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300" w:rsidRPr="00494E33" w:rsidRDefault="00130300" w:rsidP="00130300">
      <w:pPr>
        <w:jc w:val="right"/>
        <w:rPr>
          <w:rFonts w:ascii="Georgia" w:hAnsi="Georgia"/>
          <w:b/>
          <w:bCs/>
          <w:i/>
          <w:iCs/>
          <w:lang w:bidi="ar-TN"/>
        </w:rPr>
      </w:pPr>
      <w:bookmarkStart w:id="0" w:name="_GoBack"/>
      <w:bookmarkEnd w:id="0"/>
      <w:r>
        <w:rPr>
          <w:rFonts w:ascii="Georgia" w:hAnsi="Georgia"/>
          <w:b/>
          <w:bCs/>
          <w:i/>
          <w:iCs/>
          <w:lang w:bidi="ar-TN"/>
        </w:rPr>
        <w:t>Réf : MR-INFO-2013- …..</w:t>
      </w:r>
    </w:p>
    <w:p w:rsidR="00130300" w:rsidRDefault="00130300" w:rsidP="00130300">
      <w:pPr>
        <w:autoSpaceDE w:val="0"/>
        <w:autoSpaceDN w:val="0"/>
        <w:adjustRightInd w:val="0"/>
        <w:spacing w:after="0" w:line="240" w:lineRule="auto"/>
        <w:jc w:val="center"/>
        <w:rPr>
          <w:rFonts w:ascii="Georgia" w:hAnsi="Georgia"/>
          <w:b/>
          <w:bCs/>
          <w:sz w:val="40"/>
          <w:szCs w:val="40"/>
          <w:lang w:eastAsia="fr-FR"/>
        </w:rPr>
      </w:pPr>
    </w:p>
    <w:p w:rsidR="00130300" w:rsidRPr="00494E33" w:rsidRDefault="00130300" w:rsidP="00130300">
      <w:pPr>
        <w:autoSpaceDE w:val="0"/>
        <w:autoSpaceDN w:val="0"/>
        <w:adjustRightInd w:val="0"/>
        <w:spacing w:after="100" w:afterAutospacing="1" w:line="240" w:lineRule="auto"/>
        <w:jc w:val="center"/>
        <w:rPr>
          <w:rFonts w:ascii="Georgia" w:hAnsi="Georgia"/>
          <w:b/>
          <w:bCs/>
          <w:sz w:val="40"/>
          <w:szCs w:val="40"/>
          <w:lang w:eastAsia="fr-FR"/>
        </w:rPr>
      </w:pPr>
      <w:r w:rsidRPr="00494E33">
        <w:rPr>
          <w:rFonts w:ascii="Georgia" w:hAnsi="Georgia"/>
          <w:b/>
          <w:bCs/>
          <w:sz w:val="40"/>
          <w:szCs w:val="40"/>
          <w:lang w:eastAsia="fr-FR"/>
        </w:rPr>
        <w:t xml:space="preserve">Mémoire pour obtenir le </w:t>
      </w:r>
    </w:p>
    <w:p w:rsidR="00130300" w:rsidRPr="00494E33" w:rsidRDefault="00130300" w:rsidP="00130300">
      <w:pPr>
        <w:autoSpaceDE w:val="0"/>
        <w:autoSpaceDN w:val="0"/>
        <w:adjustRightInd w:val="0"/>
        <w:spacing w:after="0" w:line="240" w:lineRule="auto"/>
        <w:jc w:val="center"/>
        <w:rPr>
          <w:rFonts w:ascii="Georgia" w:hAnsi="Georgia"/>
          <w:b/>
          <w:bCs/>
          <w:sz w:val="40"/>
          <w:szCs w:val="40"/>
          <w:lang w:eastAsia="fr-FR"/>
        </w:rPr>
      </w:pPr>
      <w:r w:rsidRPr="00911E14">
        <w:rPr>
          <w:rFonts w:ascii="Georgia" w:hAnsi="Georgia"/>
          <w:b/>
          <w:bCs/>
          <w:sz w:val="40"/>
          <w:szCs w:val="40"/>
          <w:lang w:eastAsia="fr-FR"/>
        </w:rPr>
        <w:t>Diplôme de Mastère</w:t>
      </w:r>
      <w:r>
        <w:rPr>
          <w:rFonts w:ascii="Georgia" w:hAnsi="Georgia"/>
          <w:b/>
          <w:bCs/>
          <w:sz w:val="40"/>
          <w:szCs w:val="40"/>
          <w:lang w:eastAsia="fr-FR"/>
        </w:rPr>
        <w:t xml:space="preserve"> de R</w:t>
      </w:r>
      <w:r w:rsidRPr="00911E14">
        <w:rPr>
          <w:rFonts w:ascii="Georgia" w:hAnsi="Georgia"/>
          <w:b/>
          <w:bCs/>
          <w:sz w:val="40"/>
          <w:szCs w:val="40"/>
          <w:lang w:eastAsia="fr-FR"/>
        </w:rPr>
        <w:t>echerche en Informatique</w:t>
      </w:r>
    </w:p>
    <w:p w:rsidR="00130300" w:rsidRDefault="00130300" w:rsidP="00130300">
      <w:pPr>
        <w:autoSpaceDE w:val="0"/>
        <w:autoSpaceDN w:val="0"/>
        <w:adjustRightInd w:val="0"/>
        <w:spacing w:after="0" w:line="360" w:lineRule="auto"/>
        <w:jc w:val="center"/>
        <w:rPr>
          <w:rFonts w:ascii="Georgia" w:hAnsi="Georgia"/>
          <w:b/>
          <w:bCs/>
          <w:sz w:val="28"/>
          <w:szCs w:val="28"/>
        </w:rPr>
      </w:pPr>
    </w:p>
    <w:p w:rsidR="00130300" w:rsidRPr="00494E33" w:rsidRDefault="00130300" w:rsidP="00130300">
      <w:pPr>
        <w:autoSpaceDE w:val="0"/>
        <w:autoSpaceDN w:val="0"/>
        <w:adjustRightInd w:val="0"/>
        <w:spacing w:after="0" w:line="360" w:lineRule="auto"/>
        <w:jc w:val="center"/>
        <w:rPr>
          <w:rFonts w:ascii="Georgia" w:hAnsi="Georgia"/>
          <w:b/>
          <w:bCs/>
          <w:sz w:val="24"/>
          <w:szCs w:val="24"/>
        </w:rPr>
      </w:pPr>
      <w:r w:rsidRPr="00494E33">
        <w:rPr>
          <w:rFonts w:ascii="Georgia" w:hAnsi="Georgia"/>
          <w:b/>
          <w:bCs/>
          <w:sz w:val="28"/>
          <w:szCs w:val="28"/>
        </w:rPr>
        <w:t>Parcours :</w:t>
      </w:r>
      <w:r w:rsidRPr="00494E33">
        <w:rPr>
          <w:rFonts w:ascii="Georgia" w:hAnsi="Georgia"/>
          <w:b/>
          <w:bCs/>
          <w:sz w:val="28"/>
          <w:szCs w:val="28"/>
          <w:lang w:eastAsia="fr-FR"/>
        </w:rPr>
        <w:t xml:space="preserve"> </w:t>
      </w:r>
      <w:r w:rsidRPr="00911E14">
        <w:rPr>
          <w:rFonts w:ascii="Georgia" w:hAnsi="Georgia"/>
          <w:b/>
          <w:bCs/>
          <w:sz w:val="28"/>
          <w:szCs w:val="28"/>
          <w:lang w:eastAsia="fr-FR"/>
        </w:rPr>
        <w:t>Sciences de l’Informatique</w:t>
      </w:r>
    </w:p>
    <w:p w:rsidR="00130300" w:rsidRPr="00494E33" w:rsidRDefault="00130300" w:rsidP="00130300">
      <w:pPr>
        <w:autoSpaceDE w:val="0"/>
        <w:autoSpaceDN w:val="0"/>
        <w:adjustRightInd w:val="0"/>
        <w:spacing w:after="0" w:line="240" w:lineRule="auto"/>
        <w:jc w:val="center"/>
        <w:rPr>
          <w:rFonts w:ascii="Georgia" w:hAnsi="Georgia"/>
          <w:b/>
          <w:bCs/>
          <w:caps/>
          <w:sz w:val="40"/>
          <w:szCs w:val="40"/>
          <w:lang w:eastAsia="fr-FR"/>
        </w:rPr>
      </w:pPr>
    </w:p>
    <w:p w:rsidR="00130300" w:rsidRPr="00494E33" w:rsidRDefault="00130300" w:rsidP="00130300">
      <w:pPr>
        <w:spacing w:after="480"/>
        <w:jc w:val="center"/>
        <w:rPr>
          <w:rFonts w:ascii="Georgia" w:hAnsi="Georgia"/>
          <w:lang w:bidi="ar-TN"/>
        </w:rPr>
      </w:pPr>
      <w:r w:rsidRPr="00494E33">
        <w:rPr>
          <w:rFonts w:ascii="Georgia" w:hAnsi="Georgia"/>
          <w:lang w:bidi="ar-TN"/>
        </w:rPr>
        <w:t>Présenté et so</w:t>
      </w:r>
      <w:r w:rsidR="009537F6">
        <w:rPr>
          <w:rFonts w:ascii="Georgia" w:hAnsi="Georgia"/>
          <w:lang w:bidi="ar-TN"/>
        </w:rPr>
        <w:t>utenu publiquement le ../../2014</w:t>
      </w:r>
    </w:p>
    <w:p w:rsidR="00130300" w:rsidRPr="00494E33" w:rsidRDefault="00130300" w:rsidP="00130300">
      <w:pPr>
        <w:spacing w:after="360"/>
        <w:jc w:val="center"/>
        <w:rPr>
          <w:rFonts w:ascii="Georgia" w:hAnsi="Georgia"/>
          <w:lang w:bidi="ar-TN"/>
        </w:rPr>
      </w:pPr>
      <w:r w:rsidRPr="00494E33">
        <w:rPr>
          <w:rFonts w:ascii="Georgia" w:hAnsi="Georgia"/>
          <w:lang w:bidi="ar-TN"/>
        </w:rPr>
        <w:t>Par</w:t>
      </w:r>
    </w:p>
    <w:p w:rsidR="00130300" w:rsidRPr="001F44F1" w:rsidRDefault="00130300" w:rsidP="00130300">
      <w:pPr>
        <w:spacing w:after="480"/>
        <w:jc w:val="center"/>
        <w:rPr>
          <w:rFonts w:asciiTheme="majorBidi" w:hAnsiTheme="majorBidi" w:cstheme="majorBidi"/>
          <w:b/>
          <w:bCs/>
        </w:rPr>
      </w:pPr>
      <w:r w:rsidRPr="001F44F1">
        <w:rPr>
          <w:rFonts w:asciiTheme="majorBidi" w:hAnsiTheme="majorBidi" w:cstheme="majorBidi"/>
          <w:b/>
          <w:bCs/>
        </w:rPr>
        <w:t>Mlle. NEFFATI CHAIMA</w:t>
      </w:r>
    </w:p>
    <w:tbl>
      <w:tblPr>
        <w:tblStyle w:val="TableGrid"/>
        <w:tblW w:w="94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tblGrid>
      <w:tr w:rsidR="00130300" w:rsidRPr="001F44F1" w:rsidTr="00470514">
        <w:trPr>
          <w:trHeight w:val="1072"/>
          <w:jc w:val="center"/>
        </w:trPr>
        <w:tc>
          <w:tcPr>
            <w:tcW w:w="9465" w:type="dxa"/>
            <w:tcBorders>
              <w:top w:val="thinThickSmallGap" w:sz="12" w:space="0" w:color="000000" w:themeColor="text1"/>
              <w:bottom w:val="thinThickSmallGap" w:sz="12" w:space="0" w:color="000000" w:themeColor="text1"/>
            </w:tcBorders>
          </w:tcPr>
          <w:p w:rsidR="00130300" w:rsidRPr="001F44F1" w:rsidRDefault="00130300" w:rsidP="00470514">
            <w:pPr>
              <w:pStyle w:val="CommentText"/>
              <w:spacing w:before="120"/>
              <w:ind w:left="360"/>
              <w:jc w:val="center"/>
              <w:rPr>
                <w:rFonts w:asciiTheme="majorBidi" w:hAnsiTheme="majorBidi" w:cstheme="majorBidi"/>
                <w:b/>
                <w:bCs/>
                <w:sz w:val="36"/>
                <w:szCs w:val="36"/>
              </w:rPr>
            </w:pPr>
            <w:r w:rsidRPr="001F44F1">
              <w:rPr>
                <w:rFonts w:asciiTheme="majorBidi" w:hAnsiTheme="majorBidi" w:cstheme="majorBidi"/>
                <w:b/>
                <w:bCs/>
                <w:sz w:val="36"/>
                <w:szCs w:val="36"/>
              </w:rPr>
              <w:t xml:space="preserve">Algorithme d’Alignement Multiple de Séquences </w:t>
            </w:r>
          </w:p>
          <w:p w:rsidR="00130300" w:rsidRPr="001F44F1" w:rsidRDefault="00130300" w:rsidP="00470514">
            <w:pPr>
              <w:pStyle w:val="CommentText"/>
              <w:spacing w:before="120" w:after="120"/>
              <w:ind w:left="360"/>
              <w:jc w:val="center"/>
              <w:rPr>
                <w:rFonts w:asciiTheme="majorBidi" w:hAnsiTheme="majorBidi" w:cstheme="majorBidi"/>
                <w:sz w:val="36"/>
                <w:szCs w:val="36"/>
              </w:rPr>
            </w:pPr>
            <w:r w:rsidRPr="001F44F1">
              <w:rPr>
                <w:rFonts w:asciiTheme="majorBidi" w:hAnsiTheme="majorBidi" w:cstheme="majorBidi"/>
                <w:b/>
                <w:bCs/>
                <w:sz w:val="36"/>
                <w:szCs w:val="36"/>
              </w:rPr>
              <w:t>Biologiques basé sur la Technique de Biregroupement.</w:t>
            </w:r>
          </w:p>
        </w:tc>
      </w:tr>
      <w:tr w:rsidR="00130300" w:rsidRPr="0080040F" w:rsidTr="00470514">
        <w:trPr>
          <w:trHeight w:val="106"/>
          <w:jc w:val="center"/>
        </w:trPr>
        <w:tc>
          <w:tcPr>
            <w:tcW w:w="9465" w:type="dxa"/>
            <w:tcBorders>
              <w:top w:val="thinThickSmallGap" w:sz="12" w:space="0" w:color="000000" w:themeColor="text1"/>
            </w:tcBorders>
          </w:tcPr>
          <w:p w:rsidR="00130300" w:rsidRPr="0080040F" w:rsidRDefault="00130300" w:rsidP="00470514">
            <w:pPr>
              <w:ind w:left="360"/>
              <w:jc w:val="center"/>
              <w:rPr>
                <w:rFonts w:asciiTheme="majorBidi" w:hAnsiTheme="majorBidi" w:cstheme="majorBidi"/>
                <w:color w:val="0070C0"/>
                <w:sz w:val="36"/>
                <w:szCs w:val="36"/>
              </w:rPr>
            </w:pPr>
          </w:p>
        </w:tc>
      </w:tr>
    </w:tbl>
    <w:p w:rsidR="00130300" w:rsidRPr="00494E33" w:rsidRDefault="00130300" w:rsidP="00130300">
      <w:pPr>
        <w:jc w:val="center"/>
        <w:rPr>
          <w:rFonts w:ascii="Georgia" w:hAnsi="Georgia"/>
          <w:lang w:bidi="ar-TN"/>
        </w:rPr>
      </w:pPr>
    </w:p>
    <w:p w:rsidR="00130300" w:rsidRPr="00494E33" w:rsidRDefault="00130300" w:rsidP="009537F6">
      <w:pPr>
        <w:spacing w:after="480"/>
        <w:jc w:val="center"/>
        <w:rPr>
          <w:rFonts w:ascii="Georgia" w:hAnsi="Georgia"/>
          <w:b/>
          <w:bCs/>
          <w:lang w:bidi="ar-TN"/>
        </w:rPr>
      </w:pPr>
      <w:r w:rsidRPr="00494E33">
        <w:rPr>
          <w:rFonts w:ascii="Georgia" w:hAnsi="Georgia"/>
          <w:b/>
          <w:bCs/>
          <w:sz w:val="28"/>
          <w:szCs w:val="28"/>
          <w:lang w:bidi="ar-TN"/>
        </w:rPr>
        <w:t xml:space="preserve">Composition du jury  </w:t>
      </w:r>
    </w:p>
    <w:p w:rsidR="00130300" w:rsidRPr="009537F6" w:rsidRDefault="00130300" w:rsidP="005A3D49">
      <w:pPr>
        <w:spacing w:after="120" w:line="360" w:lineRule="auto"/>
        <w:ind w:firstLine="1134"/>
        <w:rPr>
          <w:rFonts w:ascii="Georgia" w:hAnsi="Georgia"/>
          <w:b/>
          <w:bCs/>
          <w:lang w:bidi="ar-TN"/>
        </w:rPr>
      </w:pPr>
      <w:r w:rsidRPr="009537F6">
        <w:rPr>
          <w:rFonts w:ascii="Georgia" w:hAnsi="Georgia"/>
          <w:b/>
          <w:bCs/>
          <w:lang w:bidi="ar-TN"/>
        </w:rPr>
        <w:t>Monsieur</w:t>
      </w:r>
      <w:r w:rsidRPr="009537F6">
        <w:rPr>
          <w:rFonts w:ascii="Georgia" w:hAnsi="Georgia"/>
          <w:b/>
          <w:bCs/>
          <w:lang w:bidi="ar-TN"/>
        </w:rPr>
        <w:tab/>
      </w:r>
      <w:r w:rsidR="009537F6" w:rsidRPr="009537F6">
        <w:rPr>
          <w:rFonts w:ascii="Georgia" w:hAnsi="Georgia" w:cs="Arial"/>
          <w:b/>
          <w:bCs/>
          <w:color w:val="222222"/>
          <w:shd w:val="clear" w:color="auto" w:fill="FFFFFF"/>
        </w:rPr>
        <w:t xml:space="preserve">Prof. Ben </w:t>
      </w:r>
      <w:r w:rsidR="005A3D49">
        <w:rPr>
          <w:rFonts w:ascii="Georgia" w:hAnsi="Georgia" w:cs="Arial"/>
          <w:b/>
          <w:bCs/>
          <w:color w:val="222222"/>
          <w:shd w:val="clear" w:color="auto" w:fill="FFFFFF"/>
        </w:rPr>
        <w:t>Braiek</w:t>
      </w:r>
      <w:r w:rsidR="009537F6" w:rsidRPr="009537F6">
        <w:rPr>
          <w:rFonts w:ascii="Georgia" w:hAnsi="Georgia" w:cs="Arial"/>
          <w:b/>
          <w:bCs/>
          <w:color w:val="222222"/>
          <w:shd w:val="clear" w:color="auto" w:fill="FFFFFF"/>
        </w:rPr>
        <w:t xml:space="preserve"> Ezzeddine</w:t>
      </w:r>
      <w:r w:rsidRPr="009537F6">
        <w:rPr>
          <w:rFonts w:ascii="Georgia" w:hAnsi="Georgia"/>
          <w:b/>
          <w:bCs/>
          <w:lang w:bidi="ar-TN"/>
        </w:rPr>
        <w:tab/>
      </w:r>
      <w:r w:rsidRPr="009537F6">
        <w:rPr>
          <w:rFonts w:ascii="Georgia" w:hAnsi="Georgia"/>
          <w:b/>
          <w:bCs/>
          <w:lang w:bidi="ar-TN"/>
        </w:rPr>
        <w:tab/>
        <w:t>Président</w:t>
      </w:r>
    </w:p>
    <w:p w:rsidR="00130300" w:rsidRPr="009537F6" w:rsidRDefault="00130300" w:rsidP="009537F6">
      <w:pPr>
        <w:spacing w:after="120" w:line="360" w:lineRule="auto"/>
        <w:ind w:firstLine="1134"/>
        <w:rPr>
          <w:rFonts w:ascii="Georgia" w:hAnsi="Georgia"/>
          <w:b/>
          <w:bCs/>
          <w:lang w:bidi="ar-TN"/>
        </w:rPr>
      </w:pPr>
      <w:r w:rsidRPr="009537F6">
        <w:rPr>
          <w:rFonts w:ascii="Georgia" w:hAnsi="Georgia"/>
          <w:b/>
          <w:bCs/>
          <w:lang w:bidi="ar-TN"/>
        </w:rPr>
        <w:t>Monsieur</w:t>
      </w:r>
      <w:r w:rsidRPr="009537F6">
        <w:rPr>
          <w:rFonts w:ascii="Georgia" w:hAnsi="Georgia"/>
          <w:b/>
          <w:bCs/>
          <w:lang w:bidi="ar-TN"/>
        </w:rPr>
        <w:tab/>
      </w:r>
      <w:r w:rsidR="009537F6" w:rsidRPr="009537F6">
        <w:rPr>
          <w:rFonts w:ascii="Georgia" w:hAnsi="Georgia" w:cs="Arial"/>
          <w:b/>
          <w:bCs/>
          <w:color w:val="222222"/>
          <w:shd w:val="clear" w:color="auto" w:fill="FFFFFF"/>
        </w:rPr>
        <w:t>Dr. Faouzi Mhamdi</w:t>
      </w:r>
      <w:r w:rsidRPr="009537F6">
        <w:rPr>
          <w:rFonts w:ascii="Georgia" w:hAnsi="Georgia"/>
          <w:b/>
          <w:bCs/>
          <w:lang w:bidi="ar-TN"/>
        </w:rPr>
        <w:tab/>
      </w:r>
      <w:r w:rsidRPr="009537F6">
        <w:rPr>
          <w:rFonts w:ascii="Georgia" w:hAnsi="Georgia"/>
          <w:b/>
          <w:bCs/>
          <w:lang w:bidi="ar-TN"/>
        </w:rPr>
        <w:tab/>
      </w:r>
      <w:r w:rsidR="009537F6" w:rsidRPr="009537F6">
        <w:rPr>
          <w:rFonts w:ascii="Georgia" w:hAnsi="Georgia"/>
          <w:b/>
          <w:bCs/>
          <w:lang w:bidi="ar-TN"/>
        </w:rPr>
        <w:t xml:space="preserve">             Rapporteur</w:t>
      </w:r>
    </w:p>
    <w:p w:rsidR="00130300" w:rsidRPr="009537F6" w:rsidRDefault="00130300" w:rsidP="009537F6">
      <w:pPr>
        <w:spacing w:after="120" w:line="360" w:lineRule="auto"/>
        <w:ind w:firstLine="1134"/>
        <w:rPr>
          <w:rFonts w:ascii="Georgia" w:hAnsi="Georgia"/>
          <w:b/>
          <w:bCs/>
          <w:lang w:bidi="ar-TN"/>
        </w:rPr>
      </w:pPr>
      <w:r w:rsidRPr="009537F6">
        <w:rPr>
          <w:rFonts w:ascii="Georgia" w:hAnsi="Georgia"/>
          <w:b/>
          <w:bCs/>
          <w:lang w:bidi="ar-TN"/>
        </w:rPr>
        <w:t>Monsieur</w:t>
      </w:r>
      <w:r w:rsidRPr="009537F6">
        <w:rPr>
          <w:rFonts w:ascii="Georgia" w:hAnsi="Georgia"/>
          <w:b/>
          <w:bCs/>
          <w:lang w:bidi="ar-TN"/>
        </w:rPr>
        <w:tab/>
      </w:r>
      <w:r w:rsidR="009537F6" w:rsidRPr="009537F6">
        <w:rPr>
          <w:rFonts w:ascii="Georgia" w:hAnsi="Georgia" w:cs="Arial"/>
          <w:b/>
          <w:bCs/>
          <w:color w:val="222222"/>
          <w:shd w:val="clear" w:color="auto" w:fill="FFFFFF"/>
        </w:rPr>
        <w:t>Prof. Mourad Elloumi</w:t>
      </w:r>
      <w:r w:rsidRPr="009537F6">
        <w:rPr>
          <w:rFonts w:ascii="Georgia" w:hAnsi="Georgia"/>
          <w:b/>
          <w:bCs/>
          <w:lang w:bidi="ar-TN"/>
        </w:rPr>
        <w:tab/>
      </w:r>
      <w:r w:rsidRPr="009537F6">
        <w:rPr>
          <w:rFonts w:ascii="Georgia" w:hAnsi="Georgia"/>
          <w:b/>
          <w:bCs/>
          <w:lang w:bidi="ar-TN"/>
        </w:rPr>
        <w:tab/>
      </w:r>
      <w:r w:rsidR="009537F6" w:rsidRPr="009537F6">
        <w:rPr>
          <w:rFonts w:ascii="Georgia" w:hAnsi="Georgia"/>
          <w:b/>
          <w:bCs/>
          <w:lang w:bidi="ar-TN"/>
        </w:rPr>
        <w:t xml:space="preserve">             </w:t>
      </w:r>
      <w:r w:rsidRPr="009537F6">
        <w:rPr>
          <w:rFonts w:ascii="Georgia" w:hAnsi="Georgia"/>
          <w:b/>
          <w:bCs/>
          <w:lang w:bidi="ar-TN"/>
        </w:rPr>
        <w:t>Encadrant</w:t>
      </w:r>
    </w:p>
    <w:p w:rsidR="009537F6" w:rsidRPr="009537F6" w:rsidRDefault="009537F6" w:rsidP="009537F6">
      <w:pPr>
        <w:spacing w:after="120" w:line="360" w:lineRule="auto"/>
        <w:ind w:firstLine="1134"/>
        <w:rPr>
          <w:rFonts w:ascii="Georgia" w:hAnsi="Georgia"/>
          <w:b/>
          <w:bCs/>
          <w:lang w:bidi="ar-TN"/>
        </w:rPr>
      </w:pPr>
      <w:r w:rsidRPr="009537F6">
        <w:rPr>
          <w:rFonts w:ascii="Georgia" w:hAnsi="Georgia"/>
          <w:b/>
          <w:bCs/>
          <w:lang w:bidi="ar-TN"/>
        </w:rPr>
        <w:t>Monsieur</w:t>
      </w:r>
      <w:r w:rsidRPr="009537F6">
        <w:rPr>
          <w:rFonts w:ascii="Georgia" w:hAnsi="Georgia"/>
          <w:b/>
          <w:bCs/>
          <w:lang w:bidi="ar-TN"/>
        </w:rPr>
        <w:tab/>
      </w:r>
      <w:r w:rsidR="00967DD6">
        <w:rPr>
          <w:rFonts w:ascii="Georgia" w:hAnsi="Georgia" w:cs="Arial"/>
          <w:b/>
          <w:bCs/>
          <w:color w:val="222222"/>
          <w:shd w:val="clear" w:color="auto" w:fill="FFFFFF"/>
        </w:rPr>
        <w:t>Dr. Wassim Ay</w:t>
      </w:r>
      <w:r w:rsidRPr="009537F6">
        <w:rPr>
          <w:rFonts w:ascii="Georgia" w:hAnsi="Georgia" w:cs="Arial"/>
          <w:b/>
          <w:bCs/>
          <w:color w:val="222222"/>
          <w:shd w:val="clear" w:color="auto" w:fill="FFFFFF"/>
        </w:rPr>
        <w:t>adi</w:t>
      </w:r>
      <w:r w:rsidRPr="009537F6">
        <w:rPr>
          <w:rFonts w:ascii="Georgia" w:hAnsi="Georgia"/>
          <w:b/>
          <w:bCs/>
          <w:lang w:bidi="ar-TN"/>
        </w:rPr>
        <w:tab/>
      </w:r>
      <w:r w:rsidRPr="009537F6">
        <w:rPr>
          <w:rFonts w:ascii="Georgia" w:hAnsi="Georgia"/>
          <w:b/>
          <w:bCs/>
          <w:lang w:bidi="ar-TN"/>
        </w:rPr>
        <w:tab/>
      </w:r>
      <w:r>
        <w:rPr>
          <w:rFonts w:ascii="Georgia" w:hAnsi="Georgia"/>
          <w:b/>
          <w:bCs/>
          <w:lang w:bidi="ar-TN"/>
        </w:rPr>
        <w:t xml:space="preserve">                          </w:t>
      </w:r>
      <w:r w:rsidRPr="009537F6">
        <w:rPr>
          <w:rFonts w:ascii="Georgia" w:hAnsi="Georgia"/>
          <w:b/>
          <w:bCs/>
          <w:lang w:bidi="ar-TN"/>
        </w:rPr>
        <w:t>Invité</w:t>
      </w:r>
    </w:p>
    <w:p w:rsidR="009537F6" w:rsidRPr="00494E33" w:rsidRDefault="009537F6" w:rsidP="009537F6">
      <w:pPr>
        <w:spacing w:line="360" w:lineRule="auto"/>
        <w:ind w:firstLine="1134"/>
        <w:rPr>
          <w:rFonts w:ascii="Georgia" w:hAnsi="Georgia"/>
          <w:lang w:bidi="ar-TN"/>
        </w:rPr>
      </w:pPr>
    </w:p>
    <w:p w:rsidR="00130300" w:rsidRDefault="00130300" w:rsidP="00101954">
      <w:pPr>
        <w:spacing w:before="480" w:line="360" w:lineRule="auto"/>
        <w:ind w:firstLine="708"/>
        <w:jc w:val="center"/>
        <w:rPr>
          <w:rFonts w:asciiTheme="majorBidi" w:hAnsiTheme="majorBidi" w:cstheme="majorBidi"/>
        </w:rPr>
      </w:pPr>
      <w:r w:rsidRPr="00494E33">
        <w:rPr>
          <w:rFonts w:ascii="Georgia" w:hAnsi="Georgia"/>
          <w:b/>
          <w:bCs/>
          <w:lang w:bidi="ar-TN"/>
        </w:rPr>
        <w:t>Année universitaire : 201</w:t>
      </w:r>
      <w:r w:rsidR="009537F6">
        <w:rPr>
          <w:rFonts w:ascii="Georgia" w:hAnsi="Georgia"/>
          <w:b/>
          <w:bCs/>
          <w:lang w:bidi="ar-TN"/>
        </w:rPr>
        <w:t>2</w:t>
      </w:r>
      <w:r w:rsidRPr="00494E33">
        <w:rPr>
          <w:rFonts w:ascii="Georgia" w:hAnsi="Georgia"/>
          <w:b/>
          <w:bCs/>
          <w:lang w:bidi="ar-TN"/>
        </w:rPr>
        <w:t>-201</w:t>
      </w:r>
      <w:r w:rsidR="009537F6">
        <w:rPr>
          <w:rFonts w:ascii="Georgia" w:hAnsi="Georgia"/>
          <w:b/>
          <w:bCs/>
          <w:lang w:bidi="ar-TN"/>
        </w:rPr>
        <w:t>3</w:t>
      </w:r>
      <w:r>
        <w:rPr>
          <w:rFonts w:asciiTheme="majorBidi" w:hAnsiTheme="majorBidi" w:cstheme="majorBidi"/>
        </w:rPr>
        <w:br w:type="page"/>
      </w:r>
    </w:p>
    <w:p w:rsidR="00130300" w:rsidRDefault="00130300" w:rsidP="00130300">
      <w:pPr>
        <w:rPr>
          <w:rFonts w:asciiTheme="majorBidi" w:hAnsiTheme="majorBidi" w:cstheme="majorBidi"/>
        </w:rPr>
        <w:sectPr w:rsidR="00130300" w:rsidSect="00130300">
          <w:headerReference w:type="default" r:id="rId8"/>
          <w:footerReference w:type="default" r:id="rId9"/>
          <w:type w:val="continuous"/>
          <w:pgSz w:w="11906" w:h="16838"/>
          <w:pgMar w:top="1417" w:right="1417" w:bottom="1417" w:left="1417" w:header="708" w:footer="708" w:gutter="0"/>
          <w:cols w:space="708"/>
          <w:docGrid w:linePitch="360"/>
        </w:sectPr>
      </w:pPr>
    </w:p>
    <w:p w:rsidR="00130300" w:rsidRDefault="00130300" w:rsidP="00130300">
      <w:pPr>
        <w:rPr>
          <w:rFonts w:asciiTheme="majorBidi" w:hAnsiTheme="majorBidi" w:cstheme="majorBidi"/>
        </w:rPr>
      </w:pPr>
    </w:p>
    <w:p w:rsidR="00130300" w:rsidRDefault="00130300" w:rsidP="00130300">
      <w:pPr>
        <w:rPr>
          <w:rFonts w:asciiTheme="majorBidi" w:hAnsiTheme="majorBidi" w:cstheme="majorBidi"/>
        </w:rPr>
      </w:pPr>
    </w:p>
    <w:p w:rsidR="00130300" w:rsidRDefault="00130300" w:rsidP="00130300">
      <w:pPr>
        <w:spacing w:after="480"/>
        <w:jc w:val="center"/>
        <w:rPr>
          <w:rFonts w:asciiTheme="majorBidi" w:hAnsiTheme="majorBidi" w:cstheme="majorBidi"/>
          <w:b/>
          <w:bCs/>
          <w:color w:val="0070C0"/>
        </w:rPr>
      </w:pPr>
    </w:p>
    <w:p w:rsidR="00130300" w:rsidRDefault="00130300" w:rsidP="00130300">
      <w:pPr>
        <w:spacing w:after="480"/>
        <w:jc w:val="center"/>
        <w:rPr>
          <w:rFonts w:asciiTheme="majorBidi" w:hAnsiTheme="majorBidi" w:cstheme="majorBidi"/>
          <w:b/>
          <w:bCs/>
          <w:color w:val="0070C0"/>
        </w:rPr>
      </w:pPr>
    </w:p>
    <w:p w:rsidR="00130300" w:rsidRPr="00A25F11" w:rsidRDefault="00130300" w:rsidP="00130300">
      <w:pPr>
        <w:rPr>
          <w:rFonts w:asciiTheme="majorBidi" w:hAnsiTheme="majorBidi" w:cstheme="majorBidi"/>
        </w:rPr>
      </w:pPr>
    </w:p>
    <w:p w:rsidR="00130300" w:rsidRPr="00A25F11" w:rsidRDefault="00130300" w:rsidP="00130300">
      <w:pPr>
        <w:rPr>
          <w:rFonts w:asciiTheme="majorBidi" w:hAnsiTheme="majorBidi" w:cstheme="majorBidi"/>
        </w:rPr>
      </w:pPr>
    </w:p>
    <w:p w:rsidR="00130300" w:rsidRPr="00A25F11" w:rsidRDefault="00130300" w:rsidP="00130300">
      <w:pPr>
        <w:rPr>
          <w:rFonts w:asciiTheme="majorBidi" w:hAnsiTheme="majorBidi" w:cstheme="majorBidi"/>
        </w:rPr>
      </w:pPr>
    </w:p>
    <w:p w:rsidR="00130300" w:rsidRPr="00A25F11" w:rsidRDefault="00130300" w:rsidP="00130300">
      <w:pPr>
        <w:rPr>
          <w:rFonts w:asciiTheme="majorBidi" w:hAnsiTheme="majorBidi" w:cstheme="majorBidi"/>
        </w:rPr>
      </w:pPr>
    </w:p>
    <w:p w:rsidR="00130300" w:rsidRPr="00A25F11" w:rsidRDefault="00130300" w:rsidP="00130300">
      <w:pPr>
        <w:rPr>
          <w:rFonts w:asciiTheme="majorBidi" w:hAnsiTheme="majorBidi" w:cstheme="majorBidi"/>
        </w:rPr>
      </w:pPr>
    </w:p>
    <w:p w:rsidR="00130300" w:rsidRPr="00A25F11" w:rsidRDefault="00130300" w:rsidP="00130300">
      <w:pPr>
        <w:rPr>
          <w:rFonts w:asciiTheme="majorBidi" w:hAnsiTheme="majorBidi" w:cstheme="majorBidi"/>
        </w:rPr>
      </w:pPr>
    </w:p>
    <w:p w:rsidR="00130300" w:rsidRPr="00A25F11" w:rsidRDefault="00130300" w:rsidP="00130300">
      <w:pPr>
        <w:rPr>
          <w:rFonts w:asciiTheme="majorBidi" w:hAnsiTheme="majorBidi" w:cstheme="majorBidi"/>
        </w:rPr>
      </w:pPr>
    </w:p>
    <w:p w:rsidR="00130300" w:rsidRPr="00A25F11" w:rsidRDefault="00130300" w:rsidP="00130300">
      <w:pPr>
        <w:rPr>
          <w:rFonts w:asciiTheme="majorBidi" w:hAnsiTheme="majorBidi" w:cstheme="majorBidi"/>
        </w:rPr>
        <w:sectPr w:rsidR="00130300" w:rsidRPr="00A25F11" w:rsidSect="00470514">
          <w:headerReference w:type="default" r:id="rId10"/>
          <w:footerReference w:type="default" r:id="rId11"/>
          <w:pgSz w:w="11906" w:h="16838"/>
          <w:pgMar w:top="1418" w:right="1418" w:bottom="1418" w:left="1418" w:header="709" w:footer="709" w:gutter="0"/>
          <w:cols w:space="708"/>
          <w:docGrid w:linePitch="360"/>
        </w:sectPr>
      </w:pPr>
    </w:p>
    <w:p w:rsidR="00130300" w:rsidRDefault="00130300" w:rsidP="00130300">
      <w:pPr>
        <w:spacing w:after="0" w:line="360" w:lineRule="auto"/>
        <w:jc w:val="center"/>
        <w:rPr>
          <w:rFonts w:ascii="Lucida Calligraphy" w:eastAsia="Times New Roman" w:hAnsi="Lucida Calligraphy" w:cstheme="minorHAnsi"/>
          <w:b/>
          <w:bCs/>
          <w:color w:val="000000" w:themeColor="text1"/>
          <w:sz w:val="32"/>
          <w:szCs w:val="32"/>
        </w:rPr>
      </w:pPr>
      <w:r w:rsidRPr="005F2806">
        <w:rPr>
          <w:rFonts w:ascii="Lucida Calligraphy" w:eastAsia="Times New Roman" w:hAnsi="Lucida Calligraphy" w:cstheme="minorHAnsi"/>
          <w:b/>
          <w:bCs/>
          <w:color w:val="000000" w:themeColor="text1"/>
          <w:sz w:val="32"/>
          <w:szCs w:val="32"/>
        </w:rPr>
        <w:lastRenderedPageBreak/>
        <w:t>Dédicaces</w:t>
      </w:r>
    </w:p>
    <w:p w:rsidR="00130300" w:rsidRPr="00D81EB8" w:rsidRDefault="00130300" w:rsidP="00130300">
      <w:pPr>
        <w:spacing w:after="0" w:line="360" w:lineRule="auto"/>
        <w:jc w:val="center"/>
        <w:rPr>
          <w:rFonts w:ascii="Lucida Calligraphy" w:eastAsia="Times New Roman" w:hAnsi="Lucida Calligraphy" w:cstheme="minorHAnsi"/>
          <w:b/>
          <w:bCs/>
          <w:color w:val="000000" w:themeColor="text1"/>
          <w:sz w:val="32"/>
          <w:szCs w:val="32"/>
        </w:rPr>
      </w:pPr>
      <w:r>
        <w:rPr>
          <w:rFonts w:ascii="Webdings" w:hAnsi="Webdings" w:cs="Webdings"/>
          <w:sz w:val="72"/>
          <w:szCs w:val="72"/>
        </w:rPr>
        <w:t></w:t>
      </w:r>
      <w:r>
        <w:rPr>
          <w:rFonts w:ascii="Webdings" w:hAnsi="Webdings" w:cs="Webdings"/>
          <w:sz w:val="72"/>
          <w:szCs w:val="72"/>
        </w:rPr>
        <w:t></w:t>
      </w:r>
      <w:r w:rsidRPr="00F54DF7">
        <w:rPr>
          <w:rFonts w:ascii="Monotype Corsiva" w:hAnsi="Monotype Corsiva" w:cs="Monotype Corsiva"/>
          <w:i/>
          <w:iCs/>
          <w:sz w:val="40"/>
          <w:szCs w:val="40"/>
        </w:rPr>
        <w:t>Je dédie ce mémoire à</w:t>
      </w:r>
      <w:r>
        <w:rPr>
          <w:rFonts w:ascii="Monotype Corsiva" w:hAnsi="Monotype Corsiva" w:cs="Monotype Corsiva"/>
          <w:i/>
          <w:iCs/>
          <w:sz w:val="72"/>
          <w:szCs w:val="72"/>
        </w:rPr>
        <w:t xml:space="preserve"> …</w:t>
      </w:r>
      <w:r>
        <w:rPr>
          <w:rFonts w:ascii="Wingdings" w:hAnsi="Wingdings" w:cs="Wingdings"/>
          <w:sz w:val="72"/>
          <w:szCs w:val="72"/>
        </w:rPr>
        <w:t></w:t>
      </w:r>
    </w:p>
    <w:p w:rsidR="00130300" w:rsidRPr="00F54DF7" w:rsidRDefault="00130300" w:rsidP="00130300">
      <w:pPr>
        <w:autoSpaceDE w:val="0"/>
        <w:autoSpaceDN w:val="0"/>
        <w:adjustRightInd w:val="0"/>
        <w:spacing w:before="100" w:beforeAutospacing="1" w:after="100" w:afterAutospacing="1" w:line="240" w:lineRule="auto"/>
        <w:jc w:val="center"/>
        <w:rPr>
          <w:rFonts w:ascii="Monotype Corsiva" w:hAnsi="Monotype Corsiva" w:cs="Monotype Corsiva"/>
          <w:i/>
          <w:iCs/>
          <w:sz w:val="32"/>
          <w:szCs w:val="32"/>
        </w:rPr>
      </w:pPr>
      <w:r w:rsidRPr="00F54DF7">
        <w:rPr>
          <w:rFonts w:ascii="Monotype Corsiva" w:hAnsi="Monotype Corsiva" w:cs="Monotype Corsiva"/>
          <w:i/>
          <w:iCs/>
          <w:sz w:val="32"/>
          <w:szCs w:val="32"/>
        </w:rPr>
        <w:t>À mon Père Noureddine</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Aucune dédicace ne saurait exprimer l’amour,</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l’estime, le dévouement et le respect que j’ai toujours eu pour vous.</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Rien au monde ne vaut les efforts fournis jour et nuit pour mon éducation et mon bien-être.</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Ce travail est le fruit de tes sacrifices que tu as consentis pour mon éducation et ma formation.</w:t>
      </w:r>
    </w:p>
    <w:p w:rsidR="00130300" w:rsidRPr="00F54DF7" w:rsidRDefault="00130300" w:rsidP="00130300">
      <w:pPr>
        <w:autoSpaceDE w:val="0"/>
        <w:autoSpaceDN w:val="0"/>
        <w:adjustRightInd w:val="0"/>
        <w:spacing w:before="100" w:beforeAutospacing="1" w:after="100" w:afterAutospacing="1" w:line="240" w:lineRule="auto"/>
        <w:jc w:val="center"/>
        <w:rPr>
          <w:rFonts w:ascii="Monotype Corsiva" w:hAnsi="Monotype Corsiva" w:cs="Monotype Corsiva"/>
          <w:i/>
          <w:iCs/>
          <w:sz w:val="32"/>
          <w:szCs w:val="32"/>
        </w:rPr>
      </w:pPr>
      <w:r w:rsidRPr="00F54DF7">
        <w:rPr>
          <w:rFonts w:ascii="Monotype Corsiva" w:hAnsi="Monotype Corsiva" w:cs="Monotype Corsiva"/>
          <w:i/>
          <w:iCs/>
          <w:sz w:val="32"/>
          <w:szCs w:val="32"/>
        </w:rPr>
        <w:t>À ma très chère mère Yosra</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Affable, honorable, aimable : Tu représentes pour moi le symbole de la bonté par excellence, la source de tendresse et l’exemple du dévouement qui n’a pas cessé de m’encourager et de prier pour moi.</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Ta prière et ta bénédiction m’ont été d’un grand secours pour mener à bien mes études.</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Aucune dédicace ne saurait être assez éloquente pour  exprimer ce que tu mérites pour tous les sacrifices que tu n’as cessé de me donner depuis ma naissance, durant mon enfance et même à l’âge adulte.</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Puisse Dieu, le tout puissant, te préserver et t’accorder santé, longue vie et bonheur.</w:t>
      </w:r>
    </w:p>
    <w:p w:rsidR="00130300" w:rsidRPr="00F54DF7" w:rsidRDefault="00130300" w:rsidP="00130300">
      <w:pPr>
        <w:autoSpaceDE w:val="0"/>
        <w:autoSpaceDN w:val="0"/>
        <w:adjustRightInd w:val="0"/>
        <w:spacing w:before="100" w:beforeAutospacing="1" w:after="100" w:afterAutospacing="1" w:line="240" w:lineRule="auto"/>
        <w:jc w:val="center"/>
        <w:rPr>
          <w:rFonts w:ascii="Monotype Corsiva" w:hAnsi="Monotype Corsiva" w:cs="Monotype Corsiva"/>
          <w:i/>
          <w:iCs/>
          <w:sz w:val="32"/>
          <w:szCs w:val="32"/>
        </w:rPr>
      </w:pPr>
      <w:r w:rsidRPr="00F54DF7">
        <w:rPr>
          <w:rFonts w:ascii="Monotype Corsiva" w:hAnsi="Monotype Corsiva" w:cs="Monotype Corsiva"/>
          <w:i/>
          <w:iCs/>
          <w:sz w:val="32"/>
          <w:szCs w:val="32"/>
        </w:rPr>
        <w:t>À mon très cher frère Kais et Sœur Nesrine</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Mon cher frère et Ma chère sœur qui m’ont  le père et la mère, les mots ne suffisent guère pour exprimer l’attachement, l’amour et l’affection que je porte pour vous.</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 xml:space="preserve">Mes anges  gardiens  et mes fidèles  accompagnants  dans les moments les plus délicats de cette vie </w:t>
      </w:r>
      <w:r>
        <w:rPr>
          <w:rFonts w:ascii="Monotype Corsiva" w:hAnsi="Monotype Corsiva" w:cs="Monotype Corsiva"/>
          <w:i/>
          <w:iCs/>
          <w:sz w:val="24"/>
          <w:szCs w:val="24"/>
        </w:rPr>
        <w:t>m</w:t>
      </w:r>
      <w:r w:rsidRPr="00F54DF7">
        <w:rPr>
          <w:rFonts w:ascii="Monotype Corsiva" w:hAnsi="Monotype Corsiva" w:cs="Monotype Corsiva"/>
          <w:i/>
          <w:iCs/>
          <w:sz w:val="24"/>
          <w:szCs w:val="24"/>
        </w:rPr>
        <w:t xml:space="preserve">ystérieuse et présents dans tous mes moments d’examens par </w:t>
      </w:r>
      <w:r w:rsidRPr="00F54DF7">
        <w:rPr>
          <w:rFonts w:ascii="Monotype Corsiva" w:hAnsi="Monotype Corsiva" w:cs="Monotype Corsiva"/>
          <w:i/>
          <w:iCs/>
          <w:color w:val="000000" w:themeColor="text1"/>
          <w:sz w:val="24"/>
          <w:szCs w:val="24"/>
        </w:rPr>
        <w:t>leur</w:t>
      </w:r>
      <w:r w:rsidRPr="00F54DF7">
        <w:rPr>
          <w:rFonts w:ascii="Monotype Corsiva" w:hAnsi="Monotype Corsiva" w:cs="Monotype Corsiva"/>
          <w:i/>
          <w:iCs/>
          <w:sz w:val="24"/>
          <w:szCs w:val="24"/>
        </w:rPr>
        <w:t xml:space="preserve"> soutien moral et leurs belles surprises sucrées.</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Je vous dédie ce travail avec tous mes vœux  de bonheur, de santé et de réussite.</w:t>
      </w:r>
    </w:p>
    <w:p w:rsidR="00130300" w:rsidRPr="00F54DF7" w:rsidRDefault="00130300" w:rsidP="00130300">
      <w:pPr>
        <w:autoSpaceDE w:val="0"/>
        <w:autoSpaceDN w:val="0"/>
        <w:adjustRightInd w:val="0"/>
        <w:spacing w:before="100" w:beforeAutospacing="1" w:after="100" w:afterAutospacing="1" w:line="240" w:lineRule="auto"/>
        <w:jc w:val="center"/>
        <w:rPr>
          <w:rFonts w:ascii="Monotype Corsiva" w:hAnsi="Monotype Corsiva" w:cs="Monotype Corsiva"/>
          <w:i/>
          <w:iCs/>
          <w:sz w:val="32"/>
          <w:szCs w:val="32"/>
        </w:rPr>
      </w:pPr>
      <w:r w:rsidRPr="00F54DF7">
        <w:rPr>
          <w:rFonts w:ascii="Monotype Corsiva" w:hAnsi="Monotype Corsiva" w:cs="Monotype Corsiva"/>
          <w:i/>
          <w:iCs/>
          <w:sz w:val="32"/>
          <w:szCs w:val="32"/>
        </w:rPr>
        <w:t>À mon Fiancé Helmi</w:t>
      </w:r>
    </w:p>
    <w:p w:rsidR="00130300" w:rsidRPr="00F54DF7" w:rsidRDefault="00130300" w:rsidP="00CB32E7">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Quand je t’ai connu, j’ai trouvé l’homme de ma vie.</w:t>
      </w:r>
      <w:r w:rsidR="00CB32E7">
        <w:rPr>
          <w:rFonts w:ascii="Monotype Corsiva" w:hAnsi="Monotype Corsiva" w:cs="Monotype Corsiva"/>
          <w:i/>
          <w:iCs/>
          <w:sz w:val="24"/>
          <w:szCs w:val="24"/>
        </w:rPr>
        <w:t xml:space="preserve"> </w:t>
      </w:r>
      <w:r w:rsidRPr="00F54DF7">
        <w:rPr>
          <w:rFonts w:ascii="Monotype Corsiva" w:hAnsi="Monotype Corsiva" w:cs="Monotype Corsiva"/>
          <w:i/>
          <w:iCs/>
          <w:sz w:val="24"/>
          <w:szCs w:val="24"/>
        </w:rPr>
        <w:t>Ma vie à ton coté est remplie de belles surprises.</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Ton soutien moral et matériel, ta gentillesse sans égal, ton profond attachement m'ont permis de réussir mes études.</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Ton aide, tes conseils et tes encouragements sont inoubliables</w:t>
      </w:r>
    </w:p>
    <w:p w:rsidR="00130300" w:rsidRPr="00F54DF7" w:rsidRDefault="00130300" w:rsidP="00130300">
      <w:pPr>
        <w:autoSpaceDE w:val="0"/>
        <w:autoSpaceDN w:val="0"/>
        <w:adjustRightInd w:val="0"/>
        <w:spacing w:after="0" w:line="240" w:lineRule="auto"/>
        <w:jc w:val="center"/>
        <w:rPr>
          <w:rFonts w:ascii="Monotype Corsiva" w:hAnsi="Monotype Corsiva" w:cs="Monotype Corsiva"/>
          <w:i/>
          <w:iCs/>
          <w:sz w:val="24"/>
          <w:szCs w:val="24"/>
        </w:rPr>
      </w:pPr>
      <w:r w:rsidRPr="00F54DF7">
        <w:rPr>
          <w:rFonts w:ascii="Monotype Corsiva" w:hAnsi="Monotype Corsiva" w:cs="Monotype Corsiva"/>
          <w:i/>
          <w:iCs/>
          <w:sz w:val="24"/>
          <w:szCs w:val="24"/>
        </w:rPr>
        <w:t>Que dieu réunisse nos chemins pour un long commun serein  et que ce travail soit témoignage de ma reconnaissance.</w:t>
      </w:r>
    </w:p>
    <w:p w:rsidR="00130300" w:rsidRPr="00F54DF7" w:rsidRDefault="00130300" w:rsidP="00130300">
      <w:pPr>
        <w:spacing w:before="360" w:after="0" w:line="360" w:lineRule="auto"/>
        <w:ind w:firstLine="284"/>
        <w:jc w:val="center"/>
        <w:rPr>
          <w:rFonts w:ascii="Monotype Corsiva" w:hAnsi="Monotype Corsiva" w:cs="Monotype Corsiva"/>
          <w:i/>
          <w:iCs/>
          <w:sz w:val="28"/>
          <w:szCs w:val="28"/>
        </w:rPr>
      </w:pPr>
      <w:r w:rsidRPr="00F54DF7">
        <w:rPr>
          <w:rFonts w:ascii="Monotype Corsiva" w:hAnsi="Monotype Corsiva" w:cs="Monotype Corsiva"/>
          <w:i/>
          <w:iCs/>
          <w:sz w:val="28"/>
          <w:szCs w:val="28"/>
        </w:rPr>
        <w:t>Ma grande famille.</w:t>
      </w:r>
    </w:p>
    <w:p w:rsidR="00130300" w:rsidRPr="00F54DF7" w:rsidRDefault="00130300" w:rsidP="00130300">
      <w:pPr>
        <w:spacing w:after="0" w:line="360" w:lineRule="auto"/>
        <w:ind w:firstLine="284"/>
        <w:jc w:val="center"/>
        <w:rPr>
          <w:rFonts w:ascii="Monotype Corsiva" w:hAnsi="Monotype Corsiva" w:cs="Monotype Corsiva"/>
          <w:i/>
          <w:iCs/>
          <w:sz w:val="28"/>
          <w:szCs w:val="28"/>
        </w:rPr>
      </w:pPr>
      <w:r w:rsidRPr="00F54DF7">
        <w:rPr>
          <w:rFonts w:ascii="Monotype Corsiva" w:hAnsi="Monotype Corsiva" w:cs="Monotype Corsiva"/>
          <w:i/>
          <w:iCs/>
          <w:sz w:val="28"/>
          <w:szCs w:val="28"/>
        </w:rPr>
        <w:t>Mes chers ami(e)s, et enseignant(e)s.</w:t>
      </w:r>
    </w:p>
    <w:p w:rsidR="00130300" w:rsidRPr="00F54DF7" w:rsidRDefault="00130300" w:rsidP="00130300">
      <w:pPr>
        <w:spacing w:after="0" w:line="360" w:lineRule="auto"/>
        <w:ind w:firstLine="284"/>
        <w:jc w:val="center"/>
        <w:rPr>
          <w:rFonts w:ascii="Monotype Corsiva" w:hAnsi="Monotype Corsiva" w:cs="Monotype Corsiva"/>
          <w:i/>
          <w:iCs/>
          <w:sz w:val="28"/>
          <w:szCs w:val="28"/>
        </w:rPr>
      </w:pPr>
      <w:r w:rsidRPr="00F54DF7">
        <w:rPr>
          <w:rFonts w:ascii="Monotype Corsiva" w:hAnsi="Monotype Corsiva" w:cs="Monotype Corsiva"/>
          <w:i/>
          <w:iCs/>
          <w:sz w:val="28"/>
          <w:szCs w:val="28"/>
        </w:rPr>
        <w:t>Tous qui ont collaborés de près ou de loin à l’élaboration de ce travail.</w:t>
      </w:r>
    </w:p>
    <w:p w:rsidR="00130300" w:rsidRPr="00F54DF7" w:rsidRDefault="00130300" w:rsidP="00130300">
      <w:pPr>
        <w:spacing w:after="0" w:line="360" w:lineRule="auto"/>
        <w:ind w:firstLine="284"/>
        <w:jc w:val="center"/>
        <w:rPr>
          <w:rFonts w:cstheme="minorHAnsi"/>
          <w:bCs/>
          <w:color w:val="0D0D0D" w:themeColor="text1" w:themeTint="F2"/>
          <w:sz w:val="32"/>
          <w:szCs w:val="32"/>
        </w:rPr>
      </w:pPr>
      <w:r w:rsidRPr="00F54DF7">
        <w:rPr>
          <w:rFonts w:ascii="Monotype Corsiva" w:hAnsi="Monotype Corsiva" w:cs="Monotype Corsiva"/>
          <w:bCs/>
          <w:i/>
          <w:iCs/>
          <w:sz w:val="32"/>
          <w:szCs w:val="32"/>
        </w:rPr>
        <w:t>Que dieu leurs accorde santé et prospérité</w:t>
      </w:r>
      <w:r w:rsidRPr="00F54DF7">
        <w:rPr>
          <w:rFonts w:eastAsia="Times New Roman" w:cstheme="minorHAnsi"/>
          <w:bCs/>
          <w:sz w:val="32"/>
          <w:szCs w:val="32"/>
        </w:rPr>
        <w:t>.</w:t>
      </w:r>
    </w:p>
    <w:p w:rsidR="00130300" w:rsidRPr="00D81EB8" w:rsidRDefault="00130300" w:rsidP="00130300">
      <w:pPr>
        <w:spacing w:after="100" w:afterAutospacing="1" w:line="360" w:lineRule="auto"/>
        <w:jc w:val="center"/>
        <w:rPr>
          <w:rFonts w:ascii="Lucida Calligraphy" w:eastAsia="Times New Roman" w:hAnsi="Lucida Calligraphy" w:cstheme="minorHAnsi"/>
          <w:b/>
          <w:bCs/>
          <w:color w:val="000000" w:themeColor="text1"/>
          <w:sz w:val="32"/>
          <w:szCs w:val="32"/>
        </w:rPr>
      </w:pPr>
      <w:r>
        <w:rPr>
          <w:rFonts w:ascii="Webdings" w:hAnsi="Webdings" w:cs="Webdings"/>
          <w:sz w:val="72"/>
          <w:szCs w:val="72"/>
        </w:rPr>
        <w:lastRenderedPageBreak/>
        <w:t></w:t>
      </w:r>
      <w:r>
        <w:rPr>
          <w:rFonts w:ascii="Webdings" w:hAnsi="Webdings" w:cs="Webdings"/>
          <w:sz w:val="72"/>
          <w:szCs w:val="72"/>
        </w:rPr>
        <w:t></w:t>
      </w:r>
      <w:r>
        <w:rPr>
          <w:rFonts w:ascii="Monotype Corsiva" w:hAnsi="Monotype Corsiva" w:cs="Monotype Corsiva"/>
          <w:i/>
          <w:iCs/>
          <w:sz w:val="72"/>
          <w:szCs w:val="72"/>
        </w:rPr>
        <w:t>Remerciements …</w:t>
      </w:r>
      <w:r>
        <w:rPr>
          <w:rFonts w:ascii="Wingdings" w:hAnsi="Wingdings" w:cs="Wingdings"/>
          <w:sz w:val="72"/>
          <w:szCs w:val="72"/>
        </w:rPr>
        <w:t></w:t>
      </w:r>
    </w:p>
    <w:p w:rsidR="006D7485" w:rsidRPr="00C52BDB" w:rsidRDefault="00130300" w:rsidP="006D7485">
      <w:pPr>
        <w:autoSpaceDE w:val="0"/>
        <w:autoSpaceDN w:val="0"/>
        <w:adjustRightInd w:val="0"/>
        <w:spacing w:after="0"/>
        <w:jc w:val="center"/>
        <w:rPr>
          <w:rFonts w:ascii="Monotype Corsiva" w:eastAsia="Times New Roman" w:hAnsi="Monotype Corsiva" w:cstheme="majorBidi"/>
          <w:color w:val="000000"/>
          <w:sz w:val="28"/>
          <w:szCs w:val="28"/>
        </w:rPr>
      </w:pPr>
      <w:r w:rsidRPr="00C52BDB">
        <w:rPr>
          <w:rFonts w:ascii="Monotype Corsiva" w:hAnsi="Monotype Corsiva" w:cstheme="majorBidi"/>
          <w:sz w:val="28"/>
          <w:szCs w:val="28"/>
        </w:rPr>
        <w:t xml:space="preserve">Ce mémoire de mastère a été réalisé sous la direction de Monsieur Mourad Elloumi, </w:t>
      </w:r>
      <w:r w:rsidR="006D7485" w:rsidRPr="00C52BDB">
        <w:rPr>
          <w:rFonts w:ascii="Monotype Corsiva" w:hAnsi="Monotype Corsiva" w:cstheme="majorBidi"/>
          <w:sz w:val="28"/>
          <w:szCs w:val="28"/>
        </w:rPr>
        <w:t>Professeur</w:t>
      </w:r>
      <w:r w:rsidRPr="00C52BDB">
        <w:rPr>
          <w:rFonts w:ascii="Monotype Corsiva" w:eastAsia="Times New Roman" w:hAnsi="Monotype Corsiva" w:cstheme="majorBidi"/>
          <w:color w:val="000000"/>
          <w:sz w:val="28"/>
          <w:szCs w:val="28"/>
        </w:rPr>
        <w:t xml:space="preserve"> en Informatique à la Faculté des Sciences Économiques et de Gestion de Tunis et membre de </w:t>
      </w:r>
      <w:r w:rsidR="006D7485" w:rsidRPr="00C52BDB">
        <w:rPr>
          <w:rFonts w:ascii="Monotype Corsiva" w:hAnsi="Monotype Corsiva"/>
          <w:sz w:val="28"/>
          <w:szCs w:val="28"/>
        </w:rPr>
        <w:t>Laboratoire des Technologies de l’Information et Communications et de Génie Electrique (LATICE)</w:t>
      </w:r>
    </w:p>
    <w:p w:rsidR="006D7485" w:rsidRPr="00C52BDB" w:rsidRDefault="006D7485" w:rsidP="006D7485">
      <w:pPr>
        <w:autoSpaceDE w:val="0"/>
        <w:autoSpaceDN w:val="0"/>
        <w:adjustRightInd w:val="0"/>
        <w:spacing w:after="100" w:afterAutospacing="1"/>
        <w:jc w:val="center"/>
        <w:rPr>
          <w:rFonts w:ascii="Monotype Corsiva" w:eastAsia="Times New Roman" w:hAnsi="Monotype Corsiva" w:cstheme="majorBidi"/>
          <w:color w:val="000000"/>
          <w:sz w:val="28"/>
          <w:szCs w:val="28"/>
        </w:rPr>
      </w:pPr>
    </w:p>
    <w:p w:rsidR="00130300" w:rsidRPr="00C52BDB" w:rsidRDefault="00130300" w:rsidP="009537F6">
      <w:pPr>
        <w:autoSpaceDE w:val="0"/>
        <w:autoSpaceDN w:val="0"/>
        <w:adjustRightInd w:val="0"/>
        <w:spacing w:after="0"/>
        <w:jc w:val="center"/>
        <w:rPr>
          <w:rFonts w:ascii="Monotype Corsiva" w:hAnsi="Monotype Corsiva" w:cstheme="majorBidi"/>
          <w:sz w:val="28"/>
          <w:szCs w:val="28"/>
        </w:rPr>
      </w:pPr>
      <w:r w:rsidRPr="00C52BDB">
        <w:rPr>
          <w:rFonts w:ascii="Monotype Corsiva" w:hAnsi="Monotype Corsiva" w:cstheme="majorBidi"/>
          <w:sz w:val="28"/>
          <w:szCs w:val="28"/>
        </w:rPr>
        <w:t xml:space="preserve">Je tiens, tout d’abord, à remercier mon </w:t>
      </w:r>
      <w:r w:rsidR="009537F6">
        <w:rPr>
          <w:rFonts w:ascii="Monotype Corsiva" w:hAnsi="Monotype Corsiva" w:cstheme="majorBidi"/>
          <w:sz w:val="28"/>
          <w:szCs w:val="28"/>
        </w:rPr>
        <w:t>encadreur</w:t>
      </w:r>
      <w:r w:rsidRPr="00C52BDB">
        <w:rPr>
          <w:rFonts w:ascii="Monotype Corsiva" w:hAnsi="Monotype Corsiva" w:cstheme="majorBidi"/>
          <w:sz w:val="28"/>
          <w:szCs w:val="28"/>
        </w:rPr>
        <w:t>, Monsieur Mourad Elloumi, qui m’a offert la précieuse occasion de travailler avec lui et qui, avec un recul à la fois scientifique et constructif, a su me guider dans cette recherche. Je lui exprime par ces quelques lignes ma sincère gratitude.</w:t>
      </w:r>
    </w:p>
    <w:p w:rsidR="00130300" w:rsidRPr="00C52BDB" w:rsidRDefault="00130300" w:rsidP="00F91EE5">
      <w:pPr>
        <w:spacing w:after="100" w:afterAutospacing="1"/>
        <w:ind w:firstLine="284"/>
        <w:jc w:val="both"/>
        <w:rPr>
          <w:rFonts w:ascii="Monotype Corsiva" w:eastAsia="Times New Roman" w:hAnsi="Monotype Corsiva" w:cstheme="majorBidi"/>
          <w:sz w:val="28"/>
          <w:szCs w:val="28"/>
        </w:rPr>
      </w:pPr>
    </w:p>
    <w:p w:rsidR="00130300" w:rsidRPr="00C52BDB" w:rsidRDefault="00130300" w:rsidP="00967DD6">
      <w:pPr>
        <w:spacing w:after="0"/>
        <w:ind w:firstLine="284"/>
        <w:jc w:val="center"/>
        <w:rPr>
          <w:rFonts w:ascii="Monotype Corsiva" w:eastAsia="Times New Roman" w:hAnsi="Monotype Corsiva" w:cstheme="majorBidi"/>
          <w:sz w:val="28"/>
          <w:szCs w:val="28"/>
        </w:rPr>
      </w:pPr>
      <w:r w:rsidRPr="00C52BDB">
        <w:rPr>
          <w:rFonts w:ascii="Monotype Corsiva" w:eastAsia="Times New Roman" w:hAnsi="Monotype Corsiva" w:cstheme="majorBidi"/>
          <w:sz w:val="28"/>
          <w:szCs w:val="28"/>
        </w:rPr>
        <w:t xml:space="preserve">Ma gratitude s’adresse spécialement à Monsieur </w:t>
      </w:r>
      <w:r w:rsidR="00967DD6">
        <w:rPr>
          <w:rFonts w:ascii="Monotype Corsiva" w:hAnsi="Monotype Corsiva" w:cstheme="majorBidi"/>
          <w:sz w:val="28"/>
          <w:szCs w:val="28"/>
        </w:rPr>
        <w:t>Wassim Aya</w:t>
      </w:r>
      <w:r w:rsidRPr="00C52BDB">
        <w:rPr>
          <w:rFonts w:ascii="Monotype Corsiva" w:hAnsi="Monotype Corsiva" w:cstheme="majorBidi"/>
          <w:sz w:val="28"/>
          <w:szCs w:val="28"/>
        </w:rPr>
        <w:t xml:space="preserve">di, </w:t>
      </w:r>
      <w:r w:rsidR="00C52BDB">
        <w:rPr>
          <w:rFonts w:ascii="Monotype Corsiva" w:hAnsi="Monotype Corsiva"/>
          <w:color w:val="000000"/>
          <w:sz w:val="28"/>
          <w:szCs w:val="28"/>
        </w:rPr>
        <w:t>a</w:t>
      </w:r>
      <w:r w:rsidR="006037B9" w:rsidRPr="00C52BDB">
        <w:rPr>
          <w:rFonts w:ascii="Monotype Corsiva" w:hAnsi="Monotype Corsiva"/>
          <w:color w:val="000000"/>
          <w:sz w:val="28"/>
          <w:szCs w:val="28"/>
        </w:rPr>
        <w:t xml:space="preserve">ssistant </w:t>
      </w:r>
      <w:r w:rsidRPr="00C52BDB">
        <w:rPr>
          <w:rFonts w:ascii="Monotype Corsiva" w:hAnsi="Monotype Corsiva" w:cstheme="majorBidi"/>
          <w:sz w:val="28"/>
          <w:szCs w:val="28"/>
        </w:rPr>
        <w:t xml:space="preserve">à l'ESSEC de Tunis, </w:t>
      </w:r>
      <w:r w:rsidRPr="00C52BDB">
        <w:rPr>
          <w:rFonts w:ascii="Monotype Corsiva" w:eastAsia="Times New Roman" w:hAnsi="Monotype Corsiva" w:cstheme="majorBidi"/>
          <w:sz w:val="28"/>
          <w:szCs w:val="28"/>
        </w:rPr>
        <w:t xml:space="preserve"> pour son encadrement, sa confiance et pour l’aide qu’il m’a prodigué durant ce travail laborieux, ainsi, pour son suivi et son encouragement tout au long de ce mémoire.</w:t>
      </w:r>
    </w:p>
    <w:p w:rsidR="00130300" w:rsidRPr="00C52BDB" w:rsidRDefault="00130300" w:rsidP="00BA72A7">
      <w:pPr>
        <w:spacing w:after="100" w:afterAutospacing="1"/>
        <w:ind w:firstLine="284"/>
        <w:jc w:val="both"/>
        <w:rPr>
          <w:rFonts w:ascii="Monotype Corsiva" w:eastAsia="Times New Roman" w:hAnsi="Monotype Corsiva" w:cstheme="majorBidi"/>
          <w:color w:val="000000" w:themeColor="text1"/>
          <w:sz w:val="28"/>
          <w:szCs w:val="28"/>
        </w:rPr>
      </w:pPr>
    </w:p>
    <w:p w:rsidR="00130300" w:rsidRPr="00C52BDB" w:rsidRDefault="00130300" w:rsidP="006037B9">
      <w:pPr>
        <w:spacing w:after="0"/>
        <w:ind w:firstLine="284"/>
        <w:jc w:val="center"/>
        <w:rPr>
          <w:rFonts w:ascii="Monotype Corsiva" w:eastAsia="Times New Roman" w:hAnsi="Monotype Corsiva" w:cstheme="majorBidi"/>
          <w:color w:val="000000" w:themeColor="text1"/>
          <w:sz w:val="28"/>
          <w:szCs w:val="28"/>
        </w:rPr>
      </w:pPr>
      <w:r w:rsidRPr="00C52BDB">
        <w:rPr>
          <w:rFonts w:ascii="Monotype Corsiva" w:eastAsia="Times New Roman" w:hAnsi="Monotype Corsiva" w:cstheme="majorBidi"/>
          <w:color w:val="000000" w:themeColor="text1"/>
          <w:sz w:val="28"/>
          <w:szCs w:val="28"/>
        </w:rPr>
        <w:t xml:space="preserve">Je tiens à présenter tous mes respects et ma gratitude à Monsieur Faouzi Mhamdi, </w:t>
      </w:r>
      <w:r w:rsidR="006037B9" w:rsidRPr="00C52BDB">
        <w:rPr>
          <w:rFonts w:ascii="Monotype Corsiva" w:hAnsi="Monotype Corsiva"/>
          <w:color w:val="000000"/>
          <w:sz w:val="28"/>
          <w:szCs w:val="28"/>
        </w:rPr>
        <w:t>maitre a</w:t>
      </w:r>
      <w:r w:rsidR="00F91EE5" w:rsidRPr="00C52BDB">
        <w:rPr>
          <w:rFonts w:ascii="Monotype Corsiva" w:hAnsi="Monotype Corsiva"/>
          <w:color w:val="000000"/>
          <w:sz w:val="28"/>
          <w:szCs w:val="28"/>
        </w:rPr>
        <w:t>ssistant</w:t>
      </w:r>
      <w:r w:rsidR="006037B9" w:rsidRPr="00C52BDB">
        <w:rPr>
          <w:rFonts w:ascii="Monotype Corsiva" w:hAnsi="Monotype Corsiva"/>
          <w:color w:val="000000"/>
          <w:sz w:val="28"/>
          <w:szCs w:val="28"/>
        </w:rPr>
        <w:t xml:space="preserve"> </w:t>
      </w:r>
      <w:r w:rsidRPr="00C52BDB">
        <w:rPr>
          <w:rFonts w:ascii="Monotype Corsiva" w:eastAsia="Times New Roman" w:hAnsi="Monotype Corsiva" w:cstheme="majorBidi"/>
          <w:color w:val="000000" w:themeColor="text1"/>
          <w:sz w:val="28"/>
          <w:szCs w:val="28"/>
        </w:rPr>
        <w:t>à l’</w:t>
      </w:r>
      <w:r w:rsidR="006037B9" w:rsidRPr="00C52BDB">
        <w:rPr>
          <w:rFonts w:ascii="Monotype Corsiva" w:eastAsia="Times New Roman" w:hAnsi="Monotype Corsiva" w:cstheme="majorBidi"/>
          <w:color w:val="000000" w:themeColor="text1"/>
          <w:sz w:val="28"/>
          <w:szCs w:val="28"/>
        </w:rPr>
        <w:t>ESSTT</w:t>
      </w:r>
      <w:r w:rsidRPr="00C52BDB">
        <w:rPr>
          <w:rFonts w:ascii="Monotype Corsiva" w:eastAsia="Times New Roman" w:hAnsi="Monotype Corsiva" w:cstheme="majorBidi"/>
          <w:color w:val="000000" w:themeColor="text1"/>
          <w:sz w:val="28"/>
          <w:szCs w:val="28"/>
        </w:rPr>
        <w:t xml:space="preserve">, qui </w:t>
      </w:r>
      <w:r w:rsidRPr="00C52BDB">
        <w:rPr>
          <w:rFonts w:ascii="Monotype Corsiva" w:hAnsi="Monotype Corsiva" w:cstheme="majorBidi"/>
          <w:sz w:val="28"/>
          <w:szCs w:val="28"/>
        </w:rPr>
        <w:t xml:space="preserve">m’a offert </w:t>
      </w:r>
      <w:r w:rsidRPr="00C52BDB">
        <w:rPr>
          <w:rFonts w:ascii="Monotype Corsiva" w:eastAsia="Times New Roman" w:hAnsi="Monotype Corsiva" w:cstheme="majorBidi"/>
          <w:color w:val="000000" w:themeColor="text1"/>
          <w:sz w:val="28"/>
          <w:szCs w:val="28"/>
        </w:rPr>
        <w:t>l’occasion de travailler dans le domaine de la bioinformatique.</w:t>
      </w:r>
    </w:p>
    <w:p w:rsidR="00130300" w:rsidRPr="00C52BDB" w:rsidRDefault="00130300" w:rsidP="00967DD6">
      <w:pPr>
        <w:spacing w:after="100" w:afterAutospacing="1"/>
        <w:ind w:firstLine="284"/>
        <w:jc w:val="center"/>
        <w:rPr>
          <w:rFonts w:ascii="Monotype Corsiva" w:eastAsia="Times New Roman" w:hAnsi="Monotype Corsiva" w:cstheme="majorBidi"/>
          <w:color w:val="000000" w:themeColor="text1"/>
          <w:sz w:val="28"/>
          <w:szCs w:val="28"/>
        </w:rPr>
      </w:pPr>
    </w:p>
    <w:p w:rsidR="00130300" w:rsidRPr="00C52BDB" w:rsidRDefault="00130300" w:rsidP="00130300">
      <w:pPr>
        <w:spacing w:after="0"/>
        <w:ind w:firstLine="284"/>
        <w:jc w:val="center"/>
        <w:rPr>
          <w:rFonts w:ascii="Monotype Corsiva" w:hAnsi="Monotype Corsiva" w:cstheme="majorBidi"/>
          <w:sz w:val="28"/>
          <w:szCs w:val="28"/>
        </w:rPr>
      </w:pPr>
      <w:r w:rsidRPr="00C52BDB">
        <w:rPr>
          <w:rFonts w:ascii="Monotype Corsiva" w:eastAsia="Times New Roman" w:hAnsi="Monotype Corsiva" w:cstheme="majorBidi"/>
          <w:sz w:val="28"/>
          <w:szCs w:val="28"/>
        </w:rPr>
        <w:t xml:space="preserve">Je </w:t>
      </w:r>
      <w:r w:rsidRPr="00C52BDB">
        <w:rPr>
          <w:rFonts w:ascii="Monotype Corsiva" w:eastAsia="Times New Roman" w:hAnsi="Monotype Corsiva" w:cstheme="majorBidi"/>
          <w:color w:val="000000" w:themeColor="text1"/>
          <w:sz w:val="28"/>
          <w:szCs w:val="28"/>
        </w:rPr>
        <w:t>tiens</w:t>
      </w:r>
      <w:r w:rsidR="00967DD6">
        <w:rPr>
          <w:rFonts w:ascii="Monotype Corsiva" w:eastAsia="Times New Roman" w:hAnsi="Monotype Corsiva" w:cstheme="majorBidi"/>
          <w:sz w:val="28"/>
          <w:szCs w:val="28"/>
        </w:rPr>
        <w:t xml:space="preserve">  à remercier </w:t>
      </w:r>
      <w:r w:rsidRPr="00C52BDB">
        <w:rPr>
          <w:rFonts w:ascii="Monotype Corsiva" w:eastAsia="Times New Roman" w:hAnsi="Monotype Corsiva" w:cstheme="majorBidi"/>
          <w:sz w:val="28"/>
          <w:szCs w:val="28"/>
        </w:rPr>
        <w:t xml:space="preserve">également les membres des jurys qui ont accepté </w:t>
      </w:r>
      <w:r w:rsidRPr="00C52BDB">
        <w:rPr>
          <w:rFonts w:ascii="Monotype Corsiva" w:hAnsi="Monotype Corsiva" w:cstheme="majorBidi"/>
          <w:sz w:val="28"/>
          <w:szCs w:val="28"/>
        </w:rPr>
        <w:t>de me faire l'honneur de présider et rapporter mon travail. Je tiens à leur exprimer mes remerciements les plus distingués.</w:t>
      </w:r>
    </w:p>
    <w:p w:rsidR="00130300" w:rsidRPr="006D7485" w:rsidRDefault="00130300" w:rsidP="00BA72A7">
      <w:pPr>
        <w:spacing w:after="100" w:afterAutospacing="1"/>
        <w:ind w:firstLine="284"/>
        <w:jc w:val="center"/>
        <w:rPr>
          <w:rFonts w:ascii="Monotype Corsiva" w:hAnsi="Monotype Corsiva" w:cstheme="majorBidi"/>
          <w:sz w:val="28"/>
          <w:szCs w:val="28"/>
        </w:rPr>
      </w:pPr>
    </w:p>
    <w:p w:rsidR="00130300" w:rsidRDefault="00130300" w:rsidP="00130300">
      <w:pPr>
        <w:spacing w:after="0"/>
        <w:ind w:firstLine="284"/>
        <w:jc w:val="center"/>
        <w:rPr>
          <w:rFonts w:ascii="Monotype Corsiva" w:eastAsia="Times New Roman" w:hAnsi="Monotype Corsiva" w:cstheme="majorBidi"/>
          <w:sz w:val="28"/>
          <w:szCs w:val="28"/>
        </w:rPr>
      </w:pPr>
      <w:r w:rsidRPr="006D7485">
        <w:rPr>
          <w:rFonts w:ascii="Monotype Corsiva" w:eastAsia="Times New Roman" w:hAnsi="Monotype Corsiva" w:cstheme="majorBidi"/>
          <w:sz w:val="28"/>
          <w:szCs w:val="28"/>
        </w:rPr>
        <w:t>Je tiens, au terme de ce travail, à présenter mon vif remerciement à toutes personnes qui ont contribué, de près ou de loin, à son bon déroulement.</w:t>
      </w:r>
    </w:p>
    <w:p w:rsidR="006D7485" w:rsidRDefault="006D7485" w:rsidP="00130300">
      <w:pPr>
        <w:spacing w:after="0"/>
        <w:ind w:firstLine="284"/>
        <w:jc w:val="center"/>
        <w:rPr>
          <w:rFonts w:ascii="Monotype Corsiva" w:eastAsia="Times New Roman" w:hAnsi="Monotype Corsiva" w:cstheme="majorBidi"/>
          <w:sz w:val="28"/>
          <w:szCs w:val="28"/>
        </w:rPr>
      </w:pPr>
    </w:p>
    <w:p w:rsidR="006D7485" w:rsidRDefault="006D7485" w:rsidP="00130300">
      <w:pPr>
        <w:spacing w:after="0"/>
        <w:ind w:firstLine="284"/>
        <w:jc w:val="center"/>
        <w:rPr>
          <w:rFonts w:ascii="Monotype Corsiva" w:eastAsia="Times New Roman" w:hAnsi="Monotype Corsiva" w:cstheme="majorBidi"/>
          <w:sz w:val="28"/>
          <w:szCs w:val="28"/>
        </w:rPr>
      </w:pPr>
    </w:p>
    <w:p w:rsidR="006D7485" w:rsidRPr="0005206F" w:rsidRDefault="006D7485" w:rsidP="00130300">
      <w:pPr>
        <w:spacing w:after="0"/>
        <w:ind w:firstLine="284"/>
        <w:jc w:val="center"/>
        <w:rPr>
          <w:rFonts w:ascii="Lucida Calligraphy" w:eastAsia="Times New Roman" w:hAnsi="Lucida Calligraphy" w:cstheme="majorBidi"/>
          <w:sz w:val="24"/>
          <w:szCs w:val="24"/>
        </w:rPr>
      </w:pPr>
    </w:p>
    <w:p w:rsidR="00130300" w:rsidRPr="009A190A" w:rsidRDefault="00130300" w:rsidP="00130300">
      <w:pPr>
        <w:spacing w:after="0" w:line="360" w:lineRule="auto"/>
        <w:ind w:firstLine="284"/>
        <w:jc w:val="right"/>
        <w:rPr>
          <w:rFonts w:cstheme="minorHAnsi"/>
          <w:b/>
          <w:color w:val="0D0D0D" w:themeColor="text1" w:themeTint="F2"/>
          <w:sz w:val="36"/>
          <w:szCs w:val="28"/>
        </w:rPr>
      </w:pPr>
      <w:r w:rsidRPr="0005206F">
        <w:rPr>
          <w:rFonts w:ascii="Lucida Calligraphy" w:hAnsi="Lucida Calligraphy" w:cstheme="majorBidi"/>
          <w:sz w:val="24"/>
          <w:szCs w:val="24"/>
        </w:rPr>
        <w:t>Merci à tous</w:t>
      </w:r>
      <w:r w:rsidRPr="0005206F">
        <w:rPr>
          <w:rFonts w:ascii="Lucida Calligraphy" w:hAnsi="Lucida Calligraphy" w:cstheme="majorBidi"/>
        </w:rPr>
        <w:t>…</w:t>
      </w:r>
      <w:r w:rsidRPr="0005206F">
        <w:rPr>
          <w:rFonts w:ascii="Wingdings" w:hAnsi="Wingdings" w:cs="Wingdings"/>
          <w:sz w:val="56"/>
          <w:szCs w:val="56"/>
        </w:rPr>
        <w:t></w:t>
      </w:r>
    </w:p>
    <w:p w:rsidR="00130300" w:rsidRDefault="00130300" w:rsidP="00130300">
      <w:pPr>
        <w:rPr>
          <w:rFonts w:asciiTheme="majorBidi" w:hAnsiTheme="majorBidi" w:cstheme="majorBidi"/>
        </w:rPr>
        <w:sectPr w:rsidR="00130300" w:rsidSect="00CB32E7">
          <w:headerReference w:type="default" r:id="rId12"/>
          <w:footerReference w:type="default" r:id="rId13"/>
          <w:pgSz w:w="11906" w:h="16838"/>
          <w:pgMar w:top="1417" w:right="1417" w:bottom="1417" w:left="1417" w:header="708" w:footer="708" w:gutter="0"/>
          <w:pgBorders w:offsetFrom="page">
            <w:top w:val="creaturesInsects" w:sz="10" w:space="24" w:color="D9D9D9" w:themeColor="background1" w:themeShade="D9"/>
            <w:left w:val="creaturesInsects" w:sz="10" w:space="24" w:color="D9D9D9" w:themeColor="background1" w:themeShade="D9"/>
            <w:bottom w:val="creaturesInsects" w:sz="10" w:space="24" w:color="D9D9D9" w:themeColor="background1" w:themeShade="D9"/>
            <w:right w:val="creaturesInsects" w:sz="10" w:space="24" w:color="D9D9D9" w:themeColor="background1" w:themeShade="D9"/>
          </w:pgBorders>
          <w:cols w:space="708"/>
          <w:docGrid w:linePitch="360"/>
        </w:sectPr>
      </w:pPr>
    </w:p>
    <w:p w:rsidR="00885EFC" w:rsidRDefault="006D7485" w:rsidP="006D7485">
      <w:pPr>
        <w:pStyle w:val="Heading1"/>
        <w:tabs>
          <w:tab w:val="left" w:pos="7233"/>
        </w:tabs>
        <w:spacing w:before="0" w:beforeAutospacing="0" w:after="240" w:afterAutospacing="0"/>
        <w:ind w:left="0"/>
        <w:rPr>
          <w:rFonts w:ascii="Cambria Math" w:hAnsi="Cambria Math"/>
        </w:rPr>
      </w:pPr>
      <w:r>
        <w:rPr>
          <w:rFonts w:ascii="Cambria Math" w:hAnsi="Cambria Math"/>
        </w:rPr>
        <w:lastRenderedPageBreak/>
        <w:tab/>
      </w: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pPr>
    </w:p>
    <w:p w:rsidR="00885EFC" w:rsidRDefault="00885EFC" w:rsidP="00130300">
      <w:pPr>
        <w:pStyle w:val="Heading1"/>
        <w:spacing w:before="0" w:beforeAutospacing="0" w:after="240" w:afterAutospacing="0"/>
        <w:ind w:left="0"/>
        <w:jc w:val="center"/>
        <w:rPr>
          <w:rFonts w:ascii="Cambria Math" w:hAnsi="Cambria Math"/>
        </w:rPr>
        <w:sectPr w:rsidR="00885EFC" w:rsidSect="00885EFC">
          <w:headerReference w:type="default" r:id="rId14"/>
          <w:footerReference w:type="default" r:id="rId15"/>
          <w:pgSz w:w="11906" w:h="16838" w:code="9"/>
          <w:pgMar w:top="1418" w:right="1418" w:bottom="1418" w:left="1418" w:header="709" w:footer="543" w:gutter="0"/>
          <w:pgNumType w:start="84"/>
          <w:cols w:space="440"/>
          <w:docGrid w:linePitch="360"/>
        </w:sectPr>
      </w:pPr>
    </w:p>
    <w:p w:rsidR="00130300" w:rsidRPr="0078036A" w:rsidRDefault="00130300" w:rsidP="00130300">
      <w:pPr>
        <w:pStyle w:val="Heading1"/>
        <w:spacing w:before="0" w:beforeAutospacing="0" w:after="240" w:afterAutospacing="0"/>
        <w:ind w:left="0"/>
        <w:jc w:val="center"/>
        <w:rPr>
          <w:rFonts w:ascii="Cambria Math" w:hAnsi="Cambria Math"/>
        </w:rPr>
      </w:pPr>
      <w:r w:rsidRPr="0078036A">
        <w:rPr>
          <w:rFonts w:ascii="Cambria Math" w:hAnsi="Cambria Math"/>
        </w:rPr>
        <w:lastRenderedPageBreak/>
        <w:t>Table des matières</w:t>
      </w:r>
    </w:p>
    <w:tbl>
      <w:tblPr>
        <w:tblStyle w:val="TableGrid"/>
        <w:tblW w:w="9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531"/>
        <w:gridCol w:w="519"/>
      </w:tblGrid>
      <w:tr w:rsidR="00C1598C" w:rsidTr="00B84432">
        <w:tc>
          <w:tcPr>
            <w:tcW w:w="236" w:type="dxa"/>
            <w:tcBorders>
              <w:top w:val="single" w:sz="4" w:space="0" w:color="EEECE1" w:themeColor="background2"/>
              <w:left w:val="single" w:sz="4" w:space="0" w:color="EEECE1" w:themeColor="background2"/>
              <w:bottom w:val="single" w:sz="4" w:space="0" w:color="EEECE1" w:themeColor="background2"/>
            </w:tcBorders>
          </w:tcPr>
          <w:p w:rsidR="00C1598C" w:rsidRPr="004C5679" w:rsidRDefault="00C1598C" w:rsidP="00B84432">
            <w:pPr>
              <w:ind w:right="-190"/>
              <w:rPr>
                <w:rFonts w:cstheme="majorBidi"/>
                <w:b/>
                <w:bCs/>
                <w:sz w:val="20"/>
                <w:szCs w:val="20"/>
              </w:rPr>
            </w:pPr>
          </w:p>
        </w:tc>
        <w:tc>
          <w:tcPr>
            <w:tcW w:w="8531" w:type="dxa"/>
            <w:tcBorders>
              <w:left w:val="nil"/>
            </w:tcBorders>
          </w:tcPr>
          <w:p w:rsidR="00C1598C" w:rsidRPr="0086375E" w:rsidRDefault="00C1598C" w:rsidP="00B84432">
            <w:pPr>
              <w:spacing w:line="276" w:lineRule="auto"/>
              <w:ind w:right="-190"/>
              <w:rPr>
                <w:rFonts w:cstheme="majorBidi"/>
                <w:sz w:val="20"/>
                <w:szCs w:val="20"/>
              </w:rPr>
            </w:pPr>
            <w:r>
              <w:rPr>
                <w:rFonts w:ascii="Cambria Math" w:hAnsi="Cambria Math" w:cstheme="majorBidi"/>
                <w:b/>
                <w:bCs/>
                <w:sz w:val="20"/>
                <w:szCs w:val="20"/>
              </w:rPr>
              <w:t>Table des matières</w:t>
            </w:r>
            <w:r>
              <w:rPr>
                <w:rFonts w:cstheme="majorBidi"/>
                <w:sz w:val="20"/>
                <w:szCs w:val="20"/>
              </w:rPr>
              <w:t>…………………………………………………………</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w:t>
            </w:r>
          </w:p>
        </w:tc>
      </w:tr>
      <w:tr w:rsidR="00C1598C" w:rsidTr="00B84432">
        <w:tc>
          <w:tcPr>
            <w:tcW w:w="236" w:type="dxa"/>
            <w:tcBorders>
              <w:top w:val="single" w:sz="4" w:space="0" w:color="EEECE1" w:themeColor="background2"/>
              <w:left w:val="single" w:sz="4" w:space="0" w:color="EEECE1" w:themeColor="background2"/>
              <w:bottom w:val="single" w:sz="4" w:space="0" w:color="EEECE1" w:themeColor="background2"/>
            </w:tcBorders>
          </w:tcPr>
          <w:p w:rsidR="00C1598C" w:rsidRPr="004C5679" w:rsidRDefault="00C1598C" w:rsidP="00B84432">
            <w:pPr>
              <w:ind w:right="-190"/>
              <w:rPr>
                <w:rFonts w:cstheme="majorBidi"/>
                <w:b/>
                <w:bCs/>
                <w:sz w:val="20"/>
                <w:szCs w:val="20"/>
              </w:rPr>
            </w:pPr>
          </w:p>
        </w:tc>
        <w:tc>
          <w:tcPr>
            <w:tcW w:w="8531" w:type="dxa"/>
            <w:tcBorders>
              <w:left w:val="nil"/>
            </w:tcBorders>
          </w:tcPr>
          <w:p w:rsidR="00C1598C" w:rsidRPr="0086375E" w:rsidRDefault="00C1598C" w:rsidP="00B84432">
            <w:pPr>
              <w:ind w:right="-190"/>
              <w:rPr>
                <w:rFonts w:cstheme="majorBidi"/>
                <w:sz w:val="20"/>
                <w:szCs w:val="20"/>
              </w:rPr>
            </w:pPr>
            <w:r w:rsidRPr="00BB69A6">
              <w:rPr>
                <w:rFonts w:ascii="Cambria Math" w:hAnsi="Cambria Math" w:cstheme="majorBidi"/>
                <w:b/>
                <w:bCs/>
                <w:sz w:val="20"/>
                <w:szCs w:val="20"/>
              </w:rPr>
              <w:t>Liste des Figures</w:t>
            </w:r>
            <w:r>
              <w:rPr>
                <w:rFonts w:cstheme="majorBidi"/>
                <w:sz w:val="20"/>
                <w:szCs w:val="20"/>
              </w:rPr>
              <w:t>……………………………………………………………</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w:t>
            </w:r>
          </w:p>
        </w:tc>
      </w:tr>
      <w:tr w:rsidR="00C1598C" w:rsidRPr="00C527F4" w:rsidTr="00B84432">
        <w:tc>
          <w:tcPr>
            <w:tcW w:w="236" w:type="dxa"/>
            <w:tcBorders>
              <w:top w:val="single" w:sz="4" w:space="0" w:color="EEECE1" w:themeColor="background2"/>
              <w:bottom w:val="single" w:sz="4" w:space="0" w:color="EEECE1" w:themeColor="background2"/>
            </w:tcBorders>
          </w:tcPr>
          <w:p w:rsidR="00C1598C" w:rsidRPr="00C527F4" w:rsidRDefault="00C1598C" w:rsidP="00B84432">
            <w:pPr>
              <w:ind w:right="-190"/>
              <w:rPr>
                <w:rFonts w:cstheme="majorBidi"/>
                <w:b/>
                <w:bCs/>
                <w:sz w:val="10"/>
                <w:szCs w:val="10"/>
              </w:rPr>
            </w:pPr>
          </w:p>
        </w:tc>
        <w:tc>
          <w:tcPr>
            <w:tcW w:w="8531" w:type="dxa"/>
            <w:tcBorders>
              <w:left w:val="nil"/>
            </w:tcBorders>
          </w:tcPr>
          <w:p w:rsidR="00C1598C" w:rsidRPr="00C527F4" w:rsidRDefault="00C1598C" w:rsidP="00B84432">
            <w:pPr>
              <w:ind w:right="-190"/>
              <w:rPr>
                <w:rFonts w:cstheme="majorBidi"/>
                <w:b/>
                <w:bCs/>
                <w:sz w:val="10"/>
                <w:szCs w:val="10"/>
              </w:rPr>
            </w:pPr>
          </w:p>
        </w:tc>
        <w:tc>
          <w:tcPr>
            <w:tcW w:w="519" w:type="dxa"/>
          </w:tcPr>
          <w:p w:rsidR="00C1598C" w:rsidRPr="00D408A0" w:rsidRDefault="00C1598C" w:rsidP="00B84432">
            <w:pPr>
              <w:ind w:left="-240"/>
              <w:rPr>
                <w:rFonts w:cstheme="majorBidi"/>
                <w:sz w:val="10"/>
                <w:szCs w:val="10"/>
              </w:rPr>
            </w:pPr>
          </w:p>
        </w:tc>
      </w:tr>
      <w:tr w:rsidR="00C1598C" w:rsidTr="00B84432">
        <w:tc>
          <w:tcPr>
            <w:tcW w:w="236" w:type="dxa"/>
            <w:tcBorders>
              <w:top w:val="single" w:sz="4" w:space="0" w:color="EEECE1" w:themeColor="background2"/>
              <w:left w:val="single" w:sz="4" w:space="0" w:color="EEECE1" w:themeColor="background2"/>
              <w:bottom w:val="single" w:sz="4" w:space="0" w:color="EEECE1" w:themeColor="background2"/>
            </w:tcBorders>
          </w:tcPr>
          <w:p w:rsidR="00C1598C" w:rsidRPr="004C5679" w:rsidRDefault="00C1598C" w:rsidP="00B84432">
            <w:pPr>
              <w:ind w:right="-190"/>
              <w:rPr>
                <w:rFonts w:cstheme="majorBidi"/>
                <w:b/>
                <w:bCs/>
                <w:sz w:val="20"/>
                <w:szCs w:val="20"/>
              </w:rPr>
            </w:pPr>
          </w:p>
        </w:tc>
        <w:tc>
          <w:tcPr>
            <w:tcW w:w="8531" w:type="dxa"/>
            <w:tcBorders>
              <w:left w:val="nil"/>
            </w:tcBorders>
          </w:tcPr>
          <w:p w:rsidR="00C1598C" w:rsidRPr="0086375E" w:rsidRDefault="00C1598C" w:rsidP="00B84432">
            <w:pPr>
              <w:ind w:right="-190"/>
              <w:rPr>
                <w:rFonts w:cstheme="majorBidi"/>
                <w:sz w:val="20"/>
                <w:szCs w:val="20"/>
              </w:rPr>
            </w:pPr>
            <w:r w:rsidRPr="00BB69A6">
              <w:rPr>
                <w:rFonts w:ascii="Cambria Math" w:hAnsi="Cambria Math" w:cstheme="majorBidi"/>
                <w:b/>
                <w:bCs/>
                <w:sz w:val="20"/>
                <w:szCs w:val="20"/>
              </w:rPr>
              <w:t>Liste des tabl</w:t>
            </w:r>
            <w:r>
              <w:rPr>
                <w:rFonts w:ascii="Cambria Math" w:hAnsi="Cambria Math" w:cstheme="majorBidi"/>
                <w:b/>
                <w:bCs/>
                <w:sz w:val="20"/>
                <w:szCs w:val="20"/>
              </w:rPr>
              <w:t>eaux</w:t>
            </w:r>
            <w:r>
              <w:rPr>
                <w:rFonts w:cstheme="majorBidi"/>
                <w:sz w:val="20"/>
                <w:szCs w:val="20"/>
              </w:rPr>
              <w:t>………………………….</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w:t>
            </w:r>
          </w:p>
        </w:tc>
      </w:tr>
      <w:tr w:rsidR="00C1598C" w:rsidRPr="00C527F4" w:rsidTr="00B84432">
        <w:tc>
          <w:tcPr>
            <w:tcW w:w="236" w:type="dxa"/>
            <w:tcBorders>
              <w:top w:val="single" w:sz="4" w:space="0" w:color="EEECE1" w:themeColor="background2"/>
              <w:bottom w:val="single" w:sz="4" w:space="0" w:color="EEECE1" w:themeColor="background2"/>
            </w:tcBorders>
          </w:tcPr>
          <w:p w:rsidR="00C1598C" w:rsidRPr="00C527F4" w:rsidRDefault="00C1598C" w:rsidP="00B84432">
            <w:pPr>
              <w:ind w:right="-190"/>
              <w:rPr>
                <w:rFonts w:cstheme="majorBidi"/>
                <w:b/>
                <w:bCs/>
                <w:sz w:val="10"/>
                <w:szCs w:val="10"/>
              </w:rPr>
            </w:pPr>
          </w:p>
        </w:tc>
        <w:tc>
          <w:tcPr>
            <w:tcW w:w="8531" w:type="dxa"/>
            <w:tcBorders>
              <w:left w:val="nil"/>
            </w:tcBorders>
          </w:tcPr>
          <w:p w:rsidR="00C1598C" w:rsidRPr="00C527F4" w:rsidRDefault="00C1598C" w:rsidP="00B84432">
            <w:pPr>
              <w:ind w:right="-190"/>
              <w:rPr>
                <w:rFonts w:cstheme="majorBidi"/>
                <w:b/>
                <w:bCs/>
                <w:sz w:val="10"/>
                <w:szCs w:val="10"/>
              </w:rPr>
            </w:pPr>
          </w:p>
        </w:tc>
        <w:tc>
          <w:tcPr>
            <w:tcW w:w="519" w:type="dxa"/>
          </w:tcPr>
          <w:p w:rsidR="00C1598C" w:rsidRPr="00D408A0" w:rsidRDefault="00C1598C" w:rsidP="00B84432">
            <w:pPr>
              <w:ind w:left="-240"/>
              <w:rPr>
                <w:rFonts w:cstheme="majorBidi"/>
                <w:sz w:val="10"/>
                <w:szCs w:val="10"/>
              </w:rPr>
            </w:pPr>
          </w:p>
        </w:tc>
      </w:tr>
      <w:tr w:rsidR="00C1598C" w:rsidTr="00B84432">
        <w:tc>
          <w:tcPr>
            <w:tcW w:w="236" w:type="dxa"/>
            <w:tcBorders>
              <w:top w:val="single" w:sz="4" w:space="0" w:color="EEECE1" w:themeColor="background2"/>
              <w:left w:val="single" w:sz="4" w:space="0" w:color="EEECE1" w:themeColor="background2"/>
              <w:bottom w:val="single" w:sz="4" w:space="0" w:color="EEECE1" w:themeColor="background2"/>
            </w:tcBorders>
          </w:tcPr>
          <w:p w:rsidR="00C1598C" w:rsidRPr="004C5679" w:rsidRDefault="00C1598C" w:rsidP="00B84432">
            <w:pPr>
              <w:ind w:right="-190"/>
              <w:rPr>
                <w:rFonts w:cstheme="majorBidi"/>
                <w:b/>
                <w:bCs/>
                <w:sz w:val="20"/>
                <w:szCs w:val="20"/>
              </w:rPr>
            </w:pPr>
          </w:p>
        </w:tc>
        <w:tc>
          <w:tcPr>
            <w:tcW w:w="8531" w:type="dxa"/>
            <w:tcBorders>
              <w:left w:val="nil"/>
            </w:tcBorders>
          </w:tcPr>
          <w:p w:rsidR="00C1598C" w:rsidRPr="0086375E" w:rsidRDefault="00C1598C" w:rsidP="00B84432">
            <w:pPr>
              <w:ind w:right="-190"/>
              <w:rPr>
                <w:rFonts w:cstheme="majorBidi"/>
                <w:sz w:val="20"/>
                <w:szCs w:val="20"/>
              </w:rPr>
            </w:pPr>
            <w:r w:rsidRPr="00BB69A6">
              <w:rPr>
                <w:rFonts w:ascii="Cambria Math" w:hAnsi="Cambria Math" w:cstheme="majorBidi"/>
                <w:b/>
                <w:bCs/>
                <w:sz w:val="20"/>
                <w:szCs w:val="20"/>
              </w:rPr>
              <w:t>Liste des algorithmes</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w:t>
            </w:r>
          </w:p>
        </w:tc>
      </w:tr>
      <w:tr w:rsidR="00C1598C" w:rsidRPr="00C527F4" w:rsidTr="00B84432">
        <w:tc>
          <w:tcPr>
            <w:tcW w:w="236" w:type="dxa"/>
            <w:tcBorders>
              <w:top w:val="single" w:sz="4" w:space="0" w:color="EEECE1" w:themeColor="background2"/>
              <w:bottom w:val="single" w:sz="4" w:space="0" w:color="EEECE1" w:themeColor="background2"/>
            </w:tcBorders>
          </w:tcPr>
          <w:p w:rsidR="00C1598C" w:rsidRPr="00C527F4" w:rsidRDefault="00C1598C" w:rsidP="00B84432">
            <w:pPr>
              <w:autoSpaceDE w:val="0"/>
              <w:autoSpaceDN w:val="0"/>
              <w:adjustRightInd w:val="0"/>
              <w:ind w:right="-190"/>
              <w:rPr>
                <w:rFonts w:cstheme="majorBidi"/>
                <w:b/>
                <w:bCs/>
                <w:sz w:val="12"/>
                <w:szCs w:val="12"/>
              </w:rPr>
            </w:pPr>
          </w:p>
        </w:tc>
        <w:tc>
          <w:tcPr>
            <w:tcW w:w="8531" w:type="dxa"/>
            <w:tcBorders>
              <w:left w:val="nil"/>
            </w:tcBorders>
          </w:tcPr>
          <w:p w:rsidR="00C1598C" w:rsidRPr="00C527F4" w:rsidRDefault="00C1598C" w:rsidP="00B84432">
            <w:pPr>
              <w:autoSpaceDE w:val="0"/>
              <w:autoSpaceDN w:val="0"/>
              <w:adjustRightInd w:val="0"/>
              <w:ind w:right="-190"/>
              <w:rPr>
                <w:rFonts w:cstheme="majorBidi"/>
                <w:b/>
                <w:bCs/>
                <w:sz w:val="12"/>
                <w:szCs w:val="12"/>
              </w:rPr>
            </w:pPr>
          </w:p>
        </w:tc>
        <w:tc>
          <w:tcPr>
            <w:tcW w:w="519" w:type="dxa"/>
          </w:tcPr>
          <w:p w:rsidR="00C1598C" w:rsidRPr="00D408A0" w:rsidRDefault="00C1598C" w:rsidP="00B84432">
            <w:pPr>
              <w:ind w:left="-240"/>
              <w:rPr>
                <w:rFonts w:cstheme="majorBidi"/>
                <w:sz w:val="12"/>
                <w:szCs w:val="12"/>
              </w:rPr>
            </w:pPr>
          </w:p>
        </w:tc>
      </w:tr>
      <w:tr w:rsidR="00C1598C" w:rsidTr="00B84432">
        <w:tc>
          <w:tcPr>
            <w:tcW w:w="236" w:type="dxa"/>
            <w:tcBorders>
              <w:top w:val="single" w:sz="4" w:space="0" w:color="EEECE1" w:themeColor="background2"/>
              <w:left w:val="single" w:sz="4" w:space="0" w:color="EEECE1" w:themeColor="background2"/>
              <w:bottom w:val="single" w:sz="4" w:space="0" w:color="EEECE1" w:themeColor="background2"/>
            </w:tcBorders>
          </w:tcPr>
          <w:p w:rsidR="00C1598C" w:rsidRPr="004C5679" w:rsidRDefault="00C1598C" w:rsidP="00B84432">
            <w:pPr>
              <w:autoSpaceDE w:val="0"/>
              <w:autoSpaceDN w:val="0"/>
              <w:adjustRightInd w:val="0"/>
              <w:ind w:right="-190"/>
              <w:rPr>
                <w:rFonts w:cstheme="majorBidi"/>
                <w:b/>
                <w:bCs/>
                <w:sz w:val="20"/>
                <w:szCs w:val="20"/>
              </w:rPr>
            </w:pPr>
          </w:p>
        </w:tc>
        <w:tc>
          <w:tcPr>
            <w:tcW w:w="8531" w:type="dxa"/>
            <w:tcBorders>
              <w:left w:val="nil"/>
            </w:tcBorders>
          </w:tcPr>
          <w:p w:rsidR="00C1598C" w:rsidRPr="0086375E" w:rsidRDefault="00C1598C" w:rsidP="00B84432">
            <w:pPr>
              <w:autoSpaceDE w:val="0"/>
              <w:autoSpaceDN w:val="0"/>
              <w:adjustRightInd w:val="0"/>
              <w:ind w:right="-190"/>
              <w:rPr>
                <w:rFonts w:cstheme="majorBidi"/>
                <w:sz w:val="20"/>
                <w:szCs w:val="20"/>
              </w:rPr>
            </w:pPr>
            <w:r w:rsidRPr="00BB69A6">
              <w:rPr>
                <w:rFonts w:ascii="Cambria Math" w:hAnsi="Cambria Math" w:cstheme="majorBidi"/>
                <w:b/>
                <w:bCs/>
                <w:sz w:val="20"/>
                <w:szCs w:val="20"/>
              </w:rPr>
              <w:t>Abréviations</w:t>
            </w:r>
            <w:r w:rsidRPr="00BB69A6">
              <w:rPr>
                <w:rFonts w:ascii="Cambria Math" w:hAnsi="Cambria Math" w:cstheme="majorBidi"/>
                <w:sz w:val="20"/>
                <w:szCs w:val="20"/>
              </w:rPr>
              <w:t xml:space="preserve"> </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w:t>
            </w:r>
          </w:p>
        </w:tc>
      </w:tr>
      <w:tr w:rsidR="00C1598C" w:rsidRPr="00155D7C" w:rsidTr="00B84432">
        <w:tc>
          <w:tcPr>
            <w:tcW w:w="236" w:type="dxa"/>
            <w:tcBorders>
              <w:top w:val="single" w:sz="4" w:space="0" w:color="EEECE1" w:themeColor="background2"/>
              <w:bottom w:val="single" w:sz="4" w:space="0" w:color="EEECE1" w:themeColor="background2"/>
            </w:tcBorders>
          </w:tcPr>
          <w:p w:rsidR="00C1598C" w:rsidRPr="00155D7C" w:rsidRDefault="00C1598C" w:rsidP="00B84432">
            <w:pPr>
              <w:ind w:right="-190"/>
              <w:rPr>
                <w:b/>
                <w:bCs/>
                <w:sz w:val="12"/>
                <w:szCs w:val="12"/>
              </w:rPr>
            </w:pPr>
          </w:p>
        </w:tc>
        <w:tc>
          <w:tcPr>
            <w:tcW w:w="8531" w:type="dxa"/>
            <w:tcBorders>
              <w:bottom w:val="single" w:sz="4" w:space="0" w:color="EEECE1" w:themeColor="background2"/>
            </w:tcBorders>
          </w:tcPr>
          <w:p w:rsidR="00C1598C" w:rsidRPr="00155D7C" w:rsidRDefault="00C1598C" w:rsidP="00B84432">
            <w:pPr>
              <w:ind w:right="-190"/>
              <w:rPr>
                <w:b/>
                <w:bCs/>
                <w:sz w:val="12"/>
                <w:szCs w:val="12"/>
              </w:rPr>
            </w:pPr>
          </w:p>
        </w:tc>
        <w:tc>
          <w:tcPr>
            <w:tcW w:w="519" w:type="dxa"/>
          </w:tcPr>
          <w:p w:rsidR="00C1598C" w:rsidRPr="00D408A0" w:rsidRDefault="00C1598C" w:rsidP="00B84432">
            <w:pPr>
              <w:ind w:left="-240"/>
              <w:rPr>
                <w:rFonts w:cstheme="majorBidi"/>
                <w:sz w:val="12"/>
                <w:szCs w:val="12"/>
              </w:rPr>
            </w:pPr>
          </w:p>
        </w:tc>
      </w:tr>
      <w:tr w:rsidR="00C1598C" w:rsidTr="00B84432">
        <w:tc>
          <w:tcPr>
            <w:tcW w:w="236" w:type="dxa"/>
            <w:tcBorders>
              <w:top w:val="single" w:sz="4" w:space="0" w:color="EEECE1" w:themeColor="background2"/>
              <w:left w:val="single" w:sz="4" w:space="0" w:color="EEECE1" w:themeColor="background2"/>
            </w:tcBorders>
          </w:tcPr>
          <w:p w:rsidR="00C1598C" w:rsidRPr="004C5679" w:rsidRDefault="00C1598C" w:rsidP="00B84432">
            <w:pPr>
              <w:ind w:right="-190"/>
              <w:rPr>
                <w:b/>
                <w:bCs/>
                <w:sz w:val="20"/>
                <w:szCs w:val="20"/>
              </w:rPr>
            </w:pPr>
          </w:p>
        </w:tc>
        <w:tc>
          <w:tcPr>
            <w:tcW w:w="8531" w:type="dxa"/>
            <w:tcBorders>
              <w:top w:val="single" w:sz="4" w:space="0" w:color="EEECE1" w:themeColor="background2"/>
              <w:bottom w:val="single" w:sz="4" w:space="0" w:color="EEECE1" w:themeColor="background2"/>
            </w:tcBorders>
          </w:tcPr>
          <w:p w:rsidR="00C1598C" w:rsidRPr="0086375E" w:rsidRDefault="00C1598C" w:rsidP="00B84432">
            <w:pPr>
              <w:ind w:right="-190"/>
              <w:rPr>
                <w:rFonts w:cstheme="majorBidi"/>
                <w:sz w:val="20"/>
                <w:szCs w:val="20"/>
              </w:rPr>
            </w:pPr>
            <w:r w:rsidRPr="00BB69A6">
              <w:rPr>
                <w:rFonts w:ascii="Cambria Math" w:hAnsi="Cambria Math"/>
                <w:b/>
                <w:bCs/>
                <w:sz w:val="20"/>
                <w:szCs w:val="20"/>
              </w:rPr>
              <w:t>Introduction Générale</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……...1</w:t>
            </w:r>
          </w:p>
        </w:tc>
      </w:tr>
      <w:tr w:rsidR="00C1598C" w:rsidTr="00B84432">
        <w:tc>
          <w:tcPr>
            <w:tcW w:w="236" w:type="dxa"/>
            <w:tcBorders>
              <w:right w:val="single" w:sz="4" w:space="0" w:color="EEECE1" w:themeColor="background2"/>
            </w:tcBorders>
          </w:tcPr>
          <w:p w:rsidR="00C1598C" w:rsidRPr="004C5679" w:rsidRDefault="00C1598C" w:rsidP="00B84432">
            <w:pPr>
              <w:ind w:right="-190"/>
              <w:rPr>
                <w:b/>
                <w:bCs/>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190"/>
              <w:rPr>
                <w:rFonts w:cstheme="majorBidi"/>
                <w:sz w:val="20"/>
                <w:szCs w:val="20"/>
              </w:rPr>
            </w:pPr>
            <w:r>
              <w:rPr>
                <w:rFonts w:ascii="Cambria Math" w:hAnsi="Cambria Math"/>
                <w:sz w:val="20"/>
                <w:szCs w:val="20"/>
              </w:rPr>
              <w:t xml:space="preserve">Contexte de travail </w:t>
            </w:r>
            <w:r>
              <w:rPr>
                <w:rFonts w:cstheme="majorBidi"/>
                <w:sz w:val="20"/>
                <w:szCs w:val="20"/>
              </w:rPr>
              <w:t>…………………………………………………………………………</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w:t>
            </w:r>
            <w:r>
              <w:rPr>
                <w:rFonts w:cstheme="majorBidi"/>
                <w:sz w:val="20"/>
                <w:szCs w:val="20"/>
              </w:rPr>
              <w:t>1</w:t>
            </w:r>
          </w:p>
        </w:tc>
      </w:tr>
      <w:tr w:rsidR="00C1598C" w:rsidTr="00B84432">
        <w:tc>
          <w:tcPr>
            <w:tcW w:w="236" w:type="dxa"/>
            <w:tcBorders>
              <w:right w:val="single" w:sz="4" w:space="0" w:color="EEECE1" w:themeColor="background2"/>
            </w:tcBorders>
          </w:tcPr>
          <w:p w:rsidR="00C1598C" w:rsidRPr="004C5679" w:rsidRDefault="00C1598C" w:rsidP="00B84432">
            <w:pPr>
              <w:ind w:right="-190"/>
              <w:rPr>
                <w:b/>
                <w:bCs/>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190"/>
              <w:rPr>
                <w:rFonts w:cstheme="majorBidi"/>
                <w:sz w:val="20"/>
                <w:szCs w:val="20"/>
              </w:rPr>
            </w:pPr>
            <w:r>
              <w:rPr>
                <w:rFonts w:ascii="Cambria Math" w:hAnsi="Cambria Math"/>
                <w:sz w:val="20"/>
                <w:szCs w:val="20"/>
              </w:rPr>
              <w:t>Motivations et contribution.</w:t>
            </w:r>
            <w:r>
              <w:rPr>
                <w:rFonts w:cstheme="majorBidi"/>
                <w:sz w:val="20"/>
                <w:szCs w:val="20"/>
              </w:rPr>
              <w:t>…………………………………………………………</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w:t>
            </w:r>
            <w:r>
              <w:rPr>
                <w:rFonts w:cstheme="majorBidi"/>
                <w:sz w:val="20"/>
                <w:szCs w:val="20"/>
              </w:rPr>
              <w:t>2</w:t>
            </w:r>
          </w:p>
        </w:tc>
      </w:tr>
      <w:tr w:rsidR="00C1598C" w:rsidTr="00B84432">
        <w:tc>
          <w:tcPr>
            <w:tcW w:w="236" w:type="dxa"/>
            <w:tcBorders>
              <w:right w:val="single" w:sz="4" w:space="0" w:color="EEECE1" w:themeColor="background2"/>
            </w:tcBorders>
          </w:tcPr>
          <w:p w:rsidR="00C1598C" w:rsidRPr="004C5679" w:rsidRDefault="00C1598C" w:rsidP="00B84432">
            <w:pPr>
              <w:ind w:right="-190"/>
              <w:rPr>
                <w:b/>
                <w:bCs/>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190"/>
              <w:rPr>
                <w:rFonts w:cstheme="majorBidi"/>
                <w:sz w:val="20"/>
                <w:szCs w:val="20"/>
              </w:rPr>
            </w:pPr>
            <w:r>
              <w:rPr>
                <w:rFonts w:ascii="Cambria Math" w:hAnsi="Cambria Math"/>
                <w:sz w:val="20"/>
                <w:szCs w:val="20"/>
              </w:rPr>
              <w:t>Structure du mémoire</w:t>
            </w:r>
            <w:r>
              <w:rPr>
                <w:rFonts w:cstheme="majorBidi"/>
                <w:sz w:val="20"/>
                <w:szCs w:val="20"/>
              </w:rPr>
              <w:t>……………………………………………………………………</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w:t>
            </w:r>
            <w:r>
              <w:rPr>
                <w:rFonts w:cstheme="majorBidi"/>
                <w:sz w:val="20"/>
                <w:szCs w:val="20"/>
              </w:rPr>
              <w:t>4</w:t>
            </w:r>
          </w:p>
        </w:tc>
      </w:tr>
      <w:tr w:rsidR="00C1598C" w:rsidRPr="00155D7C" w:rsidTr="00B84432">
        <w:trPr>
          <w:trHeight w:val="45"/>
        </w:trPr>
        <w:tc>
          <w:tcPr>
            <w:tcW w:w="236" w:type="dxa"/>
            <w:tcBorders>
              <w:bottom w:val="single" w:sz="4" w:space="0" w:color="EEECE1" w:themeColor="background2"/>
            </w:tcBorders>
          </w:tcPr>
          <w:p w:rsidR="00C1598C" w:rsidRPr="00155D7C" w:rsidRDefault="00C1598C" w:rsidP="00B84432">
            <w:pPr>
              <w:ind w:right="-190"/>
              <w:rPr>
                <w:b/>
                <w:bCs/>
                <w:sz w:val="10"/>
                <w:szCs w:val="10"/>
              </w:rPr>
            </w:pPr>
          </w:p>
        </w:tc>
        <w:tc>
          <w:tcPr>
            <w:tcW w:w="8531" w:type="dxa"/>
            <w:tcBorders>
              <w:top w:val="single" w:sz="4" w:space="0" w:color="EEECE1" w:themeColor="background2"/>
              <w:bottom w:val="single" w:sz="4" w:space="0" w:color="EEECE1" w:themeColor="background2"/>
            </w:tcBorders>
          </w:tcPr>
          <w:p w:rsidR="00C1598C" w:rsidRPr="00155D7C" w:rsidRDefault="00C1598C" w:rsidP="00B84432">
            <w:pPr>
              <w:ind w:right="-190"/>
              <w:rPr>
                <w:b/>
                <w:bCs/>
                <w:sz w:val="10"/>
                <w:szCs w:val="10"/>
              </w:rPr>
            </w:pPr>
          </w:p>
        </w:tc>
        <w:tc>
          <w:tcPr>
            <w:tcW w:w="519" w:type="dxa"/>
          </w:tcPr>
          <w:p w:rsidR="00C1598C" w:rsidRPr="00D408A0" w:rsidRDefault="00C1598C" w:rsidP="00B84432">
            <w:pPr>
              <w:ind w:left="-240"/>
              <w:rPr>
                <w:rFonts w:cstheme="majorBidi"/>
                <w:sz w:val="10"/>
                <w:szCs w:val="10"/>
              </w:rPr>
            </w:pPr>
          </w:p>
        </w:tc>
      </w:tr>
      <w:tr w:rsidR="00C1598C" w:rsidTr="00B84432">
        <w:tc>
          <w:tcPr>
            <w:tcW w:w="236" w:type="dxa"/>
            <w:tcBorders>
              <w:top w:val="single" w:sz="4" w:space="0" w:color="EEECE1" w:themeColor="background2"/>
              <w:left w:val="single" w:sz="4" w:space="0" w:color="EEECE1" w:themeColor="background2"/>
            </w:tcBorders>
          </w:tcPr>
          <w:p w:rsidR="00C1598C" w:rsidRPr="004C5679" w:rsidRDefault="00C1598C" w:rsidP="00B84432">
            <w:pPr>
              <w:ind w:right="-190"/>
              <w:rPr>
                <w:b/>
                <w:bCs/>
                <w:sz w:val="20"/>
                <w:szCs w:val="20"/>
              </w:rPr>
            </w:pPr>
          </w:p>
        </w:tc>
        <w:tc>
          <w:tcPr>
            <w:tcW w:w="8531" w:type="dxa"/>
            <w:tcBorders>
              <w:top w:val="single" w:sz="4" w:space="0" w:color="EEECE1" w:themeColor="background2"/>
              <w:bottom w:val="single" w:sz="4" w:space="0" w:color="EEECE1" w:themeColor="background2"/>
            </w:tcBorders>
          </w:tcPr>
          <w:p w:rsidR="00C1598C" w:rsidRPr="0086375E" w:rsidRDefault="00C1598C" w:rsidP="00B84432">
            <w:pPr>
              <w:ind w:right="-190"/>
              <w:rPr>
                <w:rFonts w:cstheme="majorBidi"/>
                <w:sz w:val="20"/>
                <w:szCs w:val="20"/>
              </w:rPr>
            </w:pPr>
            <w:r w:rsidRPr="00D408A0">
              <w:rPr>
                <w:rFonts w:ascii="Cambria Math" w:hAnsi="Cambria Math"/>
                <w:b/>
                <w:bCs/>
                <w:sz w:val="20"/>
                <w:szCs w:val="20"/>
              </w:rPr>
              <w:t>Chapitre 1 Alignement de Séquences Biologiques</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……...6</w:t>
            </w:r>
          </w:p>
        </w:tc>
      </w:tr>
      <w:tr w:rsidR="00C1598C" w:rsidTr="00B84432">
        <w:tc>
          <w:tcPr>
            <w:tcW w:w="236" w:type="dxa"/>
            <w:tcBorders>
              <w:right w:val="single" w:sz="4" w:space="0" w:color="EEECE1" w:themeColor="background2"/>
            </w:tcBorders>
          </w:tcPr>
          <w:p w:rsidR="00C1598C" w:rsidRPr="004C5679" w:rsidRDefault="00C1598C" w:rsidP="00B84432">
            <w:pPr>
              <w:ind w:right="-1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190"/>
              <w:rPr>
                <w:rFonts w:cstheme="majorBidi"/>
                <w:sz w:val="20"/>
                <w:szCs w:val="20"/>
              </w:rPr>
            </w:pPr>
            <w:r w:rsidRPr="00D408A0">
              <w:rPr>
                <w:rFonts w:ascii="Cambria Math" w:hAnsi="Cambria Math"/>
                <w:sz w:val="20"/>
                <w:szCs w:val="20"/>
              </w:rPr>
              <w:t>1.1 Introduction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……...6</w:t>
            </w:r>
          </w:p>
        </w:tc>
      </w:tr>
      <w:tr w:rsidR="00C1598C" w:rsidTr="00B84432">
        <w:tc>
          <w:tcPr>
            <w:tcW w:w="236" w:type="dxa"/>
            <w:tcBorders>
              <w:right w:val="single" w:sz="4" w:space="0" w:color="EEECE1" w:themeColor="background2"/>
            </w:tcBorders>
          </w:tcPr>
          <w:p w:rsidR="00C1598C" w:rsidRPr="004C5679" w:rsidRDefault="00C1598C" w:rsidP="00B84432">
            <w:pPr>
              <w:ind w:right="-1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190"/>
              <w:rPr>
                <w:rFonts w:cstheme="majorBidi"/>
                <w:sz w:val="20"/>
                <w:szCs w:val="20"/>
              </w:rPr>
            </w:pPr>
            <w:r w:rsidRPr="00D408A0">
              <w:rPr>
                <w:rFonts w:ascii="Cambria Math" w:hAnsi="Cambria Math"/>
                <w:sz w:val="20"/>
                <w:szCs w:val="20"/>
              </w:rPr>
              <w:t>1.2 Alignement de Séquences</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………7</w:t>
            </w:r>
          </w:p>
        </w:tc>
      </w:tr>
      <w:tr w:rsidR="00C1598C" w:rsidTr="00B84432">
        <w:tc>
          <w:tcPr>
            <w:tcW w:w="236" w:type="dxa"/>
            <w:tcBorders>
              <w:right w:val="single" w:sz="4" w:space="0" w:color="EEECE1" w:themeColor="background2"/>
            </w:tcBorders>
          </w:tcPr>
          <w:p w:rsidR="00C1598C" w:rsidRPr="004C5679" w:rsidRDefault="00C1598C" w:rsidP="00B84432">
            <w:pPr>
              <w:ind w:right="-1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238"/>
              <w:rPr>
                <w:rFonts w:cstheme="majorBidi"/>
                <w:sz w:val="20"/>
                <w:szCs w:val="20"/>
              </w:rPr>
            </w:pPr>
            <w:r w:rsidRPr="00D408A0">
              <w:rPr>
                <w:rFonts w:ascii="Cambria Math" w:hAnsi="Cambria Math"/>
                <w:sz w:val="20"/>
                <w:szCs w:val="20"/>
              </w:rPr>
              <w:t xml:space="preserve">        1.2.1 Définitions et Notations</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………7</w:t>
            </w:r>
          </w:p>
        </w:tc>
      </w:tr>
      <w:tr w:rsidR="00C1598C" w:rsidTr="00B84432">
        <w:tc>
          <w:tcPr>
            <w:tcW w:w="236" w:type="dxa"/>
            <w:tcBorders>
              <w:right w:val="single" w:sz="4" w:space="0" w:color="EEECE1" w:themeColor="background2"/>
            </w:tcBorders>
          </w:tcPr>
          <w:p w:rsidR="00C1598C" w:rsidRPr="004C5679" w:rsidRDefault="00C1598C" w:rsidP="00B84432">
            <w:pPr>
              <w:ind w:right="-1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190"/>
              <w:rPr>
                <w:rFonts w:cstheme="majorBidi"/>
                <w:sz w:val="20"/>
                <w:szCs w:val="20"/>
              </w:rPr>
            </w:pPr>
            <w:r w:rsidRPr="00D408A0">
              <w:rPr>
                <w:rFonts w:ascii="Cambria Math" w:hAnsi="Cambria Math"/>
                <w:sz w:val="20"/>
                <w:szCs w:val="20"/>
              </w:rPr>
              <w:t xml:space="preserve">        1.2.2 Description d’un alignement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……...9</w:t>
            </w:r>
          </w:p>
        </w:tc>
      </w:tr>
      <w:tr w:rsidR="00C1598C" w:rsidTr="00B84432">
        <w:tc>
          <w:tcPr>
            <w:tcW w:w="236" w:type="dxa"/>
            <w:tcBorders>
              <w:right w:val="single" w:sz="4" w:space="0" w:color="EEECE1" w:themeColor="background2"/>
            </w:tcBorders>
          </w:tcPr>
          <w:p w:rsidR="00C1598C" w:rsidRPr="004C5679" w:rsidRDefault="00C1598C" w:rsidP="00B84432">
            <w:pPr>
              <w:ind w:right="-1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190"/>
              <w:rPr>
                <w:rFonts w:cstheme="majorBidi"/>
                <w:sz w:val="20"/>
                <w:szCs w:val="20"/>
              </w:rPr>
            </w:pPr>
            <w:r w:rsidRPr="00D408A0">
              <w:rPr>
                <w:rFonts w:ascii="Cambria Math" w:hAnsi="Cambria Math"/>
                <w:sz w:val="20"/>
                <w:szCs w:val="20"/>
              </w:rPr>
              <w:t>1.3. Les fonctions d’évaluation</w:t>
            </w:r>
            <w:r>
              <w:rPr>
                <w:rFonts w:cstheme="majorBidi"/>
                <w:sz w:val="20"/>
                <w:szCs w:val="20"/>
              </w:rPr>
              <w:t>……………………………</w:t>
            </w:r>
            <w:r w:rsidRPr="004C5679">
              <w:rPr>
                <w:rFonts w:cstheme="majorBidi"/>
                <w:sz w:val="20"/>
                <w:szCs w:val="20"/>
              </w:rPr>
              <w:t>………………………………………………</w:t>
            </w:r>
            <w:r w:rsidR="00363A26">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…....10</w:t>
            </w:r>
          </w:p>
        </w:tc>
      </w:tr>
      <w:tr w:rsidR="00C1598C" w:rsidTr="00B84432">
        <w:tc>
          <w:tcPr>
            <w:tcW w:w="236" w:type="dxa"/>
            <w:tcBorders>
              <w:right w:val="single" w:sz="4" w:space="0" w:color="EEECE1" w:themeColor="background2"/>
            </w:tcBorders>
          </w:tcPr>
          <w:p w:rsidR="00C1598C" w:rsidRPr="004C5679" w:rsidRDefault="00C1598C" w:rsidP="00B84432">
            <w:pPr>
              <w:ind w:right="-149"/>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238"/>
              <w:rPr>
                <w:rFonts w:cstheme="majorBidi"/>
                <w:sz w:val="20"/>
                <w:szCs w:val="20"/>
              </w:rPr>
            </w:pPr>
            <w:r w:rsidRPr="00D408A0">
              <w:rPr>
                <w:rFonts w:ascii="Cambria Math" w:hAnsi="Cambria Math"/>
                <w:sz w:val="20"/>
                <w:szCs w:val="20"/>
              </w:rPr>
              <w:t xml:space="preserve">        1.3.1 Les matrices de similarité</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…….10</w:t>
            </w:r>
          </w:p>
        </w:tc>
      </w:tr>
      <w:tr w:rsidR="00C1598C" w:rsidTr="00B84432">
        <w:tc>
          <w:tcPr>
            <w:tcW w:w="236" w:type="dxa"/>
            <w:tcBorders>
              <w:right w:val="single" w:sz="4" w:space="0" w:color="EEECE1" w:themeColor="background2"/>
            </w:tcBorders>
          </w:tcPr>
          <w:p w:rsidR="00C1598C" w:rsidRDefault="00C1598C" w:rsidP="00B84432">
            <w:pPr>
              <w:ind w:right="-149"/>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149"/>
              <w:rPr>
                <w:rFonts w:cstheme="majorBidi"/>
                <w:sz w:val="20"/>
                <w:szCs w:val="20"/>
              </w:rPr>
            </w:pPr>
            <w:r w:rsidRPr="00D408A0">
              <w:rPr>
                <w:rFonts w:ascii="Cambria Math" w:hAnsi="Cambria Math"/>
                <w:sz w:val="20"/>
                <w:szCs w:val="20"/>
              </w:rPr>
              <w:t xml:space="preserve">        1.3.2 Les fonctions de scores</w:t>
            </w:r>
            <w:r>
              <w:rPr>
                <w:rFonts w:cstheme="majorBidi"/>
                <w:sz w:val="20"/>
                <w:szCs w:val="20"/>
              </w:rPr>
              <w:t>………</w:t>
            </w:r>
            <w:r w:rsidR="00363A26">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…….11</w:t>
            </w:r>
          </w:p>
        </w:tc>
      </w:tr>
      <w:tr w:rsidR="00C1598C" w:rsidTr="00B84432">
        <w:tc>
          <w:tcPr>
            <w:tcW w:w="236" w:type="dxa"/>
            <w:tcBorders>
              <w:right w:val="single" w:sz="4" w:space="0" w:color="EEECE1" w:themeColor="background2"/>
            </w:tcBorders>
          </w:tcPr>
          <w:p w:rsidR="00C1598C" w:rsidRPr="004C5679" w:rsidRDefault="00C1598C" w:rsidP="00B84432">
            <w:pPr>
              <w:ind w:right="-149"/>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9E6B4E" w:rsidRDefault="00C1598C" w:rsidP="00B84432">
            <w:pPr>
              <w:ind w:right="-238"/>
              <w:rPr>
                <w:rFonts w:cstheme="majorBidi"/>
                <w:sz w:val="20"/>
                <w:szCs w:val="20"/>
              </w:rPr>
            </w:pPr>
            <w:r>
              <w:rPr>
                <w:rFonts w:ascii="Cambria Math" w:hAnsi="Cambria Math"/>
                <w:sz w:val="20"/>
                <w:szCs w:val="20"/>
              </w:rPr>
              <w:t xml:space="preserve">       </w:t>
            </w:r>
            <w:r w:rsidRPr="00D408A0">
              <w:rPr>
                <w:rFonts w:ascii="Cambria Math" w:hAnsi="Cambria Math"/>
                <w:sz w:val="20"/>
                <w:szCs w:val="20"/>
              </w:rPr>
              <w:t xml:space="preserve"> 1.3.3 Evaluation des brèches</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…….12</w:t>
            </w:r>
          </w:p>
        </w:tc>
      </w:tr>
      <w:tr w:rsidR="00C1598C" w:rsidTr="00B84432">
        <w:tc>
          <w:tcPr>
            <w:tcW w:w="236" w:type="dxa"/>
            <w:tcBorders>
              <w:right w:val="single" w:sz="4" w:space="0" w:color="EEECE1" w:themeColor="background2"/>
            </w:tcBorders>
          </w:tcPr>
          <w:p w:rsidR="00C1598C" w:rsidRPr="004C5679" w:rsidRDefault="00C1598C" w:rsidP="00B84432">
            <w:pPr>
              <w:ind w:right="-149"/>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B6FC8" w:rsidRDefault="00C1598C" w:rsidP="00B84432">
            <w:pPr>
              <w:ind w:right="-238"/>
              <w:rPr>
                <w:rFonts w:cstheme="majorBidi"/>
                <w:sz w:val="20"/>
                <w:szCs w:val="20"/>
              </w:rPr>
            </w:pPr>
            <w:r w:rsidRPr="00D408A0">
              <w:rPr>
                <w:rFonts w:ascii="Cambria Math" w:hAnsi="Cambria Math"/>
                <w:sz w:val="20"/>
                <w:szCs w:val="20"/>
              </w:rPr>
              <w:t>1.4. Les algorithmes d’alignement</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…….12</w:t>
            </w:r>
          </w:p>
        </w:tc>
      </w:tr>
      <w:tr w:rsidR="00C1598C" w:rsidTr="00B84432">
        <w:tc>
          <w:tcPr>
            <w:tcW w:w="236" w:type="dxa"/>
            <w:tcBorders>
              <w:right w:val="single" w:sz="4" w:space="0" w:color="EEECE1" w:themeColor="background2"/>
            </w:tcBorders>
          </w:tcPr>
          <w:p w:rsidR="00C1598C" w:rsidRPr="004C5679" w:rsidRDefault="00C1598C" w:rsidP="00B84432">
            <w:pPr>
              <w:ind w:right="-149"/>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B6FC8" w:rsidRDefault="00C1598C" w:rsidP="00B84432">
            <w:pPr>
              <w:ind w:right="-238"/>
              <w:rPr>
                <w:rFonts w:cstheme="majorBidi"/>
                <w:sz w:val="20"/>
                <w:szCs w:val="20"/>
              </w:rPr>
            </w:pPr>
            <w:r w:rsidRPr="00D408A0">
              <w:rPr>
                <w:rFonts w:ascii="Cambria Math" w:hAnsi="Cambria Math"/>
                <w:sz w:val="20"/>
                <w:szCs w:val="20"/>
              </w:rPr>
              <w:t xml:space="preserve">        1.4. 1.Alignement par paire</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…….13</w:t>
            </w:r>
          </w:p>
        </w:tc>
      </w:tr>
      <w:tr w:rsidR="00C1598C" w:rsidTr="00B84432">
        <w:tc>
          <w:tcPr>
            <w:tcW w:w="236" w:type="dxa"/>
            <w:tcBorders>
              <w:right w:val="single" w:sz="4" w:space="0" w:color="EEECE1" w:themeColor="background2"/>
            </w:tcBorders>
          </w:tcPr>
          <w:p w:rsidR="00C1598C" w:rsidRPr="004C5679" w:rsidRDefault="00C1598C" w:rsidP="00B84432">
            <w:pPr>
              <w:ind w:right="-149"/>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B6FC8" w:rsidRDefault="00C1598C" w:rsidP="00B84432">
            <w:pPr>
              <w:ind w:right="-238"/>
              <w:rPr>
                <w:rFonts w:cstheme="majorBidi"/>
                <w:sz w:val="20"/>
                <w:szCs w:val="20"/>
              </w:rPr>
            </w:pPr>
            <w:r w:rsidRPr="00D408A0">
              <w:rPr>
                <w:rFonts w:ascii="Cambria Math" w:hAnsi="Cambria Math"/>
                <w:sz w:val="20"/>
                <w:szCs w:val="20"/>
              </w:rPr>
              <w:t xml:space="preserve">        1.4. 2.Alignement Multiple de Séquences</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…….16</w:t>
            </w:r>
          </w:p>
        </w:tc>
      </w:tr>
      <w:tr w:rsidR="00C1598C" w:rsidTr="00B84432">
        <w:tc>
          <w:tcPr>
            <w:tcW w:w="236" w:type="dxa"/>
            <w:tcBorders>
              <w:right w:val="single" w:sz="4" w:space="0" w:color="EEECE1" w:themeColor="background2"/>
            </w:tcBorders>
          </w:tcPr>
          <w:p w:rsidR="00C1598C" w:rsidRPr="004C5679" w:rsidRDefault="00C1598C" w:rsidP="00B84432">
            <w:pPr>
              <w:ind w:right="-149"/>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B6FC8" w:rsidRDefault="00C1598C" w:rsidP="00B84432">
            <w:pPr>
              <w:ind w:right="-238"/>
              <w:rPr>
                <w:rFonts w:cstheme="majorBidi"/>
                <w:sz w:val="20"/>
                <w:szCs w:val="20"/>
              </w:rPr>
            </w:pPr>
            <w:r w:rsidRPr="004C5679">
              <w:rPr>
                <w:sz w:val="20"/>
                <w:szCs w:val="20"/>
              </w:rPr>
              <w:t>1.5. Conclusion</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…….23</w:t>
            </w:r>
          </w:p>
        </w:tc>
      </w:tr>
      <w:tr w:rsidR="00C1598C" w:rsidRPr="00155D7C" w:rsidTr="00B84432">
        <w:tc>
          <w:tcPr>
            <w:tcW w:w="236" w:type="dxa"/>
            <w:tcBorders>
              <w:bottom w:val="single" w:sz="4" w:space="0" w:color="EEECE1" w:themeColor="background2"/>
            </w:tcBorders>
          </w:tcPr>
          <w:p w:rsidR="00C1598C" w:rsidRPr="00155D7C" w:rsidRDefault="00C1598C" w:rsidP="00B84432">
            <w:pPr>
              <w:ind w:right="-290"/>
              <w:rPr>
                <w:b/>
                <w:bCs/>
                <w:sz w:val="14"/>
                <w:szCs w:val="14"/>
              </w:rPr>
            </w:pPr>
          </w:p>
        </w:tc>
        <w:tc>
          <w:tcPr>
            <w:tcW w:w="8531" w:type="dxa"/>
            <w:tcBorders>
              <w:top w:val="single" w:sz="4" w:space="0" w:color="EEECE1" w:themeColor="background2"/>
              <w:bottom w:val="single" w:sz="4" w:space="0" w:color="EEECE1" w:themeColor="background2"/>
            </w:tcBorders>
          </w:tcPr>
          <w:p w:rsidR="00C1598C" w:rsidRPr="00155D7C" w:rsidRDefault="00C1598C" w:rsidP="00B84432">
            <w:pPr>
              <w:ind w:right="-290"/>
              <w:rPr>
                <w:b/>
                <w:bCs/>
                <w:sz w:val="10"/>
                <w:szCs w:val="10"/>
              </w:rPr>
            </w:pPr>
          </w:p>
        </w:tc>
        <w:tc>
          <w:tcPr>
            <w:tcW w:w="519" w:type="dxa"/>
          </w:tcPr>
          <w:p w:rsidR="00C1598C" w:rsidRPr="00D408A0" w:rsidRDefault="00C1598C" w:rsidP="00B84432">
            <w:pPr>
              <w:ind w:left="-240"/>
              <w:rPr>
                <w:rFonts w:cstheme="majorBidi"/>
                <w:sz w:val="14"/>
                <w:szCs w:val="14"/>
              </w:rPr>
            </w:pPr>
          </w:p>
        </w:tc>
      </w:tr>
      <w:tr w:rsidR="00C1598C" w:rsidTr="00B84432">
        <w:tc>
          <w:tcPr>
            <w:tcW w:w="236" w:type="dxa"/>
            <w:tcBorders>
              <w:top w:val="single" w:sz="4" w:space="0" w:color="EEECE1" w:themeColor="background2"/>
              <w:left w:val="single" w:sz="4" w:space="0" w:color="EEECE1" w:themeColor="background2"/>
            </w:tcBorders>
          </w:tcPr>
          <w:p w:rsidR="00C1598C" w:rsidRPr="004C5679" w:rsidRDefault="00C1598C" w:rsidP="00B84432">
            <w:pPr>
              <w:ind w:right="-290"/>
              <w:rPr>
                <w:b/>
                <w:bCs/>
                <w:sz w:val="20"/>
                <w:szCs w:val="20"/>
              </w:rPr>
            </w:pPr>
          </w:p>
        </w:tc>
        <w:tc>
          <w:tcPr>
            <w:tcW w:w="8531" w:type="dxa"/>
            <w:tcBorders>
              <w:top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b/>
                <w:bCs/>
                <w:sz w:val="20"/>
                <w:szCs w:val="20"/>
              </w:rPr>
              <w:t>Chapitre 2 Biregroupement de Données Biologiques</w:t>
            </w:r>
            <w:r>
              <w:rPr>
                <w:rFonts w:cstheme="majorBidi"/>
                <w:sz w:val="20"/>
                <w:szCs w:val="20"/>
              </w:rPr>
              <w:t>…………………………………………</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…….2</w:t>
            </w:r>
            <w:r>
              <w:rPr>
                <w:rFonts w:cstheme="majorBidi"/>
                <w:sz w:val="20"/>
                <w:szCs w:val="20"/>
              </w:rPr>
              <w:t>4</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2.1. Introduction</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…….2</w:t>
            </w:r>
            <w:r>
              <w:rPr>
                <w:rFonts w:cstheme="majorBidi"/>
                <w:sz w:val="20"/>
                <w:szCs w:val="20"/>
              </w:rPr>
              <w:t>4</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2.2. Définition et Notation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…….2</w:t>
            </w:r>
            <w:r>
              <w:rPr>
                <w:rFonts w:cstheme="majorBidi"/>
                <w:sz w:val="20"/>
                <w:szCs w:val="20"/>
              </w:rPr>
              <w:t>5</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2.3. Biregroupement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…….26</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2.4. Les Bigroupes</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…….2</w:t>
            </w:r>
            <w:r>
              <w:rPr>
                <w:rFonts w:cstheme="majorBidi"/>
                <w:sz w:val="20"/>
                <w:szCs w:val="20"/>
              </w:rPr>
              <w:t>7</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4C5679" w:rsidRDefault="00C1598C" w:rsidP="00B84432">
            <w:pPr>
              <w:ind w:right="-290"/>
              <w:rPr>
                <w:sz w:val="20"/>
                <w:szCs w:val="20"/>
              </w:rPr>
            </w:pPr>
            <w:r w:rsidRPr="00D408A0">
              <w:rPr>
                <w:rFonts w:ascii="Cambria Math" w:hAnsi="Cambria Math"/>
                <w:sz w:val="20"/>
                <w:szCs w:val="20"/>
              </w:rPr>
              <w:t xml:space="preserve">       2.4.1. Les types de bigroupes</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…….2</w:t>
            </w:r>
            <w:r>
              <w:rPr>
                <w:rFonts w:cstheme="majorBidi"/>
                <w:sz w:val="20"/>
                <w:szCs w:val="20"/>
              </w:rPr>
              <w:t>7</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 xml:space="preserve">       2.4.2. Les structures de bigroupes</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…….2</w:t>
            </w:r>
            <w:r>
              <w:rPr>
                <w:rFonts w:cstheme="majorBidi"/>
                <w:sz w:val="20"/>
                <w:szCs w:val="20"/>
              </w:rPr>
              <w:t>8</w:t>
            </w:r>
          </w:p>
        </w:tc>
      </w:tr>
      <w:tr w:rsidR="00C1598C" w:rsidTr="00B84432">
        <w:tc>
          <w:tcPr>
            <w:tcW w:w="236" w:type="dxa"/>
            <w:tcBorders>
              <w:right w:val="single" w:sz="4" w:space="0" w:color="EEECE1" w:themeColor="background2"/>
            </w:tcBorders>
          </w:tcPr>
          <w:p w:rsidR="00C1598C" w:rsidRPr="004C5679" w:rsidRDefault="00C1598C" w:rsidP="00B84432">
            <w:pPr>
              <w:ind w:right="-432"/>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432"/>
              <w:rPr>
                <w:rFonts w:cstheme="majorBidi"/>
                <w:sz w:val="20"/>
                <w:szCs w:val="20"/>
              </w:rPr>
            </w:pPr>
            <w:r w:rsidRPr="00D408A0">
              <w:rPr>
                <w:rFonts w:ascii="Cambria Math" w:hAnsi="Cambria Math"/>
                <w:sz w:val="20"/>
                <w:szCs w:val="20"/>
              </w:rPr>
              <w:t>2.5. Fonctions d’évaluation</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…….29</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2.6. Les algorithmes de biregroupement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…….3</w:t>
            </w:r>
            <w:r>
              <w:rPr>
                <w:rFonts w:cstheme="majorBidi"/>
                <w:sz w:val="20"/>
                <w:szCs w:val="20"/>
              </w:rPr>
              <w:t>1</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 xml:space="preserve">        2.6.1. Les algorithmes systématiques</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...….3</w:t>
            </w:r>
            <w:r>
              <w:rPr>
                <w:rFonts w:cstheme="majorBidi"/>
                <w:sz w:val="20"/>
                <w:szCs w:val="20"/>
              </w:rPr>
              <w:t>1</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 xml:space="preserve">        2.6.2. Les algorithmes stochastiques</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..…..3</w:t>
            </w:r>
            <w:r>
              <w:rPr>
                <w:rFonts w:cstheme="majorBidi"/>
                <w:sz w:val="20"/>
                <w:szCs w:val="20"/>
              </w:rPr>
              <w:t>5</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 xml:space="preserve">        2.6.3. Récapitulatif des algorithmes</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..…..3</w:t>
            </w:r>
            <w:r>
              <w:rPr>
                <w:rFonts w:cstheme="majorBidi"/>
                <w:sz w:val="20"/>
                <w:szCs w:val="20"/>
              </w:rPr>
              <w:t>7</w:t>
            </w:r>
          </w:p>
        </w:tc>
      </w:tr>
      <w:tr w:rsidR="00C1598C" w:rsidTr="00B84432">
        <w:tc>
          <w:tcPr>
            <w:tcW w:w="236" w:type="dxa"/>
            <w:tcBorders>
              <w:right w:val="single" w:sz="4" w:space="0" w:color="EEECE1" w:themeColor="background2"/>
            </w:tcBorders>
          </w:tcPr>
          <w:p w:rsidR="00C1598C" w:rsidRPr="004C5679" w:rsidRDefault="00C1598C" w:rsidP="00B84432">
            <w:pPr>
              <w:ind w:right="-290"/>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sz w:val="20"/>
                <w:szCs w:val="20"/>
              </w:rPr>
              <w:t>2.7. Conclusion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..…..3</w:t>
            </w:r>
            <w:r>
              <w:rPr>
                <w:rFonts w:cstheme="majorBidi"/>
                <w:sz w:val="20"/>
                <w:szCs w:val="20"/>
              </w:rPr>
              <w:t>8</w:t>
            </w:r>
          </w:p>
        </w:tc>
      </w:tr>
      <w:tr w:rsidR="00C1598C" w:rsidRPr="00155D7C" w:rsidTr="00B84432">
        <w:tc>
          <w:tcPr>
            <w:tcW w:w="236" w:type="dxa"/>
            <w:tcBorders>
              <w:bottom w:val="single" w:sz="4" w:space="0" w:color="EEECE1" w:themeColor="background2"/>
            </w:tcBorders>
          </w:tcPr>
          <w:p w:rsidR="00C1598C" w:rsidRPr="00155D7C" w:rsidRDefault="00C1598C" w:rsidP="00B84432">
            <w:pPr>
              <w:ind w:right="-290"/>
              <w:rPr>
                <w:b/>
                <w:bCs/>
                <w:sz w:val="10"/>
                <w:szCs w:val="10"/>
              </w:rPr>
            </w:pPr>
          </w:p>
        </w:tc>
        <w:tc>
          <w:tcPr>
            <w:tcW w:w="8531" w:type="dxa"/>
            <w:tcBorders>
              <w:top w:val="single" w:sz="4" w:space="0" w:color="EEECE1" w:themeColor="background2"/>
              <w:bottom w:val="single" w:sz="4" w:space="0" w:color="EEECE1" w:themeColor="background2"/>
            </w:tcBorders>
          </w:tcPr>
          <w:p w:rsidR="00C1598C" w:rsidRPr="00155D7C" w:rsidRDefault="00C1598C" w:rsidP="00B84432">
            <w:pPr>
              <w:ind w:right="-290"/>
              <w:rPr>
                <w:b/>
                <w:bCs/>
                <w:sz w:val="10"/>
                <w:szCs w:val="10"/>
              </w:rPr>
            </w:pPr>
          </w:p>
        </w:tc>
        <w:tc>
          <w:tcPr>
            <w:tcW w:w="519" w:type="dxa"/>
          </w:tcPr>
          <w:p w:rsidR="00C1598C" w:rsidRPr="00D408A0" w:rsidRDefault="00C1598C" w:rsidP="00B84432">
            <w:pPr>
              <w:ind w:left="-240"/>
              <w:rPr>
                <w:rFonts w:cstheme="majorBidi"/>
                <w:sz w:val="10"/>
                <w:szCs w:val="10"/>
              </w:rPr>
            </w:pPr>
          </w:p>
        </w:tc>
      </w:tr>
      <w:tr w:rsidR="00C1598C" w:rsidTr="00B84432">
        <w:tc>
          <w:tcPr>
            <w:tcW w:w="236" w:type="dxa"/>
            <w:tcBorders>
              <w:top w:val="single" w:sz="4" w:space="0" w:color="EEECE1" w:themeColor="background2"/>
              <w:left w:val="single" w:sz="4" w:space="0" w:color="EEECE1" w:themeColor="background2"/>
            </w:tcBorders>
          </w:tcPr>
          <w:p w:rsidR="00C1598C" w:rsidRPr="004C5679" w:rsidRDefault="00C1598C" w:rsidP="00B84432">
            <w:pPr>
              <w:ind w:right="-290"/>
              <w:rPr>
                <w:b/>
                <w:bCs/>
                <w:sz w:val="20"/>
                <w:szCs w:val="20"/>
              </w:rPr>
            </w:pPr>
          </w:p>
        </w:tc>
        <w:tc>
          <w:tcPr>
            <w:tcW w:w="8531" w:type="dxa"/>
            <w:tcBorders>
              <w:top w:val="single" w:sz="4" w:space="0" w:color="EEECE1" w:themeColor="background2"/>
              <w:bottom w:val="single" w:sz="4" w:space="0" w:color="EEECE1" w:themeColor="background2"/>
            </w:tcBorders>
          </w:tcPr>
          <w:p w:rsidR="00C1598C" w:rsidRPr="00AE459E" w:rsidRDefault="00C1598C" w:rsidP="00B84432">
            <w:pPr>
              <w:ind w:right="-290"/>
              <w:rPr>
                <w:rFonts w:cstheme="majorBidi"/>
                <w:sz w:val="20"/>
                <w:szCs w:val="20"/>
              </w:rPr>
            </w:pPr>
            <w:r w:rsidRPr="00D408A0">
              <w:rPr>
                <w:rFonts w:ascii="Cambria Math" w:hAnsi="Cambria Math"/>
                <w:b/>
                <w:bCs/>
                <w:sz w:val="20"/>
                <w:szCs w:val="20"/>
              </w:rPr>
              <w:t>Chapitre 3 BicMSA : Algorithme d’Alignement Multiple basé sur le Biregroupement</w:t>
            </w:r>
            <w:r w:rsidRPr="00D408A0">
              <w:rPr>
                <w:rFonts w:ascii="Cambria Math" w:hAnsi="Cambria Math" w:cstheme="majorBidi"/>
                <w:sz w:val="20"/>
                <w:szCs w:val="20"/>
              </w:rPr>
              <w:t xml:space="preserve"> </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Pr>
                <w:rFonts w:cstheme="majorBidi"/>
                <w:sz w:val="20"/>
                <w:szCs w:val="20"/>
              </w:rPr>
              <w:t>…….39</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CB74A2" w:rsidRDefault="00C1598C" w:rsidP="00B84432">
            <w:pPr>
              <w:ind w:right="-238"/>
              <w:rPr>
                <w:rFonts w:cstheme="majorBidi"/>
                <w:sz w:val="20"/>
                <w:szCs w:val="20"/>
              </w:rPr>
            </w:pPr>
            <w:r w:rsidRPr="00D408A0">
              <w:rPr>
                <w:rFonts w:ascii="Cambria Math" w:hAnsi="Cambria Math"/>
                <w:sz w:val="20"/>
                <w:szCs w:val="20"/>
              </w:rPr>
              <w:t>3.1. Introduction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…….39</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CB74A2" w:rsidRDefault="00C1598C" w:rsidP="00B84432">
            <w:pPr>
              <w:ind w:right="-238"/>
              <w:rPr>
                <w:rFonts w:cstheme="majorBidi"/>
                <w:sz w:val="20"/>
                <w:szCs w:val="20"/>
              </w:rPr>
            </w:pPr>
            <w:r w:rsidRPr="00D408A0">
              <w:rPr>
                <w:rFonts w:ascii="Cambria Math" w:hAnsi="Cambria Math"/>
                <w:sz w:val="20"/>
                <w:szCs w:val="20"/>
              </w:rPr>
              <w:t>3.2. L’algorithme BicMSA</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…….40</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CB74A2" w:rsidRDefault="00C1598C" w:rsidP="00B84432">
            <w:pPr>
              <w:ind w:right="-238"/>
              <w:rPr>
                <w:rFonts w:cstheme="majorBidi"/>
                <w:sz w:val="20"/>
                <w:szCs w:val="20"/>
              </w:rPr>
            </w:pPr>
            <w:r w:rsidRPr="00D408A0">
              <w:rPr>
                <w:rFonts w:ascii="Cambria Math" w:hAnsi="Cambria Math"/>
                <w:sz w:val="20"/>
                <w:szCs w:val="20"/>
              </w:rPr>
              <w:t xml:space="preserve">        3.2.1. Définitions et notions de base</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…….40</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CB74A2" w:rsidRDefault="00C1598C" w:rsidP="00B84432">
            <w:pPr>
              <w:ind w:right="-238"/>
              <w:rPr>
                <w:rFonts w:cstheme="majorBidi"/>
                <w:sz w:val="20"/>
                <w:szCs w:val="20"/>
              </w:rPr>
            </w:pPr>
            <w:r w:rsidRPr="00D408A0">
              <w:rPr>
                <w:rFonts w:ascii="Cambria Math" w:hAnsi="Cambria Math"/>
                <w:sz w:val="20"/>
                <w:szCs w:val="20"/>
              </w:rPr>
              <w:t xml:space="preserve">        3.2.2. Description de l’algorithme BicMSA</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w:t>
            </w:r>
            <w:r>
              <w:rPr>
                <w:rFonts w:cstheme="majorBidi"/>
                <w:sz w:val="20"/>
                <w:szCs w:val="20"/>
              </w:rPr>
              <w:t>42</w:t>
            </w:r>
          </w:p>
        </w:tc>
      </w:tr>
      <w:tr w:rsidR="00C1598C" w:rsidTr="00B84432">
        <w:tc>
          <w:tcPr>
            <w:tcW w:w="236" w:type="dxa"/>
            <w:tcBorders>
              <w:right w:val="single" w:sz="4" w:space="0" w:color="EEECE1" w:themeColor="background2"/>
            </w:tcBorders>
          </w:tcPr>
          <w:p w:rsidR="00C1598C" w:rsidRPr="004C5679" w:rsidRDefault="00C1598C" w:rsidP="00B84432">
            <w:pPr>
              <w:ind w:right="-290"/>
              <w:rPr>
                <w:webHidden/>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CB74A2" w:rsidRDefault="00C1598C" w:rsidP="00B84432">
            <w:pPr>
              <w:ind w:right="-290"/>
              <w:rPr>
                <w:rFonts w:cstheme="majorBidi"/>
                <w:sz w:val="20"/>
                <w:szCs w:val="20"/>
              </w:rPr>
            </w:pPr>
            <w:r w:rsidRPr="00D408A0">
              <w:rPr>
                <w:rFonts w:ascii="Cambria Math" w:hAnsi="Cambria Math"/>
                <w:webHidden/>
                <w:sz w:val="20"/>
                <w:szCs w:val="20"/>
              </w:rPr>
              <w:t xml:space="preserve">       </w:t>
            </w:r>
            <w:r w:rsidRPr="00D408A0">
              <w:rPr>
                <w:rFonts w:ascii="Cambria Math" w:hAnsi="Cambria Math"/>
                <w:sz w:val="20"/>
                <w:szCs w:val="20"/>
              </w:rPr>
              <w:t xml:space="preserve"> 3.2.3. Exemple illustratif</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w:t>
            </w:r>
            <w:r>
              <w:rPr>
                <w:rFonts w:cstheme="majorBidi"/>
                <w:sz w:val="20"/>
                <w:szCs w:val="20"/>
              </w:rPr>
              <w:t>53</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CB74A2" w:rsidRDefault="00C1598C" w:rsidP="00B84432">
            <w:pPr>
              <w:ind w:right="-238"/>
              <w:rPr>
                <w:rFonts w:cstheme="majorBidi"/>
                <w:sz w:val="20"/>
                <w:szCs w:val="20"/>
              </w:rPr>
            </w:pPr>
            <w:r w:rsidRPr="00D408A0">
              <w:rPr>
                <w:rFonts w:ascii="Cambria Math" w:hAnsi="Cambria Math"/>
                <w:sz w:val="20"/>
                <w:szCs w:val="20"/>
              </w:rPr>
              <w:t>3.3. Discussion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w:t>
            </w:r>
            <w:r>
              <w:rPr>
                <w:rFonts w:cstheme="majorBidi"/>
                <w:sz w:val="20"/>
                <w:szCs w:val="20"/>
              </w:rPr>
              <w:t>60</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CB74A2" w:rsidRDefault="00C1598C" w:rsidP="00B84432">
            <w:pPr>
              <w:ind w:right="-238"/>
              <w:rPr>
                <w:rFonts w:cstheme="majorBidi"/>
                <w:sz w:val="20"/>
                <w:szCs w:val="20"/>
              </w:rPr>
            </w:pPr>
            <w:r w:rsidRPr="00A77369">
              <w:rPr>
                <w:rFonts w:ascii="Cambria Math" w:hAnsi="Cambria Math"/>
                <w:sz w:val="20"/>
                <w:szCs w:val="20"/>
              </w:rPr>
              <w:t>3.4. Conclusion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...….6</w:t>
            </w:r>
            <w:r>
              <w:rPr>
                <w:rFonts w:cstheme="majorBidi"/>
                <w:sz w:val="20"/>
                <w:szCs w:val="20"/>
              </w:rPr>
              <w:t>3</w:t>
            </w:r>
          </w:p>
        </w:tc>
      </w:tr>
      <w:tr w:rsidR="00C1598C" w:rsidRPr="00155D7C" w:rsidTr="00B84432">
        <w:tc>
          <w:tcPr>
            <w:tcW w:w="236" w:type="dxa"/>
            <w:tcBorders>
              <w:bottom w:val="single" w:sz="4" w:space="0" w:color="EEECE1" w:themeColor="background2"/>
            </w:tcBorders>
          </w:tcPr>
          <w:p w:rsidR="00C1598C" w:rsidRPr="00155D7C" w:rsidRDefault="00C1598C" w:rsidP="00B84432">
            <w:pPr>
              <w:ind w:right="-148"/>
              <w:rPr>
                <w:b/>
                <w:bCs/>
                <w:sz w:val="10"/>
                <w:szCs w:val="10"/>
              </w:rPr>
            </w:pPr>
          </w:p>
        </w:tc>
        <w:tc>
          <w:tcPr>
            <w:tcW w:w="8531" w:type="dxa"/>
            <w:tcBorders>
              <w:top w:val="single" w:sz="4" w:space="0" w:color="EEECE1" w:themeColor="background2"/>
              <w:bottom w:val="single" w:sz="4" w:space="0" w:color="EEECE1" w:themeColor="background2"/>
            </w:tcBorders>
          </w:tcPr>
          <w:p w:rsidR="00C1598C" w:rsidRPr="00155D7C" w:rsidRDefault="00C1598C" w:rsidP="00B84432">
            <w:pPr>
              <w:ind w:right="-148"/>
              <w:rPr>
                <w:b/>
                <w:bCs/>
                <w:sz w:val="10"/>
                <w:szCs w:val="10"/>
              </w:rPr>
            </w:pPr>
          </w:p>
        </w:tc>
        <w:tc>
          <w:tcPr>
            <w:tcW w:w="519" w:type="dxa"/>
          </w:tcPr>
          <w:p w:rsidR="00C1598C" w:rsidRPr="00D408A0" w:rsidRDefault="00C1598C" w:rsidP="00B84432">
            <w:pPr>
              <w:ind w:left="-240"/>
              <w:rPr>
                <w:rFonts w:cstheme="majorBidi"/>
                <w:sz w:val="10"/>
                <w:szCs w:val="10"/>
              </w:rPr>
            </w:pPr>
          </w:p>
        </w:tc>
      </w:tr>
      <w:tr w:rsidR="00C1598C" w:rsidTr="00B84432">
        <w:tc>
          <w:tcPr>
            <w:tcW w:w="236" w:type="dxa"/>
            <w:tcBorders>
              <w:top w:val="single" w:sz="4" w:space="0" w:color="EEECE1" w:themeColor="background2"/>
              <w:left w:val="single" w:sz="4" w:space="0" w:color="EEECE1" w:themeColor="background2"/>
            </w:tcBorders>
          </w:tcPr>
          <w:p w:rsidR="00C1598C" w:rsidRPr="004C5679" w:rsidRDefault="00C1598C" w:rsidP="00B84432">
            <w:pPr>
              <w:ind w:right="-148"/>
              <w:rPr>
                <w:b/>
                <w:bCs/>
                <w:sz w:val="20"/>
                <w:szCs w:val="20"/>
              </w:rPr>
            </w:pPr>
          </w:p>
        </w:tc>
        <w:tc>
          <w:tcPr>
            <w:tcW w:w="8531" w:type="dxa"/>
            <w:tcBorders>
              <w:top w:val="single" w:sz="4" w:space="0" w:color="EEECE1" w:themeColor="background2"/>
              <w:bottom w:val="single" w:sz="4" w:space="0" w:color="EEECE1" w:themeColor="background2"/>
            </w:tcBorders>
          </w:tcPr>
          <w:p w:rsidR="00C1598C" w:rsidRPr="004C5679" w:rsidRDefault="00C1598C" w:rsidP="00B84432">
            <w:pPr>
              <w:ind w:right="-238"/>
              <w:rPr>
                <w:sz w:val="20"/>
                <w:szCs w:val="20"/>
              </w:rPr>
            </w:pPr>
            <w:r w:rsidRPr="00A77369">
              <w:rPr>
                <w:rFonts w:ascii="Cambria Math" w:hAnsi="Cambria Math"/>
                <w:b/>
                <w:bCs/>
                <w:sz w:val="20"/>
                <w:szCs w:val="20"/>
              </w:rPr>
              <w:t>Chapitre 4 Étude Expérimentale</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40"/>
              <w:rPr>
                <w:rFonts w:cstheme="majorBidi"/>
                <w:sz w:val="20"/>
                <w:szCs w:val="20"/>
              </w:rPr>
            </w:pPr>
            <w:r w:rsidRPr="00D408A0">
              <w:rPr>
                <w:rFonts w:cstheme="majorBidi"/>
                <w:sz w:val="20"/>
                <w:szCs w:val="20"/>
              </w:rPr>
              <w:t>...….6</w:t>
            </w:r>
            <w:r>
              <w:rPr>
                <w:rFonts w:cstheme="majorBidi"/>
                <w:sz w:val="20"/>
                <w:szCs w:val="20"/>
              </w:rPr>
              <w:t>4</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A77369">
              <w:rPr>
                <w:rFonts w:ascii="Cambria Math" w:hAnsi="Cambria Math"/>
                <w:sz w:val="20"/>
                <w:szCs w:val="20"/>
              </w:rPr>
              <w:t>4.1. Introduction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...….6</w:t>
            </w:r>
            <w:r>
              <w:rPr>
                <w:rFonts w:cstheme="majorBidi"/>
                <w:sz w:val="20"/>
                <w:szCs w:val="20"/>
              </w:rPr>
              <w:t>4</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A77369">
              <w:rPr>
                <w:rFonts w:ascii="Cambria Math" w:hAnsi="Cambria Math"/>
                <w:sz w:val="20"/>
                <w:szCs w:val="20"/>
              </w:rPr>
              <w:t>4.2. Les jeux de données utilisés</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...….63</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A77369">
              <w:rPr>
                <w:rFonts w:ascii="Cambria Math" w:hAnsi="Cambria Math"/>
                <w:sz w:val="20"/>
                <w:szCs w:val="20"/>
              </w:rPr>
              <w:t xml:space="preserve">        4.2.1. BALIBASE (Protéines)</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...….6</w:t>
            </w:r>
            <w:r>
              <w:rPr>
                <w:rFonts w:cstheme="majorBidi"/>
                <w:sz w:val="20"/>
                <w:szCs w:val="20"/>
              </w:rPr>
              <w:t>5</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A77369">
              <w:rPr>
                <w:rFonts w:ascii="Cambria Math" w:hAnsi="Cambria Math"/>
                <w:sz w:val="20"/>
                <w:szCs w:val="20"/>
              </w:rPr>
              <w:t xml:space="preserve">        4.2.2. BRALIBASE (ARN)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...….66</w:t>
            </w:r>
          </w:p>
        </w:tc>
      </w:tr>
      <w:tr w:rsidR="00C1598C" w:rsidTr="00B84432">
        <w:tc>
          <w:tcPr>
            <w:tcW w:w="236" w:type="dxa"/>
            <w:tcBorders>
              <w:right w:val="single" w:sz="4" w:space="0" w:color="EEECE1" w:themeColor="background2"/>
            </w:tcBorders>
          </w:tcPr>
          <w:p w:rsidR="00C1598C" w:rsidRPr="004C5679" w:rsidRDefault="00C1598C" w:rsidP="00B84432">
            <w:pPr>
              <w:ind w:right="-148"/>
              <w:rPr>
                <w:webHidden/>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A77369">
              <w:rPr>
                <w:rFonts w:ascii="Cambria Math" w:hAnsi="Cambria Math"/>
                <w:webHidden/>
                <w:sz w:val="20"/>
                <w:szCs w:val="20"/>
              </w:rPr>
              <w:t xml:space="preserve">       </w:t>
            </w:r>
            <w:r w:rsidRPr="00A77369">
              <w:rPr>
                <w:rFonts w:ascii="Cambria Math" w:hAnsi="Cambria Math"/>
                <w:sz w:val="20"/>
                <w:szCs w:val="20"/>
              </w:rPr>
              <w:t xml:space="preserve"> 4.2.3. DIRMBASE (ADN)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...….66</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A77369">
              <w:rPr>
                <w:rFonts w:ascii="Cambria Math" w:hAnsi="Cambria Math"/>
                <w:sz w:val="20"/>
                <w:szCs w:val="20"/>
              </w:rPr>
              <w:t>4.3. Critères de comparaison</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...….67</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FB7983">
              <w:rPr>
                <w:rFonts w:ascii="Cambria Math" w:hAnsi="Cambria Math"/>
                <w:sz w:val="20"/>
                <w:szCs w:val="20"/>
              </w:rPr>
              <w:t>4.4. Analyse de sensibilité</w:t>
            </w:r>
            <w:r>
              <w:rPr>
                <w:rFonts w:cstheme="majorBidi"/>
                <w:sz w:val="20"/>
                <w:szCs w:val="20"/>
              </w:rPr>
              <w:t>………………………………</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...….67</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FB7983">
              <w:rPr>
                <w:rFonts w:ascii="Cambria Math" w:hAnsi="Cambria Math"/>
                <w:sz w:val="20"/>
                <w:szCs w:val="20"/>
              </w:rPr>
              <w:t xml:space="preserve">        4.4.1 Choix de la taille du bloc</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Pr>
                <w:rFonts w:cstheme="majorBidi"/>
                <w:sz w:val="20"/>
                <w:szCs w:val="20"/>
              </w:rPr>
              <w:t>...….67</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FB7983">
              <w:rPr>
                <w:rFonts w:ascii="Cambria Math" w:hAnsi="Cambria Math"/>
                <w:sz w:val="20"/>
                <w:szCs w:val="20"/>
              </w:rPr>
              <w:t>4.5. Résultats expérimentaux sur des données réelles</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...….6</w:t>
            </w:r>
            <w:r>
              <w:rPr>
                <w:rFonts w:cstheme="majorBidi"/>
                <w:sz w:val="20"/>
                <w:szCs w:val="20"/>
              </w:rPr>
              <w:t>9</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FB7983">
              <w:rPr>
                <w:rFonts w:ascii="Cambria Math" w:hAnsi="Cambria Math"/>
                <w:sz w:val="20"/>
                <w:szCs w:val="20"/>
              </w:rPr>
              <w:t xml:space="preserve">       4.5.1. Protocole des expérimentaux</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...….6</w:t>
            </w:r>
            <w:r>
              <w:rPr>
                <w:rFonts w:cstheme="majorBidi"/>
                <w:sz w:val="20"/>
                <w:szCs w:val="20"/>
              </w:rPr>
              <w:t>9</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FB7983">
              <w:rPr>
                <w:rFonts w:ascii="Cambria Math" w:hAnsi="Cambria Math"/>
                <w:sz w:val="20"/>
                <w:szCs w:val="20"/>
              </w:rPr>
              <w:t xml:space="preserve">       4.5.2. Résultats expérimentaux basés sur l’évaluation de protéines</w:t>
            </w:r>
            <w:r w:rsidRPr="004C5679">
              <w:rPr>
                <w:sz w:val="20"/>
                <w:szCs w:val="20"/>
              </w:rPr>
              <w:t xml:space="preserve"> </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...….7</w:t>
            </w:r>
            <w:r>
              <w:rPr>
                <w:rFonts w:cstheme="majorBidi"/>
                <w:sz w:val="20"/>
                <w:szCs w:val="20"/>
              </w:rPr>
              <w:t>2</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FB7983">
              <w:rPr>
                <w:rFonts w:ascii="Cambria Math" w:hAnsi="Cambria Math"/>
                <w:sz w:val="20"/>
                <w:szCs w:val="20"/>
              </w:rPr>
              <w:t xml:space="preserve">       4.5.3. Résultats expérimentaux basés sur l’évaluation de l’ARN</w:t>
            </w:r>
            <w:r w:rsidRPr="004C5679">
              <w:rPr>
                <w:sz w:val="20"/>
                <w:szCs w:val="20"/>
              </w:rPr>
              <w:t xml:space="preserve"> </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...….7</w:t>
            </w:r>
            <w:r>
              <w:rPr>
                <w:rFonts w:cstheme="majorBidi"/>
                <w:sz w:val="20"/>
                <w:szCs w:val="20"/>
              </w:rPr>
              <w:t>6</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FB7983">
              <w:rPr>
                <w:rFonts w:ascii="Cambria Math" w:hAnsi="Cambria Math"/>
                <w:sz w:val="20"/>
                <w:szCs w:val="20"/>
              </w:rPr>
              <w:t xml:space="preserve">       4.5.4. Résultats expérimentaux basés sur l’évaluation de l’ADN</w:t>
            </w:r>
            <w:r w:rsidRPr="004C5679">
              <w:rPr>
                <w:sz w:val="20"/>
                <w:szCs w:val="20"/>
              </w:rPr>
              <w:t xml:space="preserve"> </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w:t>
            </w:r>
            <w:r>
              <w:rPr>
                <w:rFonts w:cstheme="majorBidi"/>
                <w:sz w:val="20"/>
                <w:szCs w:val="20"/>
              </w:rPr>
              <w:t>80</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FB7983">
              <w:rPr>
                <w:rFonts w:ascii="Cambria Math" w:hAnsi="Cambria Math"/>
                <w:sz w:val="20"/>
                <w:szCs w:val="20"/>
              </w:rPr>
              <w:t>4.6. Temps d’exécution</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…....8</w:t>
            </w:r>
            <w:r>
              <w:rPr>
                <w:rFonts w:cstheme="majorBidi"/>
                <w:sz w:val="20"/>
                <w:szCs w:val="20"/>
              </w:rPr>
              <w:t>2</w:t>
            </w:r>
          </w:p>
        </w:tc>
      </w:tr>
      <w:tr w:rsidR="00C1598C" w:rsidTr="00B84432">
        <w:tc>
          <w:tcPr>
            <w:tcW w:w="236" w:type="dxa"/>
            <w:tcBorders>
              <w:right w:val="single" w:sz="4" w:space="0" w:color="EEECE1" w:themeColor="background2"/>
            </w:tcBorders>
          </w:tcPr>
          <w:p w:rsidR="00C1598C" w:rsidRPr="004C5679" w:rsidRDefault="00C1598C" w:rsidP="00B84432">
            <w:pPr>
              <w:ind w:right="-148"/>
              <w:rPr>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E57C48" w:rsidRDefault="00C1598C" w:rsidP="00B84432">
            <w:pPr>
              <w:ind w:right="-238"/>
              <w:rPr>
                <w:rFonts w:cstheme="majorBidi"/>
                <w:sz w:val="20"/>
                <w:szCs w:val="20"/>
              </w:rPr>
            </w:pPr>
            <w:r w:rsidRPr="00FB7983">
              <w:rPr>
                <w:rFonts w:ascii="Cambria Math" w:hAnsi="Cambria Math"/>
                <w:sz w:val="20"/>
                <w:szCs w:val="20"/>
              </w:rPr>
              <w:t>4.7. Conclusion</w:t>
            </w:r>
            <w:r w:rsidRPr="004C5679">
              <w:rPr>
                <w:rFonts w:cstheme="majorBidi"/>
                <w:sz w:val="20"/>
                <w:szCs w:val="20"/>
              </w:rPr>
              <w:t>…………………………………………</w:t>
            </w:r>
            <w:r>
              <w:rPr>
                <w:rFonts w:cstheme="majorBidi"/>
                <w:sz w:val="20"/>
                <w:szCs w:val="20"/>
              </w:rPr>
              <w:t>………………………………………………………………………………………………</w:t>
            </w:r>
          </w:p>
        </w:tc>
        <w:tc>
          <w:tcPr>
            <w:tcW w:w="519" w:type="dxa"/>
            <w:tcBorders>
              <w:left w:val="nil"/>
            </w:tcBorders>
          </w:tcPr>
          <w:p w:rsidR="00C1598C" w:rsidRPr="00D408A0" w:rsidRDefault="00C1598C" w:rsidP="00B84432">
            <w:pPr>
              <w:ind w:left="-240"/>
              <w:rPr>
                <w:rFonts w:cstheme="majorBidi"/>
                <w:sz w:val="20"/>
                <w:szCs w:val="20"/>
              </w:rPr>
            </w:pPr>
            <w:r w:rsidRPr="00D408A0">
              <w:rPr>
                <w:rFonts w:cstheme="majorBidi"/>
                <w:sz w:val="20"/>
                <w:szCs w:val="20"/>
              </w:rPr>
              <w:t>…....8</w:t>
            </w:r>
            <w:r>
              <w:rPr>
                <w:rFonts w:cstheme="majorBidi"/>
                <w:sz w:val="20"/>
                <w:szCs w:val="20"/>
              </w:rPr>
              <w:t>3</w:t>
            </w:r>
          </w:p>
        </w:tc>
      </w:tr>
      <w:tr w:rsidR="00C1598C" w:rsidRPr="00155D7C" w:rsidTr="00B84432">
        <w:tc>
          <w:tcPr>
            <w:tcW w:w="236" w:type="dxa"/>
            <w:tcBorders>
              <w:bottom w:val="single" w:sz="4" w:space="0" w:color="EEECE1" w:themeColor="background2"/>
            </w:tcBorders>
          </w:tcPr>
          <w:p w:rsidR="00C1598C" w:rsidRPr="00155D7C" w:rsidRDefault="00C1598C" w:rsidP="00B84432">
            <w:pPr>
              <w:ind w:right="-148"/>
              <w:rPr>
                <w:b/>
                <w:bCs/>
                <w:sz w:val="10"/>
                <w:szCs w:val="10"/>
              </w:rPr>
            </w:pPr>
          </w:p>
        </w:tc>
        <w:tc>
          <w:tcPr>
            <w:tcW w:w="8531" w:type="dxa"/>
            <w:tcBorders>
              <w:top w:val="single" w:sz="4" w:space="0" w:color="EEECE1" w:themeColor="background2"/>
              <w:bottom w:val="single" w:sz="4" w:space="0" w:color="EEECE1" w:themeColor="background2"/>
            </w:tcBorders>
          </w:tcPr>
          <w:p w:rsidR="00C1598C" w:rsidRPr="00155D7C" w:rsidRDefault="00C1598C" w:rsidP="00B84432">
            <w:pPr>
              <w:ind w:right="-148"/>
              <w:rPr>
                <w:b/>
                <w:bCs/>
                <w:sz w:val="10"/>
                <w:szCs w:val="10"/>
              </w:rPr>
            </w:pPr>
          </w:p>
        </w:tc>
        <w:tc>
          <w:tcPr>
            <w:tcW w:w="519" w:type="dxa"/>
          </w:tcPr>
          <w:p w:rsidR="00C1598C" w:rsidRPr="00D408A0" w:rsidRDefault="00C1598C" w:rsidP="00B84432">
            <w:pPr>
              <w:ind w:left="-231"/>
              <w:rPr>
                <w:rFonts w:cstheme="majorBidi"/>
                <w:sz w:val="10"/>
                <w:szCs w:val="10"/>
              </w:rPr>
            </w:pPr>
          </w:p>
        </w:tc>
      </w:tr>
      <w:tr w:rsidR="00C1598C" w:rsidTr="00B84432">
        <w:tc>
          <w:tcPr>
            <w:tcW w:w="236" w:type="dxa"/>
            <w:tcBorders>
              <w:top w:val="single" w:sz="4" w:space="0" w:color="EEECE1" w:themeColor="background2"/>
              <w:left w:val="single" w:sz="4" w:space="0" w:color="EEECE1" w:themeColor="background2"/>
            </w:tcBorders>
          </w:tcPr>
          <w:p w:rsidR="00C1598C" w:rsidRPr="004C5679" w:rsidRDefault="00C1598C" w:rsidP="00B84432">
            <w:pPr>
              <w:ind w:right="-148"/>
              <w:rPr>
                <w:b/>
                <w:bCs/>
                <w:sz w:val="20"/>
                <w:szCs w:val="20"/>
              </w:rPr>
            </w:pPr>
          </w:p>
        </w:tc>
        <w:tc>
          <w:tcPr>
            <w:tcW w:w="8531" w:type="dxa"/>
            <w:tcBorders>
              <w:top w:val="single" w:sz="4" w:space="0" w:color="EEECE1" w:themeColor="background2"/>
              <w:bottom w:val="single" w:sz="4" w:space="0" w:color="EEECE1" w:themeColor="background2"/>
            </w:tcBorders>
          </w:tcPr>
          <w:p w:rsidR="00C1598C" w:rsidRPr="00E57C48" w:rsidRDefault="00C1598C" w:rsidP="00B84432">
            <w:pPr>
              <w:ind w:right="-148"/>
              <w:rPr>
                <w:rFonts w:cstheme="majorBidi"/>
                <w:sz w:val="20"/>
                <w:szCs w:val="20"/>
              </w:rPr>
            </w:pPr>
            <w:r w:rsidRPr="00FB7983">
              <w:rPr>
                <w:rFonts w:ascii="Cambria Math" w:hAnsi="Cambria Math"/>
                <w:b/>
                <w:bCs/>
                <w:sz w:val="20"/>
                <w:szCs w:val="20"/>
              </w:rPr>
              <w:t>Conclusion Générale</w:t>
            </w:r>
            <w:r w:rsidRPr="004C5679">
              <w:rPr>
                <w:sz w:val="20"/>
                <w:szCs w:val="20"/>
              </w:rPr>
              <w:t xml:space="preserve"> </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31"/>
              <w:rPr>
                <w:rFonts w:cstheme="majorBidi"/>
                <w:sz w:val="20"/>
                <w:szCs w:val="20"/>
              </w:rPr>
            </w:pPr>
            <w:r w:rsidRPr="00D408A0">
              <w:rPr>
                <w:rFonts w:cstheme="majorBidi"/>
                <w:sz w:val="20"/>
                <w:szCs w:val="20"/>
              </w:rPr>
              <w:t>…….8</w:t>
            </w:r>
            <w:r>
              <w:rPr>
                <w:rFonts w:cstheme="majorBidi"/>
                <w:sz w:val="20"/>
                <w:szCs w:val="20"/>
              </w:rPr>
              <w:t>4</w:t>
            </w:r>
          </w:p>
        </w:tc>
      </w:tr>
      <w:tr w:rsidR="00C1598C" w:rsidTr="00B84432">
        <w:tc>
          <w:tcPr>
            <w:tcW w:w="236" w:type="dxa"/>
            <w:tcBorders>
              <w:right w:val="single" w:sz="4" w:space="0" w:color="EEECE1" w:themeColor="background2"/>
            </w:tcBorders>
          </w:tcPr>
          <w:p w:rsidR="00C1598C" w:rsidRPr="004C5679" w:rsidRDefault="00C1598C" w:rsidP="00B84432">
            <w:pPr>
              <w:ind w:right="-148"/>
              <w:rPr>
                <w:b/>
                <w:bCs/>
                <w:sz w:val="20"/>
                <w:szCs w:val="20"/>
              </w:rPr>
            </w:pPr>
          </w:p>
        </w:tc>
        <w:tc>
          <w:tcPr>
            <w:tcW w:w="8531" w:type="dxa"/>
            <w:tcBorders>
              <w:top w:val="single" w:sz="4" w:space="0" w:color="EEECE1" w:themeColor="background2"/>
              <w:left w:val="single" w:sz="4" w:space="0" w:color="EEECE1" w:themeColor="background2"/>
              <w:bottom w:val="single" w:sz="4" w:space="0" w:color="EEECE1" w:themeColor="background2"/>
            </w:tcBorders>
          </w:tcPr>
          <w:p w:rsidR="00C1598C" w:rsidRPr="00FB7983" w:rsidRDefault="00C1598C" w:rsidP="00B84432">
            <w:pPr>
              <w:ind w:right="-148"/>
              <w:rPr>
                <w:rFonts w:ascii="Cambria Math" w:hAnsi="Cambria Math"/>
                <w:b/>
                <w:bCs/>
                <w:sz w:val="20"/>
                <w:szCs w:val="20"/>
              </w:rPr>
            </w:pPr>
            <w:r>
              <w:rPr>
                <w:rFonts w:ascii="Cambria Math" w:hAnsi="Cambria Math"/>
                <w:sz w:val="20"/>
                <w:szCs w:val="20"/>
              </w:rPr>
              <w:t xml:space="preserve">       Perspectives de recherches…</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31"/>
              <w:rPr>
                <w:rFonts w:cstheme="majorBidi"/>
                <w:sz w:val="20"/>
                <w:szCs w:val="20"/>
              </w:rPr>
            </w:pPr>
            <w:r w:rsidRPr="00D408A0">
              <w:rPr>
                <w:rFonts w:cstheme="majorBidi"/>
                <w:sz w:val="20"/>
                <w:szCs w:val="20"/>
              </w:rPr>
              <w:t>…….8</w:t>
            </w:r>
            <w:r>
              <w:rPr>
                <w:rFonts w:cstheme="majorBidi"/>
                <w:sz w:val="20"/>
                <w:szCs w:val="20"/>
              </w:rPr>
              <w:t>6</w:t>
            </w:r>
          </w:p>
        </w:tc>
      </w:tr>
      <w:tr w:rsidR="00C1598C" w:rsidRPr="00155D7C" w:rsidTr="00B84432">
        <w:tc>
          <w:tcPr>
            <w:tcW w:w="236" w:type="dxa"/>
            <w:tcBorders>
              <w:bottom w:val="single" w:sz="4" w:space="0" w:color="EEECE1" w:themeColor="background2"/>
            </w:tcBorders>
          </w:tcPr>
          <w:p w:rsidR="00C1598C" w:rsidRPr="00155D7C" w:rsidRDefault="00C1598C" w:rsidP="00B84432">
            <w:pPr>
              <w:ind w:right="-149"/>
              <w:rPr>
                <w:rFonts w:cstheme="majorBidi"/>
                <w:b/>
                <w:bCs/>
                <w:sz w:val="10"/>
                <w:szCs w:val="10"/>
              </w:rPr>
            </w:pPr>
          </w:p>
        </w:tc>
        <w:tc>
          <w:tcPr>
            <w:tcW w:w="8531" w:type="dxa"/>
            <w:tcBorders>
              <w:top w:val="single" w:sz="4" w:space="0" w:color="EEECE1" w:themeColor="background2"/>
            </w:tcBorders>
          </w:tcPr>
          <w:p w:rsidR="00C1598C" w:rsidRPr="00155D7C" w:rsidRDefault="00C1598C" w:rsidP="00B84432">
            <w:pPr>
              <w:ind w:right="-149"/>
              <w:rPr>
                <w:rFonts w:cstheme="majorBidi"/>
                <w:b/>
                <w:bCs/>
                <w:sz w:val="10"/>
                <w:szCs w:val="10"/>
              </w:rPr>
            </w:pPr>
          </w:p>
        </w:tc>
        <w:tc>
          <w:tcPr>
            <w:tcW w:w="519" w:type="dxa"/>
          </w:tcPr>
          <w:p w:rsidR="00C1598C" w:rsidRPr="00D408A0" w:rsidRDefault="00C1598C" w:rsidP="00B84432">
            <w:pPr>
              <w:ind w:left="-231"/>
              <w:rPr>
                <w:rFonts w:cstheme="majorBidi"/>
                <w:sz w:val="10"/>
                <w:szCs w:val="10"/>
              </w:rPr>
            </w:pPr>
          </w:p>
        </w:tc>
      </w:tr>
      <w:tr w:rsidR="00C1598C" w:rsidTr="00B84432">
        <w:tc>
          <w:tcPr>
            <w:tcW w:w="236" w:type="dxa"/>
            <w:tcBorders>
              <w:top w:val="single" w:sz="4" w:space="0" w:color="EEECE1" w:themeColor="background2"/>
              <w:left w:val="single" w:sz="4" w:space="0" w:color="EEECE1" w:themeColor="background2"/>
              <w:bottom w:val="single" w:sz="4" w:space="0" w:color="EEECE1" w:themeColor="background2"/>
            </w:tcBorders>
          </w:tcPr>
          <w:p w:rsidR="00C1598C" w:rsidRPr="004C5679" w:rsidRDefault="00C1598C" w:rsidP="00B84432">
            <w:pPr>
              <w:ind w:right="-149"/>
              <w:rPr>
                <w:rFonts w:cstheme="majorBidi"/>
                <w:b/>
                <w:bCs/>
                <w:sz w:val="20"/>
                <w:szCs w:val="20"/>
              </w:rPr>
            </w:pPr>
          </w:p>
        </w:tc>
        <w:tc>
          <w:tcPr>
            <w:tcW w:w="8531" w:type="dxa"/>
          </w:tcPr>
          <w:p w:rsidR="00C1598C" w:rsidRPr="004C5679" w:rsidRDefault="00C1598C" w:rsidP="00B84432">
            <w:pPr>
              <w:ind w:right="-238"/>
              <w:rPr>
                <w:sz w:val="20"/>
                <w:szCs w:val="20"/>
              </w:rPr>
            </w:pPr>
            <w:r w:rsidRPr="00FB7983">
              <w:rPr>
                <w:rFonts w:ascii="Cambria Math" w:hAnsi="Cambria Math" w:cstheme="majorBidi"/>
                <w:b/>
                <w:bCs/>
                <w:sz w:val="20"/>
                <w:szCs w:val="20"/>
              </w:rPr>
              <w:t>Références</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31"/>
              <w:rPr>
                <w:rFonts w:cstheme="majorBidi"/>
                <w:sz w:val="20"/>
                <w:szCs w:val="20"/>
              </w:rPr>
            </w:pPr>
            <w:r w:rsidRPr="00D408A0">
              <w:rPr>
                <w:rFonts w:cstheme="majorBidi"/>
                <w:sz w:val="20"/>
                <w:szCs w:val="20"/>
              </w:rPr>
              <w:t>………..</w:t>
            </w:r>
          </w:p>
        </w:tc>
      </w:tr>
      <w:tr w:rsidR="00C1598C" w:rsidRPr="0068605E" w:rsidTr="00B84432">
        <w:tc>
          <w:tcPr>
            <w:tcW w:w="236" w:type="dxa"/>
            <w:tcBorders>
              <w:top w:val="single" w:sz="4" w:space="0" w:color="EEECE1" w:themeColor="background2"/>
              <w:bottom w:val="single" w:sz="4" w:space="0" w:color="EEECE1" w:themeColor="background2"/>
            </w:tcBorders>
          </w:tcPr>
          <w:p w:rsidR="00C1598C" w:rsidRPr="0068605E" w:rsidRDefault="00C1598C" w:rsidP="00B84432">
            <w:pPr>
              <w:ind w:right="-149"/>
              <w:rPr>
                <w:rFonts w:cstheme="majorBidi"/>
                <w:b/>
                <w:bCs/>
                <w:sz w:val="10"/>
                <w:szCs w:val="10"/>
              </w:rPr>
            </w:pPr>
          </w:p>
        </w:tc>
        <w:tc>
          <w:tcPr>
            <w:tcW w:w="8531" w:type="dxa"/>
          </w:tcPr>
          <w:p w:rsidR="00C1598C" w:rsidRPr="0068605E" w:rsidRDefault="00C1598C" w:rsidP="00B84432">
            <w:pPr>
              <w:ind w:right="-238"/>
              <w:rPr>
                <w:rFonts w:ascii="Cambria Math" w:hAnsi="Cambria Math" w:cstheme="majorBidi"/>
                <w:b/>
                <w:bCs/>
                <w:sz w:val="10"/>
                <w:szCs w:val="10"/>
              </w:rPr>
            </w:pPr>
          </w:p>
        </w:tc>
        <w:tc>
          <w:tcPr>
            <w:tcW w:w="519" w:type="dxa"/>
          </w:tcPr>
          <w:p w:rsidR="00C1598C" w:rsidRPr="0068605E" w:rsidRDefault="00C1598C" w:rsidP="00B84432">
            <w:pPr>
              <w:ind w:left="-231"/>
              <w:rPr>
                <w:rFonts w:cstheme="majorBidi"/>
                <w:sz w:val="10"/>
                <w:szCs w:val="10"/>
              </w:rPr>
            </w:pPr>
          </w:p>
        </w:tc>
      </w:tr>
      <w:tr w:rsidR="00C1598C" w:rsidTr="00B84432">
        <w:tc>
          <w:tcPr>
            <w:tcW w:w="236" w:type="dxa"/>
            <w:tcBorders>
              <w:top w:val="single" w:sz="4" w:space="0" w:color="EEECE1" w:themeColor="background2"/>
              <w:left w:val="single" w:sz="4" w:space="0" w:color="EEECE1" w:themeColor="background2"/>
              <w:bottom w:val="single" w:sz="4" w:space="0" w:color="EEECE1" w:themeColor="background2"/>
            </w:tcBorders>
          </w:tcPr>
          <w:p w:rsidR="00C1598C" w:rsidRPr="004C5679" w:rsidRDefault="00C1598C" w:rsidP="00B84432">
            <w:pPr>
              <w:ind w:right="-149"/>
              <w:rPr>
                <w:rFonts w:cstheme="majorBidi"/>
                <w:b/>
                <w:bCs/>
                <w:sz w:val="20"/>
                <w:szCs w:val="20"/>
              </w:rPr>
            </w:pPr>
          </w:p>
        </w:tc>
        <w:tc>
          <w:tcPr>
            <w:tcW w:w="8531" w:type="dxa"/>
          </w:tcPr>
          <w:p w:rsidR="00C1598C" w:rsidRPr="004C5679" w:rsidRDefault="00C1598C" w:rsidP="00B84432">
            <w:pPr>
              <w:ind w:right="-238"/>
              <w:rPr>
                <w:sz w:val="20"/>
                <w:szCs w:val="20"/>
              </w:rPr>
            </w:pPr>
            <w:r>
              <w:rPr>
                <w:rFonts w:ascii="Cambria Math" w:hAnsi="Cambria Math" w:cstheme="majorBidi"/>
                <w:b/>
                <w:bCs/>
                <w:sz w:val="20"/>
                <w:szCs w:val="20"/>
              </w:rPr>
              <w:t>Annexe</w:t>
            </w:r>
            <w:r w:rsidRPr="004C5679">
              <w:rPr>
                <w:rFonts w:cstheme="majorBidi"/>
                <w:sz w:val="20"/>
                <w:szCs w:val="20"/>
              </w:rPr>
              <w:t>…</w:t>
            </w:r>
            <w:r>
              <w:rPr>
                <w:rFonts w:cstheme="majorBidi"/>
                <w:sz w:val="20"/>
                <w:szCs w:val="20"/>
              </w:rPr>
              <w:t>…….</w:t>
            </w:r>
            <w:r w:rsidRPr="004C5679">
              <w:rPr>
                <w:rFonts w:cstheme="majorBidi"/>
                <w:sz w:val="20"/>
                <w:szCs w:val="20"/>
              </w:rPr>
              <w:t>…………………………………………………….…………………</w:t>
            </w:r>
            <w:r>
              <w:rPr>
                <w:rFonts w:cstheme="majorBidi"/>
                <w:sz w:val="20"/>
                <w:szCs w:val="20"/>
              </w:rPr>
              <w:t>………………………………………………………………….…</w:t>
            </w:r>
          </w:p>
        </w:tc>
        <w:tc>
          <w:tcPr>
            <w:tcW w:w="519" w:type="dxa"/>
          </w:tcPr>
          <w:p w:rsidR="00C1598C" w:rsidRPr="00D408A0" w:rsidRDefault="00C1598C" w:rsidP="00B84432">
            <w:pPr>
              <w:ind w:left="-231"/>
              <w:rPr>
                <w:rFonts w:cstheme="majorBidi"/>
                <w:sz w:val="20"/>
                <w:szCs w:val="20"/>
              </w:rPr>
            </w:pPr>
            <w:r w:rsidRPr="00D408A0">
              <w:rPr>
                <w:rFonts w:cstheme="majorBidi"/>
                <w:sz w:val="20"/>
                <w:szCs w:val="20"/>
              </w:rPr>
              <w:t>………..</w:t>
            </w:r>
          </w:p>
        </w:tc>
      </w:tr>
    </w:tbl>
    <w:p w:rsidR="00130300" w:rsidRPr="004C5679" w:rsidRDefault="00130300" w:rsidP="00130300">
      <w:pPr>
        <w:spacing w:after="0" w:line="240" w:lineRule="auto"/>
        <w:rPr>
          <w:rFonts w:cstheme="majorBidi"/>
          <w:sz w:val="20"/>
          <w:szCs w:val="20"/>
        </w:rPr>
      </w:pPr>
    </w:p>
    <w:p w:rsidR="00130300" w:rsidRPr="004C5679" w:rsidRDefault="00130300" w:rsidP="00130300">
      <w:pPr>
        <w:spacing w:after="0" w:line="240" w:lineRule="auto"/>
        <w:rPr>
          <w:rFonts w:cstheme="majorBidi"/>
          <w:sz w:val="20"/>
          <w:szCs w:val="20"/>
        </w:rPr>
      </w:pPr>
    </w:p>
    <w:p w:rsidR="00130300" w:rsidRPr="004C5679" w:rsidRDefault="00130300" w:rsidP="00130300">
      <w:pPr>
        <w:spacing w:after="0" w:line="240" w:lineRule="auto"/>
      </w:pPr>
    </w:p>
    <w:p w:rsidR="00130300" w:rsidRPr="004C5679"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Default="00130300" w:rsidP="00130300">
      <w:pPr>
        <w:spacing w:after="0" w:line="240" w:lineRule="auto"/>
      </w:pPr>
    </w:p>
    <w:p w:rsidR="00130300" w:rsidRPr="00EB4DE7" w:rsidRDefault="00130300" w:rsidP="00130300">
      <w:pPr>
        <w:pStyle w:val="Heading1"/>
        <w:spacing w:before="0" w:beforeAutospacing="0" w:after="360" w:afterAutospacing="0"/>
        <w:ind w:left="0"/>
        <w:jc w:val="center"/>
        <w:rPr>
          <w:rFonts w:ascii="Cambria Math" w:hAnsi="Cambria Math"/>
        </w:rPr>
      </w:pPr>
      <w:r w:rsidRPr="00EB4DE7">
        <w:rPr>
          <w:rFonts w:ascii="Cambria Math" w:hAnsi="Cambria Math"/>
        </w:rPr>
        <w:t>Liste des Figures</w:t>
      </w:r>
    </w:p>
    <w:tbl>
      <w:tblPr>
        <w:tblStyle w:val="TableGrid"/>
        <w:tblW w:w="9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545"/>
        <w:gridCol w:w="519"/>
      </w:tblGrid>
      <w:tr w:rsidR="008324BF" w:rsidRPr="003D22D0" w:rsidTr="00B84432">
        <w:tc>
          <w:tcPr>
            <w:tcW w:w="222" w:type="dxa"/>
            <w:tcBorders>
              <w:top w:val="single" w:sz="4" w:space="0" w:color="EEECE1" w:themeColor="background2"/>
              <w:left w:val="single" w:sz="4" w:space="0" w:color="EEECE1" w:themeColor="background2"/>
            </w:tcBorders>
          </w:tcPr>
          <w:p w:rsidR="008324BF" w:rsidRPr="003D22D0" w:rsidRDefault="008324BF" w:rsidP="00B84432">
            <w:pPr>
              <w:ind w:right="-190"/>
              <w:rPr>
                <w:b/>
                <w:bCs/>
                <w:sz w:val="20"/>
                <w:szCs w:val="20"/>
              </w:rPr>
            </w:pPr>
          </w:p>
        </w:tc>
        <w:tc>
          <w:tcPr>
            <w:tcW w:w="8545" w:type="dxa"/>
            <w:tcBorders>
              <w:top w:val="single" w:sz="4" w:space="0" w:color="EEECE1" w:themeColor="background2"/>
              <w:bottom w:val="single" w:sz="4" w:space="0" w:color="EEECE1" w:themeColor="background2"/>
            </w:tcBorders>
          </w:tcPr>
          <w:p w:rsidR="008324BF" w:rsidRPr="003D22D0" w:rsidRDefault="008324BF" w:rsidP="00B84432">
            <w:pPr>
              <w:ind w:right="-190"/>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 xml:space="preserve">1 </w:t>
            </w:r>
            <w:r>
              <w:rPr>
                <w:rFonts w:ascii="Cambria Math" w:hAnsi="Cambria Math" w:cstheme="majorBidi"/>
                <w:sz w:val="20"/>
                <w:szCs w:val="20"/>
              </w:rPr>
              <w:t>L</w:t>
            </w:r>
            <w:r w:rsidRPr="00680D59">
              <w:rPr>
                <w:rFonts w:ascii="Cambria Math" w:hAnsi="Cambria Math" w:cstheme="majorBidi"/>
                <w:sz w:val="20"/>
                <w:szCs w:val="20"/>
              </w:rPr>
              <w:t>es séquences biologiques</w:t>
            </w:r>
            <w:r w:rsidRPr="003D22D0">
              <w:rPr>
                <w:rFonts w:cstheme="majorBidi"/>
                <w:sz w:val="20"/>
                <w:szCs w:val="20"/>
              </w:rPr>
              <w:t xml:space="preserve"> </w:t>
            </w:r>
            <w:r>
              <w:rPr>
                <w:rFonts w:cstheme="majorBidi"/>
                <w:sz w:val="20"/>
                <w:szCs w:val="20"/>
              </w:rPr>
              <w:t>…………………………………</w:t>
            </w:r>
            <w:r w:rsidRPr="003D22D0">
              <w:rPr>
                <w:rFonts w:cstheme="majorBidi"/>
                <w:sz w:val="20"/>
                <w:szCs w:val="20"/>
              </w:rPr>
              <w:t>…………………………………………………………………</w:t>
            </w:r>
          </w:p>
        </w:tc>
        <w:tc>
          <w:tcPr>
            <w:tcW w:w="519" w:type="dxa"/>
          </w:tcPr>
          <w:p w:rsidR="008324BF" w:rsidRPr="00036C17" w:rsidRDefault="008324BF" w:rsidP="00B84432">
            <w:pPr>
              <w:ind w:left="-240"/>
              <w:rPr>
                <w:rFonts w:cstheme="majorBidi"/>
                <w:sz w:val="20"/>
                <w:szCs w:val="20"/>
              </w:rPr>
            </w:pPr>
            <w:r w:rsidRPr="00036C17">
              <w:rPr>
                <w:rFonts w:cstheme="majorBidi"/>
                <w:sz w:val="20"/>
                <w:szCs w:val="20"/>
              </w:rPr>
              <w:t>……...7</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90"/>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2 Séquence de protéines</w:t>
            </w:r>
            <w:r w:rsidRPr="003D22D0">
              <w:rPr>
                <w:rFonts w:cstheme="majorBidi"/>
                <w:sz w:val="20"/>
                <w:szCs w:val="20"/>
              </w:rPr>
              <w:t xml:space="preserve"> </w:t>
            </w:r>
            <w:r>
              <w:rPr>
                <w:rFonts w:cstheme="majorBidi"/>
                <w:sz w:val="20"/>
                <w:szCs w:val="20"/>
              </w:rPr>
              <w:t>…………………………………………</w:t>
            </w:r>
            <w:r w:rsidRPr="003D22D0">
              <w:rPr>
                <w:rFonts w:cstheme="majorBidi"/>
                <w:sz w:val="20"/>
                <w:szCs w:val="20"/>
              </w:rPr>
              <w:t>…………………………</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……...8</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90"/>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3 Les mouvements d'alignement</w:t>
            </w:r>
            <w:r w:rsidRPr="003D22D0">
              <w:rPr>
                <w:rFonts w:cstheme="majorBidi"/>
                <w:sz w:val="20"/>
                <w:szCs w:val="20"/>
              </w:rPr>
              <w:t xml:space="preserve"> ………………………………………………………………………………………..……</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90"/>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4 Alignement de séquences protéiques</w:t>
            </w:r>
            <w:r w:rsidRPr="003D22D0">
              <w:rPr>
                <w:rFonts w:cstheme="majorBidi"/>
                <w:sz w:val="20"/>
                <w:szCs w:val="20"/>
              </w:rPr>
              <w:t>.</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90"/>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5 Différents Alignements de deux séquences</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w:t>
            </w:r>
            <w:r>
              <w:rPr>
                <w:rFonts w:cstheme="majorBidi"/>
                <w:sz w:val="20"/>
                <w:szCs w:val="20"/>
              </w:rPr>
              <w:t>..9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90"/>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6 Exemple d’un alignement global</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…....1</w:t>
            </w:r>
            <w:r>
              <w:rPr>
                <w:rFonts w:cstheme="majorBidi"/>
                <w:sz w:val="20"/>
                <w:szCs w:val="20"/>
              </w:rPr>
              <w:t>2</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9"/>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9"/>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7 Exemple d’un alignement loca</w:t>
            </w:r>
            <w:r w:rsidRPr="003D22D0">
              <w:rPr>
                <w:rFonts w:cstheme="majorBidi"/>
                <w:sz w:val="20"/>
                <w:szCs w:val="20"/>
              </w:rPr>
              <w:t>l………………</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…....13</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9"/>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9"/>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8 La matrice M de Needleman &amp; Wunch</w:t>
            </w:r>
            <w:r w:rsidRPr="003D22D0">
              <w:rPr>
                <w:rFonts w:cstheme="majorBidi"/>
                <w:sz w:val="20"/>
                <w:szCs w:val="20"/>
              </w:rPr>
              <w:t xml:space="preserve"> </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…….15</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9"/>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9"/>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9 Alignement global Needleman &amp; Wunch</w:t>
            </w:r>
            <w:r w:rsidRPr="003D22D0">
              <w:rPr>
                <w:rFonts w:cstheme="majorBidi"/>
                <w:sz w:val="20"/>
                <w:szCs w:val="20"/>
              </w:rPr>
              <w:t>………………………………………………………………</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…….15</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9"/>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9"/>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10 Comparaison entre un alignement global et un alignement local</w:t>
            </w:r>
            <w:r w:rsidRPr="003D22D0">
              <w:rPr>
                <w:rFonts w:cstheme="majorBidi"/>
                <w:sz w:val="20"/>
                <w:szCs w:val="20"/>
              </w:rPr>
              <w:t>…………………</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…….16</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9"/>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9"/>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11 Les algorithmes  MSA</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…….17</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9"/>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9"/>
              <w:rPr>
                <w:rFonts w:cstheme="majorBidi"/>
                <w:sz w:val="20"/>
                <w:szCs w:val="20"/>
              </w:rPr>
            </w:pPr>
            <w:r w:rsidRPr="00680D59">
              <w:rPr>
                <w:rFonts w:ascii="Cambria Math" w:hAnsi="Cambria Math" w:cstheme="majorBidi"/>
                <w:sz w:val="20"/>
                <w:szCs w:val="20"/>
              </w:rPr>
              <w:t xml:space="preserve">Figure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12 Algorithme de CLUSTAL</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…….18</w:t>
            </w:r>
          </w:p>
        </w:tc>
      </w:tr>
      <w:tr w:rsidR="008324BF" w:rsidRPr="00881B6F" w:rsidTr="00B84432">
        <w:tc>
          <w:tcPr>
            <w:tcW w:w="222" w:type="dxa"/>
            <w:tcBorders>
              <w:bottom w:val="single" w:sz="4" w:space="0" w:color="EEECE1" w:themeColor="background2"/>
            </w:tcBorders>
          </w:tcPr>
          <w:p w:rsidR="008324BF" w:rsidRPr="00881B6F" w:rsidRDefault="008324BF" w:rsidP="00B84432">
            <w:pPr>
              <w:ind w:right="-290"/>
              <w:rPr>
                <w:b/>
                <w:bCs/>
                <w:sz w:val="10"/>
                <w:szCs w:val="10"/>
              </w:rPr>
            </w:pPr>
          </w:p>
        </w:tc>
        <w:tc>
          <w:tcPr>
            <w:tcW w:w="8545" w:type="dxa"/>
            <w:tcBorders>
              <w:top w:val="single" w:sz="4" w:space="0" w:color="EEECE1" w:themeColor="background2"/>
              <w:bottom w:val="single" w:sz="4" w:space="0" w:color="EEECE1" w:themeColor="background2"/>
            </w:tcBorders>
          </w:tcPr>
          <w:p w:rsidR="008324BF" w:rsidRPr="00881B6F" w:rsidRDefault="008324BF" w:rsidP="00B84432">
            <w:pPr>
              <w:ind w:right="-290"/>
              <w:rPr>
                <w:b/>
                <w:bCs/>
                <w:sz w:val="10"/>
                <w:szCs w:val="10"/>
              </w:rPr>
            </w:pPr>
          </w:p>
        </w:tc>
        <w:tc>
          <w:tcPr>
            <w:tcW w:w="519" w:type="dxa"/>
          </w:tcPr>
          <w:p w:rsidR="008324BF" w:rsidRPr="00881B6F" w:rsidRDefault="008324BF" w:rsidP="00B84432">
            <w:pPr>
              <w:ind w:left="-240"/>
              <w:rPr>
                <w:rFonts w:cstheme="majorBidi"/>
                <w:sz w:val="10"/>
                <w:szCs w:val="10"/>
              </w:rPr>
            </w:pPr>
          </w:p>
        </w:tc>
      </w:tr>
      <w:tr w:rsidR="008324BF" w:rsidRPr="003D22D0" w:rsidTr="00B84432">
        <w:tc>
          <w:tcPr>
            <w:tcW w:w="222" w:type="dxa"/>
            <w:tcBorders>
              <w:top w:val="single" w:sz="4" w:space="0" w:color="EEECE1" w:themeColor="background2"/>
              <w:left w:val="single" w:sz="4" w:space="0" w:color="EEECE1" w:themeColor="background2"/>
            </w:tcBorders>
          </w:tcPr>
          <w:p w:rsidR="008324BF" w:rsidRPr="003D22D0" w:rsidRDefault="008324BF" w:rsidP="00B84432">
            <w:pPr>
              <w:ind w:right="-290"/>
              <w:rPr>
                <w:b/>
                <w:bCs/>
                <w:sz w:val="20"/>
                <w:szCs w:val="20"/>
              </w:rPr>
            </w:pPr>
          </w:p>
        </w:tc>
        <w:tc>
          <w:tcPr>
            <w:tcW w:w="8545" w:type="dxa"/>
            <w:tcBorders>
              <w:top w:val="single" w:sz="4" w:space="0" w:color="EEECE1" w:themeColor="background2"/>
              <w:bottom w:val="single" w:sz="4" w:space="0" w:color="EEECE1" w:themeColor="background2"/>
            </w:tcBorders>
          </w:tcPr>
          <w:p w:rsidR="008324BF" w:rsidRPr="003D22D0" w:rsidRDefault="008324BF" w:rsidP="00B84432">
            <w:pPr>
              <w:ind w:right="-290"/>
              <w:rPr>
                <w:rFonts w:cstheme="majorBidi"/>
                <w:sz w:val="20"/>
                <w:szCs w:val="20"/>
              </w:rPr>
            </w:pPr>
            <w:r w:rsidRPr="00680D59">
              <w:rPr>
                <w:rFonts w:ascii="Cambria Math" w:hAnsi="Cambria Math"/>
                <w:sz w:val="20"/>
                <w:szCs w:val="20"/>
              </w:rPr>
              <w:t xml:space="preserve">Figure </w:t>
            </w:r>
            <w:r w:rsidRPr="00680D59">
              <w:rPr>
                <w:rFonts w:ascii="Cambria Math" w:hAnsi="Cambria Math"/>
                <w:sz w:val="20"/>
                <w:szCs w:val="20"/>
                <w:cs/>
              </w:rPr>
              <w:t>‎</w:t>
            </w:r>
            <w:r w:rsidRPr="00680D59">
              <w:rPr>
                <w:rFonts w:ascii="Cambria Math" w:hAnsi="Cambria Math"/>
                <w:sz w:val="20"/>
                <w:szCs w:val="20"/>
              </w:rPr>
              <w:t>2</w:t>
            </w:r>
            <w:r w:rsidRPr="00680D59">
              <w:rPr>
                <w:rFonts w:ascii="Cambria Math" w:hAnsi="Cambria Math"/>
                <w:sz w:val="20"/>
                <w:szCs w:val="20"/>
              </w:rPr>
              <w:noBreakHyphen/>
              <w:t>1 Processus ECD</w:t>
            </w:r>
            <w:r w:rsidRPr="003D22D0">
              <w:rPr>
                <w:rFonts w:cstheme="majorBidi"/>
                <w:sz w:val="20"/>
                <w:szCs w:val="20"/>
              </w:rPr>
              <w:t>………………………………………..………</w:t>
            </w:r>
            <w:r>
              <w:rPr>
                <w:rFonts w:cstheme="majorBidi"/>
                <w:sz w:val="20"/>
                <w:szCs w:val="20"/>
              </w:rPr>
              <w:t>……………………</w:t>
            </w:r>
            <w:r w:rsidRPr="003D22D0">
              <w:rPr>
                <w:rFonts w:cstheme="majorBidi"/>
                <w:sz w:val="20"/>
                <w:szCs w:val="20"/>
              </w:rPr>
              <w:t>………………………………..…………………</w:t>
            </w:r>
          </w:p>
        </w:tc>
        <w:tc>
          <w:tcPr>
            <w:tcW w:w="519" w:type="dxa"/>
          </w:tcPr>
          <w:p w:rsidR="008324BF" w:rsidRPr="00036C17" w:rsidRDefault="008324BF" w:rsidP="00B84432">
            <w:pPr>
              <w:ind w:left="-240"/>
              <w:rPr>
                <w:rFonts w:cstheme="majorBidi"/>
                <w:sz w:val="20"/>
                <w:szCs w:val="20"/>
              </w:rPr>
            </w:pPr>
            <w:r w:rsidRPr="00036C17">
              <w:rPr>
                <w:rFonts w:cstheme="majorBidi"/>
                <w:sz w:val="20"/>
                <w:szCs w:val="20"/>
              </w:rPr>
              <w:t>…….2</w:t>
            </w:r>
            <w:r>
              <w:rPr>
                <w:rFonts w:cstheme="majorBidi"/>
                <w:sz w:val="20"/>
                <w:szCs w:val="20"/>
              </w:rPr>
              <w:t>4</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2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90"/>
              <w:rPr>
                <w:rFonts w:cstheme="majorBidi"/>
                <w:sz w:val="20"/>
                <w:szCs w:val="20"/>
              </w:rPr>
            </w:pPr>
            <w:r w:rsidRPr="00680D59">
              <w:rPr>
                <w:rFonts w:ascii="Cambria Math" w:hAnsi="Cambria Math"/>
                <w:sz w:val="20"/>
                <w:szCs w:val="20"/>
              </w:rPr>
              <w:t xml:space="preserve">Figure </w:t>
            </w:r>
            <w:r w:rsidRPr="00680D59">
              <w:rPr>
                <w:rFonts w:ascii="Cambria Math" w:hAnsi="Cambria Math"/>
                <w:sz w:val="20"/>
                <w:szCs w:val="20"/>
                <w:cs/>
              </w:rPr>
              <w:t>‎</w:t>
            </w:r>
            <w:r w:rsidRPr="00680D59">
              <w:rPr>
                <w:rFonts w:ascii="Cambria Math" w:hAnsi="Cambria Math"/>
                <w:sz w:val="20"/>
                <w:szCs w:val="20"/>
              </w:rPr>
              <w:t>2</w:t>
            </w:r>
            <w:r w:rsidRPr="00680D59">
              <w:rPr>
                <w:rFonts w:ascii="Cambria Math" w:hAnsi="Cambria Math"/>
                <w:sz w:val="20"/>
                <w:szCs w:val="20"/>
              </w:rPr>
              <w:noBreakHyphen/>
              <w:t>2 La différence entre le regroupement et le biregroupement</w:t>
            </w:r>
            <w:r w:rsidRPr="003D22D0">
              <w:rPr>
                <w:rFonts w:cstheme="majorBidi"/>
                <w:sz w:val="20"/>
                <w:szCs w:val="20"/>
              </w:rPr>
              <w:t xml:space="preserve"> </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…….2</w:t>
            </w:r>
            <w:r>
              <w:rPr>
                <w:rFonts w:cstheme="majorBidi"/>
                <w:sz w:val="20"/>
                <w:szCs w:val="20"/>
              </w:rPr>
              <w:t>5</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2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90"/>
              <w:rPr>
                <w:rFonts w:cstheme="majorBidi"/>
                <w:sz w:val="20"/>
                <w:szCs w:val="20"/>
              </w:rPr>
            </w:pPr>
            <w:r w:rsidRPr="00680D59">
              <w:rPr>
                <w:rFonts w:ascii="Cambria Math" w:hAnsi="Cambria Math"/>
                <w:sz w:val="20"/>
                <w:szCs w:val="20"/>
              </w:rPr>
              <w:t xml:space="preserve">Figure </w:t>
            </w:r>
            <w:r w:rsidRPr="00680D59">
              <w:rPr>
                <w:rFonts w:ascii="Cambria Math" w:hAnsi="Cambria Math"/>
                <w:sz w:val="20"/>
                <w:szCs w:val="20"/>
                <w:cs/>
              </w:rPr>
              <w:t>‎</w:t>
            </w:r>
            <w:r w:rsidRPr="00680D59">
              <w:rPr>
                <w:rFonts w:ascii="Cambria Math" w:hAnsi="Cambria Math"/>
                <w:sz w:val="20"/>
                <w:szCs w:val="20"/>
              </w:rPr>
              <w:t>2</w:t>
            </w:r>
            <w:r w:rsidRPr="00680D59">
              <w:rPr>
                <w:rFonts w:ascii="Cambria Math" w:hAnsi="Cambria Math"/>
                <w:sz w:val="20"/>
                <w:szCs w:val="20"/>
              </w:rPr>
              <w:noBreakHyphen/>
              <w:t>3 BlockMSA : Alignement  en utilisant l’algorithme de biregroupement BIMAX</w:t>
            </w:r>
            <w:r w:rsidRPr="003D22D0">
              <w:rPr>
                <w:rFonts w:cstheme="majorBidi"/>
                <w:sz w:val="20"/>
                <w:szCs w:val="20"/>
              </w:rPr>
              <w:t xml:space="preserve"> …….</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…….3</w:t>
            </w:r>
            <w:r>
              <w:rPr>
                <w:rFonts w:cstheme="majorBidi"/>
                <w:sz w:val="20"/>
                <w:szCs w:val="20"/>
              </w:rPr>
              <w:t>2</w:t>
            </w:r>
          </w:p>
        </w:tc>
      </w:tr>
      <w:tr w:rsidR="008324BF" w:rsidRPr="00881B6F" w:rsidTr="00B84432">
        <w:tc>
          <w:tcPr>
            <w:tcW w:w="222" w:type="dxa"/>
            <w:tcBorders>
              <w:bottom w:val="single" w:sz="4" w:space="0" w:color="EEECE1" w:themeColor="background2"/>
            </w:tcBorders>
          </w:tcPr>
          <w:p w:rsidR="008324BF" w:rsidRPr="00881B6F" w:rsidRDefault="008324BF" w:rsidP="00B84432">
            <w:pPr>
              <w:ind w:right="-290"/>
              <w:rPr>
                <w:b/>
                <w:bCs/>
                <w:sz w:val="10"/>
                <w:szCs w:val="10"/>
              </w:rPr>
            </w:pPr>
          </w:p>
        </w:tc>
        <w:tc>
          <w:tcPr>
            <w:tcW w:w="8545" w:type="dxa"/>
            <w:tcBorders>
              <w:top w:val="single" w:sz="4" w:space="0" w:color="EEECE1" w:themeColor="background2"/>
              <w:bottom w:val="single" w:sz="4" w:space="0" w:color="EEECE1" w:themeColor="background2"/>
            </w:tcBorders>
          </w:tcPr>
          <w:p w:rsidR="008324BF" w:rsidRPr="00881B6F" w:rsidRDefault="008324BF" w:rsidP="00B84432">
            <w:pPr>
              <w:ind w:right="-290"/>
              <w:rPr>
                <w:b/>
                <w:bCs/>
                <w:sz w:val="10"/>
                <w:szCs w:val="10"/>
              </w:rPr>
            </w:pPr>
          </w:p>
        </w:tc>
        <w:tc>
          <w:tcPr>
            <w:tcW w:w="519" w:type="dxa"/>
          </w:tcPr>
          <w:p w:rsidR="008324BF" w:rsidRPr="00881B6F" w:rsidRDefault="008324BF" w:rsidP="00B84432">
            <w:pPr>
              <w:ind w:left="-240"/>
              <w:rPr>
                <w:rFonts w:cstheme="majorBidi"/>
                <w:sz w:val="10"/>
                <w:szCs w:val="10"/>
              </w:rPr>
            </w:pPr>
          </w:p>
        </w:tc>
      </w:tr>
      <w:tr w:rsidR="008324BF" w:rsidRPr="003D22D0" w:rsidTr="00B84432">
        <w:tc>
          <w:tcPr>
            <w:tcW w:w="222" w:type="dxa"/>
            <w:tcBorders>
              <w:top w:val="single" w:sz="4" w:space="0" w:color="EEECE1" w:themeColor="background2"/>
              <w:left w:val="single" w:sz="4" w:space="0" w:color="EEECE1" w:themeColor="background2"/>
            </w:tcBorders>
          </w:tcPr>
          <w:p w:rsidR="008324BF" w:rsidRPr="003D22D0" w:rsidRDefault="008324BF" w:rsidP="00B84432">
            <w:pPr>
              <w:ind w:right="-290"/>
              <w:rPr>
                <w:b/>
                <w:bCs/>
                <w:sz w:val="20"/>
                <w:szCs w:val="20"/>
              </w:rPr>
            </w:pPr>
          </w:p>
        </w:tc>
        <w:tc>
          <w:tcPr>
            <w:tcW w:w="8545" w:type="dxa"/>
            <w:tcBorders>
              <w:top w:val="single" w:sz="4" w:space="0" w:color="EEECE1" w:themeColor="background2"/>
              <w:bottom w:val="single" w:sz="4" w:space="0" w:color="EEECE1" w:themeColor="background2"/>
            </w:tcBorders>
          </w:tcPr>
          <w:p w:rsidR="008324BF" w:rsidRPr="003D22D0" w:rsidRDefault="008324BF" w:rsidP="00B84432">
            <w:pPr>
              <w:ind w:right="-290"/>
              <w:rPr>
                <w:rFonts w:cstheme="majorBidi"/>
                <w:sz w:val="20"/>
                <w:szCs w:val="20"/>
              </w:rPr>
            </w:pPr>
            <w:r w:rsidRPr="00680D59">
              <w:rPr>
                <w:rFonts w:ascii="Cambria Math" w:hAnsi="Cambria Math"/>
                <w:sz w:val="20"/>
                <w:szCs w:val="20"/>
              </w:rPr>
              <w:t>Figure 3</w:t>
            </w:r>
            <w:r w:rsidRPr="00680D59">
              <w:rPr>
                <w:rFonts w:ascii="Cambria Math" w:hAnsi="Cambria Math"/>
                <w:sz w:val="20"/>
                <w:szCs w:val="20"/>
              </w:rPr>
              <w:noBreakHyphen/>
              <w:t>1 Processus d’algorithme BicMSA</w:t>
            </w:r>
            <w:r>
              <w:rPr>
                <w:rFonts w:cstheme="majorBidi"/>
                <w:sz w:val="20"/>
                <w:szCs w:val="20"/>
              </w:rPr>
              <w:t>……………..…………………</w:t>
            </w:r>
            <w:r w:rsidRPr="003D22D0">
              <w:rPr>
                <w:rFonts w:cstheme="majorBidi"/>
                <w:sz w:val="20"/>
                <w:szCs w:val="20"/>
              </w:rPr>
              <w:t>……………..……………………………………………</w:t>
            </w:r>
          </w:p>
        </w:tc>
        <w:tc>
          <w:tcPr>
            <w:tcW w:w="519" w:type="dxa"/>
          </w:tcPr>
          <w:p w:rsidR="008324BF" w:rsidRPr="00036C17" w:rsidRDefault="008324BF" w:rsidP="00B84432">
            <w:pPr>
              <w:ind w:left="-240"/>
              <w:rPr>
                <w:rFonts w:cstheme="majorBidi"/>
                <w:sz w:val="20"/>
                <w:szCs w:val="20"/>
              </w:rPr>
            </w:pPr>
            <w:r w:rsidRPr="00036C17">
              <w:rPr>
                <w:rFonts w:cstheme="majorBidi"/>
                <w:sz w:val="20"/>
                <w:szCs w:val="20"/>
              </w:rPr>
              <w:t>…….4</w:t>
            </w:r>
            <w:r>
              <w:rPr>
                <w:rFonts w:cstheme="majorBidi"/>
                <w:sz w:val="20"/>
                <w:szCs w:val="20"/>
              </w:rPr>
              <w:t>3</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rFonts w:cstheme="majorBidi"/>
                <w:sz w:val="20"/>
                <w:szCs w:val="20"/>
              </w:rPr>
            </w:pPr>
            <w:r w:rsidRPr="00680D59">
              <w:rPr>
                <w:rFonts w:ascii="Cambria Math" w:hAnsi="Cambria Math"/>
                <w:sz w:val="20"/>
                <w:szCs w:val="20"/>
              </w:rPr>
              <w:t>Figure 3</w:t>
            </w:r>
            <w:r w:rsidRPr="00680D59">
              <w:rPr>
                <w:rFonts w:ascii="Cambria Math" w:hAnsi="Cambria Math"/>
                <w:sz w:val="20"/>
                <w:szCs w:val="20"/>
              </w:rPr>
              <w:noBreakHyphen/>
              <w:t>2 Algorithme BicMSA</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3</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rFonts w:cstheme="majorBidi"/>
                <w:sz w:val="20"/>
                <w:szCs w:val="20"/>
              </w:rPr>
            </w:pPr>
            <w:r w:rsidRPr="00680D59">
              <w:rPr>
                <w:rFonts w:ascii="Cambria Math" w:hAnsi="Cambria Math"/>
                <w:sz w:val="20"/>
                <w:szCs w:val="20"/>
              </w:rPr>
              <w:t>Figure 3</w:t>
            </w:r>
            <w:r w:rsidRPr="00680D59">
              <w:rPr>
                <w:rFonts w:ascii="Cambria Math" w:hAnsi="Cambria Math"/>
                <w:sz w:val="20"/>
                <w:szCs w:val="20"/>
              </w:rPr>
              <w:noBreakHyphen/>
              <w:t>3 Groupes des séquences d’ADN</w:t>
            </w:r>
            <w:r>
              <w:rPr>
                <w:rFonts w:cstheme="majorBidi"/>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3</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rFonts w:cstheme="majorBidi"/>
                <w:sz w:val="20"/>
                <w:szCs w:val="20"/>
              </w:rPr>
            </w:pPr>
            <w:r w:rsidRPr="00680D59">
              <w:rPr>
                <w:rFonts w:ascii="Cambria Math" w:hAnsi="Cambria Math"/>
                <w:sz w:val="20"/>
                <w:szCs w:val="20"/>
              </w:rPr>
              <w:t>Figure 3</w:t>
            </w:r>
            <w:r w:rsidRPr="00680D59">
              <w:rPr>
                <w:rFonts w:ascii="Cambria Math" w:hAnsi="Cambria Math"/>
                <w:sz w:val="20"/>
                <w:szCs w:val="20"/>
              </w:rPr>
              <w:noBreakHyphen/>
              <w:t>4 Génération des meilleurs alignements globaux</w:t>
            </w:r>
            <w:r w:rsidRPr="003D22D0">
              <w:rPr>
                <w:rFonts w:cstheme="majorBidi"/>
                <w:sz w:val="20"/>
                <w:szCs w:val="20"/>
              </w:rPr>
              <w:t>………………..</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4</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680D59">
              <w:rPr>
                <w:rFonts w:ascii="Cambria Math" w:hAnsi="Cambria Math"/>
                <w:sz w:val="20"/>
                <w:szCs w:val="20"/>
              </w:rPr>
              <w:t>Figure 3</w:t>
            </w:r>
            <w:r w:rsidRPr="00680D59">
              <w:rPr>
                <w:rFonts w:ascii="Cambria Math" w:hAnsi="Cambria Math"/>
                <w:sz w:val="20"/>
                <w:szCs w:val="20"/>
              </w:rPr>
              <w:noBreakHyphen/>
              <w:t>5 Les meilleurs alignements</w:t>
            </w:r>
            <w:r w:rsidRPr="003D22D0">
              <w:rPr>
                <w:sz w:val="20"/>
                <w:szCs w:val="20"/>
              </w:rPr>
              <w:t>………………………………..</w:t>
            </w:r>
            <w:r>
              <w:rPr>
                <w:rFonts w:cstheme="majorBidi"/>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4</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680D59">
              <w:rPr>
                <w:rFonts w:ascii="Cambria Math" w:hAnsi="Cambria Math"/>
                <w:sz w:val="20"/>
                <w:szCs w:val="20"/>
              </w:rPr>
              <w:t>Figure 3</w:t>
            </w:r>
            <w:r w:rsidRPr="00680D59">
              <w:rPr>
                <w:rFonts w:ascii="Cambria Math" w:hAnsi="Cambria Math"/>
                <w:sz w:val="20"/>
                <w:szCs w:val="20"/>
              </w:rPr>
              <w:noBreakHyphen/>
              <w:t>6 Génération de blocs</w:t>
            </w:r>
            <w:r w:rsidRPr="003D22D0">
              <w:rPr>
                <w:sz w:val="20"/>
                <w:szCs w:val="20"/>
              </w:rPr>
              <w:t>……….………………………………..</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5</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680D59">
              <w:rPr>
                <w:rFonts w:ascii="Cambria Math" w:hAnsi="Cambria Math"/>
                <w:sz w:val="20"/>
                <w:szCs w:val="20"/>
              </w:rPr>
              <w:t>Figure 3</w:t>
            </w:r>
            <w:r w:rsidRPr="00680D59">
              <w:rPr>
                <w:rFonts w:ascii="Cambria Math" w:hAnsi="Cambria Math"/>
                <w:sz w:val="20"/>
                <w:szCs w:val="20"/>
              </w:rPr>
              <w:noBreakHyphen/>
              <w:t>7 Résultat de BiMine-modifié</w:t>
            </w:r>
            <w:r w:rsidRPr="003D22D0">
              <w:rPr>
                <w:sz w:val="20"/>
                <w:szCs w:val="20"/>
              </w:rPr>
              <w:t>……………………………..</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7</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680D59">
              <w:rPr>
                <w:rFonts w:ascii="Cambria Math" w:hAnsi="Cambria Math"/>
                <w:sz w:val="20"/>
                <w:szCs w:val="20"/>
              </w:rPr>
              <w:t>Figure 3</w:t>
            </w:r>
            <w:r w:rsidRPr="00680D59">
              <w:rPr>
                <w:rFonts w:ascii="Cambria Math" w:hAnsi="Cambria Math"/>
                <w:sz w:val="20"/>
                <w:szCs w:val="20"/>
              </w:rPr>
              <w:noBreakHyphen/>
              <w:t>8 Résultat de biregroupement</w:t>
            </w:r>
            <w:r w:rsidRPr="003D22D0">
              <w:rPr>
                <w:sz w:val="20"/>
                <w:szCs w:val="20"/>
              </w:rPr>
              <w:t>…………………………..</w:t>
            </w:r>
            <w:r>
              <w:rPr>
                <w:rFonts w:cstheme="majorBidi"/>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7</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680D59">
              <w:rPr>
                <w:rFonts w:ascii="Cambria Math" w:hAnsi="Cambria Math"/>
                <w:sz w:val="20"/>
                <w:szCs w:val="20"/>
              </w:rPr>
              <w:t>Figure 3</w:t>
            </w:r>
            <w:r w:rsidRPr="00680D59">
              <w:rPr>
                <w:rFonts w:ascii="Cambria Math" w:hAnsi="Cambria Math"/>
                <w:sz w:val="20"/>
                <w:szCs w:val="20"/>
              </w:rPr>
              <w:noBreakHyphen/>
              <w:t>9 Assemblage par biregroupement</w:t>
            </w:r>
            <w:r w:rsidRPr="003D22D0">
              <w:rPr>
                <w:sz w:val="20"/>
                <w:szCs w:val="20"/>
              </w:rPr>
              <w:t xml:space="preserve"> …………………..</w:t>
            </w:r>
            <w:r w:rsidRPr="003D22D0">
              <w:rPr>
                <w:rFonts w:cstheme="majorBidi"/>
                <w:sz w:val="20"/>
                <w:szCs w:val="20"/>
              </w:rPr>
              <w:t>………………………………………...</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8</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680D59">
              <w:rPr>
                <w:rFonts w:ascii="Cambria Math" w:hAnsi="Cambria Math"/>
                <w:sz w:val="20"/>
                <w:szCs w:val="20"/>
              </w:rPr>
              <w:t>Figure 3</w:t>
            </w:r>
            <w:r w:rsidRPr="00680D59">
              <w:rPr>
                <w:rFonts w:ascii="Cambria Math" w:hAnsi="Cambria Math"/>
                <w:sz w:val="20"/>
                <w:szCs w:val="20"/>
              </w:rPr>
              <w:noBreakHyphen/>
              <w:t>10 Assemblage des blocs-all-all</w:t>
            </w:r>
            <w:r w:rsidRPr="003D22D0">
              <w:rPr>
                <w:sz w:val="20"/>
                <w:szCs w:val="20"/>
              </w:rPr>
              <w:t>…………………………..</w:t>
            </w:r>
            <w:r>
              <w:rPr>
                <w:rFonts w:cstheme="majorBidi"/>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680D59">
              <w:rPr>
                <w:rFonts w:ascii="Cambria Math" w:hAnsi="Cambria Math"/>
                <w:sz w:val="20"/>
                <w:szCs w:val="20"/>
              </w:rPr>
              <w:t>Figure 3</w:t>
            </w:r>
            <w:r w:rsidRPr="00680D59">
              <w:rPr>
                <w:rFonts w:ascii="Cambria Math" w:hAnsi="Cambria Math"/>
                <w:sz w:val="20"/>
                <w:szCs w:val="20"/>
              </w:rPr>
              <w:noBreakHyphen/>
              <w:t>11 Résultat de Raffinement</w:t>
            </w:r>
            <w:r w:rsidRPr="003D22D0">
              <w:rPr>
                <w:sz w:val="20"/>
                <w:szCs w:val="20"/>
              </w:rPr>
              <w:t>………………………………..</w:t>
            </w:r>
            <w:r>
              <w:rPr>
                <w:rFonts w:cstheme="majorBidi"/>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w:t>
            </w:r>
            <w:r>
              <w:rPr>
                <w:rFonts w:cstheme="majorBidi"/>
                <w:sz w:val="20"/>
                <w:szCs w:val="20"/>
              </w:rPr>
              <w:t>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680D59">
              <w:rPr>
                <w:rFonts w:ascii="Cambria Math" w:hAnsi="Cambria Math"/>
                <w:sz w:val="20"/>
                <w:szCs w:val="20"/>
              </w:rPr>
              <w:t>Figure 3</w:t>
            </w:r>
            <w:r w:rsidRPr="00680D59">
              <w:rPr>
                <w:rFonts w:ascii="Cambria Math" w:hAnsi="Cambria Math"/>
                <w:sz w:val="20"/>
                <w:szCs w:val="20"/>
              </w:rPr>
              <w:noBreakHyphen/>
              <w:t>12 Les Groupes de séquences d’ADN à aligner</w:t>
            </w:r>
            <w:r w:rsidRPr="003D22D0">
              <w:rPr>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887D31">
              <w:rPr>
                <w:rFonts w:ascii="Cambria Math" w:hAnsi="Cambria Math"/>
                <w:sz w:val="20"/>
                <w:szCs w:val="20"/>
              </w:rPr>
              <w:t>Figure 3</w:t>
            </w:r>
            <w:r w:rsidRPr="00887D31">
              <w:rPr>
                <w:rFonts w:ascii="Cambria Math" w:hAnsi="Cambria Math"/>
                <w:sz w:val="20"/>
                <w:szCs w:val="20"/>
              </w:rPr>
              <w:noBreakHyphen/>
              <w:t>13 Résultat final de BicMSA</w:t>
            </w:r>
            <w:r w:rsidRPr="003D22D0">
              <w:rPr>
                <w:sz w:val="20"/>
                <w:szCs w:val="20"/>
              </w:rPr>
              <w:t>…………………………..……………..</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…….59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6D4C25">
            <w:pPr>
              <w:ind w:right="-148"/>
              <w:rPr>
                <w:sz w:val="20"/>
                <w:szCs w:val="20"/>
              </w:rPr>
            </w:pPr>
            <w:r w:rsidRPr="00887D31">
              <w:rPr>
                <w:rFonts w:ascii="Cambria Math" w:hAnsi="Cambria Math"/>
                <w:sz w:val="20"/>
                <w:szCs w:val="20"/>
              </w:rPr>
              <w:t>Figure 3</w:t>
            </w:r>
            <w:r w:rsidRPr="00887D31">
              <w:rPr>
                <w:rFonts w:ascii="Cambria Math" w:hAnsi="Cambria Math"/>
                <w:sz w:val="20"/>
                <w:szCs w:val="20"/>
              </w:rPr>
              <w:noBreakHyphen/>
              <w:t xml:space="preserve">14 </w:t>
            </w:r>
            <w:r w:rsidR="006D4C25" w:rsidRPr="006D4C25">
              <w:rPr>
                <w:rFonts w:ascii="Cambria Math" w:hAnsi="Cambria Math"/>
                <w:color w:val="000000" w:themeColor="text1"/>
                <w:sz w:val="20"/>
                <w:szCs w:val="20"/>
              </w:rPr>
              <w:t>Comparaison de BicMSA avec quelques algorithmes</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w:t>
            </w:r>
            <w:r>
              <w:rPr>
                <w:rFonts w:cstheme="majorBidi"/>
                <w:sz w:val="20"/>
                <w:szCs w:val="20"/>
              </w:rPr>
              <w:t>60</w:t>
            </w:r>
          </w:p>
        </w:tc>
      </w:tr>
      <w:tr w:rsidR="008324BF" w:rsidRPr="003D22D0" w:rsidTr="00B84432">
        <w:tc>
          <w:tcPr>
            <w:tcW w:w="222" w:type="dxa"/>
            <w:tcBorders>
              <w:bottom w:val="single" w:sz="4" w:space="0" w:color="EEECE1" w:themeColor="background2"/>
            </w:tcBorders>
          </w:tcPr>
          <w:p w:rsidR="008324BF" w:rsidRPr="00881B6F" w:rsidRDefault="008324BF" w:rsidP="00B84432">
            <w:pPr>
              <w:ind w:right="-148"/>
              <w:rPr>
                <w:b/>
                <w:bCs/>
                <w:sz w:val="10"/>
                <w:szCs w:val="10"/>
              </w:rPr>
            </w:pPr>
          </w:p>
        </w:tc>
        <w:tc>
          <w:tcPr>
            <w:tcW w:w="8545" w:type="dxa"/>
            <w:tcBorders>
              <w:top w:val="single" w:sz="4" w:space="0" w:color="EEECE1" w:themeColor="background2"/>
              <w:bottom w:val="single" w:sz="4" w:space="0" w:color="EEECE1" w:themeColor="background2"/>
            </w:tcBorders>
          </w:tcPr>
          <w:p w:rsidR="008324BF" w:rsidRPr="00881B6F" w:rsidRDefault="008324BF" w:rsidP="00B84432">
            <w:pPr>
              <w:ind w:right="-148"/>
              <w:rPr>
                <w:b/>
                <w:bCs/>
                <w:sz w:val="10"/>
                <w:szCs w:val="10"/>
              </w:rPr>
            </w:pPr>
          </w:p>
        </w:tc>
        <w:tc>
          <w:tcPr>
            <w:tcW w:w="519" w:type="dxa"/>
          </w:tcPr>
          <w:p w:rsidR="008324BF" w:rsidRPr="00881B6F" w:rsidRDefault="008324BF" w:rsidP="00B84432">
            <w:pPr>
              <w:ind w:left="-240"/>
              <w:rPr>
                <w:rFonts w:cstheme="majorBidi"/>
                <w:sz w:val="10"/>
                <w:szCs w:val="10"/>
              </w:rPr>
            </w:pPr>
          </w:p>
        </w:tc>
      </w:tr>
      <w:tr w:rsidR="008324BF" w:rsidRPr="003D22D0" w:rsidTr="00B84432">
        <w:tc>
          <w:tcPr>
            <w:tcW w:w="222" w:type="dxa"/>
            <w:tcBorders>
              <w:top w:val="single" w:sz="4" w:space="0" w:color="EEECE1" w:themeColor="background2"/>
              <w:left w:val="single" w:sz="4" w:space="0" w:color="EEECE1" w:themeColor="background2"/>
            </w:tcBorders>
          </w:tcPr>
          <w:p w:rsidR="008324BF" w:rsidRPr="003D22D0" w:rsidRDefault="008324BF" w:rsidP="00B84432">
            <w:pPr>
              <w:ind w:right="-148"/>
              <w:rPr>
                <w:b/>
                <w:bCs/>
                <w:sz w:val="20"/>
                <w:szCs w:val="20"/>
              </w:rPr>
            </w:pPr>
          </w:p>
        </w:tc>
        <w:tc>
          <w:tcPr>
            <w:tcW w:w="8545" w:type="dxa"/>
            <w:tcBorders>
              <w:top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887D31">
              <w:rPr>
                <w:rFonts w:ascii="Cambria Math" w:hAnsi="Cambria Math"/>
                <w:sz w:val="20"/>
                <w:szCs w:val="20"/>
              </w:rPr>
              <w:t xml:space="preserve">Figure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1  Fichier FASTA des séquences à aligner</w:t>
            </w:r>
            <w:r w:rsidRPr="003D22D0">
              <w:rPr>
                <w:rFonts w:cstheme="majorBidi"/>
                <w:sz w:val="20"/>
                <w:szCs w:val="20"/>
              </w:rPr>
              <w:t>..</w:t>
            </w:r>
            <w:r>
              <w:rPr>
                <w:rFonts w:cstheme="majorBidi"/>
                <w:sz w:val="20"/>
                <w:szCs w:val="20"/>
              </w:rPr>
              <w:t>……………………………………………………</w:t>
            </w:r>
            <w:r w:rsidRPr="003D22D0">
              <w:rPr>
                <w:rFonts w:cstheme="majorBidi"/>
                <w:sz w:val="20"/>
                <w:szCs w:val="20"/>
              </w:rPr>
              <w:t>………………….…….</w:t>
            </w:r>
          </w:p>
        </w:tc>
        <w:tc>
          <w:tcPr>
            <w:tcW w:w="519" w:type="dxa"/>
          </w:tcPr>
          <w:p w:rsidR="008324BF" w:rsidRPr="00036C17" w:rsidRDefault="008324BF" w:rsidP="00B84432">
            <w:pPr>
              <w:ind w:left="-240"/>
              <w:rPr>
                <w:rFonts w:cstheme="majorBidi"/>
                <w:sz w:val="20"/>
                <w:szCs w:val="20"/>
              </w:rPr>
            </w:pPr>
            <w:r w:rsidRPr="00036C17">
              <w:rPr>
                <w:rFonts w:cstheme="majorBidi"/>
                <w:sz w:val="20"/>
                <w:szCs w:val="20"/>
              </w:rPr>
              <w:t>…....</w:t>
            </w:r>
            <w:r>
              <w:rPr>
                <w:rFonts w:cstheme="majorBidi"/>
                <w:sz w:val="20"/>
                <w:szCs w:val="20"/>
              </w:rPr>
              <w:t>70</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rFonts w:cstheme="majorBidi"/>
                <w:sz w:val="20"/>
                <w:szCs w:val="20"/>
              </w:rPr>
            </w:pPr>
            <w:r w:rsidRPr="00887D31">
              <w:rPr>
                <w:rFonts w:ascii="Cambria Math" w:hAnsi="Cambria Math"/>
                <w:sz w:val="20"/>
                <w:szCs w:val="20"/>
              </w:rPr>
              <w:t xml:space="preserve">Figure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2  Alignement des ADNs avec BicMSA</w:t>
            </w:r>
            <w:r>
              <w:rPr>
                <w:rFonts w:cstheme="majorBidi"/>
                <w:sz w:val="20"/>
                <w:szCs w:val="20"/>
              </w:rPr>
              <w:t>……………………………………………………………………</w:t>
            </w:r>
            <w:r w:rsidRPr="003D22D0">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w:t>
            </w:r>
            <w:r>
              <w:rPr>
                <w:rFonts w:cstheme="majorBidi"/>
                <w:sz w:val="20"/>
                <w:szCs w:val="20"/>
              </w:rPr>
              <w:t>71</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rFonts w:cstheme="majorBidi"/>
                <w:sz w:val="20"/>
                <w:szCs w:val="20"/>
              </w:rPr>
            </w:pPr>
            <w:r w:rsidRPr="00887D31">
              <w:rPr>
                <w:rFonts w:ascii="Cambria Math" w:hAnsi="Cambria Math"/>
                <w:sz w:val="20"/>
                <w:szCs w:val="20"/>
              </w:rPr>
              <w:t xml:space="preserve">Figure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3  BALIBASE : Comparaison  des résultats  de la référence 1</w:t>
            </w:r>
            <w:r w:rsidRPr="003D22D0">
              <w:rPr>
                <w:rFonts w:cstheme="majorBidi"/>
                <w:sz w:val="20"/>
                <w:szCs w:val="20"/>
              </w:rPr>
              <w:t>………………………………………..</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2</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rFonts w:cstheme="majorBidi"/>
                <w:sz w:val="20"/>
                <w:szCs w:val="20"/>
              </w:rPr>
            </w:pPr>
            <w:r w:rsidRPr="00887D31">
              <w:rPr>
                <w:rFonts w:ascii="Cambria Math" w:hAnsi="Cambria Math"/>
                <w:sz w:val="20"/>
                <w:szCs w:val="20"/>
              </w:rPr>
              <w:t xml:space="preserve">Figure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4  BALIBASE : Comparaison  des résultats de la référence 2</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3</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rFonts w:cstheme="majorBidi"/>
                <w:sz w:val="20"/>
                <w:szCs w:val="20"/>
              </w:rPr>
            </w:pPr>
            <w:r w:rsidRPr="00887D31">
              <w:rPr>
                <w:rFonts w:ascii="Cambria Math" w:hAnsi="Cambria Math"/>
                <w:sz w:val="20"/>
                <w:szCs w:val="20"/>
              </w:rPr>
              <w:t xml:space="preserve">Figure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5  BALIBASE : Comparaison  des résultats de la référence 3</w:t>
            </w:r>
            <w:r>
              <w:rPr>
                <w:rFonts w:cstheme="majorBidi"/>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4</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887D31">
              <w:rPr>
                <w:rFonts w:ascii="Cambria Math" w:hAnsi="Cambria Math"/>
                <w:sz w:val="20"/>
                <w:szCs w:val="20"/>
              </w:rPr>
              <w:t xml:space="preserve">Figure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6  BALIBASE : Comparaison  des résultats de la référence 4</w:t>
            </w:r>
            <w:r w:rsidRPr="003D22D0">
              <w:rPr>
                <w:sz w:val="20"/>
                <w:szCs w:val="20"/>
              </w:rPr>
              <w:t>……………………………………….</w:t>
            </w:r>
            <w:r>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5</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887D31">
              <w:rPr>
                <w:rFonts w:ascii="Cambria Math" w:hAnsi="Cambria Math"/>
                <w:sz w:val="20"/>
                <w:szCs w:val="20"/>
              </w:rPr>
              <w:t xml:space="preserve">Figure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7  BALIBASE : Comparaison  des résultats de la référence 5</w:t>
            </w:r>
            <w:r w:rsidRPr="003D22D0">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Pr>
                <w:rFonts w:cstheme="majorBidi"/>
                <w:sz w:val="20"/>
                <w:szCs w:val="20"/>
              </w:rPr>
              <w:t>…....75</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887D31">
              <w:rPr>
                <w:rFonts w:ascii="Cambria Math" w:hAnsi="Cambria Math"/>
                <w:sz w:val="20"/>
                <w:szCs w:val="20"/>
              </w:rPr>
              <w:t xml:space="preserve">Figure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8  BALIBASE : Comparaison  des résultats avec des alignements à grande brèche</w:t>
            </w:r>
            <w:r>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6</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887D31">
              <w:rPr>
                <w:rFonts w:ascii="Cambria Math" w:hAnsi="Cambria Math"/>
                <w:sz w:val="20"/>
                <w:szCs w:val="20"/>
              </w:rPr>
              <w:t xml:space="preserve">Figure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9  BRALIBASE : Résultats  des SPS  avec les petites familles</w:t>
            </w:r>
            <w:r>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7</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F46EC9">
              <w:rPr>
                <w:rFonts w:ascii="Cambria Math" w:hAnsi="Cambria Math"/>
                <w:sz w:val="20"/>
                <w:szCs w:val="20"/>
              </w:rPr>
              <w:t xml:space="preserve">Figure </w:t>
            </w:r>
            <w:r w:rsidRPr="00F46EC9">
              <w:rPr>
                <w:rFonts w:ascii="Cambria Math" w:hAnsi="Cambria Math"/>
                <w:sz w:val="20"/>
                <w:szCs w:val="20"/>
                <w:cs/>
              </w:rPr>
              <w:t>‎</w:t>
            </w:r>
            <w:r w:rsidRPr="00F46EC9">
              <w:rPr>
                <w:rFonts w:ascii="Cambria Math" w:hAnsi="Cambria Math"/>
                <w:sz w:val="20"/>
                <w:szCs w:val="20"/>
              </w:rPr>
              <w:t>410 BRALIBASE : Résultats  des SPS  avec les familles moyennes</w:t>
            </w:r>
            <w:r w:rsidRPr="003D22D0">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8</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F46EC9">
              <w:rPr>
                <w:rFonts w:ascii="Cambria Math" w:hAnsi="Cambria Math"/>
                <w:sz w:val="20"/>
                <w:szCs w:val="20"/>
              </w:rPr>
              <w:t xml:space="preserve">Figure </w:t>
            </w:r>
            <w:r w:rsidRPr="00F46EC9">
              <w:rPr>
                <w:rFonts w:ascii="Cambria Math" w:hAnsi="Cambria Math"/>
                <w:sz w:val="20"/>
                <w:szCs w:val="20"/>
                <w:cs/>
              </w:rPr>
              <w:t>‎</w:t>
            </w:r>
            <w:r w:rsidRPr="00F46EC9">
              <w:rPr>
                <w:rFonts w:ascii="Cambria Math" w:hAnsi="Cambria Math"/>
                <w:sz w:val="20"/>
                <w:szCs w:val="20"/>
              </w:rPr>
              <w:t>4</w:t>
            </w:r>
            <w:r w:rsidRPr="00F46EC9">
              <w:rPr>
                <w:rFonts w:ascii="Cambria Math" w:hAnsi="Cambria Math"/>
                <w:sz w:val="20"/>
                <w:szCs w:val="20"/>
              </w:rPr>
              <w:noBreakHyphen/>
              <w:t>11BRALIBASE : Résultats  des SPS  avec les grandes familles (n=10)</w:t>
            </w:r>
            <w:r w:rsidRPr="003D22D0">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F46EC9">
              <w:rPr>
                <w:rFonts w:ascii="Cambria Math" w:hAnsi="Cambria Math"/>
                <w:sz w:val="20"/>
                <w:szCs w:val="20"/>
              </w:rPr>
              <w:t xml:space="preserve">Figure </w:t>
            </w:r>
            <w:r w:rsidRPr="00F46EC9">
              <w:rPr>
                <w:rFonts w:ascii="Cambria Math" w:hAnsi="Cambria Math"/>
                <w:sz w:val="20"/>
                <w:szCs w:val="20"/>
                <w:cs/>
              </w:rPr>
              <w:t>‎</w:t>
            </w:r>
            <w:r w:rsidRPr="00F46EC9">
              <w:rPr>
                <w:rFonts w:ascii="Cambria Math" w:hAnsi="Cambria Math"/>
                <w:sz w:val="20"/>
                <w:szCs w:val="20"/>
              </w:rPr>
              <w:t>4</w:t>
            </w:r>
            <w:r w:rsidRPr="00F46EC9">
              <w:rPr>
                <w:rFonts w:ascii="Cambria Math" w:hAnsi="Cambria Math"/>
                <w:sz w:val="20"/>
                <w:szCs w:val="20"/>
              </w:rPr>
              <w:noBreakHyphen/>
              <w:t>12BRALIBASE : Résultats  des SPS  avec les grandes familles (n=15)</w:t>
            </w:r>
            <w:r w:rsidRPr="003D22D0">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B31806">
              <w:rPr>
                <w:rFonts w:ascii="Cambria Math" w:hAnsi="Cambria Math"/>
                <w:sz w:val="20"/>
                <w:szCs w:val="20"/>
              </w:rPr>
              <w:t xml:space="preserve">Figure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13BRALIBASE : Comparaison du  BlockMSA avec BicMSA</w:t>
            </w:r>
            <w:r>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…....7</w:t>
            </w:r>
            <w:r>
              <w:rPr>
                <w:rFonts w:cstheme="majorBidi"/>
                <w:sz w:val="20"/>
                <w:szCs w:val="20"/>
              </w:rPr>
              <w:t>9</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B31806">
              <w:rPr>
                <w:rFonts w:ascii="Cambria Math" w:hAnsi="Cambria Math"/>
                <w:sz w:val="20"/>
                <w:szCs w:val="20"/>
              </w:rPr>
              <w:t xml:space="preserve">Figure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14BRALIBASE : Comparaison avec la moyenne des SPS de toutes les familles</w:t>
            </w:r>
            <w:r w:rsidRPr="003D22D0">
              <w:rPr>
                <w:sz w:val="20"/>
                <w:szCs w:val="20"/>
              </w:rPr>
              <w:t xml:space="preserve"> …………………….</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w:t>
            </w:r>
            <w:r>
              <w:rPr>
                <w:rFonts w:cstheme="majorBidi"/>
                <w:sz w:val="20"/>
                <w:szCs w:val="20"/>
              </w:rPr>
              <w:t>80</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148"/>
              <w:rPr>
                <w:sz w:val="20"/>
                <w:szCs w:val="20"/>
              </w:rPr>
            </w:pPr>
            <w:r w:rsidRPr="00B31806">
              <w:rPr>
                <w:rFonts w:ascii="Cambria Math" w:hAnsi="Cambria Math"/>
                <w:sz w:val="20"/>
                <w:szCs w:val="20"/>
              </w:rPr>
              <w:t xml:space="preserve">Figure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15BRALIBASE : DIRMBASE : Résultats des SPS</w:t>
            </w:r>
            <w:r>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…....8</w:t>
            </w:r>
            <w:r>
              <w:rPr>
                <w:rFonts w:cstheme="majorBidi"/>
                <w:sz w:val="20"/>
                <w:szCs w:val="20"/>
              </w:rPr>
              <w:t>1</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31806">
              <w:rPr>
                <w:rFonts w:ascii="Cambria Math" w:hAnsi="Cambria Math"/>
                <w:sz w:val="20"/>
                <w:szCs w:val="20"/>
              </w:rPr>
              <w:t xml:space="preserve">Figure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16 DIRMBASE : Résultats des CS</w:t>
            </w:r>
            <w:r w:rsidRPr="003D22D0">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…....8</w:t>
            </w:r>
            <w:r>
              <w:rPr>
                <w:rFonts w:cstheme="majorBidi"/>
                <w:sz w:val="20"/>
                <w:szCs w:val="20"/>
              </w:rPr>
              <w:t>1</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31806">
              <w:rPr>
                <w:rFonts w:ascii="Cambria Math" w:hAnsi="Cambria Math"/>
                <w:sz w:val="20"/>
                <w:szCs w:val="20"/>
              </w:rPr>
              <w:t xml:space="preserve">Figure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17 DIRMBASE : Comparaison des algorithmes en suivant score SPS</w:t>
            </w:r>
            <w:r w:rsidRPr="003D22D0">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…....8</w:t>
            </w:r>
            <w:r>
              <w:rPr>
                <w:rFonts w:cstheme="majorBidi"/>
                <w:sz w:val="20"/>
                <w:szCs w:val="20"/>
              </w:rPr>
              <w:t>2</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 xml:space="preserve">Figure </w:t>
            </w:r>
            <w:r w:rsidRPr="00BE14F7">
              <w:rPr>
                <w:rFonts w:ascii="Cambria Math" w:hAnsi="Cambria Math"/>
                <w:sz w:val="20"/>
                <w:szCs w:val="20"/>
                <w:cs/>
              </w:rPr>
              <w:t>‎</w:t>
            </w:r>
            <w:r w:rsidRPr="00BE14F7">
              <w:rPr>
                <w:rFonts w:ascii="Cambria Math" w:hAnsi="Cambria Math"/>
                <w:sz w:val="20"/>
                <w:szCs w:val="20"/>
              </w:rPr>
              <w:t>4</w:t>
            </w:r>
            <w:r w:rsidRPr="00BE14F7">
              <w:rPr>
                <w:rFonts w:ascii="Cambria Math" w:hAnsi="Cambria Math"/>
                <w:sz w:val="20"/>
                <w:szCs w:val="20"/>
              </w:rPr>
              <w:noBreakHyphen/>
              <w:t>18  DIRMBASE : Comparaison des algorithmes en suivant score CS</w:t>
            </w:r>
            <w:r w:rsidRPr="003D22D0">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…....8</w:t>
            </w:r>
            <w:r>
              <w:rPr>
                <w:rFonts w:cstheme="majorBidi"/>
                <w:sz w:val="20"/>
                <w:szCs w:val="20"/>
              </w:rPr>
              <w:t>2</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 xml:space="preserve">Figure </w:t>
            </w:r>
            <w:r w:rsidRPr="00BE14F7">
              <w:rPr>
                <w:rFonts w:ascii="Cambria Math" w:hAnsi="Cambria Math"/>
                <w:sz w:val="20"/>
                <w:szCs w:val="20"/>
                <w:cs/>
              </w:rPr>
              <w:t>‎</w:t>
            </w:r>
            <w:r w:rsidRPr="00BE14F7">
              <w:rPr>
                <w:rFonts w:ascii="Cambria Math" w:hAnsi="Cambria Math"/>
                <w:sz w:val="20"/>
                <w:szCs w:val="20"/>
              </w:rPr>
              <w:t>4</w:t>
            </w:r>
            <w:r w:rsidRPr="00BE14F7">
              <w:rPr>
                <w:rFonts w:ascii="Cambria Math" w:hAnsi="Cambria Math"/>
                <w:sz w:val="20"/>
                <w:szCs w:val="20"/>
              </w:rPr>
              <w:noBreakHyphen/>
              <w:t>19 Temps d’exécution des algorithmes pour la base DIRMBASE</w:t>
            </w:r>
            <w:r w:rsidRPr="003D22D0">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…....8</w:t>
            </w:r>
            <w:r>
              <w:rPr>
                <w:rFonts w:cstheme="majorBidi"/>
                <w:sz w:val="20"/>
                <w:szCs w:val="20"/>
              </w:rPr>
              <w:t>2</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 xml:space="preserve">Figure </w:t>
            </w:r>
            <w:r w:rsidRPr="00BE14F7">
              <w:rPr>
                <w:rFonts w:ascii="Cambria Math" w:hAnsi="Cambria Math"/>
                <w:sz w:val="20"/>
                <w:szCs w:val="20"/>
                <w:cs/>
              </w:rPr>
              <w:t>‎</w:t>
            </w:r>
            <w:r w:rsidRPr="00BE14F7">
              <w:rPr>
                <w:rFonts w:ascii="Cambria Math" w:hAnsi="Cambria Math"/>
                <w:sz w:val="20"/>
                <w:szCs w:val="20"/>
              </w:rPr>
              <w:t>4</w:t>
            </w:r>
            <w:r w:rsidRPr="00BE14F7">
              <w:rPr>
                <w:rFonts w:ascii="Cambria Math" w:hAnsi="Cambria Math"/>
                <w:sz w:val="20"/>
                <w:szCs w:val="20"/>
              </w:rPr>
              <w:noBreakHyphen/>
              <w:t>20 Temps d’exécution BlockMSA et BicMSA pour BRALIBASE</w:t>
            </w:r>
            <w:r w:rsidRPr="003D22D0">
              <w:rPr>
                <w:sz w:val="20"/>
                <w:szCs w:val="20"/>
              </w:rPr>
              <w:t>………………………………………………</w:t>
            </w:r>
          </w:p>
        </w:tc>
        <w:tc>
          <w:tcPr>
            <w:tcW w:w="519" w:type="dxa"/>
            <w:tcBorders>
              <w:left w:val="nil"/>
            </w:tcBorders>
          </w:tcPr>
          <w:p w:rsidR="008324BF" w:rsidRPr="00036C17" w:rsidRDefault="008324BF" w:rsidP="00B84432">
            <w:pPr>
              <w:ind w:left="-240"/>
              <w:rPr>
                <w:rFonts w:cstheme="majorBidi"/>
                <w:sz w:val="20"/>
                <w:szCs w:val="20"/>
              </w:rPr>
            </w:pPr>
            <w:r w:rsidRPr="00036C17">
              <w:rPr>
                <w:rFonts w:cstheme="majorBidi"/>
                <w:sz w:val="20"/>
                <w:szCs w:val="20"/>
              </w:rPr>
              <w:t>…....8</w:t>
            </w:r>
            <w:r>
              <w:rPr>
                <w:rFonts w:cstheme="majorBidi"/>
                <w:sz w:val="20"/>
                <w:szCs w:val="20"/>
              </w:rPr>
              <w:t>3</w:t>
            </w:r>
          </w:p>
        </w:tc>
      </w:tr>
      <w:tr w:rsidR="008324BF" w:rsidRPr="00200FC4" w:rsidTr="00B84432">
        <w:trPr>
          <w:trHeight w:val="70"/>
        </w:trPr>
        <w:tc>
          <w:tcPr>
            <w:tcW w:w="222" w:type="dxa"/>
            <w:tcBorders>
              <w:bottom w:val="single" w:sz="4" w:space="0" w:color="EEECE1" w:themeColor="background2"/>
            </w:tcBorders>
          </w:tcPr>
          <w:p w:rsidR="008324BF" w:rsidRPr="00200FC4" w:rsidRDefault="008324BF" w:rsidP="00B84432">
            <w:pPr>
              <w:ind w:right="-148"/>
              <w:rPr>
                <w:webHidden/>
                <w:sz w:val="10"/>
                <w:szCs w:val="10"/>
              </w:rPr>
            </w:pPr>
          </w:p>
        </w:tc>
        <w:tc>
          <w:tcPr>
            <w:tcW w:w="8545" w:type="dxa"/>
            <w:tcBorders>
              <w:top w:val="single" w:sz="4" w:space="0" w:color="EEECE1" w:themeColor="background2"/>
              <w:bottom w:val="single" w:sz="4" w:space="0" w:color="EEECE1" w:themeColor="background2"/>
            </w:tcBorders>
          </w:tcPr>
          <w:p w:rsidR="008324BF" w:rsidRPr="00200FC4" w:rsidRDefault="008324BF" w:rsidP="00B84432">
            <w:pPr>
              <w:ind w:right="-148"/>
              <w:rPr>
                <w:rFonts w:cstheme="majorBidi"/>
                <w:sz w:val="10"/>
                <w:szCs w:val="10"/>
              </w:rPr>
            </w:pPr>
          </w:p>
        </w:tc>
        <w:tc>
          <w:tcPr>
            <w:tcW w:w="519" w:type="dxa"/>
            <w:tcBorders>
              <w:left w:val="nil"/>
            </w:tcBorders>
          </w:tcPr>
          <w:p w:rsidR="008324BF" w:rsidRPr="00036C17" w:rsidRDefault="008324BF" w:rsidP="00B84432">
            <w:pPr>
              <w:ind w:left="-240"/>
              <w:rPr>
                <w:rFonts w:cstheme="majorBidi"/>
                <w:sz w:val="10"/>
                <w:szCs w:val="10"/>
              </w:rPr>
            </w:pPr>
          </w:p>
        </w:tc>
      </w:tr>
      <w:tr w:rsidR="008324BF" w:rsidRPr="003D22D0" w:rsidTr="00B84432">
        <w:tc>
          <w:tcPr>
            <w:tcW w:w="222" w:type="dxa"/>
            <w:tcBorders>
              <w:top w:val="single" w:sz="4" w:space="0" w:color="EEECE1" w:themeColor="background2"/>
              <w:left w:val="single" w:sz="4" w:space="0" w:color="EEECE1" w:themeColor="background2"/>
            </w:tcBorders>
          </w:tcPr>
          <w:p w:rsidR="008324BF" w:rsidRPr="003D22D0" w:rsidRDefault="008324BF" w:rsidP="00B84432">
            <w:pPr>
              <w:ind w:right="-148"/>
              <w:rPr>
                <w:webHidden/>
                <w:sz w:val="20"/>
                <w:szCs w:val="20"/>
              </w:rPr>
            </w:pPr>
          </w:p>
        </w:tc>
        <w:tc>
          <w:tcPr>
            <w:tcW w:w="8545" w:type="dxa"/>
            <w:tcBorders>
              <w:top w:val="single" w:sz="4" w:space="0" w:color="EEECE1" w:themeColor="background2"/>
              <w:bottom w:val="single" w:sz="4" w:space="0" w:color="EEECE1" w:themeColor="background2"/>
            </w:tcBorders>
          </w:tcPr>
          <w:p w:rsidR="008324BF" w:rsidRPr="003D22D0" w:rsidRDefault="008324BF" w:rsidP="00B84432">
            <w:pPr>
              <w:pStyle w:val="Caption"/>
              <w:ind w:right="-238"/>
              <w:rPr>
                <w:sz w:val="20"/>
                <w:szCs w:val="20"/>
              </w:rPr>
            </w:pPr>
            <w:r w:rsidRPr="00BE14F7">
              <w:rPr>
                <w:rFonts w:ascii="Cambria Math" w:hAnsi="Cambria Math"/>
                <w:b w:val="0"/>
                <w:bCs w:val="0"/>
                <w:color w:val="000000" w:themeColor="text1"/>
                <w:sz w:val="20"/>
                <w:szCs w:val="20"/>
              </w:rPr>
              <w:t>Figure A-1 La progression du séquençage des génomes</w:t>
            </w:r>
            <w:r w:rsidRPr="003D22D0">
              <w:rPr>
                <w:b w:val="0"/>
                <w:bCs w:val="0"/>
                <w:color w:val="000000" w:themeColor="text1"/>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pStyle w:val="Caption"/>
              <w:ind w:right="-238"/>
              <w:rPr>
                <w:b w:val="0"/>
                <w:bCs w:val="0"/>
                <w:color w:val="000000" w:themeColor="text1"/>
                <w:sz w:val="20"/>
                <w:szCs w:val="20"/>
              </w:rPr>
            </w:pPr>
            <w:r w:rsidRPr="00BE14F7">
              <w:rPr>
                <w:rFonts w:ascii="Cambria Math" w:hAnsi="Cambria Math"/>
                <w:b w:val="0"/>
                <w:bCs w:val="0"/>
                <w:color w:val="000000" w:themeColor="text1"/>
                <w:sz w:val="20"/>
                <w:szCs w:val="20"/>
              </w:rPr>
              <w:t>Figure A-2. Les composants génomiques</w:t>
            </w:r>
            <w:r w:rsidRPr="003D22D0">
              <w:rPr>
                <w:b w:val="0"/>
                <w:bCs w:val="0"/>
                <w:color w:val="000000" w:themeColor="text1"/>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Figure A-3 Les composants biologiques</w:t>
            </w:r>
            <w:r>
              <w:rPr>
                <w:sz w:val="20"/>
                <w:szCs w:val="20"/>
              </w:rPr>
              <w:t>………………………………………………</w:t>
            </w:r>
            <w:r w:rsidRPr="003D22D0">
              <w:rPr>
                <w:sz w:val="20"/>
                <w:szCs w:val="20"/>
              </w:rPr>
              <w:t>…………………………………………………</w:t>
            </w:r>
            <w:r>
              <w:rPr>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Figure A-4 Fichier FASTA des  ADNs</w:t>
            </w:r>
            <w:r w:rsidRPr="003D22D0">
              <w:rPr>
                <w:sz w:val="20"/>
                <w:szCs w:val="20"/>
              </w:rPr>
              <w:t>………………………………………………………………………………………………………</w:t>
            </w:r>
            <w:r>
              <w:rPr>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Figure A-5 Fichier FASTA des ADNs alignées</w:t>
            </w:r>
            <w:r w:rsidRPr="003D22D0">
              <w:rPr>
                <w:sz w:val="20"/>
                <w:szCs w:val="20"/>
              </w:rPr>
              <w:t>…………………………………………………………………………………………</w:t>
            </w:r>
            <w:r>
              <w:rPr>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Figure A-6 Interface de BicMSA</w:t>
            </w:r>
            <w:r w:rsidRPr="003D22D0">
              <w:rPr>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rFonts w:cstheme="majorBidi"/>
                <w:sz w:val="20"/>
                <w:szCs w:val="20"/>
              </w:rPr>
            </w:pPr>
            <w:r w:rsidRPr="00BE14F7">
              <w:rPr>
                <w:rFonts w:ascii="Cambria Math" w:hAnsi="Cambria Math"/>
                <w:sz w:val="20"/>
                <w:szCs w:val="20"/>
              </w:rPr>
              <w:t>Figure A-7 BRALIBASE- Comparaison de la taille des blocs suivant les moyennes des SPs</w:t>
            </w:r>
            <w:r w:rsidRPr="003D22D0">
              <w:rPr>
                <w:rFonts w:cstheme="majorBidi"/>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Figure A-9 BALIBASE- Comparaison de la taille des blocs suivant les valeurs maximales des SPs</w:t>
            </w:r>
            <w:r w:rsidRPr="003D22D0">
              <w:rPr>
                <w:rFonts w:cstheme="majorBidi"/>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Figure A-8 BALIBASE- Comparaison de la taille des blocs suivant les moyennes des SPs</w:t>
            </w:r>
            <w:r w:rsidRPr="003D22D0">
              <w:rPr>
                <w:rFonts w:cstheme="majorBidi"/>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Figure A-10 DIRMBASE- Comparaison de la taille des blocs suivant les moyennes des SPs</w:t>
            </w:r>
            <w:r w:rsidRPr="003D22D0">
              <w:rPr>
                <w:rFonts w:cstheme="majorBidi"/>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8324BF" w:rsidRPr="003D22D0" w:rsidTr="00B84432">
        <w:tc>
          <w:tcPr>
            <w:tcW w:w="222" w:type="dxa"/>
            <w:tcBorders>
              <w:right w:val="single" w:sz="4" w:space="0" w:color="EEECE1" w:themeColor="background2"/>
            </w:tcBorders>
          </w:tcPr>
          <w:p w:rsidR="008324BF" w:rsidRPr="003D22D0" w:rsidRDefault="008324BF" w:rsidP="00B84432">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8324BF" w:rsidRPr="003D22D0" w:rsidRDefault="008324BF" w:rsidP="00B84432">
            <w:pPr>
              <w:ind w:right="-238"/>
              <w:rPr>
                <w:sz w:val="20"/>
                <w:szCs w:val="20"/>
              </w:rPr>
            </w:pPr>
            <w:r w:rsidRPr="00BE14F7">
              <w:rPr>
                <w:rFonts w:ascii="Cambria Math" w:hAnsi="Cambria Math"/>
                <w:sz w:val="20"/>
                <w:szCs w:val="20"/>
              </w:rPr>
              <w:t>Figure A-11 DIRMBASE- Comparaison de la taille des blocs suivant les valeurs maximales des SPs</w:t>
            </w:r>
            <w:r w:rsidRPr="003D22D0">
              <w:rPr>
                <w:rFonts w:cstheme="majorBidi"/>
                <w:sz w:val="20"/>
                <w:szCs w:val="20"/>
              </w:rPr>
              <w:t>……</w:t>
            </w:r>
          </w:p>
        </w:tc>
        <w:tc>
          <w:tcPr>
            <w:tcW w:w="519" w:type="dxa"/>
            <w:tcBorders>
              <w:left w:val="nil"/>
            </w:tcBorders>
          </w:tcPr>
          <w:p w:rsidR="008324BF" w:rsidRPr="00036C17" w:rsidRDefault="008324BF" w:rsidP="00B84432">
            <w:pPr>
              <w:ind w:left="-240" w:right="-144"/>
              <w:rPr>
                <w:rFonts w:cstheme="majorBidi"/>
                <w:sz w:val="20"/>
                <w:szCs w:val="20"/>
              </w:rPr>
            </w:pPr>
            <w:r w:rsidRPr="00036C17">
              <w:rPr>
                <w:rFonts w:cstheme="majorBidi"/>
                <w:sz w:val="20"/>
                <w:szCs w:val="20"/>
              </w:rPr>
              <w:t>…………</w:t>
            </w:r>
          </w:p>
        </w:tc>
      </w:tr>
      <w:tr w:rsidR="00130300" w:rsidRPr="003D22D0" w:rsidTr="00E800DA">
        <w:tc>
          <w:tcPr>
            <w:tcW w:w="222" w:type="dxa"/>
          </w:tcPr>
          <w:p w:rsidR="00130300" w:rsidRPr="003D22D0" w:rsidRDefault="00130300" w:rsidP="00470514">
            <w:pPr>
              <w:ind w:right="-149"/>
              <w:rPr>
                <w:rFonts w:cstheme="majorBidi"/>
                <w:b/>
                <w:bCs/>
                <w:sz w:val="20"/>
                <w:szCs w:val="20"/>
              </w:rPr>
            </w:pPr>
          </w:p>
        </w:tc>
        <w:tc>
          <w:tcPr>
            <w:tcW w:w="8545" w:type="dxa"/>
          </w:tcPr>
          <w:p w:rsidR="00130300" w:rsidRPr="003D22D0" w:rsidRDefault="00130300" w:rsidP="00470514">
            <w:pPr>
              <w:ind w:right="-149"/>
              <w:rPr>
                <w:rFonts w:cstheme="majorBidi"/>
                <w:b/>
                <w:bCs/>
                <w:sz w:val="20"/>
                <w:szCs w:val="20"/>
              </w:rPr>
            </w:pPr>
          </w:p>
        </w:tc>
        <w:tc>
          <w:tcPr>
            <w:tcW w:w="519" w:type="dxa"/>
          </w:tcPr>
          <w:p w:rsidR="00130300" w:rsidRPr="00036C17" w:rsidRDefault="00130300" w:rsidP="00470514">
            <w:pPr>
              <w:ind w:left="-231"/>
              <w:rPr>
                <w:rFonts w:cstheme="majorBidi"/>
                <w:sz w:val="20"/>
                <w:szCs w:val="20"/>
              </w:rPr>
            </w:pPr>
          </w:p>
        </w:tc>
      </w:tr>
      <w:tr w:rsidR="00130300" w:rsidRPr="003D22D0" w:rsidTr="00E800DA">
        <w:tc>
          <w:tcPr>
            <w:tcW w:w="222" w:type="dxa"/>
          </w:tcPr>
          <w:p w:rsidR="00130300" w:rsidRPr="003D22D0" w:rsidRDefault="00130300" w:rsidP="00470514">
            <w:pPr>
              <w:ind w:right="-149"/>
              <w:rPr>
                <w:rFonts w:cstheme="majorBidi"/>
                <w:b/>
                <w:bCs/>
                <w:sz w:val="20"/>
                <w:szCs w:val="20"/>
              </w:rPr>
            </w:pPr>
          </w:p>
        </w:tc>
        <w:tc>
          <w:tcPr>
            <w:tcW w:w="8545" w:type="dxa"/>
          </w:tcPr>
          <w:p w:rsidR="00130300" w:rsidRDefault="00130300" w:rsidP="00470514">
            <w:pPr>
              <w:ind w:right="-149"/>
              <w:rPr>
                <w:sz w:val="20"/>
                <w:szCs w:val="20"/>
              </w:rPr>
            </w:pPr>
          </w:p>
          <w:p w:rsidR="00087A9C" w:rsidRDefault="00087A9C" w:rsidP="00470514">
            <w:pPr>
              <w:ind w:right="-149"/>
              <w:rPr>
                <w:sz w:val="20"/>
                <w:szCs w:val="20"/>
              </w:rPr>
            </w:pPr>
          </w:p>
          <w:p w:rsidR="00087A9C" w:rsidRDefault="00087A9C" w:rsidP="00470514">
            <w:pPr>
              <w:ind w:right="-149"/>
              <w:rPr>
                <w:sz w:val="20"/>
                <w:szCs w:val="20"/>
              </w:rPr>
            </w:pPr>
          </w:p>
          <w:p w:rsidR="00087A9C" w:rsidRPr="003D22D0" w:rsidRDefault="00087A9C" w:rsidP="00470514">
            <w:pPr>
              <w:ind w:right="-149"/>
              <w:rPr>
                <w:sz w:val="20"/>
                <w:szCs w:val="20"/>
              </w:rPr>
            </w:pPr>
          </w:p>
        </w:tc>
        <w:tc>
          <w:tcPr>
            <w:tcW w:w="519" w:type="dxa"/>
          </w:tcPr>
          <w:p w:rsidR="00130300" w:rsidRPr="00036C17" w:rsidRDefault="00130300" w:rsidP="00470514">
            <w:pPr>
              <w:ind w:left="-231"/>
              <w:rPr>
                <w:rFonts w:cstheme="majorBidi"/>
                <w:sz w:val="20"/>
                <w:szCs w:val="20"/>
              </w:rPr>
            </w:pPr>
          </w:p>
        </w:tc>
      </w:tr>
    </w:tbl>
    <w:p w:rsidR="00130300" w:rsidRDefault="00130300" w:rsidP="00130300">
      <w:pPr>
        <w:spacing w:after="120" w:line="240" w:lineRule="auto"/>
        <w:rPr>
          <w:rFonts w:cstheme="majorBidi"/>
          <w:b/>
          <w:bCs/>
          <w:sz w:val="20"/>
          <w:szCs w:val="20"/>
        </w:rPr>
      </w:pPr>
    </w:p>
    <w:p w:rsidR="00130300" w:rsidRDefault="00130300" w:rsidP="00130300">
      <w:pPr>
        <w:spacing w:after="120" w:line="240" w:lineRule="auto"/>
        <w:rPr>
          <w:rFonts w:cstheme="majorBidi"/>
          <w:b/>
          <w:bCs/>
          <w:sz w:val="20"/>
          <w:szCs w:val="20"/>
        </w:rPr>
      </w:pPr>
    </w:p>
    <w:p w:rsidR="00130300" w:rsidRPr="004C5679" w:rsidRDefault="00130300" w:rsidP="00130300">
      <w:pPr>
        <w:spacing w:after="0" w:line="240" w:lineRule="auto"/>
        <w:jc w:val="center"/>
        <w:rPr>
          <w:rFonts w:cstheme="majorBidi"/>
          <w:sz w:val="20"/>
          <w:szCs w:val="20"/>
        </w:rPr>
      </w:pPr>
    </w:p>
    <w:p w:rsidR="00130300" w:rsidRPr="004C5679" w:rsidRDefault="00130300" w:rsidP="00130300">
      <w:pPr>
        <w:spacing w:after="0" w:line="240" w:lineRule="auto"/>
        <w:rPr>
          <w:rFonts w:cstheme="majorBidi"/>
          <w:sz w:val="20"/>
          <w:szCs w:val="20"/>
        </w:rPr>
      </w:pPr>
    </w:p>
    <w:p w:rsidR="00130300" w:rsidRPr="004C5679" w:rsidRDefault="00130300" w:rsidP="00130300">
      <w:pPr>
        <w:spacing w:after="0" w:line="240" w:lineRule="auto"/>
      </w:pPr>
    </w:p>
    <w:p w:rsidR="00130300" w:rsidRPr="004C5679" w:rsidRDefault="00130300" w:rsidP="00130300">
      <w:pPr>
        <w:spacing w:after="0" w:line="240" w:lineRule="auto"/>
      </w:pPr>
    </w:p>
    <w:p w:rsidR="00130300" w:rsidRPr="004C5679" w:rsidRDefault="00130300" w:rsidP="00130300">
      <w:pPr>
        <w:spacing w:after="0" w:line="240" w:lineRule="auto"/>
        <w:jc w:val="center"/>
        <w:rPr>
          <w:rFonts w:cstheme="majorBidi"/>
          <w:sz w:val="20"/>
          <w:szCs w:val="20"/>
        </w:rPr>
      </w:pPr>
    </w:p>
    <w:p w:rsidR="00130300" w:rsidRPr="004C5679" w:rsidRDefault="00130300" w:rsidP="00130300">
      <w:pPr>
        <w:spacing w:after="0" w:line="240" w:lineRule="auto"/>
        <w:rPr>
          <w:rFonts w:cstheme="majorBidi"/>
          <w:sz w:val="20"/>
          <w:szCs w:val="20"/>
        </w:rPr>
      </w:pPr>
    </w:p>
    <w:p w:rsidR="00130300" w:rsidRPr="004C5679" w:rsidRDefault="00130300" w:rsidP="00130300">
      <w:pPr>
        <w:spacing w:after="0" w:line="240" w:lineRule="auto"/>
      </w:pPr>
    </w:p>
    <w:p w:rsidR="00130300" w:rsidRPr="004C5679" w:rsidRDefault="00130300" w:rsidP="00130300">
      <w:pPr>
        <w:spacing w:after="0" w:line="240" w:lineRule="auto"/>
      </w:pPr>
    </w:p>
    <w:p w:rsidR="00130300" w:rsidRPr="004C5679" w:rsidRDefault="00130300" w:rsidP="00130300">
      <w:pPr>
        <w:spacing w:after="0" w:line="240" w:lineRule="auto"/>
      </w:pPr>
    </w:p>
    <w:p w:rsidR="00130300" w:rsidRPr="00906BB4" w:rsidRDefault="00130300" w:rsidP="00130300">
      <w:pPr>
        <w:rPr>
          <w:rFonts w:asciiTheme="majorBidi" w:hAnsiTheme="majorBidi" w:cstheme="majorBidi"/>
        </w:rPr>
      </w:pPr>
    </w:p>
    <w:p w:rsidR="00130300" w:rsidRDefault="00130300" w:rsidP="00083D5E">
      <w:pPr>
        <w:pStyle w:val="Heading1"/>
        <w:spacing w:before="360" w:beforeAutospacing="0" w:after="480" w:afterAutospacing="0"/>
        <w:ind w:left="0"/>
        <w:jc w:val="center"/>
        <w:sectPr w:rsidR="00130300" w:rsidSect="00885EFC">
          <w:headerReference w:type="default" r:id="rId16"/>
          <w:footerReference w:type="default" r:id="rId17"/>
          <w:type w:val="continuous"/>
          <w:pgSz w:w="11906" w:h="16838" w:code="9"/>
          <w:pgMar w:top="957" w:right="1418" w:bottom="1418" w:left="1418" w:header="709" w:footer="709" w:gutter="0"/>
          <w:cols w:space="440"/>
          <w:docGrid w:linePitch="360"/>
        </w:sectPr>
      </w:pPr>
    </w:p>
    <w:p w:rsidR="00130300" w:rsidRDefault="00130300" w:rsidP="00083D5E">
      <w:pPr>
        <w:pStyle w:val="Heading1"/>
        <w:spacing w:before="360" w:beforeAutospacing="0" w:after="480" w:afterAutospacing="0"/>
        <w:ind w:left="0"/>
        <w:jc w:val="center"/>
      </w:pPr>
    </w:p>
    <w:p w:rsidR="00130300" w:rsidRDefault="00130300" w:rsidP="00130300"/>
    <w:p w:rsidR="00130300" w:rsidRDefault="00130300" w:rsidP="00130300"/>
    <w:p w:rsidR="00130300" w:rsidRDefault="00130300" w:rsidP="00130300"/>
    <w:p w:rsidR="00130300" w:rsidRDefault="00130300" w:rsidP="00130300"/>
    <w:p w:rsidR="00130300" w:rsidRDefault="00130300" w:rsidP="00130300"/>
    <w:p w:rsidR="00130300" w:rsidRDefault="00130300" w:rsidP="00130300"/>
    <w:p w:rsidR="00130300" w:rsidRDefault="00130300" w:rsidP="00130300"/>
    <w:p w:rsidR="00130300" w:rsidRDefault="00130300" w:rsidP="00130300"/>
    <w:p w:rsidR="00130300" w:rsidRDefault="00130300" w:rsidP="00130300"/>
    <w:p w:rsidR="00130300" w:rsidRPr="00D7784C" w:rsidRDefault="00130300" w:rsidP="00130300">
      <w:pPr>
        <w:pStyle w:val="Heading1"/>
        <w:spacing w:before="0" w:beforeAutospacing="0" w:after="360" w:afterAutospacing="0"/>
        <w:ind w:left="0"/>
        <w:jc w:val="center"/>
        <w:rPr>
          <w:rFonts w:ascii="Cambria Math" w:hAnsi="Cambria Math"/>
        </w:rPr>
      </w:pPr>
      <w:r w:rsidRPr="00D7784C">
        <w:rPr>
          <w:rFonts w:ascii="Cambria Math" w:hAnsi="Cambria Math"/>
        </w:rPr>
        <w:t>Liste des Tableaux</w:t>
      </w:r>
    </w:p>
    <w:tbl>
      <w:tblPr>
        <w:tblStyle w:val="TableGrid"/>
        <w:tblW w:w="9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545"/>
        <w:gridCol w:w="519"/>
      </w:tblGrid>
      <w:tr w:rsidR="00C402B8" w:rsidRPr="003D22D0" w:rsidTr="006D7485">
        <w:tc>
          <w:tcPr>
            <w:tcW w:w="222" w:type="dxa"/>
            <w:tcBorders>
              <w:top w:val="single" w:sz="4" w:space="0" w:color="EEECE1" w:themeColor="background2"/>
              <w:left w:val="single" w:sz="4" w:space="0" w:color="EEECE1" w:themeColor="background2"/>
            </w:tcBorders>
          </w:tcPr>
          <w:p w:rsidR="00C402B8" w:rsidRPr="003D22D0" w:rsidRDefault="00C402B8" w:rsidP="006D7485">
            <w:pPr>
              <w:ind w:right="-190"/>
              <w:rPr>
                <w:b/>
                <w:bCs/>
                <w:sz w:val="20"/>
                <w:szCs w:val="20"/>
              </w:rPr>
            </w:pPr>
          </w:p>
        </w:tc>
        <w:tc>
          <w:tcPr>
            <w:tcW w:w="8545" w:type="dxa"/>
            <w:tcBorders>
              <w:top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t xml:space="preserve">1 </w:t>
            </w:r>
            <w:r>
              <w:rPr>
                <w:rFonts w:ascii="Cambria Math" w:hAnsi="Cambria Math" w:cstheme="majorBidi"/>
                <w:sz w:val="20"/>
                <w:szCs w:val="20"/>
              </w:rPr>
              <w:t>Evaluation des brèches</w:t>
            </w:r>
            <w:r>
              <w:rPr>
                <w:rFonts w:cstheme="majorBidi"/>
                <w:sz w:val="20"/>
                <w:szCs w:val="20"/>
              </w:rPr>
              <w:t>……………………………………</w:t>
            </w:r>
            <w:r w:rsidRPr="003D22D0">
              <w:rPr>
                <w:rFonts w:cstheme="majorBidi"/>
                <w:sz w:val="20"/>
                <w:szCs w:val="20"/>
              </w:rPr>
              <w:t>…………………………………………………………………</w:t>
            </w:r>
          </w:p>
        </w:tc>
        <w:tc>
          <w:tcPr>
            <w:tcW w:w="519" w:type="dxa"/>
          </w:tcPr>
          <w:p w:rsidR="00C402B8" w:rsidRPr="00036C17" w:rsidRDefault="00C402B8" w:rsidP="006D7485">
            <w:pPr>
              <w:ind w:left="-240"/>
              <w:rPr>
                <w:rFonts w:cstheme="majorBidi"/>
                <w:sz w:val="20"/>
                <w:szCs w:val="20"/>
              </w:rPr>
            </w:pPr>
            <w:r w:rsidRPr="00036C17">
              <w:rPr>
                <w:rFonts w:cstheme="majorBidi"/>
                <w:sz w:val="20"/>
                <w:szCs w:val="20"/>
              </w:rPr>
              <w:t>…....1</w:t>
            </w:r>
            <w:r>
              <w:rPr>
                <w:rFonts w:cstheme="majorBidi"/>
                <w:sz w:val="20"/>
                <w:szCs w:val="20"/>
              </w:rPr>
              <w:t>2</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sidRPr="00680D59">
              <w:rPr>
                <w:rFonts w:ascii="Cambria Math" w:hAnsi="Cambria Math" w:cstheme="majorBidi"/>
                <w:sz w:val="20"/>
                <w:szCs w:val="20"/>
              </w:rPr>
              <w:t>1</w:t>
            </w:r>
            <w:r w:rsidRPr="00680D59">
              <w:rPr>
                <w:rFonts w:ascii="Cambria Math" w:hAnsi="Cambria Math" w:cstheme="majorBidi"/>
                <w:sz w:val="20"/>
                <w:szCs w:val="20"/>
              </w:rPr>
              <w:noBreakHyphen/>
            </w:r>
            <w:r>
              <w:rPr>
                <w:rFonts w:ascii="Cambria Math" w:hAnsi="Cambria Math" w:cstheme="majorBidi"/>
                <w:sz w:val="20"/>
                <w:szCs w:val="20"/>
              </w:rPr>
              <w:t>2 Les algorithmes locaux d’alignement par paires</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…....1</w:t>
            </w:r>
            <w:r>
              <w:rPr>
                <w:rFonts w:cstheme="majorBidi"/>
                <w:sz w:val="20"/>
                <w:szCs w:val="20"/>
              </w:rPr>
              <w:t>4</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1</w:t>
            </w:r>
            <w:r>
              <w:rPr>
                <w:rFonts w:ascii="Cambria Math" w:hAnsi="Cambria Math" w:cstheme="majorBidi"/>
                <w:sz w:val="20"/>
                <w:szCs w:val="20"/>
              </w:rPr>
              <w:noBreakHyphen/>
            </w:r>
            <w:r w:rsidRPr="00680D59">
              <w:rPr>
                <w:rFonts w:ascii="Cambria Math" w:hAnsi="Cambria Math" w:cstheme="majorBidi"/>
                <w:sz w:val="20"/>
                <w:szCs w:val="20"/>
              </w:rPr>
              <w:t xml:space="preserve">3 </w:t>
            </w:r>
            <w:r>
              <w:rPr>
                <w:rFonts w:ascii="Cambria Math" w:hAnsi="Cambria Math" w:cstheme="majorBidi"/>
                <w:sz w:val="20"/>
                <w:szCs w:val="20"/>
              </w:rPr>
              <w:t>Les algorithmes globaux d’alignement par paires</w:t>
            </w:r>
            <w:r w:rsidRPr="003D22D0">
              <w:rPr>
                <w:rFonts w:cstheme="majorBidi"/>
                <w:sz w:val="20"/>
                <w:szCs w:val="20"/>
              </w:rPr>
              <w:t xml:space="preserve"> ……………………………………………</w:t>
            </w:r>
            <w:r>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…....1</w:t>
            </w:r>
            <w:r>
              <w:rPr>
                <w:rFonts w:cstheme="majorBidi"/>
                <w:sz w:val="20"/>
                <w:szCs w:val="20"/>
              </w:rPr>
              <w:t>4</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1</w:t>
            </w:r>
            <w:r>
              <w:rPr>
                <w:rFonts w:ascii="Cambria Math" w:hAnsi="Cambria Math" w:cstheme="majorBidi"/>
                <w:sz w:val="20"/>
                <w:szCs w:val="20"/>
              </w:rPr>
              <w:noBreakHyphen/>
            </w:r>
            <w:r w:rsidRPr="00680D59">
              <w:rPr>
                <w:rFonts w:ascii="Cambria Math" w:hAnsi="Cambria Math" w:cstheme="majorBidi"/>
                <w:sz w:val="20"/>
                <w:szCs w:val="20"/>
              </w:rPr>
              <w:t xml:space="preserve">4 </w:t>
            </w:r>
            <w:r>
              <w:rPr>
                <w:rFonts w:ascii="Cambria Math" w:hAnsi="Cambria Math" w:cstheme="majorBidi"/>
                <w:sz w:val="20"/>
                <w:szCs w:val="20"/>
              </w:rPr>
              <w:t>Les algorithmes globaux de MSA</w:t>
            </w:r>
            <w:r w:rsidRPr="003D22D0">
              <w:rPr>
                <w:rFonts w:cstheme="majorBidi"/>
                <w:sz w:val="20"/>
                <w:szCs w:val="20"/>
              </w:rPr>
              <w:t>.</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22</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1</w:t>
            </w:r>
            <w:r>
              <w:rPr>
                <w:rFonts w:ascii="Cambria Math" w:hAnsi="Cambria Math" w:cstheme="majorBidi"/>
                <w:sz w:val="20"/>
                <w:szCs w:val="20"/>
              </w:rPr>
              <w:noBreakHyphen/>
            </w:r>
            <w:r w:rsidRPr="00680D59">
              <w:rPr>
                <w:rFonts w:ascii="Cambria Math" w:hAnsi="Cambria Math" w:cstheme="majorBidi"/>
                <w:sz w:val="20"/>
                <w:szCs w:val="20"/>
              </w:rPr>
              <w:t xml:space="preserve">5 </w:t>
            </w:r>
            <w:r>
              <w:rPr>
                <w:rFonts w:ascii="Cambria Math" w:hAnsi="Cambria Math" w:cstheme="majorBidi"/>
                <w:sz w:val="20"/>
                <w:szCs w:val="20"/>
              </w:rPr>
              <w:t>Les algorithmes locaux de MSA</w:t>
            </w:r>
            <w:r>
              <w:rPr>
                <w:rFonts w:cstheme="majorBidi"/>
                <w:sz w:val="20"/>
                <w:szCs w:val="20"/>
              </w:rPr>
              <w:t xml:space="preserve"> ………………..…………………………………………</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2</w:t>
            </w:r>
            <w:r w:rsidRPr="00036C17">
              <w:rPr>
                <w:rFonts w:cstheme="majorBidi"/>
                <w:sz w:val="20"/>
                <w:szCs w:val="20"/>
              </w:rPr>
              <w:t>3</w:t>
            </w:r>
          </w:p>
        </w:tc>
      </w:tr>
      <w:tr w:rsidR="00C402B8" w:rsidRPr="00881B6F" w:rsidTr="006D7485">
        <w:tc>
          <w:tcPr>
            <w:tcW w:w="222" w:type="dxa"/>
            <w:tcBorders>
              <w:bottom w:val="single" w:sz="4" w:space="0" w:color="EEECE1" w:themeColor="background2"/>
            </w:tcBorders>
          </w:tcPr>
          <w:p w:rsidR="00C402B8" w:rsidRPr="00881B6F" w:rsidRDefault="00C402B8" w:rsidP="006D7485">
            <w:pPr>
              <w:ind w:right="-290"/>
              <w:rPr>
                <w:b/>
                <w:bCs/>
                <w:sz w:val="10"/>
                <w:szCs w:val="10"/>
              </w:rPr>
            </w:pPr>
          </w:p>
        </w:tc>
        <w:tc>
          <w:tcPr>
            <w:tcW w:w="8545" w:type="dxa"/>
            <w:tcBorders>
              <w:top w:val="single" w:sz="4" w:space="0" w:color="EEECE1" w:themeColor="background2"/>
              <w:bottom w:val="single" w:sz="4" w:space="0" w:color="EEECE1" w:themeColor="background2"/>
            </w:tcBorders>
          </w:tcPr>
          <w:p w:rsidR="00C402B8" w:rsidRPr="00881B6F" w:rsidRDefault="00C402B8" w:rsidP="006D7485">
            <w:pPr>
              <w:ind w:right="-290"/>
              <w:rPr>
                <w:b/>
                <w:bCs/>
                <w:sz w:val="10"/>
                <w:szCs w:val="10"/>
              </w:rPr>
            </w:pPr>
          </w:p>
        </w:tc>
        <w:tc>
          <w:tcPr>
            <w:tcW w:w="519" w:type="dxa"/>
          </w:tcPr>
          <w:p w:rsidR="00C402B8" w:rsidRPr="00881B6F" w:rsidRDefault="00C402B8" w:rsidP="006D7485">
            <w:pPr>
              <w:ind w:left="-240"/>
              <w:rPr>
                <w:rFonts w:cstheme="majorBidi"/>
                <w:sz w:val="10"/>
                <w:szCs w:val="10"/>
              </w:rPr>
            </w:pPr>
          </w:p>
        </w:tc>
      </w:tr>
      <w:tr w:rsidR="00C402B8" w:rsidRPr="003D22D0" w:rsidTr="006D7485">
        <w:tc>
          <w:tcPr>
            <w:tcW w:w="222" w:type="dxa"/>
            <w:tcBorders>
              <w:top w:val="single" w:sz="4" w:space="0" w:color="EEECE1" w:themeColor="background2"/>
              <w:left w:val="single" w:sz="4" w:space="0" w:color="EEECE1" w:themeColor="background2"/>
            </w:tcBorders>
          </w:tcPr>
          <w:p w:rsidR="00C402B8" w:rsidRPr="003D22D0" w:rsidRDefault="00C402B8" w:rsidP="006D7485">
            <w:pPr>
              <w:ind w:right="-290"/>
              <w:rPr>
                <w:b/>
                <w:bCs/>
                <w:sz w:val="20"/>
                <w:szCs w:val="20"/>
              </w:rPr>
            </w:pPr>
          </w:p>
        </w:tc>
        <w:tc>
          <w:tcPr>
            <w:tcW w:w="8545" w:type="dxa"/>
            <w:tcBorders>
              <w:top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tl/>
                <w:cs/>
              </w:rPr>
              <w:t>2</w:t>
            </w:r>
            <w:r w:rsidRPr="00680D59">
              <w:rPr>
                <w:rFonts w:ascii="Cambria Math" w:hAnsi="Cambria Math" w:cstheme="majorBidi"/>
                <w:sz w:val="20"/>
                <w:szCs w:val="20"/>
              </w:rPr>
              <w:noBreakHyphen/>
              <w:t xml:space="preserve">1 </w:t>
            </w:r>
            <w:r>
              <w:rPr>
                <w:rFonts w:ascii="Cambria Math" w:hAnsi="Cambria Math" w:cstheme="majorBidi"/>
                <w:sz w:val="20"/>
                <w:szCs w:val="20"/>
              </w:rPr>
              <w:t>La matrice M</w:t>
            </w:r>
            <w:r>
              <w:rPr>
                <w:rFonts w:cstheme="majorBidi"/>
                <w:sz w:val="20"/>
                <w:szCs w:val="20"/>
              </w:rPr>
              <w:t>…………………….………………………………</w:t>
            </w:r>
            <w:r w:rsidRPr="003D22D0">
              <w:rPr>
                <w:rFonts w:cstheme="majorBidi"/>
                <w:sz w:val="20"/>
                <w:szCs w:val="20"/>
              </w:rPr>
              <w:t>…………………………………………………………………</w:t>
            </w:r>
          </w:p>
        </w:tc>
        <w:tc>
          <w:tcPr>
            <w:tcW w:w="519" w:type="dxa"/>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26</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2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2</w:t>
            </w:r>
            <w:r w:rsidRPr="00680D59">
              <w:rPr>
                <w:rFonts w:ascii="Cambria Math" w:hAnsi="Cambria Math" w:cstheme="majorBidi"/>
                <w:sz w:val="20"/>
                <w:szCs w:val="20"/>
              </w:rPr>
              <w:noBreakHyphen/>
            </w:r>
            <w:r>
              <w:rPr>
                <w:rFonts w:ascii="Cambria Math" w:hAnsi="Cambria Math" w:cstheme="majorBidi"/>
                <w:sz w:val="20"/>
                <w:szCs w:val="20"/>
              </w:rPr>
              <w:t>2 Bigroupes à valeurs constantes</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27</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2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2</w:t>
            </w:r>
            <w:r w:rsidRPr="00680D59">
              <w:rPr>
                <w:rFonts w:ascii="Cambria Math" w:hAnsi="Cambria Math" w:cstheme="majorBidi"/>
                <w:sz w:val="20"/>
                <w:szCs w:val="20"/>
              </w:rPr>
              <w:noBreakHyphen/>
            </w:r>
            <w:r>
              <w:rPr>
                <w:rFonts w:ascii="Cambria Math" w:hAnsi="Cambria Math" w:cstheme="majorBidi"/>
                <w:sz w:val="20"/>
                <w:szCs w:val="20"/>
              </w:rPr>
              <w:t>3 Bigroupes à valeurs cohérentes</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28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2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2</w:t>
            </w:r>
            <w:r w:rsidRPr="00680D59">
              <w:rPr>
                <w:rFonts w:ascii="Cambria Math" w:hAnsi="Cambria Math" w:cstheme="majorBidi"/>
                <w:sz w:val="20"/>
                <w:szCs w:val="20"/>
              </w:rPr>
              <w:noBreakHyphen/>
            </w:r>
            <w:r>
              <w:rPr>
                <w:rFonts w:ascii="Cambria Math" w:hAnsi="Cambria Math" w:cstheme="majorBidi"/>
                <w:sz w:val="20"/>
                <w:szCs w:val="20"/>
              </w:rPr>
              <w:t>4 Bigroupes à évaluation cohérente</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28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2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2</w:t>
            </w:r>
            <w:r w:rsidRPr="00680D59">
              <w:rPr>
                <w:rFonts w:ascii="Cambria Math" w:hAnsi="Cambria Math" w:cstheme="majorBidi"/>
                <w:sz w:val="20"/>
                <w:szCs w:val="20"/>
              </w:rPr>
              <w:noBreakHyphen/>
            </w:r>
            <w:r>
              <w:rPr>
                <w:rFonts w:ascii="Cambria Math" w:hAnsi="Cambria Math" w:cstheme="majorBidi"/>
                <w:sz w:val="20"/>
                <w:szCs w:val="20"/>
              </w:rPr>
              <w:t>5 Les structures d’un bigroupe</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29</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2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2</w:t>
            </w:r>
            <w:r w:rsidRPr="00680D59">
              <w:rPr>
                <w:rFonts w:ascii="Cambria Math" w:hAnsi="Cambria Math" w:cstheme="majorBidi"/>
                <w:sz w:val="20"/>
                <w:szCs w:val="20"/>
              </w:rPr>
              <w:noBreakHyphen/>
            </w:r>
            <w:r>
              <w:rPr>
                <w:rFonts w:ascii="Cambria Math" w:hAnsi="Cambria Math" w:cstheme="majorBidi"/>
                <w:sz w:val="20"/>
                <w:szCs w:val="20"/>
              </w:rPr>
              <w:t>6 BiMine : Matrice M avant prétraitement</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35</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2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2</w:t>
            </w:r>
            <w:r w:rsidRPr="00680D59">
              <w:rPr>
                <w:rFonts w:ascii="Cambria Math" w:hAnsi="Cambria Math" w:cstheme="majorBidi"/>
                <w:sz w:val="20"/>
                <w:szCs w:val="20"/>
              </w:rPr>
              <w:noBreakHyphen/>
            </w:r>
            <w:r>
              <w:rPr>
                <w:rFonts w:ascii="Cambria Math" w:hAnsi="Cambria Math" w:cstheme="majorBidi"/>
                <w:sz w:val="20"/>
                <w:szCs w:val="20"/>
              </w:rPr>
              <w:t>7 BiMine : Matrice M après prétraitement</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35</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290"/>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90"/>
              <w:rPr>
                <w:rFonts w:cstheme="majorBidi"/>
                <w:sz w:val="20"/>
                <w:szCs w:val="20"/>
              </w:rPr>
            </w:pPr>
            <w:r>
              <w:rPr>
                <w:rFonts w:ascii="Cambria Math" w:hAnsi="Cambria Math" w:cstheme="majorBidi"/>
                <w:sz w:val="20"/>
                <w:szCs w:val="20"/>
              </w:rPr>
              <w:t>Tableau</w:t>
            </w:r>
            <w:r w:rsidRPr="00680D59">
              <w:rPr>
                <w:rFonts w:ascii="Cambria Math" w:hAnsi="Cambria Math" w:cstheme="majorBidi"/>
                <w:sz w:val="20"/>
                <w:szCs w:val="20"/>
              </w:rPr>
              <w:t xml:space="preserve"> </w:t>
            </w:r>
            <w:r w:rsidRPr="00680D59">
              <w:rPr>
                <w:rFonts w:ascii="Cambria Math" w:hAnsi="Cambria Math" w:cstheme="majorBidi"/>
                <w:sz w:val="20"/>
                <w:szCs w:val="20"/>
                <w:cs/>
              </w:rPr>
              <w:t>‎</w:t>
            </w:r>
            <w:r>
              <w:rPr>
                <w:rFonts w:ascii="Cambria Math" w:hAnsi="Cambria Math" w:cstheme="majorBidi"/>
                <w:sz w:val="20"/>
                <w:szCs w:val="20"/>
              </w:rPr>
              <w:t>2</w:t>
            </w:r>
            <w:r w:rsidRPr="00680D59">
              <w:rPr>
                <w:rFonts w:ascii="Cambria Math" w:hAnsi="Cambria Math" w:cstheme="majorBidi"/>
                <w:sz w:val="20"/>
                <w:szCs w:val="20"/>
              </w:rPr>
              <w:noBreakHyphen/>
            </w:r>
            <w:r>
              <w:rPr>
                <w:rFonts w:ascii="Cambria Math" w:hAnsi="Cambria Math" w:cstheme="majorBidi"/>
                <w:sz w:val="20"/>
                <w:szCs w:val="20"/>
              </w:rPr>
              <w:t>8 Les algorithmes de biregroupement</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38</w:t>
            </w:r>
          </w:p>
        </w:tc>
      </w:tr>
      <w:tr w:rsidR="00C402B8" w:rsidRPr="00881B6F" w:rsidTr="006D7485">
        <w:tc>
          <w:tcPr>
            <w:tcW w:w="222" w:type="dxa"/>
            <w:tcBorders>
              <w:bottom w:val="single" w:sz="4" w:space="0" w:color="EEECE1" w:themeColor="background2"/>
            </w:tcBorders>
          </w:tcPr>
          <w:p w:rsidR="00C402B8" w:rsidRPr="00881B6F" w:rsidRDefault="00C402B8" w:rsidP="006D7485">
            <w:pPr>
              <w:ind w:right="-290"/>
              <w:rPr>
                <w:b/>
                <w:bCs/>
                <w:sz w:val="10"/>
                <w:szCs w:val="10"/>
              </w:rPr>
            </w:pPr>
          </w:p>
        </w:tc>
        <w:tc>
          <w:tcPr>
            <w:tcW w:w="8545" w:type="dxa"/>
            <w:tcBorders>
              <w:top w:val="single" w:sz="4" w:space="0" w:color="EEECE1" w:themeColor="background2"/>
              <w:bottom w:val="single" w:sz="4" w:space="0" w:color="EEECE1" w:themeColor="background2"/>
            </w:tcBorders>
          </w:tcPr>
          <w:p w:rsidR="00C402B8" w:rsidRPr="00881B6F" w:rsidRDefault="00C402B8" w:rsidP="006D7485">
            <w:pPr>
              <w:ind w:right="-290"/>
              <w:rPr>
                <w:b/>
                <w:bCs/>
                <w:sz w:val="10"/>
                <w:szCs w:val="10"/>
              </w:rPr>
            </w:pPr>
          </w:p>
        </w:tc>
        <w:tc>
          <w:tcPr>
            <w:tcW w:w="519" w:type="dxa"/>
          </w:tcPr>
          <w:p w:rsidR="00C402B8" w:rsidRPr="00881B6F" w:rsidRDefault="00C402B8" w:rsidP="006D7485">
            <w:pPr>
              <w:ind w:left="-240"/>
              <w:rPr>
                <w:rFonts w:cstheme="majorBidi"/>
                <w:sz w:val="10"/>
                <w:szCs w:val="10"/>
              </w:rPr>
            </w:pPr>
          </w:p>
        </w:tc>
      </w:tr>
      <w:tr w:rsidR="00C402B8" w:rsidRPr="003D22D0" w:rsidTr="006D7485">
        <w:tc>
          <w:tcPr>
            <w:tcW w:w="222" w:type="dxa"/>
            <w:tcBorders>
              <w:top w:val="single" w:sz="4" w:space="0" w:color="EEECE1" w:themeColor="background2"/>
              <w:left w:val="single" w:sz="4" w:space="0" w:color="EEECE1" w:themeColor="background2"/>
            </w:tcBorders>
          </w:tcPr>
          <w:p w:rsidR="00C402B8" w:rsidRPr="003D22D0" w:rsidRDefault="00C402B8" w:rsidP="006D7485">
            <w:pPr>
              <w:ind w:right="-290"/>
              <w:rPr>
                <w:b/>
                <w:bCs/>
                <w:sz w:val="20"/>
                <w:szCs w:val="20"/>
              </w:rPr>
            </w:pPr>
          </w:p>
        </w:tc>
        <w:tc>
          <w:tcPr>
            <w:tcW w:w="8545" w:type="dxa"/>
            <w:tcBorders>
              <w:top w:val="single" w:sz="4" w:space="0" w:color="EEECE1" w:themeColor="background2"/>
              <w:bottom w:val="single" w:sz="4" w:space="0" w:color="EEECE1" w:themeColor="background2"/>
            </w:tcBorders>
          </w:tcPr>
          <w:p w:rsidR="00C402B8" w:rsidRPr="003D22D0" w:rsidRDefault="00C402B8" w:rsidP="006D7485">
            <w:pPr>
              <w:ind w:right="-290"/>
              <w:rPr>
                <w:rFonts w:cstheme="majorBidi"/>
                <w:sz w:val="20"/>
                <w:szCs w:val="20"/>
              </w:rPr>
            </w:pPr>
            <w:r>
              <w:rPr>
                <w:rFonts w:ascii="Cambria Math" w:hAnsi="Cambria Math"/>
                <w:sz w:val="20"/>
                <w:szCs w:val="20"/>
              </w:rPr>
              <w:t>Tableau</w:t>
            </w:r>
            <w:r w:rsidRPr="00680D59">
              <w:rPr>
                <w:rFonts w:ascii="Cambria Math" w:hAnsi="Cambria Math"/>
                <w:sz w:val="20"/>
                <w:szCs w:val="20"/>
              </w:rPr>
              <w:t xml:space="preserve"> 3</w:t>
            </w:r>
            <w:r w:rsidRPr="00680D59">
              <w:rPr>
                <w:rFonts w:ascii="Cambria Math" w:hAnsi="Cambria Math"/>
                <w:sz w:val="20"/>
                <w:szCs w:val="20"/>
              </w:rPr>
              <w:noBreakHyphen/>
              <w:t xml:space="preserve">1 </w:t>
            </w:r>
            <w:r>
              <w:rPr>
                <w:rFonts w:ascii="Cambria Math" w:hAnsi="Cambria Math"/>
                <w:sz w:val="20"/>
                <w:szCs w:val="20"/>
              </w:rPr>
              <w:t>La Forme de la Matrice M</w:t>
            </w:r>
            <w:r>
              <w:rPr>
                <w:rFonts w:cstheme="majorBidi"/>
                <w:sz w:val="20"/>
                <w:szCs w:val="20"/>
              </w:rPr>
              <w:t>………………………..………………</w:t>
            </w:r>
            <w:r w:rsidRPr="003D22D0">
              <w:rPr>
                <w:rFonts w:cstheme="majorBidi"/>
                <w:sz w:val="20"/>
                <w:szCs w:val="20"/>
              </w:rPr>
              <w:t>……………..……………………………………………</w:t>
            </w:r>
          </w:p>
        </w:tc>
        <w:tc>
          <w:tcPr>
            <w:tcW w:w="519" w:type="dxa"/>
          </w:tcPr>
          <w:p w:rsidR="00C402B8" w:rsidRPr="00036C17" w:rsidRDefault="00C402B8" w:rsidP="006D7485">
            <w:pPr>
              <w:ind w:left="-240"/>
              <w:rPr>
                <w:rFonts w:cstheme="majorBidi"/>
                <w:sz w:val="20"/>
                <w:szCs w:val="20"/>
              </w:rPr>
            </w:pPr>
            <w:r w:rsidRPr="00036C17">
              <w:rPr>
                <w:rFonts w:cstheme="majorBidi"/>
                <w:sz w:val="20"/>
                <w:szCs w:val="20"/>
              </w:rPr>
              <w:t>…….44</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rFonts w:cstheme="majorBidi"/>
                <w:sz w:val="20"/>
                <w:szCs w:val="20"/>
              </w:rPr>
            </w:pPr>
            <w:r>
              <w:rPr>
                <w:rFonts w:ascii="Cambria Math" w:hAnsi="Cambria Math"/>
                <w:sz w:val="20"/>
                <w:szCs w:val="20"/>
              </w:rPr>
              <w:t>Tableau</w:t>
            </w:r>
            <w:r w:rsidRPr="00680D59">
              <w:rPr>
                <w:rFonts w:ascii="Cambria Math" w:hAnsi="Cambria Math"/>
                <w:sz w:val="20"/>
                <w:szCs w:val="20"/>
              </w:rPr>
              <w:t xml:space="preserve"> 3</w:t>
            </w:r>
            <w:r w:rsidRPr="00680D59">
              <w:rPr>
                <w:rFonts w:ascii="Cambria Math" w:hAnsi="Cambria Math"/>
                <w:sz w:val="20"/>
                <w:szCs w:val="20"/>
              </w:rPr>
              <w:noBreakHyphen/>
              <w:t xml:space="preserve">2 </w:t>
            </w:r>
            <w:r>
              <w:rPr>
                <w:rFonts w:ascii="Cambria Math" w:hAnsi="Cambria Math"/>
                <w:sz w:val="20"/>
                <w:szCs w:val="20"/>
              </w:rPr>
              <w:t>Résultat d’identification de blocs</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…….5</w:t>
            </w:r>
            <w:r>
              <w:rPr>
                <w:rFonts w:cstheme="majorBidi"/>
                <w:sz w:val="20"/>
                <w:szCs w:val="20"/>
              </w:rPr>
              <w:t>6</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rFonts w:cstheme="majorBidi"/>
                <w:sz w:val="20"/>
                <w:szCs w:val="20"/>
              </w:rPr>
            </w:pPr>
            <w:r>
              <w:rPr>
                <w:rFonts w:ascii="Cambria Math" w:hAnsi="Cambria Math"/>
                <w:sz w:val="20"/>
                <w:szCs w:val="20"/>
              </w:rPr>
              <w:t>Tableau</w:t>
            </w:r>
            <w:r w:rsidRPr="00680D59">
              <w:rPr>
                <w:rFonts w:ascii="Cambria Math" w:hAnsi="Cambria Math"/>
                <w:sz w:val="20"/>
                <w:szCs w:val="20"/>
              </w:rPr>
              <w:t xml:space="preserve"> 3</w:t>
            </w:r>
            <w:r w:rsidRPr="00680D59">
              <w:rPr>
                <w:rFonts w:ascii="Cambria Math" w:hAnsi="Cambria Math"/>
                <w:sz w:val="20"/>
                <w:szCs w:val="20"/>
              </w:rPr>
              <w:noBreakHyphen/>
              <w:t xml:space="preserve">3 </w:t>
            </w:r>
            <w:r>
              <w:rPr>
                <w:rFonts w:ascii="Cambria Math" w:hAnsi="Cambria Math"/>
                <w:sz w:val="20"/>
                <w:szCs w:val="20"/>
              </w:rPr>
              <w:t>Bigroupes résultats</w:t>
            </w:r>
            <w:r>
              <w:rPr>
                <w:rFonts w:cstheme="majorBidi"/>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…….5</w:t>
            </w:r>
            <w:r>
              <w:rPr>
                <w:rFonts w:cstheme="majorBidi"/>
                <w:sz w:val="20"/>
                <w:szCs w:val="20"/>
              </w:rPr>
              <w:t>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rFonts w:cstheme="majorBidi"/>
                <w:sz w:val="20"/>
                <w:szCs w:val="20"/>
              </w:rPr>
            </w:pPr>
            <w:r>
              <w:rPr>
                <w:rFonts w:ascii="Cambria Math" w:hAnsi="Cambria Math"/>
                <w:sz w:val="20"/>
                <w:szCs w:val="20"/>
              </w:rPr>
              <w:t>Tableau</w:t>
            </w:r>
            <w:r w:rsidRPr="00680D59">
              <w:rPr>
                <w:rFonts w:ascii="Cambria Math" w:hAnsi="Cambria Math"/>
                <w:sz w:val="20"/>
                <w:szCs w:val="20"/>
              </w:rPr>
              <w:t xml:space="preserve"> 3</w:t>
            </w:r>
            <w:r w:rsidRPr="00680D59">
              <w:rPr>
                <w:rFonts w:ascii="Cambria Math" w:hAnsi="Cambria Math"/>
                <w:sz w:val="20"/>
                <w:szCs w:val="20"/>
              </w:rPr>
              <w:noBreakHyphen/>
              <w:t xml:space="preserve">4 </w:t>
            </w:r>
            <w:r>
              <w:rPr>
                <w:rFonts w:ascii="Cambria Math" w:hAnsi="Cambria Math"/>
                <w:sz w:val="20"/>
                <w:szCs w:val="20"/>
              </w:rPr>
              <w:t>Matrice résultante</w:t>
            </w:r>
            <w:r w:rsidRPr="003D22D0">
              <w:rPr>
                <w:rFonts w:cstheme="majorBidi"/>
                <w:sz w:val="20"/>
                <w:szCs w:val="20"/>
              </w:rPr>
              <w:t>………………..</w:t>
            </w:r>
            <w:r>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…….5</w:t>
            </w:r>
            <w:r>
              <w:rPr>
                <w:rFonts w:cstheme="majorBidi"/>
                <w:sz w:val="20"/>
                <w:szCs w:val="20"/>
              </w:rPr>
              <w:t>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 xml:space="preserve">Tableau </w:t>
            </w:r>
            <w:r w:rsidRPr="00680D59">
              <w:rPr>
                <w:rFonts w:ascii="Cambria Math" w:hAnsi="Cambria Math"/>
                <w:sz w:val="20"/>
                <w:szCs w:val="20"/>
              </w:rPr>
              <w:t>3</w:t>
            </w:r>
            <w:r w:rsidRPr="00680D59">
              <w:rPr>
                <w:rFonts w:ascii="Cambria Math" w:hAnsi="Cambria Math"/>
                <w:sz w:val="20"/>
                <w:szCs w:val="20"/>
              </w:rPr>
              <w:noBreakHyphen/>
              <w:t>5</w:t>
            </w:r>
            <w:r>
              <w:rPr>
                <w:rFonts w:ascii="Cambria Math" w:hAnsi="Cambria Math"/>
                <w:sz w:val="20"/>
                <w:szCs w:val="20"/>
              </w:rPr>
              <w:t xml:space="preserve"> Résultat de la matrice Mbloc-all-all</w:t>
            </w:r>
            <w:r w:rsidRPr="003D22D0">
              <w:rPr>
                <w:sz w:val="20"/>
                <w:szCs w:val="20"/>
              </w:rPr>
              <w:t>……………..</w:t>
            </w:r>
            <w:r>
              <w:rPr>
                <w:rFonts w:cstheme="majorBidi"/>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…….5</w:t>
            </w:r>
            <w:r>
              <w:rPr>
                <w:rFonts w:cstheme="majorBidi"/>
                <w:sz w:val="20"/>
                <w:szCs w:val="20"/>
              </w:rPr>
              <w:t>8</w:t>
            </w:r>
          </w:p>
        </w:tc>
      </w:tr>
      <w:tr w:rsidR="00C402B8" w:rsidRPr="003D22D0" w:rsidTr="006D7485">
        <w:tc>
          <w:tcPr>
            <w:tcW w:w="222" w:type="dxa"/>
            <w:tcBorders>
              <w:bottom w:val="single" w:sz="4" w:space="0" w:color="EEECE1" w:themeColor="background2"/>
            </w:tcBorders>
          </w:tcPr>
          <w:p w:rsidR="00C402B8" w:rsidRPr="00881B6F" w:rsidRDefault="00C402B8" w:rsidP="006D7485">
            <w:pPr>
              <w:ind w:right="-148"/>
              <w:rPr>
                <w:b/>
                <w:bCs/>
                <w:sz w:val="10"/>
                <w:szCs w:val="10"/>
              </w:rPr>
            </w:pPr>
          </w:p>
        </w:tc>
        <w:tc>
          <w:tcPr>
            <w:tcW w:w="8545" w:type="dxa"/>
            <w:tcBorders>
              <w:top w:val="single" w:sz="4" w:space="0" w:color="EEECE1" w:themeColor="background2"/>
              <w:bottom w:val="single" w:sz="4" w:space="0" w:color="EEECE1" w:themeColor="background2"/>
            </w:tcBorders>
          </w:tcPr>
          <w:p w:rsidR="00C402B8" w:rsidRPr="00881B6F" w:rsidRDefault="00C402B8" w:rsidP="006D7485">
            <w:pPr>
              <w:ind w:right="-148"/>
              <w:rPr>
                <w:b/>
                <w:bCs/>
                <w:sz w:val="10"/>
                <w:szCs w:val="10"/>
              </w:rPr>
            </w:pPr>
          </w:p>
        </w:tc>
        <w:tc>
          <w:tcPr>
            <w:tcW w:w="519" w:type="dxa"/>
          </w:tcPr>
          <w:p w:rsidR="00C402B8" w:rsidRPr="00881B6F" w:rsidRDefault="00C402B8" w:rsidP="006D7485">
            <w:pPr>
              <w:ind w:left="-240"/>
              <w:rPr>
                <w:rFonts w:cstheme="majorBidi"/>
                <w:sz w:val="10"/>
                <w:szCs w:val="10"/>
              </w:rPr>
            </w:pPr>
          </w:p>
        </w:tc>
      </w:tr>
      <w:tr w:rsidR="00C402B8" w:rsidRPr="003D22D0" w:rsidTr="006D7485">
        <w:tc>
          <w:tcPr>
            <w:tcW w:w="222" w:type="dxa"/>
            <w:tcBorders>
              <w:top w:val="single" w:sz="4" w:space="0" w:color="EEECE1" w:themeColor="background2"/>
              <w:left w:val="single" w:sz="4" w:space="0" w:color="EEECE1" w:themeColor="background2"/>
            </w:tcBorders>
          </w:tcPr>
          <w:p w:rsidR="00C402B8" w:rsidRPr="003D22D0" w:rsidRDefault="00C402B8" w:rsidP="006D7485">
            <w:pPr>
              <w:ind w:right="-148"/>
              <w:rPr>
                <w:b/>
                <w:bCs/>
                <w:sz w:val="20"/>
                <w:szCs w:val="20"/>
              </w:rPr>
            </w:pPr>
          </w:p>
        </w:tc>
        <w:tc>
          <w:tcPr>
            <w:tcW w:w="8545" w:type="dxa"/>
            <w:tcBorders>
              <w:top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887D31">
              <w:rPr>
                <w:rFonts w:ascii="Cambria Math" w:hAnsi="Cambria Math"/>
                <w:sz w:val="20"/>
                <w:szCs w:val="20"/>
              </w:rPr>
              <w:t xml:space="preserv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 xml:space="preserve">1  </w:t>
            </w:r>
            <w:r>
              <w:rPr>
                <w:rFonts w:ascii="Cambria Math" w:hAnsi="Cambria Math"/>
                <w:sz w:val="20"/>
                <w:szCs w:val="20"/>
              </w:rPr>
              <w:t>Liste des bases de jeux d’essai</w:t>
            </w:r>
            <w:r w:rsidRPr="003D22D0">
              <w:rPr>
                <w:rFonts w:cstheme="majorBidi"/>
                <w:sz w:val="20"/>
                <w:szCs w:val="20"/>
              </w:rPr>
              <w:t>..</w:t>
            </w:r>
            <w:r>
              <w:rPr>
                <w:rFonts w:cstheme="majorBidi"/>
                <w:sz w:val="20"/>
                <w:szCs w:val="20"/>
              </w:rPr>
              <w:t>………………………………………………………………</w:t>
            </w:r>
            <w:r w:rsidRPr="003D22D0">
              <w:rPr>
                <w:rFonts w:cstheme="majorBidi"/>
                <w:sz w:val="20"/>
                <w:szCs w:val="20"/>
              </w:rPr>
              <w:t>………………….…….</w:t>
            </w:r>
          </w:p>
        </w:tc>
        <w:tc>
          <w:tcPr>
            <w:tcW w:w="519" w:type="dxa"/>
          </w:tcPr>
          <w:p w:rsidR="00C402B8" w:rsidRPr="00036C17" w:rsidRDefault="00C402B8" w:rsidP="006D7485">
            <w:pPr>
              <w:ind w:left="-240"/>
              <w:rPr>
                <w:rFonts w:cstheme="majorBidi"/>
                <w:sz w:val="20"/>
                <w:szCs w:val="20"/>
              </w:rPr>
            </w:pPr>
            <w:r w:rsidRPr="00036C17">
              <w:rPr>
                <w:rFonts w:cstheme="majorBidi"/>
                <w:sz w:val="20"/>
                <w:szCs w:val="20"/>
              </w:rPr>
              <w:t>…....6</w:t>
            </w:r>
            <w:r>
              <w:rPr>
                <w:rFonts w:cstheme="majorBidi"/>
                <w:sz w:val="20"/>
                <w:szCs w:val="20"/>
              </w:rPr>
              <w:t>5</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rFonts w:cstheme="majorBidi"/>
                <w:sz w:val="20"/>
                <w:szCs w:val="20"/>
              </w:rPr>
            </w:pPr>
            <w:r>
              <w:rPr>
                <w:rFonts w:ascii="Cambria Math" w:hAnsi="Cambria Math"/>
                <w:sz w:val="20"/>
                <w:szCs w:val="20"/>
              </w:rPr>
              <w:t>Tableau</w:t>
            </w:r>
            <w:r w:rsidRPr="00887D31">
              <w:rPr>
                <w:rFonts w:ascii="Cambria Math" w:hAnsi="Cambria Math"/>
                <w:sz w:val="20"/>
                <w:szCs w:val="20"/>
              </w:rPr>
              <w:t xml:space="preserv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 xml:space="preserve">2  </w:t>
            </w:r>
            <w:r>
              <w:rPr>
                <w:rFonts w:ascii="Cambria Math" w:hAnsi="Cambria Math"/>
                <w:sz w:val="20"/>
                <w:szCs w:val="20"/>
              </w:rPr>
              <w:t>BALIBASE – familles utilisées</w:t>
            </w:r>
            <w:r>
              <w:rPr>
                <w:rFonts w:cstheme="majorBidi"/>
                <w:sz w:val="20"/>
                <w:szCs w:val="20"/>
              </w:rPr>
              <w:t>…………..………………………………………………………………</w:t>
            </w:r>
            <w:r w:rsidRPr="003D22D0">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…....6</w:t>
            </w:r>
            <w:r>
              <w:rPr>
                <w:rFonts w:cstheme="majorBidi"/>
                <w:sz w:val="20"/>
                <w:szCs w:val="20"/>
              </w:rPr>
              <w:t>5</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rFonts w:cstheme="majorBidi"/>
                <w:sz w:val="20"/>
                <w:szCs w:val="20"/>
              </w:rPr>
            </w:pPr>
            <w:r>
              <w:rPr>
                <w:rFonts w:ascii="Cambria Math" w:hAnsi="Cambria Math"/>
                <w:sz w:val="20"/>
                <w:szCs w:val="20"/>
              </w:rPr>
              <w:t>Tableau</w:t>
            </w:r>
            <w:r w:rsidRPr="00887D31">
              <w:rPr>
                <w:rFonts w:ascii="Cambria Math" w:hAnsi="Cambria Math"/>
                <w:sz w:val="20"/>
                <w:szCs w:val="20"/>
              </w:rPr>
              <w:t xml:space="preserv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 xml:space="preserve">3  </w:t>
            </w:r>
            <w:r>
              <w:rPr>
                <w:rFonts w:ascii="Cambria Math" w:hAnsi="Cambria Math"/>
                <w:sz w:val="20"/>
                <w:szCs w:val="20"/>
              </w:rPr>
              <w:t>BRALIBASE – familles utilisées</w:t>
            </w:r>
            <w:r>
              <w:rPr>
                <w:rFonts w:cstheme="majorBidi"/>
                <w:sz w:val="20"/>
                <w:szCs w:val="20"/>
              </w:rPr>
              <w:t>…………..…………………………</w:t>
            </w:r>
            <w:r w:rsidRPr="003D22D0">
              <w:rPr>
                <w:rFonts w:cstheme="majorBidi"/>
                <w:sz w:val="20"/>
                <w:szCs w:val="20"/>
              </w:rPr>
              <w:t>………………………………………</w:t>
            </w:r>
            <w:r>
              <w:rPr>
                <w:rFonts w:cstheme="majorBidi"/>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…....6</w:t>
            </w:r>
            <w:r>
              <w:rPr>
                <w:rFonts w:cstheme="majorBidi"/>
                <w:sz w:val="20"/>
                <w:szCs w:val="20"/>
              </w:rPr>
              <w:t>6</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rFonts w:cstheme="majorBidi"/>
                <w:sz w:val="20"/>
                <w:szCs w:val="20"/>
              </w:rPr>
            </w:pPr>
            <w:r>
              <w:rPr>
                <w:rFonts w:ascii="Cambria Math" w:hAnsi="Cambria Math"/>
                <w:sz w:val="20"/>
                <w:szCs w:val="20"/>
              </w:rPr>
              <w:t>Tableau</w:t>
            </w:r>
            <w:r w:rsidRPr="00887D31">
              <w:rPr>
                <w:rFonts w:ascii="Cambria Math" w:hAnsi="Cambria Math"/>
                <w:sz w:val="20"/>
                <w:szCs w:val="20"/>
              </w:rPr>
              <w:t xml:space="preserv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 xml:space="preserve">4  </w:t>
            </w:r>
            <w:r>
              <w:rPr>
                <w:rFonts w:ascii="Cambria Math" w:hAnsi="Cambria Math"/>
                <w:sz w:val="20"/>
                <w:szCs w:val="20"/>
              </w:rPr>
              <w:t>DIRMBASE – familles utilisées</w:t>
            </w:r>
            <w:r>
              <w:rPr>
                <w:rFonts w:cstheme="majorBidi"/>
                <w:sz w:val="20"/>
                <w:szCs w:val="20"/>
              </w:rPr>
              <w:t>…………..…………………………</w:t>
            </w:r>
            <w:r w:rsidRPr="003D22D0">
              <w:rPr>
                <w:rFonts w:cstheme="majorBidi"/>
                <w:sz w:val="20"/>
                <w:szCs w:val="20"/>
              </w:rPr>
              <w:t>…</w:t>
            </w:r>
            <w:r>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…....6</w:t>
            </w:r>
            <w:r>
              <w:rPr>
                <w:rFonts w:cstheme="majorBidi"/>
                <w:sz w:val="20"/>
                <w:szCs w:val="20"/>
              </w:rPr>
              <w:t>6</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rFonts w:cstheme="majorBidi"/>
                <w:sz w:val="20"/>
                <w:szCs w:val="20"/>
              </w:rPr>
            </w:pPr>
            <w:r>
              <w:rPr>
                <w:rFonts w:ascii="Cambria Math" w:hAnsi="Cambria Math"/>
                <w:sz w:val="20"/>
                <w:szCs w:val="20"/>
              </w:rPr>
              <w:t xml:space="preserve">Tableau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5  B</w:t>
            </w:r>
            <w:r>
              <w:rPr>
                <w:rFonts w:ascii="Cambria Math" w:hAnsi="Cambria Math"/>
                <w:sz w:val="20"/>
                <w:szCs w:val="20"/>
              </w:rPr>
              <w:t>R</w:t>
            </w:r>
            <w:r w:rsidRPr="00887D31">
              <w:rPr>
                <w:rFonts w:ascii="Cambria Math" w:hAnsi="Cambria Math"/>
                <w:sz w:val="20"/>
                <w:szCs w:val="20"/>
              </w:rPr>
              <w:t>ALIBASE </w:t>
            </w:r>
            <w:r>
              <w:rPr>
                <w:rFonts w:ascii="Cambria Math" w:hAnsi="Cambria Math"/>
                <w:sz w:val="20"/>
                <w:szCs w:val="20"/>
              </w:rPr>
              <w:t>–</w:t>
            </w:r>
            <w:r w:rsidRPr="00887D31">
              <w:rPr>
                <w:rFonts w:ascii="Cambria Math" w:hAnsi="Cambria Math"/>
                <w:sz w:val="20"/>
                <w:szCs w:val="20"/>
              </w:rPr>
              <w:t xml:space="preserve"> </w:t>
            </w:r>
            <w:r>
              <w:rPr>
                <w:rFonts w:ascii="Cambria Math" w:hAnsi="Cambria Math"/>
                <w:sz w:val="20"/>
                <w:szCs w:val="20"/>
              </w:rPr>
              <w:t>Résultats des blocs</w:t>
            </w:r>
            <w:r>
              <w:rPr>
                <w:rFonts w:cstheme="majorBidi"/>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…....6</w:t>
            </w:r>
            <w:r>
              <w:rPr>
                <w:rFonts w:cstheme="majorBidi"/>
                <w:sz w:val="20"/>
                <w:szCs w:val="20"/>
              </w:rPr>
              <w:t>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887D31">
              <w:rPr>
                <w:rFonts w:ascii="Cambria Math" w:hAnsi="Cambria Math"/>
                <w:sz w:val="20"/>
                <w:szCs w:val="20"/>
              </w:rPr>
              <w:t xml:space="preserv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 xml:space="preserve">6  </w:t>
            </w:r>
            <w:r>
              <w:rPr>
                <w:rFonts w:ascii="Cambria Math" w:hAnsi="Cambria Math"/>
                <w:sz w:val="20"/>
                <w:szCs w:val="20"/>
              </w:rPr>
              <w:t>DIRMBASE</w:t>
            </w:r>
            <w:r w:rsidRPr="00887D31">
              <w:rPr>
                <w:rFonts w:ascii="Cambria Math" w:hAnsi="Cambria Math"/>
                <w:sz w:val="20"/>
                <w:szCs w:val="20"/>
              </w:rPr>
              <w:t> </w:t>
            </w:r>
            <w:r>
              <w:rPr>
                <w:rFonts w:ascii="Cambria Math" w:hAnsi="Cambria Math"/>
                <w:sz w:val="20"/>
                <w:szCs w:val="20"/>
              </w:rPr>
              <w:t>–</w:t>
            </w:r>
            <w:r w:rsidRPr="00887D31">
              <w:rPr>
                <w:rFonts w:ascii="Cambria Math" w:hAnsi="Cambria Math"/>
                <w:sz w:val="20"/>
                <w:szCs w:val="20"/>
              </w:rPr>
              <w:t xml:space="preserve"> </w:t>
            </w:r>
            <w:r>
              <w:rPr>
                <w:rFonts w:ascii="Cambria Math" w:hAnsi="Cambria Math"/>
                <w:sz w:val="20"/>
                <w:szCs w:val="20"/>
              </w:rPr>
              <w:t>Résultats des blocs</w:t>
            </w:r>
            <w:r>
              <w:rPr>
                <w:rFonts w:cstheme="majorBidi"/>
                <w:sz w:val="20"/>
                <w:szCs w:val="20"/>
              </w:rPr>
              <w:t>……………………………………….………</w:t>
            </w:r>
            <w:r w:rsidRPr="003D22D0">
              <w:rPr>
                <w:sz w:val="20"/>
                <w:szCs w:val="20"/>
              </w:rPr>
              <w:t>………………………….</w:t>
            </w:r>
            <w:r>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…....6</w:t>
            </w:r>
            <w:r>
              <w:rPr>
                <w:rFonts w:cstheme="majorBidi"/>
                <w:sz w:val="20"/>
                <w:szCs w:val="20"/>
              </w:rPr>
              <w:t>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887D31">
              <w:rPr>
                <w:rFonts w:ascii="Cambria Math" w:hAnsi="Cambria Math"/>
                <w:sz w:val="20"/>
                <w:szCs w:val="20"/>
              </w:rPr>
              <w:t xml:space="preserv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 xml:space="preserve">7  </w:t>
            </w:r>
            <w:r>
              <w:rPr>
                <w:rFonts w:ascii="Cambria Math" w:hAnsi="Cambria Math"/>
                <w:sz w:val="20"/>
                <w:szCs w:val="20"/>
              </w:rPr>
              <w:t>BALIBASE</w:t>
            </w:r>
            <w:r w:rsidRPr="00887D31">
              <w:rPr>
                <w:rFonts w:ascii="Cambria Math" w:hAnsi="Cambria Math"/>
                <w:sz w:val="20"/>
                <w:szCs w:val="20"/>
              </w:rPr>
              <w:t> </w:t>
            </w:r>
            <w:r>
              <w:rPr>
                <w:rFonts w:ascii="Cambria Math" w:hAnsi="Cambria Math"/>
                <w:sz w:val="20"/>
                <w:szCs w:val="20"/>
              </w:rPr>
              <w:t>–</w:t>
            </w:r>
            <w:r w:rsidRPr="00887D31">
              <w:rPr>
                <w:rFonts w:ascii="Cambria Math" w:hAnsi="Cambria Math"/>
                <w:sz w:val="20"/>
                <w:szCs w:val="20"/>
              </w:rPr>
              <w:t xml:space="preserve"> </w:t>
            </w:r>
            <w:r>
              <w:rPr>
                <w:rFonts w:ascii="Cambria Math" w:hAnsi="Cambria Math"/>
                <w:sz w:val="20"/>
                <w:szCs w:val="20"/>
              </w:rPr>
              <w:t>Résultats des blocs</w:t>
            </w:r>
            <w:r>
              <w:rPr>
                <w:rFonts w:cstheme="majorBidi"/>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69</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887D31">
              <w:rPr>
                <w:rFonts w:ascii="Cambria Math" w:hAnsi="Cambria Math"/>
                <w:sz w:val="20"/>
                <w:szCs w:val="20"/>
              </w:rPr>
              <w:t xml:space="preserve"> </w:t>
            </w:r>
            <w:r w:rsidRPr="00887D31">
              <w:rPr>
                <w:rFonts w:ascii="Cambria Math" w:hAnsi="Cambria Math"/>
                <w:sz w:val="20"/>
                <w:szCs w:val="20"/>
                <w:cs/>
              </w:rPr>
              <w:t>‎</w:t>
            </w:r>
            <w:r w:rsidRPr="00887D31">
              <w:rPr>
                <w:rFonts w:ascii="Cambria Math" w:hAnsi="Cambria Math"/>
                <w:sz w:val="20"/>
                <w:szCs w:val="20"/>
              </w:rPr>
              <w:t>4</w:t>
            </w:r>
            <w:r w:rsidRPr="00887D31">
              <w:rPr>
                <w:rFonts w:ascii="Cambria Math" w:hAnsi="Cambria Math"/>
                <w:sz w:val="20"/>
                <w:szCs w:val="20"/>
              </w:rPr>
              <w:noBreakHyphen/>
              <w:t xml:space="preserve">8  </w:t>
            </w:r>
            <w:r>
              <w:rPr>
                <w:rFonts w:ascii="Cambria Math" w:hAnsi="Cambria Math"/>
                <w:sz w:val="20"/>
                <w:szCs w:val="20"/>
              </w:rPr>
              <w:t>Protocole des expérimentations</w:t>
            </w:r>
            <w:r>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70</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887D31">
              <w:rPr>
                <w:rFonts w:ascii="Cambria Math" w:hAnsi="Cambria Math"/>
                <w:sz w:val="20"/>
                <w:szCs w:val="20"/>
              </w:rPr>
              <w:t xml:space="preserve"> </w:t>
            </w:r>
            <w:r w:rsidRPr="00887D31">
              <w:rPr>
                <w:rFonts w:ascii="Cambria Math" w:hAnsi="Cambria Math"/>
                <w:sz w:val="20"/>
                <w:szCs w:val="20"/>
                <w:cs/>
              </w:rPr>
              <w:t>‎</w:t>
            </w:r>
            <w:r>
              <w:rPr>
                <w:rFonts w:ascii="Cambria Math" w:hAnsi="Cambria Math"/>
                <w:sz w:val="20"/>
                <w:szCs w:val="20"/>
              </w:rPr>
              <w:t>4</w:t>
            </w:r>
            <w:r>
              <w:rPr>
                <w:rFonts w:ascii="Cambria Math" w:hAnsi="Cambria Math"/>
                <w:sz w:val="20"/>
                <w:szCs w:val="20"/>
              </w:rPr>
              <w:noBreakHyphen/>
              <w:t>9  B</w:t>
            </w:r>
            <w:r w:rsidRPr="00887D31">
              <w:rPr>
                <w:rFonts w:ascii="Cambria Math" w:hAnsi="Cambria Math"/>
                <w:sz w:val="20"/>
                <w:szCs w:val="20"/>
              </w:rPr>
              <w:t xml:space="preserve">ALIBASE : </w:t>
            </w:r>
            <w:r>
              <w:rPr>
                <w:rFonts w:ascii="Cambria Math" w:hAnsi="Cambria Math"/>
                <w:sz w:val="20"/>
                <w:szCs w:val="20"/>
              </w:rPr>
              <w:t xml:space="preserve">Comparaison des résultats de la référence 1 </w:t>
            </w:r>
            <w:r>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2</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F46EC9">
              <w:rPr>
                <w:rFonts w:ascii="Cambria Math" w:hAnsi="Cambria Math"/>
                <w:sz w:val="20"/>
                <w:szCs w:val="20"/>
              </w:rPr>
              <w:t xml:space="preserve"> </w:t>
            </w:r>
            <w:r w:rsidRPr="00F46EC9">
              <w:rPr>
                <w:rFonts w:ascii="Cambria Math" w:hAnsi="Cambria Math"/>
                <w:sz w:val="20"/>
                <w:szCs w:val="20"/>
                <w:cs/>
              </w:rPr>
              <w:t>‎</w:t>
            </w:r>
            <w:r w:rsidRPr="00F46EC9">
              <w:rPr>
                <w:rFonts w:ascii="Cambria Math" w:hAnsi="Cambria Math"/>
                <w:sz w:val="20"/>
                <w:szCs w:val="20"/>
              </w:rPr>
              <w:t>4</w:t>
            </w:r>
            <w:r>
              <w:rPr>
                <w:rFonts w:ascii="Cambria Math" w:hAnsi="Cambria Math"/>
                <w:sz w:val="20"/>
                <w:szCs w:val="20"/>
              </w:rPr>
              <w:t>-</w:t>
            </w:r>
            <w:r w:rsidRPr="00F46EC9">
              <w:rPr>
                <w:rFonts w:ascii="Cambria Math" w:hAnsi="Cambria Math"/>
                <w:sz w:val="20"/>
                <w:szCs w:val="20"/>
              </w:rPr>
              <w:t xml:space="preserve">10 </w:t>
            </w:r>
            <w:r>
              <w:rPr>
                <w:rFonts w:ascii="Cambria Math" w:hAnsi="Cambria Math"/>
                <w:sz w:val="20"/>
                <w:szCs w:val="20"/>
              </w:rPr>
              <w:t>B</w:t>
            </w:r>
            <w:r w:rsidRPr="00887D31">
              <w:rPr>
                <w:rFonts w:ascii="Cambria Math" w:hAnsi="Cambria Math"/>
                <w:sz w:val="20"/>
                <w:szCs w:val="20"/>
              </w:rPr>
              <w:t xml:space="preserve">ALIBASE : </w:t>
            </w:r>
            <w:r>
              <w:rPr>
                <w:rFonts w:ascii="Cambria Math" w:hAnsi="Cambria Math"/>
                <w:sz w:val="20"/>
                <w:szCs w:val="20"/>
              </w:rPr>
              <w:t xml:space="preserve">Comparaison des résultats de la référence 2 </w:t>
            </w:r>
            <w:r>
              <w:rPr>
                <w:sz w:val="20"/>
                <w:szCs w:val="20"/>
              </w:rPr>
              <w:t>…………………………</w:t>
            </w:r>
            <w:r w:rsidRPr="003D22D0">
              <w:rPr>
                <w:sz w:val="20"/>
                <w:szCs w:val="20"/>
              </w:rPr>
              <w:t>…</w:t>
            </w:r>
            <w:r>
              <w:rPr>
                <w:sz w:val="20"/>
                <w:szCs w:val="20"/>
              </w:rPr>
              <w:t>..</w:t>
            </w:r>
            <w:r w:rsidRPr="003D22D0">
              <w:rPr>
                <w:sz w:val="20"/>
                <w:szCs w:val="20"/>
              </w:rPr>
              <w:t>………</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3</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F46EC9">
              <w:rPr>
                <w:rFonts w:ascii="Cambria Math" w:hAnsi="Cambria Math"/>
                <w:sz w:val="20"/>
                <w:szCs w:val="20"/>
              </w:rPr>
              <w:t xml:space="preserve"> </w:t>
            </w:r>
            <w:r w:rsidRPr="00F46EC9">
              <w:rPr>
                <w:rFonts w:ascii="Cambria Math" w:hAnsi="Cambria Math"/>
                <w:sz w:val="20"/>
                <w:szCs w:val="20"/>
                <w:cs/>
              </w:rPr>
              <w:t>‎</w:t>
            </w:r>
            <w:r w:rsidRPr="00F46EC9">
              <w:rPr>
                <w:rFonts w:ascii="Cambria Math" w:hAnsi="Cambria Math"/>
                <w:sz w:val="20"/>
                <w:szCs w:val="20"/>
              </w:rPr>
              <w:t>4</w:t>
            </w:r>
            <w:r w:rsidRPr="00F46EC9">
              <w:rPr>
                <w:rFonts w:ascii="Cambria Math" w:hAnsi="Cambria Math"/>
                <w:sz w:val="20"/>
                <w:szCs w:val="20"/>
              </w:rPr>
              <w:noBreakHyphen/>
              <w:t>11</w:t>
            </w:r>
            <w:r>
              <w:rPr>
                <w:rFonts w:ascii="Cambria Math" w:hAnsi="Cambria Math"/>
                <w:sz w:val="20"/>
                <w:szCs w:val="20"/>
              </w:rPr>
              <w:t xml:space="preserve"> B</w:t>
            </w:r>
            <w:r w:rsidRPr="00887D31">
              <w:rPr>
                <w:rFonts w:ascii="Cambria Math" w:hAnsi="Cambria Math"/>
                <w:sz w:val="20"/>
                <w:szCs w:val="20"/>
              </w:rPr>
              <w:t xml:space="preserve">ALIBASE : </w:t>
            </w:r>
            <w:r>
              <w:rPr>
                <w:rFonts w:ascii="Cambria Math" w:hAnsi="Cambria Math"/>
                <w:sz w:val="20"/>
                <w:szCs w:val="20"/>
              </w:rPr>
              <w:t xml:space="preserve">Comparaison des résultats de la référence 3 </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4</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F46EC9">
              <w:rPr>
                <w:rFonts w:ascii="Cambria Math" w:hAnsi="Cambria Math"/>
                <w:sz w:val="20"/>
                <w:szCs w:val="20"/>
              </w:rPr>
              <w:t xml:space="preserve"> </w:t>
            </w:r>
            <w:r w:rsidRPr="00F46EC9">
              <w:rPr>
                <w:rFonts w:ascii="Cambria Math" w:hAnsi="Cambria Math"/>
                <w:sz w:val="20"/>
                <w:szCs w:val="20"/>
                <w:cs/>
              </w:rPr>
              <w:t>‎</w:t>
            </w:r>
            <w:r w:rsidRPr="00F46EC9">
              <w:rPr>
                <w:rFonts w:ascii="Cambria Math" w:hAnsi="Cambria Math"/>
                <w:sz w:val="20"/>
                <w:szCs w:val="20"/>
              </w:rPr>
              <w:t>4</w:t>
            </w:r>
            <w:r w:rsidRPr="00F46EC9">
              <w:rPr>
                <w:rFonts w:ascii="Cambria Math" w:hAnsi="Cambria Math"/>
                <w:sz w:val="20"/>
                <w:szCs w:val="20"/>
              </w:rPr>
              <w:noBreakHyphen/>
              <w:t>12</w:t>
            </w:r>
            <w:r>
              <w:rPr>
                <w:rFonts w:ascii="Cambria Math" w:hAnsi="Cambria Math"/>
                <w:sz w:val="20"/>
                <w:szCs w:val="20"/>
              </w:rPr>
              <w:t xml:space="preserve"> B</w:t>
            </w:r>
            <w:r w:rsidRPr="00887D31">
              <w:rPr>
                <w:rFonts w:ascii="Cambria Math" w:hAnsi="Cambria Math"/>
                <w:sz w:val="20"/>
                <w:szCs w:val="20"/>
              </w:rPr>
              <w:t xml:space="preserve">ALIBASE : </w:t>
            </w:r>
            <w:r>
              <w:rPr>
                <w:rFonts w:ascii="Cambria Math" w:hAnsi="Cambria Math"/>
                <w:sz w:val="20"/>
                <w:szCs w:val="20"/>
              </w:rPr>
              <w:t xml:space="preserve">Comparaison des résultats de la référence 4 </w:t>
            </w:r>
            <w:r w:rsidRPr="003D22D0">
              <w:rPr>
                <w:sz w:val="20"/>
                <w:szCs w:val="20"/>
              </w:rPr>
              <w:t>……</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5</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B31806">
              <w:rPr>
                <w:rFonts w:ascii="Cambria Math" w:hAnsi="Cambria Math"/>
                <w:sz w:val="20"/>
                <w:szCs w:val="20"/>
              </w:rPr>
              <w:t xml:space="preserve">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13</w:t>
            </w:r>
            <w:r>
              <w:rPr>
                <w:rFonts w:ascii="Cambria Math" w:hAnsi="Cambria Math"/>
                <w:sz w:val="20"/>
                <w:szCs w:val="20"/>
              </w:rPr>
              <w:t xml:space="preserve"> B</w:t>
            </w:r>
            <w:r w:rsidRPr="00887D31">
              <w:rPr>
                <w:rFonts w:ascii="Cambria Math" w:hAnsi="Cambria Math"/>
                <w:sz w:val="20"/>
                <w:szCs w:val="20"/>
              </w:rPr>
              <w:t xml:space="preserve">ALIBASE : </w:t>
            </w:r>
            <w:r>
              <w:rPr>
                <w:rFonts w:ascii="Cambria Math" w:hAnsi="Cambria Math"/>
                <w:sz w:val="20"/>
                <w:szCs w:val="20"/>
              </w:rPr>
              <w:t xml:space="preserve">Comparaison des résultats de la référence 5 </w:t>
            </w:r>
            <w:r>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5</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B31806">
              <w:rPr>
                <w:rFonts w:ascii="Cambria Math" w:hAnsi="Cambria Math"/>
                <w:sz w:val="20"/>
                <w:szCs w:val="20"/>
              </w:rPr>
              <w:t xml:space="preserve">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14</w:t>
            </w:r>
            <w:r>
              <w:rPr>
                <w:rFonts w:ascii="Cambria Math" w:hAnsi="Cambria Math"/>
                <w:sz w:val="20"/>
                <w:szCs w:val="20"/>
              </w:rPr>
              <w:t xml:space="preserve"> B</w:t>
            </w:r>
            <w:r w:rsidRPr="00B31806">
              <w:rPr>
                <w:rFonts w:ascii="Cambria Math" w:hAnsi="Cambria Math"/>
                <w:sz w:val="20"/>
                <w:szCs w:val="20"/>
              </w:rPr>
              <w:t xml:space="preserve">ALIBASE : </w:t>
            </w:r>
            <w:r>
              <w:rPr>
                <w:rFonts w:ascii="Cambria Math" w:hAnsi="Cambria Math"/>
                <w:sz w:val="20"/>
                <w:szCs w:val="20"/>
              </w:rPr>
              <w:t>Récapitulatif des résultats</w:t>
            </w:r>
            <w:r w:rsidRPr="003D22D0">
              <w:rPr>
                <w:sz w:val="20"/>
                <w:szCs w:val="20"/>
              </w:rPr>
              <w:t>…</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5</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148"/>
              <w:rPr>
                <w:sz w:val="20"/>
                <w:szCs w:val="20"/>
              </w:rPr>
            </w:pPr>
            <w:r>
              <w:rPr>
                <w:rFonts w:ascii="Cambria Math" w:hAnsi="Cambria Math"/>
                <w:sz w:val="20"/>
                <w:szCs w:val="20"/>
              </w:rPr>
              <w:t>Tableau</w:t>
            </w:r>
            <w:r w:rsidRPr="00B31806">
              <w:rPr>
                <w:rFonts w:ascii="Cambria Math" w:hAnsi="Cambria Math"/>
                <w:sz w:val="20"/>
                <w:szCs w:val="20"/>
              </w:rPr>
              <w:t xml:space="preserve">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15</w:t>
            </w:r>
            <w:r>
              <w:rPr>
                <w:rFonts w:ascii="Cambria Math" w:hAnsi="Cambria Math"/>
                <w:sz w:val="20"/>
                <w:szCs w:val="20"/>
              </w:rPr>
              <w:t xml:space="preserve"> BR</w:t>
            </w:r>
            <w:r w:rsidRPr="00B31806">
              <w:rPr>
                <w:rFonts w:ascii="Cambria Math" w:hAnsi="Cambria Math"/>
                <w:sz w:val="20"/>
                <w:szCs w:val="20"/>
              </w:rPr>
              <w:t xml:space="preserve">ALIBASE : </w:t>
            </w:r>
            <w:r>
              <w:rPr>
                <w:rFonts w:ascii="Cambria Math" w:hAnsi="Cambria Math"/>
                <w:sz w:val="20"/>
                <w:szCs w:val="20"/>
              </w:rPr>
              <w:t>Moyenne des SPS avec les petites familles</w:t>
            </w:r>
            <w:r>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7</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 xml:space="preserve">Tableau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 xml:space="preserve">16 </w:t>
            </w:r>
            <w:r>
              <w:rPr>
                <w:rFonts w:ascii="Cambria Math" w:hAnsi="Cambria Math"/>
                <w:sz w:val="20"/>
                <w:szCs w:val="20"/>
              </w:rPr>
              <w:t>BR</w:t>
            </w:r>
            <w:r w:rsidRPr="00B31806">
              <w:rPr>
                <w:rFonts w:ascii="Cambria Math" w:hAnsi="Cambria Math"/>
                <w:sz w:val="20"/>
                <w:szCs w:val="20"/>
              </w:rPr>
              <w:t xml:space="preserve">ALIBASE : </w:t>
            </w:r>
            <w:r>
              <w:rPr>
                <w:rFonts w:ascii="Cambria Math" w:hAnsi="Cambria Math"/>
                <w:sz w:val="20"/>
                <w:szCs w:val="20"/>
              </w:rPr>
              <w:t>Max des SPS avec les petites familles</w:t>
            </w:r>
            <w:r>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7</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Tableau</w:t>
            </w:r>
            <w:r w:rsidRPr="00B31806">
              <w:rPr>
                <w:rFonts w:ascii="Cambria Math" w:hAnsi="Cambria Math"/>
                <w:sz w:val="20"/>
                <w:szCs w:val="20"/>
              </w:rPr>
              <w:t xml:space="preserve"> </w:t>
            </w:r>
            <w:r w:rsidRPr="00B31806">
              <w:rPr>
                <w:rFonts w:ascii="Cambria Math" w:hAnsi="Cambria Math"/>
                <w:sz w:val="20"/>
                <w:szCs w:val="20"/>
                <w:cs/>
              </w:rPr>
              <w:t>‎</w:t>
            </w:r>
            <w:r w:rsidRPr="00B31806">
              <w:rPr>
                <w:rFonts w:ascii="Cambria Math" w:hAnsi="Cambria Math"/>
                <w:sz w:val="20"/>
                <w:szCs w:val="20"/>
              </w:rPr>
              <w:t>4</w:t>
            </w:r>
            <w:r w:rsidRPr="00B31806">
              <w:rPr>
                <w:rFonts w:ascii="Cambria Math" w:hAnsi="Cambria Math"/>
                <w:sz w:val="20"/>
                <w:szCs w:val="20"/>
              </w:rPr>
              <w:noBreakHyphen/>
              <w:t xml:space="preserve">17 </w:t>
            </w:r>
            <w:r>
              <w:rPr>
                <w:rFonts w:ascii="Cambria Math" w:hAnsi="Cambria Math"/>
                <w:sz w:val="20"/>
                <w:szCs w:val="20"/>
              </w:rPr>
              <w:t>BR</w:t>
            </w:r>
            <w:r w:rsidRPr="00B31806">
              <w:rPr>
                <w:rFonts w:ascii="Cambria Math" w:hAnsi="Cambria Math"/>
                <w:sz w:val="20"/>
                <w:szCs w:val="20"/>
              </w:rPr>
              <w:t xml:space="preserve">ALIBASE : </w:t>
            </w:r>
            <w:r>
              <w:rPr>
                <w:rFonts w:ascii="Cambria Math" w:hAnsi="Cambria Math"/>
                <w:sz w:val="20"/>
                <w:szCs w:val="20"/>
              </w:rPr>
              <w:t>Moy SPS avec les familles moyennes</w:t>
            </w:r>
            <w:r w:rsidRPr="003D22D0">
              <w:rPr>
                <w:sz w:val="20"/>
                <w:szCs w:val="20"/>
              </w:rPr>
              <w:t>…</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Tableau</w:t>
            </w:r>
            <w:r w:rsidRPr="00BE14F7">
              <w:rPr>
                <w:rFonts w:ascii="Cambria Math" w:hAnsi="Cambria Math"/>
                <w:sz w:val="20"/>
                <w:szCs w:val="20"/>
              </w:rPr>
              <w:t xml:space="preserve"> </w:t>
            </w:r>
            <w:r w:rsidRPr="00BE14F7">
              <w:rPr>
                <w:rFonts w:ascii="Cambria Math" w:hAnsi="Cambria Math"/>
                <w:sz w:val="20"/>
                <w:szCs w:val="20"/>
                <w:cs/>
              </w:rPr>
              <w:t>‎</w:t>
            </w:r>
            <w:r>
              <w:rPr>
                <w:rFonts w:ascii="Cambria Math" w:hAnsi="Cambria Math"/>
                <w:sz w:val="20"/>
                <w:szCs w:val="20"/>
              </w:rPr>
              <w:t>4</w:t>
            </w:r>
            <w:r>
              <w:rPr>
                <w:rFonts w:ascii="Cambria Math" w:hAnsi="Cambria Math"/>
                <w:sz w:val="20"/>
                <w:szCs w:val="20"/>
              </w:rPr>
              <w:noBreakHyphen/>
              <w:t>18 BR</w:t>
            </w:r>
            <w:r w:rsidRPr="00B31806">
              <w:rPr>
                <w:rFonts w:ascii="Cambria Math" w:hAnsi="Cambria Math"/>
                <w:sz w:val="20"/>
                <w:szCs w:val="20"/>
              </w:rPr>
              <w:t xml:space="preserve">ALIBASE : </w:t>
            </w:r>
            <w:r>
              <w:rPr>
                <w:rFonts w:ascii="Cambria Math" w:hAnsi="Cambria Math"/>
                <w:sz w:val="20"/>
                <w:szCs w:val="20"/>
              </w:rPr>
              <w:t>Max des SPS avec les familles moyennes</w:t>
            </w:r>
            <w:r w:rsidRPr="003D22D0">
              <w:rPr>
                <w:sz w:val="20"/>
                <w:szCs w:val="20"/>
              </w:rPr>
              <w:t>…</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 xml:space="preserve">Tableau </w:t>
            </w:r>
            <w:r w:rsidRPr="00BE14F7">
              <w:rPr>
                <w:rFonts w:ascii="Cambria Math" w:hAnsi="Cambria Math"/>
                <w:sz w:val="20"/>
                <w:szCs w:val="20"/>
                <w:cs/>
              </w:rPr>
              <w:t>‎</w:t>
            </w:r>
            <w:r w:rsidRPr="00BE14F7">
              <w:rPr>
                <w:rFonts w:ascii="Cambria Math" w:hAnsi="Cambria Math"/>
                <w:sz w:val="20"/>
                <w:szCs w:val="20"/>
              </w:rPr>
              <w:t>4</w:t>
            </w:r>
            <w:r w:rsidRPr="00BE14F7">
              <w:rPr>
                <w:rFonts w:ascii="Cambria Math" w:hAnsi="Cambria Math"/>
                <w:sz w:val="20"/>
                <w:szCs w:val="20"/>
              </w:rPr>
              <w:noBreakHyphen/>
              <w:t xml:space="preserve">19 </w:t>
            </w:r>
            <w:r>
              <w:rPr>
                <w:rFonts w:ascii="Cambria Math" w:hAnsi="Cambria Math"/>
                <w:sz w:val="20"/>
                <w:szCs w:val="20"/>
              </w:rPr>
              <w:t>BR</w:t>
            </w:r>
            <w:r w:rsidRPr="00B31806">
              <w:rPr>
                <w:rFonts w:ascii="Cambria Math" w:hAnsi="Cambria Math"/>
                <w:sz w:val="20"/>
                <w:szCs w:val="20"/>
              </w:rPr>
              <w:t xml:space="preserve">ALIBASE : </w:t>
            </w:r>
            <w:r>
              <w:rPr>
                <w:rFonts w:ascii="Cambria Math" w:hAnsi="Cambria Math"/>
                <w:sz w:val="20"/>
                <w:szCs w:val="20"/>
              </w:rPr>
              <w:t>Moy  SPS avec les grandes familles</w:t>
            </w:r>
            <w:r w:rsidRPr="003D22D0">
              <w:rPr>
                <w:sz w:val="20"/>
                <w:szCs w:val="20"/>
              </w:rPr>
              <w:t>……</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 xml:space="preserve">Tableau </w:t>
            </w:r>
            <w:r w:rsidRPr="00BE14F7">
              <w:rPr>
                <w:rFonts w:ascii="Cambria Math" w:hAnsi="Cambria Math"/>
                <w:sz w:val="20"/>
                <w:szCs w:val="20"/>
                <w:cs/>
              </w:rPr>
              <w:t>‎</w:t>
            </w:r>
            <w:r w:rsidRPr="00BE14F7">
              <w:rPr>
                <w:rFonts w:ascii="Cambria Math" w:hAnsi="Cambria Math"/>
                <w:sz w:val="20"/>
                <w:szCs w:val="20"/>
              </w:rPr>
              <w:t>4</w:t>
            </w:r>
            <w:r w:rsidRPr="00BE14F7">
              <w:rPr>
                <w:rFonts w:ascii="Cambria Math" w:hAnsi="Cambria Math"/>
                <w:sz w:val="20"/>
                <w:szCs w:val="20"/>
              </w:rPr>
              <w:noBreakHyphen/>
              <w:t xml:space="preserve">20 </w:t>
            </w:r>
            <w:r>
              <w:rPr>
                <w:rFonts w:ascii="Cambria Math" w:hAnsi="Cambria Math"/>
                <w:sz w:val="20"/>
                <w:szCs w:val="20"/>
              </w:rPr>
              <w:t>BR</w:t>
            </w:r>
            <w:r w:rsidRPr="00B31806">
              <w:rPr>
                <w:rFonts w:ascii="Cambria Math" w:hAnsi="Cambria Math"/>
                <w:sz w:val="20"/>
                <w:szCs w:val="20"/>
              </w:rPr>
              <w:t xml:space="preserve">ALIBASE : </w:t>
            </w:r>
            <w:r>
              <w:rPr>
                <w:rFonts w:ascii="Cambria Math" w:hAnsi="Cambria Math"/>
                <w:sz w:val="20"/>
                <w:szCs w:val="20"/>
              </w:rPr>
              <w:t>Max  SPS avec les grandes familles</w:t>
            </w:r>
            <w:r w:rsidRPr="003D22D0">
              <w:rPr>
                <w:sz w:val="20"/>
                <w:szCs w:val="20"/>
              </w:rPr>
              <w:t>……</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8</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 xml:space="preserve">Tableau </w:t>
            </w:r>
            <w:r w:rsidRPr="00BE14F7">
              <w:rPr>
                <w:rFonts w:ascii="Cambria Math" w:hAnsi="Cambria Math"/>
                <w:sz w:val="20"/>
                <w:szCs w:val="20"/>
                <w:cs/>
              </w:rPr>
              <w:t>‎</w:t>
            </w:r>
            <w:r>
              <w:rPr>
                <w:rFonts w:ascii="Cambria Math" w:hAnsi="Cambria Math"/>
                <w:sz w:val="20"/>
                <w:szCs w:val="20"/>
              </w:rPr>
              <w:t>4</w:t>
            </w:r>
            <w:r>
              <w:rPr>
                <w:rFonts w:ascii="Cambria Math" w:hAnsi="Cambria Math"/>
                <w:sz w:val="20"/>
                <w:szCs w:val="20"/>
              </w:rPr>
              <w:noBreakHyphen/>
              <w:t>21</w:t>
            </w:r>
            <w:r w:rsidRPr="00BE14F7">
              <w:rPr>
                <w:rFonts w:ascii="Cambria Math" w:hAnsi="Cambria Math"/>
                <w:sz w:val="20"/>
                <w:szCs w:val="20"/>
              </w:rPr>
              <w:t xml:space="preserve"> </w:t>
            </w:r>
            <w:r>
              <w:rPr>
                <w:rFonts w:ascii="Cambria Math" w:hAnsi="Cambria Math"/>
                <w:sz w:val="20"/>
                <w:szCs w:val="20"/>
              </w:rPr>
              <w:t>BR</w:t>
            </w:r>
            <w:r w:rsidRPr="00B31806">
              <w:rPr>
                <w:rFonts w:ascii="Cambria Math" w:hAnsi="Cambria Math"/>
                <w:sz w:val="20"/>
                <w:szCs w:val="20"/>
              </w:rPr>
              <w:t xml:space="preserve">ALIBASE : </w:t>
            </w:r>
            <w:r>
              <w:rPr>
                <w:rFonts w:ascii="Cambria Math" w:hAnsi="Cambria Math"/>
                <w:sz w:val="20"/>
                <w:szCs w:val="20"/>
              </w:rPr>
              <w:t>Comparaison du BicMSA avec BlockMSA</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…....7</w:t>
            </w:r>
            <w:r>
              <w:rPr>
                <w:rFonts w:cstheme="majorBidi"/>
                <w:sz w:val="20"/>
                <w:szCs w:val="20"/>
              </w:rPr>
              <w:t>9</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 xml:space="preserve">Tableau </w:t>
            </w:r>
            <w:r w:rsidRPr="00BE14F7">
              <w:rPr>
                <w:rFonts w:ascii="Cambria Math" w:hAnsi="Cambria Math"/>
                <w:sz w:val="20"/>
                <w:szCs w:val="20"/>
                <w:cs/>
              </w:rPr>
              <w:t>‎</w:t>
            </w:r>
            <w:r>
              <w:rPr>
                <w:rFonts w:ascii="Cambria Math" w:hAnsi="Cambria Math"/>
                <w:sz w:val="20"/>
                <w:szCs w:val="20"/>
              </w:rPr>
              <w:t>4</w:t>
            </w:r>
            <w:r>
              <w:rPr>
                <w:rFonts w:ascii="Cambria Math" w:hAnsi="Cambria Math"/>
                <w:sz w:val="20"/>
                <w:szCs w:val="20"/>
              </w:rPr>
              <w:noBreakHyphen/>
              <w:t>22</w:t>
            </w:r>
            <w:r w:rsidRPr="00BE14F7">
              <w:rPr>
                <w:rFonts w:ascii="Cambria Math" w:hAnsi="Cambria Math"/>
                <w:sz w:val="20"/>
                <w:szCs w:val="20"/>
              </w:rPr>
              <w:t xml:space="preserve"> </w:t>
            </w:r>
            <w:r>
              <w:rPr>
                <w:rFonts w:ascii="Cambria Math" w:hAnsi="Cambria Math"/>
                <w:sz w:val="20"/>
                <w:szCs w:val="20"/>
              </w:rPr>
              <w:t>BR</w:t>
            </w:r>
            <w:r w:rsidRPr="00B31806">
              <w:rPr>
                <w:rFonts w:ascii="Cambria Math" w:hAnsi="Cambria Math"/>
                <w:sz w:val="20"/>
                <w:szCs w:val="20"/>
              </w:rPr>
              <w:t xml:space="preserve">ALIBASE : </w:t>
            </w:r>
            <w:r>
              <w:rPr>
                <w:rFonts w:ascii="Cambria Math" w:hAnsi="Cambria Math"/>
                <w:sz w:val="20"/>
                <w:szCs w:val="20"/>
              </w:rPr>
              <w:t>Comparaison avec la moyenne des SPS de toutes les familles</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sidRPr="00036C17">
              <w:rPr>
                <w:rFonts w:cstheme="majorBidi"/>
                <w:sz w:val="20"/>
                <w:szCs w:val="20"/>
              </w:rPr>
              <w:t>…....</w:t>
            </w:r>
            <w:r>
              <w:rPr>
                <w:rFonts w:cstheme="majorBidi"/>
                <w:sz w:val="20"/>
                <w:szCs w:val="20"/>
              </w:rPr>
              <w:t>80</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 xml:space="preserve">Tableau </w:t>
            </w:r>
            <w:r w:rsidRPr="00BE14F7">
              <w:rPr>
                <w:rFonts w:ascii="Cambria Math" w:hAnsi="Cambria Math"/>
                <w:sz w:val="20"/>
                <w:szCs w:val="20"/>
                <w:cs/>
              </w:rPr>
              <w:t>‎</w:t>
            </w:r>
            <w:r>
              <w:rPr>
                <w:rFonts w:ascii="Cambria Math" w:hAnsi="Cambria Math"/>
                <w:sz w:val="20"/>
                <w:szCs w:val="20"/>
              </w:rPr>
              <w:t>4</w:t>
            </w:r>
            <w:r>
              <w:rPr>
                <w:rFonts w:ascii="Cambria Math" w:hAnsi="Cambria Math"/>
                <w:sz w:val="20"/>
                <w:szCs w:val="20"/>
              </w:rPr>
              <w:noBreakHyphen/>
              <w:t>23</w:t>
            </w:r>
            <w:r w:rsidRPr="00BE14F7">
              <w:rPr>
                <w:rFonts w:ascii="Cambria Math" w:hAnsi="Cambria Math"/>
                <w:sz w:val="20"/>
                <w:szCs w:val="20"/>
              </w:rPr>
              <w:t xml:space="preserve"> </w:t>
            </w:r>
            <w:r>
              <w:rPr>
                <w:rFonts w:ascii="Cambria Math" w:hAnsi="Cambria Math"/>
                <w:sz w:val="20"/>
                <w:szCs w:val="20"/>
              </w:rPr>
              <w:t>DIRMBASE</w:t>
            </w:r>
            <w:r w:rsidRPr="00B31806">
              <w:rPr>
                <w:rFonts w:ascii="Cambria Math" w:hAnsi="Cambria Math"/>
                <w:sz w:val="20"/>
                <w:szCs w:val="20"/>
              </w:rPr>
              <w:t xml:space="preserve"> : </w:t>
            </w:r>
            <w:r>
              <w:rPr>
                <w:rFonts w:ascii="Cambria Math" w:hAnsi="Cambria Math"/>
                <w:sz w:val="20"/>
                <w:szCs w:val="20"/>
              </w:rPr>
              <w:t>Résultats des Moy_SPS</w:t>
            </w:r>
            <w:r w:rsidRPr="003D22D0">
              <w:rPr>
                <w:sz w:val="20"/>
                <w:szCs w:val="20"/>
              </w:rPr>
              <w:t>…</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Pr>
                <w:rFonts w:cstheme="majorBidi"/>
                <w:sz w:val="20"/>
                <w:szCs w:val="20"/>
              </w:rPr>
              <w:t>…....81</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 xml:space="preserve">Tableau </w:t>
            </w:r>
            <w:r w:rsidRPr="00BE14F7">
              <w:rPr>
                <w:rFonts w:ascii="Cambria Math" w:hAnsi="Cambria Math"/>
                <w:sz w:val="20"/>
                <w:szCs w:val="20"/>
                <w:cs/>
              </w:rPr>
              <w:t>‎</w:t>
            </w:r>
            <w:r>
              <w:rPr>
                <w:rFonts w:ascii="Cambria Math" w:hAnsi="Cambria Math"/>
                <w:sz w:val="20"/>
                <w:szCs w:val="20"/>
              </w:rPr>
              <w:t>4</w:t>
            </w:r>
            <w:r>
              <w:rPr>
                <w:rFonts w:ascii="Cambria Math" w:hAnsi="Cambria Math"/>
                <w:sz w:val="20"/>
                <w:szCs w:val="20"/>
              </w:rPr>
              <w:noBreakHyphen/>
              <w:t>24</w:t>
            </w:r>
            <w:r w:rsidRPr="00BE14F7">
              <w:rPr>
                <w:rFonts w:ascii="Cambria Math" w:hAnsi="Cambria Math"/>
                <w:sz w:val="20"/>
                <w:szCs w:val="20"/>
              </w:rPr>
              <w:t xml:space="preserve"> </w:t>
            </w:r>
            <w:r>
              <w:rPr>
                <w:rFonts w:ascii="Cambria Math" w:hAnsi="Cambria Math"/>
                <w:sz w:val="20"/>
                <w:szCs w:val="20"/>
              </w:rPr>
              <w:t>DIRMBASE</w:t>
            </w:r>
            <w:r w:rsidRPr="00B31806">
              <w:rPr>
                <w:rFonts w:ascii="Cambria Math" w:hAnsi="Cambria Math"/>
                <w:sz w:val="20"/>
                <w:szCs w:val="20"/>
              </w:rPr>
              <w:t xml:space="preserve"> : </w:t>
            </w:r>
            <w:r>
              <w:rPr>
                <w:rFonts w:ascii="Cambria Math" w:hAnsi="Cambria Math"/>
                <w:sz w:val="20"/>
                <w:szCs w:val="20"/>
              </w:rPr>
              <w:t>Résultats des Moy_CS</w:t>
            </w:r>
            <w:r w:rsidRPr="003D22D0">
              <w:rPr>
                <w:sz w:val="20"/>
                <w:szCs w:val="20"/>
              </w:rPr>
              <w:t>…</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Pr>
                <w:rFonts w:cstheme="majorBidi"/>
                <w:sz w:val="20"/>
                <w:szCs w:val="20"/>
              </w:rPr>
              <w:t>…....81</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 xml:space="preserve">Tableau </w:t>
            </w:r>
            <w:r w:rsidRPr="00BE14F7">
              <w:rPr>
                <w:rFonts w:ascii="Cambria Math" w:hAnsi="Cambria Math"/>
                <w:sz w:val="20"/>
                <w:szCs w:val="20"/>
                <w:cs/>
              </w:rPr>
              <w:t>‎</w:t>
            </w:r>
            <w:r>
              <w:rPr>
                <w:rFonts w:ascii="Cambria Math" w:hAnsi="Cambria Math"/>
                <w:sz w:val="20"/>
                <w:szCs w:val="20"/>
              </w:rPr>
              <w:t>4</w:t>
            </w:r>
            <w:r>
              <w:rPr>
                <w:rFonts w:ascii="Cambria Math" w:hAnsi="Cambria Math"/>
                <w:sz w:val="20"/>
                <w:szCs w:val="20"/>
              </w:rPr>
              <w:noBreakHyphen/>
              <w:t>25</w:t>
            </w:r>
            <w:r w:rsidRPr="00BE14F7">
              <w:rPr>
                <w:rFonts w:ascii="Cambria Math" w:hAnsi="Cambria Math"/>
                <w:sz w:val="20"/>
                <w:szCs w:val="20"/>
              </w:rPr>
              <w:t xml:space="preserve"> </w:t>
            </w:r>
            <w:r>
              <w:rPr>
                <w:rFonts w:ascii="Cambria Math" w:hAnsi="Cambria Math"/>
                <w:sz w:val="20"/>
                <w:szCs w:val="20"/>
              </w:rPr>
              <w:t>Temps d’exécution des algorithmes pour la base DIRMBASE</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Pr>
                <w:rFonts w:cstheme="majorBidi"/>
                <w:sz w:val="20"/>
                <w:szCs w:val="20"/>
              </w:rPr>
              <w:t>…....82</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 xml:space="preserve">Tableau </w:t>
            </w:r>
            <w:r w:rsidRPr="00BE14F7">
              <w:rPr>
                <w:rFonts w:ascii="Cambria Math" w:hAnsi="Cambria Math"/>
                <w:sz w:val="20"/>
                <w:szCs w:val="20"/>
                <w:cs/>
              </w:rPr>
              <w:t>‎</w:t>
            </w:r>
            <w:r>
              <w:rPr>
                <w:rFonts w:ascii="Cambria Math" w:hAnsi="Cambria Math"/>
                <w:sz w:val="20"/>
                <w:szCs w:val="20"/>
              </w:rPr>
              <w:t>4</w:t>
            </w:r>
            <w:r>
              <w:rPr>
                <w:rFonts w:ascii="Cambria Math" w:hAnsi="Cambria Math"/>
                <w:sz w:val="20"/>
                <w:szCs w:val="20"/>
              </w:rPr>
              <w:noBreakHyphen/>
              <w:t>26</w:t>
            </w:r>
            <w:r w:rsidRPr="00BE14F7">
              <w:rPr>
                <w:rFonts w:ascii="Cambria Math" w:hAnsi="Cambria Math"/>
                <w:sz w:val="20"/>
                <w:szCs w:val="20"/>
              </w:rPr>
              <w:t xml:space="preserve"> </w:t>
            </w:r>
            <w:r>
              <w:rPr>
                <w:rFonts w:ascii="Cambria Math" w:hAnsi="Cambria Math"/>
                <w:sz w:val="20"/>
                <w:szCs w:val="20"/>
              </w:rPr>
              <w:t>Temps d’exécution BlockMSA et BicMSA pour BRALIBASE</w:t>
            </w:r>
            <w:r>
              <w:rPr>
                <w:sz w:val="20"/>
                <w:szCs w:val="20"/>
              </w:rPr>
              <w:t>…..……………………….</w:t>
            </w:r>
            <w:r w:rsidRPr="003D22D0">
              <w:rPr>
                <w:sz w:val="20"/>
                <w:szCs w:val="20"/>
              </w:rPr>
              <w:t>………………</w:t>
            </w:r>
          </w:p>
        </w:tc>
        <w:tc>
          <w:tcPr>
            <w:tcW w:w="519" w:type="dxa"/>
            <w:tcBorders>
              <w:left w:val="nil"/>
            </w:tcBorders>
          </w:tcPr>
          <w:p w:rsidR="00C402B8" w:rsidRPr="00036C17" w:rsidRDefault="00C402B8" w:rsidP="006D7485">
            <w:pPr>
              <w:ind w:left="-240"/>
              <w:rPr>
                <w:rFonts w:cstheme="majorBidi"/>
                <w:sz w:val="20"/>
                <w:szCs w:val="20"/>
              </w:rPr>
            </w:pPr>
            <w:r>
              <w:rPr>
                <w:rFonts w:cstheme="majorBidi"/>
                <w:sz w:val="20"/>
                <w:szCs w:val="20"/>
              </w:rPr>
              <w:t>…....83</w:t>
            </w:r>
          </w:p>
        </w:tc>
      </w:tr>
      <w:tr w:rsidR="00C402B8" w:rsidRPr="00200FC4" w:rsidTr="006D7485">
        <w:trPr>
          <w:trHeight w:val="70"/>
        </w:trPr>
        <w:tc>
          <w:tcPr>
            <w:tcW w:w="222" w:type="dxa"/>
            <w:tcBorders>
              <w:bottom w:val="single" w:sz="4" w:space="0" w:color="EEECE1" w:themeColor="background2"/>
            </w:tcBorders>
          </w:tcPr>
          <w:p w:rsidR="00C402B8" w:rsidRPr="00200FC4" w:rsidRDefault="00C402B8" w:rsidP="006D7485">
            <w:pPr>
              <w:ind w:right="-148"/>
              <w:rPr>
                <w:webHidden/>
                <w:sz w:val="10"/>
                <w:szCs w:val="10"/>
              </w:rPr>
            </w:pPr>
          </w:p>
        </w:tc>
        <w:tc>
          <w:tcPr>
            <w:tcW w:w="8545" w:type="dxa"/>
            <w:tcBorders>
              <w:top w:val="single" w:sz="4" w:space="0" w:color="EEECE1" w:themeColor="background2"/>
              <w:bottom w:val="single" w:sz="4" w:space="0" w:color="EEECE1" w:themeColor="background2"/>
            </w:tcBorders>
          </w:tcPr>
          <w:p w:rsidR="00C402B8" w:rsidRPr="00200FC4" w:rsidRDefault="00C402B8" w:rsidP="006D7485">
            <w:pPr>
              <w:ind w:right="-148"/>
              <w:rPr>
                <w:rFonts w:cstheme="majorBidi"/>
                <w:sz w:val="10"/>
                <w:szCs w:val="10"/>
              </w:rPr>
            </w:pPr>
          </w:p>
        </w:tc>
        <w:tc>
          <w:tcPr>
            <w:tcW w:w="519" w:type="dxa"/>
            <w:tcBorders>
              <w:left w:val="nil"/>
            </w:tcBorders>
          </w:tcPr>
          <w:p w:rsidR="00C402B8" w:rsidRPr="00036C17" w:rsidRDefault="00C402B8" w:rsidP="006D7485">
            <w:pPr>
              <w:ind w:left="-240"/>
              <w:rPr>
                <w:rFonts w:cstheme="majorBidi"/>
                <w:sz w:val="10"/>
                <w:szCs w:val="10"/>
              </w:rPr>
            </w:pPr>
          </w:p>
        </w:tc>
      </w:tr>
      <w:tr w:rsidR="00C402B8" w:rsidRPr="003D22D0" w:rsidTr="006D7485">
        <w:tc>
          <w:tcPr>
            <w:tcW w:w="222" w:type="dxa"/>
            <w:tcBorders>
              <w:top w:val="single" w:sz="4" w:space="0" w:color="EEECE1" w:themeColor="background2"/>
              <w:left w:val="single" w:sz="4" w:space="0" w:color="EEECE1" w:themeColor="background2"/>
            </w:tcBorders>
          </w:tcPr>
          <w:p w:rsidR="00C402B8" w:rsidRPr="003D22D0" w:rsidRDefault="00C402B8" w:rsidP="006D7485">
            <w:pPr>
              <w:ind w:right="-148"/>
              <w:rPr>
                <w:webHidden/>
                <w:sz w:val="20"/>
                <w:szCs w:val="20"/>
              </w:rPr>
            </w:pPr>
          </w:p>
        </w:tc>
        <w:tc>
          <w:tcPr>
            <w:tcW w:w="8545" w:type="dxa"/>
            <w:tcBorders>
              <w:top w:val="single" w:sz="4" w:space="0" w:color="EEECE1" w:themeColor="background2"/>
              <w:bottom w:val="single" w:sz="4" w:space="0" w:color="EEECE1" w:themeColor="background2"/>
            </w:tcBorders>
          </w:tcPr>
          <w:p w:rsidR="00C402B8" w:rsidRPr="003D22D0" w:rsidRDefault="00C402B8" w:rsidP="006D7485">
            <w:pPr>
              <w:pStyle w:val="Caption"/>
              <w:ind w:right="-238"/>
              <w:rPr>
                <w:sz w:val="20"/>
                <w:szCs w:val="20"/>
              </w:rPr>
            </w:pPr>
            <w:r>
              <w:rPr>
                <w:rFonts w:ascii="Cambria Math" w:hAnsi="Cambria Math"/>
                <w:b w:val="0"/>
                <w:bCs w:val="0"/>
                <w:color w:val="000000" w:themeColor="text1"/>
                <w:sz w:val="20"/>
                <w:szCs w:val="20"/>
              </w:rPr>
              <w:t>Tableau</w:t>
            </w:r>
            <w:r w:rsidRPr="00BE14F7">
              <w:rPr>
                <w:rFonts w:ascii="Cambria Math" w:hAnsi="Cambria Math"/>
                <w:b w:val="0"/>
                <w:bCs w:val="0"/>
                <w:color w:val="000000" w:themeColor="text1"/>
                <w:sz w:val="20"/>
                <w:szCs w:val="20"/>
              </w:rPr>
              <w:t xml:space="preserve"> A-1 </w:t>
            </w:r>
            <w:r>
              <w:rPr>
                <w:rFonts w:ascii="Cambria Math" w:hAnsi="Cambria Math"/>
                <w:b w:val="0"/>
                <w:bCs w:val="0"/>
                <w:color w:val="000000" w:themeColor="text1"/>
                <w:sz w:val="20"/>
                <w:szCs w:val="20"/>
              </w:rPr>
              <w:t>Tailles de génomes et nombres de chromosomes</w:t>
            </w:r>
            <w:r w:rsidRPr="003D22D0">
              <w:rPr>
                <w:b w:val="0"/>
                <w:bCs w:val="0"/>
                <w:color w:val="000000" w:themeColor="text1"/>
                <w:sz w:val="20"/>
                <w:szCs w:val="20"/>
              </w:rPr>
              <w:t>……</w:t>
            </w:r>
            <w:r>
              <w:rPr>
                <w:b w:val="0"/>
                <w:bCs w:val="0"/>
                <w:color w:val="000000" w:themeColor="text1"/>
                <w:sz w:val="20"/>
                <w:szCs w:val="20"/>
              </w:rPr>
              <w:t>…….</w:t>
            </w:r>
            <w:r w:rsidRPr="003D22D0">
              <w:rPr>
                <w:b w:val="0"/>
                <w:bCs w:val="0"/>
                <w:color w:val="000000" w:themeColor="text1"/>
                <w:sz w:val="20"/>
                <w:szCs w:val="20"/>
              </w:rPr>
              <w:t>…………………………………………………..</w:t>
            </w:r>
          </w:p>
        </w:tc>
        <w:tc>
          <w:tcPr>
            <w:tcW w:w="519" w:type="dxa"/>
            <w:tcBorders>
              <w:left w:val="nil"/>
            </w:tcBorders>
          </w:tcPr>
          <w:p w:rsidR="00C402B8" w:rsidRPr="00036C17" w:rsidRDefault="00C402B8" w:rsidP="006D7485">
            <w:pPr>
              <w:ind w:left="-240" w:right="-144"/>
              <w:rPr>
                <w:rFonts w:cstheme="majorBidi"/>
                <w:sz w:val="20"/>
                <w:szCs w:val="20"/>
              </w:rPr>
            </w:pPr>
            <w:r w:rsidRPr="00036C17">
              <w:rPr>
                <w:rFonts w:cstheme="majorBidi"/>
                <w:sz w:val="20"/>
                <w:szCs w:val="20"/>
              </w:rPr>
              <w:t>……..…</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pStyle w:val="Caption"/>
              <w:ind w:right="-238"/>
              <w:rPr>
                <w:b w:val="0"/>
                <w:bCs w:val="0"/>
                <w:color w:val="000000" w:themeColor="text1"/>
                <w:sz w:val="20"/>
                <w:szCs w:val="20"/>
              </w:rPr>
            </w:pPr>
            <w:r>
              <w:rPr>
                <w:rFonts w:ascii="Cambria Math" w:hAnsi="Cambria Math"/>
                <w:b w:val="0"/>
                <w:bCs w:val="0"/>
                <w:color w:val="000000" w:themeColor="text1"/>
                <w:sz w:val="20"/>
                <w:szCs w:val="20"/>
              </w:rPr>
              <w:t>Tableau</w:t>
            </w:r>
            <w:r w:rsidRPr="00BE14F7">
              <w:rPr>
                <w:rFonts w:ascii="Cambria Math" w:hAnsi="Cambria Math"/>
                <w:b w:val="0"/>
                <w:bCs w:val="0"/>
                <w:color w:val="000000" w:themeColor="text1"/>
                <w:sz w:val="20"/>
                <w:szCs w:val="20"/>
              </w:rPr>
              <w:t xml:space="preserve"> A-2. Les </w:t>
            </w:r>
            <w:r>
              <w:rPr>
                <w:rFonts w:ascii="Cambria Math" w:hAnsi="Cambria Math"/>
                <w:b w:val="0"/>
                <w:bCs w:val="0"/>
                <w:color w:val="000000" w:themeColor="text1"/>
                <w:sz w:val="20"/>
                <w:szCs w:val="20"/>
              </w:rPr>
              <w:t>acides nucléiques</w:t>
            </w:r>
            <w:r w:rsidRPr="003D22D0">
              <w:rPr>
                <w:b w:val="0"/>
                <w:bCs w:val="0"/>
                <w:color w:val="000000" w:themeColor="text1"/>
                <w:sz w:val="20"/>
                <w:szCs w:val="20"/>
              </w:rPr>
              <w:t>……</w:t>
            </w:r>
            <w:r>
              <w:rPr>
                <w:b w:val="0"/>
                <w:bCs w:val="0"/>
                <w:color w:val="000000" w:themeColor="text1"/>
                <w:sz w:val="20"/>
                <w:szCs w:val="20"/>
              </w:rPr>
              <w:t>……….</w:t>
            </w:r>
            <w:r w:rsidRPr="003D22D0">
              <w:rPr>
                <w:b w:val="0"/>
                <w:bCs w:val="0"/>
                <w:color w:val="000000" w:themeColor="text1"/>
                <w:sz w:val="20"/>
                <w:szCs w:val="20"/>
              </w:rPr>
              <w:t>……………………………………………………………………………………………</w:t>
            </w:r>
          </w:p>
        </w:tc>
        <w:tc>
          <w:tcPr>
            <w:tcW w:w="519" w:type="dxa"/>
            <w:tcBorders>
              <w:left w:val="nil"/>
            </w:tcBorders>
          </w:tcPr>
          <w:p w:rsidR="00C402B8" w:rsidRPr="00036C17" w:rsidRDefault="00C402B8" w:rsidP="006D7485">
            <w:pPr>
              <w:ind w:left="-240" w:right="-144"/>
              <w:rPr>
                <w:rFonts w:cstheme="majorBidi"/>
                <w:sz w:val="20"/>
                <w:szCs w:val="20"/>
              </w:rPr>
            </w:pPr>
            <w:r w:rsidRPr="00036C17">
              <w:rPr>
                <w:rFonts w:cstheme="majorBidi"/>
                <w:sz w:val="20"/>
                <w:szCs w:val="20"/>
              </w:rPr>
              <w:t>……..…</w:t>
            </w:r>
          </w:p>
        </w:tc>
      </w:tr>
      <w:tr w:rsidR="00C402B8" w:rsidRPr="003D22D0" w:rsidTr="006D7485">
        <w:tc>
          <w:tcPr>
            <w:tcW w:w="222" w:type="dxa"/>
            <w:tcBorders>
              <w:right w:val="single" w:sz="4" w:space="0" w:color="EEECE1" w:themeColor="background2"/>
            </w:tcBorders>
          </w:tcPr>
          <w:p w:rsidR="00C402B8" w:rsidRPr="003D22D0" w:rsidRDefault="00C402B8" w:rsidP="006D7485">
            <w:pPr>
              <w:ind w:right="-148"/>
              <w:rPr>
                <w:sz w:val="20"/>
                <w:szCs w:val="20"/>
              </w:rPr>
            </w:pPr>
          </w:p>
        </w:tc>
        <w:tc>
          <w:tcPr>
            <w:tcW w:w="8545" w:type="dxa"/>
            <w:tcBorders>
              <w:top w:val="single" w:sz="4" w:space="0" w:color="EEECE1" w:themeColor="background2"/>
              <w:left w:val="single" w:sz="4" w:space="0" w:color="EEECE1" w:themeColor="background2"/>
              <w:bottom w:val="single" w:sz="4" w:space="0" w:color="EEECE1" w:themeColor="background2"/>
            </w:tcBorders>
          </w:tcPr>
          <w:p w:rsidR="00C402B8" w:rsidRPr="003D22D0" w:rsidRDefault="00C402B8" w:rsidP="006D7485">
            <w:pPr>
              <w:ind w:right="-238"/>
              <w:rPr>
                <w:sz w:val="20"/>
                <w:szCs w:val="20"/>
              </w:rPr>
            </w:pPr>
            <w:r>
              <w:rPr>
                <w:rFonts w:ascii="Cambria Math" w:hAnsi="Cambria Math"/>
                <w:sz w:val="20"/>
                <w:szCs w:val="20"/>
              </w:rPr>
              <w:t>Tableau</w:t>
            </w:r>
            <w:r w:rsidRPr="00BE14F7">
              <w:rPr>
                <w:rFonts w:ascii="Cambria Math" w:hAnsi="Cambria Math"/>
                <w:sz w:val="20"/>
                <w:szCs w:val="20"/>
              </w:rPr>
              <w:t xml:space="preserve"> A-3 L</w:t>
            </w:r>
            <w:r>
              <w:rPr>
                <w:rFonts w:ascii="Cambria Math" w:hAnsi="Cambria Math"/>
                <w:sz w:val="20"/>
                <w:szCs w:val="20"/>
              </w:rPr>
              <w:t>iste des 20 acides aminés</w:t>
            </w:r>
            <w:r>
              <w:rPr>
                <w:sz w:val="20"/>
                <w:szCs w:val="20"/>
              </w:rPr>
              <w:t>………………………………………………</w:t>
            </w:r>
            <w:r w:rsidRPr="003D22D0">
              <w:rPr>
                <w:sz w:val="20"/>
                <w:szCs w:val="20"/>
              </w:rPr>
              <w:t>…………………………………………………</w:t>
            </w:r>
            <w:r>
              <w:rPr>
                <w:sz w:val="20"/>
                <w:szCs w:val="20"/>
              </w:rPr>
              <w:t>.</w:t>
            </w:r>
          </w:p>
        </w:tc>
        <w:tc>
          <w:tcPr>
            <w:tcW w:w="519" w:type="dxa"/>
            <w:tcBorders>
              <w:left w:val="nil"/>
            </w:tcBorders>
          </w:tcPr>
          <w:p w:rsidR="00C402B8" w:rsidRPr="00036C17" w:rsidRDefault="00C402B8" w:rsidP="006D7485">
            <w:pPr>
              <w:ind w:left="-240" w:right="-144"/>
              <w:rPr>
                <w:rFonts w:cstheme="majorBidi"/>
                <w:sz w:val="20"/>
                <w:szCs w:val="20"/>
              </w:rPr>
            </w:pPr>
            <w:r w:rsidRPr="00036C17">
              <w:rPr>
                <w:rFonts w:cstheme="majorBidi"/>
                <w:sz w:val="20"/>
                <w:szCs w:val="20"/>
              </w:rPr>
              <w:t>……..…</w:t>
            </w:r>
          </w:p>
        </w:tc>
      </w:tr>
    </w:tbl>
    <w:p w:rsidR="00DC0146" w:rsidRDefault="00DC0146" w:rsidP="00130300">
      <w:pPr>
        <w:spacing w:after="0" w:line="240" w:lineRule="auto"/>
        <w:sectPr w:rsidR="00DC0146" w:rsidSect="00885EFC">
          <w:headerReference w:type="default" r:id="rId18"/>
          <w:footerReference w:type="default" r:id="rId19"/>
          <w:type w:val="continuous"/>
          <w:pgSz w:w="11906" w:h="16838" w:code="9"/>
          <w:pgMar w:top="958" w:right="1418" w:bottom="1418" w:left="1418" w:header="709" w:footer="709" w:gutter="0"/>
          <w:cols w:space="440"/>
          <w:docGrid w:linePitch="360"/>
        </w:sectPr>
      </w:pPr>
    </w:p>
    <w:p w:rsidR="00130300" w:rsidRPr="004C5679" w:rsidRDefault="00130300" w:rsidP="00130300">
      <w:pPr>
        <w:spacing w:after="0" w:line="240" w:lineRule="auto"/>
      </w:pPr>
    </w:p>
    <w:p w:rsidR="00DC0146" w:rsidRDefault="00DC0146" w:rsidP="00C97C27">
      <w:pPr>
        <w:pStyle w:val="Heading1"/>
        <w:spacing w:before="0" w:beforeAutospacing="0" w:after="360" w:afterAutospacing="0"/>
        <w:ind w:left="0"/>
        <w:jc w:val="center"/>
        <w:rPr>
          <w:rFonts w:ascii="Cambria Math" w:hAnsi="Cambria Math"/>
        </w:rPr>
      </w:pPr>
      <w:r w:rsidRPr="00761F05">
        <w:rPr>
          <w:rFonts w:ascii="Cambria Math" w:hAnsi="Cambria Math"/>
        </w:rPr>
        <w:t>Liste des Algorithmes</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853"/>
        <w:gridCol w:w="709"/>
      </w:tblGrid>
      <w:tr w:rsidR="00C97C27" w:rsidTr="006D7485">
        <w:tc>
          <w:tcPr>
            <w:tcW w:w="222" w:type="dxa"/>
            <w:tcBorders>
              <w:top w:val="single" w:sz="4" w:space="0" w:color="EEECE1" w:themeColor="background2"/>
              <w:left w:val="single" w:sz="4" w:space="0" w:color="EEECE1" w:themeColor="background2"/>
              <w:bottom w:val="nil"/>
              <w:right w:val="nil"/>
            </w:tcBorders>
          </w:tcPr>
          <w:p w:rsidR="00C97C27" w:rsidRDefault="00C97C27" w:rsidP="006D7485">
            <w:pPr>
              <w:ind w:right="-290"/>
              <w:rPr>
                <w:b/>
                <w:bCs/>
                <w:sz w:val="20"/>
                <w:szCs w:val="20"/>
              </w:rPr>
            </w:pPr>
          </w:p>
        </w:tc>
        <w:tc>
          <w:tcPr>
            <w:tcW w:w="7853" w:type="dxa"/>
            <w:tcBorders>
              <w:top w:val="single" w:sz="4" w:space="0" w:color="EEECE1" w:themeColor="background2"/>
              <w:left w:val="nil"/>
              <w:bottom w:val="single" w:sz="4" w:space="0" w:color="EEECE1" w:themeColor="background2"/>
              <w:right w:val="nil"/>
            </w:tcBorders>
            <w:hideMark/>
          </w:tcPr>
          <w:p w:rsidR="00C97C27" w:rsidRDefault="00C97C27" w:rsidP="006D7485">
            <w:pPr>
              <w:ind w:right="-290"/>
              <w:rPr>
                <w:rFonts w:cstheme="majorBidi"/>
                <w:sz w:val="20"/>
                <w:szCs w:val="20"/>
              </w:rPr>
            </w:pPr>
            <w:r>
              <w:rPr>
                <w:rFonts w:ascii="Cambria Math" w:hAnsi="Cambria Math"/>
                <w:sz w:val="20"/>
                <w:szCs w:val="20"/>
              </w:rPr>
              <w:t>Algorithme 3</w:t>
            </w:r>
            <w:r>
              <w:rPr>
                <w:rFonts w:ascii="Cambria Math" w:hAnsi="Cambria Math"/>
                <w:sz w:val="20"/>
                <w:szCs w:val="20"/>
              </w:rPr>
              <w:noBreakHyphen/>
              <w:t>1 BicMSA</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…….43</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20"/>
                <w:szCs w:val="20"/>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238"/>
              <w:rPr>
                <w:rFonts w:cstheme="majorBidi"/>
                <w:sz w:val="20"/>
                <w:szCs w:val="20"/>
              </w:rPr>
            </w:pPr>
            <w:r>
              <w:rPr>
                <w:rFonts w:ascii="Cambria Math" w:hAnsi="Cambria Math"/>
                <w:sz w:val="20"/>
                <w:szCs w:val="20"/>
              </w:rPr>
              <w:t>Algorithme 3</w:t>
            </w:r>
            <w:r>
              <w:rPr>
                <w:rFonts w:ascii="Cambria Math" w:hAnsi="Cambria Math"/>
                <w:sz w:val="20"/>
                <w:szCs w:val="20"/>
              </w:rPr>
              <w:noBreakHyphen/>
              <w:t>2 FN_Génération_blocs()</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…….45</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20"/>
                <w:szCs w:val="20"/>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238"/>
              <w:rPr>
                <w:rFonts w:cstheme="majorBidi"/>
                <w:sz w:val="20"/>
                <w:szCs w:val="20"/>
              </w:rPr>
            </w:pPr>
            <w:r>
              <w:rPr>
                <w:rFonts w:ascii="Cambria Math" w:hAnsi="Cambria Math"/>
                <w:sz w:val="20"/>
                <w:szCs w:val="20"/>
              </w:rPr>
              <w:t>Algorithme 3</w:t>
            </w:r>
            <w:r>
              <w:rPr>
                <w:rFonts w:ascii="Cambria Math" w:hAnsi="Cambria Math"/>
                <w:sz w:val="20"/>
                <w:szCs w:val="20"/>
              </w:rPr>
              <w:noBreakHyphen/>
              <w:t>3 FN_identification_blocs()</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…….46</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18"/>
                <w:szCs w:val="18"/>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238"/>
              <w:rPr>
                <w:rFonts w:cstheme="majorBidi"/>
                <w:sz w:val="20"/>
                <w:szCs w:val="20"/>
              </w:rPr>
            </w:pPr>
            <w:r>
              <w:rPr>
                <w:rFonts w:ascii="Cambria Math" w:hAnsi="Cambria Math"/>
                <w:sz w:val="20"/>
                <w:szCs w:val="20"/>
              </w:rPr>
              <w:t>Algorithme 3</w:t>
            </w:r>
            <w:r>
              <w:rPr>
                <w:rFonts w:ascii="Cambria Math" w:hAnsi="Cambria Math"/>
                <w:sz w:val="20"/>
                <w:szCs w:val="20"/>
              </w:rPr>
              <w:noBreakHyphen/>
              <w:t xml:space="preserve">4 </w:t>
            </w:r>
            <w:r>
              <w:rPr>
                <w:rFonts w:eastAsia="Arial Unicode MS"/>
                <w:sz w:val="20"/>
                <w:szCs w:val="20"/>
              </w:rPr>
              <w:t>FN_</w:t>
            </w:r>
            <w:r>
              <w:rPr>
                <w:sz w:val="20"/>
                <w:szCs w:val="20"/>
              </w:rPr>
              <w:t xml:space="preserve"> Processus_Ajout/MiseàJour_2blocs()…</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…….47</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20"/>
                <w:szCs w:val="20"/>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238"/>
              <w:rPr>
                <w:rFonts w:cstheme="majorBidi"/>
                <w:sz w:val="20"/>
                <w:szCs w:val="20"/>
              </w:rPr>
            </w:pPr>
            <w:r>
              <w:rPr>
                <w:rFonts w:ascii="Cambria Math" w:hAnsi="Cambria Math"/>
                <w:sz w:val="20"/>
                <w:szCs w:val="20"/>
              </w:rPr>
              <w:t>Algorithme 3</w:t>
            </w:r>
            <w:r>
              <w:rPr>
                <w:rFonts w:ascii="Cambria Math" w:hAnsi="Cambria Math"/>
                <w:sz w:val="20"/>
                <w:szCs w:val="20"/>
              </w:rPr>
              <w:noBreakHyphen/>
              <w:t xml:space="preserve">5 </w:t>
            </w:r>
            <w:r>
              <w:rPr>
                <w:rFonts w:eastAsia="Arial Unicode MS"/>
                <w:sz w:val="20"/>
                <w:szCs w:val="20"/>
              </w:rPr>
              <w:t>FN_</w:t>
            </w:r>
            <w:r>
              <w:rPr>
                <w:sz w:val="20"/>
                <w:szCs w:val="20"/>
              </w:rPr>
              <w:t xml:space="preserve"> Processus_Ajout/MiseàJour_1blocs()…</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…….48</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20"/>
                <w:szCs w:val="20"/>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238"/>
              <w:rPr>
                <w:rFonts w:cstheme="majorBidi"/>
                <w:sz w:val="20"/>
                <w:szCs w:val="20"/>
              </w:rPr>
            </w:pPr>
            <w:r>
              <w:rPr>
                <w:rFonts w:ascii="Cambria Math" w:hAnsi="Cambria Math"/>
                <w:sz w:val="20"/>
                <w:szCs w:val="20"/>
              </w:rPr>
              <w:t>Algorithme 3</w:t>
            </w:r>
            <w:r>
              <w:rPr>
                <w:rFonts w:ascii="Cambria Math" w:hAnsi="Cambria Math"/>
                <w:sz w:val="20"/>
                <w:szCs w:val="20"/>
              </w:rPr>
              <w:noBreakHyphen/>
              <w:t>6 FN_Biregroupement()</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…….49</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20"/>
                <w:szCs w:val="20"/>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238"/>
              <w:rPr>
                <w:sz w:val="20"/>
                <w:szCs w:val="20"/>
              </w:rPr>
            </w:pPr>
            <w:r>
              <w:rPr>
                <w:rFonts w:ascii="Cambria Math" w:hAnsi="Cambria Math"/>
                <w:sz w:val="20"/>
                <w:szCs w:val="20"/>
              </w:rPr>
              <w:t>Algorithme 3</w:t>
            </w:r>
            <w:r>
              <w:rPr>
                <w:rFonts w:ascii="Cambria Math" w:hAnsi="Cambria Math"/>
                <w:sz w:val="20"/>
                <w:szCs w:val="20"/>
              </w:rPr>
              <w:noBreakHyphen/>
              <w:t>7 FN_Assemblage_Raffinement()</w:t>
            </w:r>
            <w:r>
              <w:rPr>
                <w:sz w:val="20"/>
                <w:szCs w:val="20"/>
              </w:rPr>
              <w:t>………………..</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…….49</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20"/>
                <w:szCs w:val="20"/>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238"/>
              <w:rPr>
                <w:sz w:val="20"/>
                <w:szCs w:val="20"/>
              </w:rPr>
            </w:pPr>
            <w:r>
              <w:rPr>
                <w:rFonts w:ascii="Cambria Math" w:hAnsi="Cambria Math"/>
                <w:sz w:val="20"/>
                <w:szCs w:val="20"/>
              </w:rPr>
              <w:t>Algorithme 3</w:t>
            </w:r>
            <w:r>
              <w:rPr>
                <w:rFonts w:ascii="Cambria Math" w:hAnsi="Cambria Math"/>
                <w:sz w:val="20"/>
                <w:szCs w:val="20"/>
              </w:rPr>
              <w:noBreakHyphen/>
              <w:t>8 FN_Assemblage_Par_Biregroupement()</w:t>
            </w:r>
            <w:r>
              <w:rPr>
                <w:sz w:val="20"/>
                <w:szCs w:val="20"/>
              </w:rPr>
              <w:t>..</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…….50</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20"/>
                <w:szCs w:val="20"/>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238"/>
              <w:rPr>
                <w:sz w:val="20"/>
                <w:szCs w:val="20"/>
              </w:rPr>
            </w:pPr>
            <w:r>
              <w:rPr>
                <w:rFonts w:ascii="Cambria Math" w:hAnsi="Cambria Math"/>
                <w:sz w:val="20"/>
                <w:szCs w:val="20"/>
              </w:rPr>
              <w:t>Algorithme 3</w:t>
            </w:r>
            <w:r>
              <w:rPr>
                <w:rFonts w:ascii="Cambria Math" w:hAnsi="Cambria Math"/>
                <w:sz w:val="20"/>
                <w:szCs w:val="20"/>
              </w:rPr>
              <w:noBreakHyphen/>
              <w:t>9 FN_AssemblerUnBloc()</w:t>
            </w:r>
            <w:r>
              <w:rPr>
                <w:sz w:val="20"/>
                <w:szCs w:val="20"/>
              </w:rPr>
              <w:t>…………………………..</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…….51</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20"/>
                <w:szCs w:val="20"/>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238"/>
              <w:rPr>
                <w:sz w:val="20"/>
                <w:szCs w:val="20"/>
              </w:rPr>
            </w:pPr>
            <w:r>
              <w:rPr>
                <w:rFonts w:ascii="Cambria Math" w:hAnsi="Cambria Math"/>
                <w:sz w:val="20"/>
                <w:szCs w:val="20"/>
              </w:rPr>
              <w:t>Algorithme 3</w:t>
            </w:r>
            <w:r>
              <w:rPr>
                <w:rFonts w:ascii="Cambria Math" w:hAnsi="Cambria Math"/>
                <w:sz w:val="20"/>
                <w:szCs w:val="20"/>
              </w:rPr>
              <w:noBreakHyphen/>
              <w:t>10 FN_Raffinement()</w:t>
            </w:r>
            <w:r>
              <w:rPr>
                <w:sz w:val="20"/>
                <w:szCs w:val="20"/>
              </w:rPr>
              <w:t>………………………..</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…….52</w:t>
            </w:r>
          </w:p>
        </w:tc>
      </w:tr>
      <w:tr w:rsidR="00C97C27" w:rsidTr="006D7485">
        <w:tc>
          <w:tcPr>
            <w:tcW w:w="222" w:type="dxa"/>
            <w:tcBorders>
              <w:top w:val="nil"/>
              <w:left w:val="nil"/>
              <w:bottom w:val="nil"/>
              <w:right w:val="single" w:sz="4" w:space="0" w:color="EEECE1" w:themeColor="background2"/>
            </w:tcBorders>
          </w:tcPr>
          <w:p w:rsidR="00C97C27" w:rsidRDefault="00C97C27" w:rsidP="006D7485">
            <w:pPr>
              <w:ind w:right="-148"/>
              <w:rPr>
                <w:sz w:val="20"/>
                <w:szCs w:val="20"/>
              </w:rPr>
            </w:pPr>
          </w:p>
        </w:tc>
        <w:tc>
          <w:tcPr>
            <w:tcW w:w="7853" w:type="dxa"/>
            <w:tcBorders>
              <w:top w:val="single" w:sz="4" w:space="0" w:color="EEECE1" w:themeColor="background2"/>
              <w:left w:val="single" w:sz="4" w:space="0" w:color="EEECE1" w:themeColor="background2"/>
              <w:bottom w:val="single" w:sz="4" w:space="0" w:color="EEECE1" w:themeColor="background2"/>
              <w:right w:val="nil"/>
            </w:tcBorders>
            <w:hideMark/>
          </w:tcPr>
          <w:p w:rsidR="00C97C27" w:rsidRDefault="00C97C27" w:rsidP="006D7485">
            <w:pPr>
              <w:ind w:right="-148"/>
              <w:rPr>
                <w:sz w:val="20"/>
                <w:szCs w:val="20"/>
              </w:rPr>
            </w:pPr>
            <w:r>
              <w:rPr>
                <w:rFonts w:ascii="Cambria Math" w:hAnsi="Cambria Math"/>
                <w:sz w:val="20"/>
                <w:szCs w:val="20"/>
              </w:rPr>
              <w:t>Algorithme 3</w:t>
            </w:r>
            <w:r>
              <w:rPr>
                <w:rFonts w:ascii="Cambria Math" w:hAnsi="Cambria Math"/>
                <w:sz w:val="20"/>
                <w:szCs w:val="20"/>
              </w:rPr>
              <w:noBreakHyphen/>
              <w:t>11 FN_Nettoyage_PrefixSeqDecalageEnAvant()</w:t>
            </w:r>
            <w:r>
              <w:rPr>
                <w:rFonts w:cstheme="majorBidi"/>
                <w:sz w:val="20"/>
                <w:szCs w:val="20"/>
              </w:rPr>
              <w:t>……………………..…………………………</w:t>
            </w:r>
          </w:p>
        </w:tc>
        <w:tc>
          <w:tcPr>
            <w:tcW w:w="709" w:type="dxa"/>
            <w:hideMark/>
          </w:tcPr>
          <w:p w:rsidR="00C97C27" w:rsidRDefault="00C97C27" w:rsidP="006D7485">
            <w:pPr>
              <w:ind w:left="-240"/>
              <w:rPr>
                <w:rFonts w:cstheme="majorBidi"/>
                <w:sz w:val="20"/>
                <w:szCs w:val="20"/>
              </w:rPr>
            </w:pPr>
            <w:r>
              <w:rPr>
                <w:rFonts w:cstheme="majorBidi"/>
                <w:sz w:val="20"/>
                <w:szCs w:val="20"/>
              </w:rPr>
              <w:t>…….53</w:t>
            </w:r>
          </w:p>
        </w:tc>
      </w:tr>
    </w:tbl>
    <w:p w:rsidR="00C97C27" w:rsidRPr="00C97C27" w:rsidRDefault="00C97C27" w:rsidP="00C97C27"/>
    <w:p w:rsidR="00DC0146" w:rsidRPr="004C5679" w:rsidRDefault="00DC0146" w:rsidP="00DC0146">
      <w:pPr>
        <w:spacing w:after="0" w:line="240" w:lineRule="auto"/>
        <w:jc w:val="center"/>
        <w:rPr>
          <w:rFonts w:cstheme="majorBidi"/>
          <w:sz w:val="20"/>
          <w:szCs w:val="20"/>
        </w:rPr>
      </w:pPr>
    </w:p>
    <w:p w:rsidR="00DC0146" w:rsidRPr="004C5679" w:rsidRDefault="00DC0146" w:rsidP="00DC0146">
      <w:pPr>
        <w:spacing w:after="0" w:line="240" w:lineRule="auto"/>
        <w:rPr>
          <w:rFonts w:cstheme="majorBidi"/>
          <w:sz w:val="20"/>
          <w:szCs w:val="20"/>
        </w:rPr>
      </w:pPr>
    </w:p>
    <w:p w:rsidR="00DC0146" w:rsidRPr="004C5679" w:rsidRDefault="00DC0146" w:rsidP="00DC0146">
      <w:pPr>
        <w:spacing w:after="0" w:line="240" w:lineRule="auto"/>
      </w:pPr>
    </w:p>
    <w:p w:rsidR="00130300" w:rsidRDefault="00130300" w:rsidP="00130300"/>
    <w:p w:rsidR="00DC0146" w:rsidRDefault="00DC0146" w:rsidP="00130300"/>
    <w:p w:rsidR="00DC0146" w:rsidRDefault="00DC0146" w:rsidP="00130300"/>
    <w:p w:rsidR="00DC0146" w:rsidRDefault="00DC0146" w:rsidP="00130300"/>
    <w:p w:rsidR="00DC0146" w:rsidRDefault="00DC0146" w:rsidP="00130300"/>
    <w:p w:rsidR="00DC0146" w:rsidRDefault="00DC0146" w:rsidP="00130300"/>
    <w:p w:rsidR="00DC0146" w:rsidRDefault="00DC0146" w:rsidP="00130300"/>
    <w:p w:rsidR="00DC0146" w:rsidRDefault="00DC0146" w:rsidP="00130300"/>
    <w:p w:rsidR="00DC0146" w:rsidRDefault="00DC0146" w:rsidP="00130300"/>
    <w:p w:rsidR="004B720B" w:rsidRDefault="004B720B" w:rsidP="00130300"/>
    <w:p w:rsidR="004B720B" w:rsidRDefault="004B720B" w:rsidP="00130300"/>
    <w:p w:rsidR="004B720B" w:rsidRDefault="004B720B" w:rsidP="00130300">
      <w:pPr>
        <w:sectPr w:rsidR="004B720B" w:rsidSect="00885EFC">
          <w:headerReference w:type="default" r:id="rId20"/>
          <w:footerReference w:type="default" r:id="rId21"/>
          <w:type w:val="continuous"/>
          <w:pgSz w:w="11906" w:h="16838" w:code="9"/>
          <w:pgMar w:top="958" w:right="1418" w:bottom="1418" w:left="1418" w:header="709" w:footer="709" w:gutter="0"/>
          <w:cols w:space="440"/>
          <w:docGrid w:linePitch="360"/>
        </w:sectPr>
      </w:pPr>
    </w:p>
    <w:p w:rsidR="004B720B" w:rsidRDefault="004B720B" w:rsidP="00130300"/>
    <w:p w:rsidR="00DC0146" w:rsidRDefault="00DC0146" w:rsidP="00130300">
      <w:pPr>
        <w:sectPr w:rsidR="00DC0146" w:rsidSect="00885EFC">
          <w:headerReference w:type="default" r:id="rId22"/>
          <w:type w:val="continuous"/>
          <w:pgSz w:w="11906" w:h="16838" w:code="9"/>
          <w:pgMar w:top="958" w:right="1418" w:bottom="1418" w:left="1418" w:header="709" w:footer="709" w:gutter="0"/>
          <w:cols w:space="440"/>
          <w:docGrid w:linePitch="360"/>
        </w:sectPr>
      </w:pPr>
    </w:p>
    <w:p w:rsidR="00130300" w:rsidRPr="00130300" w:rsidRDefault="00130300" w:rsidP="004E72B0">
      <w:pPr>
        <w:pStyle w:val="Heading1"/>
        <w:tabs>
          <w:tab w:val="left" w:pos="5832"/>
        </w:tabs>
        <w:spacing w:before="360" w:beforeAutospacing="0" w:after="480" w:afterAutospacing="0"/>
        <w:ind w:left="0"/>
        <w:sectPr w:rsidR="00130300" w:rsidRPr="00130300" w:rsidSect="00885EFC">
          <w:headerReference w:type="default" r:id="rId23"/>
          <w:footerReference w:type="default" r:id="rId24"/>
          <w:type w:val="continuous"/>
          <w:pgSz w:w="11906" w:h="16838" w:code="9"/>
          <w:pgMar w:top="958" w:right="1418" w:bottom="1418" w:left="1418" w:header="709" w:footer="709" w:gutter="0"/>
          <w:cols w:space="440"/>
          <w:docGrid w:linePitch="360"/>
        </w:sectPr>
      </w:pPr>
    </w:p>
    <w:p w:rsidR="00455BDF" w:rsidRDefault="002C40D5" w:rsidP="00083D5E">
      <w:pPr>
        <w:pStyle w:val="Heading1"/>
        <w:spacing w:before="360" w:beforeAutospacing="0" w:after="480" w:afterAutospacing="0"/>
        <w:ind w:left="0"/>
        <w:jc w:val="center"/>
      </w:pPr>
      <w:r>
        <w:lastRenderedPageBreak/>
        <w:t xml:space="preserve">Introduction </w:t>
      </w:r>
      <w:r w:rsidR="00777858">
        <w:t>Générale</w:t>
      </w:r>
    </w:p>
    <w:p w:rsidR="00777858" w:rsidRDefault="00777858" w:rsidP="00D62612">
      <w:pPr>
        <w:pStyle w:val="Heading2"/>
        <w:numPr>
          <w:ilvl w:val="0"/>
          <w:numId w:val="0"/>
        </w:numPr>
        <w:tabs>
          <w:tab w:val="left" w:pos="6396"/>
        </w:tabs>
        <w:spacing w:before="100" w:beforeAutospacing="1"/>
        <w:ind w:firstLine="142"/>
      </w:pPr>
      <w:r>
        <w:t xml:space="preserve">Contexte </w:t>
      </w:r>
      <w:r w:rsidR="00BF250E">
        <w:t>de travail</w:t>
      </w:r>
      <w:r w:rsidR="00FF7960">
        <w:tab/>
      </w:r>
    </w:p>
    <w:p w:rsidR="00004C12" w:rsidRDefault="00004C12" w:rsidP="004E72B0">
      <w:pPr>
        <w:spacing w:after="0" w:line="360" w:lineRule="auto"/>
        <w:ind w:firstLine="709"/>
        <w:jc w:val="both"/>
        <w:rPr>
          <w:rFonts w:asciiTheme="majorBidi" w:hAnsiTheme="majorBidi" w:cstheme="majorBidi"/>
          <w:color w:val="000000"/>
          <w:sz w:val="24"/>
          <w:szCs w:val="24"/>
        </w:rPr>
      </w:pPr>
      <w:r w:rsidRPr="0046275A">
        <w:rPr>
          <w:rFonts w:asciiTheme="majorBidi" w:hAnsiTheme="majorBidi" w:cstheme="majorBidi"/>
          <w:sz w:val="24"/>
          <w:szCs w:val="24"/>
        </w:rPr>
        <w:t xml:space="preserve">La </w:t>
      </w:r>
      <w:r w:rsidRPr="0046275A">
        <w:rPr>
          <w:rFonts w:asciiTheme="majorBidi" w:hAnsiTheme="majorBidi" w:cstheme="majorBidi"/>
          <w:i/>
          <w:iCs/>
          <w:sz w:val="24"/>
          <w:szCs w:val="24"/>
        </w:rPr>
        <w:t>Bioinformatique</w:t>
      </w:r>
      <w:r w:rsidRPr="0046275A">
        <w:rPr>
          <w:rFonts w:asciiTheme="majorBidi" w:hAnsiTheme="majorBidi" w:cstheme="majorBidi"/>
          <w:sz w:val="24"/>
          <w:szCs w:val="24"/>
        </w:rPr>
        <w:t xml:space="preserve"> est un domaine en plein essor. Il se situe à l'interface de deux disciplines : la</w:t>
      </w:r>
      <w:r w:rsidRPr="0046275A">
        <w:rPr>
          <w:rFonts w:asciiTheme="majorBidi" w:hAnsiTheme="majorBidi" w:cstheme="majorBidi"/>
          <w:b/>
          <w:bCs/>
          <w:sz w:val="24"/>
          <w:szCs w:val="24"/>
        </w:rPr>
        <w:t xml:space="preserve"> </w:t>
      </w:r>
      <w:r w:rsidRPr="0046275A">
        <w:rPr>
          <w:rStyle w:val="Strong"/>
          <w:rFonts w:asciiTheme="majorBidi" w:hAnsiTheme="majorBidi"/>
          <w:b w:val="0"/>
          <w:bCs w:val="0"/>
          <w:i/>
          <w:iCs/>
          <w:sz w:val="24"/>
          <w:szCs w:val="24"/>
        </w:rPr>
        <w:t>biologie</w:t>
      </w:r>
      <w:r w:rsidRPr="0046275A">
        <w:rPr>
          <w:rFonts w:asciiTheme="majorBidi" w:hAnsiTheme="majorBidi" w:cstheme="majorBidi"/>
          <w:b/>
          <w:bCs/>
          <w:sz w:val="24"/>
          <w:szCs w:val="24"/>
        </w:rPr>
        <w:t xml:space="preserve"> </w:t>
      </w:r>
      <w:r w:rsidRPr="0046275A">
        <w:rPr>
          <w:rFonts w:asciiTheme="majorBidi" w:hAnsiTheme="majorBidi" w:cstheme="majorBidi"/>
          <w:sz w:val="24"/>
          <w:szCs w:val="24"/>
        </w:rPr>
        <w:t>et</w:t>
      </w:r>
      <w:r w:rsidRPr="0046275A">
        <w:rPr>
          <w:rFonts w:asciiTheme="majorBidi" w:hAnsiTheme="majorBidi" w:cstheme="majorBidi"/>
          <w:b/>
          <w:bCs/>
          <w:sz w:val="24"/>
          <w:szCs w:val="24"/>
        </w:rPr>
        <w:t xml:space="preserve"> </w:t>
      </w:r>
      <w:r w:rsidRPr="00F10D42">
        <w:rPr>
          <w:rFonts w:asciiTheme="majorBidi" w:hAnsiTheme="majorBidi" w:cstheme="majorBidi"/>
          <w:sz w:val="24"/>
          <w:szCs w:val="24"/>
        </w:rPr>
        <w:t>l'</w:t>
      </w:r>
      <w:r w:rsidRPr="00F10D42">
        <w:rPr>
          <w:rStyle w:val="Strong"/>
          <w:rFonts w:asciiTheme="majorBidi" w:hAnsiTheme="majorBidi"/>
          <w:b w:val="0"/>
          <w:bCs w:val="0"/>
          <w:i/>
          <w:iCs/>
          <w:sz w:val="24"/>
          <w:szCs w:val="24"/>
        </w:rPr>
        <w:t>informatique</w:t>
      </w:r>
      <w:r w:rsidRPr="00F10D42">
        <w:rPr>
          <w:rFonts w:asciiTheme="majorBidi" w:hAnsiTheme="majorBidi" w:cstheme="majorBidi"/>
          <w:b/>
          <w:bCs/>
          <w:sz w:val="24"/>
          <w:szCs w:val="24"/>
        </w:rPr>
        <w:t>.</w:t>
      </w:r>
      <w:r w:rsidRPr="00F10D42">
        <w:rPr>
          <w:rFonts w:asciiTheme="majorBidi" w:hAnsiTheme="majorBidi" w:cstheme="majorBidi"/>
          <w:sz w:val="24"/>
          <w:szCs w:val="24"/>
        </w:rPr>
        <w:t xml:space="preserve"> </w:t>
      </w:r>
      <w:r w:rsidRPr="00F10D42">
        <w:rPr>
          <w:rFonts w:asciiTheme="majorBidi" w:hAnsiTheme="majorBidi" w:cstheme="majorBidi"/>
          <w:color w:val="000000" w:themeColor="text1"/>
          <w:sz w:val="24"/>
          <w:szCs w:val="24"/>
        </w:rPr>
        <w:t xml:space="preserve">Dans les années 90, la </w:t>
      </w:r>
      <w:r w:rsidRPr="00F10D42">
        <w:rPr>
          <w:rFonts w:asciiTheme="majorBidi" w:hAnsiTheme="majorBidi" w:cstheme="majorBidi"/>
          <w:i/>
          <w:iCs/>
          <w:color w:val="000000" w:themeColor="text1"/>
          <w:sz w:val="24"/>
          <w:szCs w:val="24"/>
        </w:rPr>
        <w:t>bioinformatique</w:t>
      </w:r>
      <w:r w:rsidRPr="00F10D42">
        <w:rPr>
          <w:rFonts w:asciiTheme="majorBidi" w:hAnsiTheme="majorBidi" w:cstheme="majorBidi"/>
          <w:color w:val="000000" w:themeColor="text1"/>
          <w:sz w:val="24"/>
          <w:szCs w:val="24"/>
        </w:rPr>
        <w:t xml:space="preserve"> a été présentée comme une an</w:t>
      </w:r>
      <w:r w:rsidR="002D2AEA" w:rsidRPr="00F10D42">
        <w:rPr>
          <w:rFonts w:asciiTheme="majorBidi" w:hAnsiTheme="majorBidi" w:cstheme="majorBidi"/>
          <w:color w:val="000000" w:themeColor="text1"/>
          <w:sz w:val="24"/>
          <w:szCs w:val="24"/>
        </w:rPr>
        <w:t>notation et stockage des calcul</w:t>
      </w:r>
      <w:r w:rsidR="00E27AA2" w:rsidRPr="00F10D42">
        <w:rPr>
          <w:rFonts w:asciiTheme="majorBidi" w:hAnsiTheme="majorBidi" w:cstheme="majorBidi"/>
          <w:color w:val="000000" w:themeColor="text1"/>
          <w:sz w:val="24"/>
          <w:szCs w:val="24"/>
        </w:rPr>
        <w:t>s issus de</w:t>
      </w:r>
      <w:r w:rsidRPr="00F10D42">
        <w:rPr>
          <w:rFonts w:asciiTheme="majorBidi" w:hAnsiTheme="majorBidi" w:cstheme="majorBidi"/>
          <w:color w:val="000000" w:themeColor="text1"/>
          <w:sz w:val="24"/>
          <w:szCs w:val="24"/>
        </w:rPr>
        <w:t xml:space="preserve"> différents problèmes d’analyses de séquences biologiques </w:t>
      </w:r>
      <w:r w:rsidRPr="00727813">
        <w:rPr>
          <w:rFonts w:asciiTheme="majorBidi" w:hAnsiTheme="majorBidi" w:cstheme="majorBidi"/>
          <w:color w:val="000000" w:themeColor="text1"/>
          <w:sz w:val="24"/>
          <w:szCs w:val="24"/>
        </w:rPr>
        <w:t>par un ordinateur</w:t>
      </w:r>
      <w:r w:rsidR="00F10D42" w:rsidRPr="00F10D42">
        <w:rPr>
          <w:rFonts w:asciiTheme="majorBidi" w:hAnsiTheme="majorBidi" w:cstheme="majorBidi"/>
          <w:color w:val="000000" w:themeColor="text1"/>
          <w:sz w:val="24"/>
          <w:szCs w:val="24"/>
        </w:rPr>
        <w:t xml:space="preserve"> </w:t>
      </w:r>
      <w:r w:rsidR="00F10D42" w:rsidRPr="00F10D42">
        <w:rPr>
          <w:rFonts w:asciiTheme="majorBidi" w:hAnsiTheme="majorBidi" w:cstheme="majorBidi"/>
          <w:sz w:val="24"/>
          <w:szCs w:val="24"/>
        </w:rPr>
        <w:t>[P</w:t>
      </w:r>
      <w:r w:rsidR="00727813">
        <w:rPr>
          <w:rFonts w:asciiTheme="majorBidi" w:hAnsiTheme="majorBidi" w:cstheme="majorBidi"/>
          <w:sz w:val="24"/>
          <w:szCs w:val="24"/>
        </w:rPr>
        <w:t>avy</w:t>
      </w:r>
      <w:r w:rsidR="00F10D42" w:rsidRPr="00F10D42">
        <w:rPr>
          <w:rFonts w:asciiTheme="majorBidi" w:hAnsiTheme="majorBidi" w:cstheme="majorBidi"/>
          <w:sz w:val="24"/>
          <w:szCs w:val="24"/>
        </w:rPr>
        <w:t xml:space="preserve"> et al., 1999]</w:t>
      </w:r>
      <w:r w:rsidRPr="00F10D42">
        <w:rPr>
          <w:rFonts w:asciiTheme="majorBidi" w:hAnsiTheme="majorBidi" w:cstheme="majorBidi"/>
          <w:color w:val="000000" w:themeColor="text1"/>
          <w:sz w:val="24"/>
          <w:szCs w:val="24"/>
        </w:rPr>
        <w:t>.</w:t>
      </w:r>
      <w:r w:rsidRPr="0046275A">
        <w:rPr>
          <w:rFonts w:asciiTheme="majorBidi" w:hAnsiTheme="majorBidi" w:cstheme="majorBidi"/>
          <w:color w:val="000000" w:themeColor="text1"/>
          <w:sz w:val="24"/>
          <w:szCs w:val="24"/>
        </w:rPr>
        <w:t xml:space="preserve"> Aujourd’hui, la </w:t>
      </w:r>
      <w:r w:rsidRPr="0046275A">
        <w:rPr>
          <w:rFonts w:asciiTheme="majorBidi" w:hAnsiTheme="majorBidi" w:cstheme="majorBidi"/>
          <w:i/>
          <w:iCs/>
          <w:color w:val="000000" w:themeColor="text1"/>
          <w:sz w:val="24"/>
          <w:szCs w:val="24"/>
        </w:rPr>
        <w:t>bioinformatique</w:t>
      </w:r>
      <w:r w:rsidRPr="0046275A">
        <w:rPr>
          <w:rFonts w:asciiTheme="majorBidi" w:hAnsiTheme="majorBidi" w:cstheme="majorBidi"/>
          <w:color w:val="000000" w:themeColor="text1"/>
          <w:sz w:val="24"/>
          <w:szCs w:val="24"/>
        </w:rPr>
        <w:t xml:space="preserve"> évolue en fonction des nouveaux problèmes de la </w:t>
      </w:r>
      <w:r w:rsidRPr="0049783F">
        <w:rPr>
          <w:rFonts w:asciiTheme="majorBidi" w:hAnsiTheme="majorBidi" w:cstheme="majorBidi"/>
          <w:i/>
          <w:iCs/>
          <w:color w:val="000000" w:themeColor="text1"/>
          <w:sz w:val="24"/>
          <w:szCs w:val="24"/>
        </w:rPr>
        <w:t>biologie moderne</w:t>
      </w:r>
      <w:r w:rsidRPr="0046275A">
        <w:rPr>
          <w:rFonts w:asciiTheme="majorBidi" w:hAnsiTheme="majorBidi" w:cstheme="majorBidi"/>
          <w:color w:val="000000" w:themeColor="text1"/>
          <w:sz w:val="24"/>
          <w:szCs w:val="24"/>
        </w:rPr>
        <w:t xml:space="preserve">. Elle n’est plus </w:t>
      </w:r>
      <w:r w:rsidR="004E72B0">
        <w:rPr>
          <w:rFonts w:asciiTheme="majorBidi" w:hAnsiTheme="majorBidi" w:cstheme="majorBidi"/>
          <w:color w:val="000000" w:themeColor="text1"/>
          <w:sz w:val="24"/>
          <w:szCs w:val="24"/>
        </w:rPr>
        <w:t>présentée</w:t>
      </w:r>
      <w:r w:rsidRPr="0046275A">
        <w:rPr>
          <w:rFonts w:asciiTheme="majorBidi" w:hAnsiTheme="majorBidi" w:cstheme="majorBidi"/>
          <w:color w:val="000000" w:themeColor="text1"/>
          <w:sz w:val="24"/>
          <w:szCs w:val="24"/>
        </w:rPr>
        <w:t xml:space="preserve"> comme un </w:t>
      </w:r>
      <w:r w:rsidR="00E55F62">
        <w:rPr>
          <w:rFonts w:asciiTheme="majorBidi" w:hAnsiTheme="majorBidi" w:cstheme="majorBidi"/>
          <w:color w:val="000000" w:themeColor="text1"/>
          <w:sz w:val="24"/>
          <w:szCs w:val="24"/>
        </w:rPr>
        <w:t xml:space="preserve">simple </w:t>
      </w:r>
      <w:r w:rsidR="00E27AA2">
        <w:rPr>
          <w:rFonts w:asciiTheme="majorBidi" w:hAnsiTheme="majorBidi" w:cstheme="majorBidi"/>
          <w:color w:val="000000" w:themeColor="text1"/>
          <w:sz w:val="24"/>
          <w:szCs w:val="24"/>
        </w:rPr>
        <w:t xml:space="preserve">traitement informatique, </w:t>
      </w:r>
      <w:r w:rsidR="004E72B0">
        <w:rPr>
          <w:rFonts w:asciiTheme="majorBidi" w:hAnsiTheme="majorBidi" w:cstheme="majorBidi"/>
          <w:color w:val="000000" w:themeColor="text1"/>
          <w:sz w:val="24"/>
          <w:szCs w:val="24"/>
        </w:rPr>
        <w:t xml:space="preserve">mais, elle est considérée </w:t>
      </w:r>
      <w:r w:rsidRPr="0046275A">
        <w:rPr>
          <w:rFonts w:asciiTheme="majorBidi" w:hAnsiTheme="majorBidi" w:cstheme="majorBidi"/>
          <w:color w:val="000000" w:themeColor="text1"/>
          <w:sz w:val="24"/>
          <w:szCs w:val="24"/>
        </w:rPr>
        <w:t xml:space="preserve">comme </w:t>
      </w:r>
      <w:r w:rsidRPr="0046275A">
        <w:rPr>
          <w:rFonts w:asciiTheme="majorBidi" w:hAnsiTheme="majorBidi" w:cstheme="majorBidi"/>
          <w:sz w:val="24"/>
          <w:szCs w:val="24"/>
        </w:rPr>
        <w:t>un domaine multidisciplinaire où travaillent des biologistes, médecins, ph</w:t>
      </w:r>
      <w:r w:rsidR="00E27AA2">
        <w:rPr>
          <w:rFonts w:asciiTheme="majorBidi" w:hAnsiTheme="majorBidi" w:cstheme="majorBidi"/>
          <w:sz w:val="24"/>
          <w:szCs w:val="24"/>
        </w:rPr>
        <w:t>ysiciens, mathématiciens et bio</w:t>
      </w:r>
      <w:r w:rsidRPr="0046275A">
        <w:rPr>
          <w:rFonts w:asciiTheme="majorBidi" w:hAnsiTheme="majorBidi" w:cstheme="majorBidi"/>
          <w:sz w:val="24"/>
          <w:szCs w:val="24"/>
        </w:rPr>
        <w:t>informaticiens dans le but de résoudre un problème scientifique posé par la biologie</w:t>
      </w:r>
      <w:r w:rsidR="00E55F62" w:rsidRPr="00E55F62">
        <w:rPr>
          <w:rFonts w:asciiTheme="majorBidi" w:hAnsiTheme="majorBidi" w:cstheme="majorBidi"/>
          <w:color w:val="000000" w:themeColor="text1"/>
          <w:sz w:val="24"/>
          <w:szCs w:val="24"/>
        </w:rPr>
        <w:t xml:space="preserve"> </w:t>
      </w:r>
      <w:r w:rsidR="00B55093">
        <w:rPr>
          <w:rFonts w:asciiTheme="majorBidi" w:hAnsiTheme="majorBidi" w:cstheme="majorBidi"/>
          <w:noProof/>
          <w:color w:val="000000" w:themeColor="text1"/>
          <w:sz w:val="24"/>
          <w:szCs w:val="24"/>
        </w:rPr>
        <w:t>[Dardel</w:t>
      </w:r>
      <w:r w:rsidR="00E55F62" w:rsidRPr="0046275A">
        <w:rPr>
          <w:rFonts w:asciiTheme="majorBidi" w:hAnsiTheme="majorBidi" w:cstheme="majorBidi"/>
          <w:noProof/>
          <w:color w:val="000000" w:themeColor="text1"/>
          <w:sz w:val="24"/>
          <w:szCs w:val="24"/>
        </w:rPr>
        <w:t xml:space="preserve"> et </w:t>
      </w:r>
      <w:r w:rsidR="00B55093" w:rsidRPr="00B55093">
        <w:rPr>
          <w:rFonts w:asciiTheme="majorBidi" w:hAnsiTheme="majorBidi" w:cstheme="majorBidi"/>
          <w:noProof/>
          <w:color w:val="000000" w:themeColor="text1"/>
          <w:sz w:val="24"/>
          <w:szCs w:val="24"/>
        </w:rPr>
        <w:t>Képès</w:t>
      </w:r>
      <w:r w:rsidR="00E55F62" w:rsidRPr="0046275A">
        <w:rPr>
          <w:rFonts w:asciiTheme="majorBidi" w:hAnsiTheme="majorBidi" w:cstheme="majorBidi"/>
          <w:noProof/>
          <w:color w:val="000000" w:themeColor="text1"/>
          <w:sz w:val="24"/>
          <w:szCs w:val="24"/>
        </w:rPr>
        <w:t>, 2006</w:t>
      </w:r>
      <w:r w:rsidR="00B55093">
        <w:rPr>
          <w:rFonts w:asciiTheme="majorBidi" w:hAnsiTheme="majorBidi" w:cstheme="majorBidi"/>
          <w:noProof/>
          <w:color w:val="000000" w:themeColor="text1"/>
          <w:sz w:val="24"/>
          <w:szCs w:val="24"/>
        </w:rPr>
        <w:t>]</w:t>
      </w:r>
      <w:r w:rsidRPr="0046275A">
        <w:rPr>
          <w:rFonts w:asciiTheme="majorBidi" w:hAnsiTheme="majorBidi" w:cstheme="majorBidi"/>
          <w:sz w:val="24"/>
          <w:szCs w:val="24"/>
        </w:rPr>
        <w:t>.</w:t>
      </w:r>
      <w:r w:rsidR="0060228E">
        <w:rPr>
          <w:rFonts w:asciiTheme="majorBidi" w:hAnsiTheme="majorBidi" w:cstheme="majorBidi"/>
          <w:sz w:val="24"/>
          <w:szCs w:val="24"/>
        </w:rPr>
        <w:t xml:space="preserve"> Plusieurs travaux de recherche</w:t>
      </w:r>
      <w:r w:rsidRPr="0046275A">
        <w:rPr>
          <w:rFonts w:asciiTheme="majorBidi" w:hAnsiTheme="majorBidi" w:cstheme="majorBidi"/>
          <w:sz w:val="24"/>
          <w:szCs w:val="24"/>
        </w:rPr>
        <w:t xml:space="preserve"> ont été menés </w:t>
      </w:r>
      <w:r w:rsidR="0049783F">
        <w:rPr>
          <w:rFonts w:asciiTheme="majorBidi" w:hAnsiTheme="majorBidi" w:cstheme="majorBidi"/>
          <w:sz w:val="24"/>
          <w:szCs w:val="24"/>
        </w:rPr>
        <w:t xml:space="preserve">comme le traitement </w:t>
      </w:r>
      <w:r w:rsidRPr="0046275A">
        <w:rPr>
          <w:rFonts w:asciiTheme="majorBidi" w:hAnsiTheme="majorBidi" w:cstheme="majorBidi"/>
          <w:sz w:val="24"/>
          <w:szCs w:val="24"/>
        </w:rPr>
        <w:t xml:space="preserve">des </w:t>
      </w:r>
      <w:r w:rsidRPr="0049783F">
        <w:rPr>
          <w:rFonts w:asciiTheme="majorBidi" w:hAnsiTheme="majorBidi" w:cstheme="majorBidi"/>
          <w:i/>
          <w:iCs/>
          <w:sz w:val="24"/>
          <w:szCs w:val="24"/>
        </w:rPr>
        <w:t>pathologies</w:t>
      </w:r>
      <w:r w:rsidRPr="0046275A">
        <w:rPr>
          <w:rFonts w:asciiTheme="majorBidi" w:hAnsiTheme="majorBidi" w:cstheme="majorBidi"/>
          <w:sz w:val="24"/>
          <w:szCs w:val="24"/>
        </w:rPr>
        <w:t xml:space="preserve"> à travers l'étude du </w:t>
      </w:r>
      <w:r w:rsidRPr="000F3A0B">
        <w:rPr>
          <w:rFonts w:asciiTheme="majorBidi" w:hAnsiTheme="majorBidi" w:cstheme="majorBidi"/>
          <w:i/>
          <w:iCs/>
          <w:sz w:val="24"/>
          <w:szCs w:val="24"/>
        </w:rPr>
        <w:t>génome</w:t>
      </w:r>
      <w:r w:rsidRPr="0046275A">
        <w:rPr>
          <w:rFonts w:asciiTheme="majorBidi" w:hAnsiTheme="majorBidi" w:cstheme="majorBidi"/>
          <w:sz w:val="24"/>
          <w:szCs w:val="24"/>
        </w:rPr>
        <w:t xml:space="preserve"> humain</w:t>
      </w:r>
      <w:r w:rsidR="00E55F62" w:rsidRPr="00E55F62">
        <w:rPr>
          <w:rFonts w:asciiTheme="majorBidi" w:hAnsiTheme="majorBidi" w:cstheme="majorBidi"/>
          <w:sz w:val="24"/>
          <w:szCs w:val="24"/>
        </w:rPr>
        <w:t xml:space="preserve"> </w:t>
      </w:r>
      <w:r w:rsidR="00E22DF3">
        <w:rPr>
          <w:rFonts w:asciiTheme="majorBidi" w:hAnsiTheme="majorBidi" w:cstheme="majorBidi"/>
          <w:noProof/>
          <w:sz w:val="24"/>
          <w:szCs w:val="24"/>
        </w:rPr>
        <w:t>[Tran et al., 2007]</w:t>
      </w:r>
      <w:r w:rsidRPr="0046275A">
        <w:rPr>
          <w:rFonts w:asciiTheme="majorBidi" w:hAnsiTheme="majorBidi" w:cstheme="majorBidi"/>
          <w:sz w:val="24"/>
          <w:szCs w:val="24"/>
        </w:rPr>
        <w:t xml:space="preserve">, le ré-séquençage des séquences </w:t>
      </w:r>
      <w:r w:rsidRPr="0049783F">
        <w:rPr>
          <w:rFonts w:asciiTheme="majorBidi" w:hAnsiTheme="majorBidi" w:cstheme="majorBidi"/>
          <w:i/>
          <w:iCs/>
          <w:sz w:val="24"/>
          <w:szCs w:val="24"/>
        </w:rPr>
        <w:t>moléculaires</w:t>
      </w:r>
      <w:r w:rsidR="00E55F62" w:rsidRPr="00E55F62">
        <w:rPr>
          <w:rFonts w:asciiTheme="majorBidi" w:hAnsiTheme="majorBidi" w:cstheme="majorBidi"/>
          <w:sz w:val="24"/>
          <w:szCs w:val="24"/>
        </w:rPr>
        <w:t xml:space="preserve"> </w:t>
      </w:r>
      <w:r w:rsidR="00E22DF3">
        <w:rPr>
          <w:rFonts w:asciiTheme="majorBidi" w:hAnsiTheme="majorBidi" w:cstheme="majorBidi"/>
          <w:sz w:val="24"/>
          <w:szCs w:val="24"/>
        </w:rPr>
        <w:t>[</w:t>
      </w:r>
      <w:r w:rsidR="00E22DF3">
        <w:rPr>
          <w:rFonts w:asciiTheme="majorBidi" w:hAnsiTheme="majorBidi" w:cstheme="majorBidi"/>
          <w:noProof/>
          <w:sz w:val="24"/>
          <w:szCs w:val="24"/>
        </w:rPr>
        <w:t>Van Leeuwen et al., 2003]</w:t>
      </w:r>
      <w:r w:rsidRPr="0046275A">
        <w:rPr>
          <w:rFonts w:asciiTheme="majorBidi" w:hAnsiTheme="majorBidi" w:cstheme="majorBidi"/>
          <w:sz w:val="24"/>
          <w:szCs w:val="24"/>
        </w:rPr>
        <w:t xml:space="preserve">, la recherche des </w:t>
      </w:r>
      <w:r w:rsidRPr="0049783F">
        <w:rPr>
          <w:rFonts w:asciiTheme="majorBidi" w:hAnsiTheme="majorBidi" w:cstheme="majorBidi"/>
          <w:i/>
          <w:iCs/>
          <w:sz w:val="24"/>
          <w:szCs w:val="24"/>
        </w:rPr>
        <w:t>polymorphismes</w:t>
      </w:r>
      <w:r w:rsidR="00E55F62" w:rsidRPr="00E55F62">
        <w:rPr>
          <w:rFonts w:asciiTheme="majorBidi" w:hAnsiTheme="majorBidi" w:cstheme="majorBidi"/>
          <w:sz w:val="24"/>
          <w:szCs w:val="24"/>
        </w:rPr>
        <w:t xml:space="preserve"> </w:t>
      </w:r>
      <w:r w:rsidR="00E22DF3">
        <w:rPr>
          <w:rFonts w:asciiTheme="majorBidi" w:hAnsiTheme="majorBidi" w:cstheme="majorBidi"/>
          <w:noProof/>
          <w:sz w:val="24"/>
          <w:szCs w:val="24"/>
        </w:rPr>
        <w:t xml:space="preserve">[Kerr et </w:t>
      </w:r>
      <w:r w:rsidR="00E22DF3" w:rsidRPr="00E22DF3">
        <w:rPr>
          <w:rFonts w:asciiTheme="majorBidi" w:hAnsiTheme="majorBidi" w:cstheme="majorBidi"/>
          <w:noProof/>
          <w:sz w:val="24"/>
          <w:szCs w:val="24"/>
        </w:rPr>
        <w:t>Churchill</w:t>
      </w:r>
      <w:r w:rsidR="00E22DF3">
        <w:rPr>
          <w:rFonts w:asciiTheme="majorBidi" w:hAnsiTheme="majorBidi" w:cstheme="majorBidi"/>
          <w:noProof/>
          <w:sz w:val="24"/>
          <w:szCs w:val="24"/>
        </w:rPr>
        <w:t>, 2001]</w:t>
      </w:r>
      <w:r w:rsidRPr="0046275A">
        <w:rPr>
          <w:rFonts w:asciiTheme="majorBidi" w:hAnsiTheme="majorBidi" w:cstheme="majorBidi"/>
          <w:sz w:val="24"/>
          <w:szCs w:val="24"/>
        </w:rPr>
        <w:t xml:space="preserve">, le diagnostic à partir du </w:t>
      </w:r>
      <w:r w:rsidRPr="0049783F">
        <w:rPr>
          <w:rFonts w:asciiTheme="majorBidi" w:hAnsiTheme="majorBidi" w:cstheme="majorBidi"/>
          <w:i/>
          <w:iCs/>
          <w:sz w:val="24"/>
          <w:szCs w:val="24"/>
        </w:rPr>
        <w:t>sérum</w:t>
      </w:r>
      <w:r w:rsidR="00E55F62">
        <w:rPr>
          <w:rFonts w:asciiTheme="majorBidi" w:hAnsiTheme="majorBidi" w:cstheme="majorBidi"/>
          <w:sz w:val="24"/>
          <w:szCs w:val="24"/>
        </w:rPr>
        <w:t xml:space="preserve"> </w:t>
      </w:r>
      <w:r w:rsidR="00E22DF3">
        <w:rPr>
          <w:rFonts w:asciiTheme="majorBidi" w:hAnsiTheme="majorBidi" w:cstheme="majorBidi"/>
          <w:noProof/>
          <w:sz w:val="24"/>
          <w:szCs w:val="24"/>
        </w:rPr>
        <w:t>[Kluger</w:t>
      </w:r>
      <w:r w:rsidR="00E55F62" w:rsidRPr="0046275A">
        <w:rPr>
          <w:rFonts w:asciiTheme="majorBidi" w:hAnsiTheme="majorBidi" w:cstheme="majorBidi"/>
          <w:noProof/>
          <w:sz w:val="24"/>
          <w:szCs w:val="24"/>
        </w:rPr>
        <w:t xml:space="preserve"> et al., 2003</w:t>
      </w:r>
      <w:r w:rsidR="00E22DF3">
        <w:rPr>
          <w:rFonts w:asciiTheme="majorBidi" w:hAnsiTheme="majorBidi" w:cstheme="majorBidi"/>
          <w:noProof/>
          <w:sz w:val="24"/>
          <w:szCs w:val="24"/>
        </w:rPr>
        <w:t>]</w:t>
      </w:r>
      <w:r w:rsidRPr="0046275A">
        <w:rPr>
          <w:rFonts w:asciiTheme="majorBidi" w:hAnsiTheme="majorBidi" w:cstheme="majorBidi"/>
          <w:sz w:val="24"/>
          <w:szCs w:val="24"/>
        </w:rPr>
        <w:t xml:space="preserve">, la détection des gènes présents dans le </w:t>
      </w:r>
      <w:r w:rsidRPr="000F3A0B">
        <w:rPr>
          <w:rFonts w:asciiTheme="majorBidi" w:hAnsiTheme="majorBidi" w:cstheme="majorBidi"/>
          <w:i/>
          <w:iCs/>
          <w:sz w:val="24"/>
          <w:szCs w:val="24"/>
        </w:rPr>
        <w:t>génome</w:t>
      </w:r>
      <w:r w:rsidR="00E55F62" w:rsidRPr="00E55F62">
        <w:rPr>
          <w:rFonts w:asciiTheme="majorBidi" w:hAnsiTheme="majorBidi" w:cstheme="majorBidi"/>
          <w:sz w:val="24"/>
          <w:szCs w:val="24"/>
        </w:rPr>
        <w:t xml:space="preserve"> </w:t>
      </w:r>
      <w:r w:rsidR="00E22DF3">
        <w:rPr>
          <w:rFonts w:asciiTheme="majorBidi" w:hAnsiTheme="majorBidi" w:cstheme="majorBidi"/>
          <w:noProof/>
          <w:sz w:val="24"/>
          <w:szCs w:val="24"/>
        </w:rPr>
        <w:t>[Trang et al., 2005]</w:t>
      </w:r>
      <w:r w:rsidRPr="0046275A">
        <w:rPr>
          <w:rFonts w:asciiTheme="majorBidi" w:hAnsiTheme="majorBidi" w:cstheme="majorBidi"/>
          <w:sz w:val="24"/>
          <w:szCs w:val="24"/>
        </w:rPr>
        <w:t xml:space="preserve">, </w:t>
      </w:r>
      <w:r w:rsidRPr="0046275A">
        <w:rPr>
          <w:rFonts w:asciiTheme="majorBidi" w:hAnsiTheme="majorBidi" w:cstheme="majorBidi"/>
          <w:color w:val="000000"/>
          <w:sz w:val="24"/>
          <w:szCs w:val="24"/>
        </w:rPr>
        <w:t xml:space="preserve">l'analyse des données d'expression des </w:t>
      </w:r>
      <w:r w:rsidRPr="000F3A0B">
        <w:rPr>
          <w:rFonts w:asciiTheme="majorBidi" w:hAnsiTheme="majorBidi" w:cstheme="majorBidi"/>
          <w:i/>
          <w:iCs/>
          <w:color w:val="000000"/>
          <w:sz w:val="24"/>
          <w:szCs w:val="24"/>
        </w:rPr>
        <w:t>gènes</w:t>
      </w:r>
      <w:r w:rsidRPr="0046275A">
        <w:rPr>
          <w:rFonts w:asciiTheme="majorBidi" w:hAnsiTheme="majorBidi" w:cstheme="majorBidi"/>
          <w:color w:val="000000"/>
          <w:sz w:val="24"/>
          <w:szCs w:val="24"/>
        </w:rPr>
        <w:t xml:space="preserve">, la reconstruction de </w:t>
      </w:r>
      <w:r w:rsidRPr="0046275A">
        <w:rPr>
          <w:rFonts w:asciiTheme="majorBidi" w:hAnsiTheme="majorBidi" w:cstheme="majorBidi"/>
          <w:i/>
          <w:iCs/>
          <w:color w:val="000000"/>
          <w:sz w:val="24"/>
          <w:szCs w:val="24"/>
        </w:rPr>
        <w:t>phylogénie</w:t>
      </w:r>
      <w:r w:rsidR="00E55F62">
        <w:rPr>
          <w:rFonts w:asciiTheme="majorBidi" w:hAnsiTheme="majorBidi" w:cstheme="majorBidi"/>
          <w:i/>
          <w:iCs/>
          <w:noProof/>
          <w:color w:val="000000"/>
          <w:sz w:val="24"/>
          <w:szCs w:val="24"/>
        </w:rPr>
        <w:t xml:space="preserve"> </w:t>
      </w:r>
      <w:r w:rsidR="00550FB7">
        <w:rPr>
          <w:rFonts w:asciiTheme="majorBidi" w:hAnsiTheme="majorBidi" w:cstheme="majorBidi"/>
          <w:noProof/>
          <w:color w:val="000000"/>
          <w:sz w:val="24"/>
          <w:szCs w:val="24"/>
        </w:rPr>
        <w:t xml:space="preserve">[Fitch et </w:t>
      </w:r>
      <w:r w:rsidR="00550FB7" w:rsidRPr="00550FB7">
        <w:rPr>
          <w:rFonts w:asciiTheme="majorBidi" w:hAnsiTheme="majorBidi" w:cstheme="majorBidi"/>
          <w:noProof/>
          <w:color w:val="000000"/>
          <w:sz w:val="24"/>
          <w:szCs w:val="24"/>
        </w:rPr>
        <w:t>Margoliash</w:t>
      </w:r>
      <w:r w:rsidR="00E55F62" w:rsidRPr="00E55F62">
        <w:rPr>
          <w:rFonts w:asciiTheme="majorBidi" w:hAnsiTheme="majorBidi" w:cstheme="majorBidi"/>
          <w:noProof/>
          <w:color w:val="000000"/>
          <w:sz w:val="24"/>
          <w:szCs w:val="24"/>
        </w:rPr>
        <w:t>, 1967</w:t>
      </w:r>
      <w:r w:rsidR="00550FB7">
        <w:rPr>
          <w:rFonts w:asciiTheme="majorBidi" w:hAnsiTheme="majorBidi" w:cstheme="majorBidi"/>
          <w:noProof/>
          <w:color w:val="000000"/>
          <w:sz w:val="24"/>
          <w:szCs w:val="24"/>
        </w:rPr>
        <w:t>]</w:t>
      </w:r>
      <w:r>
        <w:rPr>
          <w:rFonts w:asciiTheme="majorBidi" w:hAnsiTheme="majorBidi" w:cstheme="majorBidi"/>
          <w:i/>
          <w:iCs/>
          <w:color w:val="000000"/>
          <w:sz w:val="24"/>
          <w:szCs w:val="24"/>
        </w:rPr>
        <w:t>,</w:t>
      </w:r>
      <w:r w:rsidRPr="0046275A">
        <w:rPr>
          <w:rFonts w:asciiTheme="majorBidi" w:hAnsiTheme="majorBidi" w:cstheme="majorBidi"/>
          <w:color w:val="000000"/>
          <w:sz w:val="24"/>
          <w:szCs w:val="24"/>
        </w:rPr>
        <w:t xml:space="preserve"> la prédi</w:t>
      </w:r>
      <w:r>
        <w:rPr>
          <w:rFonts w:asciiTheme="majorBidi" w:hAnsiTheme="majorBidi" w:cstheme="majorBidi"/>
          <w:color w:val="000000"/>
          <w:sz w:val="24"/>
          <w:szCs w:val="24"/>
        </w:rPr>
        <w:t>ction de structures secondaires</w:t>
      </w:r>
      <w:r w:rsidR="00E55F62">
        <w:rPr>
          <w:rFonts w:asciiTheme="majorBidi" w:hAnsiTheme="majorBidi" w:cstheme="majorBidi"/>
          <w:color w:val="000000"/>
          <w:sz w:val="24"/>
          <w:szCs w:val="24"/>
        </w:rPr>
        <w:t xml:space="preserve"> </w:t>
      </w:r>
      <w:r w:rsidR="00550FB7">
        <w:rPr>
          <w:rFonts w:asciiTheme="majorBidi" w:hAnsiTheme="majorBidi" w:cstheme="majorBidi"/>
          <w:noProof/>
          <w:color w:val="000000"/>
          <w:sz w:val="24"/>
          <w:szCs w:val="24"/>
        </w:rPr>
        <w:t xml:space="preserve">[Chou et </w:t>
      </w:r>
      <w:r w:rsidR="00550FB7" w:rsidRPr="00550FB7">
        <w:rPr>
          <w:rFonts w:asciiTheme="majorBidi" w:hAnsiTheme="majorBidi" w:cstheme="majorBidi"/>
          <w:noProof/>
          <w:color w:val="000000"/>
          <w:sz w:val="24"/>
          <w:szCs w:val="24"/>
        </w:rPr>
        <w:t>Fasman</w:t>
      </w:r>
      <w:r w:rsidR="00550FB7">
        <w:rPr>
          <w:rFonts w:asciiTheme="majorBidi" w:hAnsiTheme="majorBidi" w:cstheme="majorBidi"/>
          <w:noProof/>
          <w:color w:val="000000"/>
          <w:sz w:val="24"/>
          <w:szCs w:val="24"/>
        </w:rPr>
        <w:t>, 1974]</w:t>
      </w:r>
      <w:r w:rsidRPr="0046275A">
        <w:rPr>
          <w:rFonts w:asciiTheme="majorBidi" w:hAnsiTheme="majorBidi" w:cstheme="majorBidi"/>
          <w:color w:val="000000"/>
          <w:sz w:val="24"/>
          <w:szCs w:val="24"/>
        </w:rPr>
        <w:t xml:space="preserve"> et l’</w:t>
      </w:r>
      <w:r w:rsidRPr="000F3A0B">
        <w:rPr>
          <w:rFonts w:asciiTheme="majorBidi" w:hAnsiTheme="majorBidi" w:cstheme="majorBidi"/>
          <w:i/>
          <w:iCs/>
          <w:color w:val="000000"/>
          <w:sz w:val="24"/>
          <w:szCs w:val="24"/>
        </w:rPr>
        <w:t>alignement de séquences</w:t>
      </w:r>
      <w:r w:rsidR="00E55F62" w:rsidRPr="000F3A0B">
        <w:rPr>
          <w:rFonts w:asciiTheme="majorBidi" w:hAnsiTheme="majorBidi" w:cstheme="majorBidi"/>
          <w:i/>
          <w:iCs/>
          <w:color w:val="000000"/>
          <w:sz w:val="24"/>
          <w:szCs w:val="24"/>
        </w:rPr>
        <w:t xml:space="preserve"> </w:t>
      </w:r>
      <w:r w:rsidR="00550FB7">
        <w:rPr>
          <w:rFonts w:asciiTheme="majorBidi" w:hAnsiTheme="majorBidi" w:cstheme="majorBidi"/>
          <w:noProof/>
          <w:color w:val="000000"/>
          <w:sz w:val="24"/>
          <w:szCs w:val="24"/>
        </w:rPr>
        <w:t xml:space="preserve">[Needleman et </w:t>
      </w:r>
      <w:r w:rsidR="00550FB7" w:rsidRPr="00550FB7">
        <w:rPr>
          <w:rFonts w:asciiTheme="majorBidi" w:hAnsiTheme="majorBidi" w:cstheme="majorBidi"/>
          <w:noProof/>
          <w:color w:val="000000"/>
          <w:sz w:val="24"/>
          <w:szCs w:val="24"/>
        </w:rPr>
        <w:t>Wunsch</w:t>
      </w:r>
      <w:r w:rsidR="00550FB7">
        <w:rPr>
          <w:rFonts w:asciiTheme="majorBidi" w:hAnsiTheme="majorBidi" w:cstheme="majorBidi"/>
          <w:noProof/>
          <w:color w:val="000000"/>
          <w:sz w:val="24"/>
          <w:szCs w:val="24"/>
        </w:rPr>
        <w:t>, 1970]</w:t>
      </w:r>
      <w:r w:rsidR="00E55F62">
        <w:rPr>
          <w:rFonts w:asciiTheme="majorBidi" w:hAnsiTheme="majorBidi" w:cstheme="majorBidi"/>
          <w:color w:val="000000"/>
          <w:sz w:val="24"/>
          <w:szCs w:val="24"/>
        </w:rPr>
        <w:t>.</w:t>
      </w:r>
    </w:p>
    <w:p w:rsidR="007F3021" w:rsidRPr="009C19F8" w:rsidRDefault="00AA02D1" w:rsidP="00FC75A9">
      <w:pPr>
        <w:autoSpaceDE w:val="0"/>
        <w:autoSpaceDN w:val="0"/>
        <w:adjustRightInd w:val="0"/>
        <w:spacing w:after="0" w:line="360" w:lineRule="auto"/>
        <w:ind w:firstLine="567"/>
        <w:jc w:val="both"/>
        <w:rPr>
          <w:rFonts w:asciiTheme="majorBidi" w:hAnsiTheme="majorBidi" w:cstheme="majorBidi"/>
          <w:color w:val="000000"/>
          <w:sz w:val="24"/>
          <w:szCs w:val="24"/>
        </w:rPr>
      </w:pPr>
      <w:r w:rsidRPr="009C19F8">
        <w:rPr>
          <w:rFonts w:asciiTheme="majorBidi" w:hAnsiTheme="majorBidi" w:cstheme="majorBidi"/>
          <w:sz w:val="24"/>
          <w:szCs w:val="24"/>
        </w:rPr>
        <w:t>L’</w:t>
      </w:r>
      <w:r w:rsidR="009C19F8" w:rsidRPr="009C19F8">
        <w:rPr>
          <w:rFonts w:asciiTheme="majorBidi" w:hAnsiTheme="majorBidi" w:cstheme="majorBidi"/>
          <w:i/>
          <w:iCs/>
          <w:color w:val="000000"/>
          <w:sz w:val="24"/>
          <w:szCs w:val="24"/>
        </w:rPr>
        <w:t>alignement de séquences biologique</w:t>
      </w:r>
      <w:r w:rsidR="00E27AA2">
        <w:rPr>
          <w:rFonts w:asciiTheme="majorBidi" w:hAnsiTheme="majorBidi" w:cstheme="majorBidi"/>
          <w:i/>
          <w:iCs/>
          <w:color w:val="000000"/>
          <w:sz w:val="24"/>
          <w:szCs w:val="24"/>
        </w:rPr>
        <w:t>s</w:t>
      </w:r>
      <w:r w:rsidR="009C19F8" w:rsidRPr="009C19F8">
        <w:rPr>
          <w:rFonts w:asciiTheme="majorBidi" w:hAnsiTheme="majorBidi" w:cstheme="majorBidi"/>
          <w:i/>
          <w:iCs/>
          <w:color w:val="000000"/>
          <w:sz w:val="24"/>
          <w:szCs w:val="24"/>
        </w:rPr>
        <w:t xml:space="preserve"> </w:t>
      </w:r>
      <w:r w:rsidRPr="009C19F8">
        <w:rPr>
          <w:rFonts w:asciiTheme="majorBidi" w:hAnsiTheme="majorBidi" w:cstheme="majorBidi"/>
          <w:sz w:val="24"/>
          <w:szCs w:val="24"/>
        </w:rPr>
        <w:t>est une</w:t>
      </w:r>
      <w:r w:rsidR="009C19F8" w:rsidRPr="009C19F8">
        <w:rPr>
          <w:rFonts w:asciiTheme="majorBidi" w:hAnsiTheme="majorBidi" w:cstheme="majorBidi"/>
          <w:sz w:val="24"/>
          <w:szCs w:val="24"/>
        </w:rPr>
        <w:t xml:space="preserve"> opé</w:t>
      </w:r>
      <w:r w:rsidRPr="009C19F8">
        <w:rPr>
          <w:rFonts w:asciiTheme="majorBidi" w:hAnsiTheme="majorBidi" w:cstheme="majorBidi"/>
          <w:sz w:val="24"/>
          <w:szCs w:val="24"/>
        </w:rPr>
        <w:t xml:space="preserve">ration fondamentale en bioinformatique </w:t>
      </w:r>
      <w:r w:rsidR="00014239">
        <w:rPr>
          <w:rFonts w:asciiTheme="majorBidi" w:hAnsiTheme="majorBidi" w:cstheme="majorBidi"/>
          <w:noProof/>
          <w:color w:val="000000" w:themeColor="text1"/>
          <w:sz w:val="24"/>
          <w:szCs w:val="24"/>
        </w:rPr>
        <w:t xml:space="preserve">[Needleman et </w:t>
      </w:r>
      <w:r w:rsidR="00014239" w:rsidRPr="00550FB7">
        <w:rPr>
          <w:rFonts w:asciiTheme="majorBidi" w:hAnsiTheme="majorBidi" w:cstheme="majorBidi"/>
          <w:noProof/>
          <w:color w:val="000000"/>
          <w:sz w:val="24"/>
          <w:szCs w:val="24"/>
        </w:rPr>
        <w:t>Wunsch</w:t>
      </w:r>
      <w:r w:rsidR="00444318" w:rsidRPr="005175B0">
        <w:rPr>
          <w:rFonts w:asciiTheme="majorBidi" w:hAnsiTheme="majorBidi" w:cstheme="majorBidi"/>
          <w:noProof/>
          <w:color w:val="000000" w:themeColor="text1"/>
          <w:sz w:val="24"/>
          <w:szCs w:val="24"/>
        </w:rPr>
        <w:t>, 1</w:t>
      </w:r>
      <w:r w:rsidR="00014239">
        <w:rPr>
          <w:rFonts w:asciiTheme="majorBidi" w:hAnsiTheme="majorBidi" w:cstheme="majorBidi"/>
          <w:noProof/>
          <w:color w:val="000000" w:themeColor="text1"/>
          <w:sz w:val="24"/>
          <w:szCs w:val="24"/>
        </w:rPr>
        <w:t>970; Notredame, 2002; Van Walle</w:t>
      </w:r>
      <w:r w:rsidR="00444318" w:rsidRPr="005175B0">
        <w:rPr>
          <w:rFonts w:asciiTheme="majorBidi" w:hAnsiTheme="majorBidi" w:cstheme="majorBidi"/>
          <w:noProof/>
          <w:color w:val="000000" w:themeColor="text1"/>
          <w:sz w:val="24"/>
          <w:szCs w:val="24"/>
        </w:rPr>
        <w:t xml:space="preserve"> et al., 2005</w:t>
      </w:r>
      <w:r w:rsidR="00014239">
        <w:rPr>
          <w:rFonts w:asciiTheme="majorBidi" w:hAnsiTheme="majorBidi" w:cstheme="majorBidi"/>
          <w:noProof/>
          <w:color w:val="000000" w:themeColor="text1"/>
          <w:sz w:val="24"/>
          <w:szCs w:val="24"/>
        </w:rPr>
        <w:t>]</w:t>
      </w:r>
      <w:r w:rsidR="00727813">
        <w:rPr>
          <w:rFonts w:asciiTheme="majorBidi" w:hAnsiTheme="majorBidi" w:cstheme="majorBidi"/>
          <w:noProof/>
          <w:color w:val="000000" w:themeColor="text1"/>
          <w:sz w:val="24"/>
          <w:szCs w:val="24"/>
        </w:rPr>
        <w:t xml:space="preserve">. </w:t>
      </w:r>
      <w:r w:rsidR="004E72B0">
        <w:rPr>
          <w:rFonts w:asciiTheme="majorBidi" w:hAnsiTheme="majorBidi" w:cstheme="majorBidi"/>
          <w:noProof/>
          <w:color w:val="000000" w:themeColor="text1"/>
          <w:sz w:val="24"/>
          <w:szCs w:val="24"/>
        </w:rPr>
        <w:t>Son objectif est d</w:t>
      </w:r>
      <w:r w:rsidR="004E72B0">
        <w:rPr>
          <w:rFonts w:asciiTheme="majorBidi" w:hAnsiTheme="majorBidi" w:cstheme="majorBidi"/>
          <w:color w:val="000000" w:themeColor="text1"/>
          <w:sz w:val="24"/>
          <w:szCs w:val="24"/>
        </w:rPr>
        <w:t>’identifier l</w:t>
      </w:r>
      <w:r w:rsidR="00CF51ED" w:rsidRPr="005175B0">
        <w:rPr>
          <w:rFonts w:asciiTheme="majorBidi" w:hAnsiTheme="majorBidi" w:cstheme="majorBidi"/>
          <w:color w:val="000000" w:themeColor="text1"/>
          <w:sz w:val="24"/>
          <w:szCs w:val="24"/>
        </w:rPr>
        <w:t xml:space="preserve">es zones en concordance et de maximiser la </w:t>
      </w:r>
      <w:r w:rsidR="0008458F">
        <w:rPr>
          <w:rFonts w:asciiTheme="majorBidi" w:hAnsiTheme="majorBidi" w:cstheme="majorBidi"/>
          <w:color w:val="000000" w:themeColor="text1"/>
          <w:sz w:val="24"/>
          <w:szCs w:val="24"/>
        </w:rPr>
        <w:t>similarité</w:t>
      </w:r>
      <w:r w:rsidR="00CF51ED" w:rsidRPr="005175B0">
        <w:rPr>
          <w:rFonts w:asciiTheme="majorBidi" w:hAnsiTheme="majorBidi" w:cstheme="majorBidi"/>
          <w:color w:val="000000" w:themeColor="text1"/>
          <w:sz w:val="24"/>
          <w:szCs w:val="24"/>
        </w:rPr>
        <w:t xml:space="preserve"> entre les </w:t>
      </w:r>
      <w:r w:rsidR="00CF51ED" w:rsidRPr="000F3A0B">
        <w:rPr>
          <w:rFonts w:asciiTheme="majorBidi" w:hAnsiTheme="majorBidi" w:cstheme="majorBidi"/>
          <w:i/>
          <w:iCs/>
          <w:color w:val="000000" w:themeColor="text1"/>
          <w:sz w:val="24"/>
          <w:szCs w:val="24"/>
        </w:rPr>
        <w:t>nucléotid</w:t>
      </w:r>
      <w:r w:rsidR="00703D3C" w:rsidRPr="000F3A0B">
        <w:rPr>
          <w:rFonts w:asciiTheme="majorBidi" w:hAnsiTheme="majorBidi" w:cstheme="majorBidi"/>
          <w:i/>
          <w:iCs/>
          <w:color w:val="000000" w:themeColor="text1"/>
          <w:sz w:val="24"/>
          <w:szCs w:val="24"/>
        </w:rPr>
        <w:t>es</w:t>
      </w:r>
      <w:r w:rsidR="00703D3C">
        <w:rPr>
          <w:rFonts w:asciiTheme="majorBidi" w:hAnsiTheme="majorBidi" w:cstheme="majorBidi"/>
          <w:color w:val="000000" w:themeColor="text1"/>
          <w:sz w:val="24"/>
          <w:szCs w:val="24"/>
        </w:rPr>
        <w:t xml:space="preserve"> ou les </w:t>
      </w:r>
      <w:r w:rsidR="00703D3C" w:rsidRPr="000F3A0B">
        <w:rPr>
          <w:rFonts w:asciiTheme="majorBidi" w:hAnsiTheme="majorBidi" w:cstheme="majorBidi"/>
          <w:i/>
          <w:iCs/>
          <w:color w:val="000000" w:themeColor="text1"/>
          <w:sz w:val="24"/>
          <w:szCs w:val="24"/>
        </w:rPr>
        <w:t>acides aminés</w:t>
      </w:r>
      <w:r w:rsidR="00703D3C">
        <w:rPr>
          <w:rFonts w:asciiTheme="majorBidi" w:hAnsiTheme="majorBidi" w:cstheme="majorBidi"/>
          <w:color w:val="000000" w:themeColor="text1"/>
          <w:sz w:val="24"/>
          <w:szCs w:val="24"/>
        </w:rPr>
        <w:t xml:space="preserve"> dans un ensemble</w:t>
      </w:r>
      <w:r w:rsidR="0008458F">
        <w:rPr>
          <w:rFonts w:asciiTheme="majorBidi" w:hAnsiTheme="majorBidi" w:cstheme="majorBidi"/>
          <w:color w:val="000000" w:themeColor="text1"/>
          <w:sz w:val="24"/>
          <w:szCs w:val="24"/>
        </w:rPr>
        <w:t xml:space="preserve"> de </w:t>
      </w:r>
      <w:r w:rsidR="00CF51ED" w:rsidRPr="005175B0">
        <w:rPr>
          <w:rFonts w:asciiTheme="majorBidi" w:hAnsiTheme="majorBidi" w:cstheme="majorBidi"/>
          <w:color w:val="000000" w:themeColor="text1"/>
          <w:sz w:val="24"/>
          <w:szCs w:val="24"/>
        </w:rPr>
        <w:t>séquence</w:t>
      </w:r>
      <w:r w:rsidR="00703D3C">
        <w:rPr>
          <w:rFonts w:asciiTheme="majorBidi" w:hAnsiTheme="majorBidi" w:cstheme="majorBidi"/>
          <w:color w:val="000000" w:themeColor="text1"/>
          <w:sz w:val="24"/>
          <w:szCs w:val="24"/>
        </w:rPr>
        <w:t>s</w:t>
      </w:r>
      <w:r w:rsidR="00CF51ED" w:rsidRPr="005175B0">
        <w:rPr>
          <w:rFonts w:asciiTheme="majorBidi" w:hAnsiTheme="majorBidi" w:cstheme="majorBidi"/>
          <w:color w:val="000000" w:themeColor="text1"/>
          <w:sz w:val="24"/>
          <w:szCs w:val="24"/>
        </w:rPr>
        <w:t xml:space="preserve"> biologique</w:t>
      </w:r>
      <w:r w:rsidR="00703D3C">
        <w:rPr>
          <w:rFonts w:asciiTheme="majorBidi" w:hAnsiTheme="majorBidi" w:cstheme="majorBidi"/>
          <w:color w:val="000000" w:themeColor="text1"/>
          <w:sz w:val="24"/>
          <w:szCs w:val="24"/>
        </w:rPr>
        <w:t>s</w:t>
      </w:r>
      <w:r w:rsidR="00CF51ED" w:rsidRPr="005175B0">
        <w:rPr>
          <w:rFonts w:asciiTheme="majorBidi" w:hAnsiTheme="majorBidi" w:cstheme="majorBidi"/>
          <w:color w:val="000000" w:themeColor="text1"/>
          <w:sz w:val="24"/>
          <w:szCs w:val="24"/>
        </w:rPr>
        <w:t xml:space="preserve"> </w:t>
      </w:r>
      <w:r w:rsidR="00CF51ED">
        <w:rPr>
          <w:rFonts w:asciiTheme="majorBidi" w:hAnsiTheme="majorBidi" w:cstheme="majorBidi"/>
          <w:color w:val="000000" w:themeColor="text1"/>
          <w:sz w:val="24"/>
          <w:szCs w:val="24"/>
        </w:rPr>
        <w:t xml:space="preserve">afin de mettre en évidence des régions </w:t>
      </w:r>
      <w:r w:rsidR="000F3A0B" w:rsidRPr="009C19F8">
        <w:rPr>
          <w:rFonts w:asciiTheme="majorBidi" w:hAnsiTheme="majorBidi" w:cstheme="majorBidi"/>
          <w:i/>
          <w:iCs/>
          <w:color w:val="000000"/>
          <w:sz w:val="24"/>
          <w:szCs w:val="24"/>
        </w:rPr>
        <w:t>homolog</w:t>
      </w:r>
      <w:r w:rsidR="000F3A0B">
        <w:rPr>
          <w:rFonts w:asciiTheme="majorBidi" w:hAnsiTheme="majorBidi" w:cstheme="majorBidi"/>
          <w:i/>
          <w:iCs/>
          <w:color w:val="000000"/>
          <w:sz w:val="24"/>
          <w:szCs w:val="24"/>
        </w:rPr>
        <w:t>ues</w:t>
      </w:r>
      <w:r w:rsidR="00703D3C">
        <w:rPr>
          <w:rFonts w:asciiTheme="majorBidi" w:hAnsiTheme="majorBidi" w:cstheme="majorBidi"/>
          <w:i/>
          <w:iCs/>
          <w:color w:val="000000" w:themeColor="text1"/>
          <w:sz w:val="24"/>
          <w:szCs w:val="24"/>
        </w:rPr>
        <w:t xml:space="preserve">. </w:t>
      </w:r>
      <w:r w:rsidR="00703D3C" w:rsidRPr="000F3A0B">
        <w:rPr>
          <w:rFonts w:asciiTheme="majorBidi" w:hAnsiTheme="majorBidi" w:cstheme="majorBidi"/>
          <w:color w:val="000000" w:themeColor="text1"/>
          <w:sz w:val="24"/>
          <w:szCs w:val="24"/>
        </w:rPr>
        <w:t>Cette identification</w:t>
      </w:r>
      <w:r w:rsidR="00703D3C" w:rsidRPr="001F4147">
        <w:rPr>
          <w:rFonts w:asciiTheme="majorBidi" w:hAnsiTheme="majorBidi" w:cstheme="majorBidi"/>
          <w:color w:val="000000" w:themeColor="text1"/>
          <w:sz w:val="24"/>
          <w:szCs w:val="24"/>
        </w:rPr>
        <w:t xml:space="preserve"> est</w:t>
      </w:r>
      <w:r w:rsidR="00703D3C">
        <w:rPr>
          <w:rFonts w:asciiTheme="majorBidi" w:hAnsiTheme="majorBidi" w:cstheme="majorBidi"/>
          <w:i/>
          <w:iCs/>
          <w:color w:val="000000" w:themeColor="text1"/>
          <w:sz w:val="24"/>
          <w:szCs w:val="24"/>
        </w:rPr>
        <w:t xml:space="preserve"> </w:t>
      </w:r>
      <w:r w:rsidR="001D12DD">
        <w:rPr>
          <w:rFonts w:asciiTheme="majorBidi" w:hAnsiTheme="majorBidi" w:cstheme="majorBidi"/>
          <w:color w:val="000000" w:themeColor="text1"/>
          <w:sz w:val="24"/>
          <w:szCs w:val="24"/>
        </w:rPr>
        <w:t>appliquée</w:t>
      </w:r>
      <w:r w:rsidR="00703D3C" w:rsidRPr="000F3A0B">
        <w:rPr>
          <w:rFonts w:asciiTheme="majorBidi" w:hAnsiTheme="majorBidi" w:cstheme="majorBidi"/>
          <w:color w:val="000000" w:themeColor="text1"/>
          <w:sz w:val="24"/>
          <w:szCs w:val="24"/>
        </w:rPr>
        <w:t xml:space="preserve"> par la</w:t>
      </w:r>
      <w:r w:rsidR="00CF51ED">
        <w:rPr>
          <w:rFonts w:asciiTheme="majorBidi" w:hAnsiTheme="majorBidi" w:cstheme="majorBidi"/>
          <w:color w:val="000000" w:themeColor="text1"/>
          <w:sz w:val="24"/>
          <w:szCs w:val="24"/>
        </w:rPr>
        <w:t xml:space="preserve"> </w:t>
      </w:r>
      <w:r w:rsidR="00703D3C">
        <w:rPr>
          <w:rFonts w:asciiTheme="majorBidi" w:hAnsiTheme="majorBidi" w:cstheme="majorBidi"/>
          <w:color w:val="000000"/>
          <w:sz w:val="24"/>
          <w:szCs w:val="24"/>
        </w:rPr>
        <w:t xml:space="preserve">« superposition » physique des </w:t>
      </w:r>
      <w:r w:rsidR="00703D3C" w:rsidRPr="009C19F8">
        <w:rPr>
          <w:rFonts w:asciiTheme="majorBidi" w:hAnsiTheme="majorBidi" w:cstheme="majorBidi"/>
          <w:color w:val="000000"/>
          <w:sz w:val="24"/>
          <w:szCs w:val="24"/>
        </w:rPr>
        <w:t xml:space="preserve">séquences </w:t>
      </w:r>
      <w:r w:rsidR="00703D3C">
        <w:rPr>
          <w:rFonts w:asciiTheme="majorBidi" w:hAnsiTheme="majorBidi" w:cstheme="majorBidi"/>
          <w:color w:val="000000"/>
          <w:sz w:val="24"/>
          <w:szCs w:val="24"/>
        </w:rPr>
        <w:t xml:space="preserve">biologiques </w:t>
      </w:r>
      <w:r w:rsidR="00703D3C" w:rsidRPr="009C19F8">
        <w:rPr>
          <w:rFonts w:asciiTheme="majorBidi" w:hAnsiTheme="majorBidi" w:cstheme="majorBidi"/>
          <w:color w:val="000000"/>
          <w:sz w:val="24"/>
          <w:szCs w:val="24"/>
        </w:rPr>
        <w:t xml:space="preserve">afin de pouvoir les comparer et </w:t>
      </w:r>
      <w:r w:rsidR="00AB5E35">
        <w:rPr>
          <w:rFonts w:asciiTheme="majorBidi" w:hAnsiTheme="majorBidi" w:cstheme="majorBidi"/>
          <w:color w:val="000000"/>
          <w:sz w:val="24"/>
          <w:szCs w:val="24"/>
        </w:rPr>
        <w:t>dévoiler</w:t>
      </w:r>
      <w:r w:rsidR="00703D3C" w:rsidRPr="009C19F8">
        <w:rPr>
          <w:rFonts w:asciiTheme="majorBidi" w:hAnsiTheme="majorBidi" w:cstheme="majorBidi"/>
          <w:color w:val="000000"/>
          <w:sz w:val="24"/>
          <w:szCs w:val="24"/>
        </w:rPr>
        <w:t xml:space="preserve"> les régions </w:t>
      </w:r>
      <w:r w:rsidR="00703D3C" w:rsidRPr="009C19F8">
        <w:rPr>
          <w:rFonts w:asciiTheme="majorBidi" w:hAnsiTheme="majorBidi" w:cstheme="majorBidi"/>
          <w:i/>
          <w:iCs/>
          <w:color w:val="000000"/>
          <w:sz w:val="24"/>
          <w:szCs w:val="24"/>
        </w:rPr>
        <w:t>similaires</w:t>
      </w:r>
      <w:r w:rsidR="00703D3C" w:rsidRPr="009C19F8">
        <w:rPr>
          <w:rFonts w:asciiTheme="majorBidi" w:hAnsiTheme="majorBidi" w:cstheme="majorBidi"/>
          <w:color w:val="000000"/>
          <w:sz w:val="24"/>
          <w:szCs w:val="24"/>
        </w:rPr>
        <w:t>, qui</w:t>
      </w:r>
      <w:r w:rsidR="00AB5E35">
        <w:rPr>
          <w:rFonts w:asciiTheme="majorBidi" w:hAnsiTheme="majorBidi" w:cstheme="majorBidi"/>
          <w:color w:val="000000"/>
          <w:sz w:val="24"/>
          <w:szCs w:val="24"/>
        </w:rPr>
        <w:t>,</w:t>
      </w:r>
      <w:r w:rsidR="00703D3C" w:rsidRPr="009C19F8">
        <w:rPr>
          <w:rFonts w:asciiTheme="majorBidi" w:hAnsiTheme="majorBidi" w:cstheme="majorBidi"/>
          <w:color w:val="000000"/>
          <w:sz w:val="24"/>
          <w:szCs w:val="24"/>
        </w:rPr>
        <w:t xml:space="preserve"> au cours de l’évolution</w:t>
      </w:r>
      <w:r w:rsidR="00AB5E35">
        <w:rPr>
          <w:rFonts w:asciiTheme="majorBidi" w:hAnsiTheme="majorBidi" w:cstheme="majorBidi"/>
          <w:color w:val="000000"/>
          <w:sz w:val="24"/>
          <w:szCs w:val="24"/>
        </w:rPr>
        <w:t>,</w:t>
      </w:r>
      <w:r w:rsidR="00703D3C" w:rsidRPr="009C19F8">
        <w:rPr>
          <w:rFonts w:asciiTheme="majorBidi" w:hAnsiTheme="majorBidi" w:cstheme="majorBidi"/>
          <w:color w:val="000000"/>
          <w:sz w:val="24"/>
          <w:szCs w:val="24"/>
        </w:rPr>
        <w:t xml:space="preserve"> ont été conservées.</w:t>
      </w:r>
      <w:r w:rsidR="00703D3C">
        <w:rPr>
          <w:rFonts w:asciiTheme="majorBidi" w:hAnsiTheme="majorBidi" w:cstheme="majorBidi"/>
          <w:color w:val="000000"/>
          <w:sz w:val="24"/>
          <w:szCs w:val="24"/>
        </w:rPr>
        <w:t xml:space="preserve"> </w:t>
      </w:r>
      <w:r w:rsidR="00CF51ED" w:rsidRPr="009C19F8">
        <w:rPr>
          <w:rFonts w:asciiTheme="majorBidi" w:hAnsiTheme="majorBidi" w:cstheme="majorBidi"/>
          <w:sz w:val="24"/>
          <w:szCs w:val="24"/>
        </w:rPr>
        <w:t xml:space="preserve">Ces régions </w:t>
      </w:r>
      <w:r w:rsidR="000F3A0B" w:rsidRPr="009C19F8">
        <w:rPr>
          <w:rFonts w:asciiTheme="majorBidi" w:hAnsiTheme="majorBidi" w:cstheme="majorBidi"/>
          <w:i/>
          <w:iCs/>
          <w:color w:val="000000"/>
          <w:sz w:val="24"/>
          <w:szCs w:val="24"/>
        </w:rPr>
        <w:t>similaires</w:t>
      </w:r>
      <w:r w:rsidR="000F3A0B" w:rsidRPr="009C19F8">
        <w:rPr>
          <w:rFonts w:asciiTheme="majorBidi" w:hAnsiTheme="majorBidi" w:cstheme="majorBidi"/>
          <w:sz w:val="24"/>
          <w:szCs w:val="24"/>
        </w:rPr>
        <w:t xml:space="preserve"> </w:t>
      </w:r>
      <w:r w:rsidR="00CF51ED" w:rsidRPr="009C19F8">
        <w:rPr>
          <w:rFonts w:asciiTheme="majorBidi" w:hAnsiTheme="majorBidi" w:cstheme="majorBidi"/>
          <w:sz w:val="24"/>
          <w:szCs w:val="24"/>
        </w:rPr>
        <w:t>jouent un rôle très important d’un point de vue  fonctionnel et structurel</w:t>
      </w:r>
      <w:r w:rsidR="00CF51ED">
        <w:rPr>
          <w:rFonts w:asciiTheme="majorBidi" w:hAnsiTheme="majorBidi" w:cstheme="majorBidi"/>
          <w:sz w:val="24"/>
          <w:szCs w:val="24"/>
        </w:rPr>
        <w:t xml:space="preserve">. Elles </w:t>
      </w:r>
      <w:r w:rsidR="00CF51ED" w:rsidRPr="009C19F8">
        <w:rPr>
          <w:rFonts w:asciiTheme="majorBidi" w:hAnsiTheme="majorBidi" w:cstheme="majorBidi"/>
          <w:sz w:val="24"/>
          <w:szCs w:val="24"/>
        </w:rPr>
        <w:t xml:space="preserve">permettent de dévoiler efficacement </w:t>
      </w:r>
      <w:r w:rsidR="00CF51ED" w:rsidRPr="009C19F8">
        <w:rPr>
          <w:rFonts w:asciiTheme="majorBidi" w:hAnsiTheme="majorBidi" w:cstheme="majorBidi"/>
          <w:color w:val="000000"/>
          <w:sz w:val="24"/>
          <w:szCs w:val="24"/>
        </w:rPr>
        <w:t>l’histoire évolutive des</w:t>
      </w:r>
      <w:r w:rsidR="00CF51ED" w:rsidRPr="000F3A0B">
        <w:rPr>
          <w:rFonts w:asciiTheme="majorBidi" w:hAnsiTheme="majorBidi" w:cstheme="majorBidi"/>
          <w:color w:val="000000"/>
          <w:sz w:val="24"/>
          <w:szCs w:val="24"/>
        </w:rPr>
        <w:t xml:space="preserve"> séquences</w:t>
      </w:r>
      <w:r w:rsidR="00CF51ED" w:rsidRPr="009C19F8">
        <w:rPr>
          <w:rFonts w:asciiTheme="majorBidi" w:hAnsiTheme="majorBidi" w:cstheme="majorBidi"/>
          <w:color w:val="000000"/>
          <w:sz w:val="24"/>
          <w:szCs w:val="24"/>
        </w:rPr>
        <w:t xml:space="preserve"> </w:t>
      </w:r>
      <w:r w:rsidR="004C4451">
        <w:rPr>
          <w:rFonts w:asciiTheme="majorBidi" w:hAnsiTheme="majorBidi" w:cstheme="majorBidi"/>
          <w:color w:val="000000"/>
          <w:sz w:val="24"/>
          <w:szCs w:val="24"/>
        </w:rPr>
        <w:t>ou</w:t>
      </w:r>
      <w:r w:rsidR="004C4451" w:rsidRPr="0046275A">
        <w:rPr>
          <w:rFonts w:asciiTheme="majorBidi" w:hAnsiTheme="majorBidi" w:cstheme="majorBidi"/>
          <w:color w:val="000000"/>
          <w:sz w:val="24"/>
          <w:szCs w:val="24"/>
        </w:rPr>
        <w:t xml:space="preserve"> l’évolution des</w:t>
      </w:r>
      <w:r w:rsidR="00CF51ED" w:rsidRPr="009C19F8">
        <w:rPr>
          <w:rFonts w:asciiTheme="majorBidi" w:hAnsiTheme="majorBidi" w:cstheme="majorBidi"/>
          <w:color w:val="000000"/>
          <w:sz w:val="24"/>
          <w:szCs w:val="24"/>
        </w:rPr>
        <w:t xml:space="preserve"> organismes vivants.</w:t>
      </w:r>
      <w:r w:rsidR="0097097E">
        <w:rPr>
          <w:rFonts w:asciiTheme="majorBidi" w:hAnsiTheme="majorBidi" w:cstheme="majorBidi"/>
          <w:color w:val="000000"/>
          <w:sz w:val="24"/>
          <w:szCs w:val="24"/>
        </w:rPr>
        <w:t xml:space="preserve"> </w:t>
      </w:r>
      <w:r w:rsidR="004E72B0">
        <w:rPr>
          <w:rFonts w:asciiTheme="majorBidi" w:hAnsiTheme="majorBidi" w:cstheme="majorBidi"/>
          <w:color w:val="000000"/>
          <w:sz w:val="24"/>
          <w:szCs w:val="24"/>
        </w:rPr>
        <w:t>Proprement dit</w:t>
      </w:r>
      <w:r w:rsidR="00703D3C" w:rsidRPr="009C19F8">
        <w:rPr>
          <w:rFonts w:asciiTheme="majorBidi" w:hAnsiTheme="majorBidi" w:cstheme="majorBidi"/>
          <w:color w:val="000000"/>
          <w:sz w:val="24"/>
          <w:szCs w:val="24"/>
        </w:rPr>
        <w:t xml:space="preserve">, lorsque deux </w:t>
      </w:r>
      <w:r w:rsidR="00703D3C" w:rsidRPr="009C19F8">
        <w:rPr>
          <w:rFonts w:asciiTheme="majorBidi" w:hAnsiTheme="majorBidi" w:cstheme="majorBidi"/>
          <w:i/>
          <w:iCs/>
          <w:color w:val="000000"/>
          <w:sz w:val="24"/>
          <w:szCs w:val="24"/>
        </w:rPr>
        <w:t>protéines</w:t>
      </w:r>
      <w:r w:rsidR="00703D3C" w:rsidRPr="009C19F8">
        <w:rPr>
          <w:rFonts w:asciiTheme="majorBidi" w:hAnsiTheme="majorBidi" w:cstheme="majorBidi"/>
          <w:color w:val="000000"/>
          <w:sz w:val="24"/>
          <w:szCs w:val="24"/>
        </w:rPr>
        <w:t xml:space="preserve"> sont fortement </w:t>
      </w:r>
      <w:r w:rsidR="00703D3C" w:rsidRPr="009C19F8">
        <w:rPr>
          <w:rFonts w:asciiTheme="majorBidi" w:hAnsiTheme="majorBidi" w:cstheme="majorBidi"/>
          <w:i/>
          <w:iCs/>
          <w:color w:val="000000"/>
          <w:sz w:val="24"/>
          <w:szCs w:val="24"/>
        </w:rPr>
        <w:t>similaires</w:t>
      </w:r>
      <w:r w:rsidR="00703D3C" w:rsidRPr="009C19F8">
        <w:rPr>
          <w:rFonts w:asciiTheme="majorBidi" w:hAnsiTheme="majorBidi" w:cstheme="majorBidi"/>
          <w:color w:val="000000"/>
          <w:sz w:val="24"/>
          <w:szCs w:val="24"/>
        </w:rPr>
        <w:t xml:space="preserve">, elles sont forcement </w:t>
      </w:r>
      <w:r w:rsidR="00703D3C" w:rsidRPr="009C19F8">
        <w:rPr>
          <w:rFonts w:asciiTheme="majorBidi" w:hAnsiTheme="majorBidi" w:cstheme="majorBidi"/>
          <w:i/>
          <w:iCs/>
          <w:color w:val="000000"/>
          <w:sz w:val="24"/>
          <w:szCs w:val="24"/>
        </w:rPr>
        <w:t>homologues</w:t>
      </w:r>
      <w:r w:rsidR="00703D3C" w:rsidRPr="009C19F8">
        <w:rPr>
          <w:rFonts w:asciiTheme="majorBidi" w:hAnsiTheme="majorBidi" w:cstheme="majorBidi"/>
          <w:color w:val="000000"/>
          <w:sz w:val="24"/>
          <w:szCs w:val="24"/>
        </w:rPr>
        <w:t xml:space="preserve"> et elles ont souvent un ancêtre commun avec des fonctions similaires</w:t>
      </w:r>
      <w:r w:rsidR="00FC75A9">
        <w:rPr>
          <w:rFonts w:asciiTheme="majorBidi" w:hAnsiTheme="majorBidi" w:cstheme="majorBidi"/>
          <w:color w:val="000000"/>
          <w:sz w:val="24"/>
          <w:szCs w:val="24"/>
        </w:rPr>
        <w:t xml:space="preserve"> proches </w:t>
      </w:r>
      <w:r w:rsidR="00703D3C" w:rsidRPr="009C19F8">
        <w:rPr>
          <w:rFonts w:asciiTheme="majorBidi" w:hAnsiTheme="majorBidi" w:cstheme="majorBidi"/>
          <w:color w:val="000000"/>
          <w:sz w:val="24"/>
          <w:szCs w:val="24"/>
        </w:rPr>
        <w:t xml:space="preserve">comme « </w:t>
      </w:r>
      <w:r w:rsidR="00703D3C" w:rsidRPr="009C19F8">
        <w:rPr>
          <w:rFonts w:asciiTheme="majorBidi" w:hAnsiTheme="majorBidi" w:cstheme="majorBidi"/>
          <w:i/>
          <w:iCs/>
          <w:color w:val="000000"/>
          <w:sz w:val="24"/>
          <w:szCs w:val="24"/>
        </w:rPr>
        <w:t xml:space="preserve">le chat </w:t>
      </w:r>
      <w:r w:rsidR="00703D3C" w:rsidRPr="009C19F8">
        <w:rPr>
          <w:rFonts w:asciiTheme="majorBidi" w:hAnsiTheme="majorBidi" w:cstheme="majorBidi"/>
          <w:color w:val="000000"/>
          <w:sz w:val="24"/>
          <w:szCs w:val="24"/>
        </w:rPr>
        <w:t xml:space="preserve">et </w:t>
      </w:r>
      <w:r w:rsidR="00703D3C" w:rsidRPr="009C19F8">
        <w:rPr>
          <w:rFonts w:asciiTheme="majorBidi" w:hAnsiTheme="majorBidi" w:cstheme="majorBidi"/>
          <w:i/>
          <w:iCs/>
          <w:color w:val="000000"/>
          <w:sz w:val="24"/>
          <w:szCs w:val="24"/>
        </w:rPr>
        <w:t xml:space="preserve">le tigre </w:t>
      </w:r>
      <w:r w:rsidR="00703D3C" w:rsidRPr="009C19F8">
        <w:rPr>
          <w:rFonts w:asciiTheme="majorBidi" w:hAnsiTheme="majorBidi" w:cstheme="majorBidi"/>
          <w:color w:val="000000"/>
          <w:sz w:val="24"/>
          <w:szCs w:val="24"/>
        </w:rPr>
        <w:t>».</w:t>
      </w:r>
      <w:r w:rsidR="00703D3C">
        <w:rPr>
          <w:rFonts w:asciiTheme="majorBidi" w:hAnsiTheme="majorBidi" w:cstheme="majorBidi"/>
          <w:color w:val="000000"/>
          <w:sz w:val="24"/>
          <w:szCs w:val="24"/>
        </w:rPr>
        <w:t xml:space="preserve"> L</w:t>
      </w:r>
      <w:r w:rsidR="00703D3C" w:rsidRPr="009C19F8">
        <w:rPr>
          <w:rFonts w:asciiTheme="majorBidi" w:hAnsiTheme="majorBidi" w:cstheme="majorBidi"/>
          <w:sz w:val="24"/>
          <w:szCs w:val="24"/>
        </w:rPr>
        <w:t>a détection d’</w:t>
      </w:r>
      <w:r w:rsidR="00703D3C" w:rsidRPr="009C19F8">
        <w:rPr>
          <w:rFonts w:asciiTheme="majorBidi" w:hAnsiTheme="majorBidi" w:cstheme="majorBidi"/>
          <w:i/>
          <w:iCs/>
          <w:sz w:val="24"/>
          <w:szCs w:val="24"/>
        </w:rPr>
        <w:t>homologie</w:t>
      </w:r>
      <w:r w:rsidR="00703D3C" w:rsidRPr="009C19F8">
        <w:rPr>
          <w:rFonts w:asciiTheme="majorBidi" w:hAnsiTheme="majorBidi" w:cstheme="majorBidi"/>
          <w:color w:val="000000"/>
          <w:sz w:val="24"/>
          <w:szCs w:val="24"/>
        </w:rPr>
        <w:t xml:space="preserve"> permet de donner un certain nombre de prédiction</w:t>
      </w:r>
      <w:r w:rsidR="002D2AEA">
        <w:rPr>
          <w:rFonts w:asciiTheme="majorBidi" w:hAnsiTheme="majorBidi" w:cstheme="majorBidi"/>
          <w:color w:val="000000"/>
          <w:sz w:val="24"/>
          <w:szCs w:val="24"/>
        </w:rPr>
        <w:t>s</w:t>
      </w:r>
      <w:r w:rsidR="00703D3C" w:rsidRPr="009C19F8">
        <w:rPr>
          <w:rFonts w:asciiTheme="majorBidi" w:hAnsiTheme="majorBidi" w:cstheme="majorBidi"/>
          <w:color w:val="000000"/>
          <w:sz w:val="24"/>
          <w:szCs w:val="24"/>
        </w:rPr>
        <w:t xml:space="preserve"> </w:t>
      </w:r>
      <w:r w:rsidR="00703D3C" w:rsidRPr="009C19F8">
        <w:rPr>
          <w:rFonts w:asciiTheme="majorBidi" w:hAnsiTheme="majorBidi" w:cstheme="majorBidi"/>
          <w:sz w:val="24"/>
          <w:szCs w:val="24"/>
        </w:rPr>
        <w:t xml:space="preserve">sur les fonctions ou les structures des </w:t>
      </w:r>
      <w:r w:rsidR="00703D3C" w:rsidRPr="009C19F8">
        <w:rPr>
          <w:rFonts w:asciiTheme="majorBidi" w:hAnsiTheme="majorBidi" w:cstheme="majorBidi"/>
          <w:i/>
          <w:iCs/>
          <w:sz w:val="24"/>
          <w:szCs w:val="24"/>
        </w:rPr>
        <w:t>protéines</w:t>
      </w:r>
      <w:r w:rsidR="00703D3C" w:rsidRPr="009C19F8">
        <w:rPr>
          <w:rFonts w:asciiTheme="majorBidi" w:hAnsiTheme="majorBidi" w:cstheme="majorBidi"/>
          <w:sz w:val="24"/>
          <w:szCs w:val="24"/>
        </w:rPr>
        <w:t xml:space="preserve"> puisque si </w:t>
      </w:r>
      <w:r w:rsidR="00703D3C" w:rsidRPr="009C19F8">
        <w:rPr>
          <w:rFonts w:asciiTheme="majorBidi" w:hAnsiTheme="majorBidi" w:cstheme="majorBidi"/>
          <w:sz w:val="24"/>
          <w:szCs w:val="24"/>
        </w:rPr>
        <w:lastRenderedPageBreak/>
        <w:t xml:space="preserve">une </w:t>
      </w:r>
      <w:r w:rsidR="00703D3C" w:rsidRPr="009C19F8">
        <w:rPr>
          <w:rFonts w:asciiTheme="majorBidi" w:hAnsiTheme="majorBidi" w:cstheme="majorBidi"/>
          <w:i/>
          <w:iCs/>
          <w:sz w:val="24"/>
          <w:szCs w:val="24"/>
        </w:rPr>
        <w:t>protéine</w:t>
      </w:r>
      <w:r w:rsidR="00703D3C" w:rsidRPr="009C19F8">
        <w:rPr>
          <w:rFonts w:asciiTheme="majorBidi" w:hAnsiTheme="majorBidi" w:cstheme="majorBidi"/>
          <w:sz w:val="24"/>
          <w:szCs w:val="24"/>
        </w:rPr>
        <w:t xml:space="preserve"> </w:t>
      </w:r>
      <m:oMath>
        <m:r>
          <w:rPr>
            <w:rFonts w:ascii="Cambria Math" w:hAnsi="Cambria Math" w:cstheme="majorBidi"/>
            <w:sz w:val="24"/>
            <w:szCs w:val="24"/>
          </w:rPr>
          <m:t>X</m:t>
        </m:r>
      </m:oMath>
      <w:r w:rsidR="00703D3C" w:rsidRPr="009C19F8">
        <w:rPr>
          <w:rFonts w:asciiTheme="majorBidi" w:hAnsiTheme="majorBidi" w:cstheme="majorBidi"/>
          <w:sz w:val="24"/>
          <w:szCs w:val="24"/>
        </w:rPr>
        <w:t xml:space="preserve"> est </w:t>
      </w:r>
      <w:r w:rsidR="00703D3C" w:rsidRPr="001F4147">
        <w:rPr>
          <w:rFonts w:asciiTheme="majorBidi" w:hAnsiTheme="majorBidi" w:cstheme="majorBidi"/>
          <w:i/>
          <w:iCs/>
          <w:sz w:val="24"/>
          <w:szCs w:val="24"/>
        </w:rPr>
        <w:t xml:space="preserve">homologue </w:t>
      </w:r>
      <w:r w:rsidR="00703D3C" w:rsidRPr="009C19F8">
        <w:rPr>
          <w:rFonts w:asciiTheme="majorBidi" w:hAnsiTheme="majorBidi" w:cstheme="majorBidi"/>
          <w:sz w:val="24"/>
          <w:szCs w:val="24"/>
        </w:rPr>
        <w:t xml:space="preserve">à </w:t>
      </w:r>
      <m:oMath>
        <m:r>
          <w:rPr>
            <w:rFonts w:ascii="Cambria Math" w:hAnsi="Cambria Math" w:cstheme="majorBidi"/>
            <w:sz w:val="24"/>
            <w:szCs w:val="24"/>
          </w:rPr>
          <m:t>Y</m:t>
        </m:r>
      </m:oMath>
      <w:r w:rsidR="00703D3C" w:rsidRPr="009C19F8">
        <w:rPr>
          <w:rFonts w:asciiTheme="majorBidi" w:hAnsiTheme="majorBidi" w:cstheme="majorBidi"/>
          <w:sz w:val="24"/>
          <w:szCs w:val="24"/>
        </w:rPr>
        <w:t xml:space="preserve"> et </w:t>
      </w:r>
      <m:oMath>
        <m:r>
          <w:rPr>
            <w:rFonts w:ascii="Cambria Math" w:hAnsi="Cambria Math" w:cstheme="majorBidi"/>
            <w:sz w:val="24"/>
            <w:szCs w:val="24"/>
          </w:rPr>
          <m:t>Y</m:t>
        </m:r>
      </m:oMath>
      <w:r w:rsidR="00703D3C" w:rsidRPr="009C19F8">
        <w:rPr>
          <w:rFonts w:asciiTheme="majorBidi" w:hAnsiTheme="majorBidi" w:cstheme="majorBidi"/>
          <w:sz w:val="24"/>
          <w:szCs w:val="24"/>
        </w:rPr>
        <w:t xml:space="preserve"> est </w:t>
      </w:r>
      <w:r w:rsidR="00703D3C" w:rsidRPr="00AB5E35">
        <w:rPr>
          <w:rFonts w:asciiTheme="majorBidi" w:hAnsiTheme="majorBidi" w:cstheme="majorBidi"/>
          <w:i/>
          <w:iCs/>
          <w:sz w:val="24"/>
          <w:szCs w:val="24"/>
        </w:rPr>
        <w:t>homologue</w:t>
      </w:r>
      <w:r w:rsidR="00703D3C" w:rsidRPr="009C19F8">
        <w:rPr>
          <w:rFonts w:asciiTheme="majorBidi" w:hAnsiTheme="majorBidi" w:cstheme="majorBidi"/>
          <w:sz w:val="24"/>
          <w:szCs w:val="24"/>
        </w:rPr>
        <w:t xml:space="preserve"> à </w:t>
      </w:r>
      <m:oMath>
        <m:r>
          <w:rPr>
            <w:rFonts w:ascii="Cambria Math" w:hAnsi="Cambria Math" w:cstheme="majorBidi"/>
            <w:sz w:val="24"/>
            <w:szCs w:val="24"/>
          </w:rPr>
          <m:t>Z</m:t>
        </m:r>
      </m:oMath>
      <w:r w:rsidR="00703D3C" w:rsidRPr="009C19F8">
        <w:rPr>
          <w:rFonts w:asciiTheme="majorBidi" w:hAnsiTheme="majorBidi" w:cstheme="majorBidi"/>
          <w:sz w:val="24"/>
          <w:szCs w:val="24"/>
        </w:rPr>
        <w:t xml:space="preserve">, </w:t>
      </w:r>
      <w:r w:rsidR="004E72B0">
        <w:rPr>
          <w:rFonts w:asciiTheme="majorBidi" w:hAnsiTheme="majorBidi" w:cstheme="majorBidi"/>
          <w:sz w:val="24"/>
          <w:szCs w:val="24"/>
        </w:rPr>
        <w:t>forcement</w:t>
      </w:r>
      <w:r w:rsidR="001F4147">
        <w:rPr>
          <w:rFonts w:asciiTheme="majorBidi" w:hAnsiTheme="majorBidi" w:cstheme="majorBidi"/>
          <w:sz w:val="24"/>
          <w:szCs w:val="24"/>
        </w:rPr>
        <w:t>,</w:t>
      </w:r>
      <w:r w:rsidR="00703D3C" w:rsidRPr="009C19F8">
        <w:rPr>
          <w:rFonts w:asciiTheme="majorBidi" w:hAnsiTheme="majorBidi" w:cstheme="majorBidi"/>
          <w:sz w:val="24"/>
          <w:szCs w:val="24"/>
        </w:rPr>
        <w:t xml:space="preserve"> </w:t>
      </w:r>
      <m:oMath>
        <m:r>
          <w:rPr>
            <w:rFonts w:ascii="Cambria Math" w:hAnsi="Cambria Math" w:cstheme="majorBidi"/>
            <w:sz w:val="24"/>
            <w:szCs w:val="24"/>
          </w:rPr>
          <m:t>X</m:t>
        </m:r>
      </m:oMath>
      <w:r w:rsidR="00703D3C" w:rsidRPr="009C19F8">
        <w:rPr>
          <w:rFonts w:asciiTheme="majorBidi" w:hAnsiTheme="majorBidi" w:cstheme="majorBidi"/>
          <w:sz w:val="24"/>
          <w:szCs w:val="24"/>
        </w:rPr>
        <w:t xml:space="preserve"> est </w:t>
      </w:r>
      <w:r w:rsidR="00703D3C" w:rsidRPr="00AB5E35">
        <w:rPr>
          <w:rFonts w:asciiTheme="majorBidi" w:hAnsiTheme="majorBidi" w:cstheme="majorBidi"/>
          <w:i/>
          <w:iCs/>
          <w:sz w:val="24"/>
          <w:szCs w:val="24"/>
        </w:rPr>
        <w:t>homologue</w:t>
      </w:r>
      <w:r w:rsidR="00703D3C" w:rsidRPr="009C19F8">
        <w:rPr>
          <w:rFonts w:asciiTheme="majorBidi" w:hAnsiTheme="majorBidi" w:cstheme="majorBidi"/>
          <w:sz w:val="24"/>
          <w:szCs w:val="24"/>
        </w:rPr>
        <w:t xml:space="preserve"> à </w:t>
      </w:r>
      <m:oMath>
        <m:r>
          <w:rPr>
            <w:rFonts w:ascii="Cambria Math" w:hAnsi="Cambria Math" w:cstheme="majorBidi"/>
            <w:sz w:val="24"/>
            <w:szCs w:val="24"/>
          </w:rPr>
          <m:t>Z</m:t>
        </m:r>
      </m:oMath>
      <w:r w:rsidR="00703D3C" w:rsidRPr="009C19F8">
        <w:rPr>
          <w:rFonts w:asciiTheme="majorBidi" w:hAnsiTheme="majorBidi" w:cstheme="majorBidi"/>
          <w:sz w:val="24"/>
          <w:szCs w:val="24"/>
        </w:rPr>
        <w:t>.</w:t>
      </w:r>
      <w:r w:rsidR="00703D3C">
        <w:rPr>
          <w:rFonts w:asciiTheme="majorBidi" w:hAnsiTheme="majorBidi" w:cstheme="majorBidi"/>
          <w:sz w:val="24"/>
          <w:szCs w:val="24"/>
        </w:rPr>
        <w:t xml:space="preserve"> </w:t>
      </w:r>
      <w:r w:rsidR="0096052D">
        <w:rPr>
          <w:rFonts w:asciiTheme="majorBidi" w:hAnsiTheme="majorBidi" w:cstheme="majorBidi"/>
          <w:sz w:val="24"/>
          <w:szCs w:val="24"/>
        </w:rPr>
        <w:t>Pour ce là</w:t>
      </w:r>
      <w:r w:rsidR="001F4147">
        <w:rPr>
          <w:rFonts w:asciiTheme="majorBidi" w:hAnsiTheme="majorBidi" w:cstheme="majorBidi"/>
          <w:sz w:val="24"/>
          <w:szCs w:val="24"/>
        </w:rPr>
        <w:t>, l</w:t>
      </w:r>
      <w:r w:rsidR="00703D3C">
        <w:rPr>
          <w:rFonts w:asciiTheme="majorBidi" w:hAnsiTheme="majorBidi" w:cstheme="majorBidi"/>
          <w:sz w:val="24"/>
          <w:szCs w:val="24"/>
        </w:rPr>
        <w:t xml:space="preserve">’alignement est utilisé </w:t>
      </w:r>
      <w:r w:rsidR="00703D3C" w:rsidRPr="005175B0">
        <w:rPr>
          <w:rFonts w:asciiTheme="majorBidi" w:hAnsiTheme="majorBidi" w:cstheme="majorBidi"/>
          <w:color w:val="000000" w:themeColor="text1"/>
          <w:sz w:val="24"/>
          <w:szCs w:val="24"/>
        </w:rPr>
        <w:t>comme un point de départ pour résoudre</w:t>
      </w:r>
      <w:r w:rsidR="004C4451">
        <w:rPr>
          <w:rFonts w:asciiTheme="majorBidi" w:hAnsiTheme="majorBidi" w:cstheme="majorBidi"/>
          <w:color w:val="000000" w:themeColor="text1"/>
          <w:sz w:val="24"/>
          <w:szCs w:val="24"/>
        </w:rPr>
        <w:t xml:space="preserve"> d’autres problèmes biologiques comme </w:t>
      </w:r>
      <w:r w:rsidR="00373285" w:rsidRPr="0046275A">
        <w:rPr>
          <w:rFonts w:asciiTheme="majorBidi" w:hAnsiTheme="majorBidi" w:cstheme="majorBidi"/>
          <w:color w:val="000000"/>
          <w:sz w:val="24"/>
          <w:szCs w:val="24"/>
        </w:rPr>
        <w:t xml:space="preserve">l'analyse et l'annotation des </w:t>
      </w:r>
      <w:r w:rsidR="00373285" w:rsidRPr="001F4147">
        <w:rPr>
          <w:rFonts w:asciiTheme="majorBidi" w:hAnsiTheme="majorBidi" w:cstheme="majorBidi"/>
          <w:i/>
          <w:iCs/>
          <w:color w:val="000000"/>
          <w:sz w:val="24"/>
          <w:szCs w:val="24"/>
        </w:rPr>
        <w:t>macromolécule</w:t>
      </w:r>
      <w:r w:rsidR="001F4147">
        <w:rPr>
          <w:rFonts w:asciiTheme="majorBidi" w:hAnsiTheme="majorBidi" w:cstheme="majorBidi"/>
          <w:i/>
          <w:iCs/>
          <w:color w:val="000000"/>
          <w:sz w:val="24"/>
          <w:szCs w:val="24"/>
        </w:rPr>
        <w:t xml:space="preserve">s, </w:t>
      </w:r>
      <w:r w:rsidR="004C4451">
        <w:rPr>
          <w:rFonts w:asciiTheme="majorBidi" w:hAnsiTheme="majorBidi" w:cstheme="majorBidi"/>
          <w:color w:val="000000"/>
          <w:sz w:val="24"/>
          <w:szCs w:val="24"/>
        </w:rPr>
        <w:t>l</w:t>
      </w:r>
      <w:r w:rsidR="004C4451" w:rsidRPr="009C19F8">
        <w:rPr>
          <w:rFonts w:asciiTheme="majorBidi" w:hAnsiTheme="majorBidi" w:cstheme="majorBidi"/>
          <w:color w:val="000000"/>
          <w:sz w:val="24"/>
          <w:szCs w:val="24"/>
        </w:rPr>
        <w:t>’</w:t>
      </w:r>
      <w:r w:rsidR="004C4451" w:rsidRPr="009C19F8">
        <w:rPr>
          <w:rFonts w:asciiTheme="majorBidi" w:hAnsiTheme="majorBidi" w:cstheme="majorBidi"/>
          <w:sz w:val="24"/>
          <w:szCs w:val="24"/>
        </w:rPr>
        <w:t>id</w:t>
      </w:r>
      <w:r w:rsidR="00BF32B8">
        <w:rPr>
          <w:rFonts w:asciiTheme="majorBidi" w:hAnsiTheme="majorBidi" w:cstheme="majorBidi"/>
          <w:sz w:val="24"/>
          <w:szCs w:val="24"/>
        </w:rPr>
        <w:t>entification</w:t>
      </w:r>
      <w:r w:rsidR="004C4451" w:rsidRPr="009C19F8">
        <w:rPr>
          <w:rFonts w:asciiTheme="majorBidi" w:hAnsiTheme="majorBidi" w:cstheme="majorBidi"/>
          <w:sz w:val="24"/>
          <w:szCs w:val="24"/>
        </w:rPr>
        <w:t xml:space="preserve"> des sites fonctionnels </w:t>
      </w:r>
      <w:r w:rsidR="004C4451" w:rsidRPr="009C19F8">
        <w:rPr>
          <w:rFonts w:asciiTheme="majorBidi" w:hAnsiTheme="majorBidi" w:cstheme="majorBidi"/>
          <w:color w:val="000000"/>
          <w:sz w:val="24"/>
          <w:szCs w:val="24"/>
          <w:shd w:val="clear" w:color="auto" w:fill="FFFFFF"/>
        </w:rPr>
        <w:t>(</w:t>
      </w:r>
      <w:r w:rsidR="004C4451" w:rsidRPr="009C19F8">
        <w:rPr>
          <w:rFonts w:asciiTheme="majorBidi" w:hAnsiTheme="majorBidi" w:cstheme="majorBidi"/>
          <w:i/>
          <w:iCs/>
          <w:color w:val="000000"/>
          <w:sz w:val="24"/>
          <w:szCs w:val="24"/>
          <w:shd w:val="clear" w:color="auto" w:fill="FFFFFF"/>
        </w:rPr>
        <w:t>site catalytique</w:t>
      </w:r>
      <w:r w:rsidR="004C4451" w:rsidRPr="009C19F8">
        <w:rPr>
          <w:rFonts w:asciiTheme="majorBidi" w:hAnsiTheme="majorBidi" w:cstheme="majorBidi"/>
          <w:color w:val="000000"/>
          <w:sz w:val="24"/>
          <w:szCs w:val="24"/>
          <w:shd w:val="clear" w:color="auto" w:fill="FFFFFF"/>
        </w:rPr>
        <w:t xml:space="preserve">, </w:t>
      </w:r>
      <w:r w:rsidR="004C4451" w:rsidRPr="009C19F8">
        <w:rPr>
          <w:rFonts w:asciiTheme="majorBidi" w:hAnsiTheme="majorBidi" w:cstheme="majorBidi"/>
          <w:i/>
          <w:iCs/>
          <w:color w:val="000000"/>
          <w:sz w:val="24"/>
          <w:szCs w:val="24"/>
          <w:shd w:val="clear" w:color="auto" w:fill="FFFFFF"/>
        </w:rPr>
        <w:t>z</w:t>
      </w:r>
      <w:r w:rsidR="004C4451" w:rsidRPr="0028638D">
        <w:rPr>
          <w:rFonts w:asciiTheme="majorBidi" w:hAnsiTheme="majorBidi" w:cstheme="majorBidi"/>
          <w:i/>
          <w:iCs/>
          <w:color w:val="000000"/>
          <w:sz w:val="24"/>
          <w:szCs w:val="24"/>
          <w:shd w:val="clear" w:color="auto" w:fill="FFFFFF"/>
        </w:rPr>
        <w:t>one d'interaction</w:t>
      </w:r>
      <w:r w:rsidR="004C4451" w:rsidRPr="0028638D">
        <w:rPr>
          <w:rFonts w:asciiTheme="majorBidi" w:hAnsiTheme="majorBidi" w:cstheme="majorBidi"/>
          <w:color w:val="000000"/>
          <w:sz w:val="24"/>
          <w:szCs w:val="24"/>
          <w:shd w:val="clear" w:color="auto" w:fill="FFFFFF"/>
        </w:rPr>
        <w:t>...)</w:t>
      </w:r>
      <w:r w:rsidR="004C4451" w:rsidRPr="0028638D">
        <w:rPr>
          <w:rFonts w:asciiTheme="majorBidi" w:hAnsiTheme="majorBidi" w:cstheme="majorBidi"/>
          <w:sz w:val="24"/>
          <w:szCs w:val="24"/>
        </w:rPr>
        <w:t xml:space="preserve"> ou structurels</w:t>
      </w:r>
      <w:r w:rsidR="001F4147">
        <w:rPr>
          <w:rFonts w:asciiTheme="majorBidi" w:hAnsiTheme="majorBidi" w:cstheme="majorBidi"/>
          <w:sz w:val="24"/>
          <w:szCs w:val="24"/>
        </w:rPr>
        <w:t>,</w:t>
      </w:r>
      <w:r w:rsidR="00373285">
        <w:rPr>
          <w:rFonts w:asciiTheme="majorBidi" w:hAnsiTheme="majorBidi" w:cstheme="majorBidi"/>
          <w:sz w:val="24"/>
          <w:szCs w:val="24"/>
        </w:rPr>
        <w:t xml:space="preserve"> </w:t>
      </w:r>
      <w:r w:rsidR="007F3021" w:rsidRPr="007F3021">
        <w:rPr>
          <w:rFonts w:asciiTheme="majorBidi" w:hAnsiTheme="majorBidi" w:cstheme="majorBidi"/>
          <w:sz w:val="24"/>
          <w:szCs w:val="24"/>
        </w:rPr>
        <w:t>l</w:t>
      </w:r>
      <w:r w:rsidR="007F3021">
        <w:rPr>
          <w:rFonts w:asciiTheme="majorBidi" w:hAnsiTheme="majorBidi" w:cstheme="majorBidi"/>
          <w:sz w:val="24"/>
          <w:szCs w:val="24"/>
        </w:rPr>
        <w:t>a construction des arbre</w:t>
      </w:r>
      <w:r w:rsidR="001F4147">
        <w:rPr>
          <w:rFonts w:asciiTheme="majorBidi" w:hAnsiTheme="majorBidi" w:cstheme="majorBidi"/>
          <w:sz w:val="24"/>
          <w:szCs w:val="24"/>
        </w:rPr>
        <w:t>s</w:t>
      </w:r>
      <w:r w:rsidR="007F3021">
        <w:rPr>
          <w:rFonts w:asciiTheme="majorBidi" w:hAnsiTheme="majorBidi" w:cstheme="majorBidi"/>
          <w:sz w:val="24"/>
          <w:szCs w:val="24"/>
        </w:rPr>
        <w:t xml:space="preserve"> de </w:t>
      </w:r>
      <w:r w:rsidR="007F3021" w:rsidRPr="0028638D">
        <w:rPr>
          <w:rFonts w:asciiTheme="majorBidi" w:hAnsiTheme="majorBidi" w:cstheme="majorBidi"/>
          <w:i/>
          <w:iCs/>
          <w:sz w:val="24"/>
          <w:szCs w:val="24"/>
        </w:rPr>
        <w:t>phylogénies</w:t>
      </w:r>
      <w:r w:rsidR="007F3021" w:rsidRPr="0028638D">
        <w:rPr>
          <w:rFonts w:asciiTheme="majorBidi" w:hAnsiTheme="majorBidi" w:cstheme="majorBidi"/>
          <w:sz w:val="24"/>
          <w:szCs w:val="24"/>
        </w:rPr>
        <w:t xml:space="preserve"> entre un ensemble de </w:t>
      </w:r>
      <w:r w:rsidR="007F3021" w:rsidRPr="0028638D">
        <w:rPr>
          <w:rFonts w:asciiTheme="majorBidi" w:hAnsiTheme="majorBidi" w:cstheme="majorBidi"/>
          <w:i/>
          <w:iCs/>
          <w:sz w:val="24"/>
          <w:szCs w:val="24"/>
        </w:rPr>
        <w:t>protéines</w:t>
      </w:r>
      <w:r w:rsidR="00AB5E35">
        <w:rPr>
          <w:rFonts w:asciiTheme="majorBidi" w:hAnsiTheme="majorBidi" w:cstheme="majorBidi"/>
          <w:sz w:val="24"/>
          <w:szCs w:val="24"/>
        </w:rPr>
        <w:t xml:space="preserve">, ainsi, </w:t>
      </w:r>
      <w:r w:rsidR="00373285">
        <w:rPr>
          <w:rFonts w:asciiTheme="majorBidi" w:hAnsiTheme="majorBidi" w:cstheme="majorBidi"/>
          <w:sz w:val="24"/>
          <w:szCs w:val="24"/>
        </w:rPr>
        <w:t xml:space="preserve">la comparaison et la combinaison des séquences </w:t>
      </w:r>
      <w:r w:rsidR="00373285" w:rsidRPr="0028638D">
        <w:rPr>
          <w:rFonts w:asciiTheme="majorBidi" w:hAnsiTheme="majorBidi" w:cstheme="majorBidi"/>
          <w:sz w:val="24"/>
          <w:szCs w:val="24"/>
        </w:rPr>
        <w:t>d’</w:t>
      </w:r>
      <w:r w:rsidR="00373285" w:rsidRPr="0028638D">
        <w:rPr>
          <w:rFonts w:asciiTheme="majorBidi" w:hAnsiTheme="majorBidi" w:cstheme="majorBidi"/>
          <w:i/>
          <w:iCs/>
          <w:sz w:val="24"/>
          <w:szCs w:val="24"/>
        </w:rPr>
        <w:t>ADN</w:t>
      </w:r>
      <w:r w:rsidR="007A3647">
        <w:rPr>
          <w:rFonts w:asciiTheme="majorBidi" w:hAnsiTheme="majorBidi" w:cstheme="majorBidi"/>
          <w:i/>
          <w:iCs/>
          <w:sz w:val="24"/>
          <w:szCs w:val="24"/>
        </w:rPr>
        <w:t xml:space="preserve">, </w:t>
      </w:r>
      <w:r w:rsidR="007A3647" w:rsidRPr="007A3647">
        <w:rPr>
          <w:rFonts w:asciiTheme="majorBidi" w:hAnsiTheme="majorBidi" w:cstheme="majorBidi"/>
          <w:sz w:val="24"/>
          <w:szCs w:val="24"/>
        </w:rPr>
        <w:t>etc</w:t>
      </w:r>
      <w:r w:rsidR="00373285">
        <w:rPr>
          <w:rFonts w:asciiTheme="majorBidi" w:hAnsiTheme="majorBidi" w:cstheme="majorBidi"/>
          <w:i/>
          <w:iCs/>
          <w:sz w:val="24"/>
          <w:szCs w:val="24"/>
        </w:rPr>
        <w:t>.</w:t>
      </w:r>
    </w:p>
    <w:p w:rsidR="00777858" w:rsidRDefault="00777858" w:rsidP="00D62612">
      <w:pPr>
        <w:pStyle w:val="Heading2"/>
        <w:numPr>
          <w:ilvl w:val="0"/>
          <w:numId w:val="0"/>
        </w:numPr>
        <w:spacing w:before="100" w:beforeAutospacing="1"/>
        <w:ind w:firstLine="142"/>
      </w:pPr>
      <w:r>
        <w:t xml:space="preserve">Motivations </w:t>
      </w:r>
      <w:r w:rsidR="00414AE5">
        <w:t>et contribution</w:t>
      </w:r>
    </w:p>
    <w:p w:rsidR="00190EA0" w:rsidRDefault="008E0C7A" w:rsidP="00F436D1">
      <w:pPr>
        <w:autoSpaceDE w:val="0"/>
        <w:autoSpaceDN w:val="0"/>
        <w:adjustRightInd w:val="0"/>
        <w:spacing w:after="0" w:line="360" w:lineRule="auto"/>
        <w:ind w:firstLine="567"/>
        <w:jc w:val="both"/>
        <w:rPr>
          <w:rFonts w:asciiTheme="majorBidi" w:hAnsiTheme="majorBidi" w:cstheme="majorBidi"/>
          <w:sz w:val="24"/>
          <w:szCs w:val="24"/>
        </w:rPr>
      </w:pPr>
      <w:r w:rsidRPr="00D8419C">
        <w:rPr>
          <w:rFonts w:asciiTheme="majorBidi" w:hAnsiTheme="majorBidi" w:cstheme="majorBidi"/>
          <w:sz w:val="24"/>
          <w:szCs w:val="24"/>
        </w:rPr>
        <w:t>La comparaison de séquence</w:t>
      </w:r>
      <w:r w:rsidR="00190EA0" w:rsidRPr="00D8419C">
        <w:rPr>
          <w:rFonts w:asciiTheme="majorBidi" w:hAnsiTheme="majorBidi" w:cstheme="majorBidi"/>
          <w:sz w:val="24"/>
          <w:szCs w:val="24"/>
        </w:rPr>
        <w:t>s</w:t>
      </w:r>
      <w:r w:rsidRPr="00D8419C">
        <w:rPr>
          <w:rFonts w:asciiTheme="majorBidi" w:hAnsiTheme="majorBidi" w:cstheme="majorBidi"/>
          <w:sz w:val="24"/>
          <w:szCs w:val="24"/>
        </w:rPr>
        <w:t xml:space="preserve"> peut se faire soit de façon globale sur toute la longueur des séquences, soit de façon locale, par la recherche de courtes portions de séquence</w:t>
      </w:r>
      <w:r w:rsidR="0036597B" w:rsidRPr="00D8419C">
        <w:rPr>
          <w:rFonts w:asciiTheme="majorBidi" w:hAnsiTheme="majorBidi" w:cstheme="majorBidi"/>
          <w:sz w:val="24"/>
          <w:szCs w:val="24"/>
        </w:rPr>
        <w:t>s</w:t>
      </w:r>
      <w:r w:rsidRPr="00D8419C">
        <w:rPr>
          <w:rFonts w:asciiTheme="majorBidi" w:hAnsiTheme="majorBidi" w:cstheme="majorBidi"/>
          <w:sz w:val="24"/>
          <w:szCs w:val="24"/>
        </w:rPr>
        <w:t xml:space="preserve"> présentant une ou plusieurs caractéristiques similaires</w:t>
      </w:r>
      <w:r w:rsidR="00190EA0" w:rsidRPr="00D8419C">
        <w:rPr>
          <w:rFonts w:asciiTheme="majorBidi" w:hAnsiTheme="majorBidi" w:cstheme="majorBidi"/>
          <w:sz w:val="24"/>
          <w:szCs w:val="24"/>
        </w:rPr>
        <w:t xml:space="preserve">. </w:t>
      </w:r>
      <w:r w:rsidR="00273D1E" w:rsidRPr="00D8419C">
        <w:rPr>
          <w:rFonts w:asciiTheme="majorBidi" w:hAnsiTheme="majorBidi" w:cstheme="majorBidi"/>
          <w:sz w:val="24"/>
          <w:szCs w:val="24"/>
        </w:rPr>
        <w:t>Auparavant</w:t>
      </w:r>
      <w:r w:rsidR="00190EA0" w:rsidRPr="00D8419C">
        <w:rPr>
          <w:rFonts w:asciiTheme="majorBidi" w:hAnsiTheme="majorBidi" w:cstheme="majorBidi"/>
          <w:sz w:val="24"/>
          <w:szCs w:val="24"/>
        </w:rPr>
        <w:t>, toutes les recherches ont été basées sur l’</w:t>
      </w:r>
      <w:r w:rsidR="00190EA0" w:rsidRPr="00D8419C">
        <w:rPr>
          <w:rFonts w:asciiTheme="majorBidi" w:hAnsiTheme="majorBidi" w:cstheme="majorBidi"/>
          <w:i/>
          <w:iCs/>
          <w:sz w:val="24"/>
          <w:szCs w:val="24"/>
        </w:rPr>
        <w:t xml:space="preserve">alignement global </w:t>
      </w:r>
      <w:r w:rsidR="00190EA0" w:rsidRPr="00D8419C">
        <w:rPr>
          <w:rFonts w:asciiTheme="majorBidi" w:hAnsiTheme="majorBidi" w:cstheme="majorBidi"/>
          <w:sz w:val="24"/>
          <w:szCs w:val="24"/>
        </w:rPr>
        <w:t xml:space="preserve">en raison de son importance à l’époque. De ce fait, plusieurs méthodes d’alignement ont été développées comme </w:t>
      </w:r>
      <w:r w:rsidR="009222EA" w:rsidRPr="00D8419C">
        <w:rPr>
          <w:rFonts w:asciiTheme="majorBidi" w:hAnsiTheme="majorBidi" w:cstheme="majorBidi"/>
          <w:i/>
          <w:iCs/>
          <w:color w:val="000000" w:themeColor="text1"/>
          <w:sz w:val="24"/>
          <w:szCs w:val="24"/>
        </w:rPr>
        <w:t>Needleman et Wunch</w:t>
      </w:r>
      <w:r w:rsidR="009222EA" w:rsidRPr="00D8419C">
        <w:rPr>
          <w:rFonts w:asciiTheme="majorBidi" w:hAnsiTheme="majorBidi" w:cstheme="majorBidi"/>
          <w:color w:val="000000" w:themeColor="text1"/>
          <w:sz w:val="24"/>
          <w:szCs w:val="24"/>
        </w:rPr>
        <w:t xml:space="preserve"> </w:t>
      </w:r>
      <w:r w:rsidR="009222EA" w:rsidRPr="00D8419C">
        <w:rPr>
          <w:rFonts w:asciiTheme="majorBidi" w:hAnsiTheme="majorBidi" w:cstheme="majorBidi"/>
          <w:noProof/>
          <w:color w:val="000000" w:themeColor="text1"/>
          <w:sz w:val="24"/>
          <w:szCs w:val="24"/>
        </w:rPr>
        <w:t xml:space="preserve">[Needleman et Wunsch, 1970], </w:t>
      </w:r>
      <w:r w:rsidR="00190EA0" w:rsidRPr="00D8419C">
        <w:rPr>
          <w:rFonts w:asciiTheme="majorBidi" w:hAnsiTheme="majorBidi" w:cstheme="majorBidi"/>
          <w:i/>
          <w:iCs/>
          <w:sz w:val="24"/>
          <w:szCs w:val="24"/>
        </w:rPr>
        <w:t xml:space="preserve">CLUSTAL </w:t>
      </w:r>
      <w:r w:rsidR="00190EA0" w:rsidRPr="00D8419C">
        <w:rPr>
          <w:rFonts w:asciiTheme="majorBidi" w:hAnsiTheme="majorBidi" w:cstheme="majorBidi"/>
          <w:color w:val="000000" w:themeColor="text1"/>
          <w:sz w:val="24"/>
          <w:szCs w:val="24"/>
        </w:rPr>
        <w:t xml:space="preserve"> </w:t>
      </w:r>
      <w:r w:rsidR="00190EA0" w:rsidRPr="00D8419C">
        <w:rPr>
          <w:rFonts w:asciiTheme="majorBidi" w:hAnsiTheme="majorBidi" w:cstheme="majorBidi"/>
          <w:noProof/>
          <w:color w:val="000000" w:themeColor="text1"/>
          <w:sz w:val="24"/>
          <w:szCs w:val="24"/>
        </w:rPr>
        <w:t>[Higgins et Sharp, 1988]</w:t>
      </w:r>
      <w:r w:rsidR="00190EA0" w:rsidRPr="00D8419C">
        <w:rPr>
          <w:rFonts w:asciiTheme="majorBidi" w:hAnsiTheme="majorBidi" w:cstheme="majorBidi"/>
          <w:sz w:val="24"/>
          <w:szCs w:val="24"/>
        </w:rPr>
        <w:t xml:space="preserve">, </w:t>
      </w:r>
      <w:r w:rsidR="009222EA" w:rsidRPr="00D8419C">
        <w:rPr>
          <w:rFonts w:asciiTheme="majorBidi" w:hAnsiTheme="majorBidi" w:cstheme="majorBidi"/>
          <w:i/>
          <w:iCs/>
          <w:sz w:val="24"/>
          <w:szCs w:val="24"/>
        </w:rPr>
        <w:t>MULTALIN</w:t>
      </w:r>
      <w:r w:rsidR="009222EA" w:rsidRPr="00D8419C">
        <w:rPr>
          <w:rFonts w:asciiTheme="majorBidi" w:hAnsiTheme="majorBidi" w:cstheme="majorBidi"/>
          <w:noProof/>
          <w:sz w:val="24"/>
          <w:szCs w:val="24"/>
        </w:rPr>
        <w:t xml:space="preserve"> [Corpet, 1988]</w:t>
      </w:r>
      <w:r w:rsidR="00190EA0" w:rsidRPr="00D8419C">
        <w:rPr>
          <w:rFonts w:asciiTheme="majorBidi" w:hAnsiTheme="majorBidi" w:cstheme="majorBidi"/>
          <w:noProof/>
          <w:color w:val="000000" w:themeColor="text1"/>
          <w:sz w:val="24"/>
          <w:szCs w:val="24"/>
        </w:rPr>
        <w:t xml:space="preserve">, </w:t>
      </w:r>
      <w:r w:rsidR="009222EA" w:rsidRPr="00D8419C">
        <w:rPr>
          <w:rFonts w:asciiTheme="majorBidi" w:hAnsiTheme="majorBidi" w:cstheme="majorBidi"/>
          <w:i/>
          <w:iCs/>
          <w:sz w:val="24"/>
          <w:szCs w:val="24"/>
        </w:rPr>
        <w:t>SAGA</w:t>
      </w:r>
      <w:r w:rsidR="009222EA" w:rsidRPr="00D8419C">
        <w:rPr>
          <w:rFonts w:asciiTheme="majorBidi" w:hAnsiTheme="majorBidi" w:cstheme="majorBidi"/>
          <w:color w:val="000000" w:themeColor="text1"/>
          <w:sz w:val="24"/>
          <w:szCs w:val="24"/>
        </w:rPr>
        <w:t xml:space="preserve"> </w:t>
      </w:r>
      <w:r w:rsidR="009222EA" w:rsidRPr="00D8419C">
        <w:rPr>
          <w:rFonts w:asciiTheme="majorBidi" w:hAnsiTheme="majorBidi" w:cstheme="majorBidi"/>
          <w:noProof/>
          <w:color w:val="000000" w:themeColor="text1"/>
          <w:sz w:val="24"/>
          <w:szCs w:val="24"/>
        </w:rPr>
        <w:t xml:space="preserve"> [Notredame et Higgins, 1996] et </w:t>
      </w:r>
      <w:r w:rsidR="009222EA" w:rsidRPr="00D8419C">
        <w:rPr>
          <w:rFonts w:asciiTheme="majorBidi" w:hAnsiTheme="majorBidi" w:cstheme="majorBidi"/>
          <w:i/>
          <w:iCs/>
          <w:sz w:val="24"/>
          <w:szCs w:val="24"/>
        </w:rPr>
        <w:t>HMMER</w:t>
      </w:r>
      <w:r w:rsidR="009222EA" w:rsidRPr="00D8419C">
        <w:rPr>
          <w:rFonts w:asciiTheme="majorBidi" w:hAnsiTheme="majorBidi" w:cstheme="majorBidi"/>
          <w:noProof/>
          <w:sz w:val="24"/>
          <w:szCs w:val="24"/>
        </w:rPr>
        <w:t xml:space="preserve"> [Eddy, 1995]</w:t>
      </w:r>
      <w:r w:rsidR="009222EA" w:rsidRPr="00D8419C">
        <w:rPr>
          <w:rFonts w:asciiTheme="majorBidi" w:hAnsiTheme="majorBidi" w:cstheme="majorBidi"/>
          <w:sz w:val="24"/>
          <w:szCs w:val="24"/>
        </w:rPr>
        <w:t>.</w:t>
      </w:r>
      <w:r w:rsidR="00190EA0" w:rsidRPr="00D8419C">
        <w:rPr>
          <w:rFonts w:asciiTheme="majorBidi" w:hAnsiTheme="majorBidi" w:cstheme="majorBidi"/>
          <w:sz w:val="24"/>
          <w:szCs w:val="24"/>
        </w:rPr>
        <w:t xml:space="preserve"> Cependant, </w:t>
      </w:r>
      <w:r w:rsidR="00FC146B" w:rsidRPr="00D8419C">
        <w:rPr>
          <w:rFonts w:asciiTheme="majorBidi" w:hAnsiTheme="majorBidi" w:cstheme="majorBidi"/>
          <w:sz w:val="24"/>
          <w:szCs w:val="24"/>
        </w:rPr>
        <w:t>l’</w:t>
      </w:r>
      <w:r w:rsidR="00FC146B" w:rsidRPr="00D8419C">
        <w:rPr>
          <w:rFonts w:asciiTheme="majorBidi" w:hAnsiTheme="majorBidi" w:cstheme="majorBidi"/>
          <w:i/>
          <w:iCs/>
          <w:sz w:val="24"/>
          <w:szCs w:val="24"/>
        </w:rPr>
        <w:t xml:space="preserve">alignement global </w:t>
      </w:r>
      <w:r w:rsidR="004E72B0">
        <w:rPr>
          <w:rFonts w:asciiTheme="majorBidi" w:hAnsiTheme="majorBidi" w:cstheme="majorBidi"/>
          <w:sz w:val="24"/>
          <w:szCs w:val="24"/>
        </w:rPr>
        <w:t xml:space="preserve">dispose </w:t>
      </w:r>
      <w:r w:rsidR="00FC146B" w:rsidRPr="00D8419C">
        <w:rPr>
          <w:rFonts w:asciiTheme="majorBidi" w:hAnsiTheme="majorBidi" w:cstheme="majorBidi"/>
          <w:sz w:val="24"/>
          <w:szCs w:val="24"/>
        </w:rPr>
        <w:t xml:space="preserve">des limites </w:t>
      </w:r>
      <w:r w:rsidR="00F436D1">
        <w:rPr>
          <w:rFonts w:asciiTheme="majorBidi" w:hAnsiTheme="majorBidi" w:cstheme="majorBidi"/>
          <w:sz w:val="24"/>
          <w:szCs w:val="24"/>
        </w:rPr>
        <w:t>avec l</w:t>
      </w:r>
      <w:r w:rsidR="00FC146B" w:rsidRPr="00D8419C">
        <w:rPr>
          <w:rFonts w:asciiTheme="majorBidi" w:hAnsiTheme="majorBidi" w:cstheme="majorBidi"/>
          <w:sz w:val="24"/>
          <w:szCs w:val="24"/>
        </w:rPr>
        <w:t xml:space="preserve">es bases de données fortement bruitées. </w:t>
      </w:r>
      <w:r w:rsidR="00F436D1">
        <w:rPr>
          <w:rFonts w:asciiTheme="majorBidi" w:hAnsiTheme="majorBidi" w:cstheme="majorBidi"/>
          <w:sz w:val="24"/>
          <w:szCs w:val="24"/>
        </w:rPr>
        <w:t>En outre</w:t>
      </w:r>
      <w:r w:rsidR="00FC146B" w:rsidRPr="00D8419C">
        <w:rPr>
          <w:rFonts w:asciiTheme="majorBidi" w:hAnsiTheme="majorBidi" w:cstheme="majorBidi"/>
          <w:sz w:val="24"/>
          <w:szCs w:val="24"/>
        </w:rPr>
        <w:t xml:space="preserve">, </w:t>
      </w:r>
      <w:r w:rsidR="00190EA0" w:rsidRPr="00D8419C">
        <w:rPr>
          <w:rFonts w:asciiTheme="majorBidi" w:hAnsiTheme="majorBidi" w:cstheme="majorBidi"/>
          <w:sz w:val="24"/>
          <w:szCs w:val="24"/>
        </w:rPr>
        <w:t>l’écart croissant entre la</w:t>
      </w:r>
      <w:r w:rsidR="00FC146B" w:rsidRPr="00D8419C">
        <w:rPr>
          <w:rFonts w:asciiTheme="majorBidi" w:hAnsiTheme="majorBidi" w:cstheme="majorBidi"/>
          <w:sz w:val="24"/>
          <w:szCs w:val="24"/>
        </w:rPr>
        <w:t xml:space="preserve"> production et la compréhension de séquences biologiques provoque</w:t>
      </w:r>
      <w:r w:rsidR="00190EA0" w:rsidRPr="00D8419C">
        <w:rPr>
          <w:rFonts w:asciiTheme="majorBidi" w:hAnsiTheme="majorBidi" w:cstheme="majorBidi"/>
          <w:sz w:val="24"/>
          <w:szCs w:val="24"/>
        </w:rPr>
        <w:t xml:space="preserve"> une nécessitée impérieuse d’élaborer des nouvelles méthodes. </w:t>
      </w:r>
      <w:r w:rsidR="00222EEB" w:rsidRPr="00D8419C">
        <w:rPr>
          <w:rFonts w:asciiTheme="majorBidi" w:hAnsiTheme="majorBidi" w:cstheme="majorBidi"/>
          <w:sz w:val="24"/>
          <w:szCs w:val="24"/>
        </w:rPr>
        <w:t>Un survol</w:t>
      </w:r>
      <w:r w:rsidR="00267FCE" w:rsidRPr="00D8419C">
        <w:rPr>
          <w:rFonts w:asciiTheme="majorBidi" w:hAnsiTheme="majorBidi" w:cstheme="majorBidi"/>
          <w:sz w:val="24"/>
          <w:szCs w:val="24"/>
        </w:rPr>
        <w:t xml:space="preserve"> sur la littérature</w:t>
      </w:r>
      <w:r w:rsidR="00190EA0" w:rsidRPr="00D8419C">
        <w:rPr>
          <w:rFonts w:asciiTheme="majorBidi" w:hAnsiTheme="majorBidi" w:cstheme="majorBidi"/>
          <w:sz w:val="24"/>
          <w:szCs w:val="24"/>
        </w:rPr>
        <w:t xml:space="preserve"> nous a montré que dans plusieurs applications biologiques, l’</w:t>
      </w:r>
      <w:r w:rsidR="00190EA0" w:rsidRPr="00D8419C">
        <w:rPr>
          <w:rFonts w:asciiTheme="majorBidi" w:hAnsiTheme="majorBidi" w:cstheme="majorBidi"/>
          <w:i/>
          <w:iCs/>
          <w:sz w:val="24"/>
          <w:szCs w:val="24"/>
        </w:rPr>
        <w:t xml:space="preserve">alignement local </w:t>
      </w:r>
      <w:r w:rsidR="00190EA0" w:rsidRPr="00D8419C">
        <w:rPr>
          <w:rFonts w:asciiTheme="majorBidi" w:hAnsiTheme="majorBidi" w:cstheme="majorBidi"/>
          <w:sz w:val="24"/>
          <w:szCs w:val="24"/>
        </w:rPr>
        <w:t>est plus significatif que l’</w:t>
      </w:r>
      <w:r w:rsidR="00190EA0" w:rsidRPr="00D8419C">
        <w:rPr>
          <w:rFonts w:asciiTheme="majorBidi" w:hAnsiTheme="majorBidi" w:cstheme="majorBidi"/>
          <w:i/>
          <w:iCs/>
          <w:sz w:val="24"/>
          <w:szCs w:val="24"/>
        </w:rPr>
        <w:t>alignement global</w:t>
      </w:r>
      <w:r w:rsidR="00D92943" w:rsidRPr="00D8419C">
        <w:rPr>
          <w:rFonts w:asciiTheme="majorBidi" w:hAnsiTheme="majorBidi" w:cstheme="majorBidi"/>
          <w:i/>
          <w:iCs/>
          <w:sz w:val="24"/>
          <w:szCs w:val="24"/>
        </w:rPr>
        <w:t xml:space="preserve"> </w:t>
      </w:r>
      <w:r w:rsidR="00D92943" w:rsidRPr="00D8419C">
        <w:rPr>
          <w:rFonts w:asciiTheme="majorBidi" w:hAnsiTheme="majorBidi" w:cstheme="majorBidi"/>
          <w:color w:val="000000"/>
          <w:sz w:val="24"/>
          <w:szCs w:val="24"/>
          <w:shd w:val="clear" w:color="auto" w:fill="FFFFFF"/>
        </w:rPr>
        <w:t xml:space="preserve">[Duret  et Bucher, 1997 ; </w:t>
      </w:r>
      <w:r w:rsidR="00D92943" w:rsidRPr="00D8419C">
        <w:rPr>
          <w:rFonts w:asciiTheme="majorBidi" w:hAnsiTheme="majorBidi" w:cstheme="majorBidi"/>
          <w:sz w:val="24"/>
          <w:szCs w:val="24"/>
        </w:rPr>
        <w:t>Blanchette et  Tompa,</w:t>
      </w:r>
      <w:r w:rsidR="00D92943" w:rsidRPr="00D8419C">
        <w:rPr>
          <w:rStyle w:val="citation-publication-date"/>
          <w:rFonts w:asciiTheme="majorBidi" w:hAnsiTheme="majorBidi" w:cstheme="majorBidi"/>
          <w:color w:val="000000"/>
          <w:sz w:val="24"/>
          <w:szCs w:val="24"/>
        </w:rPr>
        <w:t xml:space="preserve"> 2003</w:t>
      </w:r>
      <w:r w:rsidR="00D8419C" w:rsidRPr="00D8419C">
        <w:rPr>
          <w:rStyle w:val="citation-publication-date"/>
          <w:rFonts w:asciiTheme="majorBidi" w:hAnsiTheme="majorBidi" w:cstheme="majorBidi"/>
          <w:color w:val="000000"/>
          <w:sz w:val="24"/>
          <w:szCs w:val="24"/>
        </w:rPr>
        <w:t xml:space="preserve"> ; </w:t>
      </w:r>
      <w:r w:rsidR="00D8419C" w:rsidRPr="00D8419C">
        <w:rPr>
          <w:rFonts w:asciiTheme="majorBidi" w:hAnsiTheme="majorBidi" w:cstheme="majorBidi"/>
          <w:sz w:val="24"/>
          <w:szCs w:val="24"/>
        </w:rPr>
        <w:t xml:space="preserve">Fu et </w:t>
      </w:r>
      <w:r w:rsidR="00D8419C" w:rsidRPr="007A4EAF">
        <w:rPr>
          <w:rFonts w:asciiTheme="majorBidi" w:eastAsia="Times New Roman" w:hAnsiTheme="majorBidi" w:cstheme="majorBidi"/>
          <w:color w:val="000000"/>
          <w:sz w:val="24"/>
          <w:szCs w:val="24"/>
          <w:lang w:eastAsia="fr-FR"/>
        </w:rPr>
        <w:t>Weng</w:t>
      </w:r>
      <w:r w:rsidR="00D8419C" w:rsidRPr="00D8419C">
        <w:rPr>
          <w:rFonts w:asciiTheme="majorBidi" w:eastAsia="Times New Roman" w:hAnsiTheme="majorBidi" w:cstheme="majorBidi"/>
          <w:color w:val="000000"/>
          <w:sz w:val="24"/>
          <w:szCs w:val="24"/>
          <w:lang w:eastAsia="fr-FR"/>
        </w:rPr>
        <w:t>, 2005</w:t>
      </w:r>
      <w:r w:rsidR="00D92943" w:rsidRPr="00D8419C">
        <w:rPr>
          <w:rFonts w:asciiTheme="majorBidi" w:hAnsiTheme="majorBidi" w:cstheme="majorBidi"/>
          <w:color w:val="000000"/>
          <w:sz w:val="24"/>
          <w:szCs w:val="24"/>
          <w:shd w:val="clear" w:color="auto" w:fill="FFFFFF"/>
        </w:rPr>
        <w:t>]</w:t>
      </w:r>
      <w:r w:rsidR="00190EA0" w:rsidRPr="00D8419C">
        <w:rPr>
          <w:rFonts w:asciiTheme="majorBidi" w:hAnsiTheme="majorBidi" w:cstheme="majorBidi"/>
          <w:sz w:val="24"/>
          <w:szCs w:val="24"/>
        </w:rPr>
        <w:t xml:space="preserve">. Cette signification est argumentée par la capacité de découvrir des </w:t>
      </w:r>
      <w:r w:rsidR="00190EA0" w:rsidRPr="00D8419C">
        <w:rPr>
          <w:rFonts w:asciiTheme="majorBidi" w:hAnsiTheme="majorBidi" w:cstheme="majorBidi"/>
          <w:i/>
          <w:iCs/>
          <w:sz w:val="24"/>
          <w:szCs w:val="24"/>
        </w:rPr>
        <w:t xml:space="preserve">homologies </w:t>
      </w:r>
      <w:r w:rsidR="0036597B" w:rsidRPr="00D8419C">
        <w:rPr>
          <w:rFonts w:asciiTheme="majorBidi" w:hAnsiTheme="majorBidi" w:cstheme="majorBidi"/>
          <w:sz w:val="24"/>
          <w:szCs w:val="24"/>
        </w:rPr>
        <w:t xml:space="preserve">dans des bases de données </w:t>
      </w:r>
      <w:r w:rsidR="00ED07D0" w:rsidRPr="00D8419C">
        <w:rPr>
          <w:rFonts w:asciiTheme="majorBidi" w:hAnsiTheme="majorBidi" w:cstheme="majorBidi"/>
          <w:sz w:val="24"/>
          <w:szCs w:val="24"/>
        </w:rPr>
        <w:t>disposant des régions faiblement conservées</w:t>
      </w:r>
      <w:r w:rsidR="00190EA0" w:rsidRPr="00D8419C">
        <w:rPr>
          <w:rFonts w:asciiTheme="majorBidi" w:hAnsiTheme="majorBidi" w:cstheme="majorBidi"/>
          <w:sz w:val="24"/>
          <w:szCs w:val="24"/>
        </w:rPr>
        <w:t xml:space="preserve">. </w:t>
      </w:r>
    </w:p>
    <w:p w:rsidR="0095147B" w:rsidRDefault="00AB5E35" w:rsidP="0095147B">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Par ailleurs, l</w:t>
      </w:r>
      <w:r w:rsidRPr="00D8419C">
        <w:rPr>
          <w:rFonts w:asciiTheme="majorBidi" w:hAnsiTheme="majorBidi" w:cstheme="majorBidi"/>
          <w:sz w:val="24"/>
          <w:szCs w:val="24"/>
        </w:rPr>
        <w:t>’</w:t>
      </w:r>
      <w:r>
        <w:rPr>
          <w:rFonts w:asciiTheme="majorBidi" w:hAnsiTheme="majorBidi" w:cstheme="majorBidi"/>
          <w:sz w:val="24"/>
          <w:szCs w:val="24"/>
        </w:rPr>
        <w:t>alignement de séquence est composé par deux types d’alignement : l</w:t>
      </w:r>
      <w:r w:rsidRPr="00D8419C">
        <w:rPr>
          <w:rFonts w:asciiTheme="majorBidi" w:hAnsiTheme="majorBidi" w:cstheme="majorBidi"/>
          <w:sz w:val="24"/>
          <w:szCs w:val="24"/>
        </w:rPr>
        <w:t>’</w:t>
      </w:r>
      <w:r w:rsidRPr="00D8419C">
        <w:rPr>
          <w:rFonts w:asciiTheme="majorBidi" w:hAnsiTheme="majorBidi" w:cstheme="majorBidi"/>
          <w:i/>
          <w:iCs/>
          <w:sz w:val="24"/>
          <w:szCs w:val="24"/>
        </w:rPr>
        <w:t>alignement par paire</w:t>
      </w:r>
      <w:r w:rsidR="00F436D1">
        <w:rPr>
          <w:rFonts w:asciiTheme="majorBidi" w:hAnsiTheme="majorBidi" w:cstheme="majorBidi"/>
          <w:i/>
          <w:iCs/>
          <w:sz w:val="24"/>
          <w:szCs w:val="24"/>
        </w:rPr>
        <w:t xml:space="preserve"> </w:t>
      </w:r>
      <w:r w:rsidR="00F436D1">
        <w:rPr>
          <w:rFonts w:asciiTheme="majorBidi" w:hAnsiTheme="majorBidi" w:cstheme="majorBidi"/>
          <w:sz w:val="24"/>
          <w:szCs w:val="24"/>
        </w:rPr>
        <w:t xml:space="preserve">et </w:t>
      </w:r>
      <w:r w:rsidRPr="00D8419C">
        <w:rPr>
          <w:rFonts w:asciiTheme="majorBidi" w:hAnsiTheme="majorBidi" w:cstheme="majorBidi"/>
          <w:sz w:val="24"/>
          <w:szCs w:val="24"/>
        </w:rPr>
        <w:t>l</w:t>
      </w:r>
      <w:r w:rsidRPr="00D8419C">
        <w:rPr>
          <w:rFonts w:asciiTheme="majorBidi" w:hAnsiTheme="majorBidi" w:cstheme="majorBidi"/>
          <w:i/>
          <w:iCs/>
          <w:sz w:val="24"/>
          <w:szCs w:val="24"/>
        </w:rPr>
        <w:t xml:space="preserve">’alignement </w:t>
      </w:r>
      <w:r>
        <w:rPr>
          <w:rFonts w:asciiTheme="majorBidi" w:hAnsiTheme="majorBidi" w:cstheme="majorBidi"/>
          <w:i/>
          <w:iCs/>
          <w:sz w:val="24"/>
          <w:szCs w:val="24"/>
        </w:rPr>
        <w:t>multiple de</w:t>
      </w:r>
      <w:r w:rsidRPr="00D8419C">
        <w:rPr>
          <w:rFonts w:asciiTheme="majorBidi" w:hAnsiTheme="majorBidi" w:cstheme="majorBidi"/>
          <w:i/>
          <w:iCs/>
          <w:sz w:val="24"/>
          <w:szCs w:val="24"/>
        </w:rPr>
        <w:t xml:space="preserve"> séquences (MSA)</w:t>
      </w:r>
      <w:r w:rsidR="00D103C8">
        <w:rPr>
          <w:rFonts w:asciiTheme="majorBidi" w:hAnsiTheme="majorBidi" w:cstheme="majorBidi"/>
          <w:sz w:val="24"/>
          <w:szCs w:val="24"/>
        </w:rPr>
        <w:t xml:space="preserve">. </w:t>
      </w:r>
      <w:r w:rsidR="00190EA0" w:rsidRPr="00D8419C">
        <w:rPr>
          <w:rFonts w:asciiTheme="majorBidi" w:hAnsiTheme="majorBidi" w:cstheme="majorBidi"/>
          <w:sz w:val="24"/>
          <w:szCs w:val="24"/>
        </w:rPr>
        <w:t>L’objectif d</w:t>
      </w:r>
      <w:r w:rsidR="0095147B">
        <w:rPr>
          <w:rFonts w:asciiTheme="majorBidi" w:hAnsiTheme="majorBidi" w:cstheme="majorBidi"/>
          <w:sz w:val="24"/>
          <w:szCs w:val="24"/>
        </w:rPr>
        <w:t>e l</w:t>
      </w:r>
      <w:r w:rsidR="00190EA0" w:rsidRPr="00D8419C">
        <w:rPr>
          <w:rFonts w:asciiTheme="majorBidi" w:hAnsiTheme="majorBidi" w:cstheme="majorBidi"/>
          <w:sz w:val="24"/>
          <w:szCs w:val="24"/>
        </w:rPr>
        <w:t>’</w:t>
      </w:r>
      <w:r w:rsidR="0036597B" w:rsidRPr="00D8419C">
        <w:rPr>
          <w:rFonts w:asciiTheme="majorBidi" w:hAnsiTheme="majorBidi" w:cstheme="majorBidi"/>
          <w:i/>
          <w:iCs/>
          <w:sz w:val="24"/>
          <w:szCs w:val="24"/>
        </w:rPr>
        <w:t>alignement par paire</w:t>
      </w:r>
      <w:r w:rsidR="00190EA0" w:rsidRPr="00D8419C">
        <w:rPr>
          <w:rFonts w:asciiTheme="majorBidi" w:hAnsiTheme="majorBidi" w:cstheme="majorBidi"/>
          <w:i/>
          <w:iCs/>
          <w:sz w:val="24"/>
          <w:szCs w:val="24"/>
        </w:rPr>
        <w:t xml:space="preserve"> </w:t>
      </w:r>
      <w:r w:rsidR="00190EA0" w:rsidRPr="00D8419C">
        <w:rPr>
          <w:rFonts w:asciiTheme="majorBidi" w:hAnsiTheme="majorBidi" w:cstheme="majorBidi"/>
          <w:sz w:val="24"/>
          <w:szCs w:val="24"/>
        </w:rPr>
        <w:t xml:space="preserve">est de définir une distance de similarité </w:t>
      </w:r>
      <w:r w:rsidR="0095147B">
        <w:rPr>
          <w:rFonts w:asciiTheme="majorBidi" w:hAnsiTheme="majorBidi" w:cstheme="majorBidi"/>
          <w:sz w:val="24"/>
          <w:szCs w:val="24"/>
        </w:rPr>
        <w:t>entre seulement deux séquences. P</w:t>
      </w:r>
      <w:r w:rsidR="00190EA0" w:rsidRPr="00D8419C">
        <w:rPr>
          <w:rFonts w:asciiTheme="majorBidi" w:hAnsiTheme="majorBidi" w:cstheme="majorBidi"/>
          <w:sz w:val="24"/>
          <w:szCs w:val="24"/>
        </w:rPr>
        <w:t>lusieurs</w:t>
      </w:r>
      <w:r w:rsidR="0036597B" w:rsidRPr="00D8419C">
        <w:rPr>
          <w:rFonts w:asciiTheme="majorBidi" w:hAnsiTheme="majorBidi" w:cstheme="majorBidi"/>
          <w:sz w:val="24"/>
          <w:szCs w:val="24"/>
        </w:rPr>
        <w:t xml:space="preserve"> algorithmes </w:t>
      </w:r>
      <w:r w:rsidR="00455285" w:rsidRPr="00D8419C">
        <w:rPr>
          <w:rFonts w:asciiTheme="majorBidi" w:hAnsiTheme="majorBidi" w:cstheme="majorBidi"/>
          <w:sz w:val="24"/>
          <w:szCs w:val="24"/>
        </w:rPr>
        <w:t>ont été implémenté</w:t>
      </w:r>
      <w:r w:rsidR="00190EA0" w:rsidRPr="00D8419C">
        <w:rPr>
          <w:rFonts w:asciiTheme="majorBidi" w:hAnsiTheme="majorBidi" w:cstheme="majorBidi"/>
          <w:sz w:val="24"/>
          <w:szCs w:val="24"/>
        </w:rPr>
        <w:t xml:space="preserve">s comme </w:t>
      </w:r>
      <w:r w:rsidR="009222EA" w:rsidRPr="00D8419C">
        <w:rPr>
          <w:rFonts w:asciiTheme="majorBidi" w:hAnsiTheme="majorBidi" w:cstheme="majorBidi"/>
          <w:i/>
          <w:iCs/>
          <w:color w:val="000000" w:themeColor="text1"/>
          <w:sz w:val="24"/>
          <w:szCs w:val="24"/>
        </w:rPr>
        <w:t>Smith et Waterman</w:t>
      </w:r>
      <w:r w:rsidR="009222EA" w:rsidRPr="00D8419C">
        <w:rPr>
          <w:rFonts w:asciiTheme="majorBidi" w:hAnsiTheme="majorBidi" w:cstheme="majorBidi"/>
          <w:color w:val="000000" w:themeColor="text1"/>
          <w:sz w:val="24"/>
          <w:szCs w:val="24"/>
        </w:rPr>
        <w:t> </w:t>
      </w:r>
      <w:r w:rsidR="009222EA" w:rsidRPr="00D8419C">
        <w:rPr>
          <w:rFonts w:asciiTheme="majorBidi" w:hAnsiTheme="majorBidi" w:cstheme="majorBidi"/>
          <w:noProof/>
          <w:color w:val="000000" w:themeColor="text1"/>
          <w:sz w:val="24"/>
          <w:szCs w:val="24"/>
        </w:rPr>
        <w:t xml:space="preserve">[Smith et </w:t>
      </w:r>
      <w:r w:rsidR="009222EA" w:rsidRPr="00D8419C">
        <w:rPr>
          <w:rFonts w:asciiTheme="majorBidi" w:hAnsiTheme="majorBidi" w:cstheme="majorBidi"/>
          <w:color w:val="000000" w:themeColor="text1"/>
          <w:sz w:val="24"/>
          <w:szCs w:val="24"/>
        </w:rPr>
        <w:t>Waterman</w:t>
      </w:r>
      <w:r w:rsidR="009222EA" w:rsidRPr="00D8419C">
        <w:rPr>
          <w:rFonts w:asciiTheme="majorBidi" w:hAnsiTheme="majorBidi" w:cstheme="majorBidi"/>
          <w:noProof/>
          <w:color w:val="000000" w:themeColor="text1"/>
          <w:sz w:val="24"/>
          <w:szCs w:val="24"/>
        </w:rPr>
        <w:t>, 1981]</w:t>
      </w:r>
      <w:r w:rsidR="009222EA" w:rsidRPr="00D8419C">
        <w:rPr>
          <w:rFonts w:asciiTheme="majorBidi" w:hAnsiTheme="majorBidi" w:cstheme="majorBidi"/>
          <w:sz w:val="24"/>
          <w:szCs w:val="24"/>
        </w:rPr>
        <w:t xml:space="preserve"> </w:t>
      </w:r>
      <w:r w:rsidR="009222EA" w:rsidRPr="00D8419C">
        <w:rPr>
          <w:rFonts w:asciiTheme="majorBidi" w:hAnsiTheme="majorBidi" w:cstheme="majorBidi"/>
          <w:i/>
          <w:iCs/>
          <w:sz w:val="24"/>
          <w:szCs w:val="24"/>
        </w:rPr>
        <w:t>FASTA</w:t>
      </w:r>
      <w:r w:rsidR="009222EA" w:rsidRPr="00D8419C">
        <w:rPr>
          <w:rFonts w:asciiTheme="majorBidi" w:hAnsiTheme="majorBidi" w:cstheme="majorBidi"/>
          <w:noProof/>
          <w:sz w:val="24"/>
          <w:szCs w:val="24"/>
        </w:rPr>
        <w:t xml:space="preserve"> [Pearon et Lipman, 1988]</w:t>
      </w:r>
      <w:r w:rsidR="0095147B">
        <w:rPr>
          <w:rFonts w:asciiTheme="majorBidi" w:hAnsiTheme="majorBidi" w:cstheme="majorBidi"/>
          <w:noProof/>
          <w:sz w:val="24"/>
          <w:szCs w:val="24"/>
        </w:rPr>
        <w:t xml:space="preserve"> et</w:t>
      </w:r>
      <w:r w:rsidR="009222EA" w:rsidRPr="00D8419C">
        <w:rPr>
          <w:rFonts w:asciiTheme="majorBidi" w:hAnsiTheme="majorBidi" w:cstheme="majorBidi"/>
          <w:sz w:val="24"/>
          <w:szCs w:val="24"/>
        </w:rPr>
        <w:t xml:space="preserve"> </w:t>
      </w:r>
      <w:r w:rsidR="009222EA" w:rsidRPr="00D8419C">
        <w:rPr>
          <w:rFonts w:asciiTheme="majorBidi" w:hAnsiTheme="majorBidi" w:cstheme="majorBidi"/>
          <w:i/>
          <w:iCs/>
          <w:sz w:val="24"/>
          <w:szCs w:val="24"/>
        </w:rPr>
        <w:t xml:space="preserve">BLAST </w:t>
      </w:r>
      <w:r w:rsidR="009222EA" w:rsidRPr="00D8419C">
        <w:rPr>
          <w:rFonts w:asciiTheme="majorBidi" w:hAnsiTheme="majorBidi" w:cstheme="majorBidi"/>
          <w:noProof/>
          <w:sz w:val="24"/>
          <w:szCs w:val="24"/>
        </w:rPr>
        <w:t>[Altschul et al., 1990]</w:t>
      </w:r>
      <w:r w:rsidR="00455285" w:rsidRPr="00D8419C">
        <w:rPr>
          <w:rFonts w:asciiTheme="majorBidi" w:hAnsiTheme="majorBidi" w:cstheme="majorBidi"/>
          <w:sz w:val="24"/>
          <w:szCs w:val="24"/>
        </w:rPr>
        <w:t xml:space="preserve">. Ces algorithmes restent impuissants face aux </w:t>
      </w:r>
      <w:r w:rsidR="00190EA0" w:rsidRPr="00D8419C">
        <w:rPr>
          <w:rFonts w:asciiTheme="majorBidi" w:hAnsiTheme="majorBidi" w:cstheme="majorBidi"/>
          <w:sz w:val="24"/>
          <w:szCs w:val="24"/>
        </w:rPr>
        <w:t xml:space="preserve">séquences protéiques </w:t>
      </w:r>
      <w:r w:rsidR="0036597B" w:rsidRPr="00D8419C">
        <w:rPr>
          <w:rFonts w:asciiTheme="majorBidi" w:hAnsiTheme="majorBidi" w:cstheme="majorBidi"/>
          <w:sz w:val="24"/>
          <w:szCs w:val="24"/>
        </w:rPr>
        <w:t>puisqu’ils se basent</w:t>
      </w:r>
      <w:r w:rsidR="00D103C8">
        <w:rPr>
          <w:rFonts w:asciiTheme="majorBidi" w:hAnsiTheme="majorBidi" w:cstheme="majorBidi"/>
          <w:sz w:val="24"/>
          <w:szCs w:val="24"/>
        </w:rPr>
        <w:t>,</w:t>
      </w:r>
      <w:r w:rsidR="0036597B" w:rsidRPr="00D8419C">
        <w:rPr>
          <w:rFonts w:asciiTheme="majorBidi" w:hAnsiTheme="majorBidi" w:cstheme="majorBidi"/>
          <w:sz w:val="24"/>
          <w:szCs w:val="24"/>
        </w:rPr>
        <w:t xml:space="preserve"> dans leurs proce</w:t>
      </w:r>
      <w:r w:rsidR="00455285" w:rsidRPr="00D8419C">
        <w:rPr>
          <w:rFonts w:asciiTheme="majorBidi" w:hAnsiTheme="majorBidi" w:cstheme="majorBidi"/>
          <w:sz w:val="24"/>
          <w:szCs w:val="24"/>
        </w:rPr>
        <w:t>ssus d’alignement</w:t>
      </w:r>
      <w:r w:rsidR="00D103C8">
        <w:rPr>
          <w:rFonts w:asciiTheme="majorBidi" w:hAnsiTheme="majorBidi" w:cstheme="majorBidi"/>
          <w:sz w:val="24"/>
          <w:szCs w:val="24"/>
        </w:rPr>
        <w:t>,</w:t>
      </w:r>
      <w:r w:rsidR="00455285" w:rsidRPr="00D8419C">
        <w:rPr>
          <w:rFonts w:asciiTheme="majorBidi" w:hAnsiTheme="majorBidi" w:cstheme="majorBidi"/>
          <w:sz w:val="24"/>
          <w:szCs w:val="24"/>
        </w:rPr>
        <w:t xml:space="preserve"> sur le calcul</w:t>
      </w:r>
      <w:r w:rsidR="0036597B" w:rsidRPr="00D8419C">
        <w:rPr>
          <w:rFonts w:asciiTheme="majorBidi" w:hAnsiTheme="majorBidi" w:cstheme="majorBidi"/>
          <w:sz w:val="24"/>
          <w:szCs w:val="24"/>
        </w:rPr>
        <w:t xml:space="preserve"> de score </w:t>
      </w:r>
      <w:r w:rsidR="00190EA0" w:rsidRPr="00D8419C">
        <w:rPr>
          <w:rFonts w:asciiTheme="majorBidi" w:hAnsiTheme="majorBidi" w:cstheme="majorBidi"/>
          <w:sz w:val="24"/>
          <w:szCs w:val="24"/>
        </w:rPr>
        <w:t>de similarités</w:t>
      </w:r>
      <w:r w:rsidR="0036597B" w:rsidRPr="00D8419C">
        <w:rPr>
          <w:rFonts w:asciiTheme="majorBidi" w:hAnsiTheme="majorBidi" w:cstheme="majorBidi"/>
          <w:sz w:val="24"/>
          <w:szCs w:val="24"/>
        </w:rPr>
        <w:t>.</w:t>
      </w:r>
      <w:r w:rsidR="00D103C8">
        <w:rPr>
          <w:rFonts w:asciiTheme="majorBidi" w:hAnsiTheme="majorBidi" w:cstheme="majorBidi"/>
          <w:sz w:val="24"/>
          <w:szCs w:val="24"/>
        </w:rPr>
        <w:t xml:space="preserve"> </w:t>
      </w:r>
      <w:r w:rsidR="0095147B">
        <w:rPr>
          <w:rFonts w:asciiTheme="majorBidi" w:hAnsiTheme="majorBidi" w:cstheme="majorBidi"/>
          <w:sz w:val="24"/>
          <w:szCs w:val="24"/>
        </w:rPr>
        <w:t>En effet, i</w:t>
      </w:r>
      <w:r w:rsidR="00190EA0" w:rsidRPr="00D8419C">
        <w:rPr>
          <w:rFonts w:asciiTheme="majorBidi" w:hAnsiTheme="majorBidi" w:cstheme="majorBidi"/>
          <w:sz w:val="24"/>
          <w:szCs w:val="24"/>
        </w:rPr>
        <w:t xml:space="preserve">ls </w:t>
      </w:r>
      <w:r w:rsidR="00455285" w:rsidRPr="00D8419C">
        <w:rPr>
          <w:rFonts w:asciiTheme="majorBidi" w:hAnsiTheme="majorBidi" w:cstheme="majorBidi"/>
          <w:sz w:val="24"/>
          <w:szCs w:val="24"/>
        </w:rPr>
        <w:t>produisent</w:t>
      </w:r>
      <w:r w:rsidR="00D103C8">
        <w:rPr>
          <w:rFonts w:asciiTheme="majorBidi" w:hAnsiTheme="majorBidi" w:cstheme="majorBidi"/>
          <w:sz w:val="24"/>
          <w:szCs w:val="24"/>
        </w:rPr>
        <w:t xml:space="preserve">, </w:t>
      </w:r>
      <w:r w:rsidR="00190EA0" w:rsidRPr="00D8419C">
        <w:rPr>
          <w:rFonts w:asciiTheme="majorBidi" w:hAnsiTheme="majorBidi" w:cstheme="majorBidi"/>
          <w:sz w:val="24"/>
          <w:szCs w:val="24"/>
        </w:rPr>
        <w:t xml:space="preserve">soit des </w:t>
      </w:r>
      <w:r w:rsidR="00455285" w:rsidRPr="00D8419C">
        <w:rPr>
          <w:rFonts w:asciiTheme="majorBidi" w:hAnsiTheme="majorBidi" w:cstheme="majorBidi"/>
          <w:sz w:val="24"/>
          <w:szCs w:val="24"/>
        </w:rPr>
        <w:t xml:space="preserve">scores </w:t>
      </w:r>
      <w:r w:rsidR="00190EA0" w:rsidRPr="00D8419C">
        <w:rPr>
          <w:rFonts w:asciiTheme="majorBidi" w:hAnsiTheme="majorBidi" w:cstheme="majorBidi"/>
          <w:sz w:val="24"/>
          <w:szCs w:val="24"/>
        </w:rPr>
        <w:t xml:space="preserve">faibles ce qui amène à diverger les séquences </w:t>
      </w:r>
      <w:r w:rsidR="00455285" w:rsidRPr="00D8419C">
        <w:rPr>
          <w:rFonts w:asciiTheme="majorBidi" w:hAnsiTheme="majorBidi" w:cstheme="majorBidi"/>
          <w:sz w:val="24"/>
          <w:szCs w:val="24"/>
        </w:rPr>
        <w:t>de la base, soit des scores nul</w:t>
      </w:r>
      <w:r w:rsidR="00190EA0" w:rsidRPr="00D8419C">
        <w:rPr>
          <w:rFonts w:asciiTheme="majorBidi" w:hAnsiTheme="majorBidi" w:cstheme="majorBidi"/>
          <w:sz w:val="24"/>
          <w:szCs w:val="24"/>
        </w:rPr>
        <w:t xml:space="preserve">s avec les bases hautement bruitées. </w:t>
      </w:r>
    </w:p>
    <w:p w:rsidR="00D103C8" w:rsidRDefault="00190EA0" w:rsidP="0095147B">
      <w:pPr>
        <w:autoSpaceDE w:val="0"/>
        <w:autoSpaceDN w:val="0"/>
        <w:adjustRightInd w:val="0"/>
        <w:spacing w:after="0" w:line="360" w:lineRule="auto"/>
        <w:ind w:firstLine="567"/>
        <w:jc w:val="both"/>
        <w:rPr>
          <w:rFonts w:asciiTheme="majorBidi" w:hAnsiTheme="majorBidi" w:cstheme="majorBidi"/>
          <w:sz w:val="24"/>
          <w:szCs w:val="24"/>
        </w:rPr>
      </w:pPr>
      <w:r w:rsidRPr="00D8419C">
        <w:rPr>
          <w:rFonts w:asciiTheme="majorBidi" w:hAnsiTheme="majorBidi" w:cstheme="majorBidi"/>
          <w:sz w:val="24"/>
          <w:szCs w:val="24"/>
        </w:rPr>
        <w:t xml:space="preserve">À cet égard, un recours à trouver des </w:t>
      </w:r>
      <w:r w:rsidR="00917A8A" w:rsidRPr="00D8419C">
        <w:rPr>
          <w:rFonts w:asciiTheme="majorBidi" w:hAnsiTheme="majorBidi" w:cstheme="majorBidi"/>
          <w:sz w:val="24"/>
          <w:szCs w:val="24"/>
        </w:rPr>
        <w:t xml:space="preserve">nouveaux outils performants et </w:t>
      </w:r>
      <w:r w:rsidRPr="00D8419C">
        <w:rPr>
          <w:rFonts w:asciiTheme="majorBidi" w:hAnsiTheme="majorBidi" w:cstheme="majorBidi"/>
          <w:sz w:val="24"/>
          <w:szCs w:val="24"/>
        </w:rPr>
        <w:t xml:space="preserve">rapides a été </w:t>
      </w:r>
      <w:r w:rsidR="00917A8A" w:rsidRPr="00D8419C">
        <w:rPr>
          <w:rFonts w:asciiTheme="majorBidi" w:hAnsiTheme="majorBidi" w:cstheme="majorBidi"/>
          <w:sz w:val="24"/>
          <w:szCs w:val="24"/>
        </w:rPr>
        <w:t>élaboré</w:t>
      </w:r>
      <w:r w:rsidRPr="00D8419C">
        <w:rPr>
          <w:rFonts w:asciiTheme="majorBidi" w:hAnsiTheme="majorBidi" w:cstheme="majorBidi"/>
          <w:sz w:val="24"/>
          <w:szCs w:val="24"/>
        </w:rPr>
        <w:t xml:space="preserve"> ce qui a donné naissance à une nouvelle discipline : </w:t>
      </w:r>
      <w:r w:rsidR="00A350E3" w:rsidRPr="00D8419C">
        <w:rPr>
          <w:rFonts w:asciiTheme="majorBidi" w:hAnsiTheme="majorBidi" w:cstheme="majorBidi"/>
          <w:sz w:val="24"/>
          <w:szCs w:val="24"/>
        </w:rPr>
        <w:t>l</w:t>
      </w:r>
      <w:r w:rsidR="00A350E3" w:rsidRPr="00D8419C">
        <w:rPr>
          <w:rFonts w:asciiTheme="majorBidi" w:hAnsiTheme="majorBidi" w:cstheme="majorBidi"/>
          <w:i/>
          <w:iCs/>
          <w:sz w:val="24"/>
          <w:szCs w:val="24"/>
        </w:rPr>
        <w:t xml:space="preserve">’alignement </w:t>
      </w:r>
      <w:r w:rsidRPr="00D8419C">
        <w:rPr>
          <w:rFonts w:asciiTheme="majorBidi" w:hAnsiTheme="majorBidi" w:cstheme="majorBidi"/>
          <w:i/>
          <w:iCs/>
          <w:sz w:val="24"/>
          <w:szCs w:val="24"/>
        </w:rPr>
        <w:t xml:space="preserve">multiple de </w:t>
      </w:r>
      <w:r w:rsidRPr="00D8419C">
        <w:rPr>
          <w:rFonts w:asciiTheme="majorBidi" w:hAnsiTheme="majorBidi" w:cstheme="majorBidi"/>
          <w:i/>
          <w:iCs/>
          <w:sz w:val="24"/>
          <w:szCs w:val="24"/>
        </w:rPr>
        <w:lastRenderedPageBreak/>
        <w:t>séquences</w:t>
      </w:r>
      <w:r w:rsidR="00A350E3" w:rsidRPr="00D8419C">
        <w:rPr>
          <w:rFonts w:asciiTheme="majorBidi" w:hAnsiTheme="majorBidi" w:cstheme="majorBidi"/>
          <w:i/>
          <w:iCs/>
          <w:sz w:val="24"/>
          <w:szCs w:val="24"/>
        </w:rPr>
        <w:t xml:space="preserve"> (MSA)</w:t>
      </w:r>
      <w:r w:rsidRPr="00D8419C">
        <w:rPr>
          <w:rFonts w:asciiTheme="majorBidi" w:hAnsiTheme="majorBidi" w:cstheme="majorBidi"/>
          <w:sz w:val="24"/>
          <w:szCs w:val="24"/>
        </w:rPr>
        <w:t>.</w:t>
      </w:r>
      <w:r w:rsidR="0095147B">
        <w:rPr>
          <w:rFonts w:asciiTheme="majorBidi" w:hAnsiTheme="majorBidi" w:cstheme="majorBidi"/>
          <w:sz w:val="24"/>
          <w:szCs w:val="24"/>
        </w:rPr>
        <w:t xml:space="preserve"> </w:t>
      </w:r>
      <w:r w:rsidR="00D103C8">
        <w:rPr>
          <w:rFonts w:asciiTheme="majorBidi" w:hAnsiTheme="majorBidi" w:cstheme="majorBidi"/>
          <w:sz w:val="24"/>
          <w:szCs w:val="24"/>
        </w:rPr>
        <w:t>L</w:t>
      </w:r>
      <w:r w:rsidR="00D103C8" w:rsidRPr="00D8419C">
        <w:rPr>
          <w:rFonts w:asciiTheme="majorBidi" w:hAnsiTheme="majorBidi" w:cstheme="majorBidi"/>
          <w:i/>
          <w:iCs/>
          <w:sz w:val="24"/>
          <w:szCs w:val="24"/>
        </w:rPr>
        <w:t>’alignement multiple de séquences (MSA)</w:t>
      </w:r>
      <w:r w:rsidR="00D103C8">
        <w:rPr>
          <w:rFonts w:asciiTheme="majorBidi" w:hAnsiTheme="majorBidi" w:cstheme="majorBidi"/>
          <w:sz w:val="24"/>
          <w:szCs w:val="24"/>
        </w:rPr>
        <w:t xml:space="preserve"> </w:t>
      </w:r>
      <w:r w:rsidRPr="00D8419C">
        <w:rPr>
          <w:rFonts w:asciiTheme="majorBidi" w:hAnsiTheme="majorBidi" w:cstheme="majorBidi"/>
          <w:sz w:val="24"/>
          <w:szCs w:val="24"/>
        </w:rPr>
        <w:t>est beaucoup plus complexe que l’</w:t>
      </w:r>
      <w:r w:rsidRPr="00D8419C">
        <w:rPr>
          <w:rFonts w:asciiTheme="majorBidi" w:hAnsiTheme="majorBidi" w:cstheme="majorBidi"/>
          <w:i/>
          <w:iCs/>
          <w:sz w:val="24"/>
          <w:szCs w:val="24"/>
        </w:rPr>
        <w:t>alignement par pair</w:t>
      </w:r>
      <w:r w:rsidR="00D55CE5" w:rsidRPr="00D8419C">
        <w:rPr>
          <w:rFonts w:asciiTheme="majorBidi" w:hAnsiTheme="majorBidi" w:cstheme="majorBidi"/>
          <w:i/>
          <w:iCs/>
          <w:sz w:val="24"/>
          <w:szCs w:val="24"/>
        </w:rPr>
        <w:t>es</w:t>
      </w:r>
      <w:r w:rsidRPr="00D8419C">
        <w:rPr>
          <w:rFonts w:asciiTheme="majorBidi" w:hAnsiTheme="majorBidi" w:cstheme="majorBidi"/>
          <w:sz w:val="24"/>
          <w:szCs w:val="24"/>
        </w:rPr>
        <w:t>.</w:t>
      </w:r>
      <w:r w:rsidR="005B062E" w:rsidRPr="00D8419C">
        <w:rPr>
          <w:rFonts w:asciiTheme="majorBidi" w:hAnsiTheme="majorBidi" w:cstheme="majorBidi"/>
          <w:sz w:val="24"/>
          <w:szCs w:val="24"/>
        </w:rPr>
        <w:t xml:space="preserve"> Ce  problème est </w:t>
      </w:r>
      <w:r w:rsidR="005B062E" w:rsidRPr="00D8419C">
        <w:rPr>
          <w:rFonts w:asciiTheme="majorBidi" w:hAnsiTheme="majorBidi" w:cstheme="majorBidi"/>
          <w:i/>
          <w:iCs/>
          <w:sz w:val="24"/>
          <w:szCs w:val="24"/>
        </w:rPr>
        <w:t>NP-Complet</w:t>
      </w:r>
      <w:r w:rsidR="005B062E" w:rsidRPr="00D8419C">
        <w:rPr>
          <w:rFonts w:asciiTheme="majorBidi" w:hAnsiTheme="majorBidi" w:cstheme="majorBidi"/>
          <w:sz w:val="24"/>
          <w:szCs w:val="24"/>
        </w:rPr>
        <w:t xml:space="preserve"> [</w:t>
      </w:r>
      <w:r w:rsidR="005B062E" w:rsidRPr="00D8419C">
        <w:rPr>
          <w:rFonts w:asciiTheme="majorBidi" w:hAnsiTheme="majorBidi" w:cstheme="majorBidi"/>
          <w:noProof/>
          <w:sz w:val="24"/>
          <w:szCs w:val="24"/>
        </w:rPr>
        <w:t>Carrillo et Lipman, 1988; Elias, 2006]</w:t>
      </w:r>
      <w:r w:rsidR="005B062E" w:rsidRPr="00D8419C">
        <w:rPr>
          <w:rFonts w:asciiTheme="majorBidi" w:hAnsiTheme="majorBidi" w:cstheme="majorBidi"/>
          <w:sz w:val="24"/>
          <w:szCs w:val="24"/>
        </w:rPr>
        <w:t xml:space="preserve">. </w:t>
      </w:r>
      <w:r w:rsidRPr="00D8419C">
        <w:rPr>
          <w:rFonts w:asciiTheme="majorBidi" w:hAnsiTheme="majorBidi" w:cstheme="majorBidi"/>
          <w:sz w:val="24"/>
          <w:szCs w:val="24"/>
        </w:rPr>
        <w:t xml:space="preserve">Son objectif est de trouver le meilleur alignement multiple </w:t>
      </w:r>
      <w:r w:rsidR="00D103C8">
        <w:rPr>
          <w:rFonts w:asciiTheme="majorBidi" w:hAnsiTheme="majorBidi" w:cstheme="majorBidi"/>
          <w:sz w:val="24"/>
          <w:szCs w:val="24"/>
        </w:rPr>
        <w:t>entre</w:t>
      </w:r>
      <w:r w:rsidRPr="00D8419C">
        <w:rPr>
          <w:rFonts w:asciiTheme="majorBidi" w:hAnsiTheme="majorBidi" w:cstheme="majorBidi"/>
          <w:sz w:val="24"/>
          <w:szCs w:val="24"/>
        </w:rPr>
        <w:t xml:space="preserve"> </w:t>
      </w:r>
      <m:oMath>
        <m:r>
          <w:rPr>
            <w:rFonts w:ascii="Cambria Math" w:hAnsi="Cambria Math" w:cstheme="majorBidi"/>
            <w:sz w:val="24"/>
            <w:szCs w:val="24"/>
          </w:rPr>
          <m:t>k</m:t>
        </m:r>
      </m:oMath>
      <w:r w:rsidRPr="00D8419C">
        <w:rPr>
          <w:rFonts w:asciiTheme="majorBidi" w:hAnsiTheme="majorBidi" w:cstheme="majorBidi"/>
          <w:sz w:val="24"/>
          <w:szCs w:val="24"/>
        </w:rPr>
        <w:t xml:space="preserve"> séquences (avec </w:t>
      </w:r>
      <m:oMath>
        <m:r>
          <w:rPr>
            <w:rFonts w:ascii="Cambria Math" w:hAnsi="Cambria Math" w:cstheme="majorBidi"/>
            <w:sz w:val="24"/>
            <w:szCs w:val="24"/>
          </w:rPr>
          <m:t>k</m:t>
        </m:r>
      </m:oMath>
      <w:r w:rsidRPr="00D8419C">
        <w:rPr>
          <w:rFonts w:asciiTheme="majorBidi" w:hAnsiTheme="majorBidi" w:cstheme="majorBidi"/>
          <w:sz w:val="24"/>
          <w:szCs w:val="24"/>
        </w:rPr>
        <w:sym w:font="Symbol" w:char="F03E"/>
      </w:r>
      <w:r w:rsidRPr="00D8419C">
        <w:rPr>
          <w:rFonts w:asciiTheme="majorBidi" w:hAnsiTheme="majorBidi" w:cstheme="majorBidi"/>
          <w:sz w:val="24"/>
          <w:szCs w:val="24"/>
        </w:rPr>
        <w:t>2</w:t>
      </w:r>
      <w:r w:rsidR="005C4E61" w:rsidRPr="00D8419C">
        <w:rPr>
          <w:rFonts w:asciiTheme="majorBidi" w:hAnsiTheme="majorBidi" w:cstheme="majorBidi"/>
          <w:sz w:val="24"/>
          <w:szCs w:val="24"/>
        </w:rPr>
        <w:t>)</w:t>
      </w:r>
      <w:r w:rsidR="0095147B">
        <w:rPr>
          <w:rFonts w:asciiTheme="majorBidi" w:hAnsiTheme="majorBidi" w:cstheme="majorBidi"/>
          <w:sz w:val="24"/>
          <w:szCs w:val="24"/>
        </w:rPr>
        <w:t xml:space="preserve">. Le défi de </w:t>
      </w:r>
      <w:r w:rsidR="00946AE5" w:rsidRPr="00D8419C">
        <w:rPr>
          <w:rFonts w:asciiTheme="majorBidi" w:hAnsiTheme="majorBidi" w:cstheme="majorBidi"/>
          <w:sz w:val="24"/>
          <w:szCs w:val="24"/>
        </w:rPr>
        <w:t>MSA</w:t>
      </w:r>
      <w:r w:rsidR="0095147B">
        <w:rPr>
          <w:rFonts w:asciiTheme="majorBidi" w:hAnsiTheme="majorBidi" w:cstheme="majorBidi"/>
          <w:sz w:val="24"/>
          <w:szCs w:val="24"/>
        </w:rPr>
        <w:t xml:space="preserve"> se présente</w:t>
      </w:r>
      <w:r w:rsidR="00946AE5" w:rsidRPr="00D8419C">
        <w:rPr>
          <w:rFonts w:asciiTheme="majorBidi" w:hAnsiTheme="majorBidi" w:cstheme="majorBidi"/>
          <w:sz w:val="24"/>
          <w:szCs w:val="24"/>
        </w:rPr>
        <w:t xml:space="preserve"> par la recherche des meilleures méthodes d’alignement prouvant la qualité et la rapidité souhaitées.</w:t>
      </w:r>
      <w:r w:rsidR="00D103C8">
        <w:rPr>
          <w:rFonts w:asciiTheme="majorBidi" w:hAnsiTheme="majorBidi" w:cstheme="majorBidi"/>
          <w:sz w:val="24"/>
          <w:szCs w:val="24"/>
        </w:rPr>
        <w:t xml:space="preserve"> </w:t>
      </w:r>
      <w:r w:rsidR="00D103C8" w:rsidRPr="00D8419C">
        <w:rPr>
          <w:rFonts w:asciiTheme="majorBidi" w:hAnsiTheme="majorBidi" w:cstheme="majorBidi"/>
          <w:sz w:val="24"/>
          <w:szCs w:val="24"/>
        </w:rPr>
        <w:t>En effet, la méthode qui génère un meilleur résultat procédé par l’</w:t>
      </w:r>
      <w:r w:rsidR="00D103C8" w:rsidRPr="00D8419C">
        <w:rPr>
          <w:rFonts w:asciiTheme="majorBidi" w:hAnsiTheme="majorBidi" w:cstheme="majorBidi"/>
          <w:i/>
          <w:iCs/>
          <w:sz w:val="24"/>
          <w:szCs w:val="24"/>
        </w:rPr>
        <w:t>homologie</w:t>
      </w:r>
      <w:r w:rsidR="00D103C8" w:rsidRPr="00D8419C">
        <w:rPr>
          <w:rFonts w:asciiTheme="majorBidi" w:hAnsiTheme="majorBidi" w:cstheme="majorBidi"/>
          <w:sz w:val="24"/>
          <w:szCs w:val="24"/>
        </w:rPr>
        <w:t xml:space="preserve"> résout directem</w:t>
      </w:r>
      <w:r w:rsidR="00D103C8">
        <w:rPr>
          <w:rFonts w:asciiTheme="majorBidi" w:hAnsiTheme="majorBidi" w:cstheme="majorBidi"/>
          <w:sz w:val="24"/>
          <w:szCs w:val="24"/>
        </w:rPr>
        <w:t>ent le problème d’alignement des</w:t>
      </w:r>
      <w:r w:rsidR="00D103C8" w:rsidRPr="00D8419C">
        <w:rPr>
          <w:rFonts w:asciiTheme="majorBidi" w:hAnsiTheme="majorBidi" w:cstheme="majorBidi"/>
          <w:sz w:val="24"/>
          <w:szCs w:val="24"/>
        </w:rPr>
        <w:t xml:space="preserve"> séquences et fournit des meilleures prédictions </w:t>
      </w:r>
      <w:r w:rsidR="0095147B">
        <w:rPr>
          <w:rFonts w:asciiTheme="majorBidi" w:hAnsiTheme="majorBidi" w:cstheme="majorBidi"/>
          <w:sz w:val="24"/>
          <w:szCs w:val="24"/>
        </w:rPr>
        <w:t>fonctionnelles</w:t>
      </w:r>
      <w:r w:rsidR="00D103C8" w:rsidRPr="00D8419C">
        <w:rPr>
          <w:rFonts w:asciiTheme="majorBidi" w:hAnsiTheme="majorBidi" w:cstheme="majorBidi"/>
          <w:sz w:val="24"/>
          <w:szCs w:val="24"/>
        </w:rPr>
        <w:t xml:space="preserve"> </w:t>
      </w:r>
      <w:r w:rsidR="0095147B">
        <w:rPr>
          <w:rFonts w:asciiTheme="majorBidi" w:hAnsiTheme="majorBidi" w:cstheme="majorBidi"/>
          <w:sz w:val="24"/>
          <w:szCs w:val="24"/>
        </w:rPr>
        <w:t xml:space="preserve">et structurelles. Pour ce </w:t>
      </w:r>
      <w:r w:rsidR="000A1350">
        <w:rPr>
          <w:rFonts w:asciiTheme="majorBidi" w:hAnsiTheme="majorBidi" w:cstheme="majorBidi"/>
          <w:sz w:val="24"/>
          <w:szCs w:val="24"/>
        </w:rPr>
        <w:t>là</w:t>
      </w:r>
      <w:r w:rsidR="00D103C8" w:rsidRPr="00D8419C">
        <w:rPr>
          <w:rFonts w:asciiTheme="majorBidi" w:hAnsiTheme="majorBidi" w:cstheme="majorBidi"/>
          <w:sz w:val="24"/>
          <w:szCs w:val="24"/>
        </w:rPr>
        <w:t>, l’</w:t>
      </w:r>
      <w:r w:rsidR="00D103C8" w:rsidRPr="00D8419C">
        <w:rPr>
          <w:rFonts w:asciiTheme="majorBidi" w:hAnsiTheme="majorBidi" w:cstheme="majorBidi"/>
          <w:i/>
          <w:iCs/>
          <w:sz w:val="24"/>
          <w:szCs w:val="24"/>
        </w:rPr>
        <w:t xml:space="preserve">alignement local </w:t>
      </w:r>
      <w:r w:rsidR="00D103C8" w:rsidRPr="00D8419C">
        <w:rPr>
          <w:rFonts w:asciiTheme="majorBidi" w:hAnsiTheme="majorBidi" w:cstheme="majorBidi"/>
          <w:sz w:val="24"/>
          <w:szCs w:val="24"/>
        </w:rPr>
        <w:t>présente une solution parfaite  pour les problèmes d’</w:t>
      </w:r>
      <w:r w:rsidR="00D103C8" w:rsidRPr="00D8419C">
        <w:rPr>
          <w:rFonts w:asciiTheme="majorBidi" w:hAnsiTheme="majorBidi" w:cstheme="majorBidi"/>
          <w:i/>
          <w:iCs/>
          <w:sz w:val="24"/>
          <w:szCs w:val="24"/>
        </w:rPr>
        <w:t>alignement multiple</w:t>
      </w:r>
      <w:r w:rsidR="00D103C8" w:rsidRPr="00D8419C">
        <w:rPr>
          <w:rFonts w:asciiTheme="majorBidi" w:hAnsiTheme="majorBidi" w:cstheme="majorBidi"/>
          <w:sz w:val="24"/>
          <w:szCs w:val="24"/>
        </w:rPr>
        <w:t>.</w:t>
      </w:r>
      <w:r w:rsidR="00716D41">
        <w:rPr>
          <w:rFonts w:asciiTheme="majorBidi" w:hAnsiTheme="majorBidi" w:cstheme="majorBidi"/>
          <w:sz w:val="24"/>
          <w:szCs w:val="24"/>
        </w:rPr>
        <w:t xml:space="preserve"> </w:t>
      </w:r>
    </w:p>
    <w:p w:rsidR="00DD13BD" w:rsidRDefault="00882D54" w:rsidP="00DD13BD">
      <w:pPr>
        <w:autoSpaceDE w:val="0"/>
        <w:autoSpaceDN w:val="0"/>
        <w:adjustRightInd w:val="0"/>
        <w:spacing w:after="0" w:line="360" w:lineRule="auto"/>
        <w:ind w:firstLine="567"/>
        <w:jc w:val="both"/>
        <w:rPr>
          <w:rFonts w:asciiTheme="majorBidi" w:eastAsia="Arial Unicode MS" w:hAnsiTheme="majorBidi" w:cstheme="majorBidi"/>
          <w:sz w:val="24"/>
          <w:szCs w:val="24"/>
          <w:lang w:bidi="ar-TN"/>
        </w:rPr>
      </w:pPr>
      <w:r>
        <w:rPr>
          <w:rFonts w:asciiTheme="majorBidi" w:hAnsiTheme="majorBidi" w:cstheme="majorBidi"/>
          <w:sz w:val="24"/>
          <w:szCs w:val="24"/>
        </w:rPr>
        <w:t>Cependant,</w:t>
      </w:r>
      <w:r w:rsidR="009222EA" w:rsidRPr="00D103C8">
        <w:rPr>
          <w:rFonts w:asciiTheme="majorBidi" w:hAnsiTheme="majorBidi" w:cstheme="majorBidi"/>
          <w:sz w:val="24"/>
          <w:szCs w:val="24"/>
        </w:rPr>
        <w:t xml:space="preserve"> le </w:t>
      </w:r>
      <w:r w:rsidR="00190EA0" w:rsidRPr="00D103C8">
        <w:rPr>
          <w:rFonts w:asciiTheme="majorBidi" w:hAnsiTheme="majorBidi" w:cstheme="majorBidi"/>
          <w:i/>
          <w:iCs/>
          <w:sz w:val="24"/>
          <w:szCs w:val="24"/>
        </w:rPr>
        <w:t>MSA local</w:t>
      </w:r>
      <w:r w:rsidR="0056322C" w:rsidRPr="00D103C8">
        <w:rPr>
          <w:rFonts w:asciiTheme="majorBidi" w:hAnsiTheme="majorBidi" w:cstheme="majorBidi"/>
          <w:sz w:val="24"/>
          <w:szCs w:val="24"/>
        </w:rPr>
        <w:t xml:space="preserve"> a attiré l’attention des b</w:t>
      </w:r>
      <w:r w:rsidR="00190EA0" w:rsidRPr="00D103C8">
        <w:rPr>
          <w:rFonts w:asciiTheme="majorBidi" w:hAnsiTheme="majorBidi" w:cstheme="majorBidi"/>
          <w:sz w:val="24"/>
          <w:szCs w:val="24"/>
        </w:rPr>
        <w:t xml:space="preserve">iologistes au cours de ces dernières années à cause de la qualité des résultats donnés </w:t>
      </w:r>
      <w:r w:rsidR="009222EA" w:rsidRPr="00D103C8">
        <w:rPr>
          <w:rFonts w:asciiTheme="majorBidi" w:hAnsiTheme="majorBidi" w:cstheme="majorBidi"/>
          <w:sz w:val="24"/>
          <w:szCs w:val="24"/>
        </w:rPr>
        <w:t>et de la capacité de découvrir efficacement</w:t>
      </w:r>
      <w:r w:rsidR="00190EA0" w:rsidRPr="00D103C8">
        <w:rPr>
          <w:rFonts w:asciiTheme="majorBidi" w:hAnsiTheme="majorBidi" w:cstheme="majorBidi"/>
          <w:sz w:val="24"/>
          <w:szCs w:val="24"/>
        </w:rPr>
        <w:t xml:space="preserve"> les similarités structurelles et fonctionnelles dans les sites. </w:t>
      </w:r>
      <w:r>
        <w:rPr>
          <w:rFonts w:asciiTheme="majorBidi" w:hAnsiTheme="majorBidi" w:cstheme="majorBidi"/>
          <w:sz w:val="24"/>
          <w:szCs w:val="24"/>
        </w:rPr>
        <w:t>Il</w:t>
      </w:r>
      <w:r w:rsidR="002906C1" w:rsidRPr="00D103C8">
        <w:rPr>
          <w:rFonts w:asciiTheme="majorBidi" w:hAnsiTheme="majorBidi" w:cstheme="majorBidi"/>
          <w:sz w:val="24"/>
          <w:szCs w:val="24"/>
        </w:rPr>
        <w:t xml:space="preserve"> est fiable et nécessaire pour aligner les séquences divergentes de divers espace</w:t>
      </w:r>
      <w:r w:rsidR="0056322C" w:rsidRPr="00D103C8">
        <w:rPr>
          <w:rFonts w:asciiTheme="majorBidi" w:hAnsiTheme="majorBidi" w:cstheme="majorBidi"/>
          <w:sz w:val="24"/>
          <w:szCs w:val="24"/>
        </w:rPr>
        <w:t xml:space="preserve"> </w:t>
      </w:r>
      <w:r w:rsidR="0056322C" w:rsidRPr="00D103C8">
        <w:rPr>
          <w:rFonts w:asciiTheme="majorBidi" w:hAnsiTheme="majorBidi" w:cstheme="majorBidi"/>
          <w:noProof/>
          <w:sz w:val="24"/>
          <w:szCs w:val="24"/>
        </w:rPr>
        <w:t>[Morgenstern, 1999 ;</w:t>
      </w:r>
      <w:r w:rsidR="0056322C" w:rsidRPr="00D103C8">
        <w:rPr>
          <w:rFonts w:asciiTheme="majorBidi" w:hAnsiTheme="majorBidi" w:cstheme="majorBidi"/>
          <w:noProof/>
          <w:color w:val="000000"/>
          <w:sz w:val="24"/>
          <w:szCs w:val="24"/>
        </w:rPr>
        <w:t xml:space="preserve"> Pei et Grichin, 2007]</w:t>
      </w:r>
      <w:r w:rsidR="002906C1" w:rsidRPr="00D103C8">
        <w:rPr>
          <w:rFonts w:asciiTheme="majorBidi" w:hAnsiTheme="majorBidi" w:cstheme="majorBidi"/>
          <w:sz w:val="24"/>
          <w:szCs w:val="24"/>
        </w:rPr>
        <w:t xml:space="preserve">. </w:t>
      </w:r>
      <w:r>
        <w:rPr>
          <w:rFonts w:asciiTheme="majorBidi" w:hAnsiTheme="majorBidi" w:cstheme="majorBidi"/>
          <w:sz w:val="24"/>
          <w:szCs w:val="24"/>
        </w:rPr>
        <w:t xml:space="preserve">Cette méthode </w:t>
      </w:r>
      <w:r w:rsidR="002906C1" w:rsidRPr="00D103C8">
        <w:rPr>
          <w:rFonts w:asciiTheme="majorBidi" w:hAnsiTheme="majorBidi" w:cstheme="majorBidi"/>
          <w:sz w:val="24"/>
          <w:szCs w:val="24"/>
        </w:rPr>
        <w:t xml:space="preserve">est </w:t>
      </w:r>
      <w:r w:rsidR="00190EA0" w:rsidRPr="00D103C8">
        <w:rPr>
          <w:rFonts w:asciiTheme="majorBidi" w:hAnsiTheme="majorBidi" w:cstheme="majorBidi"/>
          <w:sz w:val="24"/>
          <w:szCs w:val="24"/>
        </w:rPr>
        <w:t>utilisé</w:t>
      </w:r>
      <w:r>
        <w:rPr>
          <w:rFonts w:asciiTheme="majorBidi" w:hAnsiTheme="majorBidi" w:cstheme="majorBidi"/>
          <w:sz w:val="24"/>
          <w:szCs w:val="24"/>
        </w:rPr>
        <w:t>e</w:t>
      </w:r>
      <w:r w:rsidR="00190EA0" w:rsidRPr="00D103C8">
        <w:rPr>
          <w:rFonts w:asciiTheme="majorBidi" w:hAnsiTheme="majorBidi" w:cstheme="majorBidi"/>
          <w:sz w:val="24"/>
          <w:szCs w:val="24"/>
        </w:rPr>
        <w:t xml:space="preserve"> </w:t>
      </w:r>
      <w:r w:rsidR="009222EA" w:rsidRPr="00D103C8">
        <w:rPr>
          <w:rFonts w:asciiTheme="majorBidi" w:hAnsiTheme="majorBidi" w:cstheme="majorBidi"/>
          <w:sz w:val="24"/>
          <w:szCs w:val="24"/>
        </w:rPr>
        <w:t>dans différent</w:t>
      </w:r>
      <w:r w:rsidR="00267FCE" w:rsidRPr="00D103C8">
        <w:rPr>
          <w:rFonts w:asciiTheme="majorBidi" w:hAnsiTheme="majorBidi" w:cstheme="majorBidi"/>
          <w:sz w:val="24"/>
          <w:szCs w:val="24"/>
        </w:rPr>
        <w:t>e</w:t>
      </w:r>
      <w:r w:rsidR="009222EA" w:rsidRPr="00D103C8">
        <w:rPr>
          <w:rFonts w:asciiTheme="majorBidi" w:hAnsiTheme="majorBidi" w:cstheme="majorBidi"/>
          <w:sz w:val="24"/>
          <w:szCs w:val="24"/>
        </w:rPr>
        <w:t>s filière</w:t>
      </w:r>
      <w:r w:rsidR="00267FCE" w:rsidRPr="00D103C8">
        <w:rPr>
          <w:rFonts w:asciiTheme="majorBidi" w:hAnsiTheme="majorBidi" w:cstheme="majorBidi"/>
          <w:sz w:val="24"/>
          <w:szCs w:val="24"/>
        </w:rPr>
        <w:t>s</w:t>
      </w:r>
      <w:r w:rsidR="009222EA" w:rsidRPr="00D103C8">
        <w:rPr>
          <w:rFonts w:asciiTheme="majorBidi" w:hAnsiTheme="majorBidi" w:cstheme="majorBidi"/>
          <w:sz w:val="24"/>
          <w:szCs w:val="24"/>
        </w:rPr>
        <w:t xml:space="preserve"> comme l’annotation fonctionnelle et structurelle, la génération des familles de séquences </w:t>
      </w:r>
      <w:r w:rsidR="00905E6E" w:rsidRPr="00D103C8">
        <w:rPr>
          <w:rFonts w:asciiTheme="majorBidi" w:hAnsiTheme="majorBidi" w:cstheme="majorBidi"/>
          <w:noProof/>
          <w:sz w:val="24"/>
          <w:szCs w:val="24"/>
        </w:rPr>
        <w:t>[Wang, 2007]</w:t>
      </w:r>
      <w:r w:rsidR="009222EA" w:rsidRPr="00D103C8">
        <w:rPr>
          <w:rFonts w:asciiTheme="majorBidi" w:hAnsiTheme="majorBidi" w:cstheme="majorBidi"/>
          <w:sz w:val="24"/>
          <w:szCs w:val="24"/>
        </w:rPr>
        <w:t xml:space="preserve">, </w:t>
      </w:r>
      <w:r w:rsidR="0056322C" w:rsidRPr="00D103C8">
        <w:rPr>
          <w:rFonts w:asciiTheme="majorBidi" w:hAnsiTheme="majorBidi" w:cstheme="majorBidi"/>
          <w:sz w:val="24"/>
          <w:szCs w:val="24"/>
        </w:rPr>
        <w:t xml:space="preserve">la prédiction </w:t>
      </w:r>
      <w:r w:rsidR="009222EA" w:rsidRPr="00D103C8">
        <w:rPr>
          <w:rFonts w:asciiTheme="majorBidi" w:hAnsiTheme="majorBidi" w:cstheme="majorBidi"/>
          <w:sz w:val="24"/>
          <w:szCs w:val="24"/>
        </w:rPr>
        <w:t>et l’organisation du génome, le “</w:t>
      </w:r>
      <w:r w:rsidR="009222EA" w:rsidRPr="00D103C8">
        <w:rPr>
          <w:rFonts w:asciiTheme="majorBidi" w:hAnsiTheme="majorBidi" w:cstheme="majorBidi"/>
          <w:i/>
          <w:iCs/>
          <w:sz w:val="24"/>
          <w:szCs w:val="24"/>
        </w:rPr>
        <w:t>phylogenetic footprinting</w:t>
      </w:r>
      <w:r w:rsidR="009222EA" w:rsidRPr="00D103C8">
        <w:rPr>
          <w:rFonts w:asciiTheme="majorBidi" w:hAnsiTheme="majorBidi" w:cstheme="majorBidi"/>
          <w:sz w:val="24"/>
          <w:szCs w:val="24"/>
        </w:rPr>
        <w:t>”</w:t>
      </w:r>
      <w:r w:rsidR="0046563B">
        <w:rPr>
          <w:rFonts w:asciiTheme="majorBidi" w:hAnsiTheme="majorBidi" w:cstheme="majorBidi"/>
          <w:sz w:val="24"/>
          <w:szCs w:val="24"/>
        </w:rPr>
        <w:t xml:space="preserve"> </w:t>
      </w:r>
      <w:r w:rsidR="007A4EAF" w:rsidRPr="00D103C8">
        <w:rPr>
          <w:rFonts w:asciiTheme="majorBidi" w:hAnsiTheme="majorBidi" w:cstheme="majorBidi"/>
          <w:sz w:val="24"/>
          <w:szCs w:val="24"/>
        </w:rPr>
        <w:t>[ Blanchette et  Tompa,</w:t>
      </w:r>
      <w:r w:rsidR="007A4EAF" w:rsidRPr="00D103C8">
        <w:rPr>
          <w:rStyle w:val="citation-publication-date"/>
          <w:rFonts w:asciiTheme="majorBidi" w:hAnsiTheme="majorBidi" w:cstheme="majorBidi"/>
          <w:color w:val="000000"/>
          <w:sz w:val="24"/>
          <w:szCs w:val="24"/>
        </w:rPr>
        <w:t xml:space="preserve"> 2003</w:t>
      </w:r>
      <w:r w:rsidR="00D340F2" w:rsidRPr="00D103C8">
        <w:rPr>
          <w:rStyle w:val="citation-publication-date"/>
          <w:rFonts w:asciiTheme="majorBidi" w:hAnsiTheme="majorBidi" w:cstheme="majorBidi"/>
          <w:color w:val="000000"/>
          <w:sz w:val="24"/>
          <w:szCs w:val="24"/>
        </w:rPr>
        <w:t xml:space="preserve"> ; </w:t>
      </w:r>
      <w:r w:rsidR="00D340F2" w:rsidRPr="00D103C8">
        <w:rPr>
          <w:rFonts w:asciiTheme="majorBidi" w:hAnsiTheme="majorBidi" w:cstheme="majorBidi"/>
          <w:sz w:val="24"/>
          <w:szCs w:val="24"/>
        </w:rPr>
        <w:t>Wolfgang et al., 2011</w:t>
      </w:r>
      <w:r w:rsidR="007A4EAF" w:rsidRPr="00D103C8">
        <w:rPr>
          <w:rStyle w:val="citation-publication-date"/>
          <w:rFonts w:asciiTheme="majorBidi" w:hAnsiTheme="majorBidi" w:cstheme="majorBidi"/>
          <w:color w:val="000000"/>
          <w:sz w:val="24"/>
          <w:szCs w:val="24"/>
        </w:rPr>
        <w:t>]</w:t>
      </w:r>
      <w:r w:rsidR="009222EA" w:rsidRPr="00D103C8">
        <w:rPr>
          <w:rFonts w:asciiTheme="majorBidi" w:hAnsiTheme="majorBidi" w:cstheme="majorBidi"/>
          <w:sz w:val="24"/>
          <w:szCs w:val="24"/>
        </w:rPr>
        <w:t xml:space="preserve"> et la construction des arbres phylogéniques</w:t>
      </w:r>
      <w:r w:rsidR="002906C1" w:rsidRPr="00D103C8">
        <w:rPr>
          <w:rFonts w:asciiTheme="majorBidi" w:hAnsiTheme="majorBidi" w:cstheme="majorBidi"/>
          <w:sz w:val="24"/>
          <w:szCs w:val="24"/>
        </w:rPr>
        <w:t xml:space="preserve"> à large échelle</w:t>
      </w:r>
      <w:r w:rsidR="00D8419C" w:rsidRPr="00D103C8">
        <w:rPr>
          <w:rFonts w:asciiTheme="majorBidi" w:hAnsiTheme="majorBidi" w:cstheme="majorBidi"/>
          <w:sz w:val="24"/>
          <w:szCs w:val="24"/>
        </w:rPr>
        <w:t xml:space="preserve"> [Hongtao et Jeremy, 2012]</w:t>
      </w:r>
      <w:r w:rsidR="0046563B">
        <w:rPr>
          <w:rFonts w:asciiTheme="majorBidi" w:hAnsiTheme="majorBidi" w:cstheme="majorBidi"/>
          <w:sz w:val="24"/>
          <w:szCs w:val="24"/>
        </w:rPr>
        <w:t xml:space="preserve">. </w:t>
      </w:r>
      <w:r w:rsidR="00A75C42" w:rsidRPr="007A4EAF">
        <w:rPr>
          <w:rFonts w:asciiTheme="majorBidi" w:hAnsiTheme="majorBidi" w:cstheme="majorBidi"/>
          <w:color w:val="000000"/>
          <w:sz w:val="24"/>
          <w:szCs w:val="24"/>
        </w:rPr>
        <w:t xml:space="preserve">Plusieurs techniques ont été </w:t>
      </w:r>
      <w:r w:rsidR="003562D3" w:rsidRPr="007A4EAF">
        <w:rPr>
          <w:rFonts w:asciiTheme="majorBidi" w:hAnsiTheme="majorBidi" w:cstheme="majorBidi"/>
          <w:color w:val="000000"/>
          <w:sz w:val="24"/>
          <w:szCs w:val="24"/>
        </w:rPr>
        <w:t>appliquées</w:t>
      </w:r>
      <w:r w:rsidR="00A75C42" w:rsidRPr="007A4EAF">
        <w:rPr>
          <w:rFonts w:asciiTheme="majorBidi" w:hAnsiTheme="majorBidi" w:cstheme="majorBidi"/>
          <w:color w:val="000000"/>
          <w:sz w:val="24"/>
          <w:szCs w:val="24"/>
        </w:rPr>
        <w:t xml:space="preserve"> dans la résolution de </w:t>
      </w:r>
      <w:r w:rsidR="00A75C42" w:rsidRPr="007A4EAF">
        <w:rPr>
          <w:rFonts w:asciiTheme="majorBidi" w:hAnsiTheme="majorBidi" w:cstheme="majorBidi"/>
          <w:i/>
          <w:iCs/>
          <w:sz w:val="24"/>
          <w:szCs w:val="24"/>
        </w:rPr>
        <w:t>MSA local.</w:t>
      </w:r>
      <w:r w:rsidR="00A75C42" w:rsidRPr="007A4EAF">
        <w:rPr>
          <w:rFonts w:asciiTheme="majorBidi" w:hAnsiTheme="majorBidi" w:cstheme="majorBidi"/>
          <w:sz w:val="24"/>
          <w:szCs w:val="24"/>
        </w:rPr>
        <w:t xml:space="preserve"> Parmi ces techniques, </w:t>
      </w:r>
      <w:r w:rsidR="00CA3FC3" w:rsidRPr="007A4EAF">
        <w:rPr>
          <w:rFonts w:asciiTheme="majorBidi" w:hAnsiTheme="majorBidi" w:cstheme="majorBidi"/>
          <w:color w:val="000000"/>
          <w:sz w:val="24"/>
          <w:szCs w:val="24"/>
        </w:rPr>
        <w:t xml:space="preserve">nous citons celle du regroupement </w:t>
      </w:r>
      <w:r w:rsidR="00CA3FC3" w:rsidRPr="007A4EAF">
        <w:rPr>
          <w:rFonts w:asciiTheme="majorBidi" w:hAnsiTheme="majorBidi" w:cstheme="majorBidi"/>
          <w:noProof/>
          <w:color w:val="000000" w:themeColor="text1"/>
          <w:sz w:val="24"/>
          <w:szCs w:val="24"/>
        </w:rPr>
        <w:t>[Corpet, 1988]</w:t>
      </w:r>
      <w:r w:rsidR="00CA3FC3" w:rsidRPr="007A4EAF">
        <w:rPr>
          <w:rFonts w:asciiTheme="majorBidi" w:hAnsiTheme="majorBidi" w:cstheme="majorBidi"/>
          <w:color w:val="000000" w:themeColor="text1"/>
          <w:sz w:val="24"/>
          <w:szCs w:val="24"/>
        </w:rPr>
        <w:t>.</w:t>
      </w:r>
      <w:r w:rsidR="00CA3FC3" w:rsidRPr="007A4EAF">
        <w:rPr>
          <w:rFonts w:asciiTheme="majorBidi" w:hAnsiTheme="majorBidi" w:cstheme="majorBidi"/>
          <w:color w:val="000000"/>
          <w:sz w:val="24"/>
          <w:szCs w:val="24"/>
        </w:rPr>
        <w:t xml:space="preserve"> En effet, en appliquant le r</w:t>
      </w:r>
      <w:r w:rsidR="00CA3FC3" w:rsidRPr="007A4EAF">
        <w:rPr>
          <w:rFonts w:asciiTheme="majorBidi" w:hAnsiTheme="majorBidi" w:cstheme="majorBidi"/>
          <w:i/>
          <w:iCs/>
          <w:color w:val="000000"/>
          <w:sz w:val="24"/>
          <w:szCs w:val="24"/>
        </w:rPr>
        <w:t>egroupement</w:t>
      </w:r>
      <w:r w:rsidR="00CA3FC3" w:rsidRPr="007A4EAF">
        <w:rPr>
          <w:rFonts w:asciiTheme="majorBidi" w:hAnsiTheme="majorBidi" w:cstheme="majorBidi"/>
          <w:color w:val="000000"/>
          <w:sz w:val="24"/>
          <w:szCs w:val="24"/>
        </w:rPr>
        <w:t xml:space="preserve"> [Quackenbush, 2006], nous considérons que tou</w:t>
      </w:r>
      <w:r w:rsidR="00360CC8" w:rsidRPr="007A4EAF">
        <w:rPr>
          <w:rFonts w:asciiTheme="majorBidi" w:hAnsiTheme="majorBidi" w:cstheme="majorBidi"/>
          <w:color w:val="000000"/>
          <w:sz w:val="24"/>
          <w:szCs w:val="24"/>
        </w:rPr>
        <w:t>te</w:t>
      </w:r>
      <w:r w:rsidR="00CA3FC3" w:rsidRPr="007A4EAF">
        <w:rPr>
          <w:rFonts w:asciiTheme="majorBidi" w:hAnsiTheme="majorBidi" w:cstheme="majorBidi"/>
          <w:color w:val="000000"/>
          <w:sz w:val="24"/>
          <w:szCs w:val="24"/>
        </w:rPr>
        <w:t>s les régions peuvent avoir une similarité</w:t>
      </w:r>
      <w:r w:rsidR="00CA3FC3" w:rsidRPr="00EA2580">
        <w:rPr>
          <w:rFonts w:asciiTheme="majorBidi" w:hAnsiTheme="majorBidi" w:cstheme="majorBidi"/>
          <w:color w:val="000000"/>
          <w:sz w:val="24"/>
          <w:szCs w:val="24"/>
        </w:rPr>
        <w:t xml:space="preserve"> avec toutes les séquences. Cependant, il existe des régions qui ne se présentent que dans un sous-ensemble de séquence</w:t>
      </w:r>
      <w:r w:rsidR="00CA3FC3">
        <w:rPr>
          <w:rFonts w:asciiTheme="majorBidi" w:hAnsiTheme="majorBidi" w:cstheme="majorBidi"/>
          <w:color w:val="000000"/>
          <w:sz w:val="24"/>
          <w:szCs w:val="24"/>
        </w:rPr>
        <w:t>s</w:t>
      </w:r>
      <w:r w:rsidR="00CA3FC3" w:rsidRPr="00EA2580">
        <w:rPr>
          <w:rFonts w:asciiTheme="majorBidi" w:hAnsiTheme="majorBidi" w:cstheme="majorBidi"/>
          <w:color w:val="000000"/>
          <w:sz w:val="24"/>
          <w:szCs w:val="24"/>
        </w:rPr>
        <w:t xml:space="preserve">. Ceci permet de conclure </w:t>
      </w:r>
      <w:r w:rsidR="00CA3FC3">
        <w:rPr>
          <w:rFonts w:asciiTheme="majorBidi" w:hAnsiTheme="majorBidi" w:cstheme="majorBidi"/>
          <w:color w:val="000000"/>
          <w:sz w:val="24"/>
          <w:szCs w:val="24"/>
        </w:rPr>
        <w:t>que</w:t>
      </w:r>
      <w:r w:rsidR="00CA3FC3" w:rsidRPr="00EA2580">
        <w:rPr>
          <w:rFonts w:asciiTheme="majorBidi" w:hAnsiTheme="majorBidi" w:cstheme="majorBidi"/>
          <w:color w:val="000000"/>
          <w:sz w:val="24"/>
          <w:szCs w:val="24"/>
        </w:rPr>
        <w:t xml:space="preserve"> le </w:t>
      </w:r>
      <w:r w:rsidR="00CA3FC3" w:rsidRPr="007D1A53">
        <w:rPr>
          <w:rFonts w:asciiTheme="majorBidi" w:hAnsiTheme="majorBidi" w:cstheme="majorBidi"/>
          <w:i/>
          <w:iCs/>
          <w:color w:val="000000"/>
          <w:sz w:val="24"/>
          <w:szCs w:val="24"/>
        </w:rPr>
        <w:t>regroupement</w:t>
      </w:r>
      <w:r w:rsidR="00CA3FC3" w:rsidRPr="00EA2580">
        <w:rPr>
          <w:rFonts w:asciiTheme="majorBidi" w:hAnsiTheme="majorBidi" w:cstheme="majorBidi"/>
          <w:color w:val="000000"/>
          <w:sz w:val="24"/>
          <w:szCs w:val="24"/>
        </w:rPr>
        <w:t xml:space="preserve"> est trop simpliste pour détecter de tels cas [Prelic </w:t>
      </w:r>
      <w:r w:rsidR="00CA3FC3" w:rsidRPr="00EA2580">
        <w:rPr>
          <w:rFonts w:asciiTheme="majorBidi" w:hAnsiTheme="majorBidi" w:cstheme="majorBidi"/>
          <w:i/>
          <w:iCs/>
          <w:color w:val="000000"/>
          <w:sz w:val="24"/>
          <w:szCs w:val="24"/>
        </w:rPr>
        <w:t>et al.</w:t>
      </w:r>
      <w:r w:rsidR="00CA3FC3" w:rsidRPr="00EA2580">
        <w:rPr>
          <w:rFonts w:asciiTheme="majorBidi" w:hAnsiTheme="majorBidi" w:cstheme="majorBidi"/>
          <w:color w:val="000000"/>
          <w:sz w:val="24"/>
          <w:szCs w:val="24"/>
        </w:rPr>
        <w:t>, 2006].</w:t>
      </w:r>
      <w:r w:rsidR="00CA3FC3">
        <w:rPr>
          <w:rFonts w:asciiTheme="majorBidi" w:hAnsiTheme="majorBidi" w:cstheme="majorBidi"/>
          <w:color w:val="000000"/>
          <w:sz w:val="24"/>
          <w:szCs w:val="24"/>
        </w:rPr>
        <w:t xml:space="preserve"> </w:t>
      </w:r>
      <w:r w:rsidR="003562D3">
        <w:rPr>
          <w:rFonts w:asciiTheme="majorBidi" w:hAnsiTheme="majorBidi" w:cstheme="majorBidi"/>
          <w:color w:val="000000"/>
          <w:sz w:val="24"/>
          <w:szCs w:val="24"/>
        </w:rPr>
        <w:t xml:space="preserve">Ce </w:t>
      </w:r>
      <w:r w:rsidR="00267FCE">
        <w:rPr>
          <w:rFonts w:asciiTheme="majorBidi" w:hAnsiTheme="majorBidi" w:cstheme="majorBidi"/>
          <w:color w:val="000000"/>
          <w:sz w:val="24"/>
          <w:szCs w:val="24"/>
        </w:rPr>
        <w:t>problème</w:t>
      </w:r>
      <w:r w:rsidR="003562D3">
        <w:rPr>
          <w:rFonts w:asciiTheme="majorBidi" w:hAnsiTheme="majorBidi" w:cstheme="majorBidi"/>
          <w:color w:val="000000"/>
          <w:sz w:val="24"/>
          <w:szCs w:val="24"/>
        </w:rPr>
        <w:t xml:space="preserve"> a été résolu par l</w:t>
      </w:r>
      <w:r w:rsidR="003562D3" w:rsidRPr="00EA2580">
        <w:rPr>
          <w:rFonts w:asciiTheme="majorBidi" w:hAnsiTheme="majorBidi" w:cstheme="majorBidi"/>
          <w:color w:val="000000"/>
          <w:sz w:val="24"/>
          <w:szCs w:val="24"/>
        </w:rPr>
        <w:t xml:space="preserve">’intéressante technique, le </w:t>
      </w:r>
      <w:r w:rsidR="003562D3" w:rsidRPr="007D1A53">
        <w:rPr>
          <w:rFonts w:asciiTheme="majorBidi" w:hAnsiTheme="majorBidi" w:cstheme="majorBidi"/>
          <w:i/>
          <w:iCs/>
          <w:color w:val="000000"/>
          <w:sz w:val="24"/>
          <w:szCs w:val="24"/>
        </w:rPr>
        <w:t>biregroupement</w:t>
      </w:r>
      <w:r w:rsidR="003562D3" w:rsidRPr="00EA2580">
        <w:rPr>
          <w:rFonts w:asciiTheme="majorBidi" w:hAnsiTheme="majorBidi" w:cstheme="majorBidi"/>
          <w:i/>
          <w:iCs/>
          <w:color w:val="000000"/>
          <w:sz w:val="24"/>
          <w:szCs w:val="24"/>
        </w:rPr>
        <w:t xml:space="preserve"> </w:t>
      </w:r>
      <w:r w:rsidR="003562D3" w:rsidRPr="00EA2580">
        <w:rPr>
          <w:rFonts w:asciiTheme="majorBidi" w:hAnsiTheme="majorBidi" w:cstheme="majorBidi"/>
          <w:color w:val="000000"/>
          <w:sz w:val="24"/>
          <w:szCs w:val="24"/>
        </w:rPr>
        <w:t>[Cheng and Church, 2000; Madeira and Oliveira, 2004]</w:t>
      </w:r>
      <w:r w:rsidR="003562D3">
        <w:rPr>
          <w:rFonts w:asciiTheme="majorBidi" w:hAnsiTheme="majorBidi" w:cstheme="majorBidi"/>
          <w:color w:val="000000"/>
          <w:sz w:val="24"/>
          <w:szCs w:val="24"/>
        </w:rPr>
        <w:t xml:space="preserve">. </w:t>
      </w:r>
      <w:r w:rsidR="00DD13BD">
        <w:rPr>
          <w:rFonts w:asciiTheme="majorBidi" w:hAnsiTheme="majorBidi" w:cstheme="majorBidi"/>
          <w:color w:val="000000"/>
          <w:sz w:val="24"/>
          <w:szCs w:val="24"/>
        </w:rPr>
        <w:t>Elle</w:t>
      </w:r>
      <w:r w:rsidR="00DD13BD" w:rsidRPr="00EA2580">
        <w:rPr>
          <w:rFonts w:asciiTheme="majorBidi" w:hAnsiTheme="majorBidi" w:cstheme="majorBidi"/>
          <w:color w:val="000000"/>
          <w:sz w:val="24"/>
          <w:szCs w:val="24"/>
        </w:rPr>
        <w:t xml:space="preserve"> permet </w:t>
      </w:r>
      <w:r w:rsidR="00DD13BD">
        <w:rPr>
          <w:rFonts w:asciiTheme="majorBidi" w:hAnsiTheme="majorBidi" w:cstheme="majorBidi"/>
          <w:color w:val="000000"/>
          <w:sz w:val="24"/>
          <w:szCs w:val="24"/>
        </w:rPr>
        <w:t>d</w:t>
      </w:r>
      <w:r w:rsidR="00DD13BD" w:rsidRPr="00EA2580">
        <w:rPr>
          <w:rFonts w:asciiTheme="majorBidi" w:hAnsiTheme="majorBidi" w:cstheme="majorBidi"/>
          <w:color w:val="000000"/>
          <w:sz w:val="24"/>
          <w:szCs w:val="24"/>
        </w:rPr>
        <w:t>'identifi</w:t>
      </w:r>
      <w:r w:rsidR="00DD13BD">
        <w:rPr>
          <w:rFonts w:asciiTheme="majorBidi" w:hAnsiTheme="majorBidi" w:cstheme="majorBidi"/>
          <w:color w:val="000000"/>
          <w:sz w:val="24"/>
          <w:szCs w:val="24"/>
        </w:rPr>
        <w:t>er</w:t>
      </w:r>
      <w:r w:rsidR="00DD13BD" w:rsidRPr="00EA2580">
        <w:rPr>
          <w:rFonts w:asciiTheme="majorBidi" w:hAnsiTheme="majorBidi" w:cstheme="majorBidi"/>
          <w:color w:val="000000"/>
          <w:sz w:val="24"/>
          <w:szCs w:val="24"/>
        </w:rPr>
        <w:t xml:space="preserve"> de</w:t>
      </w:r>
      <w:r w:rsidR="00DD13BD">
        <w:rPr>
          <w:rFonts w:asciiTheme="majorBidi" w:hAnsiTheme="majorBidi" w:cstheme="majorBidi"/>
          <w:color w:val="000000"/>
          <w:sz w:val="24"/>
          <w:szCs w:val="24"/>
        </w:rPr>
        <w:t>s</w:t>
      </w:r>
      <w:r w:rsidR="00DD13BD" w:rsidRPr="00EA2580">
        <w:rPr>
          <w:rFonts w:asciiTheme="majorBidi" w:hAnsiTheme="majorBidi" w:cstheme="majorBidi"/>
          <w:color w:val="000000"/>
          <w:sz w:val="24"/>
          <w:szCs w:val="24"/>
        </w:rPr>
        <w:t xml:space="preserve"> groupes </w:t>
      </w:r>
      <w:r w:rsidR="00DD13BD">
        <w:rPr>
          <w:rFonts w:asciiTheme="majorBidi" w:hAnsiTheme="majorBidi" w:cstheme="majorBidi"/>
          <w:color w:val="000000"/>
          <w:sz w:val="24"/>
          <w:szCs w:val="24"/>
        </w:rPr>
        <w:t xml:space="preserve">de </w:t>
      </w:r>
      <w:r w:rsidR="00DD13BD" w:rsidRPr="00EA2580">
        <w:rPr>
          <w:rFonts w:asciiTheme="majorBidi" w:hAnsiTheme="majorBidi" w:cstheme="majorBidi"/>
          <w:color w:val="000000"/>
          <w:sz w:val="24"/>
          <w:szCs w:val="24"/>
        </w:rPr>
        <w:t xml:space="preserve">régions </w:t>
      </w:r>
      <w:r w:rsidR="00DD13BD">
        <w:rPr>
          <w:rFonts w:asciiTheme="majorBidi" w:hAnsiTheme="majorBidi" w:cstheme="majorBidi"/>
          <w:color w:val="000000"/>
          <w:sz w:val="24"/>
          <w:szCs w:val="24"/>
        </w:rPr>
        <w:t xml:space="preserve">ayant un comportement similaire par rapport à un ensemble </w:t>
      </w:r>
      <w:r w:rsidR="00DD13BD" w:rsidRPr="00EA2580">
        <w:rPr>
          <w:rFonts w:asciiTheme="majorBidi" w:hAnsiTheme="majorBidi" w:cstheme="majorBidi"/>
          <w:color w:val="000000"/>
          <w:sz w:val="24"/>
          <w:szCs w:val="24"/>
        </w:rPr>
        <w:t>de séquences.</w:t>
      </w:r>
    </w:p>
    <w:p w:rsidR="00796C32" w:rsidRPr="00B61944" w:rsidRDefault="00F86145" w:rsidP="00301357">
      <w:pPr>
        <w:autoSpaceDE w:val="0"/>
        <w:autoSpaceDN w:val="0"/>
        <w:adjustRightInd w:val="0"/>
        <w:spacing w:after="0" w:line="360" w:lineRule="auto"/>
        <w:ind w:firstLine="567"/>
        <w:jc w:val="both"/>
        <w:rPr>
          <w:rFonts w:asciiTheme="majorBidi" w:eastAsia="Arial Unicode MS" w:hAnsiTheme="majorBidi" w:cstheme="majorBidi"/>
          <w:sz w:val="24"/>
          <w:szCs w:val="24"/>
          <w:lang w:bidi="ar-TN"/>
        </w:rPr>
      </w:pPr>
      <w:r w:rsidRPr="007C211F">
        <w:rPr>
          <w:rFonts w:asciiTheme="majorBidi" w:hAnsiTheme="majorBidi" w:cstheme="majorBidi"/>
          <w:sz w:val="24"/>
          <w:szCs w:val="24"/>
        </w:rPr>
        <w:t>Dans ce</w:t>
      </w:r>
      <w:r w:rsidR="00ED69F5" w:rsidRPr="007C211F">
        <w:rPr>
          <w:rFonts w:asciiTheme="majorBidi" w:hAnsiTheme="majorBidi" w:cstheme="majorBidi"/>
          <w:sz w:val="24"/>
          <w:szCs w:val="24"/>
        </w:rPr>
        <w:t>tte optique</w:t>
      </w:r>
      <w:r w:rsidRPr="007C211F">
        <w:rPr>
          <w:rFonts w:asciiTheme="majorBidi" w:hAnsiTheme="majorBidi" w:cstheme="majorBidi"/>
          <w:sz w:val="24"/>
          <w:szCs w:val="24"/>
        </w:rPr>
        <w:t xml:space="preserve">, </w:t>
      </w:r>
      <w:r w:rsidR="00777585" w:rsidRPr="007C211F">
        <w:rPr>
          <w:rFonts w:asciiTheme="majorBidi" w:eastAsia="Arial Unicode MS" w:hAnsiTheme="majorBidi" w:cstheme="majorBidi"/>
          <w:sz w:val="24"/>
          <w:szCs w:val="24"/>
        </w:rPr>
        <w:t xml:space="preserve">nous proposons un algorithme d’alignement multiple et local, appelé </w:t>
      </w:r>
      <w:r w:rsidR="00777585" w:rsidRPr="007C211F">
        <w:rPr>
          <w:rFonts w:asciiTheme="majorBidi" w:eastAsia="Arial Unicode MS" w:hAnsiTheme="majorBidi" w:cstheme="majorBidi"/>
          <w:i/>
          <w:iCs/>
          <w:sz w:val="24"/>
          <w:szCs w:val="24"/>
        </w:rPr>
        <w:t>BicMSA (</w:t>
      </w:r>
      <w:r w:rsidR="00777585" w:rsidRPr="007C211F">
        <w:rPr>
          <w:rFonts w:asciiTheme="majorBidi" w:hAnsiTheme="majorBidi" w:cstheme="majorBidi"/>
          <w:b/>
          <w:bCs/>
          <w:i/>
          <w:iCs/>
          <w:sz w:val="24"/>
          <w:szCs w:val="24"/>
        </w:rPr>
        <w:t>Bic</w:t>
      </w:r>
      <w:r w:rsidR="00777585" w:rsidRPr="007C211F">
        <w:rPr>
          <w:rFonts w:asciiTheme="majorBidi" w:hAnsiTheme="majorBidi" w:cstheme="majorBidi"/>
          <w:i/>
          <w:iCs/>
          <w:sz w:val="24"/>
          <w:szCs w:val="24"/>
        </w:rPr>
        <w:t xml:space="preserve">lustering-based local </w:t>
      </w:r>
      <w:r w:rsidR="00777585" w:rsidRPr="007C211F">
        <w:rPr>
          <w:rFonts w:asciiTheme="majorBidi" w:hAnsiTheme="majorBidi" w:cstheme="majorBidi"/>
          <w:b/>
          <w:bCs/>
          <w:i/>
          <w:iCs/>
          <w:sz w:val="24"/>
          <w:szCs w:val="24"/>
        </w:rPr>
        <w:t>MSA</w:t>
      </w:r>
      <w:r w:rsidR="00777585" w:rsidRPr="007C211F">
        <w:rPr>
          <w:rFonts w:asciiTheme="majorBidi" w:hAnsiTheme="majorBidi" w:cstheme="majorBidi"/>
          <w:sz w:val="24"/>
          <w:szCs w:val="24"/>
        </w:rPr>
        <w:t>)</w:t>
      </w:r>
      <w:r w:rsidR="00777585" w:rsidRPr="007C211F">
        <w:rPr>
          <w:rFonts w:asciiTheme="majorBidi" w:eastAsia="Arial Unicode MS" w:hAnsiTheme="majorBidi" w:cstheme="majorBidi"/>
          <w:sz w:val="24"/>
          <w:szCs w:val="24"/>
        </w:rPr>
        <w:t xml:space="preserve">. </w:t>
      </w:r>
      <w:r w:rsidR="004A4668">
        <w:rPr>
          <w:rFonts w:asciiTheme="majorBidi" w:eastAsia="Arial Unicode MS" w:hAnsiTheme="majorBidi" w:cstheme="majorBidi"/>
          <w:sz w:val="24"/>
          <w:szCs w:val="24"/>
        </w:rPr>
        <w:t xml:space="preserve">Comme </w:t>
      </w:r>
      <w:r w:rsidR="00777585" w:rsidRPr="007C211F">
        <w:rPr>
          <w:rFonts w:asciiTheme="majorBidi" w:eastAsia="Arial Unicode MS" w:hAnsiTheme="majorBidi" w:cstheme="majorBidi"/>
          <w:sz w:val="24"/>
          <w:szCs w:val="24"/>
        </w:rPr>
        <w:t xml:space="preserve">le </w:t>
      </w:r>
      <w:r w:rsidR="00777585" w:rsidRPr="00834855">
        <w:rPr>
          <w:rFonts w:asciiTheme="majorBidi" w:eastAsia="Arial Unicode MS" w:hAnsiTheme="majorBidi" w:cstheme="majorBidi"/>
          <w:i/>
          <w:iCs/>
          <w:sz w:val="24"/>
          <w:szCs w:val="24"/>
        </w:rPr>
        <w:t>MSA local</w:t>
      </w:r>
      <w:r w:rsidR="00777585" w:rsidRPr="007C211F">
        <w:rPr>
          <w:rFonts w:asciiTheme="majorBidi" w:eastAsia="Arial Unicode MS" w:hAnsiTheme="majorBidi" w:cstheme="majorBidi"/>
          <w:sz w:val="24"/>
          <w:szCs w:val="24"/>
        </w:rPr>
        <w:t xml:space="preserve"> est souvent des</w:t>
      </w:r>
      <w:r w:rsidR="00834855">
        <w:rPr>
          <w:rFonts w:asciiTheme="majorBidi" w:eastAsia="Arial Unicode MS" w:hAnsiTheme="majorBidi" w:cstheme="majorBidi"/>
          <w:sz w:val="24"/>
          <w:szCs w:val="24"/>
        </w:rPr>
        <w:t>tiné à grouper un ensemble de</w:t>
      </w:r>
      <w:r w:rsidR="00777585" w:rsidRPr="007C211F">
        <w:rPr>
          <w:rFonts w:asciiTheme="majorBidi" w:eastAsia="Arial Unicode MS" w:hAnsiTheme="majorBidi" w:cstheme="majorBidi"/>
          <w:sz w:val="24"/>
          <w:szCs w:val="24"/>
        </w:rPr>
        <w:t xml:space="preserve"> sous-séquences conservée</w:t>
      </w:r>
      <w:r w:rsidR="00360CC8">
        <w:rPr>
          <w:rFonts w:asciiTheme="majorBidi" w:eastAsia="Arial Unicode MS" w:hAnsiTheme="majorBidi" w:cstheme="majorBidi"/>
          <w:sz w:val="24"/>
          <w:szCs w:val="24"/>
        </w:rPr>
        <w:t>s</w:t>
      </w:r>
      <w:r w:rsidR="004A4668">
        <w:rPr>
          <w:rFonts w:asciiTheme="majorBidi" w:eastAsia="Arial Unicode MS" w:hAnsiTheme="majorBidi" w:cstheme="majorBidi"/>
          <w:sz w:val="24"/>
          <w:szCs w:val="24"/>
        </w:rPr>
        <w:t xml:space="preserve">, </w:t>
      </w:r>
      <w:r w:rsidR="00834855">
        <w:rPr>
          <w:rFonts w:asciiTheme="majorBidi" w:eastAsia="Arial Unicode MS" w:hAnsiTheme="majorBidi" w:cstheme="majorBidi"/>
          <w:sz w:val="24"/>
          <w:szCs w:val="24"/>
        </w:rPr>
        <w:t>le choix de la technique de re</w:t>
      </w:r>
      <w:r w:rsidR="00777585" w:rsidRPr="007C211F">
        <w:rPr>
          <w:rFonts w:asciiTheme="majorBidi" w:eastAsia="Arial Unicode MS" w:hAnsiTheme="majorBidi" w:cstheme="majorBidi"/>
          <w:sz w:val="24"/>
          <w:szCs w:val="24"/>
        </w:rPr>
        <w:t>groupement peut facilement influer la quali</w:t>
      </w:r>
      <w:r w:rsidR="00A62F59">
        <w:rPr>
          <w:rFonts w:asciiTheme="majorBidi" w:eastAsia="Arial Unicode MS" w:hAnsiTheme="majorBidi" w:cstheme="majorBidi"/>
          <w:sz w:val="24"/>
          <w:szCs w:val="24"/>
        </w:rPr>
        <w:t>té de l'alignement. De ce fait,</w:t>
      </w:r>
      <w:r w:rsidR="00777585" w:rsidRPr="007C211F">
        <w:rPr>
          <w:rFonts w:asciiTheme="majorBidi" w:eastAsia="Arial Unicode MS" w:hAnsiTheme="majorBidi" w:cstheme="majorBidi"/>
          <w:sz w:val="24"/>
          <w:szCs w:val="24"/>
        </w:rPr>
        <w:t xml:space="preserve"> </w:t>
      </w:r>
      <w:r w:rsidR="00796C32" w:rsidRPr="007C211F">
        <w:rPr>
          <w:rFonts w:asciiTheme="majorBidi" w:eastAsia="Arial Unicode MS" w:hAnsiTheme="majorBidi" w:cstheme="majorBidi"/>
          <w:sz w:val="24"/>
          <w:szCs w:val="24"/>
        </w:rPr>
        <w:t xml:space="preserve">nous avons </w:t>
      </w:r>
      <w:r w:rsidR="000D27BE">
        <w:rPr>
          <w:rFonts w:asciiTheme="majorBidi" w:eastAsia="Arial Unicode MS" w:hAnsiTheme="majorBidi" w:cstheme="majorBidi"/>
          <w:sz w:val="24"/>
          <w:szCs w:val="24"/>
        </w:rPr>
        <w:t>eu</w:t>
      </w:r>
      <w:r w:rsidR="00796C32" w:rsidRPr="007C211F">
        <w:rPr>
          <w:rFonts w:asciiTheme="majorBidi" w:eastAsia="Arial Unicode MS" w:hAnsiTheme="majorBidi" w:cstheme="majorBidi"/>
          <w:sz w:val="24"/>
          <w:szCs w:val="24"/>
        </w:rPr>
        <w:t xml:space="preserve"> recourt à </w:t>
      </w:r>
      <w:r w:rsidR="00D67AC9">
        <w:rPr>
          <w:rFonts w:asciiTheme="majorBidi" w:eastAsia="Arial Unicode MS" w:hAnsiTheme="majorBidi" w:cstheme="majorBidi"/>
          <w:sz w:val="24"/>
          <w:szCs w:val="24"/>
        </w:rPr>
        <w:t>utiliser</w:t>
      </w:r>
      <w:r w:rsidR="00796C32" w:rsidRPr="007C211F">
        <w:rPr>
          <w:rFonts w:asciiTheme="majorBidi" w:eastAsia="Arial Unicode MS" w:hAnsiTheme="majorBidi" w:cstheme="majorBidi"/>
          <w:sz w:val="24"/>
          <w:szCs w:val="24"/>
        </w:rPr>
        <w:t xml:space="preserve"> le </w:t>
      </w:r>
      <w:r w:rsidR="00796C32" w:rsidRPr="00834855">
        <w:rPr>
          <w:rFonts w:asciiTheme="majorBidi" w:eastAsia="Arial Unicode MS" w:hAnsiTheme="majorBidi" w:cstheme="majorBidi"/>
          <w:i/>
          <w:iCs/>
          <w:sz w:val="24"/>
          <w:szCs w:val="24"/>
        </w:rPr>
        <w:t>biregroupement</w:t>
      </w:r>
      <w:r w:rsidR="00796C32" w:rsidRPr="007C211F">
        <w:rPr>
          <w:rFonts w:asciiTheme="majorBidi" w:hAnsiTheme="majorBidi" w:cstheme="majorBidi"/>
          <w:sz w:val="24"/>
          <w:szCs w:val="24"/>
        </w:rPr>
        <w:t xml:space="preserve"> </w:t>
      </w:r>
      <w:r w:rsidR="00796C32" w:rsidRPr="007C211F">
        <w:rPr>
          <w:rFonts w:asciiTheme="majorBidi" w:hAnsiTheme="majorBidi" w:cstheme="majorBidi"/>
          <w:noProof/>
          <w:sz w:val="24"/>
          <w:szCs w:val="24"/>
        </w:rPr>
        <w:t>[Cheng et Church, 2000; Madeira et Oliveira, 2004]</w:t>
      </w:r>
      <w:r w:rsidR="00796C32" w:rsidRPr="007C211F">
        <w:rPr>
          <w:rFonts w:asciiTheme="majorBidi" w:eastAsia="Arial Unicode MS" w:hAnsiTheme="majorBidi" w:cstheme="majorBidi"/>
          <w:sz w:val="24"/>
          <w:szCs w:val="24"/>
        </w:rPr>
        <w:t xml:space="preserve"> </w:t>
      </w:r>
      <w:r w:rsidR="00DD13BD">
        <w:rPr>
          <w:rFonts w:asciiTheme="majorBidi" w:eastAsia="Arial Unicode MS" w:hAnsiTheme="majorBidi" w:cstheme="majorBidi"/>
          <w:sz w:val="24"/>
          <w:szCs w:val="24"/>
        </w:rPr>
        <w:t>afin de</w:t>
      </w:r>
      <w:r w:rsidR="00796C32" w:rsidRPr="007C211F">
        <w:rPr>
          <w:rFonts w:asciiTheme="majorBidi" w:eastAsia="Arial Unicode MS" w:hAnsiTheme="majorBidi" w:cstheme="majorBidi"/>
          <w:sz w:val="24"/>
          <w:szCs w:val="24"/>
        </w:rPr>
        <w:t xml:space="preserve"> générer des </w:t>
      </w:r>
      <w:r w:rsidR="00796C32" w:rsidRPr="00834855">
        <w:rPr>
          <w:rFonts w:asciiTheme="majorBidi" w:eastAsia="Arial Unicode MS" w:hAnsiTheme="majorBidi" w:cstheme="majorBidi"/>
          <w:i/>
          <w:iCs/>
          <w:sz w:val="24"/>
          <w:szCs w:val="24"/>
          <w:lang w:bidi="ar-TN"/>
        </w:rPr>
        <w:t xml:space="preserve">MSA </w:t>
      </w:r>
      <w:r w:rsidR="00796C32" w:rsidRPr="00834855">
        <w:rPr>
          <w:rFonts w:asciiTheme="majorBidi" w:eastAsia="Arial Unicode MS" w:hAnsiTheme="majorBidi" w:cstheme="majorBidi"/>
          <w:i/>
          <w:iCs/>
          <w:sz w:val="24"/>
          <w:szCs w:val="24"/>
        </w:rPr>
        <w:t>locaux</w:t>
      </w:r>
      <w:r w:rsidR="004A4668">
        <w:rPr>
          <w:rFonts w:asciiTheme="majorBidi" w:eastAsia="Arial Unicode MS" w:hAnsiTheme="majorBidi" w:cstheme="majorBidi"/>
          <w:i/>
          <w:iCs/>
          <w:sz w:val="24"/>
          <w:szCs w:val="24"/>
        </w:rPr>
        <w:t xml:space="preserve"> </w:t>
      </w:r>
      <w:r w:rsidR="004A4668" w:rsidRPr="004A4668">
        <w:rPr>
          <w:rFonts w:asciiTheme="majorBidi" w:eastAsia="Arial Unicode MS" w:hAnsiTheme="majorBidi" w:cstheme="majorBidi"/>
          <w:sz w:val="24"/>
          <w:szCs w:val="24"/>
        </w:rPr>
        <w:t>pour tous les</w:t>
      </w:r>
      <w:r w:rsidR="00796C32" w:rsidRPr="004A4668">
        <w:rPr>
          <w:rFonts w:asciiTheme="majorBidi" w:eastAsia="Arial Unicode MS" w:hAnsiTheme="majorBidi" w:cstheme="majorBidi"/>
          <w:sz w:val="24"/>
          <w:szCs w:val="24"/>
        </w:rPr>
        <w:t xml:space="preserve"> </w:t>
      </w:r>
      <w:r w:rsidR="00796C32" w:rsidRPr="007C211F">
        <w:rPr>
          <w:rFonts w:asciiTheme="majorBidi" w:eastAsia="Arial Unicode MS" w:hAnsiTheme="majorBidi" w:cstheme="majorBidi"/>
          <w:sz w:val="24"/>
          <w:szCs w:val="24"/>
        </w:rPr>
        <w:t>types de séquences biologiques</w:t>
      </w:r>
      <w:r w:rsidR="00D67AC9">
        <w:rPr>
          <w:rFonts w:asciiTheme="majorBidi" w:eastAsia="Arial Unicode MS" w:hAnsiTheme="majorBidi" w:cstheme="majorBidi"/>
          <w:sz w:val="24"/>
          <w:szCs w:val="24"/>
        </w:rPr>
        <w:t xml:space="preserve">. </w:t>
      </w:r>
      <w:r w:rsidR="00A62F59">
        <w:rPr>
          <w:rFonts w:asciiTheme="majorBidi" w:eastAsia="Arial Unicode MS" w:hAnsiTheme="majorBidi" w:cstheme="majorBidi"/>
          <w:sz w:val="24"/>
          <w:szCs w:val="24"/>
        </w:rPr>
        <w:t>É</w:t>
      </w:r>
      <w:r w:rsidR="00796C32" w:rsidRPr="007C211F">
        <w:rPr>
          <w:rFonts w:asciiTheme="majorBidi" w:eastAsia="Arial Unicode MS" w:hAnsiTheme="majorBidi" w:cstheme="majorBidi"/>
          <w:sz w:val="24"/>
          <w:szCs w:val="24"/>
        </w:rPr>
        <w:t xml:space="preserve">galement, le </w:t>
      </w:r>
      <w:r w:rsidR="00796C32" w:rsidRPr="00DD2142">
        <w:rPr>
          <w:rFonts w:asciiTheme="majorBidi" w:eastAsia="Arial Unicode MS" w:hAnsiTheme="majorBidi" w:cstheme="majorBidi"/>
          <w:i/>
          <w:iCs/>
          <w:sz w:val="24"/>
          <w:szCs w:val="24"/>
        </w:rPr>
        <w:t>biregroupement</w:t>
      </w:r>
      <w:r w:rsidR="00A62F59">
        <w:rPr>
          <w:rFonts w:asciiTheme="majorBidi" w:eastAsia="Arial Unicode MS" w:hAnsiTheme="majorBidi" w:cstheme="majorBidi"/>
          <w:sz w:val="24"/>
          <w:szCs w:val="24"/>
        </w:rPr>
        <w:t xml:space="preserve"> permet la découverte non-</w:t>
      </w:r>
      <w:r w:rsidR="00796C32" w:rsidRPr="007C211F">
        <w:rPr>
          <w:rFonts w:asciiTheme="majorBidi" w:eastAsia="Arial Unicode MS" w:hAnsiTheme="majorBidi" w:cstheme="majorBidi"/>
          <w:sz w:val="24"/>
          <w:szCs w:val="24"/>
        </w:rPr>
        <w:t xml:space="preserve">triviale des </w:t>
      </w:r>
      <w:r w:rsidR="00796C32" w:rsidRPr="007C211F">
        <w:rPr>
          <w:rFonts w:asciiTheme="majorBidi" w:eastAsia="Arial Unicode MS" w:hAnsiTheme="majorBidi" w:cstheme="majorBidi"/>
          <w:i/>
          <w:iCs/>
          <w:sz w:val="24"/>
          <w:szCs w:val="24"/>
        </w:rPr>
        <w:t>sous-séquences</w:t>
      </w:r>
      <w:r w:rsidR="00796C32" w:rsidRPr="007C211F">
        <w:rPr>
          <w:rFonts w:asciiTheme="majorBidi" w:eastAsia="Arial Unicode MS" w:hAnsiTheme="majorBidi" w:cstheme="majorBidi"/>
          <w:sz w:val="24"/>
          <w:szCs w:val="24"/>
        </w:rPr>
        <w:t xml:space="preserve"> similaires possédant des fonctions biologiques proches</w:t>
      </w:r>
      <w:r w:rsidR="00796C32" w:rsidRPr="007C211F">
        <w:rPr>
          <w:rFonts w:asciiTheme="majorBidi" w:hAnsiTheme="majorBidi" w:cstheme="majorBidi"/>
          <w:sz w:val="24"/>
          <w:szCs w:val="24"/>
        </w:rPr>
        <w:t xml:space="preserve"> </w:t>
      </w:r>
      <w:r w:rsidR="00796C32" w:rsidRPr="007C211F">
        <w:rPr>
          <w:rFonts w:asciiTheme="majorBidi" w:hAnsiTheme="majorBidi" w:cstheme="majorBidi"/>
          <w:noProof/>
          <w:sz w:val="24"/>
          <w:szCs w:val="24"/>
        </w:rPr>
        <w:t>[Wang et al., 2002; Sharan et al., 2002; Quacke</w:t>
      </w:r>
      <w:r w:rsidR="000D27BE">
        <w:rPr>
          <w:rFonts w:asciiTheme="majorBidi" w:hAnsiTheme="majorBidi" w:cstheme="majorBidi"/>
          <w:noProof/>
          <w:sz w:val="24"/>
          <w:szCs w:val="24"/>
        </w:rPr>
        <w:t>nbush, 2006; Prelic et al., 2006</w:t>
      </w:r>
      <w:r w:rsidR="00A62F59">
        <w:rPr>
          <w:rFonts w:asciiTheme="majorBidi" w:hAnsiTheme="majorBidi" w:cstheme="majorBidi"/>
          <w:noProof/>
          <w:sz w:val="24"/>
          <w:szCs w:val="24"/>
        </w:rPr>
        <w:t xml:space="preserve">; </w:t>
      </w:r>
      <w:r w:rsidR="00A62F59">
        <w:rPr>
          <w:rFonts w:asciiTheme="majorBidi" w:hAnsiTheme="majorBidi" w:cstheme="majorBidi"/>
          <w:noProof/>
          <w:sz w:val="24"/>
          <w:szCs w:val="24"/>
        </w:rPr>
        <w:lastRenderedPageBreak/>
        <w:t>Divina</w:t>
      </w:r>
      <w:r w:rsidR="00796C32" w:rsidRPr="007C211F">
        <w:rPr>
          <w:rFonts w:asciiTheme="majorBidi" w:hAnsiTheme="majorBidi" w:cstheme="majorBidi"/>
          <w:noProof/>
          <w:sz w:val="24"/>
          <w:szCs w:val="24"/>
        </w:rPr>
        <w:t xml:space="preserve"> et Aguilar-Ruiz, 2007; Pontes et al., 2007]</w:t>
      </w:r>
      <w:r w:rsidR="00796C32" w:rsidRPr="007C211F">
        <w:rPr>
          <w:rFonts w:asciiTheme="majorBidi" w:hAnsiTheme="majorBidi" w:cstheme="majorBidi"/>
          <w:sz w:val="24"/>
          <w:szCs w:val="24"/>
        </w:rPr>
        <w:t>.</w:t>
      </w:r>
      <w:r w:rsidR="00796C32" w:rsidRPr="007C211F">
        <w:rPr>
          <w:rFonts w:asciiTheme="majorBidi" w:eastAsia="Arial Unicode MS" w:hAnsiTheme="majorBidi" w:cstheme="majorBidi"/>
          <w:sz w:val="24"/>
          <w:szCs w:val="24"/>
        </w:rPr>
        <w:t xml:space="preserve"> </w:t>
      </w:r>
      <w:r w:rsidR="00D67AC9">
        <w:rPr>
          <w:rFonts w:asciiTheme="majorBidi" w:eastAsia="Arial Unicode MS" w:hAnsiTheme="majorBidi" w:cstheme="majorBidi"/>
          <w:sz w:val="24"/>
          <w:szCs w:val="24"/>
        </w:rPr>
        <w:t>L</w:t>
      </w:r>
      <w:r w:rsidR="00796C32" w:rsidRPr="007C211F">
        <w:rPr>
          <w:rFonts w:asciiTheme="majorBidi" w:hAnsiTheme="majorBidi" w:cstheme="majorBidi"/>
          <w:sz w:val="24"/>
          <w:szCs w:val="24"/>
        </w:rPr>
        <w:t>’utilisation du biregroupement dans la résolution des problèmes</w:t>
      </w:r>
      <w:r w:rsidR="00DD2142">
        <w:rPr>
          <w:rFonts w:asciiTheme="majorBidi" w:hAnsiTheme="majorBidi" w:cstheme="majorBidi"/>
          <w:sz w:val="24"/>
          <w:szCs w:val="24"/>
        </w:rPr>
        <w:t xml:space="preserve"> de</w:t>
      </w:r>
      <w:r w:rsidR="00796C32" w:rsidRPr="00DD2142">
        <w:rPr>
          <w:rFonts w:asciiTheme="majorBidi" w:hAnsiTheme="majorBidi" w:cstheme="majorBidi"/>
          <w:i/>
          <w:iCs/>
          <w:sz w:val="24"/>
          <w:szCs w:val="24"/>
        </w:rPr>
        <w:t xml:space="preserve"> MSA</w:t>
      </w:r>
      <w:r w:rsidR="00796C32" w:rsidRPr="007C211F">
        <w:rPr>
          <w:rFonts w:asciiTheme="majorBidi" w:hAnsiTheme="majorBidi" w:cstheme="majorBidi"/>
          <w:sz w:val="24"/>
          <w:szCs w:val="24"/>
        </w:rPr>
        <w:t xml:space="preserve"> est une piste qui n'a pas été bien explorée. Récemment, </w:t>
      </w:r>
      <w:r w:rsidR="00796C32" w:rsidRPr="007C211F">
        <w:rPr>
          <w:rFonts w:asciiTheme="majorBidi" w:hAnsiTheme="majorBidi" w:cstheme="majorBidi"/>
          <w:i/>
          <w:iCs/>
          <w:sz w:val="24"/>
          <w:szCs w:val="24"/>
        </w:rPr>
        <w:t>Wang et al.</w:t>
      </w:r>
      <w:r w:rsidR="00796C32" w:rsidRPr="007C211F">
        <w:rPr>
          <w:rFonts w:asciiTheme="majorBidi" w:hAnsiTheme="majorBidi" w:cstheme="majorBidi"/>
          <w:sz w:val="24"/>
          <w:szCs w:val="24"/>
        </w:rPr>
        <w:t xml:space="preserve"> [Wang et al., 2007] ont proposé l'algorithme </w:t>
      </w:r>
      <w:r w:rsidR="00796C32" w:rsidRPr="007C211F">
        <w:rPr>
          <w:rFonts w:asciiTheme="majorBidi" w:hAnsiTheme="majorBidi" w:cstheme="majorBidi"/>
          <w:i/>
          <w:iCs/>
          <w:sz w:val="24"/>
          <w:szCs w:val="24"/>
        </w:rPr>
        <w:t>BlockMSA</w:t>
      </w:r>
      <w:r w:rsidR="00796C32" w:rsidRPr="007C211F">
        <w:rPr>
          <w:rFonts w:asciiTheme="majorBidi" w:hAnsiTheme="majorBidi" w:cstheme="majorBidi"/>
          <w:sz w:val="24"/>
          <w:szCs w:val="24"/>
        </w:rPr>
        <w:t xml:space="preserve"> qui est  une première adaptation du </w:t>
      </w:r>
      <w:r w:rsidR="00796C32" w:rsidRPr="00DD2142">
        <w:rPr>
          <w:rFonts w:asciiTheme="majorBidi" w:hAnsiTheme="majorBidi" w:cstheme="majorBidi"/>
          <w:i/>
          <w:iCs/>
          <w:sz w:val="24"/>
          <w:szCs w:val="24"/>
        </w:rPr>
        <w:t>biregroupement</w:t>
      </w:r>
      <w:r w:rsidR="00DD2142">
        <w:rPr>
          <w:rFonts w:asciiTheme="majorBidi" w:hAnsiTheme="majorBidi" w:cstheme="majorBidi"/>
          <w:sz w:val="24"/>
          <w:szCs w:val="24"/>
        </w:rPr>
        <w:t xml:space="preserve"> </w:t>
      </w:r>
      <w:r w:rsidR="00796C32" w:rsidRPr="007C211F">
        <w:rPr>
          <w:rFonts w:asciiTheme="majorBidi" w:hAnsiTheme="majorBidi" w:cstheme="majorBidi"/>
          <w:sz w:val="24"/>
          <w:szCs w:val="24"/>
        </w:rPr>
        <w:t>pour la résolution des problèmes d’</w:t>
      </w:r>
      <w:r w:rsidR="00796C32" w:rsidRPr="00DD2142">
        <w:rPr>
          <w:rFonts w:asciiTheme="majorBidi" w:hAnsiTheme="majorBidi" w:cstheme="majorBidi"/>
          <w:i/>
          <w:iCs/>
          <w:sz w:val="24"/>
          <w:szCs w:val="24"/>
        </w:rPr>
        <w:t>alignement multiples</w:t>
      </w:r>
      <w:r w:rsidR="00796C32" w:rsidRPr="007C211F">
        <w:rPr>
          <w:rFonts w:asciiTheme="majorBidi" w:hAnsiTheme="majorBidi" w:cstheme="majorBidi"/>
          <w:sz w:val="24"/>
          <w:szCs w:val="24"/>
        </w:rPr>
        <w:t>.</w:t>
      </w:r>
      <w:r w:rsidR="00796C32" w:rsidRPr="007C211F">
        <w:rPr>
          <w:rFonts w:asciiTheme="majorBidi" w:eastAsia="Arial Unicode MS" w:hAnsiTheme="majorBidi" w:cstheme="majorBidi"/>
          <w:sz w:val="24"/>
          <w:szCs w:val="24"/>
          <w:lang w:bidi="ar-TN"/>
        </w:rPr>
        <w:t xml:space="preserve"> </w:t>
      </w:r>
      <w:r w:rsidR="00D67AC9">
        <w:rPr>
          <w:rFonts w:asciiTheme="majorBidi" w:eastAsia="Arial Unicode MS" w:hAnsiTheme="majorBidi" w:cstheme="majorBidi"/>
          <w:sz w:val="24"/>
          <w:szCs w:val="24"/>
        </w:rPr>
        <w:t>En effet, notre algorithme se présente parmi les premiers algorithmes adaptant le</w:t>
      </w:r>
      <w:r w:rsidR="00D67AC9" w:rsidRPr="00D67AC9">
        <w:rPr>
          <w:rFonts w:asciiTheme="majorBidi" w:eastAsia="Arial Unicode MS" w:hAnsiTheme="majorBidi" w:cstheme="majorBidi"/>
          <w:i/>
          <w:iCs/>
          <w:sz w:val="24"/>
          <w:szCs w:val="24"/>
        </w:rPr>
        <w:t xml:space="preserve"> biregroupement </w:t>
      </w:r>
      <w:r w:rsidR="00D67AC9">
        <w:rPr>
          <w:rFonts w:asciiTheme="majorBidi" w:eastAsia="Arial Unicode MS" w:hAnsiTheme="majorBidi" w:cstheme="majorBidi"/>
          <w:sz w:val="24"/>
          <w:szCs w:val="24"/>
        </w:rPr>
        <w:t xml:space="preserve">dans la résolution des problèmes de </w:t>
      </w:r>
      <w:r w:rsidR="00D67AC9" w:rsidRPr="00D67AC9">
        <w:rPr>
          <w:rFonts w:asciiTheme="majorBidi" w:eastAsia="Arial Unicode MS" w:hAnsiTheme="majorBidi" w:cstheme="majorBidi"/>
          <w:i/>
          <w:iCs/>
          <w:sz w:val="24"/>
          <w:szCs w:val="24"/>
        </w:rPr>
        <w:t>MSA</w:t>
      </w:r>
      <w:r w:rsidR="00D67AC9">
        <w:rPr>
          <w:rFonts w:asciiTheme="majorBidi" w:eastAsia="Arial Unicode MS" w:hAnsiTheme="majorBidi" w:cstheme="majorBidi"/>
          <w:sz w:val="24"/>
          <w:szCs w:val="24"/>
          <w:lang w:bidi="ar-TN"/>
        </w:rPr>
        <w:t xml:space="preserve">. </w:t>
      </w:r>
      <w:r w:rsidR="00DD2142">
        <w:rPr>
          <w:rFonts w:asciiTheme="majorBidi" w:eastAsia="Arial Unicode MS" w:hAnsiTheme="majorBidi" w:cstheme="majorBidi"/>
          <w:sz w:val="24"/>
          <w:szCs w:val="24"/>
          <w:lang w:bidi="ar-TN"/>
        </w:rPr>
        <w:t>En s</w:t>
      </w:r>
      <w:r w:rsidR="00DD2142" w:rsidRPr="007C211F">
        <w:rPr>
          <w:rFonts w:asciiTheme="majorBidi" w:hAnsiTheme="majorBidi" w:cstheme="majorBidi"/>
          <w:sz w:val="24"/>
          <w:szCs w:val="24"/>
        </w:rPr>
        <w:t>’</w:t>
      </w:r>
      <w:r w:rsidR="00DD2142">
        <w:rPr>
          <w:rFonts w:asciiTheme="majorBidi" w:eastAsia="Arial Unicode MS" w:hAnsiTheme="majorBidi" w:cstheme="majorBidi"/>
          <w:sz w:val="24"/>
          <w:szCs w:val="24"/>
          <w:lang w:bidi="ar-TN"/>
        </w:rPr>
        <w:t xml:space="preserve">inspirant de </w:t>
      </w:r>
      <w:r w:rsidR="00DD2142" w:rsidRPr="00DD2142">
        <w:rPr>
          <w:rFonts w:asciiTheme="majorBidi" w:eastAsia="Arial Unicode MS" w:hAnsiTheme="majorBidi" w:cstheme="majorBidi"/>
          <w:i/>
          <w:iCs/>
          <w:sz w:val="24"/>
          <w:szCs w:val="24"/>
          <w:lang w:bidi="ar-TN"/>
        </w:rPr>
        <w:t>BlockMSA</w:t>
      </w:r>
      <w:r w:rsidR="00DD2142">
        <w:rPr>
          <w:rFonts w:asciiTheme="majorBidi" w:eastAsia="Arial Unicode MS" w:hAnsiTheme="majorBidi" w:cstheme="majorBidi"/>
          <w:sz w:val="24"/>
          <w:szCs w:val="24"/>
          <w:lang w:bidi="ar-TN"/>
        </w:rPr>
        <w:t xml:space="preserve">, </w:t>
      </w:r>
      <w:r w:rsidR="00796C32" w:rsidRPr="00DD2142">
        <w:rPr>
          <w:rFonts w:asciiTheme="majorBidi" w:eastAsia="Arial Unicode MS" w:hAnsiTheme="majorBidi" w:cstheme="majorBidi"/>
          <w:i/>
          <w:iCs/>
          <w:sz w:val="24"/>
          <w:szCs w:val="24"/>
          <w:lang w:bidi="ar-TN"/>
        </w:rPr>
        <w:t>BicMSA</w:t>
      </w:r>
      <w:r w:rsidR="00796C32" w:rsidRPr="007C211F">
        <w:rPr>
          <w:rFonts w:asciiTheme="majorBidi" w:eastAsia="Arial Unicode MS" w:hAnsiTheme="majorBidi" w:cstheme="majorBidi"/>
          <w:sz w:val="24"/>
          <w:szCs w:val="24"/>
          <w:lang w:bidi="ar-TN"/>
        </w:rPr>
        <w:t xml:space="preserve"> trouve un compromis entre la technique de </w:t>
      </w:r>
      <w:r w:rsidR="00796C32" w:rsidRPr="00DD2142">
        <w:rPr>
          <w:rFonts w:asciiTheme="majorBidi" w:eastAsia="Arial Unicode MS" w:hAnsiTheme="majorBidi" w:cstheme="majorBidi"/>
          <w:i/>
          <w:iCs/>
          <w:sz w:val="24"/>
          <w:szCs w:val="24"/>
          <w:lang w:bidi="ar-TN"/>
        </w:rPr>
        <w:t>biregroupement</w:t>
      </w:r>
      <w:r w:rsidR="00796C32" w:rsidRPr="007C211F">
        <w:rPr>
          <w:rFonts w:asciiTheme="majorBidi" w:eastAsia="Arial Unicode MS" w:hAnsiTheme="majorBidi" w:cstheme="majorBidi"/>
          <w:sz w:val="24"/>
          <w:szCs w:val="24"/>
          <w:lang w:bidi="ar-TN"/>
        </w:rPr>
        <w:t xml:space="preserve"> et l’approche </w:t>
      </w:r>
      <w:r w:rsidR="00796C32" w:rsidRPr="007C211F">
        <w:rPr>
          <w:rFonts w:asciiTheme="majorBidi" w:eastAsia="Arial Unicode MS" w:hAnsiTheme="majorBidi" w:cstheme="majorBidi"/>
          <w:i/>
          <w:iCs/>
          <w:sz w:val="24"/>
          <w:szCs w:val="24"/>
          <w:lang w:bidi="ar-TN"/>
        </w:rPr>
        <w:t>DAC</w:t>
      </w:r>
      <w:r w:rsidR="00796C32" w:rsidRPr="007C211F">
        <w:rPr>
          <w:rFonts w:asciiTheme="majorBidi" w:eastAsia="Arial Unicode MS" w:hAnsiTheme="majorBidi" w:cstheme="majorBidi"/>
          <w:sz w:val="24"/>
          <w:szCs w:val="24"/>
          <w:lang w:bidi="ar-TN"/>
        </w:rPr>
        <w:t xml:space="preserve"> (</w:t>
      </w:r>
      <w:r w:rsidR="00796C32" w:rsidRPr="007C211F">
        <w:rPr>
          <w:rFonts w:asciiTheme="majorBidi" w:hAnsiTheme="majorBidi" w:cstheme="majorBidi"/>
          <w:i/>
          <w:iCs/>
          <w:sz w:val="24"/>
          <w:szCs w:val="24"/>
        </w:rPr>
        <w:t>Divide-and-conquer</w:t>
      </w:r>
      <w:r w:rsidR="00796C32" w:rsidRPr="007C211F">
        <w:rPr>
          <w:rFonts w:asciiTheme="majorBidi" w:eastAsia="Arial Unicode MS" w:hAnsiTheme="majorBidi" w:cstheme="majorBidi"/>
          <w:sz w:val="24"/>
          <w:szCs w:val="24"/>
          <w:lang w:bidi="ar-TN"/>
        </w:rPr>
        <w:t>)</w:t>
      </w:r>
      <w:r w:rsidR="0034099B">
        <w:rPr>
          <w:rFonts w:asciiTheme="majorBidi" w:eastAsia="Arial Unicode MS" w:hAnsiTheme="majorBidi" w:cstheme="majorBidi"/>
          <w:sz w:val="24"/>
          <w:szCs w:val="24"/>
          <w:lang w:bidi="ar-TN"/>
        </w:rPr>
        <w:t xml:space="preserve">. Il permet </w:t>
      </w:r>
      <w:r w:rsidR="00301357">
        <w:rPr>
          <w:rFonts w:asciiTheme="majorBidi" w:eastAsia="Arial Unicode MS" w:hAnsiTheme="majorBidi" w:cstheme="majorBidi"/>
          <w:sz w:val="24"/>
          <w:szCs w:val="24"/>
          <w:lang w:bidi="ar-TN"/>
        </w:rPr>
        <w:t xml:space="preserve">de résoudre le </w:t>
      </w:r>
      <w:r w:rsidR="0034099B">
        <w:rPr>
          <w:rFonts w:asciiTheme="majorBidi" w:eastAsia="Arial Unicode MS" w:hAnsiTheme="majorBidi" w:cstheme="majorBidi"/>
          <w:sz w:val="24"/>
          <w:szCs w:val="24"/>
          <w:lang w:bidi="ar-TN"/>
        </w:rPr>
        <w:t xml:space="preserve">problème de </w:t>
      </w:r>
      <w:r w:rsidR="0034099B" w:rsidRPr="0034099B">
        <w:rPr>
          <w:rFonts w:asciiTheme="majorBidi" w:eastAsia="Arial Unicode MS" w:hAnsiTheme="majorBidi" w:cstheme="majorBidi"/>
          <w:i/>
          <w:iCs/>
          <w:sz w:val="24"/>
          <w:szCs w:val="24"/>
          <w:lang w:bidi="ar-TN"/>
        </w:rPr>
        <w:t>MSA local</w:t>
      </w:r>
      <w:r w:rsidR="0034099B">
        <w:rPr>
          <w:rFonts w:asciiTheme="majorBidi" w:eastAsia="Arial Unicode MS" w:hAnsiTheme="majorBidi" w:cstheme="majorBidi"/>
          <w:sz w:val="24"/>
          <w:szCs w:val="24"/>
          <w:lang w:bidi="ar-TN"/>
        </w:rPr>
        <w:t xml:space="preserve"> </w:t>
      </w:r>
      <w:r w:rsidR="00301357">
        <w:rPr>
          <w:rFonts w:asciiTheme="majorBidi" w:eastAsia="Arial Unicode MS" w:hAnsiTheme="majorBidi" w:cstheme="majorBidi"/>
          <w:sz w:val="24"/>
          <w:szCs w:val="24"/>
          <w:lang w:bidi="ar-TN"/>
        </w:rPr>
        <w:t xml:space="preserve">entre un ensemble de séquences biologiques </w:t>
      </w:r>
      <w:r w:rsidR="0034099B">
        <w:rPr>
          <w:rFonts w:asciiTheme="majorBidi" w:eastAsia="Arial Unicode MS" w:hAnsiTheme="majorBidi" w:cstheme="majorBidi"/>
          <w:sz w:val="24"/>
          <w:szCs w:val="24"/>
          <w:lang w:bidi="ar-TN"/>
        </w:rPr>
        <w:t>avec la résol</w:t>
      </w:r>
      <w:r w:rsidR="00301357">
        <w:rPr>
          <w:rFonts w:asciiTheme="majorBidi" w:eastAsia="Arial Unicode MS" w:hAnsiTheme="majorBidi" w:cstheme="majorBidi"/>
          <w:sz w:val="24"/>
          <w:szCs w:val="24"/>
          <w:lang w:bidi="ar-TN"/>
        </w:rPr>
        <w:t xml:space="preserve">ution des sous-problèmes des </w:t>
      </w:r>
      <w:r w:rsidR="0034099B">
        <w:rPr>
          <w:rFonts w:asciiTheme="majorBidi" w:eastAsia="Arial Unicode MS" w:hAnsiTheme="majorBidi" w:cstheme="majorBidi"/>
          <w:sz w:val="24"/>
          <w:szCs w:val="24"/>
          <w:lang w:bidi="ar-TN"/>
        </w:rPr>
        <w:t>alignement</w:t>
      </w:r>
      <w:r w:rsidR="00301357">
        <w:rPr>
          <w:rFonts w:asciiTheme="majorBidi" w:eastAsia="Arial Unicode MS" w:hAnsiTheme="majorBidi" w:cstheme="majorBidi"/>
          <w:sz w:val="24"/>
          <w:szCs w:val="24"/>
          <w:lang w:bidi="ar-TN"/>
        </w:rPr>
        <w:t>s globaux</w:t>
      </w:r>
      <w:r w:rsidR="0034099B">
        <w:rPr>
          <w:rFonts w:asciiTheme="majorBidi" w:eastAsia="Arial Unicode MS" w:hAnsiTheme="majorBidi" w:cstheme="majorBidi"/>
          <w:sz w:val="24"/>
          <w:szCs w:val="24"/>
          <w:lang w:bidi="ar-TN"/>
        </w:rPr>
        <w:t xml:space="preserve"> entre un ensemble de sous-séquences. </w:t>
      </w:r>
      <w:r w:rsidR="00301357">
        <w:rPr>
          <w:rFonts w:asciiTheme="majorBidi" w:eastAsia="Arial Unicode MS" w:hAnsiTheme="majorBidi" w:cstheme="majorBidi"/>
          <w:sz w:val="24"/>
          <w:szCs w:val="24"/>
          <w:lang w:bidi="ar-TN"/>
        </w:rPr>
        <w:t xml:space="preserve">Le résultat généré est </w:t>
      </w:r>
      <w:r w:rsidR="00301357" w:rsidRPr="007C211F">
        <w:rPr>
          <w:rFonts w:asciiTheme="majorBidi" w:eastAsia="Arial Unicode MS" w:hAnsiTheme="majorBidi" w:cstheme="majorBidi"/>
          <w:sz w:val="24"/>
          <w:szCs w:val="24"/>
          <w:lang w:bidi="ar-TN"/>
        </w:rPr>
        <w:t xml:space="preserve">à la fois des groupes </w:t>
      </w:r>
      <w:r w:rsidR="00301357" w:rsidRPr="00B61944">
        <w:rPr>
          <w:rFonts w:asciiTheme="majorBidi" w:eastAsia="Arial Unicode MS" w:hAnsiTheme="majorBidi" w:cstheme="majorBidi"/>
          <w:sz w:val="24"/>
          <w:szCs w:val="24"/>
          <w:lang w:bidi="ar-TN"/>
        </w:rPr>
        <w:t xml:space="preserve">de sous-séquences similaires et un alignement local entre </w:t>
      </w:r>
      <w:r w:rsidR="00301357">
        <w:rPr>
          <w:rFonts w:asciiTheme="majorBidi" w:eastAsia="Arial Unicode MS" w:hAnsiTheme="majorBidi" w:cstheme="majorBidi"/>
          <w:sz w:val="24"/>
          <w:szCs w:val="24"/>
          <w:lang w:bidi="ar-TN"/>
        </w:rPr>
        <w:t>toutes les</w:t>
      </w:r>
      <w:r w:rsidR="00301357" w:rsidRPr="00B61944">
        <w:rPr>
          <w:rFonts w:asciiTheme="majorBidi" w:eastAsia="Arial Unicode MS" w:hAnsiTheme="majorBidi" w:cstheme="majorBidi"/>
          <w:sz w:val="24"/>
          <w:szCs w:val="24"/>
          <w:lang w:bidi="ar-TN"/>
        </w:rPr>
        <w:t xml:space="preserve"> </w:t>
      </w:r>
      <w:r w:rsidR="00301357">
        <w:rPr>
          <w:rFonts w:asciiTheme="majorBidi" w:eastAsia="Arial Unicode MS" w:hAnsiTheme="majorBidi" w:cstheme="majorBidi"/>
          <w:sz w:val="24"/>
          <w:szCs w:val="24"/>
          <w:lang w:bidi="ar-TN"/>
        </w:rPr>
        <w:t>séquences</w:t>
      </w:r>
      <w:r w:rsidR="00301357" w:rsidRPr="00B61944">
        <w:rPr>
          <w:rFonts w:asciiTheme="majorBidi" w:eastAsia="Arial Unicode MS" w:hAnsiTheme="majorBidi" w:cstheme="majorBidi"/>
          <w:sz w:val="24"/>
          <w:szCs w:val="24"/>
          <w:lang w:bidi="ar-TN"/>
        </w:rPr>
        <w:t>.</w:t>
      </w:r>
    </w:p>
    <w:p w:rsidR="00796C32" w:rsidRDefault="000D27BE" w:rsidP="00607C77">
      <w:pPr>
        <w:pStyle w:val="Heading2"/>
        <w:numPr>
          <w:ilvl w:val="0"/>
          <w:numId w:val="0"/>
        </w:numPr>
        <w:spacing w:before="100" w:beforeAutospacing="1"/>
      </w:pPr>
      <w:r>
        <w:t>Structure du mémoire</w:t>
      </w:r>
    </w:p>
    <w:p w:rsidR="008173B5" w:rsidRPr="007C211F" w:rsidRDefault="006B0333" w:rsidP="006B0333">
      <w:pPr>
        <w:autoSpaceDE w:val="0"/>
        <w:autoSpaceDN w:val="0"/>
        <w:adjustRightInd w:val="0"/>
        <w:spacing w:after="0" w:line="360" w:lineRule="auto"/>
        <w:ind w:firstLine="567"/>
        <w:jc w:val="both"/>
        <w:rPr>
          <w:rFonts w:asciiTheme="majorBidi" w:hAnsiTheme="majorBidi" w:cstheme="majorBidi"/>
          <w:sz w:val="24"/>
          <w:szCs w:val="24"/>
        </w:rPr>
      </w:pPr>
      <w:r w:rsidRPr="007C211F">
        <w:rPr>
          <w:rFonts w:asciiTheme="majorBidi" w:hAnsiTheme="majorBidi" w:cstheme="majorBidi"/>
          <w:sz w:val="24"/>
          <w:szCs w:val="24"/>
        </w:rPr>
        <w:t>Ce</w:t>
      </w:r>
      <w:r w:rsidR="008173B5" w:rsidRPr="007C211F">
        <w:rPr>
          <w:rFonts w:asciiTheme="majorBidi" w:hAnsiTheme="majorBidi" w:cstheme="majorBidi"/>
          <w:sz w:val="24"/>
          <w:szCs w:val="24"/>
        </w:rPr>
        <w:t xml:space="preserve"> mémoire</w:t>
      </w:r>
      <w:r>
        <w:rPr>
          <w:rFonts w:asciiTheme="majorBidi" w:hAnsiTheme="majorBidi" w:cstheme="majorBidi"/>
          <w:sz w:val="24"/>
          <w:szCs w:val="24"/>
        </w:rPr>
        <w:t xml:space="preserve"> </w:t>
      </w:r>
      <w:r w:rsidR="008173B5" w:rsidRPr="007C211F">
        <w:rPr>
          <w:rFonts w:asciiTheme="majorBidi" w:hAnsiTheme="majorBidi" w:cstheme="majorBidi"/>
          <w:sz w:val="24"/>
          <w:szCs w:val="24"/>
        </w:rPr>
        <w:t>est organisé de la manière suivante :</w:t>
      </w:r>
    </w:p>
    <w:p w:rsidR="00764090" w:rsidRPr="007C211F" w:rsidRDefault="00ED69F5" w:rsidP="00CE4E2C">
      <w:pPr>
        <w:spacing w:after="0" w:line="360" w:lineRule="auto"/>
        <w:ind w:firstLine="567"/>
        <w:jc w:val="both"/>
        <w:rPr>
          <w:rFonts w:asciiTheme="majorBidi" w:hAnsiTheme="majorBidi" w:cstheme="majorBidi"/>
          <w:sz w:val="24"/>
          <w:szCs w:val="24"/>
        </w:rPr>
      </w:pPr>
      <w:r w:rsidRPr="007C211F">
        <w:rPr>
          <w:rFonts w:asciiTheme="majorBidi" w:hAnsiTheme="majorBidi" w:cstheme="majorBidi"/>
          <w:sz w:val="24"/>
          <w:szCs w:val="24"/>
        </w:rPr>
        <w:t>D</w:t>
      </w:r>
      <w:r w:rsidR="008173B5" w:rsidRPr="007C211F">
        <w:rPr>
          <w:rFonts w:asciiTheme="majorBidi" w:hAnsiTheme="majorBidi" w:cstheme="majorBidi"/>
          <w:sz w:val="24"/>
          <w:szCs w:val="24"/>
        </w:rPr>
        <w:t xml:space="preserve">ans le </w:t>
      </w:r>
      <w:r w:rsidR="008173B5" w:rsidRPr="009B44FE">
        <w:rPr>
          <w:rFonts w:asciiTheme="majorBidi" w:hAnsiTheme="majorBidi" w:cstheme="majorBidi"/>
          <w:b/>
          <w:bCs/>
          <w:sz w:val="24"/>
          <w:szCs w:val="24"/>
        </w:rPr>
        <w:t>premier chapitre</w:t>
      </w:r>
      <w:r w:rsidR="008173B5" w:rsidRPr="007C211F">
        <w:rPr>
          <w:rFonts w:asciiTheme="majorBidi" w:hAnsiTheme="majorBidi" w:cstheme="majorBidi"/>
          <w:sz w:val="24"/>
          <w:szCs w:val="24"/>
        </w:rPr>
        <w:t xml:space="preserve">, </w:t>
      </w:r>
      <w:r w:rsidRPr="007C211F">
        <w:rPr>
          <w:rFonts w:asciiTheme="majorBidi" w:hAnsiTheme="majorBidi" w:cstheme="majorBidi"/>
          <w:sz w:val="24"/>
          <w:szCs w:val="24"/>
        </w:rPr>
        <w:t>nous présentons un état de l'art sur l’</w:t>
      </w:r>
      <w:r w:rsidRPr="006B0333">
        <w:rPr>
          <w:rFonts w:asciiTheme="majorBidi" w:hAnsiTheme="majorBidi" w:cstheme="majorBidi"/>
          <w:i/>
          <w:iCs/>
          <w:sz w:val="24"/>
          <w:szCs w:val="24"/>
        </w:rPr>
        <w:t>alignement des séquences biologiques</w:t>
      </w:r>
      <w:r w:rsidR="00327D17">
        <w:rPr>
          <w:rFonts w:asciiTheme="majorBidi" w:hAnsiTheme="majorBidi" w:cstheme="majorBidi"/>
          <w:sz w:val="24"/>
          <w:szCs w:val="24"/>
        </w:rPr>
        <w:t xml:space="preserve">. </w:t>
      </w:r>
      <w:r w:rsidR="00182431" w:rsidRPr="007C211F">
        <w:rPr>
          <w:rFonts w:asciiTheme="majorBidi" w:hAnsiTheme="majorBidi" w:cstheme="majorBidi"/>
          <w:sz w:val="24"/>
          <w:szCs w:val="24"/>
        </w:rPr>
        <w:t>Dans la première partie</w:t>
      </w:r>
      <w:r w:rsidRPr="007C211F">
        <w:rPr>
          <w:rFonts w:asciiTheme="majorBidi" w:hAnsiTheme="majorBidi" w:cstheme="majorBidi"/>
          <w:color w:val="000000"/>
          <w:sz w:val="24"/>
          <w:szCs w:val="24"/>
        </w:rPr>
        <w:t xml:space="preserve">, nous </w:t>
      </w:r>
      <w:r w:rsidR="00182431" w:rsidRPr="007C211F">
        <w:rPr>
          <w:rFonts w:asciiTheme="majorBidi" w:hAnsiTheme="majorBidi" w:cstheme="majorBidi"/>
          <w:color w:val="000000"/>
          <w:sz w:val="24"/>
          <w:szCs w:val="24"/>
        </w:rPr>
        <w:t xml:space="preserve">décrivons </w:t>
      </w:r>
      <w:r w:rsidR="00182431" w:rsidRPr="007C211F">
        <w:rPr>
          <w:rFonts w:asciiTheme="majorBidi" w:hAnsiTheme="majorBidi" w:cstheme="majorBidi"/>
          <w:sz w:val="24"/>
          <w:szCs w:val="24"/>
        </w:rPr>
        <w:t xml:space="preserve">brièvement le </w:t>
      </w:r>
      <w:r w:rsidRPr="007C211F">
        <w:rPr>
          <w:rFonts w:asciiTheme="majorBidi" w:hAnsiTheme="majorBidi" w:cstheme="majorBidi"/>
          <w:color w:val="000000"/>
          <w:sz w:val="24"/>
          <w:szCs w:val="24"/>
        </w:rPr>
        <w:t>problème d'</w:t>
      </w:r>
      <w:r w:rsidR="00182431" w:rsidRPr="006B0333">
        <w:rPr>
          <w:rFonts w:asciiTheme="majorBidi" w:hAnsiTheme="majorBidi" w:cstheme="majorBidi"/>
          <w:i/>
          <w:iCs/>
          <w:color w:val="000000"/>
          <w:sz w:val="24"/>
          <w:szCs w:val="24"/>
        </w:rPr>
        <w:t xml:space="preserve">alignement des séquences biologiques, </w:t>
      </w:r>
      <w:r w:rsidR="00182431" w:rsidRPr="007C211F">
        <w:rPr>
          <w:rFonts w:asciiTheme="majorBidi" w:hAnsiTheme="majorBidi" w:cstheme="majorBidi"/>
          <w:color w:val="000000"/>
          <w:sz w:val="24"/>
          <w:szCs w:val="24"/>
        </w:rPr>
        <w:t>ainsi</w:t>
      </w:r>
      <w:r w:rsidR="000D27BE">
        <w:rPr>
          <w:rFonts w:asciiTheme="majorBidi" w:hAnsiTheme="majorBidi" w:cstheme="majorBidi"/>
          <w:color w:val="000000"/>
          <w:sz w:val="24"/>
          <w:szCs w:val="24"/>
        </w:rPr>
        <w:t xml:space="preserve"> que </w:t>
      </w:r>
      <w:r w:rsidR="00182431" w:rsidRPr="007C211F">
        <w:rPr>
          <w:rFonts w:asciiTheme="majorBidi" w:hAnsiTheme="majorBidi" w:cstheme="majorBidi"/>
          <w:sz w:val="24"/>
          <w:szCs w:val="24"/>
        </w:rPr>
        <w:t xml:space="preserve">les notions </w:t>
      </w:r>
      <w:r w:rsidR="006B0333">
        <w:rPr>
          <w:rFonts w:asciiTheme="majorBidi" w:hAnsiTheme="majorBidi" w:cstheme="majorBidi"/>
          <w:sz w:val="24"/>
          <w:szCs w:val="24"/>
        </w:rPr>
        <w:t xml:space="preserve">nécessaires pour la lecture de </w:t>
      </w:r>
      <w:r w:rsidR="00182431" w:rsidRPr="007C211F">
        <w:rPr>
          <w:rFonts w:asciiTheme="majorBidi" w:hAnsiTheme="majorBidi" w:cstheme="majorBidi"/>
          <w:sz w:val="24"/>
          <w:szCs w:val="24"/>
        </w:rPr>
        <w:t xml:space="preserve">ce manuscrit. Dans la deuxième partie, </w:t>
      </w:r>
      <w:r w:rsidR="00764090" w:rsidRPr="007C211F">
        <w:rPr>
          <w:rFonts w:asciiTheme="majorBidi" w:hAnsiTheme="majorBidi" w:cstheme="majorBidi"/>
          <w:sz w:val="24"/>
          <w:szCs w:val="24"/>
        </w:rPr>
        <w:t>nous élaborons les méthodes et les fonctions d</w:t>
      </w:r>
      <w:r w:rsidR="00764090" w:rsidRPr="007C211F">
        <w:rPr>
          <w:rFonts w:asciiTheme="majorBidi" w:eastAsia="Arial Unicode MS" w:hAnsiTheme="majorBidi" w:cstheme="majorBidi"/>
          <w:sz w:val="24"/>
          <w:szCs w:val="24"/>
          <w:lang w:bidi="ar-TN"/>
        </w:rPr>
        <w:t>’</w:t>
      </w:r>
      <w:r w:rsidR="00764090" w:rsidRPr="007C211F">
        <w:rPr>
          <w:rFonts w:asciiTheme="majorBidi" w:hAnsiTheme="majorBidi" w:cstheme="majorBidi"/>
          <w:sz w:val="24"/>
          <w:szCs w:val="24"/>
        </w:rPr>
        <w:t xml:space="preserve">évaluation des </w:t>
      </w:r>
      <w:r w:rsidR="00764090" w:rsidRPr="008C04BB">
        <w:rPr>
          <w:rFonts w:asciiTheme="majorBidi" w:hAnsiTheme="majorBidi" w:cstheme="majorBidi"/>
          <w:i/>
          <w:iCs/>
          <w:sz w:val="24"/>
          <w:szCs w:val="24"/>
        </w:rPr>
        <w:t>alignements de séquences biologiques</w:t>
      </w:r>
      <w:r w:rsidR="00764090" w:rsidRPr="007C211F">
        <w:rPr>
          <w:rFonts w:asciiTheme="majorBidi" w:hAnsiTheme="majorBidi" w:cstheme="majorBidi"/>
          <w:sz w:val="24"/>
          <w:szCs w:val="24"/>
        </w:rPr>
        <w:t xml:space="preserve">. Dans la troisième partie, </w:t>
      </w:r>
      <w:r w:rsidR="00182431" w:rsidRPr="007C211F">
        <w:rPr>
          <w:rFonts w:asciiTheme="majorBidi" w:hAnsiTheme="majorBidi" w:cstheme="majorBidi"/>
          <w:sz w:val="24"/>
          <w:szCs w:val="24"/>
        </w:rPr>
        <w:t>nous présentons</w:t>
      </w:r>
      <w:r w:rsidR="00951404" w:rsidRPr="007C211F">
        <w:rPr>
          <w:rFonts w:asciiTheme="majorBidi" w:hAnsiTheme="majorBidi" w:cstheme="majorBidi"/>
          <w:sz w:val="24"/>
          <w:szCs w:val="24"/>
        </w:rPr>
        <w:t xml:space="preserve"> l’</w:t>
      </w:r>
      <w:r w:rsidR="00951404" w:rsidRPr="008C04BB">
        <w:rPr>
          <w:rFonts w:asciiTheme="majorBidi" w:hAnsiTheme="majorBidi" w:cstheme="majorBidi"/>
          <w:i/>
          <w:iCs/>
          <w:sz w:val="24"/>
          <w:szCs w:val="24"/>
        </w:rPr>
        <w:t xml:space="preserve">alignement </w:t>
      </w:r>
      <w:r w:rsidR="008C04BB">
        <w:rPr>
          <w:rFonts w:asciiTheme="majorBidi" w:hAnsiTheme="majorBidi" w:cstheme="majorBidi"/>
          <w:i/>
          <w:iCs/>
          <w:sz w:val="24"/>
          <w:szCs w:val="24"/>
        </w:rPr>
        <w:t>par paire</w:t>
      </w:r>
      <w:r w:rsidR="00A62F59">
        <w:rPr>
          <w:rFonts w:asciiTheme="majorBidi" w:hAnsiTheme="majorBidi" w:cstheme="majorBidi"/>
          <w:i/>
          <w:iCs/>
          <w:sz w:val="24"/>
          <w:szCs w:val="24"/>
        </w:rPr>
        <w:t>s</w:t>
      </w:r>
      <w:r w:rsidR="00CE4E2C">
        <w:rPr>
          <w:rFonts w:asciiTheme="majorBidi" w:hAnsiTheme="majorBidi" w:cstheme="majorBidi"/>
          <w:sz w:val="24"/>
          <w:szCs w:val="24"/>
        </w:rPr>
        <w:t xml:space="preserve"> et l</w:t>
      </w:r>
      <w:r w:rsidR="000D27BE" w:rsidRPr="00EB720C">
        <w:rPr>
          <w:rFonts w:asciiTheme="majorBidi" w:hAnsiTheme="majorBidi" w:cstheme="majorBidi"/>
          <w:sz w:val="24"/>
          <w:szCs w:val="24"/>
        </w:rPr>
        <w:t xml:space="preserve">es </w:t>
      </w:r>
      <w:r w:rsidR="00EB720C" w:rsidRPr="00EB720C">
        <w:rPr>
          <w:rFonts w:asciiTheme="majorBidi" w:hAnsiTheme="majorBidi" w:cstheme="majorBidi"/>
          <w:sz w:val="24"/>
          <w:szCs w:val="24"/>
        </w:rPr>
        <w:t>algorithmes</w:t>
      </w:r>
      <w:r w:rsidR="000D27BE" w:rsidRPr="00EB720C">
        <w:rPr>
          <w:rFonts w:asciiTheme="majorBidi" w:hAnsiTheme="majorBidi" w:cstheme="majorBidi"/>
          <w:sz w:val="24"/>
          <w:szCs w:val="24"/>
        </w:rPr>
        <w:t xml:space="preserve"> </w:t>
      </w:r>
      <w:r w:rsidR="00CE4E2C">
        <w:rPr>
          <w:rFonts w:asciiTheme="majorBidi" w:hAnsiTheme="majorBidi" w:cstheme="majorBidi"/>
          <w:sz w:val="24"/>
          <w:szCs w:val="24"/>
        </w:rPr>
        <w:t>proposés</w:t>
      </w:r>
      <w:r w:rsidR="008C04BB" w:rsidRPr="008C04BB">
        <w:rPr>
          <w:rFonts w:asciiTheme="majorBidi" w:hAnsiTheme="majorBidi" w:cstheme="majorBidi"/>
          <w:sz w:val="24"/>
          <w:szCs w:val="24"/>
        </w:rPr>
        <w:t>.</w:t>
      </w:r>
      <w:r w:rsidR="002A3A0E">
        <w:rPr>
          <w:rFonts w:asciiTheme="majorBidi" w:hAnsiTheme="majorBidi" w:cstheme="majorBidi"/>
          <w:sz w:val="24"/>
          <w:szCs w:val="24"/>
        </w:rPr>
        <w:t xml:space="preserve"> </w:t>
      </w:r>
      <w:r w:rsidR="00E9282D">
        <w:rPr>
          <w:rFonts w:asciiTheme="majorBidi" w:hAnsiTheme="majorBidi" w:cstheme="majorBidi"/>
          <w:sz w:val="24"/>
          <w:szCs w:val="24"/>
        </w:rPr>
        <w:t>N</w:t>
      </w:r>
      <w:r w:rsidR="00764090" w:rsidRPr="007C211F">
        <w:rPr>
          <w:rFonts w:asciiTheme="majorBidi" w:hAnsiTheme="majorBidi" w:cstheme="majorBidi"/>
          <w:sz w:val="24"/>
          <w:szCs w:val="24"/>
        </w:rPr>
        <w:t xml:space="preserve">ous terminons ce chapitre par la présentation </w:t>
      </w:r>
      <w:r w:rsidR="002A3A0E">
        <w:rPr>
          <w:rFonts w:asciiTheme="majorBidi" w:hAnsiTheme="majorBidi" w:cstheme="majorBidi"/>
          <w:sz w:val="24"/>
          <w:szCs w:val="24"/>
        </w:rPr>
        <w:t xml:space="preserve">de </w:t>
      </w:r>
      <w:r w:rsidR="00E9282D">
        <w:rPr>
          <w:rFonts w:asciiTheme="majorBidi" w:hAnsiTheme="majorBidi" w:cstheme="majorBidi"/>
          <w:sz w:val="24"/>
          <w:szCs w:val="24"/>
        </w:rPr>
        <w:t>l</w:t>
      </w:r>
      <w:r w:rsidR="00764090" w:rsidRPr="007C211F">
        <w:rPr>
          <w:rFonts w:asciiTheme="majorBidi" w:hAnsiTheme="majorBidi" w:cstheme="majorBidi"/>
          <w:sz w:val="24"/>
          <w:szCs w:val="24"/>
        </w:rPr>
        <w:t>’</w:t>
      </w:r>
      <w:r w:rsidR="00764090" w:rsidRPr="008C04BB">
        <w:rPr>
          <w:rFonts w:asciiTheme="majorBidi" w:hAnsiTheme="majorBidi" w:cstheme="majorBidi"/>
          <w:i/>
          <w:iCs/>
          <w:sz w:val="24"/>
          <w:szCs w:val="24"/>
        </w:rPr>
        <w:t>alignement multiple de séquences</w:t>
      </w:r>
      <w:r w:rsidR="00764090" w:rsidRPr="007C211F">
        <w:rPr>
          <w:rFonts w:asciiTheme="majorBidi" w:hAnsiTheme="majorBidi" w:cstheme="majorBidi"/>
          <w:sz w:val="24"/>
          <w:szCs w:val="24"/>
        </w:rPr>
        <w:t xml:space="preserve">. </w:t>
      </w:r>
      <w:r w:rsidR="009E3849">
        <w:rPr>
          <w:rFonts w:asciiTheme="majorBidi" w:hAnsiTheme="majorBidi" w:cstheme="majorBidi"/>
          <w:sz w:val="24"/>
          <w:szCs w:val="24"/>
        </w:rPr>
        <w:t>Par la suite,</w:t>
      </w:r>
      <w:r w:rsidR="00764090" w:rsidRPr="007C211F">
        <w:rPr>
          <w:rFonts w:asciiTheme="majorBidi" w:hAnsiTheme="majorBidi" w:cstheme="majorBidi"/>
          <w:color w:val="000000" w:themeColor="text1"/>
          <w:sz w:val="24"/>
          <w:szCs w:val="24"/>
        </w:rPr>
        <w:t xml:space="preserve"> </w:t>
      </w:r>
      <w:r w:rsidR="00764090" w:rsidRPr="007C211F">
        <w:rPr>
          <w:rFonts w:asciiTheme="majorBidi" w:hAnsiTheme="majorBidi" w:cstheme="majorBidi"/>
          <w:sz w:val="24"/>
          <w:szCs w:val="24"/>
        </w:rPr>
        <w:t xml:space="preserve">nous exposons les approches utilisées ainsi que les algorithmes proposés pour la résolution de </w:t>
      </w:r>
      <w:r w:rsidR="00764090" w:rsidRPr="008C04BB">
        <w:rPr>
          <w:rFonts w:asciiTheme="majorBidi" w:hAnsiTheme="majorBidi" w:cstheme="majorBidi"/>
          <w:i/>
          <w:iCs/>
          <w:sz w:val="24"/>
          <w:szCs w:val="24"/>
        </w:rPr>
        <w:t>MSA</w:t>
      </w:r>
      <w:r w:rsidR="00764090" w:rsidRPr="007C211F">
        <w:rPr>
          <w:rFonts w:asciiTheme="majorBidi" w:hAnsiTheme="majorBidi" w:cstheme="majorBidi"/>
          <w:sz w:val="24"/>
          <w:szCs w:val="24"/>
        </w:rPr>
        <w:t>.</w:t>
      </w:r>
    </w:p>
    <w:p w:rsidR="004E0552" w:rsidRPr="007C211F" w:rsidRDefault="00764090" w:rsidP="00327D17">
      <w:pPr>
        <w:spacing w:after="0" w:line="360" w:lineRule="auto"/>
        <w:ind w:firstLine="567"/>
        <w:jc w:val="both"/>
        <w:rPr>
          <w:rFonts w:asciiTheme="majorBidi" w:hAnsiTheme="majorBidi" w:cstheme="majorBidi"/>
          <w:sz w:val="24"/>
          <w:szCs w:val="24"/>
        </w:rPr>
      </w:pPr>
      <w:r w:rsidRPr="007C211F">
        <w:rPr>
          <w:rFonts w:asciiTheme="majorBidi" w:hAnsiTheme="majorBidi" w:cstheme="majorBidi"/>
          <w:sz w:val="24"/>
          <w:szCs w:val="24"/>
        </w:rPr>
        <w:t xml:space="preserve">Dans le </w:t>
      </w:r>
      <w:r w:rsidRPr="009B44FE">
        <w:rPr>
          <w:rFonts w:asciiTheme="majorBidi" w:hAnsiTheme="majorBidi" w:cstheme="majorBidi"/>
          <w:b/>
          <w:bCs/>
          <w:sz w:val="24"/>
          <w:szCs w:val="24"/>
        </w:rPr>
        <w:t>deuxième chapitre</w:t>
      </w:r>
      <w:r w:rsidRPr="007C211F">
        <w:rPr>
          <w:rFonts w:asciiTheme="majorBidi" w:hAnsiTheme="majorBidi" w:cstheme="majorBidi"/>
          <w:sz w:val="24"/>
          <w:szCs w:val="24"/>
        </w:rPr>
        <w:t xml:space="preserve">, nous présentons un état de l'art sur le </w:t>
      </w:r>
      <w:r w:rsidRPr="008C04BB">
        <w:rPr>
          <w:rFonts w:asciiTheme="majorBidi" w:hAnsiTheme="majorBidi" w:cstheme="majorBidi"/>
          <w:i/>
          <w:iCs/>
          <w:sz w:val="24"/>
          <w:szCs w:val="24"/>
        </w:rPr>
        <w:t>biregroupement des données biologiques</w:t>
      </w:r>
      <w:r w:rsidRPr="007C211F">
        <w:rPr>
          <w:rFonts w:asciiTheme="majorBidi" w:hAnsiTheme="majorBidi" w:cstheme="majorBidi"/>
          <w:sz w:val="24"/>
          <w:szCs w:val="24"/>
        </w:rPr>
        <w:t>. Dans la première</w:t>
      </w:r>
      <w:r w:rsidR="00CE4E2C">
        <w:rPr>
          <w:rFonts w:asciiTheme="majorBidi" w:hAnsiTheme="majorBidi" w:cstheme="majorBidi"/>
          <w:sz w:val="24"/>
          <w:szCs w:val="24"/>
        </w:rPr>
        <w:t xml:space="preserve"> partie</w:t>
      </w:r>
      <w:r w:rsidR="007E5A99" w:rsidRPr="007C211F">
        <w:rPr>
          <w:rFonts w:asciiTheme="majorBidi" w:hAnsiTheme="majorBidi" w:cstheme="majorBidi"/>
          <w:sz w:val="24"/>
          <w:szCs w:val="24"/>
        </w:rPr>
        <w:t xml:space="preserve">, nous présentons un état de l’art sur le </w:t>
      </w:r>
      <w:r w:rsidR="008C04BB" w:rsidRPr="008C04BB">
        <w:rPr>
          <w:rFonts w:asciiTheme="majorBidi" w:hAnsiTheme="majorBidi" w:cstheme="majorBidi"/>
          <w:i/>
          <w:iCs/>
          <w:sz w:val="24"/>
          <w:szCs w:val="24"/>
        </w:rPr>
        <w:t>biregroupement des données biologiques</w:t>
      </w:r>
      <w:r w:rsidR="007E5A99" w:rsidRPr="007C211F">
        <w:rPr>
          <w:rFonts w:asciiTheme="majorBidi" w:hAnsiTheme="majorBidi" w:cstheme="majorBidi"/>
          <w:sz w:val="24"/>
          <w:szCs w:val="24"/>
        </w:rPr>
        <w:t xml:space="preserve"> en décrivant son principe et les différents types et structures de </w:t>
      </w:r>
      <w:r w:rsidR="007E5A99" w:rsidRPr="007C211F">
        <w:rPr>
          <w:rFonts w:asciiTheme="majorBidi" w:hAnsiTheme="majorBidi" w:cstheme="majorBidi"/>
          <w:i/>
          <w:iCs/>
          <w:sz w:val="24"/>
          <w:szCs w:val="24"/>
        </w:rPr>
        <w:t>bigroupes</w:t>
      </w:r>
      <w:r w:rsidR="007E5A99" w:rsidRPr="007C211F">
        <w:rPr>
          <w:rFonts w:asciiTheme="majorBidi" w:hAnsiTheme="majorBidi" w:cstheme="majorBidi"/>
          <w:sz w:val="24"/>
          <w:szCs w:val="24"/>
        </w:rPr>
        <w:t xml:space="preserve">. Dans la </w:t>
      </w:r>
      <w:r w:rsidR="004E0552" w:rsidRPr="007C211F">
        <w:rPr>
          <w:rFonts w:asciiTheme="majorBidi" w:hAnsiTheme="majorBidi" w:cstheme="majorBidi"/>
          <w:sz w:val="24"/>
          <w:szCs w:val="24"/>
        </w:rPr>
        <w:t>deuxième</w:t>
      </w:r>
      <w:r w:rsidR="007E5A99" w:rsidRPr="007C211F">
        <w:rPr>
          <w:rFonts w:asciiTheme="majorBidi" w:hAnsiTheme="majorBidi" w:cstheme="majorBidi"/>
          <w:sz w:val="24"/>
          <w:szCs w:val="24"/>
        </w:rPr>
        <w:t xml:space="preserve"> partie, nous décrivons </w:t>
      </w:r>
      <w:r w:rsidR="004E0552" w:rsidRPr="007C211F">
        <w:rPr>
          <w:rFonts w:asciiTheme="majorBidi" w:hAnsiTheme="majorBidi" w:cstheme="majorBidi"/>
          <w:sz w:val="24"/>
          <w:szCs w:val="24"/>
        </w:rPr>
        <w:t>les différentes fonctions utilisées</w:t>
      </w:r>
      <w:r w:rsidR="007E5A99" w:rsidRPr="007C211F">
        <w:rPr>
          <w:rFonts w:asciiTheme="majorBidi" w:hAnsiTheme="majorBidi" w:cstheme="majorBidi"/>
          <w:sz w:val="24"/>
          <w:szCs w:val="24"/>
        </w:rPr>
        <w:t xml:space="preserve"> dans </w:t>
      </w:r>
      <w:r w:rsidR="004E0552" w:rsidRPr="007C211F">
        <w:rPr>
          <w:rFonts w:asciiTheme="majorBidi" w:hAnsiTheme="majorBidi" w:cstheme="majorBidi"/>
          <w:sz w:val="24"/>
          <w:szCs w:val="24"/>
        </w:rPr>
        <w:t>l’évaluation</w:t>
      </w:r>
      <w:r w:rsidR="007E5A99" w:rsidRPr="007C211F">
        <w:rPr>
          <w:rFonts w:asciiTheme="majorBidi" w:hAnsiTheme="majorBidi" w:cstheme="majorBidi"/>
          <w:sz w:val="24"/>
          <w:szCs w:val="24"/>
        </w:rPr>
        <w:t xml:space="preserve"> </w:t>
      </w:r>
      <w:r w:rsidR="004E0552" w:rsidRPr="007C211F">
        <w:rPr>
          <w:rFonts w:asciiTheme="majorBidi" w:hAnsiTheme="majorBidi" w:cstheme="majorBidi"/>
          <w:sz w:val="24"/>
          <w:szCs w:val="24"/>
        </w:rPr>
        <w:t>des algorithmes</w:t>
      </w:r>
      <w:r w:rsidR="007E5A99" w:rsidRPr="007C211F">
        <w:rPr>
          <w:rFonts w:asciiTheme="majorBidi" w:hAnsiTheme="majorBidi" w:cstheme="majorBidi"/>
          <w:sz w:val="24"/>
          <w:szCs w:val="24"/>
        </w:rPr>
        <w:t xml:space="preserve"> </w:t>
      </w:r>
      <w:r w:rsidR="008C04BB">
        <w:rPr>
          <w:rFonts w:asciiTheme="majorBidi" w:hAnsiTheme="majorBidi" w:cstheme="majorBidi"/>
          <w:sz w:val="24"/>
          <w:szCs w:val="24"/>
        </w:rPr>
        <w:t>de</w:t>
      </w:r>
      <w:r w:rsidR="004E0552" w:rsidRPr="007C211F">
        <w:rPr>
          <w:rFonts w:asciiTheme="majorBidi" w:hAnsiTheme="majorBidi" w:cstheme="majorBidi"/>
          <w:sz w:val="24"/>
          <w:szCs w:val="24"/>
        </w:rPr>
        <w:t xml:space="preserve"> </w:t>
      </w:r>
      <w:r w:rsidR="004E0552" w:rsidRPr="008C04BB">
        <w:rPr>
          <w:rFonts w:asciiTheme="majorBidi" w:hAnsiTheme="majorBidi" w:cstheme="majorBidi"/>
          <w:i/>
          <w:iCs/>
          <w:sz w:val="24"/>
          <w:szCs w:val="24"/>
        </w:rPr>
        <w:t>biregroupemen</w:t>
      </w:r>
      <w:r w:rsidR="008C04BB">
        <w:rPr>
          <w:rFonts w:asciiTheme="majorBidi" w:hAnsiTheme="majorBidi" w:cstheme="majorBidi"/>
          <w:i/>
          <w:iCs/>
          <w:sz w:val="24"/>
          <w:szCs w:val="24"/>
        </w:rPr>
        <w:t>t</w:t>
      </w:r>
      <w:r w:rsidR="007E5A99" w:rsidRPr="007C211F">
        <w:rPr>
          <w:rFonts w:asciiTheme="majorBidi" w:hAnsiTheme="majorBidi" w:cstheme="majorBidi"/>
          <w:sz w:val="24"/>
          <w:szCs w:val="24"/>
        </w:rPr>
        <w:t xml:space="preserve">. </w:t>
      </w:r>
      <w:r w:rsidR="004E0552" w:rsidRPr="007C211F">
        <w:rPr>
          <w:rFonts w:asciiTheme="majorBidi" w:hAnsiTheme="majorBidi" w:cstheme="majorBidi"/>
          <w:sz w:val="24"/>
          <w:szCs w:val="24"/>
        </w:rPr>
        <w:t>Dans la dernière partie, nous élaborons les différentes approches adoptées pour la résolution du problème d</w:t>
      </w:r>
      <w:r w:rsidR="00A62F59">
        <w:rPr>
          <w:rFonts w:asciiTheme="majorBidi" w:hAnsiTheme="majorBidi" w:cstheme="majorBidi"/>
          <w:sz w:val="24"/>
          <w:szCs w:val="24"/>
        </w:rPr>
        <w:t>u</w:t>
      </w:r>
      <w:r w:rsidR="004E0552" w:rsidRPr="008C04BB">
        <w:rPr>
          <w:rFonts w:asciiTheme="majorBidi" w:hAnsiTheme="majorBidi" w:cstheme="majorBidi"/>
          <w:i/>
          <w:iCs/>
          <w:sz w:val="24"/>
          <w:szCs w:val="24"/>
        </w:rPr>
        <w:t xml:space="preserve"> biregroupemen</w:t>
      </w:r>
      <w:r w:rsidR="009E3849">
        <w:rPr>
          <w:rFonts w:asciiTheme="majorBidi" w:hAnsiTheme="majorBidi" w:cstheme="majorBidi"/>
          <w:sz w:val="24"/>
          <w:szCs w:val="24"/>
        </w:rPr>
        <w:t xml:space="preserve">t, ainsi que les algorithmes </w:t>
      </w:r>
      <w:r w:rsidR="004E0552" w:rsidRPr="007C211F">
        <w:rPr>
          <w:rFonts w:asciiTheme="majorBidi" w:hAnsiTheme="majorBidi" w:cstheme="majorBidi"/>
          <w:sz w:val="24"/>
          <w:szCs w:val="24"/>
        </w:rPr>
        <w:t>proposés.</w:t>
      </w:r>
    </w:p>
    <w:p w:rsidR="004E0552" w:rsidRPr="007C211F" w:rsidRDefault="004E0552" w:rsidP="00327D17">
      <w:pPr>
        <w:tabs>
          <w:tab w:val="left" w:pos="709"/>
          <w:tab w:val="left" w:pos="993"/>
        </w:tabs>
        <w:autoSpaceDE w:val="0"/>
        <w:autoSpaceDN w:val="0"/>
        <w:adjustRightInd w:val="0"/>
        <w:spacing w:after="0" w:line="360" w:lineRule="auto"/>
        <w:ind w:firstLine="709"/>
        <w:jc w:val="both"/>
        <w:rPr>
          <w:rFonts w:asciiTheme="majorBidi" w:eastAsia="Arial Unicode MS" w:hAnsiTheme="majorBidi" w:cstheme="majorBidi"/>
          <w:sz w:val="24"/>
          <w:szCs w:val="24"/>
          <w:lang w:bidi="ar-TN"/>
        </w:rPr>
      </w:pPr>
      <w:r w:rsidRPr="007C211F">
        <w:rPr>
          <w:rFonts w:asciiTheme="majorBidi" w:hAnsiTheme="majorBidi" w:cstheme="majorBidi"/>
          <w:sz w:val="24"/>
          <w:szCs w:val="24"/>
        </w:rPr>
        <w:t xml:space="preserve">Dans le </w:t>
      </w:r>
      <w:r w:rsidRPr="009B44FE">
        <w:rPr>
          <w:rFonts w:asciiTheme="majorBidi" w:hAnsiTheme="majorBidi" w:cstheme="majorBidi"/>
          <w:b/>
          <w:bCs/>
          <w:sz w:val="24"/>
          <w:szCs w:val="24"/>
        </w:rPr>
        <w:t>troisième chapitre</w:t>
      </w:r>
      <w:r w:rsidRPr="007C211F">
        <w:rPr>
          <w:rFonts w:asciiTheme="majorBidi" w:hAnsiTheme="majorBidi" w:cstheme="majorBidi"/>
          <w:sz w:val="24"/>
          <w:szCs w:val="24"/>
        </w:rPr>
        <w:t xml:space="preserve">, nous présentons notre algorithme d’alignement </w:t>
      </w:r>
      <w:r w:rsidR="00870D1C">
        <w:rPr>
          <w:rFonts w:asciiTheme="majorBidi" w:hAnsiTheme="majorBidi" w:cstheme="majorBidi"/>
          <w:sz w:val="24"/>
          <w:szCs w:val="24"/>
        </w:rPr>
        <w:t xml:space="preserve">multiple </w:t>
      </w:r>
      <w:r w:rsidRPr="007C211F">
        <w:rPr>
          <w:rFonts w:asciiTheme="majorBidi" w:hAnsiTheme="majorBidi" w:cstheme="majorBidi"/>
          <w:sz w:val="24"/>
          <w:szCs w:val="24"/>
        </w:rPr>
        <w:t>et local de séquences biologiques</w:t>
      </w:r>
      <w:r w:rsidR="00870D1C">
        <w:rPr>
          <w:rFonts w:asciiTheme="majorBidi" w:hAnsiTheme="majorBidi" w:cstheme="majorBidi"/>
          <w:sz w:val="24"/>
          <w:szCs w:val="24"/>
        </w:rPr>
        <w:t>,</w:t>
      </w:r>
      <w:r w:rsidRPr="007C211F">
        <w:rPr>
          <w:rFonts w:asciiTheme="majorBidi" w:hAnsiTheme="majorBidi" w:cstheme="majorBidi"/>
          <w:sz w:val="24"/>
          <w:szCs w:val="24"/>
        </w:rPr>
        <w:t xml:space="preserve"> </w:t>
      </w:r>
      <w:r w:rsidRPr="007C211F">
        <w:rPr>
          <w:rFonts w:asciiTheme="majorBidi" w:eastAsia="Arial Unicode MS" w:hAnsiTheme="majorBidi" w:cstheme="majorBidi"/>
          <w:i/>
          <w:iCs/>
          <w:sz w:val="24"/>
          <w:szCs w:val="24"/>
        </w:rPr>
        <w:t>BicMSA (</w:t>
      </w:r>
      <w:r w:rsidRPr="007C211F">
        <w:rPr>
          <w:rFonts w:asciiTheme="majorBidi" w:hAnsiTheme="majorBidi" w:cstheme="majorBidi"/>
          <w:b/>
          <w:bCs/>
          <w:i/>
          <w:iCs/>
          <w:sz w:val="24"/>
          <w:szCs w:val="24"/>
        </w:rPr>
        <w:t>Bic</w:t>
      </w:r>
      <w:r w:rsidRPr="007C211F">
        <w:rPr>
          <w:rFonts w:asciiTheme="majorBidi" w:hAnsiTheme="majorBidi" w:cstheme="majorBidi"/>
          <w:i/>
          <w:iCs/>
          <w:sz w:val="24"/>
          <w:szCs w:val="24"/>
        </w:rPr>
        <w:t xml:space="preserve">lustering-based local </w:t>
      </w:r>
      <w:r w:rsidRPr="007C211F">
        <w:rPr>
          <w:rFonts w:asciiTheme="majorBidi" w:hAnsiTheme="majorBidi" w:cstheme="majorBidi"/>
          <w:b/>
          <w:bCs/>
          <w:i/>
          <w:iCs/>
          <w:sz w:val="24"/>
          <w:szCs w:val="24"/>
        </w:rPr>
        <w:t>MSA</w:t>
      </w:r>
      <w:r w:rsidRPr="007C211F">
        <w:rPr>
          <w:rFonts w:asciiTheme="majorBidi" w:hAnsiTheme="majorBidi" w:cstheme="majorBidi"/>
          <w:sz w:val="24"/>
          <w:szCs w:val="24"/>
        </w:rPr>
        <w:t>). Dans la première partie, nous citons les</w:t>
      </w:r>
      <w:r w:rsidRPr="007C211F">
        <w:rPr>
          <w:rFonts w:asciiTheme="majorBidi" w:eastAsia="Arial Unicode MS" w:hAnsiTheme="majorBidi" w:cstheme="majorBidi"/>
          <w:sz w:val="24"/>
          <w:szCs w:val="24"/>
          <w:lang w:bidi="ar-TN"/>
        </w:rPr>
        <w:t xml:space="preserve"> différentes définitions et notations en relation avec notre algorithme. </w:t>
      </w:r>
      <w:r w:rsidR="00870D1C">
        <w:rPr>
          <w:rFonts w:asciiTheme="majorBidi" w:eastAsia="Arial Unicode MS" w:hAnsiTheme="majorBidi" w:cstheme="majorBidi"/>
          <w:sz w:val="24"/>
          <w:szCs w:val="24"/>
          <w:lang w:bidi="ar-TN"/>
        </w:rPr>
        <w:t>Dans la</w:t>
      </w:r>
      <w:r w:rsidRPr="007C211F">
        <w:rPr>
          <w:rFonts w:asciiTheme="majorBidi" w:eastAsia="Arial Unicode MS" w:hAnsiTheme="majorBidi" w:cstheme="majorBidi"/>
          <w:sz w:val="24"/>
          <w:szCs w:val="24"/>
          <w:lang w:bidi="ar-TN"/>
        </w:rPr>
        <w:t xml:space="preserve"> deuxième partie, nous décrivons notre algorithme suivi d’un exemple illustratif. Dans </w:t>
      </w:r>
      <w:r w:rsidRPr="007C211F">
        <w:rPr>
          <w:rFonts w:asciiTheme="majorBidi" w:eastAsia="Arial Unicode MS" w:hAnsiTheme="majorBidi" w:cstheme="majorBidi"/>
          <w:sz w:val="24"/>
          <w:szCs w:val="24"/>
          <w:lang w:bidi="ar-TN"/>
        </w:rPr>
        <w:lastRenderedPageBreak/>
        <w:t xml:space="preserve">la troisième partie, nous discutons des points forts de notre algorithme par rapport à l’algorithme </w:t>
      </w:r>
      <w:r w:rsidRPr="007C211F">
        <w:rPr>
          <w:rFonts w:asciiTheme="majorBidi" w:eastAsia="Arial Unicode MS" w:hAnsiTheme="majorBidi" w:cstheme="majorBidi"/>
          <w:i/>
          <w:iCs/>
          <w:sz w:val="24"/>
          <w:szCs w:val="24"/>
          <w:lang w:bidi="ar-TN"/>
        </w:rPr>
        <w:t>Bloc</w:t>
      </w:r>
      <w:r w:rsidR="00483EB7">
        <w:rPr>
          <w:rFonts w:asciiTheme="majorBidi" w:eastAsia="Arial Unicode MS" w:hAnsiTheme="majorBidi" w:cstheme="majorBidi"/>
          <w:i/>
          <w:iCs/>
          <w:sz w:val="24"/>
          <w:szCs w:val="24"/>
          <w:lang w:bidi="ar-TN"/>
        </w:rPr>
        <w:t>k</w:t>
      </w:r>
      <w:r w:rsidRPr="007C211F">
        <w:rPr>
          <w:rFonts w:asciiTheme="majorBidi" w:eastAsia="Arial Unicode MS" w:hAnsiTheme="majorBidi" w:cstheme="majorBidi"/>
          <w:i/>
          <w:iCs/>
          <w:sz w:val="24"/>
          <w:szCs w:val="24"/>
          <w:lang w:bidi="ar-TN"/>
        </w:rPr>
        <w:t>MSA</w:t>
      </w:r>
      <w:r w:rsidRPr="007C211F">
        <w:rPr>
          <w:rFonts w:asciiTheme="majorBidi" w:eastAsia="Arial Unicode MS" w:hAnsiTheme="majorBidi" w:cstheme="majorBidi"/>
          <w:sz w:val="24"/>
          <w:szCs w:val="24"/>
          <w:lang w:bidi="ar-TN"/>
        </w:rPr>
        <w:t>. Nous terminons ce chapitre par une conclusion.</w:t>
      </w:r>
    </w:p>
    <w:p w:rsidR="004E0552" w:rsidRPr="007C211F" w:rsidRDefault="004E0552" w:rsidP="00327D17">
      <w:pPr>
        <w:tabs>
          <w:tab w:val="left" w:pos="709"/>
          <w:tab w:val="left" w:pos="993"/>
        </w:tabs>
        <w:autoSpaceDE w:val="0"/>
        <w:autoSpaceDN w:val="0"/>
        <w:adjustRightInd w:val="0"/>
        <w:spacing w:after="0" w:line="360" w:lineRule="auto"/>
        <w:ind w:firstLine="709"/>
        <w:jc w:val="both"/>
        <w:rPr>
          <w:rFonts w:asciiTheme="majorBidi" w:hAnsiTheme="majorBidi" w:cstheme="majorBidi"/>
          <w:sz w:val="24"/>
          <w:szCs w:val="24"/>
        </w:rPr>
      </w:pPr>
      <w:r w:rsidRPr="007C211F">
        <w:rPr>
          <w:rFonts w:asciiTheme="majorBidi" w:hAnsiTheme="majorBidi" w:cstheme="majorBidi"/>
          <w:sz w:val="24"/>
          <w:szCs w:val="24"/>
        </w:rPr>
        <w:t xml:space="preserve">Dans le </w:t>
      </w:r>
      <w:r w:rsidRPr="009B44FE">
        <w:rPr>
          <w:rFonts w:asciiTheme="majorBidi" w:hAnsiTheme="majorBidi" w:cstheme="majorBidi"/>
          <w:b/>
          <w:bCs/>
          <w:sz w:val="24"/>
          <w:szCs w:val="24"/>
        </w:rPr>
        <w:t>quatrième chapitre</w:t>
      </w:r>
      <w:r w:rsidRPr="007C211F">
        <w:rPr>
          <w:rFonts w:asciiTheme="majorBidi" w:hAnsiTheme="majorBidi" w:cstheme="majorBidi"/>
          <w:sz w:val="24"/>
          <w:szCs w:val="24"/>
        </w:rPr>
        <w:t xml:space="preserve">, </w:t>
      </w:r>
      <w:r w:rsidR="00870D1C">
        <w:rPr>
          <w:rFonts w:asciiTheme="majorBidi" w:hAnsiTheme="majorBidi" w:cstheme="majorBidi"/>
          <w:sz w:val="24"/>
          <w:szCs w:val="24"/>
        </w:rPr>
        <w:t xml:space="preserve">nous présentons les résultats obtenus par </w:t>
      </w:r>
      <w:r w:rsidR="00870D1C" w:rsidRPr="00483EB7">
        <w:rPr>
          <w:rFonts w:asciiTheme="majorBidi" w:hAnsiTheme="majorBidi" w:cstheme="majorBidi"/>
          <w:i/>
          <w:iCs/>
          <w:sz w:val="24"/>
          <w:szCs w:val="24"/>
        </w:rPr>
        <w:t>BicMSA</w:t>
      </w:r>
      <w:r w:rsidR="00870D1C">
        <w:rPr>
          <w:rFonts w:asciiTheme="majorBidi" w:hAnsiTheme="majorBidi" w:cstheme="majorBidi"/>
          <w:sz w:val="24"/>
          <w:szCs w:val="24"/>
        </w:rPr>
        <w:t>. Pour ce l</w:t>
      </w:r>
      <w:r w:rsidR="00A62F59">
        <w:rPr>
          <w:rFonts w:asciiTheme="majorBidi" w:hAnsiTheme="majorBidi" w:cstheme="majorBidi"/>
          <w:sz w:val="24"/>
          <w:szCs w:val="24"/>
        </w:rPr>
        <w:t>à</w:t>
      </w:r>
      <w:r w:rsidR="00870D1C">
        <w:rPr>
          <w:rFonts w:asciiTheme="majorBidi" w:hAnsiTheme="majorBidi" w:cstheme="majorBidi"/>
          <w:sz w:val="24"/>
          <w:szCs w:val="24"/>
        </w:rPr>
        <w:t>, une étude expérimentale a été menée sur différentes bases de jeux d’essais (</w:t>
      </w:r>
      <w:r w:rsidR="00870D1C" w:rsidRPr="00483EB7">
        <w:rPr>
          <w:rFonts w:asciiTheme="majorBidi" w:hAnsiTheme="majorBidi" w:cstheme="majorBidi"/>
          <w:i/>
          <w:iCs/>
          <w:sz w:val="24"/>
          <w:szCs w:val="24"/>
        </w:rPr>
        <w:t>ADN</w:t>
      </w:r>
      <w:r w:rsidR="00870D1C">
        <w:rPr>
          <w:rFonts w:asciiTheme="majorBidi" w:hAnsiTheme="majorBidi" w:cstheme="majorBidi"/>
          <w:sz w:val="24"/>
          <w:szCs w:val="24"/>
        </w:rPr>
        <w:t xml:space="preserve">, </w:t>
      </w:r>
      <w:r w:rsidR="00870D1C" w:rsidRPr="00483EB7">
        <w:rPr>
          <w:rFonts w:asciiTheme="majorBidi" w:hAnsiTheme="majorBidi" w:cstheme="majorBidi"/>
          <w:i/>
          <w:iCs/>
          <w:sz w:val="24"/>
          <w:szCs w:val="24"/>
        </w:rPr>
        <w:t>ARN</w:t>
      </w:r>
      <w:r w:rsidR="00870D1C">
        <w:rPr>
          <w:rFonts w:asciiTheme="majorBidi" w:hAnsiTheme="majorBidi" w:cstheme="majorBidi"/>
          <w:sz w:val="24"/>
          <w:szCs w:val="24"/>
        </w:rPr>
        <w:t>, protéine</w:t>
      </w:r>
      <w:r w:rsidR="00171CAA">
        <w:rPr>
          <w:rFonts w:asciiTheme="majorBidi" w:hAnsiTheme="majorBidi" w:cstheme="majorBidi"/>
          <w:sz w:val="24"/>
          <w:szCs w:val="24"/>
        </w:rPr>
        <w:t>s</w:t>
      </w:r>
      <w:r w:rsidR="00870D1C">
        <w:rPr>
          <w:rFonts w:asciiTheme="majorBidi" w:hAnsiTheme="majorBidi" w:cstheme="majorBidi"/>
          <w:sz w:val="24"/>
          <w:szCs w:val="24"/>
        </w:rPr>
        <w:t>)</w:t>
      </w:r>
      <w:r w:rsidR="00171CAA">
        <w:rPr>
          <w:rFonts w:asciiTheme="majorBidi" w:hAnsiTheme="majorBidi" w:cstheme="majorBidi"/>
          <w:sz w:val="24"/>
          <w:szCs w:val="24"/>
        </w:rPr>
        <w:t>.</w:t>
      </w:r>
      <w:r w:rsidR="00327D17">
        <w:rPr>
          <w:rFonts w:asciiTheme="majorBidi" w:hAnsiTheme="majorBidi" w:cstheme="majorBidi"/>
          <w:sz w:val="24"/>
          <w:szCs w:val="24"/>
        </w:rPr>
        <w:t xml:space="preserve"> </w:t>
      </w:r>
      <w:r w:rsidRPr="007C211F">
        <w:rPr>
          <w:rFonts w:asciiTheme="majorBidi" w:hAnsiTheme="majorBidi" w:cstheme="majorBidi"/>
          <w:sz w:val="24"/>
          <w:szCs w:val="24"/>
        </w:rPr>
        <w:t>Dans la première partie, nous présentons les bases de jeux utilisées et les critères de comparaison appliqués. La deuxième partie consiste à analyser la sensibilité de</w:t>
      </w:r>
      <w:r w:rsidRPr="00171CAA">
        <w:rPr>
          <w:rFonts w:asciiTheme="majorBidi" w:hAnsiTheme="majorBidi" w:cstheme="majorBidi"/>
          <w:i/>
          <w:iCs/>
          <w:sz w:val="24"/>
          <w:szCs w:val="24"/>
        </w:rPr>
        <w:t xml:space="preserve"> BicMSA</w:t>
      </w:r>
      <w:r w:rsidR="00171CAA">
        <w:rPr>
          <w:rFonts w:asciiTheme="majorBidi" w:hAnsiTheme="majorBidi" w:cstheme="majorBidi"/>
          <w:sz w:val="24"/>
          <w:szCs w:val="24"/>
        </w:rPr>
        <w:t xml:space="preserve"> afin de fixer</w:t>
      </w:r>
      <w:r w:rsidRPr="007C211F">
        <w:rPr>
          <w:rFonts w:asciiTheme="majorBidi" w:hAnsiTheme="majorBidi" w:cstheme="majorBidi"/>
          <w:sz w:val="24"/>
          <w:szCs w:val="24"/>
        </w:rPr>
        <w:t xml:space="preserve"> </w:t>
      </w:r>
      <w:r w:rsidR="00174C46" w:rsidRPr="007C211F">
        <w:rPr>
          <w:rFonts w:asciiTheme="majorBidi" w:hAnsiTheme="majorBidi" w:cstheme="majorBidi"/>
          <w:sz w:val="24"/>
          <w:szCs w:val="24"/>
        </w:rPr>
        <w:t>les meilleurs paramètres</w:t>
      </w:r>
      <w:r w:rsidRPr="007C211F">
        <w:rPr>
          <w:rFonts w:asciiTheme="majorBidi" w:hAnsiTheme="majorBidi" w:cstheme="majorBidi"/>
          <w:sz w:val="24"/>
          <w:szCs w:val="24"/>
        </w:rPr>
        <w:t xml:space="preserve"> à utiliser p</w:t>
      </w:r>
      <w:r w:rsidR="00174C46" w:rsidRPr="007C211F">
        <w:rPr>
          <w:rFonts w:asciiTheme="majorBidi" w:hAnsiTheme="majorBidi" w:cstheme="majorBidi"/>
          <w:sz w:val="24"/>
          <w:szCs w:val="24"/>
        </w:rPr>
        <w:t>our chaque type de séquences. Dans</w:t>
      </w:r>
      <w:r w:rsidRPr="007C211F">
        <w:rPr>
          <w:rFonts w:asciiTheme="majorBidi" w:hAnsiTheme="majorBidi" w:cstheme="majorBidi"/>
          <w:sz w:val="24"/>
          <w:szCs w:val="24"/>
        </w:rPr>
        <w:t xml:space="preserve"> </w:t>
      </w:r>
      <w:r w:rsidR="00174C46" w:rsidRPr="007C211F">
        <w:rPr>
          <w:rFonts w:asciiTheme="majorBidi" w:hAnsiTheme="majorBidi" w:cstheme="majorBidi"/>
          <w:sz w:val="24"/>
          <w:szCs w:val="24"/>
        </w:rPr>
        <w:t>la troisième</w:t>
      </w:r>
      <w:r w:rsidRPr="007C211F">
        <w:rPr>
          <w:rFonts w:asciiTheme="majorBidi" w:hAnsiTheme="majorBidi" w:cstheme="majorBidi"/>
          <w:sz w:val="24"/>
          <w:szCs w:val="24"/>
        </w:rPr>
        <w:t xml:space="preserve"> partie, </w:t>
      </w:r>
      <w:r w:rsidR="00174C46" w:rsidRPr="007C211F">
        <w:rPr>
          <w:rFonts w:asciiTheme="majorBidi" w:hAnsiTheme="majorBidi" w:cstheme="majorBidi"/>
          <w:sz w:val="24"/>
          <w:szCs w:val="24"/>
        </w:rPr>
        <w:t xml:space="preserve">nous appliquons </w:t>
      </w:r>
      <w:r w:rsidRPr="007C211F">
        <w:rPr>
          <w:rFonts w:asciiTheme="majorBidi" w:hAnsiTheme="majorBidi" w:cstheme="majorBidi"/>
          <w:sz w:val="24"/>
          <w:szCs w:val="24"/>
        </w:rPr>
        <w:t xml:space="preserve">une évaluation sur la performance de </w:t>
      </w:r>
      <w:r w:rsidRPr="007C211F">
        <w:rPr>
          <w:rFonts w:asciiTheme="majorBidi" w:hAnsiTheme="majorBidi" w:cstheme="majorBidi"/>
          <w:i/>
          <w:iCs/>
          <w:sz w:val="24"/>
          <w:szCs w:val="24"/>
        </w:rPr>
        <w:t>BicMSA</w:t>
      </w:r>
      <w:r w:rsidRPr="007C211F">
        <w:rPr>
          <w:rFonts w:asciiTheme="majorBidi" w:hAnsiTheme="majorBidi" w:cstheme="majorBidi"/>
          <w:sz w:val="24"/>
          <w:szCs w:val="24"/>
        </w:rPr>
        <w:t xml:space="preserve"> ainsi une comparaison avec les algorithmes les plus connus dans la littérature. </w:t>
      </w:r>
      <w:r w:rsidR="00174C46" w:rsidRPr="007C211F">
        <w:rPr>
          <w:rFonts w:asciiTheme="majorBidi" w:hAnsiTheme="majorBidi" w:cstheme="majorBidi"/>
          <w:sz w:val="24"/>
          <w:szCs w:val="24"/>
        </w:rPr>
        <w:t xml:space="preserve">Dans la dernière partie, nous terminons ce chapitre par une comparaison de temps </w:t>
      </w:r>
      <w:r w:rsidR="007B0108" w:rsidRPr="007C211F">
        <w:rPr>
          <w:rFonts w:asciiTheme="majorBidi" w:hAnsiTheme="majorBidi" w:cstheme="majorBidi"/>
          <w:sz w:val="24"/>
          <w:szCs w:val="24"/>
        </w:rPr>
        <w:t>d’exécution</w:t>
      </w:r>
      <w:r w:rsidR="00174C46" w:rsidRPr="007C211F">
        <w:rPr>
          <w:rFonts w:asciiTheme="majorBidi" w:hAnsiTheme="majorBidi" w:cstheme="majorBidi"/>
          <w:sz w:val="24"/>
          <w:szCs w:val="24"/>
        </w:rPr>
        <w:t xml:space="preserve"> de </w:t>
      </w:r>
      <w:r w:rsidR="00174C46" w:rsidRPr="00483EB7">
        <w:rPr>
          <w:rFonts w:asciiTheme="majorBidi" w:hAnsiTheme="majorBidi" w:cstheme="majorBidi"/>
          <w:i/>
          <w:iCs/>
          <w:sz w:val="24"/>
          <w:szCs w:val="24"/>
        </w:rPr>
        <w:t>BicMSA</w:t>
      </w:r>
      <w:r w:rsidR="00174C46" w:rsidRPr="007C211F">
        <w:rPr>
          <w:rFonts w:asciiTheme="majorBidi" w:hAnsiTheme="majorBidi" w:cstheme="majorBidi"/>
          <w:sz w:val="24"/>
          <w:szCs w:val="24"/>
        </w:rPr>
        <w:t xml:space="preserve"> par rapport aux </w:t>
      </w:r>
      <w:r w:rsidR="007B0108" w:rsidRPr="007C211F">
        <w:rPr>
          <w:rFonts w:asciiTheme="majorBidi" w:hAnsiTheme="majorBidi" w:cstheme="majorBidi"/>
          <w:sz w:val="24"/>
          <w:szCs w:val="24"/>
        </w:rPr>
        <w:t>algorithmes</w:t>
      </w:r>
      <w:r w:rsidR="00174C46" w:rsidRPr="007C211F">
        <w:rPr>
          <w:rFonts w:asciiTheme="majorBidi" w:hAnsiTheme="majorBidi" w:cstheme="majorBidi"/>
          <w:sz w:val="24"/>
          <w:szCs w:val="24"/>
        </w:rPr>
        <w:t xml:space="preserve"> les plus connus.</w:t>
      </w:r>
    </w:p>
    <w:p w:rsidR="00C97C27" w:rsidRDefault="00C97C27" w:rsidP="006B0333">
      <w:pPr>
        <w:spacing w:after="0" w:line="360" w:lineRule="auto"/>
        <w:ind w:firstLine="567"/>
        <w:jc w:val="both"/>
        <w:rPr>
          <w:rFonts w:asciiTheme="majorBidi" w:hAnsiTheme="majorBidi" w:cstheme="majorBidi"/>
          <w:sz w:val="24"/>
          <w:szCs w:val="24"/>
        </w:rPr>
        <w:sectPr w:rsidR="00C97C27" w:rsidSect="0097097E">
          <w:headerReference w:type="default" r:id="rId25"/>
          <w:footerReference w:type="default" r:id="rId26"/>
          <w:type w:val="continuous"/>
          <w:pgSz w:w="11906" w:h="16838" w:code="9"/>
          <w:pgMar w:top="958" w:right="1418" w:bottom="1418" w:left="1418" w:header="709" w:footer="709" w:gutter="0"/>
          <w:pgNumType w:start="1"/>
          <w:cols w:space="440"/>
          <w:docGrid w:linePitch="360"/>
        </w:sectPr>
      </w:pPr>
    </w:p>
    <w:p w:rsidR="004E0552" w:rsidRPr="007C211F" w:rsidRDefault="004E0552" w:rsidP="006B0333">
      <w:pPr>
        <w:spacing w:after="0" w:line="360" w:lineRule="auto"/>
        <w:ind w:firstLine="567"/>
        <w:jc w:val="both"/>
        <w:rPr>
          <w:rFonts w:asciiTheme="majorBidi" w:hAnsiTheme="majorBidi" w:cstheme="majorBidi"/>
          <w:sz w:val="24"/>
          <w:szCs w:val="24"/>
        </w:rPr>
      </w:pPr>
    </w:p>
    <w:p w:rsidR="008E0C7A" w:rsidRPr="007C211F" w:rsidRDefault="008E0C7A" w:rsidP="007C211F">
      <w:pPr>
        <w:spacing w:line="360" w:lineRule="auto"/>
        <w:jc w:val="both"/>
        <w:rPr>
          <w:rFonts w:asciiTheme="majorBidi" w:hAnsiTheme="majorBidi" w:cstheme="majorBidi"/>
          <w:sz w:val="24"/>
          <w:szCs w:val="24"/>
        </w:rPr>
      </w:pPr>
    </w:p>
    <w:p w:rsidR="00072B80" w:rsidRDefault="00FC75A9" w:rsidP="00072B80">
      <w:r>
        <w:t xml:space="preserve"> </w:t>
      </w:r>
    </w:p>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072B80"/>
    <w:p w:rsidR="00072B80" w:rsidRDefault="00072B80" w:rsidP="00987D7D">
      <w:pPr>
        <w:pStyle w:val="Heading1"/>
        <w:numPr>
          <w:ilvl w:val="0"/>
          <w:numId w:val="2"/>
        </w:numPr>
        <w:tabs>
          <w:tab w:val="left" w:pos="567"/>
          <w:tab w:val="left" w:pos="709"/>
          <w:tab w:val="left" w:pos="1276"/>
        </w:tabs>
        <w:spacing w:before="360" w:beforeAutospacing="0" w:after="0" w:afterAutospacing="0" w:line="480" w:lineRule="auto"/>
        <w:ind w:left="567" w:hanging="567"/>
      </w:pPr>
      <w:r>
        <w:lastRenderedPageBreak/>
        <w:t xml:space="preserve">                                                                                                                                        </w:t>
      </w:r>
      <w:bookmarkStart w:id="1" w:name="_Toc375060958"/>
      <w:r w:rsidRPr="00455BDF">
        <w:t>A</w:t>
      </w:r>
      <w:r>
        <w:t>lignement d</w:t>
      </w:r>
      <w:r w:rsidRPr="00455BDF">
        <w:t>e S</w:t>
      </w:r>
      <w:r>
        <w:t>é</w:t>
      </w:r>
      <w:r w:rsidRPr="00455BDF">
        <w:t>quences</w:t>
      </w:r>
      <w:bookmarkEnd w:id="1"/>
      <w:r>
        <w:t xml:space="preserve"> Biologiques</w:t>
      </w:r>
    </w:p>
    <w:p w:rsidR="00072B80" w:rsidRPr="00F30860" w:rsidRDefault="00072B80" w:rsidP="00EE3DFC">
      <w:pPr>
        <w:pStyle w:val="Heading2"/>
        <w:numPr>
          <w:ilvl w:val="0"/>
          <w:numId w:val="25"/>
        </w:numPr>
        <w:tabs>
          <w:tab w:val="clear" w:pos="709"/>
          <w:tab w:val="left" w:pos="0"/>
        </w:tabs>
        <w:spacing w:after="240" w:afterAutospacing="0"/>
        <w:ind w:left="284" w:hanging="142"/>
        <w:rPr>
          <w:sz w:val="28"/>
          <w:szCs w:val="24"/>
        </w:rPr>
      </w:pPr>
      <w:bookmarkStart w:id="2" w:name="_Toc375060959"/>
      <w:r w:rsidRPr="00F30860">
        <w:rPr>
          <w:sz w:val="28"/>
          <w:szCs w:val="24"/>
        </w:rPr>
        <w:t>Introduction</w:t>
      </w:r>
      <w:bookmarkEnd w:id="2"/>
    </w:p>
    <w:p w:rsidR="0011255C" w:rsidRDefault="00072B80" w:rsidP="0011255C">
      <w:pPr>
        <w:autoSpaceDE w:val="0"/>
        <w:autoSpaceDN w:val="0"/>
        <w:adjustRightInd w:val="0"/>
        <w:spacing w:after="0" w:line="360" w:lineRule="auto"/>
        <w:ind w:firstLine="567"/>
        <w:jc w:val="both"/>
        <w:rPr>
          <w:rFonts w:asciiTheme="majorBidi" w:hAnsiTheme="majorBidi" w:cstheme="majorBidi"/>
          <w:sz w:val="24"/>
          <w:szCs w:val="24"/>
        </w:rPr>
      </w:pPr>
      <w:r w:rsidRPr="0046275A">
        <w:rPr>
          <w:rFonts w:asciiTheme="majorBidi" w:hAnsiTheme="majorBidi" w:cstheme="majorBidi"/>
          <w:color w:val="000000"/>
          <w:sz w:val="24"/>
          <w:szCs w:val="24"/>
        </w:rPr>
        <w:t>L’</w:t>
      </w:r>
      <w:r w:rsidRPr="008B63C0">
        <w:rPr>
          <w:rFonts w:asciiTheme="majorBidi" w:hAnsiTheme="majorBidi" w:cstheme="majorBidi"/>
          <w:i/>
          <w:iCs/>
          <w:color w:val="000000"/>
          <w:sz w:val="24"/>
          <w:szCs w:val="24"/>
        </w:rPr>
        <w:t xml:space="preserve">alignement de séquences </w:t>
      </w:r>
      <w:r>
        <w:rPr>
          <w:rFonts w:asciiTheme="majorBidi" w:hAnsiTheme="majorBidi" w:cstheme="majorBidi"/>
          <w:color w:val="000000"/>
          <w:sz w:val="24"/>
          <w:szCs w:val="24"/>
        </w:rPr>
        <w:t xml:space="preserve">consiste à « superposer » physiquement un ensemble de séquences afin de pouvoir les comparer et faire </w:t>
      </w:r>
      <w:r w:rsidRPr="00F90C4D">
        <w:rPr>
          <w:rFonts w:asciiTheme="majorBidi" w:hAnsiTheme="majorBidi" w:cstheme="majorBidi"/>
          <w:sz w:val="24"/>
          <w:szCs w:val="24"/>
        </w:rPr>
        <w:t>sortir</w:t>
      </w:r>
      <w:r>
        <w:rPr>
          <w:rFonts w:asciiTheme="majorBidi" w:hAnsiTheme="majorBidi" w:cstheme="majorBidi"/>
          <w:color w:val="000000"/>
          <w:sz w:val="24"/>
          <w:szCs w:val="24"/>
        </w:rPr>
        <w:t xml:space="preserve"> les régions </w:t>
      </w:r>
      <w:r w:rsidRPr="008B63C0">
        <w:rPr>
          <w:rFonts w:asciiTheme="majorBidi" w:hAnsiTheme="majorBidi" w:cstheme="majorBidi"/>
          <w:i/>
          <w:iCs/>
          <w:color w:val="000000"/>
          <w:sz w:val="24"/>
          <w:szCs w:val="24"/>
        </w:rPr>
        <w:t>similaires</w:t>
      </w:r>
      <w:r>
        <w:rPr>
          <w:rFonts w:asciiTheme="majorBidi" w:hAnsiTheme="majorBidi" w:cstheme="majorBidi"/>
          <w:color w:val="000000"/>
          <w:sz w:val="24"/>
          <w:szCs w:val="24"/>
        </w:rPr>
        <w:t xml:space="preserve">, qui au cours de l’évolution ont été conservées. </w:t>
      </w:r>
      <w:r w:rsidRPr="0046275A">
        <w:rPr>
          <w:rFonts w:asciiTheme="majorBidi" w:hAnsiTheme="majorBidi" w:cstheme="majorBidi"/>
          <w:sz w:val="24"/>
          <w:szCs w:val="24"/>
        </w:rPr>
        <w:t>Ces régions jouent un rôle très important d’un point de vue  fonctionnel et structurel</w:t>
      </w:r>
      <w:r>
        <w:rPr>
          <w:rFonts w:asciiTheme="majorBidi" w:hAnsiTheme="majorBidi" w:cstheme="majorBidi"/>
          <w:sz w:val="24"/>
          <w:szCs w:val="24"/>
        </w:rPr>
        <w:t xml:space="preserve"> puisqu’elle</w:t>
      </w:r>
      <w:r w:rsidRPr="0046275A">
        <w:rPr>
          <w:rFonts w:asciiTheme="majorBidi" w:hAnsiTheme="majorBidi" w:cstheme="majorBidi"/>
          <w:sz w:val="24"/>
          <w:szCs w:val="24"/>
        </w:rPr>
        <w:t>s permettent de dévoiler</w:t>
      </w:r>
      <w:r>
        <w:rPr>
          <w:rFonts w:asciiTheme="majorBidi" w:hAnsiTheme="majorBidi" w:cstheme="majorBidi"/>
          <w:sz w:val="24"/>
          <w:szCs w:val="24"/>
        </w:rPr>
        <w:t xml:space="preserve"> efficacement </w:t>
      </w:r>
      <w:r>
        <w:rPr>
          <w:rFonts w:asciiTheme="majorBidi" w:hAnsiTheme="majorBidi" w:cstheme="majorBidi"/>
          <w:color w:val="000000"/>
          <w:sz w:val="24"/>
          <w:szCs w:val="24"/>
        </w:rPr>
        <w:t>l’histoire évolutive des</w:t>
      </w:r>
      <w:r w:rsidRPr="0046275A">
        <w:rPr>
          <w:rFonts w:asciiTheme="majorBidi" w:hAnsiTheme="majorBidi" w:cstheme="majorBidi"/>
          <w:color w:val="000000"/>
          <w:sz w:val="24"/>
          <w:szCs w:val="24"/>
        </w:rPr>
        <w:t xml:space="preserve"> </w:t>
      </w:r>
      <w:r w:rsidRPr="008B63C0">
        <w:rPr>
          <w:rFonts w:asciiTheme="majorBidi" w:hAnsiTheme="majorBidi" w:cstheme="majorBidi"/>
          <w:i/>
          <w:iCs/>
          <w:color w:val="000000"/>
          <w:sz w:val="24"/>
          <w:szCs w:val="24"/>
        </w:rPr>
        <w:t>séquences</w:t>
      </w:r>
      <w:r w:rsidRPr="0046275A">
        <w:rPr>
          <w:rFonts w:asciiTheme="majorBidi" w:hAnsiTheme="majorBidi" w:cstheme="majorBidi"/>
          <w:color w:val="000000"/>
          <w:sz w:val="24"/>
          <w:szCs w:val="24"/>
        </w:rPr>
        <w:t xml:space="preserve"> et </w:t>
      </w:r>
      <w:r w:rsidRPr="0046275A">
        <w:rPr>
          <w:rFonts w:asciiTheme="majorBidi" w:hAnsiTheme="majorBidi" w:cstheme="majorBidi"/>
          <w:sz w:val="24"/>
          <w:szCs w:val="24"/>
        </w:rPr>
        <w:t>le processus biologique</w:t>
      </w:r>
      <w:r w:rsidRPr="0046275A">
        <w:rPr>
          <w:rFonts w:asciiTheme="majorBidi" w:hAnsiTheme="majorBidi" w:cstheme="majorBidi"/>
          <w:color w:val="000000"/>
          <w:sz w:val="24"/>
          <w:szCs w:val="24"/>
        </w:rPr>
        <w:t xml:space="preserve"> des organismes vivants.</w:t>
      </w:r>
      <w:r w:rsidRPr="00F972DC">
        <w:rPr>
          <w:rFonts w:asciiTheme="majorBidi" w:hAnsiTheme="majorBidi" w:cstheme="majorBidi"/>
          <w:color w:val="000000"/>
          <w:sz w:val="24"/>
          <w:szCs w:val="24"/>
        </w:rPr>
        <w:t xml:space="preserve"> </w:t>
      </w:r>
      <w:r w:rsidRPr="0046275A">
        <w:rPr>
          <w:rFonts w:asciiTheme="majorBidi" w:hAnsiTheme="majorBidi" w:cstheme="majorBidi"/>
          <w:color w:val="000000"/>
          <w:sz w:val="24"/>
          <w:szCs w:val="24"/>
        </w:rPr>
        <w:t xml:space="preserve">Cependant, cette </w:t>
      </w:r>
      <w:r>
        <w:rPr>
          <w:rFonts w:asciiTheme="majorBidi" w:hAnsiTheme="majorBidi" w:cstheme="majorBidi"/>
          <w:color w:val="000000"/>
          <w:sz w:val="24"/>
          <w:szCs w:val="24"/>
        </w:rPr>
        <w:t xml:space="preserve">intéressante technique se focalise sur la recherche des </w:t>
      </w:r>
      <w:r w:rsidRPr="008B63C0">
        <w:rPr>
          <w:rFonts w:asciiTheme="majorBidi" w:hAnsiTheme="majorBidi" w:cstheme="majorBidi"/>
          <w:i/>
          <w:iCs/>
          <w:color w:val="000000"/>
          <w:sz w:val="24"/>
          <w:szCs w:val="24"/>
        </w:rPr>
        <w:t>similarités</w:t>
      </w:r>
      <w:r>
        <w:rPr>
          <w:rFonts w:asciiTheme="majorBidi" w:hAnsiTheme="majorBidi" w:cstheme="majorBidi"/>
          <w:color w:val="000000"/>
          <w:sz w:val="24"/>
          <w:szCs w:val="24"/>
        </w:rPr>
        <w:t xml:space="preserve"> indiquant à quel degré les séquences se ressemblent afin d’identifier les </w:t>
      </w:r>
      <w:r w:rsidRPr="00A33AA0">
        <w:rPr>
          <w:rFonts w:asciiTheme="majorBidi" w:hAnsiTheme="majorBidi" w:cstheme="majorBidi"/>
          <w:i/>
          <w:iCs/>
          <w:color w:val="000000"/>
          <w:sz w:val="24"/>
          <w:szCs w:val="24"/>
        </w:rPr>
        <w:t>homologies</w:t>
      </w:r>
      <w:r>
        <w:rPr>
          <w:rFonts w:asciiTheme="majorBidi" w:hAnsiTheme="majorBidi" w:cstheme="majorBidi"/>
          <w:i/>
          <w:iCs/>
          <w:color w:val="000000"/>
          <w:sz w:val="24"/>
          <w:szCs w:val="24"/>
        </w:rPr>
        <w:t xml:space="preserve">. </w:t>
      </w:r>
      <w:r w:rsidRPr="001A121C">
        <w:rPr>
          <w:rFonts w:asciiTheme="majorBidi" w:hAnsiTheme="majorBidi" w:cstheme="majorBidi"/>
          <w:color w:val="000000"/>
          <w:sz w:val="24"/>
          <w:szCs w:val="24"/>
        </w:rPr>
        <w:t xml:space="preserve">En effet, lorsque deux </w:t>
      </w:r>
      <w:r w:rsidRPr="008B63C0">
        <w:rPr>
          <w:rFonts w:asciiTheme="majorBidi" w:hAnsiTheme="majorBidi" w:cstheme="majorBidi"/>
          <w:i/>
          <w:iCs/>
          <w:color w:val="000000"/>
          <w:sz w:val="24"/>
          <w:szCs w:val="24"/>
        </w:rPr>
        <w:t>protéines</w:t>
      </w:r>
      <w:r w:rsidRPr="001A121C">
        <w:rPr>
          <w:rFonts w:asciiTheme="majorBidi" w:hAnsiTheme="majorBidi" w:cstheme="majorBidi"/>
          <w:color w:val="000000"/>
          <w:sz w:val="24"/>
          <w:szCs w:val="24"/>
        </w:rPr>
        <w:t xml:space="preserve"> sont fortement </w:t>
      </w:r>
      <w:r w:rsidRPr="008B63C0">
        <w:rPr>
          <w:rFonts w:asciiTheme="majorBidi" w:hAnsiTheme="majorBidi" w:cstheme="majorBidi"/>
          <w:i/>
          <w:iCs/>
          <w:color w:val="000000"/>
          <w:sz w:val="24"/>
          <w:szCs w:val="24"/>
        </w:rPr>
        <w:t>similaires</w:t>
      </w:r>
      <w:r w:rsidRPr="001A121C">
        <w:rPr>
          <w:rFonts w:asciiTheme="majorBidi" w:hAnsiTheme="majorBidi" w:cstheme="majorBidi"/>
          <w:color w:val="000000"/>
          <w:sz w:val="24"/>
          <w:szCs w:val="24"/>
        </w:rPr>
        <w:t xml:space="preserve">, elles sont </w:t>
      </w:r>
      <w:r>
        <w:rPr>
          <w:rFonts w:asciiTheme="majorBidi" w:hAnsiTheme="majorBidi" w:cstheme="majorBidi"/>
          <w:color w:val="000000"/>
          <w:sz w:val="24"/>
          <w:szCs w:val="24"/>
        </w:rPr>
        <w:t xml:space="preserve">forcement </w:t>
      </w:r>
      <w:r w:rsidRPr="008B63C0">
        <w:rPr>
          <w:rFonts w:asciiTheme="majorBidi" w:hAnsiTheme="majorBidi" w:cstheme="majorBidi"/>
          <w:i/>
          <w:iCs/>
          <w:color w:val="000000"/>
          <w:sz w:val="24"/>
          <w:szCs w:val="24"/>
        </w:rPr>
        <w:t>homologues</w:t>
      </w:r>
      <w:r>
        <w:rPr>
          <w:rFonts w:asciiTheme="majorBidi" w:hAnsiTheme="majorBidi" w:cstheme="majorBidi"/>
          <w:color w:val="000000"/>
          <w:sz w:val="24"/>
          <w:szCs w:val="24"/>
        </w:rPr>
        <w:t xml:space="preserve"> et elles </w:t>
      </w:r>
      <w:r w:rsidRPr="0046275A">
        <w:rPr>
          <w:rFonts w:asciiTheme="majorBidi" w:hAnsiTheme="majorBidi" w:cstheme="majorBidi"/>
          <w:color w:val="000000"/>
          <w:sz w:val="24"/>
          <w:szCs w:val="24"/>
        </w:rPr>
        <w:t xml:space="preserve">ont souvent un ancêtre commun avec des fonctions similaires </w:t>
      </w:r>
      <w:r w:rsidR="00FC75A9">
        <w:rPr>
          <w:rFonts w:asciiTheme="majorBidi" w:hAnsiTheme="majorBidi" w:cstheme="majorBidi"/>
          <w:color w:val="000000"/>
          <w:sz w:val="24"/>
          <w:szCs w:val="24"/>
        </w:rPr>
        <w:t xml:space="preserve">proches </w:t>
      </w:r>
      <w:r w:rsidRPr="0046275A">
        <w:rPr>
          <w:rFonts w:asciiTheme="majorBidi" w:hAnsiTheme="majorBidi" w:cstheme="majorBidi"/>
          <w:color w:val="000000"/>
          <w:sz w:val="24"/>
          <w:szCs w:val="24"/>
        </w:rPr>
        <w:t xml:space="preserve">comme « </w:t>
      </w:r>
      <w:r w:rsidRPr="0046275A">
        <w:rPr>
          <w:rFonts w:asciiTheme="majorBidi" w:hAnsiTheme="majorBidi" w:cstheme="majorBidi"/>
          <w:i/>
          <w:iCs/>
          <w:color w:val="000000"/>
          <w:sz w:val="24"/>
          <w:szCs w:val="24"/>
        </w:rPr>
        <w:t xml:space="preserve">le chat </w:t>
      </w:r>
      <w:r w:rsidRPr="0046275A">
        <w:rPr>
          <w:rFonts w:asciiTheme="majorBidi" w:hAnsiTheme="majorBidi" w:cstheme="majorBidi"/>
          <w:color w:val="000000"/>
          <w:sz w:val="24"/>
          <w:szCs w:val="24"/>
        </w:rPr>
        <w:t xml:space="preserve">et </w:t>
      </w:r>
      <w:r w:rsidRPr="0046275A">
        <w:rPr>
          <w:rFonts w:asciiTheme="majorBidi" w:hAnsiTheme="majorBidi" w:cstheme="majorBidi"/>
          <w:i/>
          <w:iCs/>
          <w:color w:val="000000"/>
          <w:sz w:val="24"/>
          <w:szCs w:val="24"/>
        </w:rPr>
        <w:t xml:space="preserve">le tigre </w:t>
      </w:r>
      <w:r w:rsidRPr="0046275A">
        <w:rPr>
          <w:rFonts w:asciiTheme="majorBidi" w:hAnsiTheme="majorBidi" w:cstheme="majorBidi"/>
          <w:color w:val="000000"/>
          <w:sz w:val="24"/>
          <w:szCs w:val="24"/>
        </w:rPr>
        <w:t>».</w:t>
      </w:r>
      <w:r>
        <w:rPr>
          <w:rFonts w:asciiTheme="majorBidi" w:hAnsiTheme="majorBidi" w:cstheme="majorBidi"/>
          <w:color w:val="000000"/>
          <w:sz w:val="24"/>
          <w:szCs w:val="24"/>
        </w:rPr>
        <w:t xml:space="preserve"> De ce fait, l’alignement de séquences est judicieux pour </w:t>
      </w:r>
      <w:r w:rsidRPr="0046275A">
        <w:rPr>
          <w:rFonts w:asciiTheme="majorBidi" w:hAnsiTheme="majorBidi" w:cstheme="majorBidi"/>
          <w:color w:val="000000"/>
          <w:sz w:val="24"/>
          <w:szCs w:val="24"/>
        </w:rPr>
        <w:t>l'analyse et l'annotation des macromolécules.</w:t>
      </w:r>
      <w:r>
        <w:rPr>
          <w:rFonts w:asciiTheme="majorBidi" w:hAnsiTheme="majorBidi" w:cstheme="majorBidi"/>
          <w:color w:val="000000"/>
          <w:sz w:val="24"/>
          <w:szCs w:val="24"/>
        </w:rPr>
        <w:t xml:space="preserve"> En recherchant les </w:t>
      </w:r>
      <w:r w:rsidRPr="008B63C0">
        <w:rPr>
          <w:rFonts w:asciiTheme="majorBidi" w:hAnsiTheme="majorBidi" w:cstheme="majorBidi"/>
          <w:i/>
          <w:iCs/>
          <w:color w:val="000000"/>
          <w:sz w:val="24"/>
          <w:szCs w:val="24"/>
        </w:rPr>
        <w:t>homologies</w:t>
      </w:r>
      <w:r>
        <w:rPr>
          <w:rFonts w:asciiTheme="majorBidi" w:hAnsiTheme="majorBidi" w:cstheme="majorBidi"/>
          <w:color w:val="000000"/>
          <w:sz w:val="24"/>
          <w:szCs w:val="24"/>
        </w:rPr>
        <w:t xml:space="preserve">, la technique d’alignement permet de donner un certain nombre de prédictions </w:t>
      </w:r>
      <w:r w:rsidRPr="0028638D">
        <w:rPr>
          <w:rFonts w:asciiTheme="majorBidi" w:hAnsiTheme="majorBidi" w:cstheme="majorBidi"/>
          <w:sz w:val="24"/>
          <w:szCs w:val="24"/>
        </w:rPr>
        <w:t>sur les fonctions ou les structures</w:t>
      </w:r>
      <w:r>
        <w:rPr>
          <w:rFonts w:asciiTheme="majorBidi" w:hAnsiTheme="majorBidi" w:cstheme="majorBidi"/>
          <w:sz w:val="24"/>
          <w:szCs w:val="24"/>
        </w:rPr>
        <w:t xml:space="preserve"> des </w:t>
      </w:r>
      <w:r w:rsidRPr="008B63C0">
        <w:rPr>
          <w:rFonts w:asciiTheme="majorBidi" w:hAnsiTheme="majorBidi" w:cstheme="majorBidi"/>
          <w:i/>
          <w:iCs/>
          <w:sz w:val="24"/>
          <w:szCs w:val="24"/>
        </w:rPr>
        <w:t>protéines</w:t>
      </w:r>
      <w:r>
        <w:rPr>
          <w:rFonts w:asciiTheme="majorBidi" w:hAnsiTheme="majorBidi" w:cstheme="majorBidi"/>
          <w:sz w:val="24"/>
          <w:szCs w:val="24"/>
        </w:rPr>
        <w:t xml:space="preserve"> puisque si une </w:t>
      </w:r>
      <w:r w:rsidRPr="008B63C0">
        <w:rPr>
          <w:rFonts w:asciiTheme="majorBidi" w:hAnsiTheme="majorBidi" w:cstheme="majorBidi"/>
          <w:i/>
          <w:iCs/>
          <w:sz w:val="24"/>
          <w:szCs w:val="24"/>
        </w:rPr>
        <w:t>protéine</w:t>
      </w:r>
      <w:r>
        <w:rPr>
          <w:rFonts w:asciiTheme="majorBidi" w:hAnsiTheme="majorBidi" w:cstheme="majorBidi"/>
          <w:sz w:val="24"/>
          <w:szCs w:val="24"/>
        </w:rPr>
        <w:t xml:space="preserve"> X est homologue à Y et Y est homologue à Z, alors X est homologue à Z.  </w:t>
      </w:r>
      <w:r w:rsidR="00FC75A9">
        <w:rPr>
          <w:rFonts w:asciiTheme="majorBidi" w:hAnsiTheme="majorBidi" w:cstheme="majorBidi"/>
          <w:sz w:val="24"/>
          <w:szCs w:val="24"/>
        </w:rPr>
        <w:t>Notamment</w:t>
      </w:r>
      <w:r>
        <w:rPr>
          <w:rFonts w:asciiTheme="majorBidi" w:hAnsiTheme="majorBidi" w:cstheme="majorBidi"/>
          <w:sz w:val="24"/>
          <w:szCs w:val="24"/>
        </w:rPr>
        <w:t xml:space="preserve">, </w:t>
      </w:r>
      <w:r w:rsidR="00FC75A9">
        <w:rPr>
          <w:rFonts w:asciiTheme="majorBidi" w:hAnsiTheme="majorBidi" w:cstheme="majorBidi"/>
          <w:sz w:val="24"/>
          <w:szCs w:val="24"/>
        </w:rPr>
        <w:t xml:space="preserve">cette </w:t>
      </w:r>
      <w:r w:rsidRPr="0028638D">
        <w:rPr>
          <w:rFonts w:asciiTheme="majorBidi" w:hAnsiTheme="majorBidi" w:cstheme="majorBidi"/>
          <w:sz w:val="24"/>
          <w:szCs w:val="24"/>
        </w:rPr>
        <w:t>détection d’</w:t>
      </w:r>
      <w:r w:rsidRPr="0028638D">
        <w:rPr>
          <w:rFonts w:asciiTheme="majorBidi" w:hAnsiTheme="majorBidi" w:cstheme="majorBidi"/>
          <w:i/>
          <w:iCs/>
          <w:sz w:val="24"/>
          <w:szCs w:val="24"/>
        </w:rPr>
        <w:t>homologie</w:t>
      </w:r>
      <w:r w:rsidR="00FC75A9">
        <w:rPr>
          <w:rFonts w:asciiTheme="majorBidi" w:hAnsiTheme="majorBidi" w:cstheme="majorBidi"/>
          <w:sz w:val="24"/>
          <w:szCs w:val="24"/>
        </w:rPr>
        <w:t xml:space="preserve"> </w:t>
      </w:r>
      <w:r>
        <w:rPr>
          <w:rFonts w:asciiTheme="majorBidi" w:hAnsiTheme="majorBidi" w:cstheme="majorBidi"/>
          <w:sz w:val="24"/>
          <w:szCs w:val="24"/>
        </w:rPr>
        <w:t xml:space="preserve"> </w:t>
      </w:r>
      <w:r w:rsidR="00FC75A9">
        <w:rPr>
          <w:rFonts w:asciiTheme="majorBidi" w:hAnsiTheme="majorBidi" w:cstheme="majorBidi"/>
          <w:color w:val="000000"/>
          <w:sz w:val="24"/>
          <w:szCs w:val="24"/>
        </w:rPr>
        <w:t>permet d</w:t>
      </w:r>
      <w:r>
        <w:rPr>
          <w:rFonts w:asciiTheme="majorBidi" w:hAnsiTheme="majorBidi" w:cstheme="majorBidi"/>
          <w:color w:val="000000"/>
          <w:sz w:val="24"/>
          <w:szCs w:val="24"/>
        </w:rPr>
        <w:t>’</w:t>
      </w:r>
      <w:r w:rsidRPr="0028638D">
        <w:rPr>
          <w:rFonts w:asciiTheme="majorBidi" w:hAnsiTheme="majorBidi" w:cstheme="majorBidi"/>
          <w:sz w:val="24"/>
          <w:szCs w:val="24"/>
        </w:rPr>
        <w:t xml:space="preserve">identifier </w:t>
      </w:r>
      <w:r w:rsidR="00FC75A9">
        <w:rPr>
          <w:rFonts w:asciiTheme="majorBidi" w:hAnsiTheme="majorBidi" w:cstheme="majorBidi"/>
          <w:sz w:val="24"/>
          <w:szCs w:val="24"/>
        </w:rPr>
        <w:t>l</w:t>
      </w:r>
      <w:r w:rsidRPr="0028638D">
        <w:rPr>
          <w:rFonts w:asciiTheme="majorBidi" w:hAnsiTheme="majorBidi" w:cstheme="majorBidi"/>
          <w:sz w:val="24"/>
          <w:szCs w:val="24"/>
        </w:rPr>
        <w:t>es sites fonctionnels</w:t>
      </w:r>
      <w:r>
        <w:rPr>
          <w:rFonts w:asciiTheme="majorBidi" w:hAnsiTheme="majorBidi" w:cstheme="majorBidi"/>
          <w:sz w:val="24"/>
          <w:szCs w:val="24"/>
        </w:rPr>
        <w:t xml:space="preserve"> </w:t>
      </w:r>
      <w:r w:rsidRPr="0028638D">
        <w:rPr>
          <w:rFonts w:asciiTheme="majorBidi" w:hAnsiTheme="majorBidi" w:cstheme="majorBidi"/>
          <w:color w:val="000000"/>
          <w:sz w:val="24"/>
          <w:szCs w:val="24"/>
          <w:shd w:val="clear" w:color="auto" w:fill="FFFFFF"/>
        </w:rPr>
        <w:t>(</w:t>
      </w:r>
      <w:r w:rsidRPr="0028638D">
        <w:rPr>
          <w:rFonts w:asciiTheme="majorBidi" w:hAnsiTheme="majorBidi" w:cstheme="majorBidi"/>
          <w:i/>
          <w:iCs/>
          <w:color w:val="000000"/>
          <w:sz w:val="24"/>
          <w:szCs w:val="24"/>
          <w:shd w:val="clear" w:color="auto" w:fill="FFFFFF"/>
        </w:rPr>
        <w:t>site catalytique</w:t>
      </w:r>
      <w:r w:rsidRPr="0028638D">
        <w:rPr>
          <w:rFonts w:asciiTheme="majorBidi" w:hAnsiTheme="majorBidi" w:cstheme="majorBidi"/>
          <w:color w:val="000000"/>
          <w:sz w:val="24"/>
          <w:szCs w:val="24"/>
          <w:shd w:val="clear" w:color="auto" w:fill="FFFFFF"/>
        </w:rPr>
        <w:t xml:space="preserve">, </w:t>
      </w:r>
      <w:r w:rsidRPr="0028638D">
        <w:rPr>
          <w:rFonts w:asciiTheme="majorBidi" w:hAnsiTheme="majorBidi" w:cstheme="majorBidi"/>
          <w:i/>
          <w:iCs/>
          <w:color w:val="000000"/>
          <w:sz w:val="24"/>
          <w:szCs w:val="24"/>
          <w:shd w:val="clear" w:color="auto" w:fill="FFFFFF"/>
        </w:rPr>
        <w:t>zone d'interaction</w:t>
      </w:r>
      <w:r w:rsidRPr="0028638D">
        <w:rPr>
          <w:rFonts w:asciiTheme="majorBidi" w:hAnsiTheme="majorBidi" w:cstheme="majorBidi"/>
          <w:color w:val="000000"/>
          <w:sz w:val="24"/>
          <w:szCs w:val="24"/>
          <w:shd w:val="clear" w:color="auto" w:fill="FFFFFF"/>
        </w:rPr>
        <w:t>...)</w:t>
      </w:r>
      <w:r w:rsidRPr="0028638D">
        <w:rPr>
          <w:rFonts w:asciiTheme="majorBidi" w:hAnsiTheme="majorBidi" w:cstheme="majorBidi"/>
          <w:sz w:val="24"/>
          <w:szCs w:val="24"/>
        </w:rPr>
        <w:t xml:space="preserve"> ou structurels.</w:t>
      </w:r>
      <w:r>
        <w:rPr>
          <w:rFonts w:asciiTheme="majorBidi" w:hAnsiTheme="majorBidi" w:cstheme="majorBidi"/>
          <w:sz w:val="24"/>
          <w:szCs w:val="24"/>
        </w:rPr>
        <w:t xml:space="preserve"> </w:t>
      </w:r>
      <w:r w:rsidR="0011255C">
        <w:rPr>
          <w:rFonts w:asciiTheme="majorBidi" w:hAnsiTheme="majorBidi" w:cstheme="majorBidi"/>
          <w:color w:val="000000"/>
          <w:sz w:val="24"/>
          <w:szCs w:val="24"/>
        </w:rPr>
        <w:t xml:space="preserve">Par ailleurs, l’alignement est utilisé dans la résolution de différents problèmes biologiques. Parmi ces problèmes, nous notons  la prédiction de </w:t>
      </w:r>
      <w:r w:rsidR="0011255C" w:rsidRPr="0046275A">
        <w:rPr>
          <w:rFonts w:asciiTheme="majorBidi" w:hAnsiTheme="majorBidi" w:cstheme="majorBidi"/>
          <w:color w:val="000000"/>
          <w:sz w:val="24"/>
          <w:szCs w:val="24"/>
        </w:rPr>
        <w:t xml:space="preserve">l’histoire évolutive </w:t>
      </w:r>
      <w:r w:rsidR="0011255C">
        <w:rPr>
          <w:rFonts w:asciiTheme="majorBidi" w:hAnsiTheme="majorBidi" w:cstheme="majorBidi"/>
          <w:color w:val="000000"/>
          <w:sz w:val="24"/>
          <w:szCs w:val="24"/>
        </w:rPr>
        <w:t>ou</w:t>
      </w:r>
      <w:r w:rsidR="0011255C" w:rsidRPr="0046275A">
        <w:rPr>
          <w:rFonts w:asciiTheme="majorBidi" w:hAnsiTheme="majorBidi" w:cstheme="majorBidi"/>
          <w:color w:val="000000"/>
          <w:sz w:val="24"/>
          <w:szCs w:val="24"/>
        </w:rPr>
        <w:t xml:space="preserve"> l’évolution des organismes</w:t>
      </w:r>
      <w:r w:rsidR="0011255C">
        <w:rPr>
          <w:rFonts w:asciiTheme="majorBidi" w:hAnsiTheme="majorBidi" w:cstheme="majorBidi"/>
          <w:color w:val="000000"/>
          <w:sz w:val="24"/>
          <w:szCs w:val="24"/>
        </w:rPr>
        <w:t xml:space="preserve"> </w:t>
      </w:r>
      <w:r w:rsidR="0011255C" w:rsidRPr="00F90C4D">
        <w:rPr>
          <w:rFonts w:asciiTheme="majorBidi" w:hAnsiTheme="majorBidi" w:cstheme="majorBidi"/>
          <w:color w:val="000000"/>
          <w:sz w:val="24"/>
          <w:szCs w:val="24"/>
        </w:rPr>
        <w:t>vivants</w:t>
      </w:r>
      <w:r w:rsidR="0011255C">
        <w:rPr>
          <w:rFonts w:asciiTheme="majorBidi" w:hAnsiTheme="majorBidi" w:cstheme="majorBidi"/>
          <w:color w:val="000000"/>
          <w:sz w:val="24"/>
          <w:szCs w:val="24"/>
        </w:rPr>
        <w:t xml:space="preserve">, la récupération des </w:t>
      </w:r>
      <w:r w:rsidR="0011255C" w:rsidRPr="008B63C0">
        <w:rPr>
          <w:rFonts w:asciiTheme="majorBidi" w:hAnsiTheme="majorBidi" w:cstheme="majorBidi"/>
          <w:i/>
          <w:iCs/>
          <w:color w:val="000000"/>
          <w:sz w:val="24"/>
          <w:szCs w:val="24"/>
        </w:rPr>
        <w:t>séquences</w:t>
      </w:r>
      <w:r w:rsidR="0011255C" w:rsidRPr="0011255C">
        <w:rPr>
          <w:rFonts w:asciiTheme="majorBidi" w:hAnsiTheme="majorBidi" w:cstheme="majorBidi"/>
          <w:sz w:val="24"/>
          <w:szCs w:val="24"/>
        </w:rPr>
        <w:t xml:space="preserve"> </w:t>
      </w:r>
      <w:r w:rsidR="0011255C" w:rsidRPr="0028638D">
        <w:rPr>
          <w:rFonts w:asciiTheme="majorBidi" w:hAnsiTheme="majorBidi" w:cstheme="majorBidi"/>
          <w:sz w:val="24"/>
          <w:szCs w:val="24"/>
        </w:rPr>
        <w:t>d’</w:t>
      </w:r>
      <w:r w:rsidR="0011255C" w:rsidRPr="0028638D">
        <w:rPr>
          <w:rFonts w:asciiTheme="majorBidi" w:hAnsiTheme="majorBidi" w:cstheme="majorBidi"/>
          <w:i/>
          <w:iCs/>
          <w:sz w:val="24"/>
          <w:szCs w:val="24"/>
        </w:rPr>
        <w:t>ADN</w:t>
      </w:r>
      <w:r w:rsidR="0011255C" w:rsidRPr="0028638D">
        <w:rPr>
          <w:rFonts w:asciiTheme="majorBidi" w:hAnsiTheme="majorBidi" w:cstheme="majorBidi"/>
          <w:sz w:val="24"/>
          <w:szCs w:val="24"/>
        </w:rPr>
        <w:t xml:space="preserve"> à partir des </w:t>
      </w:r>
      <w:r w:rsidR="0011255C" w:rsidRPr="0028638D">
        <w:rPr>
          <w:rFonts w:asciiTheme="majorBidi" w:hAnsiTheme="majorBidi" w:cstheme="majorBidi"/>
          <w:i/>
          <w:iCs/>
          <w:sz w:val="24"/>
          <w:szCs w:val="24"/>
        </w:rPr>
        <w:t>sous-séquences</w:t>
      </w:r>
      <w:r w:rsidR="0011255C" w:rsidRPr="0028638D">
        <w:rPr>
          <w:rFonts w:asciiTheme="majorBidi" w:hAnsiTheme="majorBidi" w:cstheme="majorBidi"/>
          <w:sz w:val="24"/>
          <w:szCs w:val="24"/>
        </w:rPr>
        <w:t xml:space="preserve"> </w:t>
      </w:r>
      <w:r w:rsidR="0011255C">
        <w:rPr>
          <w:rFonts w:asciiTheme="majorBidi" w:hAnsiTheme="majorBidi" w:cstheme="majorBidi"/>
          <w:sz w:val="24"/>
          <w:szCs w:val="24"/>
        </w:rPr>
        <w:t xml:space="preserve">plus </w:t>
      </w:r>
      <w:r w:rsidR="0011255C" w:rsidRPr="0028638D">
        <w:rPr>
          <w:rFonts w:asciiTheme="majorBidi" w:hAnsiTheme="majorBidi" w:cstheme="majorBidi"/>
          <w:sz w:val="24"/>
          <w:szCs w:val="24"/>
        </w:rPr>
        <w:t>courtes</w:t>
      </w:r>
      <w:r w:rsidR="0011255C">
        <w:rPr>
          <w:rFonts w:asciiTheme="majorBidi" w:hAnsiTheme="majorBidi" w:cstheme="majorBidi"/>
          <w:sz w:val="24"/>
          <w:szCs w:val="24"/>
        </w:rPr>
        <w:t xml:space="preserve"> et la construction d</w:t>
      </w:r>
      <w:r w:rsidR="0011255C" w:rsidRPr="0028638D">
        <w:rPr>
          <w:rFonts w:asciiTheme="majorBidi" w:hAnsiTheme="majorBidi" w:cstheme="majorBidi"/>
          <w:sz w:val="24"/>
          <w:szCs w:val="24"/>
        </w:rPr>
        <w:t xml:space="preserve">es arbres de </w:t>
      </w:r>
      <w:r w:rsidR="0011255C" w:rsidRPr="0028638D">
        <w:rPr>
          <w:rFonts w:asciiTheme="majorBidi" w:hAnsiTheme="majorBidi" w:cstheme="majorBidi"/>
          <w:i/>
          <w:iCs/>
          <w:sz w:val="24"/>
          <w:szCs w:val="24"/>
        </w:rPr>
        <w:t>phylogénies</w:t>
      </w:r>
      <w:r w:rsidR="0011255C" w:rsidRPr="0028638D">
        <w:rPr>
          <w:rFonts w:asciiTheme="majorBidi" w:hAnsiTheme="majorBidi" w:cstheme="majorBidi"/>
          <w:sz w:val="24"/>
          <w:szCs w:val="24"/>
        </w:rPr>
        <w:t xml:space="preserve"> entre un ensemble de </w:t>
      </w:r>
      <w:r w:rsidR="0011255C" w:rsidRPr="0028638D">
        <w:rPr>
          <w:rFonts w:asciiTheme="majorBidi" w:hAnsiTheme="majorBidi" w:cstheme="majorBidi"/>
          <w:i/>
          <w:iCs/>
          <w:sz w:val="24"/>
          <w:szCs w:val="24"/>
        </w:rPr>
        <w:t>protéines</w:t>
      </w:r>
      <w:r w:rsidR="0011255C">
        <w:rPr>
          <w:rFonts w:asciiTheme="majorBidi" w:hAnsiTheme="majorBidi" w:cstheme="majorBidi"/>
          <w:sz w:val="24"/>
          <w:szCs w:val="24"/>
        </w:rPr>
        <w:t>.</w:t>
      </w:r>
    </w:p>
    <w:p w:rsidR="00072B80" w:rsidRPr="000021FC" w:rsidRDefault="0011255C" w:rsidP="0011255C">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C</w:t>
      </w:r>
      <w:r w:rsidR="00072B80">
        <w:rPr>
          <w:rFonts w:asciiTheme="majorBidi" w:hAnsiTheme="majorBidi" w:cstheme="majorBidi"/>
          <w:sz w:val="24"/>
          <w:szCs w:val="24"/>
        </w:rPr>
        <w:t>e chapitre vise à présenter</w:t>
      </w:r>
      <w:r w:rsidR="00072B80" w:rsidRPr="0046275A">
        <w:rPr>
          <w:rFonts w:asciiTheme="majorBidi" w:hAnsiTheme="majorBidi" w:cstheme="majorBidi"/>
          <w:sz w:val="24"/>
          <w:szCs w:val="24"/>
        </w:rPr>
        <w:t xml:space="preserve"> le problème d’alignement des séquences biologiques.</w:t>
      </w:r>
      <w:r w:rsidR="00072B80">
        <w:rPr>
          <w:rFonts w:asciiTheme="majorBidi" w:hAnsiTheme="majorBidi" w:cstheme="majorBidi"/>
          <w:sz w:val="24"/>
          <w:szCs w:val="24"/>
        </w:rPr>
        <w:t xml:space="preserve"> </w:t>
      </w:r>
      <w:r w:rsidR="00072B80" w:rsidRPr="0046275A">
        <w:rPr>
          <w:rFonts w:asciiTheme="majorBidi" w:hAnsiTheme="majorBidi" w:cstheme="majorBidi"/>
          <w:color w:val="000000"/>
          <w:sz w:val="24"/>
          <w:szCs w:val="24"/>
        </w:rPr>
        <w:t>D</w:t>
      </w:r>
      <w:r>
        <w:rPr>
          <w:rFonts w:asciiTheme="majorBidi" w:hAnsiTheme="majorBidi" w:cstheme="majorBidi"/>
          <w:color w:val="000000"/>
          <w:sz w:val="24"/>
          <w:szCs w:val="24"/>
        </w:rPr>
        <w:t>e ce fait</w:t>
      </w:r>
      <w:r w:rsidR="00072B80" w:rsidRPr="0046275A">
        <w:rPr>
          <w:rFonts w:asciiTheme="majorBidi" w:hAnsiTheme="majorBidi" w:cstheme="majorBidi"/>
          <w:color w:val="000000"/>
          <w:sz w:val="24"/>
          <w:szCs w:val="24"/>
        </w:rPr>
        <w:t xml:space="preserve">, nous introduisons le problème d'une manière générale, </w:t>
      </w:r>
      <w:r w:rsidR="00072B80" w:rsidRPr="0046275A">
        <w:rPr>
          <w:rFonts w:asciiTheme="majorBidi" w:hAnsiTheme="majorBidi" w:cstheme="majorBidi"/>
          <w:sz w:val="24"/>
          <w:szCs w:val="24"/>
        </w:rPr>
        <w:t xml:space="preserve">en </w:t>
      </w:r>
      <w:r w:rsidR="00072B80">
        <w:rPr>
          <w:rFonts w:asciiTheme="majorBidi" w:hAnsiTheme="majorBidi" w:cstheme="majorBidi"/>
          <w:sz w:val="24"/>
          <w:szCs w:val="24"/>
        </w:rPr>
        <w:t>décrivant</w:t>
      </w:r>
      <w:r w:rsidR="00072B80" w:rsidRPr="0046275A">
        <w:rPr>
          <w:rFonts w:asciiTheme="majorBidi" w:hAnsiTheme="majorBidi" w:cstheme="majorBidi"/>
          <w:sz w:val="24"/>
          <w:szCs w:val="24"/>
        </w:rPr>
        <w:t xml:space="preserve"> le principe, </w:t>
      </w:r>
      <w:r w:rsidR="00072B80">
        <w:rPr>
          <w:rFonts w:asciiTheme="majorBidi" w:hAnsiTheme="majorBidi" w:cstheme="majorBidi"/>
          <w:sz w:val="24"/>
          <w:szCs w:val="24"/>
        </w:rPr>
        <w:t xml:space="preserve">le </w:t>
      </w:r>
      <w:r w:rsidR="00072B80" w:rsidRPr="0046275A">
        <w:rPr>
          <w:rFonts w:asciiTheme="majorBidi" w:hAnsiTheme="majorBidi" w:cstheme="majorBidi"/>
          <w:color w:val="000000"/>
          <w:sz w:val="24"/>
          <w:szCs w:val="24"/>
        </w:rPr>
        <w:t xml:space="preserve">domaine d'utilisation </w:t>
      </w:r>
      <w:r w:rsidR="00072B80" w:rsidRPr="0046275A">
        <w:rPr>
          <w:rFonts w:asciiTheme="majorBidi" w:hAnsiTheme="majorBidi" w:cstheme="majorBidi"/>
          <w:sz w:val="24"/>
          <w:szCs w:val="24"/>
        </w:rPr>
        <w:t>et les types d’alignement existants tel</w:t>
      </w:r>
      <w:r w:rsidR="00072B80">
        <w:rPr>
          <w:rFonts w:asciiTheme="majorBidi" w:hAnsiTheme="majorBidi" w:cstheme="majorBidi"/>
          <w:sz w:val="24"/>
          <w:szCs w:val="24"/>
        </w:rPr>
        <w:t>s</w:t>
      </w:r>
      <w:r w:rsidR="00072B80" w:rsidRPr="0046275A">
        <w:rPr>
          <w:rFonts w:asciiTheme="majorBidi" w:hAnsiTheme="majorBidi" w:cstheme="majorBidi"/>
          <w:sz w:val="24"/>
          <w:szCs w:val="24"/>
        </w:rPr>
        <w:t xml:space="preserve"> que l’</w:t>
      </w:r>
      <w:r w:rsidR="00072B80" w:rsidRPr="0046275A">
        <w:rPr>
          <w:rFonts w:asciiTheme="majorBidi" w:hAnsiTheme="majorBidi" w:cstheme="majorBidi"/>
          <w:i/>
          <w:iCs/>
          <w:sz w:val="24"/>
          <w:szCs w:val="24"/>
        </w:rPr>
        <w:t xml:space="preserve">alignement par paire </w:t>
      </w:r>
      <w:r w:rsidR="00072B80" w:rsidRPr="0046275A">
        <w:rPr>
          <w:rFonts w:asciiTheme="majorBidi" w:hAnsiTheme="majorBidi" w:cstheme="majorBidi"/>
          <w:sz w:val="24"/>
          <w:szCs w:val="24"/>
        </w:rPr>
        <w:t>ou l’</w:t>
      </w:r>
      <w:r w:rsidR="00072B80" w:rsidRPr="0046275A">
        <w:rPr>
          <w:rFonts w:asciiTheme="majorBidi" w:hAnsiTheme="majorBidi" w:cstheme="majorBidi"/>
          <w:i/>
          <w:iCs/>
          <w:sz w:val="24"/>
          <w:szCs w:val="24"/>
        </w:rPr>
        <w:t>alignement multiple</w:t>
      </w:r>
      <w:r w:rsidR="00072B80" w:rsidRPr="0046275A">
        <w:rPr>
          <w:rFonts w:asciiTheme="majorBidi" w:hAnsiTheme="majorBidi" w:cstheme="majorBidi"/>
          <w:sz w:val="24"/>
          <w:szCs w:val="24"/>
        </w:rPr>
        <w:t>. Pour présenter chaque type, nous invoquons les différentes techniques, approches et  algorithmes utilisés. Nous finissons ce chapitre par une conclusion</w:t>
      </w:r>
      <w:r w:rsidR="00072B80">
        <w:rPr>
          <w:rFonts w:asciiTheme="majorBidi" w:hAnsiTheme="majorBidi" w:cstheme="majorBidi"/>
          <w:sz w:val="24"/>
          <w:szCs w:val="24"/>
        </w:rPr>
        <w:t>.</w:t>
      </w:r>
    </w:p>
    <w:p w:rsidR="00072B80" w:rsidRPr="00F30860" w:rsidRDefault="00072B80" w:rsidP="00EE3DFC">
      <w:pPr>
        <w:pStyle w:val="Heading2"/>
        <w:numPr>
          <w:ilvl w:val="0"/>
          <w:numId w:val="25"/>
        </w:numPr>
        <w:tabs>
          <w:tab w:val="clear" w:pos="709"/>
          <w:tab w:val="left" w:pos="-1418"/>
        </w:tabs>
        <w:spacing w:before="480"/>
        <w:ind w:left="284" w:hanging="284"/>
        <w:rPr>
          <w:sz w:val="28"/>
          <w:szCs w:val="24"/>
        </w:rPr>
      </w:pPr>
      <w:bookmarkStart w:id="3" w:name="_Toc375060960"/>
      <w:r>
        <w:rPr>
          <w:sz w:val="28"/>
          <w:szCs w:val="24"/>
        </w:rPr>
        <w:lastRenderedPageBreak/>
        <w:t>Alignement de</w:t>
      </w:r>
      <w:r w:rsidRPr="00F30860">
        <w:rPr>
          <w:sz w:val="28"/>
          <w:szCs w:val="24"/>
        </w:rPr>
        <w:t xml:space="preserve"> Séquences Biologiques</w:t>
      </w:r>
      <w:bookmarkEnd w:id="3"/>
    </w:p>
    <w:p w:rsidR="00072B80" w:rsidRDefault="00072B80" w:rsidP="00EE3DFC">
      <w:pPr>
        <w:pStyle w:val="Heading3"/>
        <w:numPr>
          <w:ilvl w:val="0"/>
          <w:numId w:val="7"/>
        </w:numPr>
        <w:tabs>
          <w:tab w:val="left" w:pos="993"/>
          <w:tab w:val="left" w:pos="1134"/>
        </w:tabs>
        <w:spacing w:before="100" w:beforeAutospacing="1" w:after="100" w:afterAutospacing="1"/>
        <w:ind w:left="426" w:hanging="142"/>
      </w:pPr>
      <w:bookmarkStart w:id="4" w:name="_Toc375060961"/>
      <w:r>
        <w:t>Définitions et Notations</w:t>
      </w:r>
      <w:bookmarkEnd w:id="4"/>
    </w:p>
    <w:p w:rsidR="00072B80" w:rsidRDefault="00072B80" w:rsidP="0011255C">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Dans cette section</w:t>
      </w:r>
      <w:r w:rsidRPr="000D4CF7">
        <w:rPr>
          <w:rFonts w:asciiTheme="majorBidi" w:hAnsiTheme="majorBidi" w:cstheme="majorBidi"/>
          <w:sz w:val="24"/>
          <w:szCs w:val="24"/>
        </w:rPr>
        <w:t xml:space="preserve">, </w:t>
      </w:r>
      <w:r>
        <w:rPr>
          <w:rFonts w:asciiTheme="majorBidi" w:hAnsiTheme="majorBidi" w:cstheme="majorBidi"/>
          <w:sz w:val="24"/>
          <w:szCs w:val="24"/>
        </w:rPr>
        <w:t>nous définissons</w:t>
      </w:r>
      <w:r w:rsidRPr="000D4CF7">
        <w:rPr>
          <w:rFonts w:asciiTheme="majorBidi" w:hAnsiTheme="majorBidi" w:cstheme="majorBidi"/>
          <w:sz w:val="24"/>
          <w:szCs w:val="24"/>
        </w:rPr>
        <w:t xml:space="preserve"> quelques </w:t>
      </w:r>
      <w:r w:rsidR="0011255C">
        <w:rPr>
          <w:rFonts w:asciiTheme="majorBidi" w:hAnsiTheme="majorBidi" w:cstheme="majorBidi"/>
          <w:sz w:val="24"/>
          <w:szCs w:val="24"/>
        </w:rPr>
        <w:t>définitions et notations nécessaires pour la lecture de</w:t>
      </w:r>
      <w:r>
        <w:rPr>
          <w:rFonts w:asciiTheme="majorBidi" w:hAnsiTheme="majorBidi" w:cstheme="majorBidi"/>
          <w:sz w:val="24"/>
          <w:szCs w:val="24"/>
        </w:rPr>
        <w:t xml:space="preserve"> ce manuscrit.</w:t>
      </w:r>
    </w:p>
    <w:p w:rsidR="00072B80" w:rsidRPr="00C10ECF" w:rsidRDefault="00072B80" w:rsidP="00FA2C78">
      <w:pPr>
        <w:pStyle w:val="ListParagraph"/>
        <w:tabs>
          <w:tab w:val="left" w:pos="1276"/>
          <w:tab w:val="left" w:pos="1560"/>
        </w:tabs>
        <w:spacing w:line="360" w:lineRule="auto"/>
        <w:ind w:left="142" w:firstLine="0"/>
        <w:jc w:val="both"/>
        <w:rPr>
          <w:sz w:val="22"/>
        </w:rPr>
      </w:pPr>
      <w:r w:rsidRPr="00C10ECF">
        <w:rPr>
          <w:sz w:val="22"/>
        </w:rPr>
        <w:t xml:space="preserve"> (</w:t>
      </w:r>
      <w:r w:rsidRPr="00E521CE">
        <w:rPr>
          <w:sz w:val="22"/>
        </w:rPr>
        <w:t xml:space="preserve">ADN : Acides </w:t>
      </w:r>
      <w:r w:rsidR="00FA2C78" w:rsidRPr="00E521CE">
        <w:rPr>
          <w:sz w:val="22"/>
        </w:rPr>
        <w:t>D</w:t>
      </w:r>
      <w:r w:rsidRPr="00E521CE">
        <w:rPr>
          <w:sz w:val="22"/>
        </w:rPr>
        <w:t>ésoxyriboclique) :</w:t>
      </w:r>
      <w:r w:rsidRPr="00E521CE">
        <w:rPr>
          <w:rFonts w:asciiTheme="majorBidi" w:hAnsiTheme="majorBidi" w:cstheme="majorBidi"/>
          <w:b w:val="0"/>
          <w:bCs/>
          <w:i/>
          <w:iCs/>
          <w:sz w:val="22"/>
        </w:rPr>
        <w:t xml:space="preserve"> l’ADN est un acide désoxyribonucléique de la famille des acides nucléiques</w:t>
      </w:r>
      <w:r w:rsidR="00BD32A1" w:rsidRPr="00E521CE">
        <w:rPr>
          <w:rFonts w:asciiTheme="majorBidi" w:hAnsiTheme="majorBidi" w:cstheme="majorBidi"/>
          <w:b w:val="0"/>
          <w:bCs/>
          <w:i/>
          <w:iCs/>
          <w:sz w:val="22"/>
        </w:rPr>
        <w:t xml:space="preserve">. </w:t>
      </w:r>
      <w:r w:rsidRPr="00E521CE">
        <w:rPr>
          <w:rFonts w:asciiTheme="majorBidi" w:hAnsiTheme="majorBidi" w:cstheme="majorBidi"/>
          <w:b w:val="0"/>
          <w:bCs/>
          <w:i/>
          <w:iCs/>
          <w:sz w:val="22"/>
        </w:rPr>
        <w:t>Il se compose</w:t>
      </w:r>
      <w:r w:rsidRPr="0073535B">
        <w:rPr>
          <w:rFonts w:asciiTheme="majorBidi" w:hAnsiTheme="majorBidi" w:cstheme="majorBidi"/>
          <w:b w:val="0"/>
          <w:bCs/>
          <w:i/>
          <w:iCs/>
          <w:sz w:val="22"/>
        </w:rPr>
        <w:t xml:space="preserve"> </w:t>
      </w:r>
      <w:r w:rsidR="007F1349" w:rsidRPr="0073535B">
        <w:rPr>
          <w:rFonts w:asciiTheme="majorBidi" w:hAnsiTheme="majorBidi" w:cstheme="majorBidi"/>
          <w:b w:val="0"/>
          <w:bCs/>
          <w:i/>
          <w:iCs/>
          <w:sz w:val="22"/>
        </w:rPr>
        <w:t>par quatre</w:t>
      </w:r>
      <w:r w:rsidRPr="0073535B">
        <w:rPr>
          <w:rFonts w:asciiTheme="majorBidi" w:hAnsiTheme="majorBidi" w:cstheme="majorBidi"/>
          <w:b w:val="0"/>
          <w:bCs/>
          <w:i/>
          <w:iCs/>
          <w:sz w:val="22"/>
        </w:rPr>
        <w:t xml:space="preserve"> nucléotides</w:t>
      </w:r>
      <w:r w:rsidR="0073535B">
        <w:rPr>
          <w:rFonts w:asciiTheme="majorBidi" w:hAnsiTheme="majorBidi" w:cstheme="majorBidi"/>
          <w:b w:val="0"/>
          <w:bCs/>
          <w:i/>
          <w:iCs/>
          <w:sz w:val="22"/>
        </w:rPr>
        <w:t xml:space="preserve"> (adénine, cytosine, guanine et </w:t>
      </w:r>
      <w:r w:rsidR="0073535B" w:rsidRPr="00793E58">
        <w:rPr>
          <w:rFonts w:asciiTheme="majorBidi" w:hAnsiTheme="majorBidi" w:cstheme="majorBidi"/>
          <w:b w:val="0"/>
          <w:bCs/>
          <w:i/>
          <w:iCs/>
          <w:sz w:val="22"/>
        </w:rPr>
        <w:t>thymine</w:t>
      </w:r>
      <w:r w:rsidR="00CF62C4">
        <w:rPr>
          <w:rFonts w:asciiTheme="majorBidi" w:hAnsiTheme="majorBidi" w:cstheme="majorBidi"/>
          <w:b w:val="0"/>
          <w:bCs/>
          <w:i/>
          <w:iCs/>
          <w:sz w:val="22"/>
        </w:rPr>
        <w:t>)</w:t>
      </w:r>
      <w:r w:rsidRPr="0073535B">
        <w:rPr>
          <w:rFonts w:asciiTheme="majorBidi" w:hAnsiTheme="majorBidi" w:cstheme="majorBidi"/>
          <w:b w:val="0"/>
          <w:bCs/>
          <w:i/>
          <w:iCs/>
          <w:sz w:val="22"/>
        </w:rPr>
        <w:t>. C’est un composant nécessaire à la reproduction de</w:t>
      </w:r>
      <w:r w:rsidR="00CF62C4">
        <w:rPr>
          <w:rFonts w:asciiTheme="majorBidi" w:hAnsiTheme="majorBidi" w:cstheme="majorBidi"/>
          <w:b w:val="0"/>
          <w:bCs/>
          <w:i/>
          <w:iCs/>
          <w:sz w:val="22"/>
        </w:rPr>
        <w:t>s</w:t>
      </w:r>
      <w:r w:rsidRPr="0073535B">
        <w:rPr>
          <w:rFonts w:asciiTheme="majorBidi" w:hAnsiTheme="majorBidi" w:cstheme="majorBidi"/>
          <w:b w:val="0"/>
          <w:bCs/>
          <w:i/>
          <w:iCs/>
          <w:sz w:val="22"/>
        </w:rPr>
        <w:t xml:space="preserve"> organisme</w:t>
      </w:r>
      <w:r w:rsidR="00CF62C4">
        <w:rPr>
          <w:rFonts w:asciiTheme="majorBidi" w:hAnsiTheme="majorBidi" w:cstheme="majorBidi"/>
          <w:b w:val="0"/>
          <w:bCs/>
          <w:i/>
          <w:iCs/>
          <w:sz w:val="22"/>
        </w:rPr>
        <w:t>s</w:t>
      </w:r>
      <w:r w:rsidRPr="0073535B">
        <w:rPr>
          <w:rFonts w:asciiTheme="majorBidi" w:hAnsiTheme="majorBidi" w:cstheme="majorBidi"/>
          <w:b w:val="0"/>
          <w:bCs/>
          <w:i/>
          <w:iCs/>
          <w:sz w:val="22"/>
        </w:rPr>
        <w:t xml:space="preserve"> </w:t>
      </w:r>
      <w:r w:rsidR="00BD32A1" w:rsidRPr="0073535B">
        <w:rPr>
          <w:rFonts w:asciiTheme="majorBidi" w:hAnsiTheme="majorBidi" w:cstheme="majorBidi"/>
          <w:b w:val="0"/>
          <w:bCs/>
          <w:i/>
          <w:iCs/>
          <w:sz w:val="22"/>
        </w:rPr>
        <w:t>et à l’édification de leur fonctionnement [</w:t>
      </w:r>
      <w:r w:rsidR="00BD32A1" w:rsidRPr="0073535B">
        <w:rPr>
          <w:rFonts w:asciiTheme="majorBidi" w:hAnsiTheme="majorBidi" w:cstheme="majorBidi"/>
          <w:b w:val="0"/>
          <w:bCs/>
          <w:i/>
          <w:iCs/>
          <w:noProof/>
          <w:sz w:val="22"/>
        </w:rPr>
        <w:t>Harry, 2001]</w:t>
      </w:r>
      <w:r w:rsidR="00BD32A1" w:rsidRPr="0073535B">
        <w:rPr>
          <w:rFonts w:asciiTheme="majorBidi" w:hAnsiTheme="majorBidi" w:cstheme="majorBidi"/>
          <w:b w:val="0"/>
          <w:bCs/>
          <w:i/>
          <w:iCs/>
          <w:sz w:val="22"/>
        </w:rPr>
        <w:t xml:space="preserve"> </w:t>
      </w:r>
      <w:r w:rsidRPr="0073535B">
        <w:rPr>
          <w:rFonts w:asciiTheme="majorBidi" w:hAnsiTheme="majorBidi" w:cstheme="majorBidi"/>
          <w:b w:val="0"/>
          <w:bCs/>
          <w:i/>
          <w:iCs/>
          <w:sz w:val="22"/>
        </w:rPr>
        <w:t xml:space="preserve">(voir </w:t>
      </w:r>
      <w:r w:rsidR="009D5E1D">
        <w:fldChar w:fldCharType="begin"/>
      </w:r>
      <w:r w:rsidR="009D5E1D">
        <w:instrText xml:space="preserve"> REF _Ref372836742 \h  \* MERGEFORMAT </w:instrText>
      </w:r>
      <w:r w:rsidR="009D5E1D">
        <w:fldChar w:fldCharType="separate"/>
      </w:r>
      <w:r w:rsidR="00101954" w:rsidRPr="00101954">
        <w:rPr>
          <w:rFonts w:asciiTheme="majorBidi" w:hAnsiTheme="majorBidi" w:cstheme="majorBidi"/>
          <w:b w:val="0"/>
          <w:bCs/>
          <w:i/>
          <w:iCs/>
          <w:sz w:val="22"/>
        </w:rPr>
        <w:t xml:space="preserve">Figure </w:t>
      </w:r>
      <w:r w:rsidR="00101954" w:rsidRPr="00101954">
        <w:rPr>
          <w:rFonts w:asciiTheme="majorBidi" w:hAnsiTheme="majorBidi" w:cstheme="majorBidi" w:hint="cs"/>
          <w:b w:val="0"/>
          <w:bCs/>
          <w:i/>
          <w:iCs/>
          <w:noProof/>
          <w:sz w:val="22"/>
          <w:cs/>
        </w:rPr>
        <w:t>‎</w:t>
      </w:r>
      <w:r w:rsidR="00101954" w:rsidRPr="00101954">
        <w:rPr>
          <w:rFonts w:asciiTheme="majorBidi" w:hAnsiTheme="majorBidi" w:cstheme="majorBidi"/>
          <w:b w:val="0"/>
          <w:bCs/>
          <w:i/>
          <w:iCs/>
          <w:noProof/>
          <w:sz w:val="22"/>
        </w:rPr>
        <w:t>1</w:t>
      </w:r>
      <w:r w:rsidR="00101954" w:rsidRPr="00101954">
        <w:rPr>
          <w:rFonts w:asciiTheme="majorBidi" w:hAnsiTheme="majorBidi" w:cstheme="majorBidi"/>
          <w:b w:val="0"/>
          <w:bCs/>
          <w:i/>
          <w:iCs/>
          <w:noProof/>
          <w:sz w:val="22"/>
        </w:rPr>
        <w:noBreakHyphen/>
        <w:t>1</w:t>
      </w:r>
      <w:r w:rsidR="009D5E1D">
        <w:fldChar w:fldCharType="end"/>
      </w:r>
      <w:r w:rsidRPr="0073535B">
        <w:rPr>
          <w:rFonts w:asciiTheme="majorBidi" w:hAnsiTheme="majorBidi" w:cstheme="majorBidi"/>
          <w:b w:val="0"/>
          <w:bCs/>
          <w:i/>
          <w:iCs/>
          <w:sz w:val="22"/>
        </w:rPr>
        <w:t>).</w:t>
      </w:r>
    </w:p>
    <w:p w:rsidR="00072B80" w:rsidRPr="00F40D7A" w:rsidRDefault="00072B80" w:rsidP="00072B80">
      <w:pPr>
        <w:pStyle w:val="ListParagraph"/>
        <w:tabs>
          <w:tab w:val="left" w:pos="1560"/>
        </w:tabs>
        <w:spacing w:before="100" w:beforeAutospacing="1" w:after="0" w:line="360" w:lineRule="auto"/>
        <w:ind w:left="142" w:firstLine="0"/>
        <w:jc w:val="both"/>
        <w:rPr>
          <w:rFonts w:asciiTheme="majorBidi" w:hAnsiTheme="majorBidi" w:cstheme="majorBidi"/>
          <w:i/>
          <w:iCs/>
          <w:sz w:val="22"/>
        </w:rPr>
      </w:pPr>
      <w:r w:rsidRPr="00F40D7A">
        <w:rPr>
          <w:i/>
          <w:iCs/>
          <w:sz w:val="22"/>
        </w:rPr>
        <w:t>(ARN : Acides Ribonucléioque)</w:t>
      </w:r>
      <w:r w:rsidRPr="00F40D7A">
        <w:rPr>
          <w:sz w:val="22"/>
        </w:rPr>
        <w:t xml:space="preserve"> : </w:t>
      </w:r>
      <w:r>
        <w:rPr>
          <w:rFonts w:asciiTheme="majorBidi" w:hAnsiTheme="majorBidi" w:cstheme="majorBidi"/>
          <w:b w:val="0"/>
          <w:bCs/>
          <w:i/>
          <w:iCs/>
          <w:sz w:val="22"/>
        </w:rPr>
        <w:t>l</w:t>
      </w:r>
      <w:r w:rsidRPr="00F40D7A">
        <w:rPr>
          <w:rFonts w:asciiTheme="majorBidi" w:hAnsiTheme="majorBidi" w:cstheme="majorBidi"/>
          <w:b w:val="0"/>
          <w:bCs/>
          <w:i/>
          <w:iCs/>
          <w:sz w:val="22"/>
        </w:rPr>
        <w:t>’ARN es</w:t>
      </w:r>
      <w:r>
        <w:rPr>
          <w:rFonts w:asciiTheme="majorBidi" w:hAnsiTheme="majorBidi" w:cstheme="majorBidi"/>
          <w:b w:val="0"/>
          <w:bCs/>
          <w:i/>
          <w:iCs/>
          <w:sz w:val="22"/>
        </w:rPr>
        <w:t xml:space="preserve">t obtenu avec la combinaison de deux brins d’ADN </w:t>
      </w:r>
      <w:r w:rsidRPr="00F40D7A">
        <w:rPr>
          <w:rFonts w:asciiTheme="majorBidi" w:hAnsiTheme="majorBidi" w:cstheme="majorBidi"/>
          <w:b w:val="0"/>
          <w:bCs/>
          <w:i/>
          <w:iCs/>
          <w:sz w:val="22"/>
        </w:rPr>
        <w:t>(</w:t>
      </w:r>
      <w:r>
        <w:rPr>
          <w:rFonts w:asciiTheme="majorBidi" w:hAnsiTheme="majorBidi" w:cstheme="majorBidi"/>
          <w:b w:val="0"/>
          <w:bCs/>
          <w:i/>
          <w:iCs/>
          <w:sz w:val="22"/>
        </w:rPr>
        <w:t>voir</w:t>
      </w:r>
      <w:r w:rsidRPr="00F40D7A">
        <w:rPr>
          <w:rFonts w:asciiTheme="majorBidi" w:hAnsiTheme="majorBidi" w:cstheme="majorBidi"/>
          <w:b w:val="0"/>
          <w:bCs/>
          <w:i/>
          <w:iCs/>
          <w:sz w:val="22"/>
        </w:rPr>
        <w:t xml:space="preserve"> </w:t>
      </w:r>
      <w:r w:rsidR="009D5E1D">
        <w:fldChar w:fldCharType="begin"/>
      </w:r>
      <w:r w:rsidR="009D5E1D">
        <w:instrText xml:space="preserve"> REF _Ref372836742 \h  \* MERGEFORMAT </w:instrText>
      </w:r>
      <w:r w:rsidR="009D5E1D">
        <w:fldChar w:fldCharType="separate"/>
      </w:r>
      <w:r w:rsidR="00101954" w:rsidRPr="00101954">
        <w:rPr>
          <w:b w:val="0"/>
          <w:bCs/>
          <w:i/>
          <w:iCs/>
          <w:sz w:val="22"/>
        </w:rPr>
        <w:t xml:space="preserve">Figure </w:t>
      </w:r>
      <w:r w:rsidR="00101954" w:rsidRPr="00101954">
        <w:rPr>
          <w:rFonts w:hint="cs"/>
          <w:b w:val="0"/>
          <w:bCs/>
          <w:i/>
          <w:iCs/>
          <w:noProof/>
          <w:sz w:val="22"/>
          <w:cs/>
        </w:rPr>
        <w:t>‎</w:t>
      </w:r>
      <w:r w:rsidR="00101954" w:rsidRPr="00101954">
        <w:rPr>
          <w:b w:val="0"/>
          <w:bCs/>
          <w:i/>
          <w:iCs/>
          <w:noProof/>
          <w:sz w:val="22"/>
        </w:rPr>
        <w:t>1</w:t>
      </w:r>
      <w:r w:rsidR="00101954" w:rsidRPr="00101954">
        <w:rPr>
          <w:b w:val="0"/>
          <w:bCs/>
          <w:i/>
          <w:iCs/>
          <w:noProof/>
          <w:sz w:val="22"/>
        </w:rPr>
        <w:noBreakHyphen/>
        <w:t>1</w:t>
      </w:r>
      <w:r w:rsidR="009D5E1D">
        <w:fldChar w:fldCharType="end"/>
      </w:r>
      <w:r w:rsidRPr="00F40D7A">
        <w:rPr>
          <w:rFonts w:asciiTheme="majorBidi" w:hAnsiTheme="majorBidi" w:cstheme="majorBidi"/>
          <w:b w:val="0"/>
          <w:bCs/>
          <w:i/>
          <w:iCs/>
          <w:sz w:val="22"/>
        </w:rPr>
        <w:t>).</w:t>
      </w:r>
      <w:r w:rsidR="003B6039" w:rsidRPr="003B6039">
        <w:rPr>
          <w:rFonts w:asciiTheme="majorBidi" w:hAnsiTheme="majorBidi" w:cstheme="majorBidi"/>
          <w:b w:val="0"/>
          <w:bCs/>
          <w:i/>
          <w:iCs/>
          <w:sz w:val="22"/>
        </w:rPr>
        <w:t xml:space="preserve"> </w:t>
      </w:r>
      <w:r w:rsidR="003B6039">
        <w:rPr>
          <w:rFonts w:asciiTheme="majorBidi" w:hAnsiTheme="majorBidi" w:cstheme="majorBidi"/>
          <w:b w:val="0"/>
          <w:bCs/>
          <w:i/>
          <w:iCs/>
          <w:sz w:val="22"/>
        </w:rPr>
        <w:t>l</w:t>
      </w:r>
      <w:r w:rsidR="003B6039" w:rsidRPr="00F40D7A">
        <w:rPr>
          <w:rFonts w:asciiTheme="majorBidi" w:hAnsiTheme="majorBidi" w:cstheme="majorBidi"/>
          <w:b w:val="0"/>
          <w:bCs/>
          <w:i/>
          <w:iCs/>
          <w:sz w:val="22"/>
        </w:rPr>
        <w:t>’ARN</w:t>
      </w:r>
      <w:r w:rsidR="003B6039">
        <w:rPr>
          <w:rFonts w:asciiTheme="majorBidi" w:hAnsiTheme="majorBidi" w:cstheme="majorBidi"/>
          <w:b w:val="0"/>
          <w:bCs/>
          <w:i/>
          <w:iCs/>
          <w:sz w:val="22"/>
        </w:rPr>
        <w:t xml:space="preserve"> dispose l’uracile au lieu de </w:t>
      </w:r>
      <w:r w:rsidR="003B6039" w:rsidRPr="00793E58">
        <w:rPr>
          <w:rFonts w:asciiTheme="majorBidi" w:hAnsiTheme="majorBidi" w:cstheme="majorBidi"/>
          <w:b w:val="0"/>
          <w:bCs/>
          <w:i/>
          <w:iCs/>
          <w:sz w:val="22"/>
        </w:rPr>
        <w:t>thymine</w:t>
      </w:r>
      <w:r w:rsidR="003B6039">
        <w:rPr>
          <w:rFonts w:asciiTheme="majorBidi" w:hAnsiTheme="majorBidi" w:cstheme="majorBidi"/>
          <w:b w:val="0"/>
          <w:bCs/>
          <w:i/>
          <w:iCs/>
          <w:sz w:val="22"/>
        </w:rPr>
        <w:t>.</w:t>
      </w:r>
    </w:p>
    <w:p w:rsidR="00072B80" w:rsidRPr="00F40D7A" w:rsidRDefault="00072B80" w:rsidP="009F430C">
      <w:pPr>
        <w:pStyle w:val="ListParagraph"/>
        <w:tabs>
          <w:tab w:val="left" w:pos="1560"/>
        </w:tabs>
        <w:autoSpaceDE w:val="0"/>
        <w:autoSpaceDN w:val="0"/>
        <w:adjustRightInd w:val="0"/>
        <w:spacing w:after="0" w:line="360" w:lineRule="auto"/>
        <w:ind w:left="142" w:firstLine="0"/>
        <w:jc w:val="both"/>
        <w:rPr>
          <w:rFonts w:asciiTheme="majorBidi" w:hAnsiTheme="majorBidi" w:cstheme="majorBidi"/>
          <w:i/>
          <w:iCs/>
          <w:sz w:val="22"/>
        </w:rPr>
      </w:pPr>
      <w:r w:rsidRPr="00F40D7A">
        <w:rPr>
          <w:i/>
          <w:iCs/>
          <w:sz w:val="22"/>
        </w:rPr>
        <w:t>(</w:t>
      </w:r>
      <w:r>
        <w:rPr>
          <w:i/>
          <w:iCs/>
          <w:sz w:val="22"/>
        </w:rPr>
        <w:t>P</w:t>
      </w:r>
      <w:r w:rsidRPr="00F40D7A">
        <w:rPr>
          <w:i/>
          <w:iCs/>
          <w:sz w:val="22"/>
        </w:rPr>
        <w:t>rotéines) </w:t>
      </w:r>
      <w:r w:rsidRPr="00F40D7A">
        <w:rPr>
          <w:sz w:val="22"/>
        </w:rPr>
        <w:t xml:space="preserve">: </w:t>
      </w:r>
      <w:r>
        <w:rPr>
          <w:rFonts w:asciiTheme="majorBidi" w:hAnsiTheme="majorBidi" w:cstheme="majorBidi"/>
          <w:b w:val="0"/>
          <w:bCs/>
          <w:i/>
          <w:iCs/>
          <w:sz w:val="22"/>
        </w:rPr>
        <w:t>u</w:t>
      </w:r>
      <w:r w:rsidRPr="00F40D7A">
        <w:rPr>
          <w:rFonts w:asciiTheme="majorBidi" w:hAnsiTheme="majorBidi" w:cstheme="majorBidi"/>
          <w:b w:val="0"/>
          <w:bCs/>
          <w:i/>
          <w:iCs/>
          <w:sz w:val="22"/>
        </w:rPr>
        <w:t>ne protéine est une séquence composée d’un ensemble d’acides aminés. Au total, il existe 20 acides aminés, représentés par un alphabet de 20 lettres (</w:t>
      </w:r>
      <w:r>
        <w:rPr>
          <w:rFonts w:asciiTheme="majorBidi" w:hAnsiTheme="majorBidi" w:cstheme="majorBidi"/>
          <w:b w:val="0"/>
          <w:bCs/>
          <w:i/>
          <w:iCs/>
          <w:sz w:val="22"/>
        </w:rPr>
        <w:t>v</w:t>
      </w:r>
      <w:r w:rsidRPr="00342307">
        <w:rPr>
          <w:rFonts w:asciiTheme="majorBidi" w:hAnsiTheme="majorBidi" w:cstheme="majorBidi"/>
          <w:b w:val="0"/>
          <w:bCs/>
          <w:i/>
          <w:iCs/>
          <w:sz w:val="22"/>
        </w:rPr>
        <w:t xml:space="preserve">oir </w:t>
      </w:r>
      <w:r w:rsidR="009D5E1D">
        <w:fldChar w:fldCharType="begin"/>
      </w:r>
      <w:r w:rsidR="009D5E1D">
        <w:instrText xml:space="preserve"> REF _Ref372836742 \h  \* MERGEFORMAT </w:instrText>
      </w:r>
      <w:r w:rsidR="009D5E1D">
        <w:fldChar w:fldCharType="separate"/>
      </w:r>
      <w:r w:rsidR="00101954" w:rsidRPr="00101954">
        <w:rPr>
          <w:rFonts w:asciiTheme="majorBidi" w:hAnsiTheme="majorBidi" w:cstheme="majorBidi"/>
          <w:b w:val="0"/>
          <w:bCs/>
          <w:i/>
          <w:iCs/>
          <w:sz w:val="22"/>
        </w:rPr>
        <w:t>Figure</w:t>
      </w:r>
      <w:r w:rsidR="00101954" w:rsidRPr="00101954">
        <w:rPr>
          <w:rFonts w:asciiTheme="majorBidi" w:hAnsiTheme="majorBidi" w:cstheme="majorBidi"/>
          <w:b w:val="0"/>
          <w:bCs/>
          <w:sz w:val="22"/>
        </w:rPr>
        <w:t xml:space="preserve"> </w:t>
      </w:r>
      <w:r w:rsidR="00101954" w:rsidRPr="00101954">
        <w:rPr>
          <w:rFonts w:asciiTheme="majorBidi" w:hAnsiTheme="majorBidi" w:cstheme="majorBidi" w:hint="cs"/>
          <w:b w:val="0"/>
          <w:bCs/>
          <w:noProof/>
          <w:sz w:val="22"/>
          <w:cs/>
        </w:rPr>
        <w:t>‎</w:t>
      </w:r>
      <w:r w:rsidR="00101954" w:rsidRPr="00101954">
        <w:rPr>
          <w:rFonts w:asciiTheme="majorBidi" w:hAnsiTheme="majorBidi" w:cstheme="majorBidi"/>
          <w:b w:val="0"/>
          <w:bCs/>
          <w:noProof/>
          <w:sz w:val="22"/>
        </w:rPr>
        <w:t>1</w:t>
      </w:r>
      <w:r w:rsidR="00101954" w:rsidRPr="00101954">
        <w:rPr>
          <w:rFonts w:asciiTheme="majorBidi" w:hAnsiTheme="majorBidi" w:cstheme="majorBidi"/>
          <w:b w:val="0"/>
          <w:bCs/>
          <w:noProof/>
          <w:sz w:val="22"/>
        </w:rPr>
        <w:noBreakHyphen/>
        <w:t>1</w:t>
      </w:r>
      <w:r w:rsidR="009D5E1D">
        <w:fldChar w:fldCharType="end"/>
      </w:r>
      <w:r w:rsidRPr="00342307">
        <w:rPr>
          <w:rFonts w:asciiTheme="majorBidi" w:hAnsiTheme="majorBidi" w:cstheme="majorBidi"/>
          <w:b w:val="0"/>
          <w:bCs/>
          <w:i/>
          <w:iCs/>
          <w:sz w:val="22"/>
        </w:rPr>
        <w:t>).</w:t>
      </w:r>
    </w:p>
    <w:p w:rsidR="00072B80" w:rsidRDefault="00072B80" w:rsidP="00072B80">
      <w:pPr>
        <w:spacing w:after="0" w:line="360" w:lineRule="auto"/>
        <w:jc w:val="center"/>
      </w:pPr>
      <w:r w:rsidRPr="00D95005">
        <w:rPr>
          <w:noProof/>
          <w:lang w:val="en-US"/>
        </w:rPr>
        <w:drawing>
          <wp:inline distT="0" distB="0" distL="0" distR="0">
            <wp:extent cx="4373437" cy="1604513"/>
            <wp:effectExtent l="19050" t="0" r="8063" b="0"/>
            <wp:docPr id="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tretch>
                      <a:fillRect/>
                    </a:stretch>
                  </pic:blipFill>
                  <pic:spPr bwMode="auto">
                    <a:xfrm>
                      <a:off x="0" y="0"/>
                      <a:ext cx="4395531" cy="1612619"/>
                    </a:xfrm>
                    <a:prstGeom prst="rect">
                      <a:avLst/>
                    </a:prstGeom>
                    <a:noFill/>
                    <a:ln>
                      <a:noFill/>
                    </a:ln>
                  </pic:spPr>
                </pic:pic>
              </a:graphicData>
            </a:graphic>
          </wp:inline>
        </w:drawing>
      </w:r>
    </w:p>
    <w:p w:rsidR="00072B80" w:rsidRPr="00C7220E" w:rsidRDefault="00072B80" w:rsidP="00072B80">
      <w:pPr>
        <w:pStyle w:val="Caption"/>
        <w:spacing w:after="100" w:afterAutospacing="1"/>
        <w:jc w:val="center"/>
        <w:rPr>
          <w:color w:val="auto"/>
        </w:rPr>
      </w:pPr>
      <w:bookmarkStart w:id="5" w:name="_Ref372836742"/>
      <w:bookmarkStart w:id="6" w:name="_Toc375076962"/>
      <w:r w:rsidRPr="00C7220E">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1</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1</w:t>
      </w:r>
      <w:r w:rsidR="0003243B">
        <w:rPr>
          <w:color w:val="auto"/>
        </w:rPr>
        <w:fldChar w:fldCharType="end"/>
      </w:r>
      <w:bookmarkEnd w:id="5"/>
      <w:r>
        <w:rPr>
          <w:color w:val="auto"/>
        </w:rPr>
        <w:t xml:space="preserve"> L</w:t>
      </w:r>
      <w:r w:rsidRPr="00C7220E">
        <w:rPr>
          <w:color w:val="auto"/>
        </w:rPr>
        <w:t>es séquences biologiques</w:t>
      </w:r>
      <w:r>
        <w:rPr>
          <w:noProof/>
          <w:color w:val="auto"/>
        </w:rPr>
        <w:t xml:space="preserve"> [Basseur, 2011]</w:t>
      </w:r>
      <w:bookmarkEnd w:id="6"/>
    </w:p>
    <w:p w:rsidR="00072B80" w:rsidRPr="00793E58" w:rsidRDefault="003B6039" w:rsidP="00072B80">
      <w:pPr>
        <w:pStyle w:val="ListParagraph"/>
        <w:tabs>
          <w:tab w:val="left" w:pos="1560"/>
        </w:tabs>
        <w:spacing w:line="360" w:lineRule="auto"/>
        <w:ind w:left="142" w:firstLine="0"/>
        <w:jc w:val="both"/>
        <w:rPr>
          <w:rFonts w:asciiTheme="majorBidi" w:hAnsiTheme="majorBidi" w:cstheme="majorBidi"/>
          <w:sz w:val="22"/>
        </w:rPr>
      </w:pPr>
      <w:r w:rsidRPr="00793E58">
        <w:rPr>
          <w:i/>
          <w:iCs/>
          <w:sz w:val="22"/>
          <w:szCs w:val="20"/>
        </w:rPr>
        <w:t xml:space="preserve"> </w:t>
      </w:r>
      <w:r w:rsidR="00072B80" w:rsidRPr="00793E58">
        <w:rPr>
          <w:i/>
          <w:iCs/>
          <w:sz w:val="22"/>
          <w:szCs w:val="20"/>
        </w:rPr>
        <w:t>(Alphabet ADN) :</w:t>
      </w:r>
      <w:r w:rsidR="00072B80" w:rsidRPr="00793E58">
        <w:rPr>
          <w:rFonts w:asciiTheme="majorBidi" w:hAnsiTheme="majorBidi" w:cstheme="majorBidi"/>
          <w:b w:val="0"/>
          <w:bCs/>
          <w:i/>
          <w:iCs/>
          <w:sz w:val="22"/>
          <w:szCs w:val="20"/>
        </w:rPr>
        <w:t xml:space="preserve"> </w:t>
      </w:r>
      <w:r w:rsidR="00072B80">
        <w:rPr>
          <w:rFonts w:asciiTheme="majorBidi" w:hAnsiTheme="majorBidi" w:cstheme="majorBidi"/>
          <w:b w:val="0"/>
          <w:bCs/>
          <w:i/>
          <w:iCs/>
          <w:sz w:val="22"/>
          <w:szCs w:val="20"/>
        </w:rPr>
        <w:t>c</w:t>
      </w:r>
      <w:r w:rsidR="00072B80" w:rsidRPr="00793E58">
        <w:rPr>
          <w:rFonts w:asciiTheme="majorBidi" w:hAnsiTheme="majorBidi" w:cstheme="majorBidi"/>
          <w:b w:val="0"/>
          <w:bCs/>
          <w:i/>
          <w:iCs/>
          <w:sz w:val="22"/>
        </w:rPr>
        <w:t>’est un ensemble de nucléotides représentés comme suit :</w:t>
      </w:r>
      <m:oMath>
        <m:r>
          <m:rPr>
            <m:sty m:val="bi"/>
          </m:rPr>
          <w:rPr>
            <w:rFonts w:ascii="Cambria Math" w:hAnsiTheme="majorBidi" w:cstheme="majorBidi"/>
            <w:sz w:val="22"/>
          </w:rPr>
          <m:t xml:space="preserve"> </m:t>
        </m:r>
        <m:nary>
          <m:naryPr>
            <m:chr m:val="∑"/>
            <m:limLoc m:val="undOvr"/>
            <m:subHide m:val="1"/>
            <m:supHide m:val="1"/>
            <m:ctrlPr>
              <w:rPr>
                <w:rFonts w:ascii="Cambria Math" w:hAnsiTheme="majorBidi" w:cstheme="majorBidi"/>
                <w:b w:val="0"/>
                <w:bCs/>
                <w:i/>
                <w:iCs/>
                <w:sz w:val="22"/>
              </w:rPr>
            </m:ctrlPr>
          </m:naryPr>
          <m:sub/>
          <m:sup>
            <m:ctrlPr>
              <w:rPr>
                <w:rFonts w:ascii="Cambria Math" w:hAnsi="Cambria Math" w:cstheme="majorBidi"/>
                <w:b w:val="0"/>
                <w:bCs/>
                <w:i/>
                <w:iCs/>
                <w:sz w:val="22"/>
              </w:rPr>
            </m:ctrlPr>
          </m:sup>
          <m:e>
            <m:r>
              <m:rPr>
                <m:sty m:val="bi"/>
              </m:rPr>
              <w:rPr>
                <w:rFonts w:ascii="Cambria Math" w:hAnsi="Cambria Math" w:cstheme="majorBidi"/>
                <w:sz w:val="22"/>
              </w:rPr>
              <m:t>ADN</m:t>
            </m:r>
            <m:ctrlPr>
              <w:rPr>
                <w:rFonts w:asciiTheme="majorBidi" w:hAnsiTheme="majorBidi" w:cstheme="majorBidi"/>
                <w:b w:val="0"/>
                <w:bCs/>
                <w:i/>
                <w:iCs/>
                <w:sz w:val="22"/>
              </w:rPr>
            </m:ctrlPr>
          </m:e>
        </m:nary>
      </m:oMath>
      <w:r w:rsidR="00072B80" w:rsidRPr="00793E58">
        <w:rPr>
          <w:rFonts w:asciiTheme="majorBidi" w:hAnsiTheme="majorBidi" w:cstheme="majorBidi"/>
          <w:b w:val="0"/>
          <w:bCs/>
          <w:i/>
          <w:iCs/>
          <w:sz w:val="22"/>
        </w:rPr>
        <w:t>=</w:t>
      </w:r>
      <w:r w:rsidR="009537F6">
        <w:rPr>
          <w:rFonts w:asciiTheme="majorBidi" w:hAnsiTheme="majorBidi" w:cstheme="majorBidi"/>
          <w:b w:val="0"/>
          <w:bCs/>
          <w:i/>
          <w:iCs/>
          <w:sz w:val="22"/>
        </w:rPr>
        <w:t xml:space="preserve"> </w:t>
      </w:r>
      <w:r w:rsidR="00072B80" w:rsidRPr="00793E58">
        <w:rPr>
          <w:rFonts w:asciiTheme="majorBidi" w:hAnsiTheme="majorBidi" w:cstheme="majorBidi"/>
          <w:b w:val="0"/>
          <w:bCs/>
          <w:i/>
          <w:iCs/>
          <w:sz w:val="22"/>
        </w:rPr>
        <w:t>{A,</w:t>
      </w:r>
      <w:r w:rsidR="00072B80">
        <w:rPr>
          <w:rFonts w:asciiTheme="majorBidi" w:hAnsiTheme="majorBidi" w:cstheme="majorBidi"/>
          <w:b w:val="0"/>
          <w:bCs/>
          <w:i/>
          <w:iCs/>
          <w:sz w:val="22"/>
        </w:rPr>
        <w:t xml:space="preserve"> </w:t>
      </w:r>
      <w:r w:rsidR="00072B80" w:rsidRPr="00793E58">
        <w:rPr>
          <w:rFonts w:asciiTheme="majorBidi" w:hAnsiTheme="majorBidi" w:cstheme="majorBidi"/>
          <w:b w:val="0"/>
          <w:bCs/>
          <w:i/>
          <w:iCs/>
          <w:sz w:val="22"/>
        </w:rPr>
        <w:t>C,</w:t>
      </w:r>
      <w:r w:rsidR="00072B80">
        <w:rPr>
          <w:rFonts w:asciiTheme="majorBidi" w:hAnsiTheme="majorBidi" w:cstheme="majorBidi"/>
          <w:b w:val="0"/>
          <w:bCs/>
          <w:i/>
          <w:iCs/>
          <w:sz w:val="22"/>
        </w:rPr>
        <w:t xml:space="preserve"> </w:t>
      </w:r>
      <w:r w:rsidR="00072B80" w:rsidRPr="00793E58">
        <w:rPr>
          <w:rFonts w:asciiTheme="majorBidi" w:hAnsiTheme="majorBidi" w:cstheme="majorBidi"/>
          <w:b w:val="0"/>
          <w:bCs/>
          <w:i/>
          <w:iCs/>
          <w:sz w:val="22"/>
        </w:rPr>
        <w:t>G,</w:t>
      </w:r>
      <w:r w:rsidR="00072B80">
        <w:rPr>
          <w:rFonts w:asciiTheme="majorBidi" w:hAnsiTheme="majorBidi" w:cstheme="majorBidi"/>
          <w:b w:val="0"/>
          <w:bCs/>
          <w:i/>
          <w:iCs/>
          <w:sz w:val="22"/>
        </w:rPr>
        <w:t xml:space="preserve"> </w:t>
      </w:r>
      <w:r w:rsidR="00072B80" w:rsidRPr="00793E58">
        <w:rPr>
          <w:rFonts w:asciiTheme="majorBidi" w:hAnsiTheme="majorBidi" w:cstheme="majorBidi"/>
          <w:b w:val="0"/>
          <w:bCs/>
          <w:i/>
          <w:iCs/>
          <w:sz w:val="22"/>
        </w:rPr>
        <w:t>T}, avec A : adénine, C : cytosine, G : guanine et T : thymine.</w:t>
      </w:r>
    </w:p>
    <w:p w:rsidR="00072B80" w:rsidRPr="00793E58" w:rsidRDefault="00072B80" w:rsidP="00072B80">
      <w:pPr>
        <w:pStyle w:val="ListParagraph"/>
        <w:tabs>
          <w:tab w:val="left" w:pos="1418"/>
          <w:tab w:val="left" w:pos="1560"/>
        </w:tabs>
        <w:spacing w:line="360" w:lineRule="auto"/>
        <w:ind w:left="142" w:firstLine="0"/>
        <w:jc w:val="both"/>
        <w:rPr>
          <w:sz w:val="22"/>
          <w:szCs w:val="20"/>
        </w:rPr>
      </w:pPr>
      <w:r w:rsidRPr="00793E58">
        <w:rPr>
          <w:bCs/>
          <w:i/>
          <w:iCs/>
          <w:sz w:val="22"/>
          <w:szCs w:val="20"/>
        </w:rPr>
        <w:t>(Alphabet ARN) :</w:t>
      </w:r>
      <w:r w:rsidRPr="00793E58">
        <w:rPr>
          <w:bCs/>
          <w:sz w:val="22"/>
          <w:szCs w:val="20"/>
        </w:rPr>
        <w:t xml:space="preserve"> </w:t>
      </w:r>
      <w:r>
        <w:rPr>
          <w:b w:val="0"/>
          <w:bCs/>
          <w:i/>
          <w:iCs/>
          <w:sz w:val="22"/>
          <w:szCs w:val="20"/>
        </w:rPr>
        <w:t>c</w:t>
      </w:r>
      <w:r w:rsidRPr="00793E58">
        <w:rPr>
          <w:b w:val="0"/>
          <w:bCs/>
          <w:i/>
          <w:iCs/>
          <w:sz w:val="22"/>
          <w:szCs w:val="20"/>
        </w:rPr>
        <w:t xml:space="preserve">’est un ensemble de nucléotides représentés comme suit : </w:t>
      </w:r>
      <m:oMath>
        <m:nary>
          <m:naryPr>
            <m:chr m:val="∑"/>
            <m:limLoc m:val="undOvr"/>
            <m:subHide m:val="1"/>
            <m:supHide m:val="1"/>
            <m:ctrlPr>
              <w:rPr>
                <w:rFonts w:ascii="Cambria Math" w:hAnsi="Cambria Math"/>
                <w:b w:val="0"/>
                <w:bCs/>
                <w:i/>
                <w:iCs/>
                <w:sz w:val="22"/>
                <w:szCs w:val="20"/>
              </w:rPr>
            </m:ctrlPr>
          </m:naryPr>
          <m:sub/>
          <m:sup/>
          <m:e>
            <m:r>
              <m:rPr>
                <m:sty m:val="bi"/>
              </m:rPr>
              <w:rPr>
                <w:rFonts w:ascii="Cambria Math" w:hAnsi="Cambria Math"/>
                <w:sz w:val="22"/>
                <w:szCs w:val="20"/>
              </w:rPr>
              <m:t>ARN</m:t>
            </m:r>
          </m:e>
        </m:nary>
      </m:oMath>
      <w:r w:rsidRPr="00793E58">
        <w:rPr>
          <w:b w:val="0"/>
          <w:bCs/>
          <w:i/>
          <w:iCs/>
          <w:sz w:val="22"/>
          <w:szCs w:val="20"/>
        </w:rPr>
        <w:t>= {A,C,G,U} avec A : adénine, C : cytosine, G : guanine et U : Uracile.</w:t>
      </w:r>
    </w:p>
    <w:p w:rsidR="00072B80" w:rsidRPr="00793E58" w:rsidRDefault="00072B80" w:rsidP="00072B80">
      <w:pPr>
        <w:pStyle w:val="ListParagraph"/>
        <w:tabs>
          <w:tab w:val="left" w:pos="1560"/>
        </w:tabs>
        <w:spacing w:line="360" w:lineRule="auto"/>
        <w:ind w:left="142" w:firstLine="0"/>
        <w:jc w:val="both"/>
        <w:rPr>
          <w:rFonts w:asciiTheme="majorBidi" w:hAnsiTheme="majorBidi" w:cstheme="majorBidi"/>
          <w:b w:val="0"/>
          <w:bCs/>
          <w:i/>
          <w:iCs/>
          <w:sz w:val="22"/>
          <w:szCs w:val="20"/>
        </w:rPr>
      </w:pPr>
      <w:r w:rsidRPr="00793E58">
        <w:rPr>
          <w:bCs/>
          <w:i/>
          <w:iCs/>
          <w:sz w:val="22"/>
          <w:szCs w:val="20"/>
        </w:rPr>
        <w:t xml:space="preserve"> (Alphabet de protéines) :</w:t>
      </w:r>
      <w:r w:rsidRPr="00793E58">
        <w:rPr>
          <w:i/>
          <w:iCs/>
          <w:sz w:val="22"/>
          <w:szCs w:val="20"/>
        </w:rPr>
        <w:t xml:space="preserve"> </w:t>
      </w:r>
      <w:r>
        <w:rPr>
          <w:rFonts w:asciiTheme="majorBidi" w:hAnsiTheme="majorBidi" w:cstheme="majorBidi"/>
          <w:b w:val="0"/>
          <w:bCs/>
          <w:i/>
          <w:iCs/>
          <w:sz w:val="22"/>
          <w:szCs w:val="20"/>
        </w:rPr>
        <w:t>c</w:t>
      </w:r>
      <w:r w:rsidRPr="00793E58">
        <w:rPr>
          <w:rFonts w:asciiTheme="majorBidi" w:hAnsiTheme="majorBidi" w:cstheme="majorBidi"/>
          <w:b w:val="0"/>
          <w:bCs/>
          <w:i/>
          <w:iCs/>
          <w:sz w:val="22"/>
          <w:szCs w:val="20"/>
        </w:rPr>
        <w:t xml:space="preserve">’est un ensemble </w:t>
      </w:r>
      <w:r>
        <w:rPr>
          <w:rFonts w:asciiTheme="majorBidi" w:hAnsiTheme="majorBidi" w:cstheme="majorBidi"/>
          <w:b w:val="0"/>
          <w:bCs/>
          <w:i/>
          <w:iCs/>
          <w:sz w:val="22"/>
          <w:szCs w:val="20"/>
        </w:rPr>
        <w:t xml:space="preserve">d’acides </w:t>
      </w:r>
      <w:r w:rsidRPr="00793E58">
        <w:rPr>
          <w:rFonts w:asciiTheme="majorBidi" w:hAnsiTheme="majorBidi" w:cstheme="majorBidi"/>
          <w:b w:val="0"/>
          <w:bCs/>
          <w:i/>
          <w:iCs/>
          <w:sz w:val="22"/>
          <w:szCs w:val="20"/>
        </w:rPr>
        <w:t>aminés représentés comme suit  </w:t>
      </w:r>
      <w:r>
        <w:rPr>
          <w:rFonts w:asciiTheme="majorBidi" w:hAnsiTheme="majorBidi" w:cstheme="majorBidi"/>
          <w:b w:val="0"/>
          <w:bCs/>
          <w:i/>
          <w:iCs/>
          <w:sz w:val="22"/>
          <w:szCs w:val="20"/>
        </w:rPr>
        <w:t xml:space="preserve">[Gonnick et </w:t>
      </w:r>
      <w:r w:rsidRPr="00895F18">
        <w:rPr>
          <w:rFonts w:asciiTheme="majorBidi" w:hAnsiTheme="majorBidi" w:cstheme="majorBidi"/>
          <w:b w:val="0"/>
          <w:bCs/>
          <w:i/>
          <w:iCs/>
          <w:sz w:val="22"/>
          <w:szCs w:val="20"/>
        </w:rPr>
        <w:t>Wheelis</w:t>
      </w:r>
      <w:r>
        <w:rPr>
          <w:rFonts w:asciiTheme="majorBidi" w:hAnsiTheme="majorBidi" w:cstheme="majorBidi"/>
          <w:b w:val="0"/>
          <w:bCs/>
          <w:i/>
          <w:iCs/>
          <w:sz w:val="22"/>
          <w:szCs w:val="20"/>
        </w:rPr>
        <w:t>, 1991]</w:t>
      </w:r>
      <w:r w:rsidRPr="00793E58">
        <w:rPr>
          <w:rFonts w:asciiTheme="majorBidi" w:hAnsiTheme="majorBidi" w:cstheme="majorBidi"/>
          <w:b w:val="0"/>
          <w:bCs/>
          <w:i/>
          <w:iCs/>
          <w:sz w:val="22"/>
          <w:szCs w:val="20"/>
        </w:rPr>
        <w:t xml:space="preserve">: </w:t>
      </w:r>
      <m:oMath>
        <m:nary>
          <m:naryPr>
            <m:chr m:val="∑"/>
            <m:limLoc m:val="undOvr"/>
            <m:subHide m:val="1"/>
            <m:supHide m:val="1"/>
            <m:ctrlPr>
              <w:rPr>
                <w:rFonts w:ascii="Cambria Math" w:hAnsiTheme="majorBidi" w:cstheme="majorBidi"/>
                <w:b w:val="0"/>
                <w:bCs/>
                <w:i/>
                <w:iCs/>
                <w:sz w:val="22"/>
                <w:szCs w:val="20"/>
              </w:rPr>
            </m:ctrlPr>
          </m:naryPr>
          <m:sub/>
          <m:sup/>
          <m:e>
            <m:r>
              <m:rPr>
                <m:sty m:val="bi"/>
              </m:rPr>
              <w:rPr>
                <w:rFonts w:ascii="Cambria Math" w:hAnsi="Cambria Math" w:cstheme="majorBidi"/>
                <w:sz w:val="22"/>
                <w:szCs w:val="20"/>
              </w:rPr>
              <m:t>Pr</m:t>
            </m:r>
          </m:e>
        </m:nary>
      </m:oMath>
      <w:r w:rsidRPr="00793E58">
        <w:rPr>
          <w:rFonts w:asciiTheme="majorBidi" w:hAnsiTheme="majorBidi" w:cstheme="majorBidi"/>
          <w:b w:val="0"/>
          <w:bCs/>
          <w:i/>
          <w:iCs/>
          <w:sz w:val="22"/>
          <w:szCs w:val="20"/>
        </w:rPr>
        <w:t>= {A,C,D,E, F, G,H, I,K, L,M,N, P, Q,R, S, T, V,W, Y} : les lettres présentent les acides aminés.</w:t>
      </w:r>
    </w:p>
    <w:p w:rsidR="003B6039" w:rsidRPr="00372645" w:rsidRDefault="003B6039" w:rsidP="003B6039">
      <w:pPr>
        <w:pStyle w:val="ListParagraph"/>
        <w:tabs>
          <w:tab w:val="left" w:pos="1560"/>
        </w:tabs>
        <w:spacing w:line="360" w:lineRule="auto"/>
        <w:ind w:left="142" w:firstLine="0"/>
        <w:jc w:val="both"/>
        <w:rPr>
          <w:rFonts w:asciiTheme="majorBidi" w:hAnsiTheme="majorBidi" w:cstheme="majorBidi"/>
          <w:i/>
          <w:iCs/>
          <w:sz w:val="22"/>
          <w:szCs w:val="20"/>
        </w:rPr>
      </w:pPr>
      <w:r w:rsidRPr="00372645">
        <w:rPr>
          <w:sz w:val="22"/>
          <w:szCs w:val="20"/>
        </w:rPr>
        <w:t>(</w:t>
      </w:r>
      <w:r w:rsidRPr="00372645">
        <w:rPr>
          <w:i/>
          <w:iCs/>
          <w:sz w:val="22"/>
          <w:szCs w:val="20"/>
        </w:rPr>
        <w:t>Alphabet A)</w:t>
      </w:r>
      <w:r w:rsidRPr="00372645">
        <w:rPr>
          <w:sz w:val="22"/>
          <w:szCs w:val="20"/>
        </w:rPr>
        <w:t xml:space="preserve"> : </w:t>
      </w:r>
      <w:r w:rsidRPr="000B6BB9">
        <w:rPr>
          <w:b w:val="0"/>
          <w:bCs/>
          <w:i/>
          <w:iCs/>
          <w:sz w:val="22"/>
          <w:szCs w:val="20"/>
        </w:rPr>
        <w:t>u</w:t>
      </w:r>
      <w:r w:rsidRPr="00372645">
        <w:rPr>
          <w:rFonts w:asciiTheme="majorBidi" w:hAnsiTheme="majorBidi" w:cstheme="majorBidi"/>
          <w:b w:val="0"/>
          <w:bCs/>
          <w:i/>
          <w:iCs/>
          <w:sz w:val="22"/>
        </w:rPr>
        <w:t xml:space="preserve">n alphabet </w:t>
      </w:r>
      <m:oMath>
        <m:r>
          <m:rPr>
            <m:sty m:val="bi"/>
          </m:rPr>
          <w:rPr>
            <w:rFonts w:ascii="Cambria Math" w:hAnsi="Cambria Math" w:cstheme="majorBidi"/>
            <w:sz w:val="22"/>
          </w:rPr>
          <m:t>A</m:t>
        </m:r>
      </m:oMath>
      <w:r w:rsidRPr="00372645">
        <w:rPr>
          <w:rFonts w:asciiTheme="majorBidi" w:hAnsiTheme="majorBidi" w:cstheme="majorBidi"/>
          <w:b w:val="0"/>
          <w:bCs/>
          <w:i/>
          <w:iCs/>
          <w:sz w:val="22"/>
        </w:rPr>
        <w:t xml:space="preserve"> est un ensemble de symboles qui constituent une séquence composée soit de nucléotides (ADN et  ARN), soit d'acides aminés (protéines). Il est noté </w:t>
      </w:r>
      <m:oMath>
        <m:sSup>
          <m:sSupPr>
            <m:ctrlPr>
              <w:rPr>
                <w:rFonts w:ascii="Cambria Math" w:hAnsiTheme="majorBidi" w:cstheme="majorBidi"/>
                <w:b w:val="0"/>
                <w:bCs/>
                <w:i/>
                <w:iCs/>
                <w:sz w:val="22"/>
                <w:szCs w:val="20"/>
              </w:rPr>
            </m:ctrlPr>
          </m:sSupPr>
          <m:e>
            <m:r>
              <m:rPr>
                <m:sty m:val="bi"/>
              </m:rPr>
              <w:rPr>
                <w:rFonts w:ascii="Cambria Math" w:hAnsi="Cambria Math" w:cstheme="majorBidi"/>
                <w:sz w:val="22"/>
                <w:szCs w:val="20"/>
              </w:rPr>
              <m:t>A</m:t>
            </m:r>
          </m:e>
          <m:sup>
            <m:r>
              <m:rPr>
                <m:sty m:val="bi"/>
              </m:rPr>
              <w:rPr>
                <w:rFonts w:ascii="Cambria Math" w:hAnsi="Cambria Math" w:cstheme="majorBidi"/>
                <w:sz w:val="22"/>
                <w:szCs w:val="20"/>
              </w:rPr>
              <m:t>*</m:t>
            </m:r>
          </m:sup>
        </m:sSup>
      </m:oMath>
      <w:r>
        <w:rPr>
          <w:rFonts w:asciiTheme="majorBidi" w:eastAsiaTheme="minorEastAsia" w:hAnsiTheme="majorBidi" w:cstheme="majorBidi"/>
          <w:i/>
          <w:iCs/>
          <w:sz w:val="22"/>
          <w:szCs w:val="20"/>
        </w:rPr>
        <w:t xml:space="preserve"> </w:t>
      </w:r>
      <w:r w:rsidRPr="00C50F4F">
        <w:rPr>
          <w:rFonts w:asciiTheme="majorBidi" w:eastAsiaTheme="minorEastAsia" w:hAnsiTheme="majorBidi" w:cstheme="majorBidi"/>
          <w:b w:val="0"/>
          <w:bCs/>
          <w:i/>
          <w:iCs/>
          <w:sz w:val="22"/>
          <w:szCs w:val="20"/>
        </w:rPr>
        <w:t>(avec</w:t>
      </w:r>
      <w:r>
        <w:rPr>
          <w:rFonts w:asciiTheme="majorBidi" w:eastAsiaTheme="minorEastAsia" w:hAnsiTheme="majorBidi" w:cstheme="majorBidi"/>
          <w:b w:val="0"/>
          <w:bCs/>
          <w:i/>
          <w:iCs/>
          <w:sz w:val="22"/>
          <w:szCs w:val="20"/>
        </w:rPr>
        <w:t xml:space="preserve"> </w:t>
      </w:r>
      <m:oMath>
        <m:sSup>
          <m:sSupPr>
            <m:ctrlPr>
              <w:rPr>
                <w:rFonts w:ascii="Cambria Math" w:hAnsiTheme="majorBidi" w:cstheme="majorBidi"/>
                <w:b w:val="0"/>
                <w:bCs/>
                <w:i/>
                <w:iCs/>
                <w:sz w:val="22"/>
                <w:szCs w:val="20"/>
              </w:rPr>
            </m:ctrlPr>
          </m:sSupPr>
          <m:e>
            <m:r>
              <m:rPr>
                <m:sty m:val="bi"/>
              </m:rPr>
              <w:rPr>
                <w:rFonts w:ascii="Cambria Math" w:hAnsi="Cambria Math" w:cstheme="majorBidi"/>
                <w:sz w:val="22"/>
                <w:szCs w:val="20"/>
              </w:rPr>
              <m:t>A</m:t>
            </m:r>
          </m:e>
          <m:sup>
            <m:r>
              <m:rPr>
                <m:sty m:val="bi"/>
              </m:rPr>
              <w:rPr>
                <w:rFonts w:ascii="Cambria Math" w:hAnsi="Cambria Math" w:cstheme="majorBidi"/>
                <w:sz w:val="22"/>
                <w:szCs w:val="20"/>
              </w:rPr>
              <m:t>*</m:t>
            </m:r>
          </m:sup>
        </m:sSup>
        <m:r>
          <m:rPr>
            <m:sty m:val="bi"/>
          </m:rPr>
          <w:rPr>
            <w:rFonts w:ascii="Cambria Math" w:hAnsiTheme="majorBidi" w:cstheme="majorBidi"/>
            <w:sz w:val="22"/>
            <w:szCs w:val="20"/>
          </w:rPr>
          <m:t>={</m:t>
        </m:r>
        <m:nary>
          <m:naryPr>
            <m:chr m:val="∑"/>
            <m:limLoc m:val="undOvr"/>
            <m:subHide m:val="1"/>
            <m:supHide m:val="1"/>
            <m:ctrlPr>
              <w:rPr>
                <w:rFonts w:ascii="Cambria Math" w:hAnsiTheme="majorBidi" w:cstheme="majorBidi"/>
                <w:b w:val="0"/>
                <w:bCs/>
                <w:i/>
                <w:iCs/>
                <w:sz w:val="22"/>
              </w:rPr>
            </m:ctrlPr>
          </m:naryPr>
          <m:sub/>
          <m:sup>
            <m:ctrlPr>
              <w:rPr>
                <w:rFonts w:ascii="Cambria Math" w:hAnsi="Cambria Math" w:cstheme="majorBidi"/>
                <w:b w:val="0"/>
                <w:bCs/>
                <w:i/>
                <w:iCs/>
                <w:sz w:val="22"/>
              </w:rPr>
            </m:ctrlPr>
          </m:sup>
          <m:e>
            <m:r>
              <m:rPr>
                <m:sty m:val="bi"/>
              </m:rPr>
              <w:rPr>
                <w:rFonts w:ascii="Cambria Math" w:hAnsi="Cambria Math" w:cstheme="majorBidi"/>
                <w:sz w:val="22"/>
              </w:rPr>
              <m:t>ADN</m:t>
            </m:r>
            <m:ctrlPr>
              <w:rPr>
                <w:rFonts w:ascii="Cambria Math" w:hAnsi="Cambria Math" w:cstheme="majorBidi"/>
                <w:b w:val="0"/>
                <w:bCs/>
                <w:i/>
                <w:iCs/>
                <w:sz w:val="22"/>
              </w:rPr>
            </m:ctrlPr>
          </m:e>
        </m:nary>
        <m:r>
          <m:rPr>
            <m:sty m:val="bi"/>
          </m:rPr>
          <w:rPr>
            <w:rFonts w:ascii="Cambria Math" w:hAnsiTheme="majorBidi" w:cstheme="majorBidi"/>
            <w:sz w:val="22"/>
          </w:rPr>
          <m:t>/</m:t>
        </m:r>
        <m:nary>
          <m:naryPr>
            <m:chr m:val="∑"/>
            <m:limLoc m:val="undOvr"/>
            <m:subHide m:val="1"/>
            <m:supHide m:val="1"/>
            <m:ctrlPr>
              <w:rPr>
                <w:rFonts w:ascii="Cambria Math" w:hAnsi="Cambria Math"/>
                <w:b w:val="0"/>
                <w:bCs/>
                <w:i/>
                <w:iCs/>
                <w:sz w:val="22"/>
                <w:szCs w:val="20"/>
              </w:rPr>
            </m:ctrlPr>
          </m:naryPr>
          <m:sub/>
          <m:sup/>
          <m:e>
            <m:r>
              <m:rPr>
                <m:sty m:val="bi"/>
              </m:rPr>
              <w:rPr>
                <w:rFonts w:ascii="Cambria Math" w:hAnsi="Cambria Math"/>
                <w:sz w:val="22"/>
                <w:szCs w:val="20"/>
              </w:rPr>
              <m:t>ARN</m:t>
            </m:r>
          </m:e>
        </m:nary>
        <m:r>
          <m:rPr>
            <m:sty m:val="bi"/>
          </m:rPr>
          <w:rPr>
            <w:rFonts w:ascii="Cambria Math" w:hAnsi="Cambria Math"/>
            <w:sz w:val="22"/>
            <w:szCs w:val="20"/>
          </w:rPr>
          <m:t>/</m:t>
        </m:r>
        <m:nary>
          <m:naryPr>
            <m:chr m:val="∑"/>
            <m:limLoc m:val="undOvr"/>
            <m:subHide m:val="1"/>
            <m:supHide m:val="1"/>
            <m:ctrlPr>
              <w:rPr>
                <w:rFonts w:ascii="Cambria Math" w:hAnsiTheme="majorBidi" w:cstheme="majorBidi"/>
                <w:b w:val="0"/>
                <w:bCs/>
                <w:i/>
                <w:iCs/>
                <w:sz w:val="22"/>
                <w:szCs w:val="20"/>
              </w:rPr>
            </m:ctrlPr>
          </m:naryPr>
          <m:sub/>
          <m:sup/>
          <m:e>
            <m:r>
              <m:rPr>
                <m:sty m:val="bi"/>
              </m:rPr>
              <w:rPr>
                <w:rFonts w:ascii="Cambria Math" w:hAnsi="Cambria Math" w:cstheme="majorBidi"/>
                <w:sz w:val="22"/>
                <w:szCs w:val="20"/>
              </w:rPr>
              <m:t>Pr</m:t>
            </m:r>
          </m:e>
        </m:nary>
        <m:r>
          <m:rPr>
            <m:sty m:val="bi"/>
          </m:rPr>
          <w:rPr>
            <w:rFonts w:ascii="Cambria Math" w:hAnsiTheme="majorBidi" w:cstheme="majorBidi"/>
            <w:sz w:val="22"/>
            <w:szCs w:val="20"/>
          </w:rPr>
          <m:t>}</m:t>
        </m:r>
      </m:oMath>
      <w:r>
        <w:rPr>
          <w:rFonts w:asciiTheme="majorBidi" w:eastAsiaTheme="minorEastAsia" w:hAnsiTheme="majorBidi" w:cstheme="majorBidi"/>
          <w:b w:val="0"/>
          <w:bCs/>
          <w:i/>
          <w:iCs/>
          <w:sz w:val="22"/>
        </w:rPr>
        <w:t>).</w:t>
      </w:r>
      <w:r w:rsidRPr="00372645">
        <w:rPr>
          <w:rFonts w:asciiTheme="majorBidi" w:eastAsiaTheme="minorEastAsia" w:hAnsiTheme="majorBidi" w:cstheme="majorBidi"/>
          <w:i/>
          <w:iCs/>
          <w:sz w:val="22"/>
          <w:szCs w:val="20"/>
        </w:rPr>
        <w:t xml:space="preserve"> </w:t>
      </w:r>
      <w:r w:rsidRPr="00372645">
        <w:rPr>
          <w:rFonts w:asciiTheme="majorBidi" w:hAnsiTheme="majorBidi" w:cstheme="majorBidi"/>
          <w:b w:val="0"/>
          <w:bCs/>
          <w:i/>
          <w:iCs/>
          <w:sz w:val="22"/>
        </w:rPr>
        <w:t xml:space="preserve">On définit </w:t>
      </w:r>
      <m:oMath>
        <m:sSub>
          <m:sSubPr>
            <m:ctrlPr>
              <w:rPr>
                <w:rFonts w:ascii="Cambria Math" w:hAnsi="Cambria Math" w:cstheme="majorBidi"/>
                <w:b w:val="0"/>
                <w:bCs/>
                <w:i/>
                <w:iCs/>
                <w:sz w:val="22"/>
              </w:rPr>
            </m:ctrlPr>
          </m:sSubPr>
          <m:e>
            <m:r>
              <m:rPr>
                <m:sty m:val="bi"/>
              </m:rPr>
              <w:rPr>
                <w:rFonts w:ascii="Cambria Math" w:hAnsiTheme="majorBidi" w:cstheme="majorBidi"/>
                <w:sz w:val="22"/>
                <w:szCs w:val="20"/>
              </w:rPr>
              <m:t>A</m:t>
            </m:r>
          </m:e>
          <m:sub>
            <m:r>
              <m:rPr>
                <m:sty m:val="bi"/>
              </m:rPr>
              <w:rPr>
                <w:rFonts w:ascii="Cambria Math" w:hAnsi="Cambria Math" w:cstheme="majorBidi"/>
                <w:sz w:val="22"/>
              </w:rPr>
              <m:t>0</m:t>
            </m:r>
          </m:sub>
        </m:sSub>
      </m:oMath>
      <w:r w:rsidRPr="00372645">
        <w:rPr>
          <w:rFonts w:asciiTheme="majorBidi" w:eastAsiaTheme="minorEastAsia" w:hAnsiTheme="majorBidi" w:cstheme="majorBidi"/>
          <w:b w:val="0"/>
          <w:bCs/>
          <w:i/>
          <w:iCs/>
          <w:sz w:val="22"/>
        </w:rPr>
        <w:t xml:space="preserve"> </w:t>
      </w:r>
      <w:r w:rsidRPr="00372645">
        <w:rPr>
          <w:rFonts w:asciiTheme="majorBidi" w:hAnsiTheme="majorBidi" w:cstheme="majorBidi"/>
          <w:b w:val="0"/>
          <w:bCs/>
          <w:i/>
          <w:iCs/>
          <w:sz w:val="22"/>
        </w:rPr>
        <w:t xml:space="preserve">l’alphabet vide </w:t>
      </w:r>
      <w:r>
        <w:rPr>
          <w:rFonts w:asciiTheme="majorBidi" w:hAnsiTheme="majorBidi" w:cstheme="majorBidi"/>
          <w:b w:val="0"/>
          <w:bCs/>
          <w:i/>
          <w:iCs/>
          <w:sz w:val="22"/>
        </w:rPr>
        <w:t xml:space="preserve">qui contient que le </w:t>
      </w:r>
      <w:r w:rsidRPr="00372645">
        <w:rPr>
          <w:rFonts w:asciiTheme="majorBidi" w:hAnsiTheme="majorBidi" w:cstheme="majorBidi"/>
          <w:b w:val="0"/>
          <w:bCs/>
          <w:i/>
          <w:iCs/>
          <w:sz w:val="22"/>
        </w:rPr>
        <w:t>caractère «</w:t>
      </w:r>
      <w:r>
        <w:rPr>
          <w:rFonts w:asciiTheme="majorBidi" w:hAnsiTheme="majorBidi" w:cstheme="majorBidi"/>
          <w:b w:val="0"/>
          <w:bCs/>
          <w:i/>
          <w:iCs/>
          <w:sz w:val="22"/>
        </w:rPr>
        <w:t xml:space="preserve"> </w:t>
      </w:r>
      <w:r w:rsidRPr="00DA0FF8">
        <w:rPr>
          <w:rFonts w:asciiTheme="majorBidi" w:eastAsiaTheme="minorEastAsia" w:hAnsiTheme="majorBidi" w:cstheme="majorBidi"/>
          <w:i/>
          <w:sz w:val="22"/>
        </w:rPr>
        <w:t>-</w:t>
      </w:r>
      <w:r>
        <w:rPr>
          <w:rFonts w:asciiTheme="majorBidi" w:eastAsiaTheme="minorEastAsia" w:hAnsiTheme="majorBidi" w:cstheme="majorBidi"/>
          <w:i/>
          <w:sz w:val="22"/>
        </w:rPr>
        <w:t xml:space="preserve"> </w:t>
      </w:r>
      <w:r w:rsidRPr="00372645">
        <w:rPr>
          <w:rFonts w:asciiTheme="majorBidi" w:hAnsiTheme="majorBidi" w:cstheme="majorBidi"/>
          <w:b w:val="0"/>
          <w:bCs/>
          <w:i/>
          <w:iCs/>
          <w:sz w:val="22"/>
        </w:rPr>
        <w:t xml:space="preserve">». </w:t>
      </w:r>
    </w:p>
    <w:p w:rsidR="00072B80" w:rsidRPr="00066771" w:rsidRDefault="00072B80" w:rsidP="00AE13EF">
      <w:pPr>
        <w:pStyle w:val="ListParagraph"/>
        <w:tabs>
          <w:tab w:val="left" w:pos="1276"/>
          <w:tab w:val="left" w:pos="1560"/>
        </w:tabs>
        <w:spacing w:line="360" w:lineRule="auto"/>
        <w:ind w:left="142" w:firstLine="0"/>
        <w:jc w:val="both"/>
        <w:rPr>
          <w:sz w:val="22"/>
          <w:szCs w:val="20"/>
        </w:rPr>
      </w:pPr>
      <w:r w:rsidRPr="00BB6EC6">
        <w:rPr>
          <w:bCs/>
          <w:i/>
          <w:iCs/>
          <w:sz w:val="22"/>
          <w:szCs w:val="20"/>
        </w:rPr>
        <w:t>(Séquence</w:t>
      </w:r>
      <w:r w:rsidRPr="00A85415">
        <w:rPr>
          <w:rFonts w:asciiTheme="majorBidi" w:hAnsiTheme="majorBidi" w:cstheme="majorBidi"/>
          <w:bCs/>
          <w:i/>
          <w:iCs/>
          <w:sz w:val="22"/>
        </w:rPr>
        <w:t>):</w:t>
      </w:r>
      <w:r w:rsidRPr="00A85415">
        <w:rPr>
          <w:rFonts w:asciiTheme="majorBidi" w:hAnsiTheme="majorBidi" w:cstheme="majorBidi"/>
          <w:i/>
          <w:iCs/>
          <w:sz w:val="22"/>
        </w:rPr>
        <w:t xml:space="preserve"> </w:t>
      </w:r>
      <w:r>
        <w:rPr>
          <w:rFonts w:asciiTheme="majorBidi" w:hAnsiTheme="majorBidi" w:cstheme="majorBidi"/>
          <w:b w:val="0"/>
          <w:i/>
          <w:iCs/>
          <w:sz w:val="22"/>
        </w:rPr>
        <w:t>é</w:t>
      </w:r>
      <w:r w:rsidRPr="00A85415">
        <w:rPr>
          <w:rFonts w:asciiTheme="majorBidi" w:hAnsiTheme="majorBidi" w:cstheme="majorBidi"/>
          <w:b w:val="0"/>
          <w:i/>
          <w:iCs/>
          <w:sz w:val="22"/>
        </w:rPr>
        <w:t xml:space="preserve">tant donné </w:t>
      </w:r>
      <m:oMath>
        <m:sSup>
          <m:sSupPr>
            <m:ctrlPr>
              <w:rPr>
                <w:rFonts w:ascii="Cambria Math" w:hAnsiTheme="majorBidi" w:cstheme="majorBidi"/>
                <w:b w:val="0"/>
                <w:bCs/>
                <w:i/>
                <w:iCs/>
                <w:sz w:val="22"/>
              </w:rPr>
            </m:ctrlPr>
          </m:sSupPr>
          <m:e>
            <m:r>
              <m:rPr>
                <m:sty m:val="bi"/>
              </m:rPr>
              <w:rPr>
                <w:rFonts w:ascii="Cambria Math" w:hAnsi="Cambria Math" w:cstheme="majorBidi"/>
                <w:sz w:val="22"/>
              </w:rPr>
              <m:t>A</m:t>
            </m:r>
          </m:e>
          <m:sup>
            <m:r>
              <m:rPr>
                <m:sty m:val="bi"/>
              </m:rPr>
              <w:rPr>
                <w:rFonts w:ascii="Cambria Math" w:hAnsi="Cambria Math" w:cstheme="majorBidi"/>
                <w:sz w:val="22"/>
              </w:rPr>
              <m:t>*</m:t>
            </m:r>
          </m:sup>
        </m:sSup>
      </m:oMath>
      <w:r w:rsidRPr="00A85415">
        <w:rPr>
          <w:rFonts w:asciiTheme="majorBidi" w:hAnsiTheme="majorBidi" w:cstheme="majorBidi"/>
          <w:b w:val="0"/>
          <w:i/>
          <w:iCs/>
          <w:sz w:val="22"/>
        </w:rPr>
        <w:t xml:space="preserve"> un alphabet fini, une </w:t>
      </w:r>
      <w:r w:rsidRPr="00A85415">
        <w:rPr>
          <w:rFonts w:asciiTheme="majorBidi" w:eastAsiaTheme="minorEastAsia" w:hAnsiTheme="majorBidi" w:cstheme="majorBidi"/>
          <w:b w:val="0"/>
          <w:bCs/>
          <w:i/>
          <w:iCs/>
          <w:sz w:val="22"/>
        </w:rPr>
        <w:t>séquence</w:t>
      </w:r>
      <w:r w:rsidRPr="00A85415">
        <w:rPr>
          <w:rFonts w:asciiTheme="majorBidi" w:eastAsiaTheme="minorEastAsia" w:hAnsiTheme="majorBidi" w:cstheme="majorBidi"/>
          <w:b w:val="0"/>
          <w:i/>
          <w:iCs/>
          <w:sz w:val="22"/>
        </w:rPr>
        <w:t xml:space="preserve"> </w:t>
      </w:r>
      <w:r w:rsidRPr="00A85415">
        <w:rPr>
          <w:rFonts w:asciiTheme="majorBidi" w:hAnsiTheme="majorBidi" w:cstheme="majorBidi"/>
          <w:b w:val="0"/>
          <w:i/>
          <w:iCs/>
          <w:sz w:val="22"/>
        </w:rPr>
        <w:t xml:space="preserve">est </w:t>
      </w:r>
      <w:r w:rsidRPr="00A85415">
        <w:rPr>
          <w:rFonts w:asciiTheme="majorBidi" w:hAnsiTheme="majorBidi" w:cstheme="majorBidi"/>
          <w:b w:val="0"/>
          <w:bCs/>
          <w:i/>
          <w:iCs/>
          <w:sz w:val="22"/>
        </w:rPr>
        <w:t xml:space="preserve">une succession ordonnée de caractères </w:t>
      </w:r>
      <m:oMath>
        <m:sSub>
          <m:sSubPr>
            <m:ctrlPr>
              <w:rPr>
                <w:rFonts w:ascii="Cambria Math" w:hAnsiTheme="majorBidi" w:cstheme="majorBidi"/>
                <w:b w:val="0"/>
                <w:bCs/>
                <w:i/>
                <w:iCs/>
                <w:sz w:val="22"/>
              </w:rPr>
            </m:ctrlPr>
          </m:sSubPr>
          <m:e>
            <m:r>
              <m:rPr>
                <m:sty m:val="bi"/>
              </m:rPr>
              <w:rPr>
                <w:rFonts w:ascii="Cambria Math" w:hAnsi="Cambria Math" w:cstheme="majorBidi"/>
                <w:sz w:val="22"/>
              </w:rPr>
              <m:t>a</m:t>
            </m:r>
          </m:e>
          <m:sub>
            <m:r>
              <m:rPr>
                <m:sty m:val="bi"/>
              </m:rPr>
              <w:rPr>
                <w:rFonts w:ascii="Cambria Math" w:hAnsi="Cambria Math" w:cstheme="majorBidi"/>
                <w:sz w:val="22"/>
              </w:rPr>
              <m:t>i</m:t>
            </m:r>
          </m:sub>
        </m:sSub>
        <m:r>
          <m:rPr>
            <m:sty m:val="bi"/>
          </m:rPr>
          <w:rPr>
            <w:rFonts w:ascii="Cambria Math" w:hAnsiTheme="majorBidi" w:cstheme="majorBidi"/>
            <w:sz w:val="22"/>
          </w:rPr>
          <m:t xml:space="preserve"> </m:t>
        </m:r>
      </m:oMath>
      <w:r w:rsidRPr="00A85415">
        <w:rPr>
          <w:rFonts w:asciiTheme="majorBidi" w:eastAsiaTheme="minorEastAsia" w:hAnsiTheme="majorBidi" w:cstheme="majorBidi"/>
          <w:b w:val="0"/>
          <w:bCs/>
          <w:i/>
          <w:iCs/>
          <w:sz w:val="22"/>
        </w:rPr>
        <w:t>(avec</w:t>
      </w:r>
      <m:oMath>
        <m:r>
          <m:rPr>
            <m:sty m:val="bi"/>
          </m:rPr>
          <w:rPr>
            <w:rFonts w:ascii="Cambria Math" w:hAnsiTheme="majorBidi" w:cstheme="majorBidi"/>
            <w:sz w:val="22"/>
          </w:rPr>
          <m:t xml:space="preserve"> </m:t>
        </m:r>
        <m:sSub>
          <m:sSubPr>
            <m:ctrlPr>
              <w:rPr>
                <w:rFonts w:ascii="Cambria Math" w:hAnsiTheme="majorBidi" w:cstheme="majorBidi"/>
                <w:b w:val="0"/>
                <w:bCs/>
                <w:i/>
                <w:iCs/>
                <w:sz w:val="22"/>
              </w:rPr>
            </m:ctrlPr>
          </m:sSubPr>
          <m:e>
            <m:r>
              <m:rPr>
                <m:sty m:val="bi"/>
              </m:rPr>
              <w:rPr>
                <w:rFonts w:ascii="Cambria Math" w:hAnsi="Cambria Math" w:cstheme="majorBidi"/>
                <w:sz w:val="22"/>
              </w:rPr>
              <m:t>a</m:t>
            </m:r>
          </m:e>
          <m:sub>
            <m:r>
              <m:rPr>
                <m:sty m:val="bi"/>
              </m:rPr>
              <w:rPr>
                <w:rFonts w:ascii="Cambria Math" w:hAnsi="Cambria Math" w:cstheme="majorBidi"/>
                <w:sz w:val="22"/>
              </w:rPr>
              <m:t>i</m:t>
            </m:r>
          </m:sub>
        </m:sSub>
        <m:r>
          <m:rPr>
            <m:sty m:val="bi"/>
          </m:rPr>
          <w:rPr>
            <w:rFonts w:ascii="Cambria Math" w:hAnsiTheme="majorBidi" w:cstheme="majorBidi"/>
            <w:sz w:val="22"/>
          </w:rPr>
          <m:t xml:space="preserve"> </m:t>
        </m:r>
        <m:r>
          <m:rPr>
            <m:sty m:val="bi"/>
          </m:rPr>
          <w:rPr>
            <w:rFonts w:ascii="Cambria Math" w:hAnsi="Cambria Math" w:cstheme="majorBidi"/>
            <w:sz w:val="22"/>
          </w:rPr>
          <m:t>ϵ</m:t>
        </m:r>
        <m:r>
          <m:rPr>
            <m:sty m:val="bi"/>
          </m:rPr>
          <w:rPr>
            <w:rFonts w:ascii="Cambria Math" w:hAnsiTheme="majorBidi" w:cstheme="majorBidi"/>
            <w:sz w:val="22"/>
          </w:rPr>
          <m:t xml:space="preserve"> </m:t>
        </m:r>
        <m:sSup>
          <m:sSupPr>
            <m:ctrlPr>
              <w:rPr>
                <w:rFonts w:ascii="Cambria Math" w:hAnsiTheme="majorBidi" w:cstheme="majorBidi"/>
                <w:b w:val="0"/>
                <w:bCs/>
                <w:i/>
                <w:iCs/>
                <w:sz w:val="22"/>
              </w:rPr>
            </m:ctrlPr>
          </m:sSupPr>
          <m:e>
            <m:r>
              <m:rPr>
                <m:sty m:val="bi"/>
              </m:rPr>
              <w:rPr>
                <w:rFonts w:ascii="Cambria Math" w:hAnsi="Cambria Math" w:cstheme="majorBidi"/>
                <w:sz w:val="22"/>
              </w:rPr>
              <m:t>A</m:t>
            </m:r>
          </m:e>
          <m:sup>
            <m:r>
              <m:rPr>
                <m:sty m:val="bi"/>
              </m:rPr>
              <w:rPr>
                <w:rFonts w:ascii="Cambria Math" w:hAnsi="Cambria Math" w:cstheme="majorBidi"/>
                <w:sz w:val="22"/>
              </w:rPr>
              <m:t>*</m:t>
            </m:r>
          </m:sup>
        </m:sSup>
        <m:r>
          <m:rPr>
            <m:sty m:val="bi"/>
          </m:rPr>
          <w:rPr>
            <w:rFonts w:ascii="Cambria Math" w:hAnsiTheme="majorBidi" w:cstheme="majorBidi"/>
            <w:sz w:val="22"/>
          </w:rPr>
          <m:t xml:space="preserve"> </m:t>
        </m:r>
      </m:oMath>
      <w:r w:rsidRPr="00A85415">
        <w:rPr>
          <w:rFonts w:asciiTheme="majorBidi" w:hAnsiTheme="majorBidi" w:cstheme="majorBidi"/>
          <w:b w:val="0"/>
          <w:bCs/>
          <w:i/>
          <w:iCs/>
          <w:sz w:val="22"/>
        </w:rPr>
        <w:t xml:space="preserve">). Elle est construite respectivement à partir des alphabets </w:t>
      </w:r>
      <w:r w:rsidRPr="00A85415">
        <w:rPr>
          <w:rFonts w:asciiTheme="majorBidi" w:hAnsiTheme="majorBidi" w:cstheme="majorBidi"/>
          <w:b w:val="0"/>
          <w:bCs/>
          <w:i/>
          <w:iCs/>
          <w:sz w:val="22"/>
        </w:rPr>
        <w:lastRenderedPageBreak/>
        <w:t xml:space="preserve">de  </w:t>
      </w:r>
      <m:oMath>
        <m:nary>
          <m:naryPr>
            <m:chr m:val="∑"/>
            <m:limLoc m:val="undOvr"/>
            <m:subHide m:val="1"/>
            <m:supHide m:val="1"/>
            <m:ctrlPr>
              <w:rPr>
                <w:rFonts w:ascii="Cambria Math" w:hAnsiTheme="majorBidi" w:cstheme="majorBidi"/>
                <w:b w:val="0"/>
                <w:bCs/>
                <w:i/>
                <w:iCs/>
                <w:sz w:val="22"/>
              </w:rPr>
            </m:ctrlPr>
          </m:naryPr>
          <m:sub/>
          <m:sup/>
          <m:e>
            <m:r>
              <m:rPr>
                <m:sty m:val="bi"/>
              </m:rPr>
              <w:rPr>
                <w:rFonts w:ascii="Cambria Math" w:hAnsi="Cambria Math" w:cstheme="majorBidi"/>
                <w:sz w:val="22"/>
              </w:rPr>
              <m:t>ADN</m:t>
            </m:r>
          </m:e>
        </m:nary>
      </m:oMath>
      <w:r w:rsidRPr="00A85415">
        <w:rPr>
          <w:rFonts w:asciiTheme="majorBidi" w:hAnsiTheme="majorBidi" w:cstheme="majorBidi"/>
          <w:b w:val="0"/>
          <w:bCs/>
          <w:i/>
          <w:iCs/>
          <w:sz w:val="22"/>
        </w:rPr>
        <w:t>,</w:t>
      </w:r>
      <m:oMath>
        <m:r>
          <m:rPr>
            <m:sty m:val="bi"/>
          </m:rPr>
          <w:rPr>
            <w:rFonts w:ascii="Cambria Math" w:hAnsiTheme="majorBidi" w:cstheme="majorBidi"/>
            <w:sz w:val="22"/>
          </w:rPr>
          <m:t xml:space="preserve"> </m:t>
        </m:r>
        <m:nary>
          <m:naryPr>
            <m:chr m:val="∑"/>
            <m:limLoc m:val="undOvr"/>
            <m:subHide m:val="1"/>
            <m:supHide m:val="1"/>
            <m:ctrlPr>
              <w:rPr>
                <w:rFonts w:ascii="Cambria Math" w:hAnsiTheme="majorBidi" w:cstheme="majorBidi"/>
                <w:b w:val="0"/>
                <w:bCs/>
                <w:i/>
                <w:iCs/>
                <w:sz w:val="22"/>
              </w:rPr>
            </m:ctrlPr>
          </m:naryPr>
          <m:sub/>
          <m:sup/>
          <m:e>
            <m:r>
              <m:rPr>
                <m:sty m:val="bi"/>
              </m:rPr>
              <w:rPr>
                <w:rFonts w:ascii="Cambria Math" w:hAnsi="Cambria Math" w:cstheme="majorBidi"/>
                <w:sz w:val="22"/>
              </w:rPr>
              <m:t>ARN</m:t>
            </m:r>
          </m:e>
        </m:nary>
      </m:oMath>
      <w:r w:rsidRPr="00A85415">
        <w:rPr>
          <w:rFonts w:asciiTheme="majorBidi" w:hAnsiTheme="majorBidi" w:cstheme="majorBidi"/>
          <w:b w:val="0"/>
          <w:bCs/>
          <w:i/>
          <w:iCs/>
          <w:sz w:val="22"/>
        </w:rPr>
        <w:t xml:space="preserve"> et </w:t>
      </w:r>
      <m:oMath>
        <m:nary>
          <m:naryPr>
            <m:chr m:val="∑"/>
            <m:limLoc m:val="undOvr"/>
            <m:subHide m:val="1"/>
            <m:supHide m:val="1"/>
            <m:ctrlPr>
              <w:rPr>
                <w:rFonts w:ascii="Cambria Math" w:hAnsiTheme="majorBidi" w:cstheme="majorBidi"/>
                <w:b w:val="0"/>
                <w:bCs/>
                <w:i/>
                <w:iCs/>
                <w:sz w:val="22"/>
              </w:rPr>
            </m:ctrlPr>
          </m:naryPr>
          <m:sub/>
          <m:sup/>
          <m:e>
            <m:r>
              <m:rPr>
                <m:sty m:val="bi"/>
              </m:rPr>
              <w:rPr>
                <w:rFonts w:ascii="Cambria Math" w:hAnsi="Cambria Math" w:cstheme="majorBidi"/>
                <w:sz w:val="22"/>
              </w:rPr>
              <m:t>Pr</m:t>
            </m:r>
          </m:e>
        </m:nary>
      </m:oMath>
      <w:r w:rsidR="00AE13EF">
        <w:rPr>
          <w:rFonts w:asciiTheme="majorBidi" w:eastAsiaTheme="minorEastAsia" w:hAnsiTheme="majorBidi" w:cstheme="majorBidi"/>
          <w:b w:val="0"/>
          <w:bCs/>
          <w:i/>
          <w:iCs/>
          <w:sz w:val="22"/>
        </w:rPr>
        <w:t xml:space="preserve"> </w:t>
      </w:r>
      <w:r w:rsidRPr="00A85415">
        <w:rPr>
          <w:rFonts w:asciiTheme="majorBidi" w:hAnsiTheme="majorBidi" w:cstheme="majorBidi"/>
          <w:b w:val="0"/>
          <w:bCs/>
          <w:i/>
          <w:iCs/>
          <w:sz w:val="22"/>
        </w:rPr>
        <w:t xml:space="preserve">(voir </w:t>
      </w:r>
      <w:r w:rsidR="009D5E1D">
        <w:fldChar w:fldCharType="begin"/>
      </w:r>
      <w:r w:rsidR="009D5E1D">
        <w:instrText xml:space="preserve"> REF _Ref372836929 \h  \* MERGEFORMAT </w:instrText>
      </w:r>
      <w:r w:rsidR="009D5E1D">
        <w:fldChar w:fldCharType="separate"/>
      </w:r>
      <w:r w:rsidR="00101954" w:rsidRPr="00101954">
        <w:rPr>
          <w:rFonts w:asciiTheme="majorBidi" w:hAnsiTheme="majorBidi" w:cstheme="majorBidi"/>
          <w:b w:val="0"/>
          <w:bCs/>
          <w:i/>
          <w:iCs/>
          <w:color w:val="000000" w:themeColor="text1"/>
          <w:sz w:val="22"/>
        </w:rPr>
        <w:t xml:space="preserve">Figure </w:t>
      </w:r>
      <w:r w:rsidR="00101954" w:rsidRPr="00101954">
        <w:rPr>
          <w:rFonts w:asciiTheme="majorBidi" w:hAnsiTheme="majorBidi" w:cstheme="majorBidi" w:hint="cs"/>
          <w:b w:val="0"/>
          <w:bCs/>
          <w:i/>
          <w:iCs/>
          <w:noProof/>
          <w:color w:val="000000" w:themeColor="text1"/>
          <w:sz w:val="22"/>
          <w:cs/>
        </w:rPr>
        <w:t>‎</w:t>
      </w:r>
      <w:r w:rsidR="00101954" w:rsidRPr="00101954">
        <w:rPr>
          <w:rFonts w:asciiTheme="majorBidi" w:hAnsiTheme="majorBidi" w:cstheme="majorBidi"/>
          <w:b w:val="0"/>
          <w:bCs/>
          <w:i/>
          <w:iCs/>
          <w:noProof/>
          <w:color w:val="000000" w:themeColor="text1"/>
          <w:sz w:val="22"/>
        </w:rPr>
        <w:t>1</w:t>
      </w:r>
      <w:r w:rsidR="00101954" w:rsidRPr="00101954">
        <w:rPr>
          <w:rFonts w:asciiTheme="majorBidi" w:hAnsiTheme="majorBidi" w:cstheme="majorBidi"/>
          <w:b w:val="0"/>
          <w:bCs/>
          <w:i/>
          <w:iCs/>
          <w:noProof/>
          <w:color w:val="000000" w:themeColor="text1"/>
          <w:sz w:val="22"/>
        </w:rPr>
        <w:noBreakHyphen/>
        <w:t>2</w:t>
      </w:r>
      <w:r w:rsidR="009D5E1D">
        <w:fldChar w:fldCharType="end"/>
      </w:r>
      <w:r w:rsidRPr="00A85415">
        <w:rPr>
          <w:rFonts w:asciiTheme="majorBidi" w:hAnsiTheme="majorBidi" w:cstheme="majorBidi"/>
          <w:b w:val="0"/>
          <w:bCs/>
          <w:i/>
          <w:iCs/>
          <w:sz w:val="22"/>
        </w:rPr>
        <w:t>)</w:t>
      </w:r>
      <w:r>
        <w:rPr>
          <w:rFonts w:asciiTheme="majorBidi" w:hAnsiTheme="majorBidi" w:cstheme="majorBidi"/>
          <w:b w:val="0"/>
          <w:bCs/>
          <w:i/>
          <w:iCs/>
          <w:sz w:val="22"/>
        </w:rPr>
        <w:t xml:space="preserve">. </w:t>
      </w:r>
      <w:r w:rsidR="00AE13EF">
        <w:rPr>
          <w:rFonts w:asciiTheme="majorBidi" w:hAnsiTheme="majorBidi" w:cstheme="majorBidi"/>
          <w:b w:val="0"/>
          <w:bCs/>
          <w:i/>
          <w:iCs/>
          <w:sz w:val="22"/>
        </w:rPr>
        <w:t xml:space="preserve">On la note par </w:t>
      </w:r>
      <m:oMath>
        <m:r>
          <m:rPr>
            <m:sty m:val="bi"/>
          </m:rPr>
          <w:rPr>
            <w:rFonts w:ascii="Cambria Math" w:hAnsi="Cambria Math" w:cstheme="majorBidi"/>
            <w:sz w:val="22"/>
            <w:szCs w:val="20"/>
          </w:rPr>
          <m:t>Seq</m:t>
        </m:r>
      </m:oMath>
      <w:r>
        <w:rPr>
          <w:rFonts w:asciiTheme="majorBidi" w:eastAsiaTheme="minorEastAsia" w:hAnsiTheme="majorBidi" w:cstheme="majorBidi"/>
          <w:b w:val="0"/>
          <w:bCs/>
          <w:i/>
          <w:sz w:val="22"/>
          <w:szCs w:val="20"/>
        </w:rPr>
        <w:t xml:space="preserve">. </w:t>
      </w:r>
      <w:r w:rsidRPr="00063661">
        <w:rPr>
          <w:rFonts w:asciiTheme="majorBidi" w:eastAsiaTheme="minorEastAsia" w:hAnsiTheme="majorBidi" w:cstheme="majorBidi"/>
          <w:b w:val="0"/>
          <w:bCs/>
          <w:i/>
          <w:iCs/>
          <w:sz w:val="22"/>
          <w:szCs w:val="20"/>
        </w:rPr>
        <w:t xml:space="preserve">Le </w:t>
      </w:r>
      <m:oMath>
        <m:sSup>
          <m:sSupPr>
            <m:ctrlPr>
              <w:rPr>
                <w:rFonts w:ascii="Cambria Math" w:eastAsiaTheme="minorEastAsia" w:hAnsiTheme="majorBidi" w:cstheme="majorBidi"/>
                <w:b w:val="0"/>
                <w:bCs/>
                <w:i/>
                <w:iCs/>
                <w:sz w:val="22"/>
                <w:szCs w:val="20"/>
              </w:rPr>
            </m:ctrlPr>
          </m:sSupPr>
          <m:e>
            <m:r>
              <m:rPr>
                <m:sty m:val="bi"/>
              </m:rPr>
              <w:rPr>
                <w:rFonts w:ascii="Cambria Math" w:eastAsiaTheme="minorEastAsia" w:hAnsi="Cambria Math" w:cstheme="majorBidi"/>
                <w:sz w:val="22"/>
                <w:szCs w:val="20"/>
              </w:rPr>
              <m:t>i</m:t>
            </m:r>
          </m:e>
          <m:sup>
            <m:r>
              <m:rPr>
                <m:sty m:val="bi"/>
              </m:rPr>
              <w:rPr>
                <w:rFonts w:ascii="Cambria Math" w:eastAsiaTheme="minorEastAsia" w:hAnsiTheme="majorBidi" w:cstheme="majorBidi"/>
                <w:sz w:val="22"/>
                <w:szCs w:val="20"/>
              </w:rPr>
              <m:t>è</m:t>
            </m:r>
            <m:r>
              <m:rPr>
                <m:sty m:val="bi"/>
              </m:rPr>
              <w:rPr>
                <w:rFonts w:ascii="Cambria Math" w:eastAsiaTheme="minorEastAsia" w:hAnsi="Cambria Math" w:cstheme="majorBidi"/>
                <w:sz w:val="22"/>
                <w:szCs w:val="20"/>
              </w:rPr>
              <m:t>me</m:t>
            </m:r>
          </m:sup>
        </m:sSup>
      </m:oMath>
      <w:r w:rsidRPr="00063661">
        <w:rPr>
          <w:rFonts w:asciiTheme="majorBidi" w:eastAsiaTheme="minorEastAsia" w:hAnsiTheme="majorBidi" w:cstheme="majorBidi"/>
          <w:b w:val="0"/>
          <w:bCs/>
          <w:i/>
          <w:iCs/>
          <w:sz w:val="22"/>
          <w:szCs w:val="20"/>
        </w:rPr>
        <w:t xml:space="preserve"> caractère d’une </w:t>
      </w:r>
      <w:r>
        <w:rPr>
          <w:rFonts w:asciiTheme="majorBidi" w:eastAsiaTheme="minorEastAsia" w:hAnsiTheme="majorBidi" w:cstheme="majorBidi"/>
          <w:b w:val="0"/>
          <w:bCs/>
          <w:i/>
          <w:iCs/>
          <w:sz w:val="22"/>
          <w:szCs w:val="20"/>
        </w:rPr>
        <w:t xml:space="preserve">séquence </w:t>
      </w:r>
      <m:oMath>
        <m:r>
          <m:rPr>
            <m:sty m:val="bi"/>
          </m:rPr>
          <w:rPr>
            <w:rFonts w:ascii="Cambria Math" w:eastAsiaTheme="minorEastAsia" w:hAnsi="Cambria Math" w:cstheme="majorBidi"/>
            <w:sz w:val="22"/>
            <w:szCs w:val="20"/>
          </w:rPr>
          <m:t>Seq</m:t>
        </m:r>
      </m:oMath>
      <w:r>
        <w:rPr>
          <w:rFonts w:asciiTheme="majorBidi" w:eastAsiaTheme="minorEastAsia" w:hAnsiTheme="majorBidi" w:cstheme="majorBidi"/>
          <w:b w:val="0"/>
          <w:bCs/>
          <w:i/>
          <w:iCs/>
          <w:sz w:val="22"/>
          <w:szCs w:val="20"/>
        </w:rPr>
        <w:t xml:space="preserve"> ( </w:t>
      </w:r>
      <w:r w:rsidRPr="00063661">
        <w:rPr>
          <w:rFonts w:asciiTheme="majorBidi" w:eastAsiaTheme="minorEastAsia" w:hAnsiTheme="majorBidi" w:cstheme="majorBidi"/>
          <w:b w:val="0"/>
          <w:bCs/>
          <w:i/>
          <w:iCs/>
          <w:sz w:val="22"/>
          <w:szCs w:val="20"/>
        </w:rPr>
        <w:t xml:space="preserve">avec </w:t>
      </w:r>
      <m:oMath>
        <m:r>
          <m:rPr>
            <m:sty m:val="bi"/>
          </m:rPr>
          <w:rPr>
            <w:rFonts w:ascii="Cambria Math" w:eastAsiaTheme="minorEastAsia" w:hAnsiTheme="majorBidi" w:cstheme="majorBidi"/>
            <w:sz w:val="22"/>
            <w:szCs w:val="20"/>
          </w:rPr>
          <m:t>1</m:t>
        </m:r>
        <m:r>
          <m:rPr>
            <m:sty m:val="bi"/>
          </m:rPr>
          <w:rPr>
            <w:rFonts w:ascii="Cambria Math" w:eastAsiaTheme="minorEastAsia" w:hAnsiTheme="majorBidi" w:cstheme="majorBidi"/>
            <w:sz w:val="22"/>
            <w:szCs w:val="20"/>
          </w:rPr>
          <m:t>≤</m:t>
        </m:r>
        <m:r>
          <m:rPr>
            <m:sty m:val="bi"/>
          </m:rPr>
          <w:rPr>
            <w:rFonts w:ascii="Cambria Math" w:eastAsiaTheme="minorEastAsia" w:hAnsi="Cambria Math" w:cstheme="majorBidi"/>
            <w:sz w:val="22"/>
            <w:szCs w:val="20"/>
          </w:rPr>
          <m:t>i</m:t>
        </m:r>
        <m:r>
          <m:rPr>
            <m:sty m:val="bi"/>
          </m:rPr>
          <w:rPr>
            <w:rFonts w:ascii="Cambria Math" w:eastAsiaTheme="minorEastAsia" w:hAnsiTheme="majorBidi" w:cstheme="majorBidi"/>
            <w:sz w:val="22"/>
            <w:szCs w:val="20"/>
          </w:rPr>
          <m:t>≤</m:t>
        </m:r>
        <m:d>
          <m:dPr>
            <m:begChr m:val="|"/>
            <m:endChr m:val="|"/>
            <m:ctrlPr>
              <w:rPr>
                <w:rFonts w:ascii="Cambria Math" w:eastAsiaTheme="minorEastAsia" w:hAnsiTheme="majorBidi" w:cstheme="majorBidi"/>
                <w:b w:val="0"/>
                <w:bCs/>
                <w:i/>
                <w:iCs/>
                <w:sz w:val="22"/>
                <w:szCs w:val="20"/>
              </w:rPr>
            </m:ctrlPr>
          </m:dPr>
          <m:e>
            <m:r>
              <m:rPr>
                <m:sty m:val="bi"/>
              </m:rPr>
              <w:rPr>
                <w:rFonts w:ascii="Cambria Math" w:eastAsiaTheme="minorEastAsia" w:hAnsi="Cambria Math" w:cstheme="majorBidi"/>
                <w:sz w:val="22"/>
                <w:szCs w:val="20"/>
              </w:rPr>
              <m:t>Seq</m:t>
            </m:r>
          </m:e>
        </m:d>
      </m:oMath>
      <w:r w:rsidRPr="00063661">
        <w:rPr>
          <w:rFonts w:asciiTheme="majorBidi" w:eastAsiaTheme="minorEastAsia" w:hAnsiTheme="majorBidi" w:cstheme="majorBidi"/>
          <w:b w:val="0"/>
          <w:bCs/>
          <w:i/>
          <w:iCs/>
          <w:sz w:val="22"/>
          <w:szCs w:val="20"/>
        </w:rPr>
        <w:t xml:space="preserve"> ) est noté</w:t>
      </w:r>
      <m:oMath>
        <m:r>
          <m:rPr>
            <m:sty m:val="bi"/>
          </m:rPr>
          <w:rPr>
            <w:rFonts w:ascii="Cambria Math" w:eastAsiaTheme="minorEastAsia" w:hAnsiTheme="majorBidi" w:cstheme="majorBidi"/>
            <w:sz w:val="22"/>
            <w:szCs w:val="20"/>
          </w:rPr>
          <m:t xml:space="preserve"> </m:t>
        </m:r>
        <m:r>
          <m:rPr>
            <m:sty m:val="bi"/>
          </m:rPr>
          <w:rPr>
            <w:rFonts w:ascii="Cambria Math" w:eastAsiaTheme="minorEastAsia" w:hAnsi="Cambria Math" w:cstheme="majorBidi"/>
            <w:sz w:val="22"/>
            <w:szCs w:val="20"/>
          </w:rPr>
          <m:t>Seq</m:t>
        </m:r>
        <m:r>
          <m:rPr>
            <m:sty m:val="bi"/>
          </m:rPr>
          <w:rPr>
            <w:rFonts w:ascii="Cambria Math" w:eastAsiaTheme="minorEastAsia" w:hAnsiTheme="majorBidi" w:cstheme="majorBidi"/>
            <w:sz w:val="22"/>
            <w:szCs w:val="20"/>
          </w:rPr>
          <m:t>[</m:t>
        </m:r>
        <m:r>
          <m:rPr>
            <m:sty m:val="bi"/>
          </m:rPr>
          <w:rPr>
            <w:rFonts w:ascii="Cambria Math" w:eastAsiaTheme="minorEastAsia" w:hAnsi="Cambria Math" w:cstheme="majorBidi"/>
            <w:sz w:val="22"/>
            <w:szCs w:val="20"/>
          </w:rPr>
          <m:t>i</m:t>
        </m:r>
        <m:r>
          <m:rPr>
            <m:sty m:val="bi"/>
          </m:rPr>
          <w:rPr>
            <w:rFonts w:ascii="Cambria Math" w:eastAsiaTheme="minorEastAsia" w:hAnsiTheme="majorBidi" w:cstheme="majorBidi"/>
            <w:sz w:val="22"/>
            <w:szCs w:val="20"/>
          </w:rPr>
          <m:t>]</m:t>
        </m:r>
      </m:oMath>
      <w:r w:rsidRPr="00063661">
        <w:rPr>
          <w:rFonts w:asciiTheme="majorBidi" w:eastAsiaTheme="minorEastAsia" w:hAnsiTheme="majorBidi" w:cstheme="majorBidi"/>
          <w:b w:val="0"/>
          <w:bCs/>
          <w:i/>
          <w:iCs/>
          <w:sz w:val="22"/>
          <w:szCs w:val="20"/>
        </w:rPr>
        <w:t>.</w:t>
      </w:r>
    </w:p>
    <w:p w:rsidR="00072B80" w:rsidRDefault="00072B80" w:rsidP="00072B80">
      <w:pPr>
        <w:pStyle w:val="ListParagraph"/>
        <w:tabs>
          <w:tab w:val="left" w:pos="1276"/>
          <w:tab w:val="left" w:pos="1560"/>
        </w:tabs>
        <w:spacing w:line="360" w:lineRule="auto"/>
        <w:ind w:left="142" w:firstLine="0"/>
        <w:jc w:val="both"/>
        <w:rPr>
          <w:rFonts w:asciiTheme="majorBidi" w:eastAsiaTheme="minorEastAsia" w:hAnsiTheme="majorBidi" w:cstheme="majorBidi"/>
          <w:b w:val="0"/>
          <w:bCs/>
          <w:i/>
          <w:iCs/>
          <w:sz w:val="22"/>
          <w:szCs w:val="20"/>
        </w:rPr>
      </w:pPr>
      <w:r w:rsidRPr="00316685">
        <w:rPr>
          <w:bCs/>
          <w:i/>
          <w:iCs/>
          <w:sz w:val="22"/>
        </w:rPr>
        <w:t>(Longue</w:t>
      </w:r>
      <w:r>
        <w:rPr>
          <w:bCs/>
          <w:i/>
          <w:iCs/>
          <w:sz w:val="22"/>
        </w:rPr>
        <w:t>ur d’une séquence</w:t>
      </w:r>
      <w:r w:rsidRPr="00316685">
        <w:rPr>
          <w:bCs/>
          <w:i/>
          <w:iCs/>
          <w:sz w:val="22"/>
        </w:rPr>
        <w:t>)</w:t>
      </w:r>
      <w:r w:rsidRPr="00063661">
        <w:rPr>
          <w:bCs/>
          <w:sz w:val="22"/>
        </w:rPr>
        <w:t> </w:t>
      </w:r>
      <w:r w:rsidRPr="00063661">
        <w:rPr>
          <w:rFonts w:asciiTheme="majorBidi" w:hAnsiTheme="majorBidi" w:cstheme="majorBidi"/>
          <w:bCs/>
          <w:sz w:val="22"/>
        </w:rPr>
        <w:t>:</w:t>
      </w:r>
      <w:r w:rsidRPr="00063661">
        <w:rPr>
          <w:rFonts w:asciiTheme="majorBidi" w:hAnsiTheme="majorBidi" w:cstheme="majorBidi"/>
        </w:rPr>
        <w:t xml:space="preserve"> </w:t>
      </w:r>
      <w:r w:rsidRPr="00063661">
        <w:rPr>
          <w:rFonts w:asciiTheme="majorBidi" w:hAnsiTheme="majorBidi" w:cstheme="majorBidi"/>
          <w:b w:val="0"/>
          <w:bCs/>
          <w:i/>
          <w:iCs/>
          <w:sz w:val="22"/>
          <w:szCs w:val="20"/>
        </w:rPr>
        <w:t xml:space="preserve">la longueur d’une </w:t>
      </w:r>
      <w:r>
        <w:rPr>
          <w:rFonts w:asciiTheme="majorBidi" w:hAnsiTheme="majorBidi" w:cstheme="majorBidi"/>
          <w:b w:val="0"/>
          <w:bCs/>
          <w:i/>
          <w:iCs/>
          <w:sz w:val="22"/>
          <w:szCs w:val="20"/>
        </w:rPr>
        <w:t>séquence</w:t>
      </w:r>
      <w:r w:rsidRPr="00063661">
        <w:rPr>
          <w:rFonts w:asciiTheme="majorBidi" w:hAnsiTheme="majorBidi" w:cstheme="majorBidi"/>
          <w:b w:val="0"/>
          <w:bCs/>
          <w:i/>
          <w:iCs/>
          <w:sz w:val="22"/>
          <w:szCs w:val="20"/>
        </w:rPr>
        <w:t xml:space="preserve"> </w:t>
      </w:r>
      <w:r w:rsidR="007632D4" w:rsidRPr="007632D4">
        <w:rPr>
          <w:rFonts w:asciiTheme="majorBidi" w:hAnsiTheme="majorBidi" w:cstheme="majorBidi"/>
          <w:b w:val="0"/>
          <w:bCs/>
          <w:i/>
          <w:iCs/>
          <w:sz w:val="22"/>
          <w:szCs w:val="20"/>
        </w:rPr>
        <w:t>(</w:t>
      </w:r>
      <m:oMath>
        <m:r>
          <m:rPr>
            <m:sty m:val="bi"/>
          </m:rPr>
          <w:rPr>
            <w:rFonts w:ascii="Cambria Math" w:hAnsi="Cambria Math" w:cstheme="majorBidi"/>
            <w:sz w:val="22"/>
            <w:szCs w:val="20"/>
          </w:rPr>
          <m:t>Seq</m:t>
        </m:r>
      </m:oMath>
      <w:r w:rsidR="007632D4" w:rsidRPr="007632D4">
        <w:rPr>
          <w:rFonts w:asciiTheme="majorBidi" w:eastAsiaTheme="minorEastAsia" w:hAnsiTheme="majorBidi" w:cstheme="majorBidi"/>
          <w:b w:val="0"/>
          <w:bCs/>
          <w:i/>
          <w:sz w:val="22"/>
          <w:szCs w:val="20"/>
        </w:rPr>
        <w:t>)</w:t>
      </w:r>
      <w:r w:rsidRPr="007632D4">
        <w:rPr>
          <w:rFonts w:asciiTheme="majorBidi" w:hAnsiTheme="majorBidi" w:cstheme="majorBidi"/>
          <w:b w:val="0"/>
          <w:bCs/>
          <w:i/>
          <w:iCs/>
          <w:sz w:val="22"/>
          <w:szCs w:val="20"/>
        </w:rPr>
        <w:t xml:space="preserve"> </w:t>
      </w:r>
      <w:r w:rsidRPr="00063661">
        <w:rPr>
          <w:rFonts w:asciiTheme="majorBidi" w:hAnsiTheme="majorBidi" w:cstheme="majorBidi"/>
          <w:b w:val="0"/>
          <w:bCs/>
          <w:i/>
          <w:iCs/>
          <w:sz w:val="22"/>
          <w:szCs w:val="20"/>
        </w:rPr>
        <w:t xml:space="preserve">notée </w:t>
      </w:r>
      <m:oMath>
        <m:r>
          <m:rPr>
            <m:sty m:val="bi"/>
          </m:rPr>
          <w:rPr>
            <w:rFonts w:ascii="Cambria Math" w:hAnsiTheme="majorBidi" w:cstheme="majorBidi"/>
            <w:sz w:val="22"/>
            <w:szCs w:val="20"/>
          </w:rPr>
          <m:t>|</m:t>
        </m:r>
        <m:r>
          <m:rPr>
            <m:sty m:val="bi"/>
          </m:rPr>
          <w:rPr>
            <w:rFonts w:ascii="Cambria Math" w:hAnsi="Cambria Math" w:cstheme="majorBidi"/>
            <w:sz w:val="22"/>
            <w:szCs w:val="20"/>
          </w:rPr>
          <m:t>Seq</m:t>
        </m:r>
        <m:r>
          <m:rPr>
            <m:sty m:val="bi"/>
          </m:rPr>
          <w:rPr>
            <w:rFonts w:ascii="Cambria Math" w:hAnsiTheme="majorBidi" w:cstheme="majorBidi"/>
            <w:sz w:val="22"/>
            <w:szCs w:val="20"/>
          </w:rPr>
          <m:t>|</m:t>
        </m:r>
      </m:oMath>
      <w:r w:rsidRPr="00063661">
        <w:rPr>
          <w:rFonts w:asciiTheme="majorBidi" w:hAnsiTheme="majorBidi" w:cstheme="majorBidi"/>
          <w:b w:val="0"/>
          <w:bCs/>
          <w:i/>
          <w:iCs/>
          <w:sz w:val="22"/>
          <w:szCs w:val="20"/>
        </w:rPr>
        <w:t xml:space="preserve"> est le nombre de caractères constituent cette </w:t>
      </w:r>
      <w:r>
        <w:rPr>
          <w:rFonts w:asciiTheme="majorBidi" w:hAnsiTheme="majorBidi" w:cstheme="majorBidi"/>
          <w:b w:val="0"/>
          <w:bCs/>
          <w:i/>
          <w:iCs/>
          <w:sz w:val="22"/>
          <w:szCs w:val="20"/>
        </w:rPr>
        <w:t>séquence</w:t>
      </w:r>
      <w:r w:rsidRPr="00063661">
        <w:rPr>
          <w:rFonts w:asciiTheme="majorBidi" w:hAnsiTheme="majorBidi" w:cstheme="majorBidi"/>
          <w:b w:val="0"/>
          <w:bCs/>
          <w:i/>
          <w:iCs/>
          <w:sz w:val="22"/>
          <w:szCs w:val="20"/>
        </w:rPr>
        <w:t xml:space="preserve">. Par convention, une </w:t>
      </w:r>
      <w:r>
        <w:rPr>
          <w:rFonts w:asciiTheme="majorBidi" w:hAnsiTheme="majorBidi" w:cstheme="majorBidi"/>
          <w:b w:val="0"/>
          <w:bCs/>
          <w:i/>
          <w:iCs/>
          <w:sz w:val="22"/>
          <w:szCs w:val="20"/>
        </w:rPr>
        <w:t>séquence</w:t>
      </w:r>
      <w:r w:rsidRPr="00063661">
        <w:rPr>
          <w:rFonts w:asciiTheme="majorBidi" w:hAnsiTheme="majorBidi" w:cstheme="majorBidi"/>
          <w:b w:val="0"/>
          <w:bCs/>
          <w:i/>
          <w:iCs/>
          <w:sz w:val="22"/>
          <w:szCs w:val="20"/>
        </w:rPr>
        <w:t xml:space="preserve"> de longueur nulle est notée </w:t>
      </w:r>
      <m:oMath>
        <m:r>
          <m:rPr>
            <m:sty m:val="bi"/>
          </m:rPr>
          <w:rPr>
            <w:rFonts w:ascii="Cambria Math" w:hAnsi="Cambria Math" w:cstheme="majorBidi"/>
            <w:sz w:val="22"/>
            <w:szCs w:val="20"/>
          </w:rPr>
          <m:t>ε</m:t>
        </m:r>
      </m:oMath>
      <w:r w:rsidRPr="00063661">
        <w:rPr>
          <w:rFonts w:asciiTheme="majorBidi" w:eastAsiaTheme="minorEastAsia" w:hAnsiTheme="majorBidi" w:cstheme="majorBidi"/>
          <w:b w:val="0"/>
          <w:bCs/>
          <w:i/>
          <w:iCs/>
          <w:sz w:val="22"/>
          <w:szCs w:val="20"/>
        </w:rPr>
        <w:t xml:space="preserve">. </w:t>
      </w:r>
    </w:p>
    <w:p w:rsidR="00072B80" w:rsidRPr="00D90F03" w:rsidRDefault="00072B80" w:rsidP="00F1643D">
      <w:pPr>
        <w:pStyle w:val="ListParagraph"/>
        <w:tabs>
          <w:tab w:val="left" w:pos="1560"/>
          <w:tab w:val="left" w:pos="1701"/>
        </w:tabs>
        <w:spacing w:after="0" w:line="360" w:lineRule="auto"/>
        <w:ind w:left="142" w:firstLine="0"/>
        <w:jc w:val="both"/>
        <w:rPr>
          <w:sz w:val="22"/>
          <w:szCs w:val="20"/>
        </w:rPr>
      </w:pPr>
      <w:r>
        <w:rPr>
          <w:bCs/>
          <w:i/>
          <w:iCs/>
          <w:sz w:val="22"/>
          <w:szCs w:val="20"/>
        </w:rPr>
        <w:t>(sous-s</w:t>
      </w:r>
      <w:r w:rsidRPr="00D90F03">
        <w:rPr>
          <w:bCs/>
          <w:i/>
          <w:iCs/>
          <w:sz w:val="22"/>
          <w:szCs w:val="20"/>
        </w:rPr>
        <w:t>équence) :</w:t>
      </w:r>
      <w:r w:rsidRPr="00D90F03">
        <w:rPr>
          <w:sz w:val="22"/>
          <w:szCs w:val="20"/>
        </w:rPr>
        <w:t xml:space="preserve"> </w:t>
      </w:r>
      <w:r>
        <w:rPr>
          <w:rFonts w:asciiTheme="majorBidi" w:hAnsiTheme="majorBidi" w:cstheme="majorBidi"/>
          <w:b w:val="0"/>
          <w:bCs/>
          <w:i/>
          <w:iCs/>
          <w:sz w:val="22"/>
          <w:szCs w:val="20"/>
        </w:rPr>
        <w:t>u</w:t>
      </w:r>
      <w:r w:rsidRPr="008F4E1D">
        <w:rPr>
          <w:rFonts w:asciiTheme="majorBidi" w:hAnsiTheme="majorBidi" w:cstheme="majorBidi"/>
          <w:b w:val="0"/>
          <w:bCs/>
          <w:i/>
          <w:iCs/>
          <w:sz w:val="22"/>
          <w:szCs w:val="20"/>
        </w:rPr>
        <w:t>ne sous-séquence</w:t>
      </w:r>
      <w:r w:rsidR="00F1643D">
        <w:rPr>
          <w:rFonts w:asciiTheme="majorBidi" w:hAnsiTheme="majorBidi" w:cstheme="majorBidi"/>
          <w:b w:val="0"/>
          <w:bCs/>
          <w:i/>
          <w:iCs/>
          <w:sz w:val="22"/>
          <w:szCs w:val="20"/>
        </w:rPr>
        <w:t xml:space="preserve"> </w:t>
      </w:r>
      <w:r w:rsidRPr="008F4E1D">
        <w:rPr>
          <w:rFonts w:asciiTheme="majorBidi" w:hAnsiTheme="majorBidi" w:cstheme="majorBidi"/>
          <w:b w:val="0"/>
          <w:bCs/>
          <w:i/>
          <w:iCs/>
          <w:sz w:val="22"/>
          <w:szCs w:val="20"/>
        </w:rPr>
        <w:t xml:space="preserve">est obtenue en </w:t>
      </w:r>
      <w:r w:rsidR="00F1643D">
        <w:rPr>
          <w:rFonts w:asciiTheme="majorBidi" w:hAnsiTheme="majorBidi" w:cstheme="majorBidi"/>
          <w:b w:val="0"/>
          <w:bCs/>
          <w:i/>
          <w:iCs/>
          <w:sz w:val="22"/>
          <w:szCs w:val="20"/>
        </w:rPr>
        <w:t>récupérant</w:t>
      </w:r>
      <w:r w:rsidRPr="008F4E1D">
        <w:rPr>
          <w:rFonts w:asciiTheme="majorBidi" w:hAnsiTheme="majorBidi" w:cstheme="majorBidi"/>
          <w:b w:val="0"/>
          <w:bCs/>
          <w:i/>
          <w:iCs/>
          <w:sz w:val="22"/>
          <w:szCs w:val="20"/>
        </w:rPr>
        <w:t xml:space="preserve"> des caractères </w:t>
      </w:r>
      <w:r w:rsidR="00F1643D">
        <w:rPr>
          <w:rFonts w:asciiTheme="majorBidi" w:hAnsiTheme="majorBidi" w:cstheme="majorBidi"/>
          <w:b w:val="0"/>
          <w:bCs/>
          <w:i/>
          <w:iCs/>
          <w:sz w:val="22"/>
          <w:szCs w:val="20"/>
        </w:rPr>
        <w:t xml:space="preserve">successive ou pas </w:t>
      </w:r>
      <w:r w:rsidRPr="008F4E1D">
        <w:rPr>
          <w:rFonts w:asciiTheme="majorBidi" w:hAnsiTheme="majorBidi" w:cstheme="majorBidi"/>
          <w:b w:val="0"/>
          <w:bCs/>
          <w:i/>
          <w:iCs/>
          <w:sz w:val="22"/>
          <w:szCs w:val="20"/>
        </w:rPr>
        <w:t>de</w:t>
      </w:r>
      <m:oMath>
        <m:r>
          <m:rPr>
            <m:sty m:val="bi"/>
          </m:rPr>
          <w:rPr>
            <w:rFonts w:ascii="Cambria Math" w:hAnsiTheme="majorBidi" w:cstheme="majorBidi"/>
            <w:sz w:val="22"/>
            <w:szCs w:val="20"/>
          </w:rPr>
          <m:t xml:space="preserve"> </m:t>
        </m:r>
        <m:r>
          <m:rPr>
            <m:sty m:val="bi"/>
          </m:rPr>
          <w:rPr>
            <w:rFonts w:ascii="Cambria Math" w:hAnsi="Cambria Math" w:cstheme="majorBidi"/>
            <w:sz w:val="22"/>
            <w:szCs w:val="20"/>
          </w:rPr>
          <m:t>Seq</m:t>
        </m:r>
      </m:oMath>
      <w:r w:rsidRPr="008F4E1D">
        <w:rPr>
          <w:rFonts w:asciiTheme="majorBidi" w:hAnsiTheme="majorBidi" w:cstheme="majorBidi"/>
          <w:b w:val="0"/>
          <w:bCs/>
          <w:i/>
          <w:iCs/>
          <w:sz w:val="22"/>
          <w:szCs w:val="20"/>
        </w:rPr>
        <w:t xml:space="preserve"> (Exemple : GAC est une sous-séquence de AGTACA). On définit aussi une sous-séquence toute partie qui </w:t>
      </w:r>
      <w:r w:rsidRPr="008F4E1D">
        <w:rPr>
          <w:rFonts w:asciiTheme="majorBidi" w:hAnsiTheme="majorBidi" w:cstheme="majorBidi"/>
          <w:b w:val="0"/>
          <w:i/>
          <w:iCs/>
          <w:sz w:val="22"/>
        </w:rPr>
        <w:t xml:space="preserve">commence à une position </w:t>
      </w:r>
      <m:oMath>
        <m:r>
          <m:rPr>
            <m:sty m:val="bi"/>
          </m:rPr>
          <w:rPr>
            <w:rFonts w:ascii="Cambria Math" w:hAnsi="Cambria Math" w:cstheme="majorBidi"/>
            <w:sz w:val="22"/>
          </w:rPr>
          <m:t>i</m:t>
        </m:r>
      </m:oMath>
      <w:r w:rsidRPr="008F4E1D">
        <w:rPr>
          <w:rFonts w:asciiTheme="majorBidi" w:hAnsiTheme="majorBidi" w:cstheme="majorBidi"/>
          <w:b w:val="0"/>
          <w:i/>
          <w:iCs/>
          <w:sz w:val="22"/>
        </w:rPr>
        <w:t xml:space="preserve"> et se termine à une position </w:t>
      </w:r>
      <m:oMath>
        <m:r>
          <m:rPr>
            <m:sty m:val="bi"/>
          </m:rPr>
          <w:rPr>
            <w:rFonts w:ascii="Cambria Math" w:hAnsi="Cambria Math" w:cstheme="majorBidi"/>
            <w:sz w:val="22"/>
          </w:rPr>
          <m:t>j</m:t>
        </m:r>
      </m:oMath>
      <w:r w:rsidRPr="008F4E1D">
        <w:rPr>
          <w:rFonts w:asciiTheme="majorBidi" w:eastAsiaTheme="minorEastAsia" w:hAnsiTheme="majorBidi" w:cstheme="majorBidi"/>
          <w:b w:val="0"/>
          <w:i/>
          <w:iCs/>
          <w:sz w:val="22"/>
        </w:rPr>
        <w:t xml:space="preserve"> </w:t>
      </w:r>
      <w:r>
        <w:rPr>
          <w:rFonts w:asciiTheme="majorBidi" w:eastAsiaTheme="minorEastAsia" w:hAnsiTheme="majorBidi" w:cstheme="majorBidi"/>
          <w:b w:val="0"/>
          <w:i/>
          <w:iCs/>
          <w:sz w:val="22"/>
        </w:rPr>
        <w:t xml:space="preserve">( </w:t>
      </w:r>
      <w:r w:rsidRPr="008F4E1D">
        <w:rPr>
          <w:rFonts w:asciiTheme="majorBidi" w:eastAsiaTheme="minorEastAsia" w:hAnsiTheme="majorBidi" w:cstheme="majorBidi"/>
          <w:b w:val="0"/>
          <w:i/>
          <w:iCs/>
          <w:sz w:val="22"/>
        </w:rPr>
        <w:t>avec</w:t>
      </w:r>
      <w:r w:rsidRPr="008F4E1D">
        <w:rPr>
          <w:rFonts w:asciiTheme="majorBidi" w:hAnsiTheme="majorBidi" w:cstheme="majorBidi"/>
          <w:b w:val="0"/>
          <w:i/>
          <w:iCs/>
          <w:sz w:val="22"/>
        </w:rPr>
        <w:t xml:space="preserve"> </w:t>
      </w:r>
      <m:oMath>
        <m:r>
          <m:rPr>
            <m:sty m:val="bi"/>
          </m:rPr>
          <w:rPr>
            <w:rFonts w:ascii="Cambria Math" w:hAnsi="Cambria Math" w:cstheme="majorBidi"/>
            <w:sz w:val="22"/>
            <w:szCs w:val="20"/>
          </w:rPr>
          <m:t>1</m:t>
        </m:r>
        <m:r>
          <m:rPr>
            <m:sty m:val="bi"/>
          </m:rPr>
          <w:rPr>
            <w:rFonts w:ascii="Cambria Math" w:hAnsiTheme="majorBidi" w:cstheme="majorBidi"/>
            <w:sz w:val="22"/>
            <w:szCs w:val="20"/>
          </w:rPr>
          <m:t>≤</m:t>
        </m:r>
        <m:r>
          <m:rPr>
            <m:sty m:val="bi"/>
          </m:rPr>
          <w:rPr>
            <w:rFonts w:ascii="Cambria Math" w:hAnsiTheme="majorBidi" w:cstheme="majorBidi"/>
            <w:sz w:val="22"/>
            <w:szCs w:val="20"/>
          </w:rPr>
          <m:t xml:space="preserve"> </m:t>
        </m:r>
        <m:r>
          <m:rPr>
            <m:sty m:val="bi"/>
          </m:rPr>
          <w:rPr>
            <w:rFonts w:ascii="Cambria Math" w:hAnsi="Cambria Math" w:cstheme="majorBidi"/>
            <w:sz w:val="22"/>
            <w:szCs w:val="20"/>
          </w:rPr>
          <m:t>i</m:t>
        </m:r>
        <m:r>
          <m:rPr>
            <m:sty m:val="bi"/>
          </m:rPr>
          <w:rPr>
            <w:rFonts w:ascii="Cambria Math" w:hAnsiTheme="majorBidi" w:cstheme="majorBidi"/>
            <w:sz w:val="22"/>
            <w:szCs w:val="20"/>
          </w:rPr>
          <m:t>≤</m:t>
        </m:r>
        <m:r>
          <m:rPr>
            <m:sty m:val="bi"/>
          </m:rPr>
          <w:rPr>
            <w:rFonts w:ascii="Cambria Math" w:hAnsiTheme="majorBidi" w:cstheme="majorBidi"/>
            <w:sz w:val="22"/>
            <w:szCs w:val="20"/>
          </w:rPr>
          <m:t xml:space="preserve"> </m:t>
        </m:r>
        <m:r>
          <m:rPr>
            <m:sty m:val="bi"/>
          </m:rPr>
          <w:rPr>
            <w:rFonts w:ascii="Cambria Math" w:hAnsi="Cambria Math" w:cstheme="majorBidi"/>
            <w:sz w:val="22"/>
            <w:szCs w:val="20"/>
          </w:rPr>
          <m:t>j</m:t>
        </m:r>
        <m:r>
          <m:rPr>
            <m:sty m:val="bi"/>
          </m:rPr>
          <w:rPr>
            <w:rFonts w:ascii="Cambria Math" w:hAnsiTheme="majorBidi" w:cstheme="majorBidi"/>
            <w:sz w:val="22"/>
            <w:szCs w:val="20"/>
          </w:rPr>
          <m:t>≤</m:t>
        </m:r>
        <m:r>
          <m:rPr>
            <m:sty m:val="bi"/>
          </m:rPr>
          <w:rPr>
            <w:rFonts w:ascii="Cambria Math" w:hAnsiTheme="majorBidi" w:cstheme="majorBidi"/>
            <w:sz w:val="22"/>
            <w:szCs w:val="20"/>
          </w:rPr>
          <m:t xml:space="preserve"> </m:t>
        </m:r>
        <m:d>
          <m:dPr>
            <m:begChr m:val="|"/>
            <m:endChr m:val="|"/>
            <m:ctrlPr>
              <w:rPr>
                <w:rFonts w:ascii="Cambria Math" w:eastAsiaTheme="minorEastAsia" w:hAnsiTheme="majorBidi" w:cstheme="majorBidi"/>
                <w:b w:val="0"/>
                <w:bCs/>
                <w:i/>
                <w:iCs/>
                <w:sz w:val="22"/>
                <w:szCs w:val="20"/>
              </w:rPr>
            </m:ctrlPr>
          </m:dPr>
          <m:e>
            <m:r>
              <m:rPr>
                <m:sty m:val="bi"/>
              </m:rPr>
              <w:rPr>
                <w:rFonts w:ascii="Cambria Math" w:eastAsiaTheme="minorEastAsia" w:hAnsi="Cambria Math" w:cstheme="majorBidi"/>
                <w:sz w:val="22"/>
                <w:szCs w:val="20"/>
              </w:rPr>
              <m:t>Seq</m:t>
            </m:r>
          </m:e>
        </m:d>
      </m:oMath>
      <w:r>
        <w:rPr>
          <w:rFonts w:asciiTheme="majorBidi" w:hAnsiTheme="majorBidi" w:cstheme="majorBidi"/>
          <w:b w:val="0"/>
          <w:bCs/>
          <w:i/>
          <w:iCs/>
          <w:sz w:val="22"/>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72B80" w:rsidRPr="00583D71" w:rsidTr="00B45890">
        <w:tc>
          <w:tcPr>
            <w:tcW w:w="9286" w:type="dxa"/>
          </w:tcPr>
          <w:p w:rsidR="00072B80" w:rsidRPr="00583D71" w:rsidRDefault="00072B80" w:rsidP="00B45890">
            <w:pPr>
              <w:pStyle w:val="Caption"/>
              <w:spacing w:after="120"/>
              <w:jc w:val="center"/>
              <w:rPr>
                <w:color w:val="auto"/>
              </w:rPr>
            </w:pPr>
            <w:r w:rsidRPr="00583D71">
              <w:rPr>
                <w:noProof/>
                <w:color w:val="auto"/>
                <w:lang w:val="en-US"/>
              </w:rPr>
              <w:drawing>
                <wp:inline distT="0" distB="0" distL="0" distR="0">
                  <wp:extent cx="5052493" cy="362309"/>
                  <wp:effectExtent l="19050" t="0" r="0" b="0"/>
                  <wp:docPr id="4" name="Image 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pic:cNvPicPr>
                            <a:picLocks noChangeAspect="1" noChangeArrowheads="1"/>
                          </pic:cNvPicPr>
                        </pic:nvPicPr>
                        <pic:blipFill>
                          <a:blip r:embed="rId28" cstate="print"/>
                          <a:stretch>
                            <a:fillRect/>
                          </a:stretch>
                        </pic:blipFill>
                        <pic:spPr bwMode="auto">
                          <a:xfrm>
                            <a:off x="0" y="0"/>
                            <a:ext cx="5052493" cy="362309"/>
                          </a:xfrm>
                          <a:prstGeom prst="rect">
                            <a:avLst/>
                          </a:prstGeom>
                          <a:noFill/>
                          <a:ln>
                            <a:noFill/>
                          </a:ln>
                        </pic:spPr>
                      </pic:pic>
                    </a:graphicData>
                  </a:graphic>
                </wp:inline>
              </w:drawing>
            </w:r>
          </w:p>
        </w:tc>
      </w:tr>
      <w:tr w:rsidR="00072B80" w:rsidRPr="00583D71" w:rsidTr="00B45890">
        <w:tc>
          <w:tcPr>
            <w:tcW w:w="9286" w:type="dxa"/>
          </w:tcPr>
          <w:p w:rsidR="00072B80" w:rsidRPr="009A2C68" w:rsidRDefault="00072B80" w:rsidP="009F430C">
            <w:pPr>
              <w:pStyle w:val="Caption"/>
              <w:jc w:val="center"/>
              <w:rPr>
                <w:color w:val="000000" w:themeColor="text1"/>
              </w:rPr>
            </w:pPr>
            <w:bookmarkStart w:id="7" w:name="_Ref372836929"/>
            <w:bookmarkStart w:id="8" w:name="_Toc375076963"/>
            <w:r w:rsidRPr="009A2C68">
              <w:rPr>
                <w:color w:val="000000" w:themeColor="text1"/>
              </w:rPr>
              <w:t xml:space="preserve">Figure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1</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Figure \* ARABIC \s 1 </w:instrText>
            </w:r>
            <w:r w:rsidR="0003243B">
              <w:rPr>
                <w:color w:val="000000" w:themeColor="text1"/>
              </w:rPr>
              <w:fldChar w:fldCharType="separate"/>
            </w:r>
            <w:r w:rsidR="00101954">
              <w:rPr>
                <w:noProof/>
                <w:color w:val="000000" w:themeColor="text1"/>
              </w:rPr>
              <w:t>2</w:t>
            </w:r>
            <w:r w:rsidR="0003243B">
              <w:rPr>
                <w:color w:val="000000" w:themeColor="text1"/>
              </w:rPr>
              <w:fldChar w:fldCharType="end"/>
            </w:r>
            <w:bookmarkEnd w:id="7"/>
            <w:r w:rsidRPr="009A2C68">
              <w:rPr>
                <w:color w:val="000000" w:themeColor="text1"/>
              </w:rPr>
              <w:t xml:space="preserve"> Séquence de protéines</w:t>
            </w:r>
            <w:bookmarkEnd w:id="8"/>
          </w:p>
        </w:tc>
      </w:tr>
    </w:tbl>
    <w:p w:rsidR="00072B80" w:rsidRPr="00F40D7A" w:rsidRDefault="00072B80" w:rsidP="00072B80">
      <w:pPr>
        <w:pStyle w:val="ListParagraph"/>
        <w:tabs>
          <w:tab w:val="left" w:pos="1276"/>
          <w:tab w:val="left" w:pos="1418"/>
          <w:tab w:val="left" w:pos="1560"/>
          <w:tab w:val="left" w:pos="1701"/>
        </w:tabs>
        <w:spacing w:line="360" w:lineRule="auto"/>
        <w:ind w:left="142" w:firstLine="0"/>
        <w:jc w:val="both"/>
        <w:rPr>
          <w:sz w:val="22"/>
        </w:rPr>
      </w:pPr>
      <w:r w:rsidRPr="00F40D7A">
        <w:rPr>
          <w:bCs/>
          <w:i/>
          <w:iCs/>
          <w:sz w:val="22"/>
        </w:rPr>
        <w:t>(Préfixe)</w:t>
      </w:r>
      <w:r w:rsidRPr="00F40D7A">
        <w:rPr>
          <w:bCs/>
          <w:sz w:val="22"/>
        </w:rPr>
        <w:t> :</w:t>
      </w:r>
      <w:r w:rsidRPr="00F40D7A">
        <w:rPr>
          <w:sz w:val="22"/>
        </w:rPr>
        <w:t xml:space="preserve"> </w:t>
      </w:r>
      <w:r>
        <w:rPr>
          <w:rFonts w:asciiTheme="majorBidi" w:hAnsiTheme="majorBidi" w:cstheme="majorBidi"/>
          <w:b w:val="0"/>
          <w:bCs/>
          <w:i/>
          <w:iCs/>
          <w:sz w:val="22"/>
        </w:rPr>
        <w:t>s</w:t>
      </w:r>
      <w:r w:rsidRPr="00F40D7A">
        <w:rPr>
          <w:rFonts w:asciiTheme="majorBidi" w:hAnsiTheme="majorBidi" w:cstheme="majorBidi"/>
          <w:b w:val="0"/>
          <w:bCs/>
          <w:i/>
          <w:iCs/>
          <w:sz w:val="22"/>
        </w:rPr>
        <w:t xml:space="preserve">oit </w:t>
      </w:r>
      <m:oMath>
        <m:r>
          <m:rPr>
            <m:sty m:val="bi"/>
          </m:rPr>
          <w:rPr>
            <w:rFonts w:ascii="Cambria Math" w:hAnsi="Cambria Math" w:cstheme="majorBidi"/>
            <w:sz w:val="22"/>
          </w:rPr>
          <m:t>Seq</m:t>
        </m:r>
      </m:oMath>
      <w:r w:rsidRPr="00F40D7A">
        <w:rPr>
          <w:rFonts w:asciiTheme="majorBidi" w:hAnsiTheme="majorBidi" w:cstheme="majorBidi"/>
          <w:b w:val="0"/>
          <w:bCs/>
          <w:i/>
          <w:iCs/>
          <w:sz w:val="22"/>
        </w:rPr>
        <w:t xml:space="preserve"> une séquence de longueur</w:t>
      </w:r>
      <w:r>
        <w:rPr>
          <w:rFonts w:asciiTheme="majorBidi" w:hAnsiTheme="majorBidi" w:cstheme="majorBidi"/>
          <w:b w:val="0"/>
          <w:bCs/>
          <w:i/>
          <w:iCs/>
          <w:sz w:val="22"/>
        </w:rPr>
        <w:t xml:space="preserve"> </w:t>
      </w:r>
      <m:oMath>
        <m:d>
          <m:dPr>
            <m:begChr m:val="|"/>
            <m:endChr m:val="|"/>
            <m:ctrlPr>
              <w:rPr>
                <w:rFonts w:ascii="Cambria Math" w:eastAsiaTheme="minorEastAsia" w:hAnsiTheme="majorBidi" w:cstheme="majorBidi"/>
                <w:b w:val="0"/>
                <w:bCs/>
                <w:i/>
                <w:iCs/>
                <w:sz w:val="22"/>
                <w:szCs w:val="20"/>
              </w:rPr>
            </m:ctrlPr>
          </m:dPr>
          <m:e>
            <m:r>
              <m:rPr>
                <m:sty m:val="bi"/>
              </m:rPr>
              <w:rPr>
                <w:rFonts w:ascii="Cambria Math" w:eastAsiaTheme="minorEastAsia" w:hAnsi="Cambria Math" w:cstheme="majorBidi"/>
                <w:sz w:val="22"/>
                <w:szCs w:val="20"/>
              </w:rPr>
              <m:t>Seq</m:t>
            </m:r>
          </m:e>
        </m:d>
      </m:oMath>
      <w:r w:rsidRPr="00F40D7A">
        <w:rPr>
          <w:rFonts w:asciiTheme="majorBidi" w:hAnsiTheme="majorBidi" w:cstheme="majorBidi"/>
          <w:b w:val="0"/>
          <w:bCs/>
          <w:i/>
          <w:iCs/>
          <w:sz w:val="22"/>
        </w:rPr>
        <w:t xml:space="preserve">. On appelle préfixe de </w:t>
      </w:r>
      <m:oMath>
        <m:r>
          <m:rPr>
            <m:sty m:val="bi"/>
          </m:rPr>
          <w:rPr>
            <w:rFonts w:ascii="Cambria Math" w:hAnsi="Cambria Math" w:cstheme="majorBidi"/>
            <w:sz w:val="22"/>
          </w:rPr>
          <m:t>Seq</m:t>
        </m:r>
      </m:oMath>
      <w:r w:rsidRPr="00F40D7A">
        <w:rPr>
          <w:rFonts w:asciiTheme="majorBidi" w:hAnsiTheme="majorBidi" w:cstheme="majorBidi"/>
          <w:b w:val="0"/>
          <w:bCs/>
          <w:i/>
          <w:iCs/>
          <w:sz w:val="22"/>
        </w:rPr>
        <w:t xml:space="preserve"> de longueur </w:t>
      </w:r>
      <m:oMath>
        <m:r>
          <m:rPr>
            <m:sty m:val="bi"/>
          </m:rPr>
          <w:rPr>
            <w:rFonts w:ascii="Cambria Math" w:hAnsi="Cambria Math" w:cstheme="majorBidi"/>
            <w:sz w:val="22"/>
          </w:rPr>
          <m:t>p</m:t>
        </m:r>
      </m:oMath>
      <w:r w:rsidRPr="00F40D7A">
        <w:rPr>
          <w:rFonts w:asciiTheme="majorBidi" w:hAnsiTheme="majorBidi" w:cstheme="majorBidi"/>
          <w:b w:val="0"/>
          <w:bCs/>
          <w:i/>
          <w:iCs/>
          <w:sz w:val="22"/>
        </w:rPr>
        <w:t xml:space="preserve"> toute sous-séquence</w:t>
      </w:r>
      <w:r>
        <w:rPr>
          <w:rFonts w:asciiTheme="majorBidi" w:hAnsiTheme="majorBidi" w:cstheme="majorBidi"/>
          <w:b w:val="0"/>
          <w:bCs/>
          <w:i/>
          <w:iCs/>
          <w:sz w:val="22"/>
        </w:rPr>
        <w:t xml:space="preserve"> qui commence par </w:t>
      </w:r>
      <m:oMath>
        <m:r>
          <m:rPr>
            <m:sty m:val="bi"/>
          </m:rPr>
          <w:rPr>
            <w:rFonts w:ascii="Cambria Math" w:hAnsi="Cambria Math" w:cstheme="majorBidi"/>
            <w:sz w:val="22"/>
          </w:rPr>
          <m:t>1</m:t>
        </m:r>
      </m:oMath>
      <w:r>
        <w:rPr>
          <w:rFonts w:asciiTheme="majorBidi" w:hAnsiTheme="majorBidi" w:cstheme="majorBidi"/>
          <w:b w:val="0"/>
          <w:bCs/>
          <w:i/>
          <w:iCs/>
          <w:sz w:val="22"/>
        </w:rPr>
        <w:t xml:space="preserve"> et se termine par </w:t>
      </w:r>
      <m:oMath>
        <m:r>
          <m:rPr>
            <m:sty m:val="bi"/>
          </m:rPr>
          <w:rPr>
            <w:rFonts w:ascii="Cambria Math" w:hAnsi="Cambria Math" w:cstheme="majorBidi"/>
            <w:sz w:val="22"/>
          </w:rPr>
          <m:t xml:space="preserve">p </m:t>
        </m:r>
      </m:oMath>
      <w:r>
        <w:rPr>
          <w:rFonts w:asciiTheme="majorBidi" w:hAnsiTheme="majorBidi" w:cstheme="majorBidi"/>
          <w:b w:val="0"/>
          <w:bCs/>
          <w:i/>
          <w:iCs/>
          <w:sz w:val="22"/>
        </w:rPr>
        <w:t xml:space="preserve"> </w:t>
      </w:r>
      <w:r w:rsidRPr="001242F4">
        <w:rPr>
          <w:rFonts w:asciiTheme="majorBidi" w:eastAsiaTheme="minorEastAsia" w:hAnsiTheme="majorBidi" w:cstheme="majorBidi"/>
          <w:b w:val="0"/>
          <w:bCs/>
          <w:i/>
          <w:iCs/>
          <w:sz w:val="22"/>
        </w:rPr>
        <w:t xml:space="preserve">avec </w:t>
      </w:r>
      <m:oMath>
        <m:r>
          <m:rPr>
            <m:sty m:val="bi"/>
          </m:rPr>
          <w:rPr>
            <w:rFonts w:ascii="Cambria Math" w:hAnsi="Cambria Math" w:cstheme="majorBidi"/>
            <w:sz w:val="22"/>
          </w:rPr>
          <m:t xml:space="preserve">1 ≤ p &lt; </m:t>
        </m:r>
        <m:d>
          <m:dPr>
            <m:begChr m:val="|"/>
            <m:endChr m:val="|"/>
            <m:ctrlPr>
              <w:rPr>
                <w:rFonts w:ascii="Cambria Math" w:eastAsiaTheme="minorEastAsia" w:hAnsiTheme="majorBidi" w:cstheme="majorBidi"/>
                <w:b w:val="0"/>
                <w:bCs/>
                <w:i/>
                <w:iCs/>
                <w:sz w:val="22"/>
                <w:szCs w:val="20"/>
              </w:rPr>
            </m:ctrlPr>
          </m:dPr>
          <m:e>
            <m:r>
              <m:rPr>
                <m:sty m:val="bi"/>
              </m:rPr>
              <w:rPr>
                <w:rFonts w:ascii="Cambria Math" w:eastAsiaTheme="minorEastAsia" w:hAnsi="Cambria Math" w:cstheme="majorBidi"/>
                <w:sz w:val="22"/>
                <w:szCs w:val="20"/>
              </w:rPr>
              <m:t>Seq</m:t>
            </m:r>
          </m:e>
        </m:d>
      </m:oMath>
      <w:r w:rsidRPr="00F40D7A">
        <w:rPr>
          <w:rFonts w:asciiTheme="majorBidi" w:hAnsiTheme="majorBidi" w:cstheme="majorBidi"/>
          <w:b w:val="0"/>
          <w:bCs/>
          <w:i/>
          <w:iCs/>
          <w:sz w:val="22"/>
        </w:rPr>
        <w:t>.</w:t>
      </w:r>
      <w:r>
        <w:rPr>
          <w:rFonts w:asciiTheme="majorBidi" w:hAnsiTheme="majorBidi" w:cstheme="majorBidi"/>
          <w:b w:val="0"/>
          <w:bCs/>
          <w:i/>
          <w:iCs/>
          <w:sz w:val="22"/>
        </w:rPr>
        <w:t xml:space="preserve"> </w:t>
      </w:r>
    </w:p>
    <w:p w:rsidR="00072B80" w:rsidRPr="00F40D7A" w:rsidRDefault="00072B80" w:rsidP="00072B80">
      <w:pPr>
        <w:pStyle w:val="ListParagraph"/>
        <w:tabs>
          <w:tab w:val="left" w:pos="1276"/>
          <w:tab w:val="left" w:pos="1418"/>
          <w:tab w:val="left" w:pos="1560"/>
          <w:tab w:val="left" w:pos="1701"/>
        </w:tabs>
        <w:spacing w:line="360" w:lineRule="auto"/>
        <w:ind w:left="142" w:firstLine="0"/>
        <w:jc w:val="both"/>
        <w:rPr>
          <w:sz w:val="22"/>
        </w:rPr>
      </w:pPr>
      <w:r w:rsidRPr="00304CD8">
        <w:rPr>
          <w:bCs/>
          <w:i/>
          <w:iCs/>
          <w:sz w:val="22"/>
        </w:rPr>
        <w:t>(Suffixe)</w:t>
      </w:r>
      <w:r w:rsidRPr="00304CD8">
        <w:rPr>
          <w:bCs/>
          <w:sz w:val="22"/>
        </w:rPr>
        <w:t> :</w:t>
      </w:r>
      <w:r w:rsidRPr="00304CD8">
        <w:rPr>
          <w:sz w:val="22"/>
        </w:rPr>
        <w:t xml:space="preserve"> </w:t>
      </w:r>
      <w:r>
        <w:rPr>
          <w:rFonts w:asciiTheme="majorBidi" w:hAnsiTheme="majorBidi" w:cstheme="majorBidi"/>
          <w:b w:val="0"/>
          <w:bCs/>
          <w:i/>
          <w:iCs/>
          <w:sz w:val="22"/>
        </w:rPr>
        <w:t>s</w:t>
      </w:r>
      <w:r w:rsidRPr="00304CD8">
        <w:rPr>
          <w:rFonts w:asciiTheme="majorBidi" w:hAnsiTheme="majorBidi" w:cstheme="majorBidi"/>
          <w:b w:val="0"/>
          <w:bCs/>
          <w:i/>
          <w:iCs/>
          <w:sz w:val="22"/>
        </w:rPr>
        <w:t xml:space="preserve">oit </w:t>
      </w:r>
      <m:oMath>
        <m:r>
          <m:rPr>
            <m:sty m:val="bi"/>
          </m:rPr>
          <w:rPr>
            <w:rFonts w:ascii="Cambria Math" w:hAnsi="Cambria Math" w:cstheme="majorBidi"/>
            <w:sz w:val="22"/>
          </w:rPr>
          <m:t>Seq</m:t>
        </m:r>
      </m:oMath>
      <w:r w:rsidRPr="00304CD8">
        <w:rPr>
          <w:rFonts w:asciiTheme="majorBidi" w:hAnsiTheme="majorBidi" w:cstheme="majorBidi"/>
          <w:b w:val="0"/>
          <w:bCs/>
          <w:i/>
          <w:iCs/>
          <w:sz w:val="22"/>
        </w:rPr>
        <w:t xml:space="preserve"> une séquence de longueur </w:t>
      </w:r>
      <m:oMath>
        <m:d>
          <m:dPr>
            <m:begChr m:val="|"/>
            <m:endChr m:val="|"/>
            <m:ctrlPr>
              <w:rPr>
                <w:rFonts w:ascii="Cambria Math" w:eastAsiaTheme="minorEastAsia" w:hAnsiTheme="majorBidi" w:cstheme="majorBidi"/>
                <w:b w:val="0"/>
                <w:bCs/>
                <w:i/>
                <w:iCs/>
                <w:sz w:val="22"/>
                <w:szCs w:val="20"/>
              </w:rPr>
            </m:ctrlPr>
          </m:dPr>
          <m:e>
            <m:r>
              <m:rPr>
                <m:sty m:val="bi"/>
              </m:rPr>
              <w:rPr>
                <w:rFonts w:ascii="Cambria Math" w:eastAsiaTheme="minorEastAsia" w:hAnsi="Cambria Math" w:cstheme="majorBidi"/>
                <w:sz w:val="22"/>
                <w:szCs w:val="20"/>
              </w:rPr>
              <m:t>Seq</m:t>
            </m:r>
          </m:e>
        </m:d>
      </m:oMath>
      <w:r w:rsidRPr="00304CD8">
        <w:rPr>
          <w:rFonts w:asciiTheme="majorBidi" w:hAnsiTheme="majorBidi" w:cstheme="majorBidi"/>
          <w:b w:val="0"/>
          <w:bCs/>
          <w:i/>
          <w:iCs/>
          <w:sz w:val="22"/>
        </w:rPr>
        <w:t xml:space="preserve">. On appelle suffixe de </w:t>
      </w:r>
      <m:oMath>
        <m:r>
          <m:rPr>
            <m:sty m:val="bi"/>
          </m:rPr>
          <w:rPr>
            <w:rFonts w:ascii="Cambria Math" w:hAnsi="Cambria Math" w:cstheme="majorBidi"/>
            <w:sz w:val="22"/>
          </w:rPr>
          <m:t>Seq</m:t>
        </m:r>
      </m:oMath>
      <w:r w:rsidRPr="00304CD8">
        <w:rPr>
          <w:rFonts w:asciiTheme="majorBidi" w:hAnsiTheme="majorBidi" w:cstheme="majorBidi"/>
          <w:b w:val="0"/>
          <w:bCs/>
          <w:i/>
          <w:iCs/>
          <w:sz w:val="22"/>
        </w:rPr>
        <w:t xml:space="preserve"> de longueur </w:t>
      </w:r>
      <m:oMath>
        <m:r>
          <m:rPr>
            <m:sty m:val="bi"/>
          </m:rPr>
          <w:rPr>
            <w:rFonts w:ascii="Cambria Math" w:hAnsi="Cambria Math" w:cstheme="majorBidi"/>
            <w:sz w:val="22"/>
          </w:rPr>
          <m:t>s</m:t>
        </m:r>
      </m:oMath>
      <w:r w:rsidRPr="00304CD8">
        <w:rPr>
          <w:rFonts w:asciiTheme="majorBidi" w:hAnsiTheme="majorBidi" w:cstheme="majorBidi"/>
          <w:b w:val="0"/>
          <w:bCs/>
          <w:i/>
          <w:iCs/>
          <w:sz w:val="22"/>
        </w:rPr>
        <w:t xml:space="preserve"> toute sous-séquence</w:t>
      </w:r>
      <w:r>
        <w:rPr>
          <w:rFonts w:asciiTheme="majorBidi" w:hAnsiTheme="majorBidi" w:cstheme="majorBidi"/>
          <w:b w:val="0"/>
          <w:bCs/>
          <w:i/>
          <w:iCs/>
          <w:sz w:val="22"/>
        </w:rPr>
        <w:t xml:space="preserve"> qui commence par une position </w:t>
      </w:r>
      <m:oMath>
        <m:r>
          <m:rPr>
            <m:sty m:val="bi"/>
          </m:rPr>
          <w:rPr>
            <w:rFonts w:ascii="Cambria Math" w:hAnsi="Cambria Math" w:cstheme="majorBidi"/>
            <w:sz w:val="22"/>
          </w:rPr>
          <m:t>s</m:t>
        </m:r>
      </m:oMath>
      <w:r>
        <w:rPr>
          <w:rFonts w:asciiTheme="majorBidi" w:hAnsiTheme="majorBidi" w:cstheme="majorBidi"/>
          <w:b w:val="0"/>
          <w:bCs/>
          <w:i/>
          <w:iCs/>
          <w:sz w:val="22"/>
        </w:rPr>
        <w:t xml:space="preserve"> et se termine par la longueur de la séquence </w:t>
      </w:r>
      <m:oMath>
        <m:d>
          <m:dPr>
            <m:begChr m:val="|"/>
            <m:endChr m:val="|"/>
            <m:ctrlPr>
              <w:rPr>
                <w:rFonts w:ascii="Cambria Math" w:eastAsiaTheme="minorEastAsia" w:hAnsiTheme="majorBidi" w:cstheme="majorBidi"/>
                <w:b w:val="0"/>
                <w:bCs/>
                <w:i/>
                <w:iCs/>
                <w:sz w:val="22"/>
                <w:szCs w:val="20"/>
              </w:rPr>
            </m:ctrlPr>
          </m:dPr>
          <m:e>
            <m:r>
              <m:rPr>
                <m:sty m:val="bi"/>
              </m:rPr>
              <w:rPr>
                <w:rFonts w:ascii="Cambria Math" w:eastAsiaTheme="minorEastAsia" w:hAnsi="Cambria Math" w:cstheme="majorBidi"/>
                <w:sz w:val="22"/>
                <w:szCs w:val="20"/>
              </w:rPr>
              <m:t>Seq</m:t>
            </m:r>
          </m:e>
        </m:d>
      </m:oMath>
      <w:r>
        <w:rPr>
          <w:rFonts w:asciiTheme="majorBidi" w:eastAsiaTheme="minorEastAsia" w:hAnsiTheme="majorBidi" w:cstheme="majorBidi"/>
          <w:b w:val="0"/>
          <w:bCs/>
          <w:i/>
          <w:iCs/>
          <w:sz w:val="22"/>
          <w:szCs w:val="20"/>
        </w:rPr>
        <w:t xml:space="preserve"> </w:t>
      </w:r>
      <w:r>
        <w:rPr>
          <w:rFonts w:asciiTheme="majorBidi" w:hAnsiTheme="majorBidi" w:cstheme="majorBidi"/>
          <w:b w:val="0"/>
          <w:bCs/>
          <w:i/>
          <w:iCs/>
          <w:sz w:val="22"/>
        </w:rPr>
        <w:t xml:space="preserve">(avec </w:t>
      </w:r>
      <m:oMath>
        <m:r>
          <m:rPr>
            <m:sty m:val="bi"/>
          </m:rPr>
          <w:rPr>
            <w:rFonts w:ascii="Cambria Math" w:hAnsi="Cambria Math" w:cstheme="majorBidi"/>
            <w:sz w:val="22"/>
          </w:rPr>
          <m:t>1&lt;s≤</m:t>
        </m:r>
        <m:d>
          <m:dPr>
            <m:begChr m:val="|"/>
            <m:endChr m:val="|"/>
            <m:ctrlPr>
              <w:rPr>
                <w:rFonts w:ascii="Cambria Math" w:eastAsiaTheme="minorEastAsia" w:hAnsiTheme="majorBidi" w:cstheme="majorBidi"/>
                <w:b w:val="0"/>
                <w:bCs/>
                <w:i/>
                <w:iCs/>
                <w:sz w:val="22"/>
                <w:szCs w:val="20"/>
              </w:rPr>
            </m:ctrlPr>
          </m:dPr>
          <m:e>
            <m:r>
              <m:rPr>
                <m:sty m:val="bi"/>
              </m:rPr>
              <w:rPr>
                <w:rFonts w:ascii="Cambria Math" w:eastAsiaTheme="minorEastAsia" w:hAnsi="Cambria Math" w:cstheme="majorBidi"/>
                <w:sz w:val="22"/>
                <w:szCs w:val="20"/>
              </w:rPr>
              <m:t>Seq</m:t>
            </m:r>
          </m:e>
        </m:d>
      </m:oMath>
      <w:r>
        <w:rPr>
          <w:rFonts w:asciiTheme="majorBidi" w:hAnsiTheme="majorBidi" w:cstheme="majorBidi"/>
          <w:b w:val="0"/>
          <w:bCs/>
          <w:i/>
          <w:iCs/>
          <w:sz w:val="22"/>
        </w:rPr>
        <w:t>)</w:t>
      </w:r>
      <w:r w:rsidRPr="00F40D7A">
        <w:rPr>
          <w:rFonts w:asciiTheme="majorBidi" w:hAnsiTheme="majorBidi" w:cstheme="majorBidi"/>
          <w:b w:val="0"/>
          <w:bCs/>
          <w:i/>
          <w:iCs/>
          <w:sz w:val="22"/>
        </w:rPr>
        <w:t>.</w:t>
      </w:r>
      <w:r>
        <w:rPr>
          <w:rFonts w:asciiTheme="majorBidi" w:hAnsiTheme="majorBidi" w:cstheme="majorBidi"/>
          <w:b w:val="0"/>
          <w:bCs/>
          <w:i/>
          <w:iCs/>
          <w:sz w:val="22"/>
        </w:rPr>
        <w:t xml:space="preserve"> </w:t>
      </w:r>
    </w:p>
    <w:p w:rsidR="00072B80" w:rsidRPr="000B6BB9" w:rsidRDefault="00072B80" w:rsidP="007632D4">
      <w:pPr>
        <w:pStyle w:val="ListParagraph"/>
        <w:tabs>
          <w:tab w:val="left" w:pos="1276"/>
          <w:tab w:val="left" w:pos="1418"/>
          <w:tab w:val="left" w:pos="1560"/>
          <w:tab w:val="left" w:pos="1701"/>
        </w:tabs>
        <w:spacing w:line="360" w:lineRule="auto"/>
        <w:ind w:left="142" w:firstLine="0"/>
        <w:jc w:val="both"/>
        <w:rPr>
          <w:rFonts w:asciiTheme="majorBidi" w:hAnsiTheme="majorBidi" w:cstheme="majorBidi"/>
          <w:b w:val="0"/>
          <w:i/>
          <w:iCs/>
          <w:color w:val="000000" w:themeColor="text1"/>
          <w:sz w:val="22"/>
        </w:rPr>
      </w:pPr>
      <w:r w:rsidRPr="00304CD8">
        <w:rPr>
          <w:bCs/>
          <w:sz w:val="22"/>
        </w:rPr>
        <w:t>(</w:t>
      </w:r>
      <w:r w:rsidRPr="00304CD8">
        <w:rPr>
          <w:rStyle w:val="comicrouge"/>
          <w:rFonts w:asciiTheme="majorBidi" w:hAnsiTheme="majorBidi" w:cstheme="majorBidi"/>
          <w:bCs/>
          <w:i/>
          <w:iCs/>
          <w:sz w:val="22"/>
        </w:rPr>
        <w:t>Similarité</w:t>
      </w:r>
      <w:r w:rsidRPr="00304CD8">
        <w:rPr>
          <w:bCs/>
          <w:sz w:val="22"/>
        </w:rPr>
        <w:t>) </w:t>
      </w:r>
      <w:r w:rsidRPr="000B6BB9">
        <w:rPr>
          <w:rFonts w:asciiTheme="majorBidi" w:hAnsiTheme="majorBidi" w:cstheme="majorBidi"/>
          <w:b w:val="0"/>
          <w:i/>
          <w:iCs/>
          <w:sz w:val="22"/>
        </w:rPr>
        <w:t>: la similarité est exprimée sous la forme d'un pourcentage calculé à partir de l</w:t>
      </w:r>
      <w:r w:rsidRPr="000B6BB9">
        <w:rPr>
          <w:rStyle w:val="comicrouge"/>
          <w:rFonts w:asciiTheme="majorBidi" w:hAnsiTheme="majorBidi" w:cstheme="majorBidi"/>
          <w:b w:val="0"/>
          <w:i/>
          <w:iCs/>
          <w:sz w:val="22"/>
        </w:rPr>
        <w:t>'alignement des séquences. Elle indique à quel degré les séquences se ressemblent.</w:t>
      </w:r>
      <w:r w:rsidRPr="000B6BB9">
        <w:rPr>
          <w:rFonts w:asciiTheme="majorBidi" w:hAnsiTheme="majorBidi" w:cstheme="majorBidi"/>
          <w:b w:val="0"/>
          <w:i/>
          <w:iCs/>
          <w:sz w:val="22"/>
        </w:rPr>
        <w:t xml:space="preserve"> Le degré de similarité est quantifié par un score. Le résultat de la recherche d'une similarité peut être utilisé pour inférer l'homologie de séquences.</w:t>
      </w:r>
    </w:p>
    <w:p w:rsidR="00072B80" w:rsidRPr="000B6BB9" w:rsidRDefault="00072B80" w:rsidP="00072B80">
      <w:pPr>
        <w:pStyle w:val="ListParagraph"/>
        <w:tabs>
          <w:tab w:val="left" w:pos="567"/>
          <w:tab w:val="left" w:pos="1134"/>
          <w:tab w:val="left" w:pos="1701"/>
        </w:tabs>
        <w:autoSpaceDE w:val="0"/>
        <w:autoSpaceDN w:val="0"/>
        <w:adjustRightInd w:val="0"/>
        <w:spacing w:after="0" w:line="360" w:lineRule="auto"/>
        <w:ind w:left="142" w:firstLine="0"/>
        <w:jc w:val="both"/>
        <w:rPr>
          <w:rFonts w:asciiTheme="majorBidi" w:hAnsiTheme="majorBidi" w:cstheme="majorBidi"/>
          <w:i/>
          <w:iCs/>
          <w:sz w:val="22"/>
        </w:rPr>
      </w:pPr>
      <w:r w:rsidRPr="000B6BB9">
        <w:rPr>
          <w:rFonts w:asciiTheme="majorBidi" w:hAnsiTheme="majorBidi" w:cstheme="majorBidi"/>
          <w:bCs/>
          <w:sz w:val="22"/>
        </w:rPr>
        <w:t>(</w:t>
      </w:r>
      <w:r w:rsidRPr="000B6BB9">
        <w:rPr>
          <w:rStyle w:val="comicrouge"/>
          <w:rFonts w:asciiTheme="majorBidi" w:hAnsiTheme="majorBidi" w:cstheme="majorBidi"/>
          <w:i/>
          <w:iCs/>
          <w:sz w:val="22"/>
        </w:rPr>
        <w:t>Homologie</w:t>
      </w:r>
      <w:r w:rsidRPr="000B6BB9">
        <w:rPr>
          <w:rStyle w:val="comicrouge"/>
          <w:rFonts w:asciiTheme="majorBidi" w:hAnsiTheme="majorBidi" w:cstheme="majorBidi"/>
          <w:bCs/>
          <w:i/>
          <w:iCs/>
          <w:sz w:val="22"/>
        </w:rPr>
        <w:t>)</w:t>
      </w:r>
      <w:r w:rsidRPr="000B6BB9">
        <w:rPr>
          <w:rFonts w:asciiTheme="majorBidi" w:hAnsiTheme="majorBidi" w:cstheme="majorBidi"/>
          <w:sz w:val="22"/>
        </w:rPr>
        <w:t xml:space="preserve"> : </w:t>
      </w:r>
      <w:r w:rsidRPr="000B6BB9">
        <w:rPr>
          <w:rFonts w:asciiTheme="majorBidi" w:hAnsiTheme="majorBidi" w:cstheme="majorBidi"/>
          <w:b w:val="0"/>
          <w:i/>
          <w:iCs/>
          <w:sz w:val="22"/>
        </w:rPr>
        <w:t xml:space="preserve">deux  séquences sont homologues si elles ont dans leur évolution un </w:t>
      </w:r>
      <w:r w:rsidRPr="000B6BB9">
        <w:rPr>
          <w:rStyle w:val="comicrouge"/>
          <w:rFonts w:asciiTheme="majorBidi" w:hAnsiTheme="majorBidi" w:cstheme="majorBidi"/>
          <w:b w:val="0"/>
          <w:i/>
          <w:iCs/>
          <w:sz w:val="22"/>
        </w:rPr>
        <w:t>ancêtre commun</w:t>
      </w:r>
      <w:r w:rsidRPr="000B6BB9">
        <w:rPr>
          <w:rFonts w:asciiTheme="majorBidi" w:hAnsiTheme="majorBidi" w:cstheme="majorBidi"/>
          <w:b w:val="0"/>
          <w:i/>
          <w:iCs/>
          <w:sz w:val="22"/>
        </w:rPr>
        <w:t>. L'homologie se mesure par la similarité. Une similarité significative est un signe d'homologie. L’homologie peut concerner des protéines existant chez différentes espèces, ces protéines sont alors qualifiées de protéines orthologues. L’homologie peut aussi concerner des protéines d’une même espèce, ces protéines sont des protéines paralogues.</w:t>
      </w:r>
    </w:p>
    <w:p w:rsidR="00072B80" w:rsidRPr="000B6BB9" w:rsidRDefault="00072B80" w:rsidP="00072B80">
      <w:pPr>
        <w:pStyle w:val="ListParagraph"/>
        <w:tabs>
          <w:tab w:val="left" w:pos="142"/>
          <w:tab w:val="left" w:pos="1276"/>
          <w:tab w:val="left" w:pos="1701"/>
        </w:tabs>
        <w:spacing w:line="360" w:lineRule="auto"/>
        <w:ind w:left="142" w:firstLine="0"/>
        <w:jc w:val="both"/>
        <w:rPr>
          <w:rFonts w:asciiTheme="majorBidi" w:hAnsiTheme="majorBidi" w:cstheme="majorBidi"/>
          <w:b w:val="0"/>
          <w:bCs/>
          <w:i/>
          <w:iCs/>
          <w:sz w:val="22"/>
        </w:rPr>
      </w:pPr>
      <w:r w:rsidRPr="00CA589B">
        <w:rPr>
          <w:bCs/>
          <w:sz w:val="22"/>
        </w:rPr>
        <w:t>(</w:t>
      </w:r>
      <w:r w:rsidRPr="00CA589B">
        <w:rPr>
          <w:rStyle w:val="comicrouge"/>
          <w:rFonts w:asciiTheme="majorBidi" w:hAnsiTheme="majorBidi" w:cstheme="majorBidi"/>
          <w:bCs/>
          <w:i/>
          <w:iCs/>
          <w:sz w:val="22"/>
        </w:rPr>
        <w:t>Score)</w:t>
      </w:r>
      <w:r w:rsidRPr="00F40D7A">
        <w:rPr>
          <w:sz w:val="22"/>
        </w:rPr>
        <w:t xml:space="preserve"> : </w:t>
      </w:r>
      <w:r>
        <w:rPr>
          <w:rFonts w:asciiTheme="majorBidi" w:hAnsiTheme="majorBidi" w:cstheme="majorBidi"/>
          <w:b w:val="0"/>
          <w:i/>
          <w:iCs/>
          <w:sz w:val="22"/>
        </w:rPr>
        <w:t>l</w:t>
      </w:r>
      <w:r w:rsidRPr="000B6BB9">
        <w:rPr>
          <w:rFonts w:asciiTheme="majorBidi" w:hAnsiTheme="majorBidi" w:cstheme="majorBidi"/>
          <w:b w:val="0"/>
          <w:i/>
          <w:iCs/>
          <w:sz w:val="22"/>
        </w:rPr>
        <w:t>e score permet de quantifier la similarité</w:t>
      </w:r>
      <w:r>
        <w:rPr>
          <w:rFonts w:asciiTheme="majorBidi" w:hAnsiTheme="majorBidi" w:cstheme="majorBidi"/>
          <w:b w:val="0"/>
          <w:i/>
          <w:iCs/>
          <w:sz w:val="22"/>
        </w:rPr>
        <w:t>,</w:t>
      </w:r>
      <w:r w:rsidRPr="000B6BB9">
        <w:rPr>
          <w:rFonts w:asciiTheme="majorBidi" w:hAnsiTheme="majorBidi" w:cstheme="majorBidi"/>
          <w:b w:val="0"/>
          <w:i/>
          <w:iCs/>
          <w:sz w:val="22"/>
        </w:rPr>
        <w:t xml:space="preserve"> soit suivant  la conservation totale des mêmes résidus aux mêmes positions des séquences</w:t>
      </w:r>
      <w:r>
        <w:rPr>
          <w:rFonts w:asciiTheme="majorBidi" w:hAnsiTheme="majorBidi" w:cstheme="majorBidi"/>
          <w:b w:val="0"/>
          <w:i/>
          <w:iCs/>
          <w:sz w:val="22"/>
        </w:rPr>
        <w:t>,</w:t>
      </w:r>
      <w:r w:rsidRPr="000B6BB9">
        <w:rPr>
          <w:rFonts w:asciiTheme="majorBidi" w:hAnsiTheme="majorBidi" w:cstheme="majorBidi"/>
          <w:b w:val="0"/>
          <w:i/>
          <w:iCs/>
          <w:sz w:val="22"/>
        </w:rPr>
        <w:t xml:space="preserve"> soit suivant la conservation des mêmes propriétés physico-chimiques aux mêmes positions. C'est le nombre total de "bons appariements" pénalisé par le nombre de mésappariements.</w:t>
      </w:r>
    </w:p>
    <w:p w:rsidR="00072B80" w:rsidRPr="000B6BB9" w:rsidRDefault="00072B80" w:rsidP="00551F98">
      <w:pPr>
        <w:pStyle w:val="ListParagraph"/>
        <w:tabs>
          <w:tab w:val="left" w:pos="1560"/>
          <w:tab w:val="left" w:pos="1701"/>
        </w:tabs>
        <w:spacing w:line="360" w:lineRule="auto"/>
        <w:ind w:left="142" w:firstLine="0"/>
        <w:jc w:val="both"/>
        <w:rPr>
          <w:rFonts w:asciiTheme="majorBidi" w:hAnsiTheme="majorBidi" w:cstheme="majorBidi"/>
          <w:sz w:val="22"/>
        </w:rPr>
      </w:pPr>
      <w:r w:rsidRPr="000B6BB9">
        <w:rPr>
          <w:rFonts w:asciiTheme="majorBidi" w:hAnsiTheme="majorBidi" w:cstheme="majorBidi"/>
          <w:bCs/>
          <w:i/>
          <w:iCs/>
          <w:sz w:val="22"/>
        </w:rPr>
        <w:t>(Brèche) </w:t>
      </w:r>
      <w:r w:rsidRPr="000B6BB9">
        <w:rPr>
          <w:rFonts w:asciiTheme="majorBidi" w:hAnsiTheme="majorBidi" w:cstheme="majorBidi"/>
          <w:bCs/>
          <w:sz w:val="22"/>
        </w:rPr>
        <w:t>:</w:t>
      </w:r>
      <w:r>
        <w:rPr>
          <w:rFonts w:asciiTheme="majorBidi" w:hAnsiTheme="majorBidi" w:cstheme="majorBidi"/>
          <w:b w:val="0"/>
          <w:bCs/>
          <w:i/>
          <w:iCs/>
          <w:sz w:val="22"/>
        </w:rPr>
        <w:t xml:space="preserve"> o</w:t>
      </w:r>
      <w:r w:rsidRPr="000B6BB9">
        <w:rPr>
          <w:rFonts w:asciiTheme="majorBidi" w:hAnsiTheme="majorBidi" w:cstheme="majorBidi"/>
          <w:b w:val="0"/>
          <w:bCs/>
          <w:i/>
          <w:iCs/>
          <w:sz w:val="22"/>
        </w:rPr>
        <w:t xml:space="preserve">n appelle brèche (gap en anglais) l’insertion, dans une séquence, d’au moins un caractère </w:t>
      </w:r>
      <m:oMath>
        <m:sSub>
          <m:sSubPr>
            <m:ctrlPr>
              <w:rPr>
                <w:rFonts w:ascii="Cambria Math" w:hAnsiTheme="majorBidi" w:cstheme="majorBidi"/>
                <w:b w:val="0"/>
                <w:bCs/>
                <w:i/>
                <w:iCs/>
                <w:sz w:val="22"/>
              </w:rPr>
            </m:ctrlPr>
          </m:sSubPr>
          <m:e>
            <m:r>
              <m:rPr>
                <m:sty m:val="bi"/>
              </m:rPr>
              <w:rPr>
                <w:rFonts w:ascii="Cambria Math" w:hAnsi="Cambria Math" w:cstheme="majorBidi"/>
                <w:sz w:val="22"/>
              </w:rPr>
              <m:t>a</m:t>
            </m:r>
          </m:e>
          <m:sub>
            <m:r>
              <m:rPr>
                <m:sty m:val="bi"/>
              </m:rPr>
              <w:rPr>
                <w:rFonts w:ascii="Cambria Math" w:hAnsi="Cambria Math" w:cstheme="majorBidi"/>
                <w:sz w:val="22"/>
              </w:rPr>
              <m:t>i</m:t>
            </m:r>
          </m:sub>
        </m:sSub>
      </m:oMath>
      <w:r w:rsidRPr="000B6BB9">
        <w:rPr>
          <w:rFonts w:asciiTheme="majorBidi" w:hAnsiTheme="majorBidi" w:cstheme="majorBidi"/>
          <w:b w:val="0"/>
          <w:bCs/>
          <w:i/>
          <w:iCs/>
          <w:sz w:val="22"/>
        </w:rPr>
        <w:t xml:space="preserve">  égale à </w:t>
      </w:r>
      <w:r w:rsidR="00B074EF">
        <w:rPr>
          <w:rFonts w:asciiTheme="majorBidi" w:hAnsiTheme="majorBidi" w:cstheme="majorBidi"/>
          <w:b w:val="0"/>
          <w:bCs/>
          <w:i/>
          <w:iCs/>
          <w:sz w:val="22"/>
        </w:rPr>
        <w:t>« - »</w:t>
      </w:r>
      <w:r w:rsidRPr="000B6BB9">
        <w:rPr>
          <w:rFonts w:asciiTheme="majorBidi" w:hAnsiTheme="majorBidi" w:cstheme="majorBidi"/>
          <w:b w:val="0"/>
          <w:bCs/>
          <w:i/>
          <w:iCs/>
          <w:sz w:val="22"/>
        </w:rPr>
        <w:t xml:space="preserve"> ou </w:t>
      </w:r>
      <w:r w:rsidR="00551F98">
        <w:rPr>
          <w:rFonts w:asciiTheme="majorBidi" w:hAnsiTheme="majorBidi" w:cstheme="majorBidi"/>
          <w:b w:val="0"/>
          <w:bCs/>
          <w:i/>
          <w:iCs/>
          <w:sz w:val="22"/>
        </w:rPr>
        <w:t xml:space="preserve">bien </w:t>
      </w:r>
      <w:r w:rsidRPr="000B6BB9">
        <w:rPr>
          <w:rFonts w:asciiTheme="majorBidi" w:hAnsiTheme="majorBidi" w:cstheme="majorBidi"/>
          <w:b w:val="0"/>
          <w:bCs/>
          <w:i/>
          <w:iCs/>
          <w:sz w:val="22"/>
        </w:rPr>
        <w:t xml:space="preserve">à </w:t>
      </w:r>
      <w:r w:rsidR="00551F98">
        <w:rPr>
          <w:rFonts w:asciiTheme="majorBidi" w:hAnsiTheme="majorBidi" w:cstheme="majorBidi"/>
          <w:b w:val="0"/>
          <w:bCs/>
          <w:i/>
          <w:iCs/>
          <w:sz w:val="22"/>
        </w:rPr>
        <w:t>« </w:t>
      </w:r>
      <w:r w:rsidRPr="000B6BB9">
        <w:rPr>
          <w:rFonts w:asciiTheme="majorBidi" w:hAnsiTheme="majorBidi" w:cstheme="majorBidi"/>
          <w:b w:val="0"/>
          <w:bCs/>
          <w:i/>
          <w:iCs/>
          <w:sz w:val="22"/>
        </w:rPr>
        <w:t>.</w:t>
      </w:r>
      <w:r w:rsidR="00551F98">
        <w:rPr>
          <w:rFonts w:asciiTheme="majorBidi" w:hAnsiTheme="majorBidi" w:cstheme="majorBidi"/>
          <w:b w:val="0"/>
          <w:bCs/>
          <w:i/>
          <w:iCs/>
          <w:sz w:val="22"/>
        </w:rPr>
        <w:t xml:space="preserve">  »</w:t>
      </w:r>
      <m:oMath>
        <m:r>
          <m:rPr>
            <m:sty m:val="bi"/>
          </m:rPr>
          <w:rPr>
            <w:rFonts w:ascii="Cambria Math" w:hAnsiTheme="majorBidi" w:cstheme="majorBidi"/>
            <w:sz w:val="22"/>
          </w:rPr>
          <m:t xml:space="preserve"> </m:t>
        </m:r>
      </m:oMath>
      <w:r w:rsidRPr="000B6BB9">
        <w:rPr>
          <w:rFonts w:asciiTheme="majorBidi" w:eastAsiaTheme="minorEastAsia" w:hAnsiTheme="majorBidi" w:cstheme="majorBidi"/>
          <w:b w:val="0"/>
          <w:bCs/>
          <w:i/>
          <w:iCs/>
          <w:sz w:val="22"/>
        </w:rPr>
        <w:t>(avec</w:t>
      </w:r>
      <m:oMath>
        <m:r>
          <m:rPr>
            <m:sty m:val="bi"/>
          </m:rPr>
          <w:rPr>
            <w:rFonts w:ascii="Cambria Math" w:hAnsiTheme="majorBidi" w:cstheme="majorBidi"/>
            <w:sz w:val="22"/>
          </w:rPr>
          <m:t xml:space="preserve"> </m:t>
        </m:r>
        <m:sSub>
          <m:sSubPr>
            <m:ctrlPr>
              <w:rPr>
                <w:rFonts w:ascii="Cambria Math" w:hAnsiTheme="majorBidi" w:cstheme="majorBidi"/>
                <w:b w:val="0"/>
                <w:bCs/>
                <w:i/>
                <w:iCs/>
                <w:sz w:val="22"/>
              </w:rPr>
            </m:ctrlPr>
          </m:sSubPr>
          <m:e>
            <m:r>
              <m:rPr>
                <m:sty m:val="bi"/>
              </m:rPr>
              <w:rPr>
                <w:rFonts w:ascii="Cambria Math" w:hAnsi="Cambria Math" w:cstheme="majorBidi"/>
                <w:sz w:val="22"/>
              </w:rPr>
              <m:t>a</m:t>
            </m:r>
          </m:e>
          <m:sub>
            <m:r>
              <m:rPr>
                <m:sty m:val="bi"/>
              </m:rPr>
              <w:rPr>
                <w:rFonts w:ascii="Cambria Math" w:hAnsi="Cambria Math" w:cstheme="majorBidi"/>
                <w:sz w:val="22"/>
              </w:rPr>
              <m:t>i</m:t>
            </m:r>
          </m:sub>
        </m:sSub>
        <m:r>
          <m:rPr>
            <m:sty m:val="bi"/>
          </m:rPr>
          <w:rPr>
            <w:rFonts w:ascii="Cambria Math" w:hAnsiTheme="majorBidi" w:cstheme="majorBidi"/>
            <w:sz w:val="22"/>
          </w:rPr>
          <m:t xml:space="preserve"> </m:t>
        </m:r>
        <m:r>
          <m:rPr>
            <m:sty m:val="bi"/>
          </m:rPr>
          <w:rPr>
            <w:rFonts w:ascii="Cambria Math" w:hAnsi="Cambria Math" w:cstheme="majorBidi"/>
            <w:sz w:val="22"/>
          </w:rPr>
          <m:t>ϵ</m:t>
        </m:r>
        <m:r>
          <m:rPr>
            <m:sty m:val="bi"/>
          </m:rPr>
          <w:rPr>
            <w:rFonts w:ascii="Cambria Math" w:hAnsiTheme="majorBidi" w:cstheme="majorBidi"/>
            <w:sz w:val="22"/>
          </w:rPr>
          <m:t xml:space="preserve"> </m:t>
        </m:r>
        <m:sSub>
          <m:sSubPr>
            <m:ctrlPr>
              <w:rPr>
                <w:rFonts w:ascii="Cambria Math" w:hAnsiTheme="majorBidi" w:cstheme="majorBidi"/>
                <w:i/>
                <w:iCs/>
                <w:sz w:val="22"/>
              </w:rPr>
            </m:ctrlPr>
          </m:sSubPr>
          <m:e>
            <m:r>
              <m:rPr>
                <m:sty m:val="bi"/>
              </m:rPr>
              <w:rPr>
                <w:rFonts w:ascii="Cambria Math" w:hAnsi="Cambria Math" w:cstheme="majorBidi"/>
                <w:sz w:val="22"/>
              </w:rPr>
              <m:t>A</m:t>
            </m:r>
          </m:e>
          <m:sub>
            <m:r>
              <m:rPr>
                <m:sty m:val="bi"/>
              </m:rPr>
              <w:rPr>
                <w:rFonts w:ascii="Cambria Math" w:hAnsi="Cambria Math" w:cstheme="majorBidi"/>
                <w:sz w:val="22"/>
              </w:rPr>
              <m:t>0</m:t>
            </m:r>
          </m:sub>
        </m:sSub>
        <m:r>
          <m:rPr>
            <m:sty m:val="bi"/>
          </m:rPr>
          <w:rPr>
            <w:rFonts w:ascii="Cambria Math" w:hAnsiTheme="majorBidi" w:cstheme="majorBidi"/>
            <w:sz w:val="22"/>
          </w:rPr>
          <m:t xml:space="preserve"> </m:t>
        </m:r>
      </m:oMath>
      <w:r w:rsidRPr="000B6BB9">
        <w:rPr>
          <w:rFonts w:asciiTheme="majorBidi" w:eastAsiaTheme="minorEastAsia" w:hAnsiTheme="majorBidi" w:cstheme="majorBidi"/>
          <w:b w:val="0"/>
          <w:bCs/>
          <w:i/>
          <w:iCs/>
          <w:sz w:val="22"/>
        </w:rPr>
        <w:t>)</w:t>
      </w:r>
      <w:r w:rsidRPr="000B6BB9">
        <w:rPr>
          <w:rFonts w:asciiTheme="majorBidi" w:eastAsiaTheme="minorEastAsia" w:hAnsiTheme="majorBidi" w:cstheme="majorBidi"/>
          <w:i/>
          <w:iCs/>
          <w:sz w:val="22"/>
        </w:rPr>
        <w:t xml:space="preserve"> </w:t>
      </w:r>
      <w:r w:rsidRPr="000B6BB9">
        <w:rPr>
          <w:rFonts w:asciiTheme="majorBidi" w:hAnsiTheme="majorBidi" w:cstheme="majorBidi"/>
          <w:b w:val="0"/>
          <w:bCs/>
          <w:i/>
          <w:iCs/>
          <w:sz w:val="22"/>
        </w:rPr>
        <w:t xml:space="preserve"> </w:t>
      </w:r>
    </w:p>
    <w:p w:rsidR="00072B80" w:rsidRPr="000B6BB9" w:rsidRDefault="00072B80" w:rsidP="00072B80">
      <w:pPr>
        <w:pStyle w:val="ListParagraph"/>
        <w:tabs>
          <w:tab w:val="left" w:pos="1560"/>
          <w:tab w:val="left" w:pos="1701"/>
        </w:tabs>
        <w:spacing w:line="360" w:lineRule="auto"/>
        <w:ind w:left="142" w:firstLine="0"/>
        <w:jc w:val="both"/>
        <w:rPr>
          <w:rFonts w:asciiTheme="majorBidi" w:hAnsiTheme="majorBidi" w:cstheme="majorBidi"/>
          <w:sz w:val="22"/>
        </w:rPr>
      </w:pPr>
      <w:r w:rsidRPr="00F40D7A">
        <w:rPr>
          <w:bCs/>
          <w:i/>
          <w:iCs/>
          <w:sz w:val="22"/>
        </w:rPr>
        <w:t xml:space="preserve"> (</w:t>
      </w:r>
      <w:r>
        <w:rPr>
          <w:bCs/>
          <w:i/>
          <w:iCs/>
          <w:sz w:val="22"/>
        </w:rPr>
        <w:t>coût brèche</w:t>
      </w:r>
      <w:r w:rsidRPr="00F40D7A">
        <w:rPr>
          <w:bCs/>
          <w:i/>
          <w:iCs/>
          <w:sz w:val="22"/>
        </w:rPr>
        <w:t>) </w:t>
      </w:r>
      <w:r w:rsidRPr="00F40D7A">
        <w:rPr>
          <w:bCs/>
          <w:sz w:val="22"/>
        </w:rPr>
        <w:t>:</w:t>
      </w:r>
      <w:r w:rsidRPr="000B6BB9">
        <w:rPr>
          <w:rFonts w:asciiTheme="majorBidi" w:hAnsiTheme="majorBidi" w:cstheme="majorBidi"/>
          <w:b w:val="0"/>
          <w:bCs/>
          <w:i/>
          <w:iCs/>
          <w:sz w:val="22"/>
        </w:rPr>
        <w:t xml:space="preserve"> </w:t>
      </w:r>
      <w:r>
        <w:rPr>
          <w:rFonts w:asciiTheme="majorBidi" w:hAnsiTheme="majorBidi" w:cstheme="majorBidi"/>
          <w:b w:val="0"/>
          <w:bCs/>
          <w:i/>
          <w:iCs/>
          <w:sz w:val="22"/>
        </w:rPr>
        <w:t>o</w:t>
      </w:r>
      <w:r w:rsidRPr="000B6BB9">
        <w:rPr>
          <w:rFonts w:asciiTheme="majorBidi" w:hAnsiTheme="majorBidi" w:cstheme="majorBidi"/>
          <w:b w:val="0"/>
          <w:bCs/>
          <w:i/>
          <w:iCs/>
          <w:sz w:val="22"/>
        </w:rPr>
        <w:t xml:space="preserve">n appelle coût brèche le score accordé à la présence d’une brèche dans la </w:t>
      </w:r>
      <m:oMath>
        <m:sSup>
          <m:sSupPr>
            <m:ctrlPr>
              <w:rPr>
                <w:rFonts w:ascii="Cambria Math" w:hAnsiTheme="majorBidi" w:cstheme="majorBidi"/>
                <w:b w:val="0"/>
                <w:bCs/>
                <w:i/>
                <w:iCs/>
                <w:sz w:val="22"/>
              </w:rPr>
            </m:ctrlPr>
          </m:sSupPr>
          <m:e>
            <m:r>
              <m:rPr>
                <m:sty m:val="bi"/>
              </m:rPr>
              <w:rPr>
                <w:rFonts w:ascii="Cambria Math" w:hAnsi="Cambria Math" w:cstheme="majorBidi"/>
                <w:sz w:val="22"/>
              </w:rPr>
              <m:t>j</m:t>
            </m:r>
          </m:e>
          <m:sup>
            <m:r>
              <m:rPr>
                <m:sty m:val="bi"/>
              </m:rPr>
              <w:rPr>
                <w:rFonts w:asciiTheme="majorBidi" w:hAnsiTheme="majorBidi" w:cstheme="majorBidi"/>
                <w:sz w:val="22"/>
              </w:rPr>
              <m:t>é</m:t>
            </m:r>
            <m:r>
              <m:rPr>
                <m:sty m:val="bi"/>
              </m:rPr>
              <w:rPr>
                <w:rFonts w:ascii="Cambria Math" w:hAnsi="Cambria Math" w:cstheme="majorBidi"/>
                <w:sz w:val="22"/>
              </w:rPr>
              <m:t>me</m:t>
            </m:r>
          </m:sup>
        </m:sSup>
        <m:r>
          <m:rPr>
            <m:sty m:val="bi"/>
          </m:rPr>
          <w:rPr>
            <w:rFonts w:ascii="Cambria Math" w:hAnsiTheme="majorBidi" w:cstheme="majorBidi"/>
            <w:sz w:val="22"/>
          </w:rPr>
          <m:t xml:space="preserve"> </m:t>
        </m:r>
      </m:oMath>
      <w:r w:rsidRPr="000B6BB9">
        <w:rPr>
          <w:rFonts w:asciiTheme="majorBidi" w:hAnsiTheme="majorBidi" w:cstheme="majorBidi"/>
          <w:b w:val="0"/>
          <w:bCs/>
          <w:i/>
          <w:iCs/>
          <w:sz w:val="22"/>
        </w:rPr>
        <w:t xml:space="preserve">colonne d’un alignement entre </w:t>
      </w:r>
      <w:r w:rsidRPr="000B6BB9">
        <w:rPr>
          <w:rFonts w:asciiTheme="majorBidi" w:hAnsiTheme="majorBidi" w:cstheme="majorBidi"/>
          <w:i/>
          <w:iCs/>
          <w:sz w:val="22"/>
        </w:rPr>
        <w:t>n</w:t>
      </w:r>
      <w:r w:rsidRPr="000B6BB9">
        <w:rPr>
          <w:rFonts w:asciiTheme="majorBidi" w:hAnsiTheme="majorBidi" w:cstheme="majorBidi"/>
          <w:b w:val="0"/>
          <w:bCs/>
          <w:i/>
          <w:iCs/>
          <w:sz w:val="22"/>
        </w:rPr>
        <w:t xml:space="preserve"> séquences (</w:t>
      </w:r>
      <w:r w:rsidRPr="000B6BB9">
        <w:rPr>
          <w:rFonts w:asciiTheme="majorBidi" w:hAnsiTheme="majorBidi" w:cstheme="majorBidi"/>
          <w:i/>
          <w:iCs/>
          <w:sz w:val="22"/>
        </w:rPr>
        <w:t>n</w:t>
      </w:r>
      <m:oMath>
        <m:r>
          <m:rPr>
            <m:sty m:val="bi"/>
          </m:rPr>
          <w:rPr>
            <w:rFonts w:ascii="Cambria Math" w:hAnsiTheme="majorBidi" w:cstheme="majorBidi"/>
            <w:sz w:val="22"/>
          </w:rPr>
          <m:t xml:space="preserve"> </m:t>
        </m:r>
        <m:r>
          <m:rPr>
            <m:sty m:val="bi"/>
          </m:rPr>
          <w:rPr>
            <w:rFonts w:asciiTheme="majorBidi" w:hAnsiTheme="majorBidi" w:cstheme="majorBidi"/>
            <w:sz w:val="22"/>
          </w:rPr>
          <m:t>≥</m:t>
        </m:r>
        <m:r>
          <m:rPr>
            <m:sty m:val="bi"/>
          </m:rPr>
          <w:rPr>
            <w:rFonts w:ascii="Cambria Math" w:hAnsiTheme="majorBidi" w:cstheme="majorBidi"/>
            <w:sz w:val="22"/>
          </w:rPr>
          <m:t>2</m:t>
        </m:r>
      </m:oMath>
      <w:r w:rsidRPr="000B6BB9">
        <w:rPr>
          <w:rFonts w:asciiTheme="majorBidi" w:eastAsiaTheme="minorEastAsia" w:hAnsiTheme="majorBidi" w:cstheme="majorBidi"/>
          <w:b w:val="0"/>
          <w:bCs/>
          <w:i/>
          <w:iCs/>
          <w:sz w:val="22"/>
        </w:rPr>
        <w:t>)</w:t>
      </w:r>
      <w:r w:rsidRPr="000B6BB9">
        <w:rPr>
          <w:rFonts w:asciiTheme="majorBidi" w:hAnsiTheme="majorBidi" w:cstheme="majorBidi"/>
          <w:b w:val="0"/>
          <w:bCs/>
          <w:i/>
          <w:iCs/>
          <w:sz w:val="22"/>
        </w:rPr>
        <w:t xml:space="preserve">. On  note par </w:t>
      </w:r>
      <m:oMath>
        <m:r>
          <m:rPr>
            <m:sty m:val="bi"/>
          </m:rPr>
          <w:rPr>
            <w:rFonts w:ascii="Cambria Math" w:hAnsi="Cambria Math" w:cstheme="majorBidi"/>
            <w:sz w:val="22"/>
          </w:rPr>
          <m:t>d</m:t>
        </m:r>
      </m:oMath>
      <w:r w:rsidRPr="000B6BB9">
        <w:rPr>
          <w:rFonts w:asciiTheme="majorBidi" w:eastAsiaTheme="minorEastAsia" w:hAnsiTheme="majorBidi" w:cstheme="majorBidi"/>
          <w:b w:val="0"/>
          <w:bCs/>
          <w:i/>
          <w:iCs/>
          <w:sz w:val="22"/>
        </w:rPr>
        <w:t xml:space="preserve"> </w:t>
      </w:r>
      <w:r w:rsidRPr="000B6BB9">
        <w:rPr>
          <w:rFonts w:asciiTheme="majorBidi" w:hAnsiTheme="majorBidi" w:cstheme="majorBidi"/>
          <w:b w:val="0"/>
          <w:bCs/>
          <w:i/>
          <w:iCs/>
          <w:sz w:val="22"/>
        </w:rPr>
        <w:t>la pénalité de brèche.</w:t>
      </w:r>
    </w:p>
    <w:p w:rsidR="00072B80" w:rsidRPr="000B6BB9" w:rsidRDefault="00072B80" w:rsidP="00072B80">
      <w:pPr>
        <w:pStyle w:val="ListParagraph"/>
        <w:tabs>
          <w:tab w:val="left" w:pos="1701"/>
          <w:tab w:val="left" w:pos="1843"/>
        </w:tabs>
        <w:spacing w:line="360" w:lineRule="auto"/>
        <w:ind w:left="142" w:firstLine="0"/>
        <w:jc w:val="both"/>
        <w:rPr>
          <w:rFonts w:asciiTheme="majorBidi" w:hAnsiTheme="majorBidi" w:cstheme="majorBidi"/>
          <w:b w:val="0"/>
          <w:bCs/>
          <w:i/>
          <w:iCs/>
          <w:sz w:val="22"/>
        </w:rPr>
      </w:pPr>
      <w:r w:rsidRPr="000B6BB9">
        <w:rPr>
          <w:rFonts w:asciiTheme="majorBidi" w:hAnsiTheme="majorBidi" w:cstheme="majorBidi"/>
          <w:bCs/>
          <w:i/>
          <w:iCs/>
          <w:sz w:val="22"/>
        </w:rPr>
        <w:t>(Mouvements mutationnels) </w:t>
      </w:r>
      <w:r w:rsidRPr="000B6BB9">
        <w:rPr>
          <w:rFonts w:asciiTheme="majorBidi" w:hAnsiTheme="majorBidi" w:cstheme="majorBidi"/>
          <w:bCs/>
          <w:sz w:val="22"/>
        </w:rPr>
        <w:t>:</w:t>
      </w:r>
      <w:r w:rsidRPr="000B6BB9">
        <w:rPr>
          <w:rFonts w:asciiTheme="majorBidi" w:hAnsiTheme="majorBidi" w:cstheme="majorBidi"/>
          <w:sz w:val="22"/>
        </w:rPr>
        <w:t xml:space="preserve"> </w:t>
      </w:r>
      <w:r>
        <w:rPr>
          <w:rFonts w:asciiTheme="majorBidi" w:hAnsiTheme="majorBidi" w:cstheme="majorBidi"/>
          <w:b w:val="0"/>
          <w:bCs/>
          <w:i/>
          <w:iCs/>
          <w:sz w:val="22"/>
        </w:rPr>
        <w:t>l</w:t>
      </w:r>
      <w:r w:rsidRPr="000B6BB9">
        <w:rPr>
          <w:rFonts w:asciiTheme="majorBidi" w:hAnsiTheme="majorBidi" w:cstheme="majorBidi"/>
          <w:b w:val="0"/>
          <w:bCs/>
          <w:i/>
          <w:iCs/>
          <w:sz w:val="22"/>
        </w:rPr>
        <w:t xml:space="preserve">es mouvements mutationnels sont utilisés dans la construction des alignements. Ils peuvent être soit des substitutions en remplaçant un caractère par </w:t>
      </w:r>
      <w:r w:rsidRPr="000B6BB9">
        <w:rPr>
          <w:rFonts w:asciiTheme="majorBidi" w:hAnsiTheme="majorBidi" w:cstheme="majorBidi"/>
          <w:b w:val="0"/>
          <w:bCs/>
          <w:i/>
          <w:iCs/>
          <w:sz w:val="22"/>
        </w:rPr>
        <w:lastRenderedPageBreak/>
        <w:t>un autre, soit des insertions en ajoutant un ou plusieurs caractères dans une séquence ou bien des délétions en supprimant un ou plusieurs caractères à partir d</w:t>
      </w:r>
      <w:r w:rsidRPr="000B6BB9">
        <w:rPr>
          <w:rFonts w:asciiTheme="majorBidi" w:hAnsiTheme="majorBidi" w:cstheme="majorBidi"/>
          <w:b w:val="0"/>
          <w:i/>
          <w:iCs/>
          <w:sz w:val="22"/>
        </w:rPr>
        <w:t>’</w:t>
      </w:r>
      <w:r w:rsidRPr="000B6BB9">
        <w:rPr>
          <w:rFonts w:asciiTheme="majorBidi" w:hAnsiTheme="majorBidi" w:cstheme="majorBidi"/>
          <w:b w:val="0"/>
          <w:bCs/>
          <w:i/>
          <w:iCs/>
          <w:sz w:val="22"/>
        </w:rPr>
        <w:t xml:space="preserve">une séquence (voir </w:t>
      </w:r>
      <w:r w:rsidR="009D5E1D">
        <w:fldChar w:fldCharType="begin"/>
      </w:r>
      <w:r w:rsidR="009D5E1D">
        <w:instrText xml:space="preserve"> REF _Ref369199106 \h  \* MERGEFORMAT </w:instrText>
      </w:r>
      <w:r w:rsidR="009D5E1D">
        <w:fldChar w:fldCharType="separate"/>
      </w:r>
      <w:r w:rsidR="00101954" w:rsidRPr="00101954">
        <w:rPr>
          <w:rFonts w:asciiTheme="majorBidi" w:hAnsiTheme="majorBidi" w:cstheme="majorBidi"/>
          <w:b w:val="0"/>
          <w:bCs/>
          <w:i/>
          <w:iCs/>
          <w:sz w:val="22"/>
        </w:rPr>
        <w:t xml:space="preserve">Figure </w:t>
      </w:r>
      <w:r w:rsidR="00101954" w:rsidRPr="00101954">
        <w:rPr>
          <w:rFonts w:asciiTheme="majorBidi" w:hAnsiTheme="majorBidi" w:cstheme="majorBidi" w:hint="cs"/>
          <w:b w:val="0"/>
          <w:bCs/>
          <w:i/>
          <w:iCs/>
          <w:noProof/>
          <w:sz w:val="22"/>
          <w:cs/>
        </w:rPr>
        <w:t>‎</w:t>
      </w:r>
      <w:r w:rsidR="00101954" w:rsidRPr="00101954">
        <w:rPr>
          <w:rFonts w:asciiTheme="majorBidi" w:hAnsiTheme="majorBidi" w:cstheme="majorBidi"/>
          <w:b w:val="0"/>
          <w:bCs/>
          <w:i/>
          <w:iCs/>
          <w:noProof/>
          <w:sz w:val="22"/>
        </w:rPr>
        <w:t>1</w:t>
      </w:r>
      <w:r w:rsidR="00101954" w:rsidRPr="00101954">
        <w:rPr>
          <w:rFonts w:asciiTheme="majorBidi" w:hAnsiTheme="majorBidi" w:cstheme="majorBidi"/>
          <w:b w:val="0"/>
          <w:bCs/>
          <w:i/>
          <w:iCs/>
          <w:noProof/>
          <w:sz w:val="22"/>
        </w:rPr>
        <w:noBreakHyphen/>
        <w:t>3</w:t>
      </w:r>
      <w:r w:rsidR="009D5E1D">
        <w:fldChar w:fldCharType="end"/>
      </w:r>
      <w:r w:rsidRPr="000B6BB9">
        <w:rPr>
          <w:rFonts w:asciiTheme="majorBidi" w:hAnsiTheme="majorBidi" w:cstheme="majorBidi"/>
          <w:b w:val="0"/>
          <w:bCs/>
          <w:i/>
          <w:iCs/>
          <w:sz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tblGrid>
      <w:tr w:rsidR="00072B80" w:rsidRPr="00583D71" w:rsidTr="00B45890">
        <w:trPr>
          <w:trHeight w:val="1155"/>
          <w:jc w:val="center"/>
        </w:trPr>
        <w:tc>
          <w:tcPr>
            <w:tcW w:w="5760" w:type="dxa"/>
          </w:tcPr>
          <w:tbl>
            <w:tblPr>
              <w:tblStyle w:val="TableGrid"/>
              <w:tblW w:w="4167" w:type="dxa"/>
              <w:jc w:val="center"/>
              <w:tblLook w:val="04A0" w:firstRow="1" w:lastRow="0" w:firstColumn="1" w:lastColumn="0" w:noHBand="0" w:noVBand="1"/>
            </w:tblPr>
            <w:tblGrid>
              <w:gridCol w:w="301"/>
              <w:gridCol w:w="301"/>
              <w:gridCol w:w="301"/>
              <w:gridCol w:w="304"/>
              <w:gridCol w:w="236"/>
              <w:gridCol w:w="301"/>
              <w:gridCol w:w="302"/>
              <w:gridCol w:w="302"/>
              <w:gridCol w:w="302"/>
              <w:gridCol w:w="309"/>
              <w:gridCol w:w="302"/>
              <w:gridCol w:w="302"/>
              <w:gridCol w:w="302"/>
              <w:gridCol w:w="302"/>
            </w:tblGrid>
            <w:tr w:rsidR="00072B80" w:rsidRPr="00583D71" w:rsidTr="00B45890">
              <w:trPr>
                <w:trHeight w:val="395"/>
                <w:jc w:val="center"/>
              </w:trPr>
              <w:tc>
                <w:tcPr>
                  <w:tcW w:w="1207" w:type="dxa"/>
                  <w:gridSpan w:val="4"/>
                  <w:tcBorders>
                    <w:top w:val="nil"/>
                    <w:left w:val="nil"/>
                    <w:bottom w:val="nil"/>
                    <w:right w:val="nil"/>
                  </w:tcBorders>
                  <w:vAlign w:val="center"/>
                </w:tcPr>
                <w:p w:rsidR="00072B80" w:rsidRPr="00F34EB8" w:rsidRDefault="00072B80" w:rsidP="00B45890">
                  <w:pPr>
                    <w:jc w:val="center"/>
                    <w:rPr>
                      <w:rFonts w:asciiTheme="majorBidi" w:hAnsiTheme="majorBidi" w:cstheme="majorBidi"/>
                      <w:color w:val="000000" w:themeColor="text1"/>
                      <w:sz w:val="20"/>
                      <w:szCs w:val="20"/>
                      <w:u w:val="single"/>
                    </w:rPr>
                  </w:pPr>
                  <w:r w:rsidRPr="00F34EB8">
                    <w:rPr>
                      <w:rFonts w:asciiTheme="majorBidi" w:hAnsiTheme="majorBidi" w:cstheme="majorBidi"/>
                      <w:i/>
                      <w:iCs/>
                      <w:color w:val="000000" w:themeColor="text1"/>
                      <w:sz w:val="20"/>
                      <w:szCs w:val="20"/>
                      <w:u w:val="single"/>
                    </w:rPr>
                    <w:t>Substitution</w:t>
                  </w:r>
                </w:p>
              </w:tc>
              <w:tc>
                <w:tcPr>
                  <w:tcW w:w="236" w:type="dxa"/>
                  <w:tcBorders>
                    <w:top w:val="nil"/>
                    <w:left w:val="nil"/>
                    <w:bottom w:val="nil"/>
                    <w:right w:val="nil"/>
                  </w:tcBorders>
                  <w:vAlign w:val="center"/>
                </w:tcPr>
                <w:p w:rsidR="00072B80" w:rsidRPr="00F34EB8" w:rsidRDefault="00072B80" w:rsidP="00B45890">
                  <w:pPr>
                    <w:rPr>
                      <w:rFonts w:asciiTheme="majorBidi" w:hAnsiTheme="majorBidi" w:cstheme="majorBidi"/>
                      <w:i/>
                      <w:iCs/>
                      <w:color w:val="000000" w:themeColor="text1"/>
                      <w:sz w:val="20"/>
                      <w:szCs w:val="20"/>
                    </w:rPr>
                  </w:pPr>
                </w:p>
              </w:tc>
              <w:tc>
                <w:tcPr>
                  <w:tcW w:w="1207" w:type="dxa"/>
                  <w:gridSpan w:val="4"/>
                  <w:tcBorders>
                    <w:top w:val="nil"/>
                    <w:left w:val="nil"/>
                    <w:bottom w:val="nil"/>
                    <w:right w:val="nil"/>
                  </w:tcBorders>
                  <w:vAlign w:val="center"/>
                </w:tcPr>
                <w:p w:rsidR="00072B80" w:rsidRPr="00F34EB8" w:rsidRDefault="00072B80" w:rsidP="00B45890">
                  <w:pPr>
                    <w:rPr>
                      <w:rFonts w:asciiTheme="majorBidi" w:hAnsiTheme="majorBidi" w:cstheme="majorBidi"/>
                      <w:color w:val="000000" w:themeColor="text1"/>
                      <w:sz w:val="20"/>
                      <w:szCs w:val="20"/>
                      <w:u w:val="single"/>
                    </w:rPr>
                  </w:pPr>
                  <w:r w:rsidRPr="00F34EB8">
                    <w:rPr>
                      <w:rFonts w:asciiTheme="majorBidi" w:hAnsiTheme="majorBidi" w:cstheme="majorBidi"/>
                      <w:i/>
                      <w:iCs/>
                      <w:color w:val="000000" w:themeColor="text1"/>
                      <w:sz w:val="20"/>
                      <w:szCs w:val="20"/>
                      <w:u w:val="single"/>
                    </w:rPr>
                    <w:t>Insertion</w:t>
                  </w:r>
                </w:p>
              </w:tc>
              <w:tc>
                <w:tcPr>
                  <w:tcW w:w="309" w:type="dxa"/>
                  <w:tcBorders>
                    <w:top w:val="nil"/>
                    <w:left w:val="nil"/>
                    <w:bottom w:val="nil"/>
                    <w:right w:val="nil"/>
                  </w:tcBorders>
                  <w:vAlign w:val="center"/>
                </w:tcPr>
                <w:p w:rsidR="00072B80" w:rsidRPr="00F34EB8" w:rsidRDefault="00072B80" w:rsidP="00B45890">
                  <w:pPr>
                    <w:rPr>
                      <w:rFonts w:asciiTheme="majorBidi" w:hAnsiTheme="majorBidi" w:cstheme="majorBidi"/>
                      <w:i/>
                      <w:iCs/>
                      <w:color w:val="000000" w:themeColor="text1"/>
                      <w:sz w:val="20"/>
                      <w:szCs w:val="20"/>
                    </w:rPr>
                  </w:pPr>
                </w:p>
              </w:tc>
              <w:tc>
                <w:tcPr>
                  <w:tcW w:w="1208" w:type="dxa"/>
                  <w:gridSpan w:val="4"/>
                  <w:tcBorders>
                    <w:top w:val="nil"/>
                    <w:left w:val="nil"/>
                    <w:bottom w:val="nil"/>
                    <w:right w:val="nil"/>
                  </w:tcBorders>
                  <w:vAlign w:val="center"/>
                </w:tcPr>
                <w:p w:rsidR="00072B80" w:rsidRPr="00F34EB8" w:rsidRDefault="00072B80" w:rsidP="00B45890">
                  <w:pPr>
                    <w:rPr>
                      <w:rFonts w:asciiTheme="majorBidi" w:hAnsiTheme="majorBidi" w:cstheme="majorBidi"/>
                      <w:color w:val="000000" w:themeColor="text1"/>
                      <w:sz w:val="20"/>
                      <w:szCs w:val="20"/>
                      <w:u w:val="single"/>
                    </w:rPr>
                  </w:pPr>
                  <w:r w:rsidRPr="00F34EB8">
                    <w:rPr>
                      <w:rFonts w:asciiTheme="majorBidi" w:hAnsiTheme="majorBidi" w:cstheme="majorBidi"/>
                      <w:i/>
                      <w:iCs/>
                      <w:color w:val="000000" w:themeColor="text1"/>
                      <w:sz w:val="20"/>
                      <w:szCs w:val="20"/>
                      <w:u w:val="single"/>
                    </w:rPr>
                    <w:t>Délétion</w:t>
                  </w:r>
                </w:p>
              </w:tc>
            </w:tr>
            <w:tr w:rsidR="00072B80" w:rsidRPr="00583D71" w:rsidTr="00B45890">
              <w:trPr>
                <w:trHeight w:val="261"/>
                <w:jc w:val="center"/>
              </w:trPr>
              <w:tc>
                <w:tcPr>
                  <w:tcW w:w="301" w:type="dxa"/>
                  <w:tcBorders>
                    <w:top w:val="nil"/>
                    <w:left w:val="nil"/>
                    <w:bottom w:val="nil"/>
                    <w:right w:val="single" w:sz="4" w:space="0" w:color="auto"/>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1" w:type="dxa"/>
                  <w:tcBorders>
                    <w:top w:val="single" w:sz="4" w:space="0" w:color="auto"/>
                    <w:left w:val="single" w:sz="4" w:space="0" w:color="auto"/>
                    <w:bottom w:val="single" w:sz="4" w:space="0" w:color="auto"/>
                  </w:tcBorders>
                  <w:shd w:val="clear" w:color="auto" w:fill="FF0000"/>
                  <w:vAlign w:val="center"/>
                </w:tcPr>
                <w:p w:rsidR="00072B80" w:rsidRPr="00F34EB8" w:rsidRDefault="00493A08" w:rsidP="00B45890">
                  <w:pPr>
                    <w:rPr>
                      <w:rFonts w:asciiTheme="majorBidi" w:hAnsiTheme="majorBidi" w:cstheme="majorBidi"/>
                      <w:color w:val="000000" w:themeColor="text1"/>
                      <w:sz w:val="18"/>
                      <w:szCs w:val="18"/>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55245</wp:posOffset>
                            </wp:positionH>
                            <wp:positionV relativeFrom="paragraph">
                              <wp:posOffset>120015</wp:posOffset>
                            </wp:positionV>
                            <wp:extent cx="161925" cy="133350"/>
                            <wp:effectExtent l="76200" t="79375" r="19050" b="25400"/>
                            <wp:wrapNone/>
                            <wp:docPr id="26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1925" cy="13335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43444E" id="_x0000_t32" coordsize="21600,21600" o:spt="32" o:oned="t" path="m,l21600,21600e" filled="f">
                            <v:path arrowok="t" fillok="f" o:connecttype="none"/>
                            <o:lock v:ext="edit" shapetype="t"/>
                          </v:shapetype>
                          <v:shape id="AutoShape 2" o:spid="_x0000_s1026" type="#_x0000_t32" style="position:absolute;margin-left:4.35pt;margin-top:9.45pt;width:12.75pt;height:10.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" strokeweight="3pt">
                            <v:stroke endarrow="block"/>
                          </v:shape>
                        </w:pict>
                      </mc:Fallback>
                    </mc:AlternateContent>
                  </w:r>
                </w:p>
              </w:tc>
              <w:tc>
                <w:tcPr>
                  <w:tcW w:w="301" w:type="dxa"/>
                  <w:tcBorders>
                    <w:top w:val="single" w:sz="4" w:space="0" w:color="auto"/>
                    <w:bottom w:val="single" w:sz="4" w:space="0" w:color="auto"/>
                    <w:right w:val="single" w:sz="4" w:space="0" w:color="auto"/>
                  </w:tcBorders>
                  <w:shd w:val="clear" w:color="auto" w:fill="0070C0"/>
                  <w:vAlign w:val="center"/>
                </w:tcPr>
                <w:p w:rsidR="00072B80" w:rsidRPr="00F34EB8" w:rsidRDefault="00072B80" w:rsidP="00B45890">
                  <w:pPr>
                    <w:rPr>
                      <w:rFonts w:asciiTheme="majorBidi" w:hAnsiTheme="majorBidi" w:cstheme="majorBidi"/>
                      <w:color w:val="000000" w:themeColor="text1"/>
                      <w:sz w:val="18"/>
                      <w:szCs w:val="18"/>
                    </w:rPr>
                  </w:pPr>
                </w:p>
              </w:tc>
              <w:tc>
                <w:tcPr>
                  <w:tcW w:w="304" w:type="dxa"/>
                  <w:tcBorders>
                    <w:top w:val="nil"/>
                    <w:left w:val="single" w:sz="4" w:space="0" w:color="auto"/>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236" w:type="dxa"/>
                  <w:tcBorders>
                    <w:top w:val="nil"/>
                    <w:left w:val="nil"/>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1" w:type="dxa"/>
                  <w:tcBorders>
                    <w:top w:val="nil"/>
                    <w:left w:val="nil"/>
                    <w:bottom w:val="nil"/>
                    <w:right w:val="single" w:sz="4" w:space="0" w:color="auto"/>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top w:val="single" w:sz="4" w:space="0" w:color="auto"/>
                    <w:left w:val="single" w:sz="4" w:space="0" w:color="auto"/>
                    <w:bottom w:val="single" w:sz="4" w:space="0" w:color="auto"/>
                  </w:tcBorders>
                  <w:shd w:val="clear" w:color="auto" w:fill="0070C0"/>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top w:val="single" w:sz="4" w:space="0" w:color="auto"/>
                    <w:bottom w:val="single" w:sz="4" w:space="0" w:color="auto"/>
                    <w:right w:val="single" w:sz="4" w:space="0" w:color="auto"/>
                  </w:tcBorders>
                  <w:shd w:val="clear" w:color="auto" w:fill="FF0000"/>
                  <w:vAlign w:val="center"/>
                </w:tcPr>
                <w:p w:rsidR="00072B80" w:rsidRPr="00F34EB8" w:rsidRDefault="00493A08" w:rsidP="00B45890">
                  <w:pPr>
                    <w:rPr>
                      <w:rFonts w:asciiTheme="majorBidi" w:hAnsiTheme="majorBidi" w:cstheme="majorBidi"/>
                      <w:color w:val="000000" w:themeColor="text1"/>
                      <w:sz w:val="18"/>
                      <w:szCs w:val="18"/>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23495</wp:posOffset>
                            </wp:positionH>
                            <wp:positionV relativeFrom="paragraph">
                              <wp:posOffset>72390</wp:posOffset>
                            </wp:positionV>
                            <wp:extent cx="0" cy="180975"/>
                            <wp:effectExtent l="85725" t="31750" r="85725" b="25400"/>
                            <wp:wrapNone/>
                            <wp:docPr id="26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5BFAE" id="AutoShape 3" o:spid="_x0000_s1026" type="#_x0000_t32" style="position:absolute;margin-left:1.85pt;margin-top:5.7pt;width:0;height:14.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" strokeweight="3pt">
                            <v:stroke endarrow="block"/>
                          </v:shape>
                        </w:pict>
                      </mc:Fallback>
                    </mc:AlternateContent>
                  </w:r>
                </w:p>
              </w:tc>
              <w:tc>
                <w:tcPr>
                  <w:tcW w:w="302" w:type="dxa"/>
                  <w:tcBorders>
                    <w:top w:val="nil"/>
                    <w:left w:val="single" w:sz="4" w:space="0" w:color="auto"/>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9" w:type="dxa"/>
                  <w:tcBorders>
                    <w:top w:val="nil"/>
                    <w:left w:val="nil"/>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top w:val="nil"/>
                    <w:left w:val="nil"/>
                    <w:bottom w:val="nil"/>
                    <w:right w:val="single" w:sz="4" w:space="0" w:color="auto"/>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top w:val="single" w:sz="4" w:space="0" w:color="auto"/>
                    <w:left w:val="single" w:sz="4" w:space="0" w:color="auto"/>
                    <w:bottom w:val="single" w:sz="4" w:space="0" w:color="auto"/>
                  </w:tcBorders>
                  <w:shd w:val="clear" w:color="auto" w:fill="0070C0"/>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top w:val="single" w:sz="4" w:space="0" w:color="auto"/>
                    <w:bottom w:val="single" w:sz="4" w:space="0" w:color="auto"/>
                    <w:right w:val="single" w:sz="4" w:space="0" w:color="auto"/>
                  </w:tcBorders>
                  <w:shd w:val="clear" w:color="auto" w:fill="0070C0"/>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top w:val="nil"/>
                    <w:left w:val="single" w:sz="4" w:space="0" w:color="auto"/>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r>
            <w:tr w:rsidR="00072B80" w:rsidRPr="00583D71" w:rsidTr="00B45890">
              <w:trPr>
                <w:trHeight w:val="273"/>
                <w:jc w:val="center"/>
              </w:trPr>
              <w:tc>
                <w:tcPr>
                  <w:tcW w:w="301" w:type="dxa"/>
                  <w:tcBorders>
                    <w:top w:val="nil"/>
                    <w:left w:val="nil"/>
                    <w:bottom w:val="nil"/>
                    <w:right w:val="single" w:sz="4" w:space="0" w:color="auto"/>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1" w:type="dxa"/>
                  <w:tcBorders>
                    <w:left w:val="single" w:sz="4" w:space="0" w:color="auto"/>
                    <w:bottom w:val="single" w:sz="4" w:space="0" w:color="auto"/>
                  </w:tcBorders>
                  <w:shd w:val="clear" w:color="auto" w:fill="0070C0"/>
                  <w:vAlign w:val="center"/>
                </w:tcPr>
                <w:p w:rsidR="00072B80" w:rsidRPr="00F34EB8" w:rsidRDefault="00072B80" w:rsidP="00B45890">
                  <w:pPr>
                    <w:rPr>
                      <w:rFonts w:asciiTheme="majorBidi" w:hAnsiTheme="majorBidi" w:cstheme="majorBidi"/>
                      <w:color w:val="000000" w:themeColor="text1"/>
                      <w:sz w:val="18"/>
                      <w:szCs w:val="18"/>
                    </w:rPr>
                  </w:pPr>
                </w:p>
              </w:tc>
              <w:tc>
                <w:tcPr>
                  <w:tcW w:w="301" w:type="dxa"/>
                  <w:tcBorders>
                    <w:bottom w:val="single" w:sz="4" w:space="0" w:color="auto"/>
                    <w:right w:val="single" w:sz="4" w:space="0" w:color="auto"/>
                  </w:tcBorders>
                  <w:shd w:val="clear" w:color="auto" w:fill="FFFF00"/>
                  <w:vAlign w:val="center"/>
                </w:tcPr>
                <w:p w:rsidR="00072B80" w:rsidRPr="00F34EB8" w:rsidRDefault="00072B80" w:rsidP="00B45890">
                  <w:pPr>
                    <w:rPr>
                      <w:rFonts w:asciiTheme="majorBidi" w:hAnsiTheme="majorBidi" w:cstheme="majorBidi"/>
                      <w:color w:val="000000" w:themeColor="text1"/>
                      <w:sz w:val="18"/>
                      <w:szCs w:val="18"/>
                    </w:rPr>
                  </w:pPr>
                </w:p>
              </w:tc>
              <w:tc>
                <w:tcPr>
                  <w:tcW w:w="304" w:type="dxa"/>
                  <w:tcBorders>
                    <w:top w:val="nil"/>
                    <w:left w:val="single" w:sz="4" w:space="0" w:color="auto"/>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236" w:type="dxa"/>
                  <w:tcBorders>
                    <w:top w:val="nil"/>
                    <w:left w:val="nil"/>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1" w:type="dxa"/>
                  <w:tcBorders>
                    <w:top w:val="nil"/>
                    <w:left w:val="nil"/>
                    <w:bottom w:val="nil"/>
                    <w:right w:val="single" w:sz="4" w:space="0" w:color="auto"/>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left w:val="single" w:sz="4" w:space="0" w:color="auto"/>
                    <w:bottom w:val="single" w:sz="4" w:space="0" w:color="auto"/>
                  </w:tcBorders>
                  <w:shd w:val="clear" w:color="auto" w:fill="0070C0"/>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bottom w:val="single" w:sz="4" w:space="0" w:color="auto"/>
                    <w:right w:val="single" w:sz="4" w:space="0" w:color="auto"/>
                  </w:tcBorders>
                  <w:shd w:val="clear" w:color="auto" w:fill="FFFF00"/>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top w:val="nil"/>
                    <w:left w:val="single" w:sz="4" w:space="0" w:color="auto"/>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9" w:type="dxa"/>
                  <w:tcBorders>
                    <w:top w:val="nil"/>
                    <w:left w:val="nil"/>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top w:val="nil"/>
                    <w:left w:val="nil"/>
                    <w:bottom w:val="nil"/>
                    <w:right w:val="single" w:sz="4" w:space="0" w:color="auto"/>
                  </w:tcBorders>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left w:val="single" w:sz="4" w:space="0" w:color="auto"/>
                    <w:bottom w:val="single" w:sz="4" w:space="0" w:color="auto"/>
                  </w:tcBorders>
                  <w:shd w:val="clear" w:color="auto" w:fill="FF0000"/>
                  <w:vAlign w:val="center"/>
                </w:tcPr>
                <w:p w:rsidR="00072B80" w:rsidRPr="00F34EB8" w:rsidRDefault="00493A08" w:rsidP="00B45890">
                  <w:pPr>
                    <w:rPr>
                      <w:rFonts w:asciiTheme="majorBidi" w:hAnsiTheme="majorBidi" w:cstheme="majorBidi"/>
                      <w:color w:val="000000" w:themeColor="text1"/>
                      <w:sz w:val="18"/>
                      <w:szCs w:val="18"/>
                    </w:rP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-13970</wp:posOffset>
                            </wp:positionH>
                            <wp:positionV relativeFrom="paragraph">
                              <wp:posOffset>81280</wp:posOffset>
                            </wp:positionV>
                            <wp:extent cx="237490" cy="635"/>
                            <wp:effectExtent l="29210" t="89535" r="19050" b="90805"/>
                            <wp:wrapNone/>
                            <wp:docPr id="26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635"/>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137FD" id="AutoShape 4" o:spid="_x0000_s1026" type="#_x0000_t32" style="position:absolute;margin-left:-1.1pt;margin-top:6.4pt;width:18.7pt;height:.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" strokeweight="3pt">
                            <v:stroke endarrow="block"/>
                          </v:shape>
                        </w:pict>
                      </mc:Fallback>
                    </mc:AlternateContent>
                  </w:r>
                </w:p>
              </w:tc>
              <w:tc>
                <w:tcPr>
                  <w:tcW w:w="302" w:type="dxa"/>
                  <w:tcBorders>
                    <w:bottom w:val="single" w:sz="4" w:space="0" w:color="auto"/>
                    <w:right w:val="single" w:sz="4" w:space="0" w:color="auto"/>
                  </w:tcBorders>
                  <w:shd w:val="clear" w:color="auto" w:fill="FFFF00"/>
                  <w:vAlign w:val="center"/>
                </w:tcPr>
                <w:p w:rsidR="00072B80" w:rsidRPr="00F34EB8" w:rsidRDefault="00072B80" w:rsidP="00B45890">
                  <w:pPr>
                    <w:rPr>
                      <w:rFonts w:asciiTheme="majorBidi" w:hAnsiTheme="majorBidi" w:cstheme="majorBidi"/>
                      <w:color w:val="000000" w:themeColor="text1"/>
                      <w:sz w:val="18"/>
                      <w:szCs w:val="18"/>
                    </w:rPr>
                  </w:pPr>
                </w:p>
              </w:tc>
              <w:tc>
                <w:tcPr>
                  <w:tcW w:w="302" w:type="dxa"/>
                  <w:tcBorders>
                    <w:top w:val="nil"/>
                    <w:left w:val="single" w:sz="4" w:space="0" w:color="auto"/>
                    <w:bottom w:val="nil"/>
                    <w:right w:val="nil"/>
                  </w:tcBorders>
                  <w:vAlign w:val="center"/>
                </w:tcPr>
                <w:p w:rsidR="00072B80" w:rsidRPr="00F34EB8" w:rsidRDefault="00072B80" w:rsidP="00B45890">
                  <w:pPr>
                    <w:rPr>
                      <w:rFonts w:asciiTheme="majorBidi" w:hAnsiTheme="majorBidi" w:cstheme="majorBidi"/>
                      <w:color w:val="000000" w:themeColor="text1"/>
                      <w:sz w:val="18"/>
                      <w:szCs w:val="18"/>
                    </w:rPr>
                  </w:pPr>
                </w:p>
              </w:tc>
            </w:tr>
          </w:tbl>
          <w:p w:rsidR="00072B80" w:rsidRPr="00583D71" w:rsidRDefault="00072B80" w:rsidP="00B45890">
            <w:pPr>
              <w:spacing w:line="360" w:lineRule="auto"/>
              <w:ind w:left="567" w:hanging="283"/>
              <w:jc w:val="both"/>
              <w:rPr>
                <w:rFonts w:asciiTheme="majorBidi" w:hAnsiTheme="majorBidi" w:cstheme="majorBidi"/>
                <w:color w:val="000000" w:themeColor="text1"/>
                <w:sz w:val="4"/>
                <w:szCs w:val="4"/>
              </w:rPr>
            </w:pPr>
          </w:p>
        </w:tc>
      </w:tr>
      <w:tr w:rsidR="00072B80" w:rsidRPr="00583D71" w:rsidTr="00B45890">
        <w:trPr>
          <w:trHeight w:val="87"/>
          <w:jc w:val="center"/>
        </w:trPr>
        <w:tc>
          <w:tcPr>
            <w:tcW w:w="5760" w:type="dxa"/>
          </w:tcPr>
          <w:p w:rsidR="00072B80" w:rsidRPr="00B249B5" w:rsidRDefault="00072B80" w:rsidP="00B45890">
            <w:pPr>
              <w:pStyle w:val="Caption"/>
              <w:spacing w:before="100" w:beforeAutospacing="1" w:after="120"/>
              <w:ind w:left="567" w:hanging="283"/>
              <w:jc w:val="center"/>
              <w:rPr>
                <w:rFonts w:cstheme="majorBidi"/>
                <w:color w:val="000000" w:themeColor="text1"/>
              </w:rPr>
            </w:pPr>
            <w:bookmarkStart w:id="9" w:name="_Ref369199106"/>
            <w:bookmarkStart w:id="10" w:name="_Toc375076964"/>
            <w:r w:rsidRPr="00B249B5">
              <w:rPr>
                <w:rFonts w:cstheme="majorBidi"/>
                <w:color w:val="000000" w:themeColor="text1"/>
              </w:rPr>
              <w:t xml:space="preserve">Figure </w:t>
            </w:r>
            <w:r w:rsidR="0003243B">
              <w:rPr>
                <w:rFonts w:cstheme="majorBidi"/>
                <w:color w:val="000000" w:themeColor="text1"/>
              </w:rPr>
              <w:fldChar w:fldCharType="begin"/>
            </w:r>
            <w:r>
              <w:rPr>
                <w:rFonts w:cstheme="majorBidi"/>
                <w:color w:val="000000" w:themeColor="text1"/>
              </w:rPr>
              <w:instrText xml:space="preserve"> STYLEREF 1 \s </w:instrText>
            </w:r>
            <w:r w:rsidR="0003243B">
              <w:rPr>
                <w:rFonts w:cstheme="majorBidi"/>
                <w:color w:val="000000" w:themeColor="text1"/>
              </w:rPr>
              <w:fldChar w:fldCharType="separate"/>
            </w:r>
            <w:r w:rsidR="00101954">
              <w:rPr>
                <w:rFonts w:cstheme="majorBidi" w:hint="cs"/>
                <w:noProof/>
                <w:color w:val="000000" w:themeColor="text1"/>
                <w:cs/>
              </w:rPr>
              <w:t>‎</w:t>
            </w:r>
            <w:r w:rsidR="00101954">
              <w:rPr>
                <w:rFonts w:cstheme="majorBidi"/>
                <w:noProof/>
                <w:color w:val="000000" w:themeColor="text1"/>
              </w:rPr>
              <w:t>1</w:t>
            </w:r>
            <w:r w:rsidR="0003243B">
              <w:rPr>
                <w:rFonts w:cstheme="majorBidi"/>
                <w:color w:val="000000" w:themeColor="text1"/>
              </w:rPr>
              <w:fldChar w:fldCharType="end"/>
            </w:r>
            <w:r>
              <w:rPr>
                <w:rFonts w:cstheme="majorBidi"/>
                <w:color w:val="000000" w:themeColor="text1"/>
              </w:rPr>
              <w:noBreakHyphen/>
            </w:r>
            <w:r w:rsidR="0003243B">
              <w:rPr>
                <w:rFonts w:cstheme="majorBidi"/>
                <w:color w:val="000000" w:themeColor="text1"/>
              </w:rPr>
              <w:fldChar w:fldCharType="begin"/>
            </w:r>
            <w:r>
              <w:rPr>
                <w:rFonts w:cstheme="majorBidi"/>
                <w:color w:val="000000" w:themeColor="text1"/>
              </w:rPr>
              <w:instrText xml:space="preserve"> SEQ Figure \* ARABIC \s 1 </w:instrText>
            </w:r>
            <w:r w:rsidR="0003243B">
              <w:rPr>
                <w:rFonts w:cstheme="majorBidi"/>
                <w:color w:val="000000" w:themeColor="text1"/>
              </w:rPr>
              <w:fldChar w:fldCharType="separate"/>
            </w:r>
            <w:r w:rsidR="00101954">
              <w:rPr>
                <w:rFonts w:cstheme="majorBidi"/>
                <w:noProof/>
                <w:color w:val="000000" w:themeColor="text1"/>
              </w:rPr>
              <w:t>3</w:t>
            </w:r>
            <w:r w:rsidR="0003243B">
              <w:rPr>
                <w:rFonts w:cstheme="majorBidi"/>
                <w:color w:val="000000" w:themeColor="text1"/>
              </w:rPr>
              <w:fldChar w:fldCharType="end"/>
            </w:r>
            <w:bookmarkEnd w:id="9"/>
            <w:r w:rsidRPr="00B249B5">
              <w:rPr>
                <w:rFonts w:cstheme="majorBidi"/>
                <w:color w:val="000000" w:themeColor="text1"/>
              </w:rPr>
              <w:t xml:space="preserve"> Les mouvements d'alignement</w:t>
            </w:r>
            <w:bookmarkEnd w:id="10"/>
          </w:p>
        </w:tc>
      </w:tr>
    </w:tbl>
    <w:p w:rsidR="00072B80" w:rsidRDefault="00072B80" w:rsidP="00EE3DFC">
      <w:pPr>
        <w:pStyle w:val="Heading3"/>
        <w:numPr>
          <w:ilvl w:val="0"/>
          <w:numId w:val="7"/>
        </w:numPr>
        <w:tabs>
          <w:tab w:val="left" w:pos="993"/>
          <w:tab w:val="left" w:pos="1134"/>
        </w:tabs>
        <w:spacing w:after="100" w:afterAutospacing="1"/>
        <w:ind w:left="426" w:hanging="142"/>
      </w:pPr>
      <w:bookmarkStart w:id="11" w:name="_Toc375060962"/>
      <w:r>
        <w:t>Description d’un alignement</w:t>
      </w:r>
      <w:bookmarkEnd w:id="11"/>
    </w:p>
    <w:p w:rsidR="00072B80" w:rsidRPr="005175B0" w:rsidRDefault="00072B80" w:rsidP="008E44CD">
      <w:pPr>
        <w:spacing w:after="0" w:line="360" w:lineRule="auto"/>
        <w:ind w:firstLine="567"/>
        <w:jc w:val="both"/>
        <w:rPr>
          <w:rFonts w:asciiTheme="majorBidi" w:hAnsiTheme="majorBidi" w:cstheme="majorBidi"/>
          <w:color w:val="000000" w:themeColor="text1"/>
          <w:sz w:val="24"/>
          <w:szCs w:val="24"/>
        </w:rPr>
      </w:pPr>
      <w:r w:rsidRPr="005175B0">
        <w:rPr>
          <w:rFonts w:asciiTheme="majorBidi" w:hAnsiTheme="majorBidi" w:cstheme="majorBidi"/>
          <w:color w:val="000000" w:themeColor="text1"/>
          <w:sz w:val="24"/>
          <w:szCs w:val="24"/>
        </w:rPr>
        <w:t>L’alignement permet, d’une manière générale, d’identifier des zones en concordance et de maximiser la coïncidence entre les nucléotide</w:t>
      </w:r>
      <w:r>
        <w:rPr>
          <w:rFonts w:asciiTheme="majorBidi" w:hAnsiTheme="majorBidi" w:cstheme="majorBidi"/>
          <w:color w:val="000000" w:themeColor="text1"/>
          <w:sz w:val="24"/>
          <w:szCs w:val="24"/>
        </w:rPr>
        <w:t xml:space="preserve">s ou les acides aminés dans un ensemble de </w:t>
      </w:r>
      <w:r w:rsidRPr="005175B0">
        <w:rPr>
          <w:rFonts w:asciiTheme="majorBidi" w:hAnsiTheme="majorBidi" w:cstheme="majorBidi"/>
          <w:color w:val="000000" w:themeColor="text1"/>
          <w:sz w:val="24"/>
          <w:szCs w:val="24"/>
        </w:rPr>
        <w:t>séquence</w:t>
      </w:r>
      <w:r>
        <w:rPr>
          <w:rFonts w:asciiTheme="majorBidi" w:hAnsiTheme="majorBidi" w:cstheme="majorBidi"/>
          <w:color w:val="000000" w:themeColor="text1"/>
          <w:sz w:val="24"/>
          <w:szCs w:val="24"/>
        </w:rPr>
        <w:t>s</w:t>
      </w:r>
      <w:r w:rsidRPr="005175B0">
        <w:rPr>
          <w:rFonts w:asciiTheme="majorBidi" w:hAnsiTheme="majorBidi" w:cstheme="majorBidi"/>
          <w:color w:val="000000" w:themeColor="text1"/>
          <w:sz w:val="24"/>
          <w:szCs w:val="24"/>
        </w:rPr>
        <w:t xml:space="preserve"> biologique</w:t>
      </w:r>
      <w:r>
        <w:rPr>
          <w:rFonts w:asciiTheme="majorBidi" w:hAnsiTheme="majorBidi" w:cstheme="majorBidi"/>
          <w:color w:val="000000" w:themeColor="text1"/>
          <w:sz w:val="24"/>
          <w:szCs w:val="24"/>
        </w:rPr>
        <w:t>s</w:t>
      </w:r>
      <w:r w:rsidRPr="005175B0">
        <w:rPr>
          <w:rFonts w:asciiTheme="majorBidi" w:hAnsiTheme="majorBidi" w:cstheme="majorBidi"/>
          <w:color w:val="000000" w:themeColor="text1"/>
          <w:sz w:val="24"/>
          <w:szCs w:val="24"/>
        </w:rPr>
        <w:t xml:space="preserve"> </w:t>
      </w:r>
      <w:r w:rsidRPr="005175B0">
        <w:rPr>
          <w:rFonts w:asciiTheme="majorBidi" w:eastAsiaTheme="minorEastAsia" w:hAnsiTheme="majorBidi" w:cstheme="majorBidi"/>
          <w:color w:val="000000" w:themeColor="text1"/>
          <w:sz w:val="24"/>
          <w:szCs w:val="24"/>
        </w:rPr>
        <w:t>(</w:t>
      </w:r>
      <w:r>
        <w:rPr>
          <w:rFonts w:asciiTheme="majorBidi" w:eastAsiaTheme="minorEastAsia" w:hAnsiTheme="majorBidi" w:cstheme="majorBidi"/>
          <w:color w:val="000000" w:themeColor="text1"/>
          <w:sz w:val="24"/>
          <w:szCs w:val="24"/>
        </w:rPr>
        <w:t>voir</w:t>
      </w:r>
      <w:r w:rsidRPr="005175B0">
        <w:rPr>
          <w:rFonts w:asciiTheme="majorBidi" w:hAnsiTheme="majorBidi" w:cstheme="majorBidi"/>
          <w:sz w:val="24"/>
          <w:szCs w:val="24"/>
        </w:rPr>
        <w:t xml:space="preserve"> </w:t>
      </w:r>
      <w:r w:rsidR="009D5E1D">
        <w:fldChar w:fldCharType="begin"/>
      </w:r>
      <w:r w:rsidR="009D5E1D">
        <w:instrText xml:space="preserve"> REF _Ref372885802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1</w:t>
      </w:r>
      <w:r w:rsidR="00101954" w:rsidRPr="00101954">
        <w:rPr>
          <w:rFonts w:asciiTheme="majorBidi" w:hAnsiTheme="majorBidi" w:cstheme="majorBidi"/>
          <w:noProof/>
          <w:sz w:val="24"/>
          <w:szCs w:val="24"/>
        </w:rPr>
        <w:noBreakHyphen/>
        <w:t>4</w:t>
      </w:r>
      <w:r w:rsidR="009D5E1D">
        <w:fldChar w:fldCharType="end"/>
      </w:r>
      <w:r w:rsidRPr="005175B0">
        <w:rPr>
          <w:rFonts w:asciiTheme="majorBidi" w:eastAsiaTheme="minorEastAsia" w:hAnsiTheme="majorBidi" w:cstheme="majorBidi"/>
          <w:color w:val="000000" w:themeColor="text1"/>
          <w:sz w:val="24"/>
          <w:szCs w:val="24"/>
        </w:rPr>
        <w:t>)</w:t>
      </w:r>
      <w:r w:rsidR="00B31CB2">
        <w:rPr>
          <w:rFonts w:asciiTheme="majorBidi" w:hAnsiTheme="majorBidi" w:cstheme="majorBidi"/>
          <w:color w:val="000000" w:themeColor="text1"/>
          <w:sz w:val="24"/>
          <w:szCs w:val="24"/>
        </w:rPr>
        <w:t xml:space="preserve">. Il permet de </w:t>
      </w:r>
      <w:r>
        <w:rPr>
          <w:rFonts w:asciiTheme="majorBidi" w:hAnsiTheme="majorBidi" w:cstheme="majorBidi"/>
          <w:color w:val="000000" w:themeColor="text1"/>
          <w:sz w:val="24"/>
          <w:szCs w:val="24"/>
        </w:rPr>
        <w:t xml:space="preserve">mettre en évidence des zones communes </w:t>
      </w:r>
      <w:r w:rsidR="008E44CD">
        <w:rPr>
          <w:rFonts w:asciiTheme="majorBidi" w:hAnsiTheme="majorBidi" w:cstheme="majorBidi"/>
          <w:color w:val="000000" w:themeColor="text1"/>
          <w:sz w:val="24"/>
          <w:szCs w:val="24"/>
        </w:rPr>
        <w:t>afin de</w:t>
      </w:r>
      <w:r>
        <w:rPr>
          <w:rFonts w:asciiTheme="majorBidi" w:hAnsiTheme="majorBidi" w:cstheme="majorBidi"/>
          <w:color w:val="000000" w:themeColor="text1"/>
          <w:sz w:val="24"/>
          <w:szCs w:val="24"/>
        </w:rPr>
        <w:t xml:space="preserve"> </w:t>
      </w:r>
      <w:r w:rsidR="008E44CD">
        <w:rPr>
          <w:rFonts w:asciiTheme="majorBidi" w:hAnsiTheme="majorBidi" w:cstheme="majorBidi"/>
          <w:color w:val="000000" w:themeColor="text1"/>
          <w:sz w:val="24"/>
          <w:szCs w:val="24"/>
        </w:rPr>
        <w:t>dévoiler des similarités entre les séquences</w:t>
      </w:r>
      <w:r>
        <w:rPr>
          <w:rFonts w:asciiTheme="majorBidi" w:hAnsiTheme="majorBidi" w:cstheme="majorBidi"/>
          <w:color w:val="000000" w:themeColor="text1"/>
          <w:sz w:val="24"/>
          <w:szCs w:val="24"/>
        </w:rPr>
        <w:t xml:space="preserve">. </w:t>
      </w:r>
      <w:r w:rsidRPr="005175B0">
        <w:rPr>
          <w:rFonts w:asciiTheme="majorBidi" w:hAnsiTheme="majorBidi" w:cstheme="majorBidi"/>
          <w:color w:val="000000" w:themeColor="text1"/>
          <w:sz w:val="24"/>
          <w:szCs w:val="24"/>
        </w:rPr>
        <w:t>C’est</w:t>
      </w:r>
      <w:r w:rsidR="008E44CD">
        <w:rPr>
          <w:rFonts w:asciiTheme="majorBidi" w:hAnsiTheme="majorBidi" w:cstheme="majorBidi"/>
          <w:color w:val="000000" w:themeColor="text1"/>
          <w:sz w:val="24"/>
          <w:szCs w:val="24"/>
        </w:rPr>
        <w:t xml:space="preserve"> un problème important issu de </w:t>
      </w:r>
      <w:r w:rsidRPr="005175B0">
        <w:rPr>
          <w:rFonts w:asciiTheme="majorBidi" w:hAnsiTheme="majorBidi" w:cstheme="majorBidi"/>
          <w:color w:val="000000" w:themeColor="text1"/>
          <w:sz w:val="24"/>
          <w:szCs w:val="24"/>
        </w:rPr>
        <w:t xml:space="preserve">la bioinformatique </w:t>
      </w:r>
      <w:r>
        <w:rPr>
          <w:rFonts w:asciiTheme="majorBidi" w:hAnsiTheme="majorBidi" w:cstheme="majorBidi"/>
          <w:noProof/>
          <w:color w:val="000000" w:themeColor="text1"/>
          <w:sz w:val="24"/>
          <w:szCs w:val="24"/>
        </w:rPr>
        <w:t>[</w:t>
      </w:r>
      <w:r w:rsidRPr="005175B0">
        <w:rPr>
          <w:rFonts w:asciiTheme="majorBidi" w:hAnsiTheme="majorBidi" w:cstheme="majorBidi"/>
          <w:noProof/>
          <w:color w:val="000000" w:themeColor="text1"/>
          <w:sz w:val="24"/>
          <w:szCs w:val="24"/>
        </w:rPr>
        <w:t>Needlem</w:t>
      </w:r>
      <w:r>
        <w:rPr>
          <w:rFonts w:asciiTheme="majorBidi" w:hAnsiTheme="majorBidi" w:cstheme="majorBidi"/>
          <w:noProof/>
          <w:color w:val="000000" w:themeColor="text1"/>
          <w:sz w:val="24"/>
          <w:szCs w:val="24"/>
        </w:rPr>
        <w:t>an</w:t>
      </w:r>
      <w:r w:rsidRPr="005175B0">
        <w:rPr>
          <w:rFonts w:asciiTheme="majorBidi" w:hAnsiTheme="majorBidi" w:cstheme="majorBidi"/>
          <w:noProof/>
          <w:color w:val="000000" w:themeColor="text1"/>
          <w:sz w:val="24"/>
          <w:szCs w:val="24"/>
        </w:rPr>
        <w:t xml:space="preserve"> et </w:t>
      </w:r>
      <w:r w:rsidRPr="001C3BE3">
        <w:rPr>
          <w:rFonts w:asciiTheme="majorBidi" w:hAnsiTheme="majorBidi" w:cstheme="majorBidi"/>
          <w:noProof/>
          <w:color w:val="000000" w:themeColor="text1"/>
          <w:sz w:val="24"/>
          <w:szCs w:val="24"/>
        </w:rPr>
        <w:t>Wunsch</w:t>
      </w:r>
      <w:r w:rsidRPr="005175B0">
        <w:rPr>
          <w:rFonts w:asciiTheme="majorBidi" w:hAnsiTheme="majorBidi" w:cstheme="majorBidi"/>
          <w:noProof/>
          <w:color w:val="000000" w:themeColor="text1"/>
          <w:sz w:val="24"/>
          <w:szCs w:val="24"/>
        </w:rPr>
        <w:t>, 1970</w:t>
      </w:r>
      <w:r>
        <w:rPr>
          <w:rFonts w:asciiTheme="majorBidi" w:hAnsiTheme="majorBidi" w:cstheme="majorBidi"/>
          <w:noProof/>
          <w:color w:val="000000" w:themeColor="text1"/>
          <w:sz w:val="24"/>
          <w:szCs w:val="24"/>
        </w:rPr>
        <w:t xml:space="preserve"> </w:t>
      </w:r>
      <w:r w:rsidRPr="005175B0">
        <w:rPr>
          <w:rFonts w:asciiTheme="majorBidi" w:hAnsiTheme="majorBidi" w:cstheme="majorBidi"/>
          <w:noProof/>
          <w:color w:val="000000" w:themeColor="text1"/>
          <w:sz w:val="24"/>
          <w:szCs w:val="24"/>
        </w:rPr>
        <w:t>; Notredame, 2002</w:t>
      </w:r>
      <w:r>
        <w:rPr>
          <w:rFonts w:asciiTheme="majorBidi" w:hAnsiTheme="majorBidi" w:cstheme="majorBidi"/>
          <w:noProof/>
          <w:color w:val="000000" w:themeColor="text1"/>
          <w:sz w:val="24"/>
          <w:szCs w:val="24"/>
        </w:rPr>
        <w:t xml:space="preserve"> </w:t>
      </w:r>
      <w:r w:rsidRPr="005175B0">
        <w:rPr>
          <w:rFonts w:asciiTheme="majorBidi" w:hAnsiTheme="majorBidi" w:cstheme="majorBidi"/>
          <w:noProof/>
          <w:color w:val="000000" w:themeColor="text1"/>
          <w:sz w:val="24"/>
          <w:szCs w:val="24"/>
        </w:rPr>
        <w:t>; Van Walle et al., 2005</w:t>
      </w:r>
      <w:r>
        <w:rPr>
          <w:rFonts w:asciiTheme="majorBidi" w:hAnsiTheme="majorBidi" w:cstheme="majorBidi"/>
          <w:noProof/>
          <w:color w:val="000000" w:themeColor="text1"/>
          <w:sz w:val="24"/>
          <w:szCs w:val="24"/>
        </w:rPr>
        <w:t>]</w:t>
      </w:r>
      <w:r w:rsidRPr="005175B0">
        <w:rPr>
          <w:rFonts w:asciiTheme="majorBidi" w:hAnsiTheme="majorBidi" w:cstheme="majorBidi"/>
          <w:color w:val="000000" w:themeColor="text1"/>
          <w:sz w:val="24"/>
          <w:szCs w:val="24"/>
        </w:rPr>
        <w:t xml:space="preserve">. Il est également utilisé comme un point de départ </w:t>
      </w:r>
      <w:r w:rsidR="008E44CD">
        <w:rPr>
          <w:rFonts w:asciiTheme="majorBidi" w:hAnsiTheme="majorBidi" w:cstheme="majorBidi"/>
          <w:color w:val="000000" w:themeColor="text1"/>
          <w:sz w:val="24"/>
          <w:szCs w:val="24"/>
        </w:rPr>
        <w:t xml:space="preserve">dans la résolution des autres </w:t>
      </w:r>
      <w:r w:rsidRPr="005175B0">
        <w:rPr>
          <w:rFonts w:asciiTheme="majorBidi" w:hAnsiTheme="majorBidi" w:cstheme="majorBidi"/>
          <w:color w:val="000000" w:themeColor="text1"/>
          <w:sz w:val="24"/>
          <w:szCs w:val="24"/>
        </w:rPr>
        <w:t>problèmes biologiques.</w:t>
      </w:r>
    </w:p>
    <w:p w:rsidR="00072B80" w:rsidRPr="00583D71" w:rsidRDefault="00072B80" w:rsidP="00072B80">
      <w:pPr>
        <w:spacing w:after="0" w:line="240" w:lineRule="auto"/>
        <w:jc w:val="center"/>
        <w:rPr>
          <w:rFonts w:asciiTheme="majorBidi" w:hAnsiTheme="majorBidi" w:cstheme="majorBidi"/>
          <w:sz w:val="24"/>
          <w:szCs w:val="24"/>
        </w:rPr>
      </w:pPr>
      <w:r w:rsidRPr="008B1D5E">
        <w:rPr>
          <w:rFonts w:asciiTheme="majorBidi" w:hAnsiTheme="majorBidi" w:cstheme="majorBidi"/>
          <w:noProof/>
          <w:sz w:val="24"/>
          <w:szCs w:val="24"/>
          <w:lang w:val="en-US"/>
        </w:rPr>
        <w:drawing>
          <wp:inline distT="0" distB="0" distL="0" distR="0">
            <wp:extent cx="4562484" cy="629219"/>
            <wp:effectExtent l="19050" t="19050" r="28566" b="18481"/>
            <wp:docPr id="1" name="Image 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4562484" cy="629219"/>
                    </a:xfrm>
                    <a:prstGeom prst="rect">
                      <a:avLst/>
                    </a:prstGeom>
                    <a:noFill/>
                    <a:ln w="9525">
                      <a:solidFill>
                        <a:schemeClr val="bg1">
                          <a:lumMod val="95000"/>
                        </a:schemeClr>
                      </a:solidFill>
                      <a:miter lim="800000"/>
                      <a:headEnd/>
                      <a:tailEnd/>
                    </a:ln>
                  </pic:spPr>
                </pic:pic>
              </a:graphicData>
            </a:graphic>
          </wp:inline>
        </w:drawing>
      </w:r>
    </w:p>
    <w:p w:rsidR="00072B80" w:rsidRPr="00825F7F" w:rsidRDefault="00072B80" w:rsidP="00072B80">
      <w:pPr>
        <w:pStyle w:val="Caption"/>
        <w:jc w:val="center"/>
        <w:rPr>
          <w:color w:val="auto"/>
        </w:rPr>
      </w:pPr>
      <w:bookmarkStart w:id="12" w:name="_Ref372885802"/>
      <w:bookmarkStart w:id="13" w:name="_Toc375076965"/>
      <w:r w:rsidRPr="00825F7F">
        <w:rPr>
          <w:color w:val="auto"/>
        </w:rPr>
        <w:t xml:space="preserve">Figure </w:t>
      </w:r>
      <w:r w:rsidR="0003243B" w:rsidRPr="00825F7F">
        <w:rPr>
          <w:color w:val="auto"/>
        </w:rPr>
        <w:fldChar w:fldCharType="begin"/>
      </w:r>
      <w:r w:rsidRPr="00825F7F">
        <w:rPr>
          <w:color w:val="auto"/>
        </w:rPr>
        <w:instrText xml:space="preserve"> STYLEREF 1 \s </w:instrText>
      </w:r>
      <w:r w:rsidR="0003243B" w:rsidRPr="00825F7F">
        <w:rPr>
          <w:color w:val="auto"/>
        </w:rPr>
        <w:fldChar w:fldCharType="separate"/>
      </w:r>
      <w:r w:rsidR="00101954">
        <w:rPr>
          <w:rFonts w:hint="cs"/>
          <w:noProof/>
          <w:color w:val="auto"/>
          <w:cs/>
        </w:rPr>
        <w:t>‎</w:t>
      </w:r>
      <w:r w:rsidR="00101954">
        <w:rPr>
          <w:noProof/>
          <w:color w:val="auto"/>
        </w:rPr>
        <w:t>1</w:t>
      </w:r>
      <w:r w:rsidR="0003243B" w:rsidRPr="00825F7F">
        <w:rPr>
          <w:color w:val="auto"/>
        </w:rPr>
        <w:fldChar w:fldCharType="end"/>
      </w:r>
      <w:r w:rsidRPr="00825F7F">
        <w:rPr>
          <w:color w:val="auto"/>
        </w:rPr>
        <w:noBreakHyphen/>
      </w:r>
      <w:r w:rsidR="0003243B" w:rsidRPr="00825F7F">
        <w:rPr>
          <w:color w:val="auto"/>
        </w:rPr>
        <w:fldChar w:fldCharType="begin"/>
      </w:r>
      <w:r w:rsidRPr="00825F7F">
        <w:rPr>
          <w:color w:val="auto"/>
        </w:rPr>
        <w:instrText xml:space="preserve"> SEQ Figure \* ARABIC \s 1 </w:instrText>
      </w:r>
      <w:r w:rsidR="0003243B" w:rsidRPr="00825F7F">
        <w:rPr>
          <w:color w:val="auto"/>
        </w:rPr>
        <w:fldChar w:fldCharType="separate"/>
      </w:r>
      <w:r w:rsidR="00101954">
        <w:rPr>
          <w:noProof/>
          <w:color w:val="auto"/>
        </w:rPr>
        <w:t>4</w:t>
      </w:r>
      <w:r w:rsidR="0003243B" w:rsidRPr="00825F7F">
        <w:rPr>
          <w:color w:val="auto"/>
        </w:rPr>
        <w:fldChar w:fldCharType="end"/>
      </w:r>
      <w:bookmarkEnd w:id="12"/>
      <w:r w:rsidRPr="00825F7F">
        <w:rPr>
          <w:color w:val="auto"/>
        </w:rPr>
        <w:t xml:space="preserve"> Aligne</w:t>
      </w:r>
      <w:r>
        <w:rPr>
          <w:color w:val="auto"/>
        </w:rPr>
        <w:t>ment de séquences protéiques</w:t>
      </w:r>
      <w:bookmarkEnd w:id="13"/>
      <w:r w:rsidRPr="00825F7F">
        <w:rPr>
          <w:color w:val="auto"/>
        </w:rPr>
        <w:t xml:space="preserve"> </w:t>
      </w:r>
    </w:p>
    <w:p w:rsidR="00072B80" w:rsidRPr="007E405E" w:rsidRDefault="00072B80" w:rsidP="00D73A69">
      <w:pPr>
        <w:spacing w:after="120" w:line="360" w:lineRule="auto"/>
        <w:ind w:firstLine="567"/>
        <w:jc w:val="both"/>
        <w:rPr>
          <w:rFonts w:asciiTheme="majorBidi" w:hAnsiTheme="majorBidi" w:cstheme="majorBidi"/>
          <w:color w:val="000000" w:themeColor="text1"/>
          <w:sz w:val="24"/>
          <w:szCs w:val="24"/>
        </w:rPr>
      </w:pPr>
      <w:r w:rsidRPr="007E405E">
        <w:rPr>
          <w:rFonts w:asciiTheme="majorBidi" w:hAnsiTheme="majorBidi" w:cstheme="majorBidi"/>
          <w:bCs/>
          <w:color w:val="000000" w:themeColor="text1"/>
          <w:sz w:val="24"/>
          <w:szCs w:val="24"/>
        </w:rPr>
        <w:t xml:space="preserve">Formellement, </w:t>
      </w:r>
      <w:r w:rsidRPr="007E405E">
        <w:rPr>
          <w:rFonts w:asciiTheme="majorBidi" w:hAnsiTheme="majorBidi" w:cstheme="majorBidi"/>
          <w:color w:val="000000" w:themeColor="text1"/>
          <w:sz w:val="24"/>
          <w:szCs w:val="24"/>
        </w:rPr>
        <w:t xml:space="preserve">l’alignement permet de rechercher la similarité entre </w:t>
      </w:r>
      <m:oMath>
        <m:r>
          <w:rPr>
            <w:rFonts w:ascii="Cambria Math" w:hAnsi="Cambria Math" w:cstheme="majorBidi"/>
            <w:color w:val="000000" w:themeColor="text1"/>
            <w:sz w:val="24"/>
            <w:szCs w:val="24"/>
          </w:rPr>
          <m:t>n</m:t>
        </m:r>
      </m:oMath>
      <w:r w:rsidRPr="007E405E">
        <w:rPr>
          <w:rFonts w:asciiTheme="majorBidi" w:hAnsiTheme="majorBidi" w:cstheme="majorBidi"/>
          <w:color w:val="000000" w:themeColor="text1"/>
          <w:sz w:val="24"/>
          <w:szCs w:val="24"/>
        </w:rPr>
        <w:t xml:space="preserve"> séquences (</w:t>
      </w:r>
      <w:r w:rsidRPr="007E405E">
        <w:rPr>
          <w:rFonts w:asciiTheme="majorBidi" w:eastAsiaTheme="minorEastAsia" w:hAnsiTheme="majorBidi" w:cstheme="majorBidi"/>
          <w:color w:val="000000" w:themeColor="text1"/>
          <w:sz w:val="24"/>
          <w:szCs w:val="24"/>
        </w:rPr>
        <w:t>avec</w:t>
      </w:r>
      <m:oMath>
        <m:r>
          <w:rPr>
            <w:rFonts w:ascii="Cambria Math" w:hAnsiTheme="majorBidi" w:cstheme="majorBidi"/>
            <w:color w:val="000000" w:themeColor="text1"/>
            <w:sz w:val="24"/>
            <w:szCs w:val="24"/>
          </w:rPr>
          <m:t xml:space="preserve"> </m:t>
        </m:r>
        <m:r>
          <w:rPr>
            <w:rFonts w:ascii="Cambria Math" w:hAnsi="Cambria Math" w:cstheme="majorBidi"/>
            <w:color w:val="000000" w:themeColor="text1"/>
            <w:sz w:val="24"/>
            <w:szCs w:val="24"/>
          </w:rPr>
          <m:t>n</m:t>
        </m:r>
        <m:r>
          <w:rPr>
            <w:rFonts w:asciiTheme="majorBidi" w:hAnsiTheme="majorBidi" w:cstheme="majorBidi"/>
            <w:color w:val="000000" w:themeColor="text1"/>
            <w:sz w:val="24"/>
            <w:szCs w:val="24"/>
          </w:rPr>
          <m:t>≥</m:t>
        </m:r>
        <m:r>
          <w:rPr>
            <w:rFonts w:ascii="Cambria Math" w:hAnsiTheme="majorBidi" w:cstheme="majorBidi"/>
            <w:color w:val="000000" w:themeColor="text1"/>
            <w:sz w:val="24"/>
            <w:szCs w:val="24"/>
          </w:rPr>
          <m:t xml:space="preserve">2 </m:t>
        </m:r>
      </m:oMath>
      <w:r w:rsidRPr="007E405E">
        <w:rPr>
          <w:rFonts w:asciiTheme="majorBidi" w:hAnsiTheme="majorBidi" w:cstheme="majorBidi"/>
          <w:color w:val="000000" w:themeColor="text1"/>
          <w:sz w:val="24"/>
          <w:szCs w:val="24"/>
        </w:rPr>
        <w:t xml:space="preserve">) en superposant une séquence </w:t>
      </w:r>
      <m:oMath>
        <m:sSub>
          <m:sSubPr>
            <m:ctrlPr>
              <w:rPr>
                <w:rFonts w:ascii="Cambria Math" w:hAnsiTheme="majorBidi" w:cstheme="majorBidi"/>
                <w:i/>
                <w:color w:val="000000" w:themeColor="text1"/>
                <w:sz w:val="24"/>
                <w:szCs w:val="24"/>
              </w:rPr>
            </m:ctrlPr>
          </m:sSubPr>
          <m:e>
            <m:r>
              <w:rPr>
                <w:rFonts w:ascii="Cambria Math" w:hAnsi="Cambria Math" w:cstheme="majorBidi"/>
                <w:color w:val="000000" w:themeColor="text1"/>
                <w:sz w:val="24"/>
                <w:szCs w:val="24"/>
              </w:rPr>
              <m:t>Seq</m:t>
            </m:r>
          </m:e>
          <m:sub>
            <m:r>
              <w:rPr>
                <w:rFonts w:ascii="Cambria Math" w:hAnsi="Cambria Math" w:cstheme="majorBidi"/>
                <w:color w:val="000000" w:themeColor="text1"/>
                <w:sz w:val="24"/>
                <w:szCs w:val="24"/>
              </w:rPr>
              <m:t>i</m:t>
            </m:r>
          </m:sub>
        </m:sSub>
      </m:oMath>
      <w:r w:rsidRPr="007E405E">
        <w:rPr>
          <w:rFonts w:asciiTheme="majorBidi" w:hAnsiTheme="majorBidi" w:cstheme="majorBidi"/>
          <w:color w:val="000000" w:themeColor="text1"/>
          <w:sz w:val="24"/>
          <w:szCs w:val="24"/>
          <w:vertAlign w:val="subscript"/>
        </w:rPr>
        <w:t xml:space="preserve"> </w:t>
      </w:r>
      <w:r w:rsidRPr="007E405E">
        <w:rPr>
          <w:rFonts w:asciiTheme="majorBidi" w:hAnsiTheme="majorBidi" w:cstheme="majorBidi"/>
          <w:color w:val="000000" w:themeColor="text1"/>
          <w:sz w:val="24"/>
          <w:szCs w:val="24"/>
        </w:rPr>
        <w:t xml:space="preserve">avec une autre séquence </w:t>
      </w:r>
      <m:oMath>
        <m:sSub>
          <m:sSubPr>
            <m:ctrlPr>
              <w:rPr>
                <w:rFonts w:ascii="Cambria Math" w:hAnsiTheme="majorBidi" w:cstheme="majorBidi"/>
                <w:i/>
                <w:color w:val="000000" w:themeColor="text1"/>
                <w:sz w:val="24"/>
                <w:szCs w:val="24"/>
              </w:rPr>
            </m:ctrlPr>
          </m:sSubPr>
          <m:e>
            <m:r>
              <w:rPr>
                <w:rFonts w:ascii="Cambria Math" w:hAnsi="Cambria Math" w:cstheme="majorBidi"/>
                <w:color w:val="000000" w:themeColor="text1"/>
                <w:sz w:val="24"/>
                <w:szCs w:val="24"/>
              </w:rPr>
              <m:t>Seq</m:t>
            </m:r>
          </m:e>
          <m:sub>
            <m:r>
              <w:rPr>
                <w:rFonts w:ascii="Cambria Math" w:hAnsi="Cambria Math" w:cstheme="majorBidi"/>
                <w:color w:val="000000" w:themeColor="text1"/>
                <w:sz w:val="24"/>
                <w:szCs w:val="24"/>
              </w:rPr>
              <m:t>j</m:t>
            </m:r>
          </m:sub>
        </m:sSub>
      </m:oMath>
      <w:r w:rsidRPr="007E405E">
        <w:rPr>
          <w:rFonts w:asciiTheme="majorBidi" w:eastAsiaTheme="minorEastAsia" w:hAnsiTheme="majorBidi" w:cstheme="majorBidi"/>
          <w:color w:val="000000" w:themeColor="text1"/>
          <w:sz w:val="24"/>
          <w:szCs w:val="24"/>
        </w:rPr>
        <w:t xml:space="preserve"> </w:t>
      </w:r>
      <w:r w:rsidRPr="007E405E">
        <w:rPr>
          <w:rFonts w:asciiTheme="majorBidi" w:hAnsiTheme="majorBidi" w:cstheme="majorBidi"/>
          <w:color w:val="000000" w:themeColor="text1"/>
          <w:sz w:val="24"/>
          <w:szCs w:val="24"/>
        </w:rPr>
        <w:t>de tel</w:t>
      </w:r>
      <w:r>
        <w:rPr>
          <w:rFonts w:asciiTheme="majorBidi" w:hAnsiTheme="majorBidi" w:cstheme="majorBidi"/>
          <w:color w:val="000000" w:themeColor="text1"/>
          <w:sz w:val="24"/>
          <w:szCs w:val="24"/>
        </w:rPr>
        <w:t>le</w:t>
      </w:r>
      <w:r w:rsidRPr="007E405E">
        <w:rPr>
          <w:rFonts w:asciiTheme="majorBidi" w:hAnsiTheme="majorBidi" w:cstheme="majorBidi"/>
          <w:color w:val="000000" w:themeColor="text1"/>
          <w:sz w:val="24"/>
          <w:szCs w:val="24"/>
        </w:rPr>
        <w:t xml:space="preserve"> façon qu’un seul caractère </w:t>
      </w:r>
      <m:oMath>
        <m:sSub>
          <m:sSubPr>
            <m:ctrlPr>
              <w:rPr>
                <w:rFonts w:ascii="Cambria Math" w:eastAsiaTheme="minorEastAsia" w:hAnsiTheme="majorBidi" w:cstheme="majorBidi"/>
                <w:i/>
                <w:color w:val="000000" w:themeColor="text1"/>
                <w:sz w:val="24"/>
                <w:szCs w:val="24"/>
              </w:rPr>
            </m:ctrlPr>
          </m:sSubPr>
          <m:e>
            <m:r>
              <w:rPr>
                <w:rFonts w:ascii="Cambria Math" w:eastAsiaTheme="minorEastAsia" w:hAnsi="Cambria Math" w:cstheme="majorBidi"/>
                <w:color w:val="000000" w:themeColor="text1"/>
                <w:sz w:val="24"/>
                <w:szCs w:val="24"/>
              </w:rPr>
              <m:t>a</m:t>
            </m:r>
          </m:e>
          <m:sub>
            <m:r>
              <w:rPr>
                <w:rFonts w:ascii="Cambria Math" w:eastAsiaTheme="minorEastAsia" w:hAnsi="Cambria Math" w:cstheme="majorBidi"/>
                <w:color w:val="000000" w:themeColor="text1"/>
                <w:sz w:val="24"/>
                <w:szCs w:val="24"/>
              </w:rPr>
              <m:t>i</m:t>
            </m:r>
          </m:sub>
        </m:sSub>
        <m:r>
          <w:rPr>
            <w:rFonts w:ascii="Cambria Math" w:eastAsiaTheme="minorEastAsia" w:hAnsi="Cambria Math" w:cstheme="majorBidi"/>
            <w:color w:val="000000" w:themeColor="text1"/>
            <w:sz w:val="24"/>
            <w:szCs w:val="24"/>
          </w:rPr>
          <m:t>ϵ</m:t>
        </m:r>
        <m:r>
          <w:rPr>
            <w:rFonts w:ascii="Cambria Math" w:eastAsiaTheme="minorEastAsia" w:hAnsiTheme="majorBidi" w:cstheme="majorBidi"/>
            <w:color w:val="000000" w:themeColor="text1"/>
            <w:sz w:val="24"/>
            <w:szCs w:val="24"/>
          </w:rPr>
          <m:t xml:space="preserve"> </m:t>
        </m:r>
        <m:sSub>
          <m:sSubPr>
            <m:ctrlPr>
              <w:rPr>
                <w:rFonts w:ascii="Cambria Math" w:eastAsiaTheme="minorEastAsia" w:hAnsiTheme="majorBidi" w:cstheme="majorBidi"/>
                <w:i/>
                <w:color w:val="000000" w:themeColor="text1"/>
                <w:sz w:val="24"/>
                <w:szCs w:val="24"/>
              </w:rPr>
            </m:ctrlPr>
          </m:sSubPr>
          <m:e>
            <m:r>
              <w:rPr>
                <w:rFonts w:ascii="Cambria Math" w:eastAsiaTheme="minorEastAsia" w:hAnsi="Cambria Math" w:cstheme="majorBidi"/>
                <w:color w:val="000000" w:themeColor="text1"/>
                <w:sz w:val="24"/>
                <w:szCs w:val="24"/>
              </w:rPr>
              <m:t>Seq</m:t>
            </m:r>
          </m:e>
          <m:sub>
            <m:r>
              <w:rPr>
                <w:rFonts w:ascii="Cambria Math" w:eastAsiaTheme="minorEastAsia" w:hAnsi="Cambria Math" w:cstheme="majorBidi"/>
                <w:color w:val="000000" w:themeColor="text1"/>
                <w:sz w:val="24"/>
                <w:szCs w:val="24"/>
              </w:rPr>
              <m:t>i</m:t>
            </m:r>
          </m:sub>
        </m:sSub>
      </m:oMath>
      <w:r w:rsidRPr="007E405E">
        <w:rPr>
          <w:rFonts w:asciiTheme="majorBidi" w:hAnsiTheme="majorBidi" w:cstheme="majorBidi"/>
          <w:color w:val="000000" w:themeColor="text1"/>
          <w:sz w:val="24"/>
          <w:szCs w:val="24"/>
        </w:rPr>
        <w:t xml:space="preserve"> est comparé à un seul caractère </w:t>
      </w:r>
      <m:oMath>
        <m:sSub>
          <m:sSubPr>
            <m:ctrlPr>
              <w:rPr>
                <w:rFonts w:ascii="Cambria Math" w:hAnsiTheme="majorBidi" w:cstheme="majorBidi"/>
                <w:i/>
                <w:color w:val="000000" w:themeColor="text1"/>
                <w:sz w:val="24"/>
                <w:szCs w:val="24"/>
              </w:rPr>
            </m:ctrlPr>
          </m:sSubPr>
          <m:e>
            <m:r>
              <w:rPr>
                <w:rFonts w:ascii="Cambria Math" w:hAnsi="Cambria Math" w:cstheme="majorBidi"/>
                <w:color w:val="000000" w:themeColor="text1"/>
                <w:sz w:val="24"/>
                <w:szCs w:val="24"/>
              </w:rPr>
              <m:t>a</m:t>
            </m:r>
          </m:e>
          <m:sub>
            <m:r>
              <w:rPr>
                <w:rFonts w:ascii="Cambria Math" w:hAnsi="Cambria Math" w:cstheme="majorBidi"/>
                <w:color w:val="000000" w:themeColor="text1"/>
                <w:sz w:val="24"/>
                <w:szCs w:val="24"/>
              </w:rPr>
              <m:t>j</m:t>
            </m:r>
          </m:sub>
        </m:sSub>
        <m:r>
          <w:rPr>
            <w:rFonts w:ascii="Cambria Math" w:hAnsiTheme="majorBidi" w:cstheme="majorBidi"/>
            <w:color w:val="000000" w:themeColor="text1"/>
            <w:sz w:val="24"/>
            <w:szCs w:val="24"/>
          </w:rPr>
          <m:t xml:space="preserve"> </m:t>
        </m:r>
        <m:r>
          <w:rPr>
            <w:rFonts w:ascii="Cambria Math" w:hAnsi="Cambria Math" w:cstheme="majorBidi"/>
            <w:color w:val="000000" w:themeColor="text1"/>
            <w:sz w:val="24"/>
            <w:szCs w:val="24"/>
          </w:rPr>
          <m:t>ϵ</m:t>
        </m:r>
        <m:r>
          <w:rPr>
            <w:rFonts w:ascii="Cambria Math" w:hAnsiTheme="majorBidi" w:cstheme="majorBidi"/>
            <w:color w:val="000000" w:themeColor="text1"/>
            <w:sz w:val="24"/>
            <w:szCs w:val="24"/>
          </w:rPr>
          <m:t xml:space="preserve"> </m:t>
        </m:r>
        <m:sSub>
          <m:sSubPr>
            <m:ctrlPr>
              <w:rPr>
                <w:rFonts w:ascii="Cambria Math" w:hAnsiTheme="majorBidi" w:cstheme="majorBidi"/>
                <w:i/>
                <w:color w:val="000000" w:themeColor="text1"/>
                <w:sz w:val="24"/>
                <w:szCs w:val="24"/>
              </w:rPr>
            </m:ctrlPr>
          </m:sSubPr>
          <m:e>
            <m:r>
              <w:rPr>
                <w:rFonts w:ascii="Cambria Math" w:hAnsi="Cambria Math" w:cstheme="majorBidi"/>
                <w:color w:val="000000" w:themeColor="text1"/>
                <w:sz w:val="24"/>
                <w:szCs w:val="24"/>
              </w:rPr>
              <m:t>Seq</m:t>
            </m:r>
          </m:e>
          <m:sub>
            <m:r>
              <w:rPr>
                <w:rFonts w:ascii="Cambria Math" w:hAnsi="Cambria Math" w:cstheme="majorBidi"/>
                <w:color w:val="000000" w:themeColor="text1"/>
                <w:sz w:val="24"/>
                <w:szCs w:val="24"/>
              </w:rPr>
              <m:t>j</m:t>
            </m:r>
          </m:sub>
        </m:sSub>
      </m:oMath>
      <w:r w:rsidRPr="007E405E">
        <w:rPr>
          <w:rFonts w:asciiTheme="majorBidi" w:hAnsiTheme="majorBidi" w:cstheme="majorBidi"/>
          <w:color w:val="000000" w:themeColor="text1"/>
          <w:sz w:val="24"/>
          <w:szCs w:val="24"/>
        </w:rPr>
        <w:t xml:space="preserve"> pour tout </w:t>
      </w:r>
      <m:oMath>
        <m:r>
          <w:rPr>
            <w:rFonts w:ascii="Cambria Math" w:hAnsiTheme="majorBidi" w:cstheme="majorBidi"/>
            <w:color w:val="000000" w:themeColor="text1"/>
            <w:sz w:val="24"/>
            <w:szCs w:val="24"/>
          </w:rPr>
          <m:t>0</m:t>
        </m:r>
        <m:r>
          <w:rPr>
            <w:rFonts w:asciiTheme="majorBidi" w:hAnsiTheme="majorBidi" w:cstheme="majorBidi"/>
            <w:color w:val="000000" w:themeColor="text1"/>
            <w:sz w:val="24"/>
            <w:szCs w:val="24"/>
          </w:rPr>
          <m:t>≤</m:t>
        </m:r>
        <m:r>
          <w:rPr>
            <w:rFonts w:ascii="Cambria Math" w:hAnsi="Cambria Math" w:cstheme="majorBidi"/>
            <w:color w:val="000000" w:themeColor="text1"/>
            <w:sz w:val="24"/>
            <w:szCs w:val="24"/>
          </w:rPr>
          <m:t>i</m:t>
        </m:r>
        <m:r>
          <w:rPr>
            <w:rFonts w:asciiTheme="majorBidi" w:hAnsiTheme="majorBidi" w:cstheme="majorBidi"/>
            <w:color w:val="000000" w:themeColor="text1"/>
            <w:sz w:val="24"/>
            <w:szCs w:val="24"/>
          </w:rPr>
          <m:t>≤</m:t>
        </m:r>
        <m:r>
          <w:rPr>
            <w:rFonts w:ascii="Cambria Math" w:hAnsiTheme="majorBidi" w:cstheme="majorBidi"/>
            <w:color w:val="000000" w:themeColor="text1"/>
            <w:sz w:val="24"/>
            <w:szCs w:val="24"/>
          </w:rPr>
          <m:t>|</m:t>
        </m:r>
        <m:sSub>
          <m:sSubPr>
            <m:ctrlPr>
              <w:rPr>
                <w:rFonts w:ascii="Cambria Math" w:hAnsiTheme="majorBidi" w:cstheme="majorBidi"/>
                <w:i/>
                <w:color w:val="000000" w:themeColor="text1"/>
                <w:sz w:val="24"/>
                <w:szCs w:val="24"/>
              </w:rPr>
            </m:ctrlPr>
          </m:sSubPr>
          <m:e>
            <m:r>
              <w:rPr>
                <w:rFonts w:ascii="Cambria Math" w:hAnsi="Cambria Math" w:cstheme="majorBidi"/>
                <w:color w:val="000000" w:themeColor="text1"/>
                <w:sz w:val="24"/>
                <w:szCs w:val="24"/>
              </w:rPr>
              <m:t>Seq</m:t>
            </m:r>
          </m:e>
          <m:sub>
            <m:r>
              <w:rPr>
                <w:rFonts w:ascii="Cambria Math" w:hAnsi="Cambria Math" w:cstheme="majorBidi"/>
                <w:color w:val="000000" w:themeColor="text1"/>
                <w:sz w:val="24"/>
                <w:szCs w:val="24"/>
              </w:rPr>
              <m:t>i</m:t>
            </m:r>
          </m:sub>
        </m:sSub>
        <m:r>
          <w:rPr>
            <w:rFonts w:ascii="Cambria Math" w:hAnsiTheme="majorBidi" w:cstheme="majorBidi"/>
            <w:color w:val="000000" w:themeColor="text1"/>
            <w:sz w:val="24"/>
            <w:szCs w:val="24"/>
          </w:rPr>
          <m:t xml:space="preserve">| </m:t>
        </m:r>
      </m:oMath>
      <w:r w:rsidRPr="007E405E">
        <w:rPr>
          <w:rFonts w:asciiTheme="majorBidi" w:eastAsiaTheme="minorEastAsia" w:hAnsiTheme="majorBidi" w:cstheme="majorBidi"/>
          <w:color w:val="000000" w:themeColor="text1"/>
          <w:sz w:val="24"/>
          <w:szCs w:val="24"/>
        </w:rPr>
        <w:t xml:space="preserve"> </w:t>
      </w:r>
      <w:r w:rsidRPr="007E405E">
        <w:rPr>
          <w:rFonts w:asciiTheme="majorBidi" w:hAnsiTheme="majorBidi" w:cstheme="majorBidi"/>
          <w:color w:val="000000" w:themeColor="text1"/>
          <w:sz w:val="24"/>
          <w:szCs w:val="24"/>
        </w:rPr>
        <w:t xml:space="preserve">et </w:t>
      </w:r>
      <m:oMath>
        <m:r>
          <w:rPr>
            <w:rFonts w:ascii="Cambria Math" w:hAnsiTheme="majorBidi" w:cstheme="majorBidi"/>
            <w:color w:val="000000" w:themeColor="text1"/>
            <w:sz w:val="24"/>
            <w:szCs w:val="24"/>
          </w:rPr>
          <m:t>0</m:t>
        </m:r>
        <m:r>
          <w:rPr>
            <w:rFonts w:asciiTheme="majorBidi" w:hAnsiTheme="majorBidi" w:cstheme="majorBidi"/>
            <w:color w:val="000000" w:themeColor="text1"/>
            <w:sz w:val="24"/>
            <w:szCs w:val="24"/>
          </w:rPr>
          <m:t>≤</m:t>
        </m:r>
        <m:r>
          <w:rPr>
            <w:rFonts w:ascii="Cambria Math" w:hAnsi="Cambria Math" w:cstheme="majorBidi"/>
            <w:color w:val="000000" w:themeColor="text1"/>
            <w:sz w:val="24"/>
            <w:szCs w:val="24"/>
          </w:rPr>
          <m:t>j</m:t>
        </m:r>
        <m:r>
          <w:rPr>
            <w:rFonts w:asciiTheme="majorBidi" w:hAnsiTheme="majorBidi" w:cstheme="majorBidi"/>
            <w:color w:val="000000" w:themeColor="text1"/>
            <w:sz w:val="24"/>
            <w:szCs w:val="24"/>
          </w:rPr>
          <m:t>≤</m:t>
        </m:r>
        <m:r>
          <w:rPr>
            <w:rFonts w:ascii="Cambria Math" w:hAnsiTheme="majorBidi" w:cstheme="majorBidi"/>
            <w:color w:val="000000" w:themeColor="text1"/>
            <w:sz w:val="24"/>
            <w:szCs w:val="24"/>
          </w:rPr>
          <m:t>|</m:t>
        </m:r>
        <m:sSub>
          <m:sSubPr>
            <m:ctrlPr>
              <w:rPr>
                <w:rFonts w:ascii="Cambria Math" w:hAnsiTheme="majorBidi" w:cstheme="majorBidi"/>
                <w:i/>
                <w:color w:val="000000" w:themeColor="text1"/>
                <w:sz w:val="24"/>
                <w:szCs w:val="24"/>
                <w:vertAlign w:val="subscript"/>
              </w:rPr>
            </m:ctrlPr>
          </m:sSubPr>
          <m:e>
            <m:r>
              <w:rPr>
                <w:rFonts w:ascii="Cambria Math" w:hAnsi="Cambria Math" w:cstheme="majorBidi"/>
                <w:color w:val="000000" w:themeColor="text1"/>
                <w:sz w:val="24"/>
                <w:szCs w:val="24"/>
                <w:vertAlign w:val="subscript"/>
              </w:rPr>
              <m:t>Seq</m:t>
            </m:r>
          </m:e>
          <m:sub>
            <m:r>
              <w:rPr>
                <w:rFonts w:ascii="Cambria Math" w:hAnsi="Cambria Math" w:cstheme="majorBidi"/>
                <w:color w:val="000000" w:themeColor="text1"/>
                <w:sz w:val="24"/>
                <w:szCs w:val="24"/>
                <w:vertAlign w:val="subscript"/>
              </w:rPr>
              <m:t>j</m:t>
            </m:r>
          </m:sub>
        </m:sSub>
        <m:r>
          <w:rPr>
            <w:rFonts w:ascii="Cambria Math" w:hAnsiTheme="majorBidi" w:cstheme="majorBidi"/>
            <w:color w:val="000000" w:themeColor="text1"/>
            <w:sz w:val="24"/>
            <w:szCs w:val="24"/>
          </w:rPr>
          <m:t>|</m:t>
        </m:r>
      </m:oMath>
      <w:r w:rsidRPr="007E405E">
        <w:rPr>
          <w:rFonts w:asciiTheme="majorBidi" w:hAnsiTheme="majorBidi" w:cstheme="majorBidi"/>
          <w:color w:val="000000" w:themeColor="text1"/>
          <w:sz w:val="24"/>
          <w:szCs w:val="24"/>
        </w:rPr>
        <w:t xml:space="preserve">. Le résultat d’un alignement doit toujours retrouver les séquences initialement utilisées. </w:t>
      </w:r>
      <w:r w:rsidR="00D73A69">
        <w:rPr>
          <w:rFonts w:asciiTheme="majorBidi" w:hAnsiTheme="majorBidi" w:cstheme="majorBidi"/>
          <w:color w:val="000000" w:themeColor="text1"/>
          <w:sz w:val="24"/>
          <w:szCs w:val="24"/>
        </w:rPr>
        <w:t>Par ailleurs</w:t>
      </w:r>
      <w:r w:rsidRPr="007E405E">
        <w:rPr>
          <w:rFonts w:asciiTheme="majorBidi" w:hAnsiTheme="majorBidi" w:cstheme="majorBidi"/>
          <w:color w:val="000000" w:themeColor="text1"/>
          <w:sz w:val="24"/>
          <w:szCs w:val="24"/>
        </w:rPr>
        <w:t>, l’alignement de sortie vari</w:t>
      </w:r>
      <w:r>
        <w:rPr>
          <w:rFonts w:asciiTheme="majorBidi" w:hAnsiTheme="majorBidi" w:cstheme="majorBidi"/>
          <w:color w:val="000000" w:themeColor="text1"/>
          <w:sz w:val="24"/>
          <w:szCs w:val="24"/>
        </w:rPr>
        <w:t>e</w:t>
      </w:r>
      <w:r w:rsidRPr="007E405E">
        <w:rPr>
          <w:rFonts w:asciiTheme="majorBidi" w:hAnsiTheme="majorBidi" w:cstheme="majorBidi"/>
          <w:color w:val="000000" w:themeColor="text1"/>
          <w:sz w:val="24"/>
          <w:szCs w:val="24"/>
        </w:rPr>
        <w:t xml:space="preserve"> en fonction de la méthode d’alignement utilisée. Cette différence </w:t>
      </w:r>
      <w:r w:rsidR="00D73A69">
        <w:rPr>
          <w:rFonts w:asciiTheme="majorBidi" w:hAnsiTheme="majorBidi" w:cstheme="majorBidi"/>
          <w:color w:val="000000" w:themeColor="text1"/>
          <w:sz w:val="24"/>
          <w:szCs w:val="24"/>
        </w:rPr>
        <w:t>se</w:t>
      </w:r>
      <w:r w:rsidRPr="007E405E">
        <w:rPr>
          <w:rFonts w:asciiTheme="majorBidi" w:hAnsiTheme="majorBidi" w:cstheme="majorBidi"/>
          <w:color w:val="000000" w:themeColor="text1"/>
          <w:sz w:val="24"/>
          <w:szCs w:val="24"/>
        </w:rPr>
        <w:t xml:space="preserve"> présente </w:t>
      </w:r>
      <w:r w:rsidR="00D73A69">
        <w:rPr>
          <w:rFonts w:asciiTheme="majorBidi" w:hAnsiTheme="majorBidi" w:cstheme="majorBidi"/>
          <w:color w:val="000000" w:themeColor="text1"/>
          <w:sz w:val="24"/>
          <w:szCs w:val="24"/>
        </w:rPr>
        <w:t>avec les méthodes d</w:t>
      </w:r>
      <w:r w:rsidRPr="007E405E">
        <w:rPr>
          <w:rFonts w:asciiTheme="majorBidi" w:hAnsiTheme="majorBidi" w:cstheme="majorBidi"/>
          <w:color w:val="000000" w:themeColor="text1"/>
          <w:sz w:val="24"/>
          <w:szCs w:val="24"/>
        </w:rPr>
        <w:t xml:space="preserve">’utilisation des mouvements mutationnels (voir </w:t>
      </w:r>
      <w:r w:rsidR="009D5E1D">
        <w:fldChar w:fldCharType="begin"/>
      </w:r>
      <w:r w:rsidR="009D5E1D">
        <w:instrText xml:space="preserve"> REF _Ref369199106 \h  \* MERGEFORMAT </w:instrText>
      </w:r>
      <w:r w:rsidR="009D5E1D">
        <w:fldChar w:fldCharType="separate"/>
      </w:r>
      <w:r w:rsidR="00101954" w:rsidRPr="00101954">
        <w:rPr>
          <w:rFonts w:asciiTheme="majorBidi" w:hAnsiTheme="majorBidi" w:cstheme="majorBidi"/>
          <w:color w:val="000000" w:themeColor="text1"/>
          <w:sz w:val="24"/>
          <w:szCs w:val="24"/>
        </w:rPr>
        <w:t xml:space="preserve">Figure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1</w:t>
      </w:r>
      <w:r w:rsidR="00101954" w:rsidRPr="00101954">
        <w:rPr>
          <w:rFonts w:asciiTheme="majorBidi" w:hAnsiTheme="majorBidi" w:cstheme="majorBidi"/>
          <w:noProof/>
          <w:color w:val="000000" w:themeColor="text1"/>
          <w:sz w:val="24"/>
          <w:szCs w:val="24"/>
        </w:rPr>
        <w:noBreakHyphen/>
        <w:t>3</w:t>
      </w:r>
      <w:r w:rsidR="009D5E1D">
        <w:fldChar w:fldCharType="end"/>
      </w:r>
      <w:r w:rsidRPr="007E405E">
        <w:rPr>
          <w:rFonts w:asciiTheme="majorBidi" w:hAnsiTheme="majorBidi" w:cstheme="majorBidi"/>
          <w:color w:val="000000" w:themeColor="text1"/>
          <w:sz w:val="24"/>
          <w:szCs w:val="24"/>
        </w:rPr>
        <w:t xml:space="preserve">). Citant par exemple les deux séquences suivantes dont </w:t>
      </w:r>
      <m:oMath>
        <m:sSub>
          <m:sSubPr>
            <m:ctrlPr>
              <w:rPr>
                <w:rFonts w:ascii="Cambria Math" w:hAnsiTheme="majorBidi" w:cstheme="majorBidi"/>
                <w:i/>
                <w:color w:val="000000" w:themeColor="text1"/>
                <w:sz w:val="24"/>
                <w:szCs w:val="24"/>
              </w:rPr>
            </m:ctrlPr>
          </m:sSubPr>
          <m:e>
            <m:r>
              <w:rPr>
                <w:rFonts w:ascii="Cambria Math" w:hAnsi="Cambria Math" w:cstheme="majorBidi"/>
                <w:color w:val="000000" w:themeColor="text1"/>
                <w:sz w:val="24"/>
                <w:szCs w:val="24"/>
              </w:rPr>
              <m:t>Seq</m:t>
            </m:r>
          </m:e>
          <m:sub>
            <m:r>
              <w:rPr>
                <w:rFonts w:ascii="Cambria Math" w:hAnsiTheme="majorBidi" w:cstheme="majorBidi"/>
                <w:color w:val="000000" w:themeColor="text1"/>
                <w:sz w:val="24"/>
                <w:szCs w:val="24"/>
              </w:rPr>
              <m:t>1</m:t>
            </m:r>
          </m:sub>
        </m:sSub>
      </m:oMath>
      <w:r w:rsidRPr="007E405E">
        <w:rPr>
          <w:rFonts w:asciiTheme="majorBidi" w:hAnsiTheme="majorBidi" w:cstheme="majorBidi"/>
          <w:color w:val="000000" w:themeColor="text1"/>
          <w:sz w:val="24"/>
          <w:szCs w:val="24"/>
        </w:rPr>
        <w:t xml:space="preserve"> égale à ‘ATATAACCA’ et </w:t>
      </w:r>
      <m:oMath>
        <m:sSub>
          <m:sSubPr>
            <m:ctrlPr>
              <w:rPr>
                <w:rFonts w:ascii="Cambria Math" w:hAnsiTheme="majorBidi" w:cstheme="majorBidi"/>
                <w:i/>
                <w:color w:val="000000" w:themeColor="text1"/>
                <w:sz w:val="24"/>
                <w:szCs w:val="24"/>
              </w:rPr>
            </m:ctrlPr>
          </m:sSubPr>
          <m:e>
            <m:r>
              <w:rPr>
                <w:rFonts w:ascii="Cambria Math" w:hAnsi="Cambria Math" w:cstheme="majorBidi"/>
                <w:color w:val="000000" w:themeColor="text1"/>
                <w:sz w:val="24"/>
                <w:szCs w:val="24"/>
              </w:rPr>
              <m:t>Seq</m:t>
            </m:r>
          </m:e>
          <m:sub>
            <m:r>
              <w:rPr>
                <w:rFonts w:ascii="Cambria Math" w:hAnsiTheme="majorBidi" w:cstheme="majorBidi"/>
                <w:color w:val="000000" w:themeColor="text1"/>
                <w:sz w:val="24"/>
                <w:szCs w:val="24"/>
              </w:rPr>
              <m:t>2</m:t>
            </m:r>
          </m:sub>
        </m:sSub>
      </m:oMath>
      <w:r w:rsidRPr="007E405E">
        <w:rPr>
          <w:rFonts w:asciiTheme="majorBidi" w:hAnsiTheme="majorBidi" w:cstheme="majorBidi"/>
          <w:color w:val="000000" w:themeColor="text1"/>
          <w:sz w:val="24"/>
          <w:szCs w:val="24"/>
        </w:rPr>
        <w:t xml:space="preserve"> égale à ‘ATAACCAA’, nous pouvons alors trouver plusieurs alignements comme le montre la </w:t>
      </w:r>
      <w:r w:rsidR="009D5E1D">
        <w:fldChar w:fldCharType="begin"/>
      </w:r>
      <w:r w:rsidR="009D5E1D">
        <w:instrText xml:space="preserve"> REF _Ref370068484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1</w:t>
      </w:r>
      <w:r w:rsidR="00101954" w:rsidRPr="00101954">
        <w:rPr>
          <w:rFonts w:asciiTheme="majorBidi" w:hAnsiTheme="majorBidi" w:cstheme="majorBidi"/>
          <w:noProof/>
          <w:sz w:val="24"/>
          <w:szCs w:val="24"/>
        </w:rPr>
        <w:noBreakHyphen/>
        <w:t>5</w:t>
      </w:r>
      <w:r w:rsidR="009D5E1D">
        <w:fldChar w:fldCharType="end"/>
      </w:r>
      <w:r w:rsidRPr="007E405E">
        <w:rPr>
          <w:rFonts w:asciiTheme="majorBidi" w:hAnsiTheme="majorBidi" w:cstheme="majorBidi"/>
          <w:color w:val="000000" w:themeColor="text1"/>
          <w:sz w:val="24"/>
          <w:szCs w:val="24"/>
        </w:rPr>
        <w:t xml:space="preserve">. Généralement, </w:t>
      </w:r>
      <w:r>
        <w:rPr>
          <w:rFonts w:asciiTheme="majorBidi" w:hAnsiTheme="majorBidi" w:cstheme="majorBidi"/>
          <w:color w:val="000000" w:themeColor="text1"/>
          <w:sz w:val="24"/>
          <w:szCs w:val="24"/>
        </w:rPr>
        <w:t>p</w:t>
      </w:r>
      <w:r w:rsidRPr="007E405E">
        <w:rPr>
          <w:rFonts w:asciiTheme="majorBidi" w:hAnsiTheme="majorBidi" w:cstheme="majorBidi"/>
          <w:color w:val="000000" w:themeColor="text1"/>
          <w:sz w:val="24"/>
          <w:szCs w:val="24"/>
        </w:rPr>
        <w:t>our faciliter la visualisation des alignements, les coupures au sein des séquence</w:t>
      </w:r>
      <w:r w:rsidR="00D73A69">
        <w:rPr>
          <w:rFonts w:asciiTheme="majorBidi" w:hAnsiTheme="majorBidi" w:cstheme="majorBidi"/>
          <w:color w:val="000000" w:themeColor="text1"/>
          <w:sz w:val="24"/>
          <w:szCs w:val="24"/>
        </w:rPr>
        <w:t xml:space="preserve">s alignées sont remplacées par </w:t>
      </w:r>
      <w:r w:rsidR="00D73A69" w:rsidRPr="00D73A69">
        <w:rPr>
          <w:rFonts w:asciiTheme="majorBidi" w:hAnsiTheme="majorBidi" w:cstheme="majorBidi"/>
          <w:i/>
          <w:iCs/>
          <w:color w:val="000000" w:themeColor="text1"/>
          <w:sz w:val="24"/>
          <w:szCs w:val="24"/>
        </w:rPr>
        <w:t>l</w:t>
      </w:r>
      <w:r w:rsidRPr="00D73A69">
        <w:rPr>
          <w:rFonts w:asciiTheme="majorBidi" w:hAnsiTheme="majorBidi" w:cstheme="majorBidi"/>
          <w:i/>
          <w:iCs/>
          <w:color w:val="000000" w:themeColor="text1"/>
          <w:sz w:val="24"/>
          <w:szCs w:val="24"/>
        </w:rPr>
        <w:t xml:space="preserve">es </w:t>
      </w:r>
      <w:r w:rsidRPr="007E405E">
        <w:rPr>
          <w:rFonts w:asciiTheme="majorBidi" w:hAnsiTheme="majorBidi" w:cstheme="majorBidi"/>
          <w:i/>
          <w:iCs/>
          <w:color w:val="000000" w:themeColor="text1"/>
          <w:sz w:val="24"/>
          <w:szCs w:val="24"/>
        </w:rPr>
        <w:t>brèches.</w:t>
      </w:r>
    </w:p>
    <w:tbl>
      <w:tblPr>
        <w:tblStyle w:val="TableGrid"/>
        <w:tblW w:w="88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2976"/>
        <w:gridCol w:w="3119"/>
      </w:tblGrid>
      <w:tr w:rsidR="00072B80" w:rsidRPr="00583D71" w:rsidTr="00B45890">
        <w:trPr>
          <w:trHeight w:val="911"/>
          <w:jc w:val="center"/>
        </w:trPr>
        <w:tc>
          <w:tcPr>
            <w:tcW w:w="2802" w:type="dxa"/>
            <w:vAlign w:val="center"/>
          </w:tcPr>
          <w:tbl>
            <w:tblPr>
              <w:tblStyle w:val="TableGrid"/>
              <w:tblpPr w:leftFromText="141" w:rightFromText="141" w:vertAnchor="page" w:horzAnchor="margin" w:tblpXSpec="center" w:tblpY="1"/>
              <w:tblOverlap w:val="never"/>
              <w:tblW w:w="0" w:type="auto"/>
              <w:tblBorders>
                <w:top w:val="none" w:sz="0" w:space="0" w:color="auto"/>
                <w:left w:val="single" w:sz="4" w:space="0" w:color="EEECE1" w:themeColor="background2"/>
                <w:bottom w:val="single" w:sz="4" w:space="0" w:color="BFBFBF" w:themeColor="background1" w:themeShade="BF"/>
                <w:right w:val="single" w:sz="4" w:space="0" w:color="BFBFBF" w:themeColor="background1" w:themeShade="BF"/>
                <w:insideH w:val="none" w:sz="0" w:space="0" w:color="auto"/>
                <w:insideV w:val="none" w:sz="0" w:space="0" w:color="auto"/>
              </w:tblBorders>
              <w:tblLayout w:type="fixed"/>
              <w:tblLook w:val="04A0" w:firstRow="1" w:lastRow="0" w:firstColumn="1" w:lastColumn="0" w:noHBand="0" w:noVBand="1"/>
            </w:tblPr>
            <w:tblGrid>
              <w:gridCol w:w="296"/>
              <w:gridCol w:w="296"/>
              <w:gridCol w:w="296"/>
              <w:gridCol w:w="296"/>
              <w:gridCol w:w="296"/>
              <w:gridCol w:w="296"/>
              <w:gridCol w:w="296"/>
              <w:gridCol w:w="296"/>
              <w:gridCol w:w="296"/>
            </w:tblGrid>
            <w:tr w:rsidR="00072B80" w:rsidRPr="00581FAC" w:rsidTr="00B45890">
              <w:trPr>
                <w:trHeight w:val="250"/>
              </w:trPr>
              <w:tc>
                <w:tcPr>
                  <w:tcW w:w="2664" w:type="dxa"/>
                  <w:gridSpan w:val="9"/>
                  <w:shd w:val="clear" w:color="auto" w:fill="EEECE1" w:themeFill="background2"/>
                  <w:vAlign w:val="center"/>
                </w:tcPr>
                <w:p w:rsidR="00072B80" w:rsidRPr="00581FAC" w:rsidRDefault="00072B80" w:rsidP="00B45890">
                  <w:pPr>
                    <w:jc w:val="cente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Alignement 1</w:t>
                  </w:r>
                </w:p>
              </w:tc>
            </w:tr>
            <w:tr w:rsidR="00072B80" w:rsidRPr="00581FAC" w:rsidTr="00B45890">
              <w:trPr>
                <w:trHeight w:val="250"/>
              </w:trPr>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r>
            <w:tr w:rsidR="00072B80" w:rsidRPr="00581FAC" w:rsidTr="00B45890">
              <w:trPr>
                <w:trHeight w:val="231"/>
              </w:trPr>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r>
            <w:tr w:rsidR="00072B80" w:rsidRPr="00581FAC" w:rsidTr="00B45890">
              <w:trPr>
                <w:trHeight w:val="118"/>
              </w:trPr>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296"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r>
          </w:tbl>
          <w:p w:rsidR="00072B80" w:rsidRPr="00583D71" w:rsidRDefault="00072B80" w:rsidP="00B45890">
            <w:pPr>
              <w:spacing w:line="360" w:lineRule="auto"/>
              <w:rPr>
                <w:rFonts w:asciiTheme="majorBidi" w:hAnsiTheme="majorBidi" w:cstheme="majorBidi"/>
                <w:color w:val="000000" w:themeColor="text1"/>
                <w:sz w:val="20"/>
                <w:szCs w:val="20"/>
              </w:rPr>
            </w:pPr>
          </w:p>
        </w:tc>
        <w:tc>
          <w:tcPr>
            <w:tcW w:w="2976" w:type="dxa"/>
            <w:vAlign w:val="center"/>
          </w:tcPr>
          <w:tbl>
            <w:tblPr>
              <w:tblStyle w:val="TableGrid"/>
              <w:tblpPr w:leftFromText="141" w:rightFromText="141" w:vertAnchor="page" w:horzAnchor="margin" w:tblpXSpec="center" w:tblpY="1"/>
              <w:tblOverlap w:val="never"/>
              <w:tblW w:w="0" w:type="auto"/>
              <w:tblBorders>
                <w:top w:val="none" w:sz="0" w:space="0" w:color="auto"/>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ayout w:type="fixed"/>
              <w:tblLook w:val="04A0" w:firstRow="1" w:lastRow="0" w:firstColumn="1" w:lastColumn="0" w:noHBand="0" w:noVBand="1"/>
            </w:tblPr>
            <w:tblGrid>
              <w:gridCol w:w="322"/>
              <w:gridCol w:w="322"/>
              <w:gridCol w:w="322"/>
              <w:gridCol w:w="322"/>
              <w:gridCol w:w="322"/>
              <w:gridCol w:w="322"/>
              <w:gridCol w:w="322"/>
              <w:gridCol w:w="341"/>
              <w:gridCol w:w="304"/>
            </w:tblGrid>
            <w:tr w:rsidR="00072B80" w:rsidRPr="00581FAC" w:rsidTr="00B45890">
              <w:trPr>
                <w:trHeight w:val="287"/>
              </w:trPr>
              <w:tc>
                <w:tcPr>
                  <w:tcW w:w="2899" w:type="dxa"/>
                  <w:gridSpan w:val="9"/>
                  <w:shd w:val="clear" w:color="auto" w:fill="EEECE1" w:themeFill="background2"/>
                  <w:vAlign w:val="center"/>
                </w:tcPr>
                <w:p w:rsidR="00072B80" w:rsidRPr="00581FAC" w:rsidRDefault="00072B80" w:rsidP="00B45890">
                  <w:pPr>
                    <w:jc w:val="cente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Alignement 2</w:t>
                  </w:r>
                </w:p>
              </w:tc>
            </w:tr>
            <w:tr w:rsidR="00072B80" w:rsidRPr="00581FAC" w:rsidTr="00B45890">
              <w:trPr>
                <w:trHeight w:val="250"/>
              </w:trPr>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341"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30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r>
            <w:tr w:rsidR="00072B80" w:rsidRPr="00581FAC" w:rsidTr="00B45890">
              <w:trPr>
                <w:trHeight w:val="231"/>
              </w:trPr>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41"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0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r>
            <w:tr w:rsidR="00072B80" w:rsidRPr="00581FAC" w:rsidTr="00B45890">
              <w:trPr>
                <w:trHeight w:val="118"/>
              </w:trPr>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T</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2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341"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302"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r>
          </w:tbl>
          <w:p w:rsidR="00072B80" w:rsidRPr="00583D71" w:rsidRDefault="00072B80" w:rsidP="00B45890">
            <w:pPr>
              <w:spacing w:line="360" w:lineRule="auto"/>
              <w:rPr>
                <w:rFonts w:asciiTheme="majorBidi" w:hAnsiTheme="majorBidi" w:cstheme="majorBidi"/>
                <w:color w:val="000000" w:themeColor="text1"/>
                <w:sz w:val="20"/>
                <w:szCs w:val="20"/>
              </w:rPr>
            </w:pPr>
          </w:p>
        </w:tc>
        <w:tc>
          <w:tcPr>
            <w:tcW w:w="3119" w:type="dxa"/>
            <w:vAlign w:val="center"/>
          </w:tcPr>
          <w:tbl>
            <w:tblPr>
              <w:tblStyle w:val="TableGrid"/>
              <w:tblpPr w:leftFromText="141" w:rightFromText="141" w:vertAnchor="page" w:horzAnchor="margin" w:tblpXSpec="center" w:tblpY="1"/>
              <w:tblOverlap w:val="never"/>
              <w:tblW w:w="0" w:type="auto"/>
              <w:tblBorders>
                <w:top w:val="none" w:sz="0" w:space="0" w:color="auto"/>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ayout w:type="fixed"/>
              <w:tblLook w:val="04A0" w:firstRow="1" w:lastRow="0" w:firstColumn="1" w:lastColumn="0" w:noHBand="0" w:noVBand="1"/>
            </w:tblPr>
            <w:tblGrid>
              <w:gridCol w:w="330"/>
              <w:gridCol w:w="330"/>
              <w:gridCol w:w="330"/>
              <w:gridCol w:w="330"/>
              <w:gridCol w:w="330"/>
              <w:gridCol w:w="330"/>
              <w:gridCol w:w="330"/>
              <w:gridCol w:w="330"/>
              <w:gridCol w:w="333"/>
            </w:tblGrid>
            <w:tr w:rsidR="00072B80" w:rsidRPr="00581FAC" w:rsidTr="00B45890">
              <w:trPr>
                <w:trHeight w:val="287"/>
              </w:trPr>
              <w:tc>
                <w:tcPr>
                  <w:tcW w:w="2973" w:type="dxa"/>
                  <w:gridSpan w:val="9"/>
                  <w:shd w:val="clear" w:color="auto" w:fill="EEECE1" w:themeFill="background2"/>
                  <w:vAlign w:val="center"/>
                </w:tcPr>
                <w:p w:rsidR="00072B80" w:rsidRPr="00581FAC" w:rsidRDefault="00072B80" w:rsidP="00B45890">
                  <w:pPr>
                    <w:jc w:val="cente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Alignement 3</w:t>
                  </w:r>
                </w:p>
              </w:tc>
            </w:tr>
            <w:tr w:rsidR="00072B80" w:rsidRPr="00581FAC" w:rsidTr="00B45890">
              <w:trPr>
                <w:trHeight w:val="250"/>
              </w:trPr>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r>
            <w:tr w:rsidR="00072B80" w:rsidRPr="00581FAC" w:rsidTr="00B45890">
              <w:trPr>
                <w:trHeight w:val="231"/>
              </w:trPr>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r>
            <w:tr w:rsidR="00072B80" w:rsidRPr="00581FAC" w:rsidTr="00B45890">
              <w:trPr>
                <w:trHeight w:val="118"/>
              </w:trPr>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T</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C</w:t>
                  </w:r>
                </w:p>
              </w:tc>
              <w:tc>
                <w:tcPr>
                  <w:tcW w:w="330" w:type="dxa"/>
                  <w:vAlign w:val="center"/>
                </w:tcPr>
                <w:p w:rsidR="00072B80" w:rsidRPr="00581FAC" w:rsidRDefault="00072B80" w:rsidP="00B45890">
                  <w:pPr>
                    <w:rPr>
                      <w:rFonts w:asciiTheme="majorBidi" w:hAnsiTheme="majorBidi" w:cstheme="majorBidi"/>
                      <w:b/>
                      <w:bCs/>
                      <w:color w:val="000000" w:themeColor="text1"/>
                      <w:sz w:val="18"/>
                      <w:szCs w:val="18"/>
                    </w:rPr>
                  </w:pPr>
                  <w:r w:rsidRPr="00581FAC">
                    <w:rPr>
                      <w:rFonts w:asciiTheme="majorBidi" w:hAnsiTheme="majorBidi" w:cstheme="majorBidi"/>
                      <w:b/>
                      <w:bCs/>
                      <w:color w:val="000000" w:themeColor="text1"/>
                      <w:sz w:val="18"/>
                      <w:szCs w:val="18"/>
                    </w:rPr>
                    <w:t>A</w:t>
                  </w:r>
                </w:p>
              </w:tc>
            </w:tr>
          </w:tbl>
          <w:p w:rsidR="00072B80" w:rsidRPr="00583D71" w:rsidRDefault="00072B80" w:rsidP="00B45890">
            <w:pPr>
              <w:spacing w:line="360" w:lineRule="auto"/>
              <w:rPr>
                <w:rFonts w:asciiTheme="majorBidi" w:hAnsiTheme="majorBidi" w:cstheme="majorBidi"/>
                <w:color w:val="000000" w:themeColor="text1"/>
                <w:sz w:val="20"/>
                <w:szCs w:val="20"/>
              </w:rPr>
            </w:pPr>
          </w:p>
        </w:tc>
      </w:tr>
    </w:tbl>
    <w:p w:rsidR="00072B80" w:rsidRPr="00284959" w:rsidRDefault="00072B80" w:rsidP="00072B80">
      <w:pPr>
        <w:pStyle w:val="Caption"/>
        <w:spacing w:before="120" w:after="120"/>
        <w:jc w:val="center"/>
        <w:rPr>
          <w:rFonts w:asciiTheme="majorBidi" w:hAnsiTheme="majorBidi" w:cstheme="majorBidi"/>
          <w:color w:val="auto"/>
          <w:sz w:val="24"/>
          <w:szCs w:val="24"/>
        </w:rPr>
      </w:pPr>
      <w:bookmarkStart w:id="14" w:name="_Ref370068484"/>
      <w:bookmarkStart w:id="15" w:name="_Toc375076966"/>
      <w:r w:rsidRPr="00284959">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1</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5</w:t>
      </w:r>
      <w:r w:rsidR="0003243B">
        <w:rPr>
          <w:color w:val="auto"/>
        </w:rPr>
        <w:fldChar w:fldCharType="end"/>
      </w:r>
      <w:bookmarkEnd w:id="14"/>
      <w:r w:rsidRPr="00284959">
        <w:rPr>
          <w:color w:val="auto"/>
        </w:rPr>
        <w:t xml:space="preserve"> Différents Alignements de deux séquences</w:t>
      </w:r>
      <w:bookmarkEnd w:id="15"/>
    </w:p>
    <w:p w:rsidR="00072B80" w:rsidRDefault="00072B80" w:rsidP="00EE3DFC">
      <w:pPr>
        <w:pStyle w:val="Heading2"/>
        <w:numPr>
          <w:ilvl w:val="0"/>
          <w:numId w:val="25"/>
        </w:numPr>
        <w:tabs>
          <w:tab w:val="clear" w:pos="709"/>
          <w:tab w:val="left" w:pos="567"/>
        </w:tabs>
        <w:spacing w:before="100" w:beforeAutospacing="1"/>
        <w:ind w:left="142" w:hanging="142"/>
        <w:rPr>
          <w:sz w:val="28"/>
          <w:szCs w:val="24"/>
        </w:rPr>
      </w:pPr>
      <w:bookmarkStart w:id="16" w:name="_Toc375060963"/>
      <w:r>
        <w:rPr>
          <w:sz w:val="28"/>
          <w:szCs w:val="24"/>
        </w:rPr>
        <w:lastRenderedPageBreak/>
        <w:t>Les fonctions d’évaluation</w:t>
      </w:r>
      <w:bookmarkEnd w:id="16"/>
      <w:r>
        <w:rPr>
          <w:sz w:val="28"/>
          <w:szCs w:val="24"/>
        </w:rPr>
        <w:t xml:space="preserve"> </w:t>
      </w:r>
    </w:p>
    <w:p w:rsidR="00072B80" w:rsidRPr="00AB1543" w:rsidRDefault="00072B80" w:rsidP="00072B80">
      <w:pPr>
        <w:spacing w:after="120" w:line="360" w:lineRule="auto"/>
        <w:ind w:firstLine="567"/>
        <w:jc w:val="both"/>
      </w:pPr>
      <w:r>
        <w:rPr>
          <w:rFonts w:asciiTheme="majorBidi" w:hAnsiTheme="majorBidi" w:cstheme="majorBidi"/>
          <w:color w:val="000000" w:themeColor="text1"/>
          <w:sz w:val="24"/>
          <w:szCs w:val="24"/>
        </w:rPr>
        <w:t>U</w:t>
      </w:r>
      <w:r w:rsidRPr="005175B0">
        <w:rPr>
          <w:rFonts w:asciiTheme="majorBidi" w:hAnsiTheme="majorBidi" w:cstheme="majorBidi"/>
          <w:color w:val="000000" w:themeColor="text1"/>
          <w:sz w:val="24"/>
          <w:szCs w:val="24"/>
        </w:rPr>
        <w:t xml:space="preserve">n </w:t>
      </w:r>
      <w:r w:rsidRPr="005175B0">
        <w:rPr>
          <w:rFonts w:asciiTheme="majorBidi" w:hAnsiTheme="majorBidi" w:cstheme="majorBidi"/>
          <w:sz w:val="24"/>
          <w:szCs w:val="24"/>
        </w:rPr>
        <w:t xml:space="preserve">alignement optimal correspond à la meilleure méthode qui maximise une </w:t>
      </w:r>
      <w:r w:rsidRPr="005175B0">
        <w:rPr>
          <w:rFonts w:asciiTheme="majorBidi" w:hAnsiTheme="majorBidi" w:cstheme="majorBidi"/>
          <w:i/>
          <w:iCs/>
          <w:sz w:val="24"/>
          <w:szCs w:val="24"/>
        </w:rPr>
        <w:t>fonction de score</w:t>
      </w:r>
      <w:r w:rsidRPr="005175B0">
        <w:rPr>
          <w:rFonts w:asciiTheme="majorBidi" w:hAnsiTheme="majorBidi" w:cstheme="majorBidi"/>
          <w:sz w:val="24"/>
          <w:szCs w:val="24"/>
        </w:rPr>
        <w:t>. En effet, aligner des séquences de façon optimale consiste à positionner les brèches de façon à faire correspondre un maximum d’acides aminés ou d</w:t>
      </w:r>
      <w:r w:rsidRPr="005175B0">
        <w:rPr>
          <w:rFonts w:asciiTheme="majorBidi" w:hAnsiTheme="majorBidi" w:cstheme="majorBidi"/>
          <w:color w:val="000000" w:themeColor="text1"/>
          <w:sz w:val="24"/>
          <w:szCs w:val="24"/>
        </w:rPr>
        <w:t xml:space="preserve">es nucléotides </w:t>
      </w:r>
      <w:r w:rsidRPr="005175B0">
        <w:rPr>
          <w:rFonts w:asciiTheme="majorBidi" w:hAnsiTheme="majorBidi" w:cstheme="majorBidi"/>
          <w:sz w:val="24"/>
          <w:szCs w:val="24"/>
        </w:rPr>
        <w:t>entre les séquences soit sur la base de l’identité stricte, soit sur la base de la conservation d’une propriété particulière (taille, polarité, réactivité chimique…).</w:t>
      </w:r>
    </w:p>
    <w:p w:rsidR="00072B80" w:rsidRPr="000F11A6" w:rsidRDefault="00072B80" w:rsidP="00EE3DFC">
      <w:pPr>
        <w:pStyle w:val="Heading3"/>
        <w:numPr>
          <w:ilvl w:val="0"/>
          <w:numId w:val="26"/>
        </w:numPr>
        <w:tabs>
          <w:tab w:val="left" w:pos="-426"/>
          <w:tab w:val="left" w:pos="709"/>
        </w:tabs>
        <w:spacing w:before="100" w:beforeAutospacing="1" w:after="100" w:afterAutospacing="1"/>
        <w:ind w:left="284" w:hanging="141"/>
      </w:pPr>
      <w:bookmarkStart w:id="17" w:name="_Toc370169650"/>
      <w:bookmarkStart w:id="18" w:name="_Toc375060964"/>
      <w:r>
        <w:t>Les matrices de similarité</w:t>
      </w:r>
      <w:bookmarkEnd w:id="17"/>
      <w:bookmarkEnd w:id="18"/>
    </w:p>
    <w:p w:rsidR="00072B80" w:rsidRDefault="00072B80" w:rsidP="0030581C">
      <w:pPr>
        <w:spacing w:after="0" w:line="360" w:lineRule="auto"/>
        <w:ind w:firstLine="567"/>
        <w:jc w:val="both"/>
        <w:rPr>
          <w:rFonts w:asciiTheme="majorBidi" w:hAnsiTheme="majorBidi" w:cstheme="majorBidi"/>
          <w:color w:val="000000" w:themeColor="text1"/>
          <w:sz w:val="24"/>
          <w:szCs w:val="24"/>
        </w:rPr>
      </w:pPr>
      <w:bookmarkStart w:id="19" w:name="_Ref368409630"/>
      <w:r w:rsidRPr="00583D71">
        <w:rPr>
          <w:rFonts w:asciiTheme="majorBidi" w:hAnsiTheme="majorBidi" w:cstheme="majorBidi"/>
          <w:color w:val="000000" w:themeColor="text1"/>
          <w:sz w:val="24"/>
          <w:szCs w:val="24"/>
        </w:rPr>
        <w:t>La génération d’un alignement nécessite généralement une méthode de construction matricielle pour étudier la similarité d</w:t>
      </w:r>
      <w:r>
        <w:rPr>
          <w:rFonts w:asciiTheme="majorBidi" w:hAnsiTheme="majorBidi" w:cstheme="majorBidi"/>
          <w:color w:val="000000" w:themeColor="text1"/>
          <w:sz w:val="24"/>
          <w:szCs w:val="24"/>
        </w:rPr>
        <w:t>e différentes séquences.</w:t>
      </w:r>
      <w:r w:rsidRPr="00583D71">
        <w:rPr>
          <w:rFonts w:asciiTheme="majorBidi" w:hAnsiTheme="majorBidi" w:cstheme="majorBidi"/>
          <w:color w:val="000000" w:themeColor="text1"/>
          <w:sz w:val="24"/>
          <w:szCs w:val="24"/>
        </w:rPr>
        <w:t xml:space="preserve"> Parmi ces méthodes</w:t>
      </w:r>
      <w:r>
        <w:rPr>
          <w:rFonts w:asciiTheme="majorBidi" w:hAnsiTheme="majorBidi" w:cstheme="majorBidi"/>
          <w:color w:val="000000" w:themeColor="text1"/>
          <w:sz w:val="24"/>
          <w:szCs w:val="24"/>
        </w:rPr>
        <w:t>, nous pouvons</w:t>
      </w:r>
      <w:r w:rsidRPr="00583D71">
        <w:rPr>
          <w:rFonts w:asciiTheme="majorBidi" w:hAnsiTheme="majorBidi" w:cstheme="majorBidi"/>
          <w:color w:val="000000" w:themeColor="text1"/>
          <w:sz w:val="24"/>
          <w:szCs w:val="24"/>
        </w:rPr>
        <w:t xml:space="preserve"> citer la </w:t>
      </w:r>
      <w:r w:rsidRPr="000F11A6">
        <w:rPr>
          <w:rFonts w:asciiTheme="majorBidi" w:hAnsiTheme="majorBidi" w:cstheme="majorBidi"/>
          <w:i/>
          <w:iCs/>
          <w:color w:val="000000" w:themeColor="text1"/>
          <w:sz w:val="24"/>
          <w:szCs w:val="24"/>
        </w:rPr>
        <w:t>matrice de points</w:t>
      </w:r>
      <w:r>
        <w:rPr>
          <w:rFonts w:asciiTheme="majorBidi" w:hAnsiTheme="majorBidi" w:cstheme="majorBidi"/>
          <w:color w:val="000000" w:themeColor="text1"/>
          <w:sz w:val="24"/>
          <w:szCs w:val="24"/>
        </w:rPr>
        <w:t xml:space="preserve"> (</w:t>
      </w:r>
      <w:r w:rsidRPr="00B5778A">
        <w:rPr>
          <w:rFonts w:asciiTheme="majorBidi" w:hAnsiTheme="majorBidi" w:cstheme="majorBidi"/>
          <w:i/>
          <w:iCs/>
          <w:color w:val="000000" w:themeColor="text1"/>
          <w:sz w:val="24"/>
          <w:szCs w:val="24"/>
        </w:rPr>
        <w:t>dot-plot</w:t>
      </w:r>
      <w:r>
        <w:rPr>
          <w:rFonts w:asciiTheme="majorBidi" w:hAnsiTheme="majorBidi" w:cstheme="majorBidi"/>
          <w:color w:val="000000" w:themeColor="text1"/>
          <w:sz w:val="24"/>
          <w:szCs w:val="24"/>
        </w:rPr>
        <w:t xml:space="preserve">) et la </w:t>
      </w:r>
      <w:r w:rsidRPr="000F11A6">
        <w:rPr>
          <w:rFonts w:asciiTheme="majorBidi" w:hAnsiTheme="majorBidi" w:cstheme="majorBidi"/>
          <w:i/>
          <w:iCs/>
          <w:color w:val="000000" w:themeColor="text1"/>
          <w:sz w:val="24"/>
          <w:szCs w:val="24"/>
        </w:rPr>
        <w:t>matrice de substitution</w:t>
      </w:r>
      <w:r w:rsidRPr="00583D71">
        <w:rPr>
          <w:rFonts w:asciiTheme="majorBidi" w:hAnsiTheme="majorBidi" w:cstheme="majorBidi"/>
          <w:color w:val="000000" w:themeColor="text1"/>
          <w:sz w:val="24"/>
          <w:szCs w:val="24"/>
        </w:rPr>
        <w:t>.</w:t>
      </w:r>
    </w:p>
    <w:p w:rsidR="00072B80" w:rsidRDefault="00072B80" w:rsidP="00EE3DFC">
      <w:pPr>
        <w:pStyle w:val="Heading3"/>
        <w:numPr>
          <w:ilvl w:val="0"/>
          <w:numId w:val="8"/>
        </w:numPr>
        <w:tabs>
          <w:tab w:val="left" w:pos="851"/>
          <w:tab w:val="left" w:pos="2552"/>
        </w:tabs>
        <w:spacing w:after="0" w:line="360" w:lineRule="auto"/>
        <w:ind w:left="0" w:firstLine="567"/>
        <w:jc w:val="both"/>
        <w:rPr>
          <w:rFonts w:asciiTheme="majorBidi" w:hAnsiTheme="majorBidi"/>
          <w:b w:val="0"/>
          <w:bCs w:val="0"/>
          <w:szCs w:val="24"/>
        </w:rPr>
      </w:pPr>
      <w:bookmarkStart w:id="20" w:name="_Toc369869168"/>
      <w:bookmarkStart w:id="21" w:name="_Toc370169652"/>
      <w:bookmarkStart w:id="22" w:name="_Toc375060782"/>
      <w:bookmarkStart w:id="23" w:name="_Toc375060965"/>
      <w:r w:rsidRPr="00F446A9">
        <w:rPr>
          <w:i/>
          <w:iCs/>
        </w:rPr>
        <w:t>Matrice de substitution</w:t>
      </w:r>
      <w:bookmarkEnd w:id="20"/>
      <w:bookmarkEnd w:id="21"/>
      <w:r w:rsidRPr="00F446A9">
        <w:rPr>
          <w:i/>
          <w:iCs/>
        </w:rPr>
        <w:t> :</w:t>
      </w:r>
      <w:r>
        <w:rPr>
          <w:i/>
          <w:iCs/>
        </w:rPr>
        <w:t xml:space="preserve"> </w:t>
      </w:r>
      <w:r w:rsidRPr="00B17DE9">
        <w:rPr>
          <w:b w:val="0"/>
          <w:bCs w:val="0"/>
        </w:rPr>
        <w:t>Les matrices de substitutions permettent de quantifier les ressemblances entre les acides aminés sans prendre en compte la nature biochimique des acides aminés.</w:t>
      </w:r>
      <w:r>
        <w:rPr>
          <w:b w:val="0"/>
          <w:bCs w:val="0"/>
        </w:rPr>
        <w:t xml:space="preserve"> La plus simple d’entre elles est la matrice identité, qui répond à la loi du tout ou rien</w:t>
      </w:r>
      <w:r>
        <w:rPr>
          <w:i/>
          <w:iCs/>
        </w:rPr>
        <w:t xml:space="preserve">. </w:t>
      </w:r>
      <w:r w:rsidRPr="00B17DE9">
        <w:rPr>
          <w:rFonts w:asciiTheme="majorBidi" w:hAnsiTheme="majorBidi"/>
          <w:b w:val="0"/>
          <w:bCs w:val="0"/>
          <w:color w:val="000000" w:themeColor="text1"/>
          <w:szCs w:val="24"/>
        </w:rPr>
        <w:t>Il existe</w:t>
      </w:r>
      <w:r>
        <w:rPr>
          <w:rFonts w:asciiTheme="majorBidi" w:hAnsiTheme="majorBidi"/>
          <w:b w:val="0"/>
          <w:bCs w:val="0"/>
          <w:color w:val="000000" w:themeColor="text1"/>
          <w:szCs w:val="24"/>
        </w:rPr>
        <w:t xml:space="preserve"> plusieurs améliorations des </w:t>
      </w:r>
      <w:r w:rsidRPr="00B17DE9">
        <w:rPr>
          <w:rFonts w:asciiTheme="majorBidi" w:hAnsiTheme="majorBidi"/>
          <w:b w:val="0"/>
          <w:bCs w:val="0"/>
          <w:color w:val="000000" w:themeColor="text1"/>
          <w:szCs w:val="24"/>
        </w:rPr>
        <w:t xml:space="preserve">matrices de substitution. </w:t>
      </w:r>
      <w:r>
        <w:rPr>
          <w:rFonts w:asciiTheme="majorBidi" w:hAnsiTheme="majorBidi"/>
          <w:b w:val="0"/>
          <w:bCs w:val="0"/>
          <w:color w:val="000000" w:themeColor="text1"/>
          <w:szCs w:val="24"/>
        </w:rPr>
        <w:t xml:space="preserve">Parmi ces </w:t>
      </w:r>
      <w:r w:rsidR="0030581C">
        <w:rPr>
          <w:rFonts w:asciiTheme="majorBidi" w:hAnsiTheme="majorBidi"/>
          <w:b w:val="0"/>
          <w:bCs w:val="0"/>
          <w:color w:val="000000" w:themeColor="text1"/>
          <w:szCs w:val="24"/>
        </w:rPr>
        <w:t>améliorations</w:t>
      </w:r>
      <w:r>
        <w:rPr>
          <w:rFonts w:asciiTheme="majorBidi" w:hAnsiTheme="majorBidi"/>
          <w:b w:val="0"/>
          <w:bCs w:val="0"/>
          <w:color w:val="000000" w:themeColor="text1"/>
          <w:szCs w:val="24"/>
        </w:rPr>
        <w:t xml:space="preserve">, </w:t>
      </w:r>
      <w:r w:rsidR="0030581C">
        <w:rPr>
          <w:rFonts w:asciiTheme="majorBidi" w:hAnsiTheme="majorBidi"/>
          <w:b w:val="0"/>
          <w:bCs w:val="0"/>
          <w:color w:val="000000" w:themeColor="text1"/>
          <w:szCs w:val="24"/>
        </w:rPr>
        <w:t>nous citons</w:t>
      </w:r>
      <w:r>
        <w:rPr>
          <w:rFonts w:asciiTheme="majorBidi" w:hAnsiTheme="majorBidi"/>
          <w:b w:val="0"/>
          <w:bCs w:val="0"/>
          <w:color w:val="000000" w:themeColor="text1"/>
          <w:szCs w:val="24"/>
        </w:rPr>
        <w:t xml:space="preserve">, </w:t>
      </w:r>
      <w:r w:rsidRPr="00B17DE9">
        <w:rPr>
          <w:rFonts w:asciiTheme="majorBidi" w:hAnsiTheme="majorBidi"/>
          <w:b w:val="0"/>
          <w:bCs w:val="0"/>
          <w:color w:val="000000" w:themeColor="text1"/>
          <w:szCs w:val="24"/>
        </w:rPr>
        <w:t>les matrices basées sur des arbres construits</w:t>
      </w:r>
      <w:r w:rsidR="0030581C">
        <w:rPr>
          <w:rFonts w:asciiTheme="majorBidi" w:hAnsiTheme="majorBidi"/>
          <w:b w:val="0"/>
          <w:bCs w:val="0"/>
          <w:color w:val="000000" w:themeColor="text1"/>
          <w:szCs w:val="24"/>
        </w:rPr>
        <w:t>, soit</w:t>
      </w:r>
      <w:r w:rsidRPr="00B17DE9">
        <w:rPr>
          <w:rFonts w:asciiTheme="majorBidi" w:hAnsiTheme="majorBidi"/>
          <w:b w:val="0"/>
          <w:bCs w:val="0"/>
          <w:color w:val="000000" w:themeColor="text1"/>
          <w:szCs w:val="24"/>
        </w:rPr>
        <w:t xml:space="preserve"> en utilisant le maximum de </w:t>
      </w:r>
      <w:r w:rsidRPr="00B17DE9">
        <w:rPr>
          <w:rFonts w:asciiTheme="majorBidi" w:hAnsiTheme="majorBidi"/>
          <w:b w:val="0"/>
          <w:bCs w:val="0"/>
          <w:i/>
          <w:iCs/>
          <w:color w:val="000000" w:themeColor="text1"/>
          <w:szCs w:val="24"/>
        </w:rPr>
        <w:t>parcimonie</w:t>
      </w:r>
      <w:r w:rsidRPr="00B17DE9">
        <w:rPr>
          <w:rFonts w:asciiTheme="majorBidi" w:hAnsiTheme="majorBidi"/>
          <w:b w:val="0"/>
          <w:bCs w:val="0"/>
          <w:color w:val="000000" w:themeColor="text1"/>
          <w:szCs w:val="24"/>
        </w:rPr>
        <w:t xml:space="preserve"> comme </w:t>
      </w:r>
      <w:r w:rsidRPr="00B17DE9">
        <w:rPr>
          <w:rFonts w:asciiTheme="majorBidi" w:hAnsiTheme="majorBidi"/>
          <w:b w:val="0"/>
          <w:bCs w:val="0"/>
          <w:i/>
          <w:iCs/>
          <w:color w:val="000000" w:themeColor="text1"/>
          <w:szCs w:val="24"/>
        </w:rPr>
        <w:t xml:space="preserve">PAM </w:t>
      </w:r>
      <w:r w:rsidRPr="00B17DE9">
        <w:rPr>
          <w:rFonts w:asciiTheme="majorBidi" w:hAnsiTheme="majorBidi"/>
          <w:b w:val="0"/>
          <w:bCs w:val="0"/>
          <w:szCs w:val="24"/>
        </w:rPr>
        <w:t>(</w:t>
      </w:r>
      <w:r w:rsidRPr="00B17DE9">
        <w:rPr>
          <w:rFonts w:asciiTheme="majorBidi" w:hAnsiTheme="majorBidi"/>
          <w:b w:val="0"/>
          <w:bCs w:val="0"/>
          <w:i/>
          <w:iCs/>
          <w:szCs w:val="24"/>
        </w:rPr>
        <w:t>Point Accepted Mutation</w:t>
      </w:r>
      <w:r w:rsidRPr="00B17DE9">
        <w:rPr>
          <w:rFonts w:asciiTheme="majorBidi" w:hAnsiTheme="majorBidi"/>
          <w:b w:val="0"/>
          <w:bCs w:val="0"/>
          <w:szCs w:val="24"/>
        </w:rPr>
        <w:t>)</w:t>
      </w:r>
      <w:r>
        <w:rPr>
          <w:rFonts w:asciiTheme="majorBidi" w:hAnsiTheme="majorBidi"/>
          <w:b w:val="0"/>
          <w:bCs w:val="0"/>
          <w:noProof/>
          <w:szCs w:val="24"/>
        </w:rPr>
        <w:t xml:space="preserve"> [Dayhoff et al., 1978]</w:t>
      </w:r>
      <w:r w:rsidRPr="00B17DE9">
        <w:rPr>
          <w:rFonts w:asciiTheme="majorBidi" w:hAnsiTheme="majorBidi"/>
          <w:b w:val="0"/>
          <w:bCs w:val="0"/>
          <w:szCs w:val="24"/>
        </w:rPr>
        <w:t xml:space="preserve"> </w:t>
      </w:r>
      <w:r w:rsidRPr="00B17DE9">
        <w:rPr>
          <w:rFonts w:asciiTheme="majorBidi" w:hAnsiTheme="majorBidi"/>
          <w:b w:val="0"/>
          <w:bCs w:val="0"/>
          <w:color w:val="000000" w:themeColor="text1"/>
          <w:szCs w:val="24"/>
        </w:rPr>
        <w:t xml:space="preserve">et </w:t>
      </w:r>
      <w:r w:rsidRPr="00B17DE9">
        <w:rPr>
          <w:rFonts w:asciiTheme="majorBidi" w:hAnsiTheme="majorBidi"/>
          <w:b w:val="0"/>
          <w:bCs w:val="0"/>
          <w:i/>
          <w:iCs/>
          <w:color w:val="000000" w:themeColor="text1"/>
          <w:szCs w:val="24"/>
        </w:rPr>
        <w:t>JTT</w:t>
      </w:r>
      <w:r w:rsidRPr="00B17DE9">
        <w:rPr>
          <w:rFonts w:asciiTheme="majorBidi" w:hAnsiTheme="majorBidi"/>
          <w:b w:val="0"/>
          <w:bCs w:val="0"/>
          <w:color w:val="000000" w:themeColor="text1"/>
          <w:szCs w:val="24"/>
        </w:rPr>
        <w:t xml:space="preserve"> </w:t>
      </w:r>
      <w:r>
        <w:rPr>
          <w:rFonts w:asciiTheme="majorBidi" w:hAnsiTheme="majorBidi"/>
          <w:b w:val="0"/>
          <w:bCs w:val="0"/>
          <w:noProof/>
          <w:color w:val="000000" w:themeColor="text1"/>
          <w:szCs w:val="24"/>
        </w:rPr>
        <w:t>[Jones</w:t>
      </w:r>
      <w:r w:rsidRPr="00B17DE9">
        <w:rPr>
          <w:rFonts w:asciiTheme="majorBidi" w:hAnsiTheme="majorBidi"/>
          <w:b w:val="0"/>
          <w:bCs w:val="0"/>
          <w:noProof/>
          <w:color w:val="000000" w:themeColor="text1"/>
          <w:szCs w:val="24"/>
        </w:rPr>
        <w:t xml:space="preserve"> et al., 1992</w:t>
      </w:r>
      <w:r>
        <w:rPr>
          <w:rFonts w:asciiTheme="majorBidi" w:hAnsiTheme="majorBidi"/>
          <w:b w:val="0"/>
          <w:bCs w:val="0"/>
          <w:noProof/>
          <w:color w:val="000000" w:themeColor="text1"/>
          <w:szCs w:val="24"/>
        </w:rPr>
        <w:t>]</w:t>
      </w:r>
      <w:r w:rsidRPr="00B17DE9">
        <w:rPr>
          <w:rFonts w:asciiTheme="majorBidi" w:hAnsiTheme="majorBidi"/>
          <w:b w:val="0"/>
          <w:bCs w:val="0"/>
          <w:szCs w:val="24"/>
        </w:rPr>
        <w:t xml:space="preserve"> ou bien en utilisant</w:t>
      </w:r>
      <w:r w:rsidRPr="00B17DE9">
        <w:rPr>
          <w:rFonts w:asciiTheme="majorBidi" w:hAnsiTheme="majorBidi"/>
          <w:b w:val="0"/>
          <w:bCs w:val="0"/>
          <w:color w:val="000000" w:themeColor="text1"/>
          <w:szCs w:val="24"/>
        </w:rPr>
        <w:t xml:space="preserve"> le maximum de </w:t>
      </w:r>
      <w:r w:rsidRPr="00B17DE9">
        <w:rPr>
          <w:rFonts w:asciiTheme="majorBidi" w:hAnsiTheme="majorBidi"/>
          <w:b w:val="0"/>
          <w:bCs w:val="0"/>
          <w:i/>
          <w:iCs/>
          <w:color w:val="000000" w:themeColor="text1"/>
          <w:szCs w:val="24"/>
        </w:rPr>
        <w:t>vraisemblance</w:t>
      </w:r>
      <w:r w:rsidRPr="00B17DE9">
        <w:rPr>
          <w:rFonts w:asciiTheme="majorBidi" w:hAnsiTheme="majorBidi"/>
          <w:b w:val="0"/>
          <w:bCs w:val="0"/>
          <w:color w:val="000000" w:themeColor="text1"/>
          <w:szCs w:val="24"/>
        </w:rPr>
        <w:t xml:space="preserve"> comme </w:t>
      </w:r>
      <w:r w:rsidRPr="00B17DE9">
        <w:rPr>
          <w:rFonts w:asciiTheme="majorBidi" w:hAnsiTheme="majorBidi"/>
          <w:b w:val="0"/>
          <w:bCs w:val="0"/>
          <w:i/>
          <w:iCs/>
          <w:szCs w:val="24"/>
        </w:rPr>
        <w:t>WAG</w:t>
      </w:r>
      <w:r>
        <w:rPr>
          <w:rFonts w:asciiTheme="majorBidi" w:hAnsiTheme="majorBidi"/>
          <w:b w:val="0"/>
          <w:bCs w:val="0"/>
          <w:noProof/>
          <w:szCs w:val="24"/>
        </w:rPr>
        <w:t xml:space="preserve"> [Whelan</w:t>
      </w:r>
      <w:r w:rsidRPr="00B17DE9">
        <w:rPr>
          <w:rFonts w:asciiTheme="majorBidi" w:hAnsiTheme="majorBidi"/>
          <w:b w:val="0"/>
          <w:bCs w:val="0"/>
          <w:noProof/>
          <w:szCs w:val="24"/>
        </w:rPr>
        <w:t xml:space="preserve"> et </w:t>
      </w:r>
      <w:r w:rsidRPr="00F31CC0">
        <w:rPr>
          <w:rFonts w:asciiTheme="majorBidi" w:hAnsiTheme="majorBidi"/>
          <w:b w:val="0"/>
          <w:bCs w:val="0"/>
          <w:noProof/>
          <w:szCs w:val="24"/>
        </w:rPr>
        <w:t>Goldman</w:t>
      </w:r>
      <w:r>
        <w:rPr>
          <w:rFonts w:asciiTheme="majorBidi" w:hAnsiTheme="majorBidi"/>
          <w:b w:val="0"/>
          <w:bCs w:val="0"/>
          <w:noProof/>
          <w:szCs w:val="24"/>
        </w:rPr>
        <w:t>, 2001]</w:t>
      </w:r>
      <w:r w:rsidRPr="00B17DE9">
        <w:rPr>
          <w:rFonts w:asciiTheme="majorBidi" w:hAnsiTheme="majorBidi"/>
          <w:b w:val="0"/>
          <w:bCs w:val="0"/>
          <w:szCs w:val="24"/>
        </w:rPr>
        <w:t xml:space="preserve">. Ces matrices sont dédiées pour les </w:t>
      </w:r>
      <w:r w:rsidRPr="00B17DE9">
        <w:rPr>
          <w:rFonts w:asciiTheme="majorBidi" w:hAnsiTheme="majorBidi"/>
          <w:b w:val="0"/>
          <w:bCs w:val="0"/>
          <w:i/>
          <w:iCs/>
          <w:szCs w:val="24"/>
        </w:rPr>
        <w:t>alignements globaux</w:t>
      </w:r>
      <w:r w:rsidRPr="00B17DE9">
        <w:rPr>
          <w:rFonts w:asciiTheme="majorBidi" w:hAnsiTheme="majorBidi"/>
          <w:b w:val="0"/>
          <w:bCs w:val="0"/>
          <w:szCs w:val="24"/>
        </w:rPr>
        <w:t xml:space="preserve">. En deuxième lieu, nous </w:t>
      </w:r>
      <w:r w:rsidR="0030581C">
        <w:rPr>
          <w:rFonts w:asciiTheme="majorBidi" w:hAnsiTheme="majorBidi"/>
          <w:b w:val="0"/>
          <w:bCs w:val="0"/>
          <w:szCs w:val="24"/>
        </w:rPr>
        <w:t>trouvons</w:t>
      </w:r>
      <w:r w:rsidRPr="00B17DE9">
        <w:rPr>
          <w:rFonts w:asciiTheme="majorBidi" w:hAnsiTheme="majorBidi"/>
          <w:b w:val="0"/>
          <w:bCs w:val="0"/>
          <w:szCs w:val="24"/>
        </w:rPr>
        <w:t xml:space="preserve"> les </w:t>
      </w:r>
      <w:r w:rsidRPr="00B17DE9">
        <w:rPr>
          <w:rFonts w:asciiTheme="majorBidi" w:hAnsiTheme="majorBidi"/>
          <w:b w:val="0"/>
          <w:bCs w:val="0"/>
          <w:color w:val="000000" w:themeColor="text1"/>
          <w:szCs w:val="24"/>
        </w:rPr>
        <w:t xml:space="preserve">matrices basées sur des comparaisons par paires comme </w:t>
      </w:r>
      <w:r w:rsidRPr="00B17DE9">
        <w:rPr>
          <w:rFonts w:asciiTheme="majorBidi" w:hAnsiTheme="majorBidi"/>
          <w:b w:val="0"/>
          <w:bCs w:val="0"/>
          <w:i/>
          <w:iCs/>
          <w:szCs w:val="24"/>
        </w:rPr>
        <w:t>BLOSUM</w:t>
      </w:r>
      <w:r w:rsidRPr="00B17DE9">
        <w:rPr>
          <w:rFonts w:asciiTheme="majorBidi" w:hAnsiTheme="majorBidi"/>
          <w:b w:val="0"/>
          <w:bCs w:val="0"/>
          <w:szCs w:val="24"/>
        </w:rPr>
        <w:t xml:space="preserve"> (</w:t>
      </w:r>
      <w:r w:rsidRPr="00B17DE9">
        <w:rPr>
          <w:rFonts w:asciiTheme="majorBidi" w:hAnsiTheme="majorBidi"/>
          <w:b w:val="0"/>
          <w:bCs w:val="0"/>
          <w:i/>
          <w:iCs/>
          <w:szCs w:val="24"/>
        </w:rPr>
        <w:t>Blocks Substitution Matrices</w:t>
      </w:r>
      <w:r w:rsidRPr="00B17DE9">
        <w:rPr>
          <w:rFonts w:asciiTheme="majorBidi" w:hAnsiTheme="majorBidi"/>
          <w:b w:val="0"/>
          <w:bCs w:val="0"/>
          <w:szCs w:val="24"/>
        </w:rPr>
        <w:t>)</w:t>
      </w:r>
      <w:r>
        <w:rPr>
          <w:rFonts w:asciiTheme="majorBidi" w:hAnsiTheme="majorBidi"/>
          <w:b w:val="0"/>
          <w:bCs w:val="0"/>
          <w:noProof/>
          <w:szCs w:val="24"/>
        </w:rPr>
        <w:t xml:space="preserve"> [HENIKOFF et al., 1992]</w:t>
      </w:r>
      <w:r w:rsidRPr="00B17DE9">
        <w:rPr>
          <w:rFonts w:asciiTheme="majorBidi" w:hAnsiTheme="majorBidi"/>
          <w:b w:val="0"/>
          <w:bCs w:val="0"/>
          <w:szCs w:val="24"/>
        </w:rPr>
        <w:t xml:space="preserve">. Elles sont dédiées pour les </w:t>
      </w:r>
      <w:r w:rsidRPr="00B17DE9">
        <w:rPr>
          <w:rFonts w:asciiTheme="majorBidi" w:hAnsiTheme="majorBidi"/>
          <w:b w:val="0"/>
          <w:bCs w:val="0"/>
          <w:i/>
          <w:iCs/>
          <w:szCs w:val="24"/>
        </w:rPr>
        <w:t>alignements locaux</w:t>
      </w:r>
      <w:r w:rsidRPr="00B17DE9">
        <w:rPr>
          <w:rFonts w:asciiTheme="majorBidi" w:hAnsiTheme="majorBidi"/>
          <w:b w:val="0"/>
          <w:bCs w:val="0"/>
          <w:szCs w:val="24"/>
        </w:rPr>
        <w:t>.</w:t>
      </w:r>
      <w:bookmarkEnd w:id="22"/>
      <w:bookmarkEnd w:id="23"/>
    </w:p>
    <w:p w:rsidR="00072B80" w:rsidRDefault="00072B80" w:rsidP="00EE3DFC">
      <w:pPr>
        <w:pStyle w:val="Heading3"/>
        <w:numPr>
          <w:ilvl w:val="0"/>
          <w:numId w:val="9"/>
        </w:numPr>
        <w:tabs>
          <w:tab w:val="left" w:pos="567"/>
          <w:tab w:val="left" w:pos="851"/>
          <w:tab w:val="left" w:pos="2552"/>
        </w:tabs>
        <w:spacing w:before="0" w:after="0" w:line="360" w:lineRule="auto"/>
        <w:ind w:left="0" w:firstLine="567"/>
        <w:jc w:val="both"/>
        <w:rPr>
          <w:rFonts w:asciiTheme="majorBidi" w:hAnsiTheme="majorBidi"/>
          <w:b w:val="0"/>
          <w:bCs w:val="0"/>
          <w:color w:val="000000" w:themeColor="text1"/>
          <w:szCs w:val="24"/>
        </w:rPr>
      </w:pPr>
      <w:bookmarkStart w:id="24" w:name="_Toc369869166"/>
      <w:bookmarkStart w:id="25" w:name="_Toc370169651"/>
      <w:bookmarkStart w:id="26" w:name="_Toc375060783"/>
      <w:bookmarkStart w:id="27" w:name="_Toc375060966"/>
      <w:r w:rsidRPr="00B5778A">
        <w:rPr>
          <w:i/>
          <w:iCs/>
        </w:rPr>
        <w:t>Matrice de point (dot-plot)</w:t>
      </w:r>
      <w:bookmarkEnd w:id="24"/>
      <w:bookmarkEnd w:id="25"/>
      <w:r>
        <w:rPr>
          <w:i/>
          <w:iCs/>
        </w:rPr>
        <w:t xml:space="preserve"> </w:t>
      </w:r>
      <w:r w:rsidRPr="00B5778A">
        <w:rPr>
          <w:i/>
          <w:iCs/>
        </w:rPr>
        <w:t>:</w:t>
      </w:r>
      <w:r>
        <w:rPr>
          <w:i/>
          <w:iCs/>
        </w:rPr>
        <w:t xml:space="preserve"> </w:t>
      </w:r>
      <w:r w:rsidRPr="00B5778A">
        <w:rPr>
          <w:rFonts w:asciiTheme="majorBidi" w:hAnsiTheme="majorBidi"/>
          <w:b w:val="0"/>
          <w:bCs w:val="0"/>
          <w:color w:val="000000" w:themeColor="text1"/>
          <w:szCs w:val="24"/>
        </w:rPr>
        <w:t xml:space="preserve">C’est une méthode simple et rapide. Elle utilise une symbolisation avec des points pour décrire la similarité locale. </w:t>
      </w:r>
      <w:r>
        <w:rPr>
          <w:rFonts w:asciiTheme="majorBidi" w:hAnsiTheme="majorBidi"/>
          <w:b w:val="0"/>
          <w:bCs w:val="0"/>
          <w:color w:val="000000" w:themeColor="text1"/>
          <w:szCs w:val="24"/>
        </w:rPr>
        <w:t xml:space="preserve">La complexité de </w:t>
      </w:r>
      <w:r w:rsidR="0030581C">
        <w:rPr>
          <w:rFonts w:asciiTheme="majorBidi" w:hAnsiTheme="majorBidi"/>
          <w:b w:val="0"/>
          <w:bCs w:val="0"/>
          <w:color w:val="000000" w:themeColor="text1"/>
          <w:szCs w:val="24"/>
        </w:rPr>
        <w:t xml:space="preserve">son </w:t>
      </w:r>
      <w:r w:rsidRPr="00B5778A">
        <w:rPr>
          <w:rFonts w:asciiTheme="majorBidi" w:hAnsiTheme="majorBidi"/>
          <w:b w:val="0"/>
          <w:bCs w:val="0"/>
          <w:color w:val="000000" w:themeColor="text1"/>
          <w:szCs w:val="24"/>
        </w:rPr>
        <w:t>algorithme est de l’ordre de O(</w:t>
      </w:r>
      <m:oMath>
        <m:r>
          <m:rPr>
            <m:sty m:val="bi"/>
          </m:rPr>
          <w:rPr>
            <w:rFonts w:ascii="Cambria Math" w:hAnsi="Cambria Math"/>
            <w:color w:val="000000" w:themeColor="text1"/>
            <w:szCs w:val="24"/>
          </w:rPr>
          <m:t>nm</m:t>
        </m:r>
      </m:oMath>
      <w:r w:rsidRPr="00B5778A">
        <w:rPr>
          <w:rFonts w:asciiTheme="majorBidi" w:hAnsiTheme="majorBidi"/>
          <w:b w:val="0"/>
          <w:bCs w:val="0"/>
          <w:color w:val="000000" w:themeColor="text1"/>
          <w:szCs w:val="24"/>
        </w:rPr>
        <w:t>)</w:t>
      </w:r>
      <w:r>
        <w:rPr>
          <w:rFonts w:asciiTheme="majorBidi" w:hAnsiTheme="majorBidi"/>
          <w:b w:val="0"/>
          <w:bCs w:val="0"/>
          <w:noProof/>
          <w:color w:val="000000" w:themeColor="text1"/>
          <w:szCs w:val="24"/>
        </w:rPr>
        <w:t xml:space="preserve"> [GIBBS et al., 1970]</w:t>
      </w:r>
      <w:r w:rsidRPr="00B5778A">
        <w:rPr>
          <w:rFonts w:asciiTheme="majorBidi" w:hAnsiTheme="majorBidi"/>
          <w:b w:val="0"/>
          <w:bCs w:val="0"/>
          <w:color w:val="000000" w:themeColor="text1"/>
          <w:szCs w:val="24"/>
        </w:rPr>
        <w:t>.</w:t>
      </w:r>
      <w:bookmarkEnd w:id="26"/>
      <w:bookmarkEnd w:id="27"/>
    </w:p>
    <w:p w:rsidR="00072B80" w:rsidRPr="000F11A6" w:rsidRDefault="00072B80" w:rsidP="00EE3DFC">
      <w:pPr>
        <w:pStyle w:val="Heading3"/>
        <w:numPr>
          <w:ilvl w:val="0"/>
          <w:numId w:val="26"/>
        </w:numPr>
        <w:tabs>
          <w:tab w:val="left" w:pos="-426"/>
          <w:tab w:val="left" w:pos="851"/>
        </w:tabs>
        <w:spacing w:before="100" w:beforeAutospacing="1" w:after="100" w:afterAutospacing="1"/>
        <w:ind w:left="567" w:hanging="283"/>
      </w:pPr>
      <w:bookmarkStart w:id="28" w:name="_Toc375060967"/>
      <w:r>
        <w:t>Les fonctions de scores</w:t>
      </w:r>
      <w:bookmarkEnd w:id="28"/>
    </w:p>
    <w:bookmarkEnd w:id="19"/>
    <w:p w:rsidR="00072B80" w:rsidRDefault="00072B80" w:rsidP="00083594">
      <w:pPr>
        <w:spacing w:after="0" w:line="360" w:lineRule="auto"/>
        <w:ind w:firstLine="567"/>
        <w:jc w:val="both"/>
        <w:rPr>
          <w:rStyle w:val="hps"/>
          <w:rFonts w:asciiTheme="majorBidi" w:hAnsiTheme="majorBidi" w:cstheme="majorBidi"/>
          <w:sz w:val="24"/>
          <w:szCs w:val="24"/>
        </w:rPr>
      </w:pPr>
      <w:r>
        <w:rPr>
          <w:rFonts w:asciiTheme="majorBidi" w:hAnsiTheme="majorBidi" w:cstheme="majorBidi"/>
          <w:sz w:val="24"/>
          <w:szCs w:val="24"/>
        </w:rPr>
        <w:t>Les</w:t>
      </w:r>
      <w:r w:rsidRPr="00583D71">
        <w:rPr>
          <w:rFonts w:asciiTheme="majorBidi" w:hAnsiTheme="majorBidi" w:cstheme="majorBidi"/>
          <w:sz w:val="24"/>
          <w:szCs w:val="24"/>
        </w:rPr>
        <w:t xml:space="preserve"> fonction</w:t>
      </w:r>
      <w:r>
        <w:rPr>
          <w:rFonts w:asciiTheme="majorBidi" w:hAnsiTheme="majorBidi" w:cstheme="majorBidi"/>
          <w:sz w:val="24"/>
          <w:szCs w:val="24"/>
        </w:rPr>
        <w:t>s</w:t>
      </w:r>
      <w:r w:rsidRPr="00583D71">
        <w:rPr>
          <w:rFonts w:asciiTheme="majorBidi" w:hAnsiTheme="majorBidi" w:cstheme="majorBidi"/>
          <w:sz w:val="24"/>
          <w:szCs w:val="24"/>
        </w:rPr>
        <w:t xml:space="preserve"> de similarité </w:t>
      </w:r>
      <w:r>
        <w:rPr>
          <w:rFonts w:asciiTheme="majorBidi" w:hAnsiTheme="majorBidi" w:cstheme="majorBidi"/>
          <w:sz w:val="24"/>
          <w:szCs w:val="24"/>
        </w:rPr>
        <w:t xml:space="preserve">ont été utilisées </w:t>
      </w:r>
      <w:r w:rsidRPr="00583D71">
        <w:rPr>
          <w:rFonts w:asciiTheme="majorBidi" w:hAnsiTheme="majorBidi" w:cstheme="majorBidi"/>
          <w:sz w:val="24"/>
          <w:szCs w:val="24"/>
        </w:rPr>
        <w:t>afin d’évaluer la qualité ou la signification d’un alignement.</w:t>
      </w:r>
      <w:r>
        <w:rPr>
          <w:rFonts w:asciiTheme="majorBidi" w:hAnsiTheme="majorBidi" w:cstheme="majorBidi"/>
          <w:sz w:val="24"/>
          <w:szCs w:val="24"/>
        </w:rPr>
        <w:t xml:space="preserve"> Proprement dit, elles permettent de mesurer la capacité d’un algorithme à extraire le maximum des régions similaires.</w:t>
      </w:r>
      <w:r w:rsidRPr="00583D71">
        <w:rPr>
          <w:rFonts w:asciiTheme="majorBidi" w:hAnsiTheme="majorBidi" w:cstheme="majorBidi"/>
          <w:sz w:val="24"/>
          <w:szCs w:val="24"/>
        </w:rPr>
        <w:t xml:space="preserve"> </w:t>
      </w:r>
      <w:r w:rsidR="00083594">
        <w:rPr>
          <w:rFonts w:asciiTheme="majorBidi" w:hAnsiTheme="majorBidi" w:cstheme="majorBidi"/>
          <w:sz w:val="24"/>
          <w:szCs w:val="24"/>
        </w:rPr>
        <w:t>De ce fait</w:t>
      </w:r>
      <w:r w:rsidRPr="00583D71">
        <w:rPr>
          <w:rFonts w:asciiTheme="majorBidi" w:hAnsiTheme="majorBidi" w:cstheme="majorBidi"/>
          <w:sz w:val="24"/>
          <w:szCs w:val="24"/>
        </w:rPr>
        <w:t>, un alignement avec le sc</w:t>
      </w:r>
      <w:r>
        <w:rPr>
          <w:rFonts w:asciiTheme="majorBidi" w:hAnsiTheme="majorBidi" w:cstheme="majorBidi"/>
          <w:sz w:val="24"/>
          <w:szCs w:val="24"/>
        </w:rPr>
        <w:t>ore maximal peut être considéré</w:t>
      </w:r>
      <w:r w:rsidRPr="00583D71">
        <w:rPr>
          <w:rFonts w:asciiTheme="majorBidi" w:hAnsiTheme="majorBidi" w:cstheme="majorBidi"/>
          <w:sz w:val="24"/>
          <w:szCs w:val="24"/>
        </w:rPr>
        <w:t xml:space="preserve"> comme un alignement optimal. </w:t>
      </w:r>
      <w:r>
        <w:rPr>
          <w:rFonts w:asciiTheme="majorBidi" w:hAnsiTheme="majorBidi" w:cstheme="majorBidi"/>
          <w:sz w:val="24"/>
          <w:szCs w:val="24"/>
        </w:rPr>
        <w:t>En effet, i</w:t>
      </w:r>
      <w:r w:rsidRPr="00583D71">
        <w:rPr>
          <w:rFonts w:asciiTheme="majorBidi" w:hAnsiTheme="majorBidi" w:cstheme="majorBidi"/>
          <w:sz w:val="24"/>
          <w:szCs w:val="24"/>
        </w:rPr>
        <w:t>l exis</w:t>
      </w:r>
      <w:r>
        <w:rPr>
          <w:rFonts w:asciiTheme="majorBidi" w:hAnsiTheme="majorBidi" w:cstheme="majorBidi"/>
          <w:sz w:val="24"/>
          <w:szCs w:val="24"/>
        </w:rPr>
        <w:t xml:space="preserve">te plusieurs fonctions de score. </w:t>
      </w:r>
      <w:r w:rsidRPr="00583D71">
        <w:rPr>
          <w:rStyle w:val="hps"/>
          <w:rFonts w:asciiTheme="majorBidi" w:hAnsiTheme="majorBidi" w:cstheme="majorBidi"/>
          <w:sz w:val="24"/>
          <w:szCs w:val="24"/>
        </w:rPr>
        <w:t>Parmi les</w:t>
      </w:r>
      <w:r w:rsidRPr="00583D71">
        <w:rPr>
          <w:rStyle w:val="longtext"/>
          <w:rFonts w:asciiTheme="majorBidi" w:hAnsiTheme="majorBidi" w:cstheme="majorBidi"/>
          <w:sz w:val="24"/>
          <w:szCs w:val="24"/>
        </w:rPr>
        <w:t xml:space="preserve"> </w:t>
      </w:r>
      <w:r w:rsidRPr="00583D71">
        <w:rPr>
          <w:rStyle w:val="hps"/>
          <w:rFonts w:asciiTheme="majorBidi" w:hAnsiTheme="majorBidi" w:cstheme="majorBidi"/>
          <w:sz w:val="24"/>
          <w:szCs w:val="24"/>
        </w:rPr>
        <w:t>fonctions de score</w:t>
      </w:r>
      <w:r w:rsidRPr="00583D71">
        <w:rPr>
          <w:rStyle w:val="longtext"/>
          <w:rFonts w:asciiTheme="majorBidi" w:hAnsiTheme="majorBidi" w:cstheme="majorBidi"/>
          <w:sz w:val="24"/>
          <w:szCs w:val="24"/>
        </w:rPr>
        <w:t xml:space="preserve"> </w:t>
      </w:r>
      <w:r w:rsidRPr="00583D71">
        <w:rPr>
          <w:rStyle w:val="hps"/>
          <w:rFonts w:asciiTheme="majorBidi" w:hAnsiTheme="majorBidi" w:cstheme="majorBidi"/>
          <w:sz w:val="24"/>
          <w:szCs w:val="24"/>
        </w:rPr>
        <w:t>existant</w:t>
      </w:r>
      <w:r>
        <w:rPr>
          <w:rStyle w:val="hps"/>
          <w:rFonts w:asciiTheme="majorBidi" w:hAnsiTheme="majorBidi" w:cstheme="majorBidi"/>
          <w:sz w:val="24"/>
          <w:szCs w:val="24"/>
        </w:rPr>
        <w:t>es</w:t>
      </w:r>
      <w:r w:rsidRPr="00583D71">
        <w:rPr>
          <w:rStyle w:val="longtext"/>
          <w:rFonts w:asciiTheme="majorBidi" w:hAnsiTheme="majorBidi" w:cstheme="majorBidi"/>
          <w:sz w:val="24"/>
          <w:szCs w:val="24"/>
        </w:rPr>
        <w:t xml:space="preserve">, </w:t>
      </w:r>
      <w:r>
        <w:rPr>
          <w:rStyle w:val="longtext"/>
          <w:rFonts w:asciiTheme="majorBidi" w:hAnsiTheme="majorBidi" w:cstheme="majorBidi"/>
          <w:sz w:val="24"/>
          <w:szCs w:val="24"/>
        </w:rPr>
        <w:t>nous citons</w:t>
      </w:r>
      <w:r>
        <w:rPr>
          <w:rFonts w:asciiTheme="majorBidi" w:hAnsiTheme="majorBidi" w:cstheme="majorBidi"/>
          <w:sz w:val="24"/>
          <w:szCs w:val="24"/>
        </w:rPr>
        <w:t> :</w:t>
      </w:r>
    </w:p>
    <w:p w:rsidR="00072B80" w:rsidRPr="00981DA1" w:rsidRDefault="00072B80" w:rsidP="00EE3DFC">
      <w:pPr>
        <w:pStyle w:val="Heading3"/>
        <w:numPr>
          <w:ilvl w:val="0"/>
          <w:numId w:val="8"/>
        </w:numPr>
        <w:tabs>
          <w:tab w:val="left" w:pos="851"/>
          <w:tab w:val="left" w:pos="2552"/>
        </w:tabs>
        <w:spacing w:after="0" w:line="360" w:lineRule="auto"/>
        <w:ind w:left="0" w:firstLine="567"/>
        <w:jc w:val="both"/>
        <w:rPr>
          <w:rFonts w:asciiTheme="majorBidi" w:hAnsiTheme="majorBidi"/>
          <w:b w:val="0"/>
          <w:bCs w:val="0"/>
          <w:szCs w:val="24"/>
        </w:rPr>
      </w:pPr>
      <w:bookmarkStart w:id="29" w:name="_Toc370169654"/>
      <w:bookmarkStart w:id="30" w:name="_Toc375060785"/>
      <w:bookmarkStart w:id="31" w:name="_Toc375060968"/>
      <w:r w:rsidRPr="00253FD2">
        <w:rPr>
          <w:i/>
          <w:iCs/>
        </w:rPr>
        <w:lastRenderedPageBreak/>
        <w:t>S</w:t>
      </w:r>
      <w:r>
        <w:rPr>
          <w:i/>
          <w:iCs/>
        </w:rPr>
        <w:t>P</w:t>
      </w:r>
      <w:bookmarkEnd w:id="29"/>
      <w:r w:rsidRPr="00253FD2">
        <w:rPr>
          <w:i/>
          <w:iCs/>
        </w:rPr>
        <w:t xml:space="preserve"> </w:t>
      </w:r>
      <w:r w:rsidRPr="00981DA1">
        <w:rPr>
          <w:rFonts w:asciiTheme="majorBidi" w:hAnsiTheme="majorBidi"/>
          <w:b w:val="0"/>
          <w:bCs w:val="0"/>
          <w:szCs w:val="24"/>
        </w:rPr>
        <w:t>(</w:t>
      </w:r>
      <w:r w:rsidRPr="00981DA1">
        <w:rPr>
          <w:rFonts w:asciiTheme="majorBidi" w:hAnsiTheme="majorBidi"/>
          <w:b w:val="0"/>
          <w:bCs w:val="0"/>
          <w:i/>
          <w:iCs/>
          <w:szCs w:val="24"/>
        </w:rPr>
        <w:t>Somme des paires</w:t>
      </w:r>
      <w:r w:rsidRPr="00981DA1">
        <w:rPr>
          <w:rFonts w:asciiTheme="majorBidi" w:hAnsiTheme="majorBidi"/>
          <w:b w:val="0"/>
          <w:bCs w:val="0"/>
          <w:szCs w:val="24"/>
        </w:rPr>
        <w:t>)</w:t>
      </w:r>
      <w:r w:rsidR="00083594">
        <w:rPr>
          <w:rFonts w:asciiTheme="majorBidi" w:hAnsiTheme="majorBidi"/>
          <w:b w:val="0"/>
          <w:bCs w:val="0"/>
          <w:szCs w:val="24"/>
        </w:rPr>
        <w:t> : c</w:t>
      </w:r>
      <w:r w:rsidR="00083594" w:rsidRPr="00981DA1">
        <w:rPr>
          <w:rFonts w:asciiTheme="majorBidi" w:hAnsiTheme="majorBidi"/>
          <w:b w:val="0"/>
          <w:bCs w:val="0"/>
          <w:szCs w:val="24"/>
        </w:rPr>
        <w:t>’est</w:t>
      </w:r>
      <w:r w:rsidRPr="00981DA1">
        <w:rPr>
          <w:rFonts w:asciiTheme="majorBidi" w:hAnsiTheme="majorBidi"/>
          <w:b w:val="0"/>
          <w:bCs w:val="0"/>
          <w:szCs w:val="24"/>
        </w:rPr>
        <w:t xml:space="preserve"> la fonction de score la plus utilisée dans l’évaluation des alignements </w:t>
      </w:r>
      <w:r>
        <w:rPr>
          <w:rFonts w:asciiTheme="majorBidi" w:eastAsiaTheme="minorEastAsia" w:hAnsiTheme="majorBidi"/>
          <w:b w:val="0"/>
          <w:bCs w:val="0"/>
          <w:szCs w:val="24"/>
        </w:rPr>
        <w:t>puisqu’elle</w:t>
      </w:r>
      <w:r w:rsidRPr="00981DA1">
        <w:rPr>
          <w:rFonts w:asciiTheme="majorBidi" w:eastAsiaTheme="minorEastAsia" w:hAnsiTheme="majorBidi"/>
          <w:b w:val="0"/>
          <w:bCs w:val="0"/>
          <w:szCs w:val="24"/>
        </w:rPr>
        <w:t xml:space="preserve"> donn</w:t>
      </w:r>
      <w:r w:rsidR="00083594">
        <w:rPr>
          <w:rFonts w:asciiTheme="majorBidi" w:eastAsiaTheme="minorEastAsia" w:hAnsiTheme="majorBidi"/>
          <w:b w:val="0"/>
          <w:bCs w:val="0"/>
          <w:szCs w:val="24"/>
        </w:rPr>
        <w:t xml:space="preserve">e des résultats raisonnables et elle </w:t>
      </w:r>
      <w:r w:rsidRPr="00981DA1">
        <w:rPr>
          <w:rFonts w:asciiTheme="majorBidi" w:eastAsiaTheme="minorEastAsia" w:hAnsiTheme="majorBidi"/>
          <w:b w:val="0"/>
          <w:bCs w:val="0"/>
          <w:szCs w:val="24"/>
        </w:rPr>
        <w:t xml:space="preserve">ne possède </w:t>
      </w:r>
      <w:r>
        <w:rPr>
          <w:rFonts w:asciiTheme="majorBidi" w:eastAsiaTheme="minorEastAsia" w:hAnsiTheme="majorBidi"/>
          <w:b w:val="0"/>
          <w:bCs w:val="0"/>
          <w:szCs w:val="24"/>
        </w:rPr>
        <w:t>pas de</w:t>
      </w:r>
      <w:r w:rsidRPr="00981DA1">
        <w:rPr>
          <w:rFonts w:asciiTheme="majorBidi" w:eastAsiaTheme="minorEastAsia" w:hAnsiTheme="majorBidi"/>
          <w:b w:val="0"/>
          <w:bCs w:val="0"/>
          <w:szCs w:val="24"/>
        </w:rPr>
        <w:t xml:space="preserve"> justifications probabilistes. </w:t>
      </w:r>
      <w:r w:rsidRPr="00981DA1">
        <w:rPr>
          <w:rFonts w:asciiTheme="majorBidi" w:hAnsiTheme="majorBidi"/>
          <w:b w:val="0"/>
          <w:bCs w:val="0"/>
          <w:szCs w:val="24"/>
        </w:rPr>
        <w:t xml:space="preserve">Elle correspond à la somme de scores de toutes les paires de caractères qui existent dans un alignement </w:t>
      </w:r>
      <m:oMath>
        <m:r>
          <m:rPr>
            <m:sty m:val="bi"/>
          </m:rPr>
          <w:rPr>
            <w:rFonts w:ascii="Cambria Math" w:hAnsi="Cambria Math"/>
            <w:szCs w:val="24"/>
          </w:rPr>
          <m:t>A</m:t>
        </m:r>
      </m:oMath>
      <w:r w:rsidRPr="008A5597">
        <w:rPr>
          <w:rFonts w:asciiTheme="majorBidi" w:hAnsiTheme="majorBidi"/>
          <w:b w:val="0"/>
          <w:bCs w:val="0"/>
          <w:szCs w:val="24"/>
        </w:rPr>
        <w:t xml:space="preserve"> </w:t>
      </w:r>
      <w:r>
        <w:rPr>
          <w:rFonts w:asciiTheme="majorBidi" w:hAnsiTheme="majorBidi"/>
          <w:b w:val="0"/>
          <w:bCs w:val="0"/>
          <w:noProof/>
          <w:szCs w:val="24"/>
        </w:rPr>
        <w:t>[Carroll</w:t>
      </w:r>
      <w:r w:rsidRPr="00981DA1">
        <w:rPr>
          <w:rFonts w:asciiTheme="majorBidi" w:hAnsiTheme="majorBidi"/>
          <w:b w:val="0"/>
          <w:bCs w:val="0"/>
          <w:noProof/>
          <w:szCs w:val="24"/>
        </w:rPr>
        <w:t xml:space="preserve"> et al., 2007</w:t>
      </w:r>
      <w:r>
        <w:rPr>
          <w:rFonts w:asciiTheme="majorBidi" w:hAnsiTheme="majorBidi"/>
          <w:b w:val="0"/>
          <w:bCs w:val="0"/>
          <w:noProof/>
          <w:szCs w:val="24"/>
        </w:rPr>
        <w:t>]</w:t>
      </w:r>
      <w:r w:rsidRPr="00981DA1">
        <w:rPr>
          <w:rFonts w:asciiTheme="majorBidi" w:hAnsiTheme="majorBidi"/>
          <w:b w:val="0"/>
          <w:bCs w:val="0"/>
          <w:szCs w:val="24"/>
        </w:rPr>
        <w:t>. Le score SP est calculé</w:t>
      </w:r>
      <w:r>
        <w:rPr>
          <w:rFonts w:asciiTheme="majorBidi" w:hAnsiTheme="majorBidi"/>
          <w:b w:val="0"/>
          <w:bCs w:val="0"/>
          <w:szCs w:val="24"/>
        </w:rPr>
        <w:t xml:space="preserve"> selon</w:t>
      </w:r>
      <w:r w:rsidRPr="00981DA1">
        <w:rPr>
          <w:rFonts w:asciiTheme="majorBidi" w:hAnsiTheme="majorBidi"/>
          <w:b w:val="0"/>
          <w:bCs w:val="0"/>
          <w:szCs w:val="24"/>
        </w:rPr>
        <w:t xml:space="preserve"> l’</w:t>
      </w:r>
      <w:r w:rsidR="009D5E1D">
        <w:fldChar w:fldCharType="begin"/>
      </w:r>
      <w:r w:rsidR="009D5E1D">
        <w:instrText xml:space="preserve"> REF _Ref374031544 \h  \* MERGEFORMAT </w:instrText>
      </w:r>
      <w:r w:rsidR="009D5E1D">
        <w:fldChar w:fldCharType="separate"/>
      </w:r>
      <w:r w:rsidR="00101954" w:rsidRPr="00101954">
        <w:rPr>
          <w:rFonts w:asciiTheme="majorBidi" w:hAnsiTheme="majorBidi"/>
          <w:b w:val="0"/>
          <w:bCs w:val="0"/>
          <w:szCs w:val="24"/>
        </w:rPr>
        <w:t xml:space="preserve">Équation </w:t>
      </w:r>
      <w:r w:rsidR="00101954" w:rsidRPr="00101954">
        <w:rPr>
          <w:rFonts w:asciiTheme="majorBidi" w:hAnsiTheme="majorBidi" w:hint="cs"/>
          <w:b w:val="0"/>
          <w:bCs w:val="0"/>
          <w:noProof/>
          <w:szCs w:val="24"/>
          <w:cs/>
        </w:rPr>
        <w:t>‎</w:t>
      </w:r>
      <w:r w:rsidR="00101954" w:rsidRPr="00101954">
        <w:rPr>
          <w:rFonts w:asciiTheme="majorBidi" w:hAnsiTheme="majorBidi"/>
          <w:b w:val="0"/>
          <w:bCs w:val="0"/>
          <w:noProof/>
          <w:szCs w:val="24"/>
        </w:rPr>
        <w:t>1</w:t>
      </w:r>
      <w:r w:rsidR="00101954" w:rsidRPr="00101954">
        <w:rPr>
          <w:rFonts w:asciiTheme="majorBidi" w:hAnsiTheme="majorBidi"/>
          <w:b w:val="0"/>
          <w:bCs w:val="0"/>
          <w:noProof/>
          <w:szCs w:val="24"/>
        </w:rPr>
        <w:noBreakHyphen/>
        <w:t>1</w:t>
      </w:r>
      <w:r w:rsidR="009D5E1D">
        <w:fldChar w:fldCharType="end"/>
      </w:r>
      <w:r w:rsidRPr="00981DA1">
        <w:rPr>
          <w:rFonts w:asciiTheme="majorBidi" w:hAnsiTheme="majorBidi"/>
          <w:b w:val="0"/>
          <w:bCs w:val="0"/>
          <w:szCs w:val="24"/>
        </w:rPr>
        <w:t xml:space="preserve">. En effet, </w:t>
      </w:r>
      <w:r w:rsidRPr="00981DA1">
        <w:rPr>
          <w:rFonts w:asciiTheme="majorBidi" w:eastAsiaTheme="minorEastAsia" w:hAnsiTheme="majorBidi"/>
          <w:b w:val="0"/>
          <w:bCs w:val="0"/>
          <w:szCs w:val="24"/>
        </w:rPr>
        <w:t>son défaut majeur est le traitement de chaque séquence comme si elle était directement liée à l’évolution de toutes les autres </w:t>
      </w:r>
      <m:oMath>
        <m:r>
          <m:rPr>
            <m:sty m:val="bi"/>
          </m:rPr>
          <w:rPr>
            <w:rFonts w:ascii="Cambria Math" w:eastAsiaTheme="minorEastAsia" w:hAnsi="Cambria Math"/>
            <w:szCs w:val="24"/>
          </w:rPr>
          <m:t>n-</m:t>
        </m:r>
        <m:r>
          <m:rPr>
            <m:sty m:val="bi"/>
          </m:rPr>
          <w:rPr>
            <w:rFonts w:ascii="Cambria Math" w:eastAsiaTheme="minorEastAsia" w:hAnsiTheme="majorBidi"/>
            <w:szCs w:val="24"/>
          </w:rPr>
          <m:t>1</m:t>
        </m:r>
      </m:oMath>
      <w:r w:rsidRPr="00981DA1">
        <w:rPr>
          <w:rFonts w:asciiTheme="majorBidi" w:eastAsiaTheme="minorEastAsia" w:hAnsiTheme="majorBidi"/>
          <w:b w:val="0"/>
          <w:bCs w:val="0"/>
          <w:szCs w:val="24"/>
        </w:rPr>
        <w:t xml:space="preserve"> séquences au lieu d’un seul ancêtre.</w:t>
      </w:r>
      <w:bookmarkEnd w:id="30"/>
      <w:bookmarkEnd w:id="31"/>
    </w:p>
    <w:tbl>
      <w:tblPr>
        <w:tblStyle w:val="TableGrid"/>
        <w:tblW w:w="93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5"/>
        <w:gridCol w:w="3148"/>
      </w:tblGrid>
      <w:tr w:rsidR="00072B80" w:rsidTr="00B45890">
        <w:trPr>
          <w:trHeight w:val="1079"/>
          <w:jc w:val="center"/>
        </w:trPr>
        <w:tc>
          <w:tcPr>
            <w:tcW w:w="6165" w:type="dxa"/>
          </w:tcPr>
          <w:p w:rsidR="00072B80" w:rsidRPr="000C6D2E" w:rsidRDefault="00072B80" w:rsidP="00B45890">
            <w:pPr>
              <w:spacing w:line="360" w:lineRule="auto"/>
              <w:ind w:firstLine="567"/>
              <w:jc w:val="both"/>
              <w:rPr>
                <w:rFonts w:asciiTheme="majorBidi" w:hAnsiTheme="majorBidi" w:cstheme="majorBidi"/>
                <w:sz w:val="24"/>
                <w:szCs w:val="24"/>
              </w:rPr>
            </w:pPr>
            <m:oMathPara>
              <m:oMathParaPr>
                <m:jc m:val="right"/>
              </m:oMathParaPr>
              <m:oMath>
                <m:r>
                  <w:rPr>
                    <w:rFonts w:ascii="Cambria Math" w:hAnsi="Cambria Math" w:cstheme="majorBidi"/>
                    <w:sz w:val="24"/>
                    <w:szCs w:val="24"/>
                  </w:rPr>
                  <m:t>SP</m:t>
                </m:r>
                <m:d>
                  <m:dPr>
                    <m:ctrlPr>
                      <w:rPr>
                        <w:rFonts w:ascii="Cambria Math" w:hAnsi="Cambria Math" w:cstheme="majorBidi"/>
                        <w:i/>
                        <w:sz w:val="24"/>
                        <w:szCs w:val="24"/>
                      </w:rPr>
                    </m:ctrlPr>
                  </m:dPr>
                  <m:e>
                    <m:r>
                      <w:rPr>
                        <w:rFonts w:ascii="Cambria Math" w:hAnsi="Cambria Math" w:cstheme="majorBidi"/>
                        <w:sz w:val="24"/>
                        <w:szCs w:val="24"/>
                      </w:rPr>
                      <m:t>A</m:t>
                    </m:r>
                  </m:e>
                </m:d>
                <m:r>
                  <w:rPr>
                    <w:rFonts w:ascii="Cambria Math" w:hAnsi="Cambria Math" w:cstheme="majorBidi"/>
                    <w:sz w:val="24"/>
                    <w:szCs w:val="24"/>
                  </w:rPr>
                  <m:t>=</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L</m:t>
                    </m:r>
                  </m:sup>
                  <m:e>
                    <m:nary>
                      <m:naryPr>
                        <m:chr m:val="∑"/>
                        <m:limLoc m:val="undOvr"/>
                        <m:supHide m:val="1"/>
                        <m:ctrlPr>
                          <w:rPr>
                            <w:rFonts w:ascii="Cambria Math" w:hAnsi="Cambria Math" w:cstheme="majorBidi"/>
                            <w:i/>
                            <w:sz w:val="24"/>
                            <w:szCs w:val="24"/>
                          </w:rPr>
                        </m:ctrlPr>
                      </m:naryPr>
                      <m:sub>
                        <m:r>
                          <w:rPr>
                            <w:rFonts w:ascii="Cambria Math" w:hAnsiTheme="majorBidi" w:cstheme="majorBidi"/>
                          </w:rPr>
                          <m:t>1&lt;</m:t>
                        </m:r>
                        <m:r>
                          <w:rPr>
                            <w:rFonts w:ascii="Cambria Math" w:hAnsi="Cambria Math" w:cstheme="majorBidi"/>
                          </w:rPr>
                          <m:t>|x|</m:t>
                        </m:r>
                        <m:r>
                          <w:rPr>
                            <w:rFonts w:ascii="Cambria Math" w:hAnsiTheme="majorBidi" w:cstheme="majorBidi"/>
                          </w:rPr>
                          <m:t>&lt;</m:t>
                        </m:r>
                        <m:r>
                          <w:rPr>
                            <w:rFonts w:ascii="Cambria Math" w:hAnsi="Cambria Math" w:cstheme="majorBidi"/>
                          </w:rPr>
                          <m:t>|y|</m:t>
                        </m:r>
                        <m:r>
                          <w:rPr>
                            <w:rFonts w:ascii="Cambria Math" w:hAnsiTheme="majorBidi" w:cstheme="majorBidi"/>
                          </w:rPr>
                          <m:t>&lt;L</m:t>
                        </m:r>
                      </m:sub>
                      <m:sup/>
                      <m:e>
                        <m:r>
                          <w:rPr>
                            <w:rFonts w:ascii="Cambria Math" w:hAnsi="Cambria Math" w:cstheme="majorBidi"/>
                          </w:rPr>
                          <m:t>s</m:t>
                        </m:r>
                        <m:d>
                          <m:dPr>
                            <m:ctrlPr>
                              <w:rPr>
                                <w:rFonts w:ascii="Cambria Math" w:hAnsiTheme="majorBidi" w:cstheme="majorBidi"/>
                                <w:i/>
                              </w:rPr>
                            </m:ctrlPr>
                          </m:dPr>
                          <m:e>
                            <m:sSub>
                              <m:sSubPr>
                                <m:ctrlPr>
                                  <w:rPr>
                                    <w:rFonts w:ascii="Cambria Math" w:hAnsiTheme="majorBidi" w:cstheme="majorBidi"/>
                                    <w:i/>
                                  </w:rPr>
                                </m:ctrlPr>
                              </m:sSubPr>
                              <m:e>
                                <m:r>
                                  <w:rPr>
                                    <w:rFonts w:ascii="Cambria Math" w:hAnsi="Cambria Math" w:cstheme="majorBidi"/>
                                  </w:rPr>
                                  <m:t>m</m:t>
                                </m:r>
                              </m:e>
                              <m:sub>
                                <m:r>
                                  <w:rPr>
                                    <w:rFonts w:ascii="Cambria Math" w:hAnsi="Cambria Math" w:cstheme="majorBidi"/>
                                  </w:rPr>
                                  <m:t>x</m:t>
                                </m:r>
                              </m:sub>
                            </m:sSub>
                            <m:d>
                              <m:dPr>
                                <m:begChr m:val="["/>
                                <m:endChr m:val="]"/>
                                <m:ctrlPr>
                                  <w:rPr>
                                    <w:rFonts w:ascii="Cambria Math" w:hAnsiTheme="majorBidi" w:cstheme="majorBidi"/>
                                    <w:i/>
                                  </w:rPr>
                                </m:ctrlPr>
                              </m:dPr>
                              <m:e>
                                <m:r>
                                  <w:rPr>
                                    <w:rFonts w:ascii="Cambria Math" w:hAnsi="Cambria Math" w:cstheme="majorBidi"/>
                                  </w:rPr>
                                  <m:t>j</m:t>
                                </m:r>
                              </m:e>
                            </m:d>
                            <m:r>
                              <w:rPr>
                                <w:rFonts w:ascii="Cambria Math" w:hAnsiTheme="majorBidi" w:cstheme="majorBidi"/>
                              </w:rPr>
                              <m:t>,</m:t>
                            </m:r>
                            <m:sSub>
                              <m:sSubPr>
                                <m:ctrlPr>
                                  <w:rPr>
                                    <w:rFonts w:ascii="Cambria Math" w:hAnsiTheme="majorBidi" w:cstheme="majorBidi"/>
                                    <w:i/>
                                  </w:rPr>
                                </m:ctrlPr>
                              </m:sSubPr>
                              <m:e>
                                <m:r>
                                  <w:rPr>
                                    <w:rFonts w:ascii="Cambria Math" w:hAnsi="Cambria Math" w:cstheme="majorBidi"/>
                                  </w:rPr>
                                  <m:t>m</m:t>
                                </m:r>
                              </m:e>
                              <m:sub>
                                <m:r>
                                  <w:rPr>
                                    <w:rFonts w:ascii="Cambria Math" w:hAnsi="Cambria Math" w:cstheme="majorBidi"/>
                                  </w:rPr>
                                  <m:t>y</m:t>
                                </m:r>
                              </m:sub>
                            </m:sSub>
                            <m:r>
                              <w:rPr>
                                <w:rFonts w:ascii="Cambria Math" w:hAnsiTheme="majorBidi" w:cstheme="majorBidi"/>
                              </w:rPr>
                              <m:t>[</m:t>
                            </m:r>
                            <m:r>
                              <w:rPr>
                                <w:rFonts w:ascii="Cambria Math" w:hAnsi="Cambria Math" w:cstheme="majorBidi"/>
                              </w:rPr>
                              <m:t>j</m:t>
                            </m:r>
                            <m:r>
                              <w:rPr>
                                <w:rFonts w:ascii="Cambria Math" w:hAnsiTheme="majorBidi" w:cstheme="majorBidi"/>
                              </w:rPr>
                              <m:t>]</m:t>
                            </m:r>
                          </m:e>
                        </m:d>
                      </m:e>
                    </m:nary>
                  </m:e>
                </m:nary>
              </m:oMath>
            </m:oMathPara>
          </w:p>
        </w:tc>
        <w:tc>
          <w:tcPr>
            <w:tcW w:w="3148" w:type="dxa"/>
            <w:vAlign w:val="center"/>
          </w:tcPr>
          <w:p w:rsidR="00072B80" w:rsidRPr="00502B10" w:rsidRDefault="00072B80" w:rsidP="00B45890">
            <w:pPr>
              <w:pStyle w:val="Caption"/>
              <w:keepNext/>
              <w:jc w:val="center"/>
              <w:rPr>
                <w:color w:val="auto"/>
              </w:rPr>
            </w:pPr>
            <w:bookmarkStart w:id="32" w:name="_Ref374031544"/>
            <w:r w:rsidRPr="00502B10">
              <w:rPr>
                <w:color w:val="auto"/>
              </w:rPr>
              <w:t xml:space="preserve">Équation </w:t>
            </w:r>
            <w:r w:rsidR="0003243B" w:rsidRPr="00502B10">
              <w:rPr>
                <w:color w:val="auto"/>
              </w:rPr>
              <w:fldChar w:fldCharType="begin"/>
            </w:r>
            <w:r w:rsidRPr="00502B10">
              <w:rPr>
                <w:color w:val="auto"/>
              </w:rPr>
              <w:instrText xml:space="preserve"> STYLEREF 1 \s </w:instrText>
            </w:r>
            <w:r w:rsidR="0003243B" w:rsidRPr="00502B10">
              <w:rPr>
                <w:color w:val="auto"/>
              </w:rPr>
              <w:fldChar w:fldCharType="separate"/>
            </w:r>
            <w:r w:rsidR="00101954">
              <w:rPr>
                <w:rFonts w:hint="cs"/>
                <w:noProof/>
                <w:color w:val="auto"/>
                <w:cs/>
              </w:rPr>
              <w:t>‎</w:t>
            </w:r>
            <w:r w:rsidR="00101954">
              <w:rPr>
                <w:noProof/>
                <w:color w:val="auto"/>
              </w:rPr>
              <w:t>1</w:t>
            </w:r>
            <w:r w:rsidR="0003243B" w:rsidRPr="00502B10">
              <w:rPr>
                <w:color w:val="auto"/>
              </w:rPr>
              <w:fldChar w:fldCharType="end"/>
            </w:r>
            <w:r w:rsidRPr="00502B10">
              <w:rPr>
                <w:color w:val="auto"/>
              </w:rPr>
              <w:noBreakHyphen/>
            </w:r>
            <w:r w:rsidR="0003243B" w:rsidRPr="00502B10">
              <w:rPr>
                <w:color w:val="auto"/>
              </w:rPr>
              <w:fldChar w:fldCharType="begin"/>
            </w:r>
            <w:r w:rsidRPr="00502B10">
              <w:rPr>
                <w:color w:val="auto"/>
              </w:rPr>
              <w:instrText xml:space="preserve"> SEQ Équation \* ARABIC \s 1 </w:instrText>
            </w:r>
            <w:r w:rsidR="0003243B" w:rsidRPr="00502B10">
              <w:rPr>
                <w:color w:val="auto"/>
              </w:rPr>
              <w:fldChar w:fldCharType="separate"/>
            </w:r>
            <w:r w:rsidR="00101954">
              <w:rPr>
                <w:noProof/>
                <w:color w:val="auto"/>
              </w:rPr>
              <w:t>1</w:t>
            </w:r>
            <w:r w:rsidR="0003243B" w:rsidRPr="00502B10">
              <w:rPr>
                <w:color w:val="auto"/>
              </w:rPr>
              <w:fldChar w:fldCharType="end"/>
            </w:r>
            <w:bookmarkEnd w:id="32"/>
            <w:r w:rsidRPr="00502B10">
              <w:rPr>
                <w:noProof/>
                <w:color w:val="auto"/>
              </w:rPr>
              <w:t xml:space="preserve"> </w:t>
            </w:r>
          </w:p>
        </w:tc>
      </w:tr>
      <w:tr w:rsidR="00072B80" w:rsidTr="00B45890">
        <w:trPr>
          <w:jc w:val="center"/>
        </w:trPr>
        <w:tc>
          <w:tcPr>
            <w:tcW w:w="9313" w:type="dxa"/>
            <w:gridSpan w:val="2"/>
          </w:tcPr>
          <w:p w:rsidR="00072B80" w:rsidRPr="009F22B7" w:rsidRDefault="00072B80" w:rsidP="00B45890">
            <w:pPr>
              <w:tabs>
                <w:tab w:val="left" w:pos="709"/>
                <w:tab w:val="left" w:pos="1276"/>
              </w:tabs>
              <w:spacing w:line="276" w:lineRule="auto"/>
              <w:jc w:val="both"/>
              <w:rPr>
                <w:rFonts w:asciiTheme="majorBidi" w:hAnsiTheme="majorBidi" w:cstheme="majorBidi"/>
                <w:sz w:val="24"/>
                <w:szCs w:val="24"/>
              </w:rPr>
            </w:pPr>
            <w:r>
              <w:rPr>
                <w:rFonts w:asciiTheme="majorBidi" w:hAnsiTheme="majorBidi" w:cstheme="majorBidi"/>
              </w:rPr>
              <w:t xml:space="preserve">  </w:t>
            </w:r>
            <w:r w:rsidRPr="009F22B7">
              <w:rPr>
                <w:rFonts w:asciiTheme="majorBidi" w:hAnsiTheme="majorBidi" w:cstheme="majorBidi"/>
              </w:rPr>
              <w:t>Avec</w:t>
            </w:r>
            <w:r>
              <w:rPr>
                <w:rFonts w:asciiTheme="majorBidi" w:hAnsiTheme="majorBidi" w:cstheme="majorBidi"/>
              </w:rPr>
              <w:t xml:space="preserve"> : </w:t>
            </w:r>
            <m:oMath>
              <m:sSub>
                <m:sSubPr>
                  <m:ctrlPr>
                    <w:rPr>
                      <w:rFonts w:ascii="Cambria Math" w:hAnsi="Cambria Math" w:cstheme="majorBidi"/>
                      <w:i/>
                      <w:sz w:val="20"/>
                      <w:szCs w:val="20"/>
                    </w:rPr>
                  </m:ctrlPr>
                </m:sSubPr>
                <m:e>
                  <m:r>
                    <w:rPr>
                      <w:rFonts w:ascii="Cambria Math" w:hAnsi="Cambria Math" w:cstheme="majorBidi"/>
                      <w:sz w:val="20"/>
                      <w:szCs w:val="20"/>
                    </w:rPr>
                    <m:t>m</m:t>
                  </m:r>
                </m:e>
                <m:sub>
                  <m:r>
                    <w:rPr>
                      <w:rFonts w:ascii="Cambria Math" w:hAnsi="Cambria Math" w:cstheme="majorBidi"/>
                      <w:sz w:val="20"/>
                      <w:szCs w:val="20"/>
                    </w:rPr>
                    <m:t>x</m:t>
                  </m:r>
                </m:sub>
              </m:sSub>
              <m:d>
                <m:dPr>
                  <m:begChr m:val="["/>
                  <m:endChr m:val="]"/>
                  <m:ctrlPr>
                    <w:rPr>
                      <w:rFonts w:ascii="Cambria Math" w:hAnsi="Cambria Math" w:cstheme="majorBidi"/>
                      <w:i/>
                      <w:sz w:val="20"/>
                      <w:szCs w:val="20"/>
                    </w:rPr>
                  </m:ctrlPr>
                </m:dPr>
                <m:e>
                  <m:r>
                    <w:rPr>
                      <w:rFonts w:ascii="Cambria Math" w:hAnsi="Cambria Math" w:cstheme="majorBidi"/>
                      <w:sz w:val="20"/>
                      <w:szCs w:val="20"/>
                    </w:rPr>
                    <m:t>j</m:t>
                  </m:r>
                </m:e>
              </m:d>
            </m:oMath>
            <w:r w:rsidRPr="00272439">
              <w:rPr>
                <w:rFonts w:eastAsiaTheme="minorEastAsia" w:cstheme="majorBidi"/>
                <w:sz w:val="20"/>
                <w:szCs w:val="20"/>
              </w:rPr>
              <w:t xml:space="preserve"> (resp. </w:t>
            </w:r>
            <m:oMath>
              <m:sSub>
                <m:sSubPr>
                  <m:ctrlPr>
                    <w:rPr>
                      <w:rFonts w:ascii="Cambria Math" w:hAnsi="Cambria Math" w:cstheme="majorBidi"/>
                      <w:i/>
                      <w:sz w:val="20"/>
                      <w:szCs w:val="20"/>
                    </w:rPr>
                  </m:ctrlPr>
                </m:sSubPr>
                <m:e>
                  <m:r>
                    <w:rPr>
                      <w:rFonts w:ascii="Cambria Math" w:hAnsi="Cambria Math" w:cstheme="majorBidi"/>
                      <w:sz w:val="20"/>
                      <w:szCs w:val="20"/>
                    </w:rPr>
                    <m:t>m</m:t>
                  </m:r>
                </m:e>
                <m:sub>
                  <m:r>
                    <w:rPr>
                      <w:rFonts w:ascii="Cambria Math" w:hAnsi="Cambria Math" w:cstheme="majorBidi"/>
                      <w:sz w:val="20"/>
                      <w:szCs w:val="20"/>
                    </w:rPr>
                    <m:t>y</m:t>
                  </m:r>
                </m:sub>
              </m:sSub>
              <m:r>
                <w:rPr>
                  <w:rFonts w:ascii="Cambria Math" w:cstheme="majorBidi"/>
                  <w:sz w:val="20"/>
                  <w:szCs w:val="20"/>
                </w:rPr>
                <m:t>[</m:t>
              </m:r>
              <m:r>
                <w:rPr>
                  <w:rFonts w:ascii="Cambria Math" w:hAnsi="Cambria Math" w:cstheme="majorBidi"/>
                  <w:sz w:val="20"/>
                  <w:szCs w:val="20"/>
                </w:rPr>
                <m:t>j</m:t>
              </m:r>
              <m:r>
                <w:rPr>
                  <w:rFonts w:ascii="Cambria Math" w:cstheme="majorBidi"/>
                  <w:sz w:val="20"/>
                  <w:szCs w:val="20"/>
                </w:rPr>
                <m:t>]</m:t>
              </m:r>
            </m:oMath>
            <w:r w:rsidRPr="00272439">
              <w:rPr>
                <w:rFonts w:eastAsiaTheme="minorEastAsia" w:cstheme="majorBidi"/>
                <w:sz w:val="20"/>
                <w:szCs w:val="20"/>
              </w:rPr>
              <w:t xml:space="preserve">) est le caractère de la séquence </w:t>
            </w:r>
            <m:oMath>
              <m:sSub>
                <m:sSubPr>
                  <m:ctrlPr>
                    <w:rPr>
                      <w:rFonts w:ascii="Cambria Math" w:hAnsi="Cambria Math" w:cstheme="majorBidi"/>
                      <w:i/>
                      <w:color w:val="000000" w:themeColor="text1"/>
                      <w:sz w:val="20"/>
                      <w:szCs w:val="20"/>
                    </w:rPr>
                  </m:ctrlPr>
                </m:sSubPr>
                <m:e>
                  <m:r>
                    <w:rPr>
                      <w:rFonts w:ascii="Cambria Math" w:hAnsi="Cambria Math" w:cstheme="majorBidi"/>
                      <w:color w:val="000000" w:themeColor="text1"/>
                      <w:sz w:val="20"/>
                      <w:szCs w:val="20"/>
                    </w:rPr>
                    <m:t>Seq</m:t>
                  </m:r>
                </m:e>
                <m:sub>
                  <m:r>
                    <w:rPr>
                      <w:rFonts w:ascii="Cambria Math" w:cstheme="majorBidi"/>
                      <w:color w:val="000000" w:themeColor="text1"/>
                      <w:sz w:val="20"/>
                      <w:szCs w:val="20"/>
                    </w:rPr>
                    <m:t>x</m:t>
                  </m:r>
                </m:sub>
              </m:sSub>
            </m:oMath>
            <w:r w:rsidRPr="00272439">
              <w:rPr>
                <w:rFonts w:cstheme="majorBidi"/>
                <w:color w:val="000000" w:themeColor="text1"/>
                <w:sz w:val="20"/>
                <w:szCs w:val="20"/>
                <w:vertAlign w:val="subscript"/>
              </w:rPr>
              <w:t xml:space="preserve"> </w:t>
            </w:r>
            <w:r w:rsidRPr="00272439">
              <w:rPr>
                <w:rFonts w:eastAsiaTheme="minorEastAsia" w:cstheme="majorBidi"/>
                <w:sz w:val="20"/>
                <w:szCs w:val="20"/>
              </w:rPr>
              <w:t xml:space="preserve"> (resp. </w:t>
            </w:r>
            <m:oMath>
              <m:sSub>
                <m:sSubPr>
                  <m:ctrlPr>
                    <w:rPr>
                      <w:rFonts w:ascii="Cambria Math" w:hAnsi="Cambria Math" w:cstheme="majorBidi"/>
                      <w:i/>
                      <w:color w:val="000000" w:themeColor="text1"/>
                      <w:sz w:val="20"/>
                      <w:szCs w:val="20"/>
                    </w:rPr>
                  </m:ctrlPr>
                </m:sSubPr>
                <m:e>
                  <m:r>
                    <w:rPr>
                      <w:rFonts w:ascii="Cambria Math" w:hAnsi="Cambria Math" w:cstheme="majorBidi"/>
                      <w:color w:val="000000" w:themeColor="text1"/>
                      <w:sz w:val="20"/>
                      <w:szCs w:val="20"/>
                    </w:rPr>
                    <m:t>Seq</m:t>
                  </m:r>
                </m:e>
                <m:sub>
                  <m:r>
                    <w:rPr>
                      <w:rFonts w:ascii="Cambria Math" w:cstheme="majorBidi"/>
                      <w:color w:val="000000" w:themeColor="text1"/>
                      <w:sz w:val="20"/>
                      <w:szCs w:val="20"/>
                    </w:rPr>
                    <m:t>y</m:t>
                  </m:r>
                </m:sub>
              </m:sSub>
            </m:oMath>
            <w:r w:rsidRPr="00272439">
              <w:rPr>
                <w:rFonts w:cstheme="majorBidi"/>
                <w:color w:val="000000" w:themeColor="text1"/>
                <w:sz w:val="20"/>
                <w:szCs w:val="20"/>
                <w:vertAlign w:val="subscript"/>
              </w:rPr>
              <w:t xml:space="preserve"> </w:t>
            </w:r>
            <w:r w:rsidRPr="00272439">
              <w:rPr>
                <w:rFonts w:eastAsiaTheme="minorEastAsia" w:cstheme="majorBidi"/>
                <w:sz w:val="20"/>
                <w:szCs w:val="20"/>
              </w:rPr>
              <w:t xml:space="preserve">) dans la </w:t>
            </w:r>
            <m:oMath>
              <m:sSup>
                <m:sSupPr>
                  <m:ctrlPr>
                    <w:rPr>
                      <w:rFonts w:ascii="Cambria Math" w:hAnsi="Cambria Math" w:cstheme="majorBidi"/>
                      <w:i/>
                      <w:color w:val="000000" w:themeColor="text1"/>
                      <w:sz w:val="20"/>
                      <w:szCs w:val="20"/>
                    </w:rPr>
                  </m:ctrlPr>
                </m:sSupPr>
                <m:e>
                  <m:r>
                    <w:rPr>
                      <w:rFonts w:ascii="Cambria Math" w:hAnsi="Cambria Math" w:cstheme="majorBidi"/>
                      <w:color w:val="000000" w:themeColor="text1"/>
                      <w:sz w:val="20"/>
                      <w:szCs w:val="20"/>
                    </w:rPr>
                    <m:t>j</m:t>
                  </m:r>
                </m:e>
                <m:sup>
                  <m:r>
                    <w:rPr>
                      <w:rFonts w:ascii="Cambria Math" w:cstheme="majorBidi"/>
                      <w:color w:val="000000" w:themeColor="text1"/>
                      <w:sz w:val="20"/>
                      <w:szCs w:val="20"/>
                    </w:rPr>
                    <m:t>é</m:t>
                  </m:r>
                  <m:r>
                    <w:rPr>
                      <w:rFonts w:ascii="Cambria Math" w:hAnsi="Cambria Math" w:cstheme="majorBidi"/>
                      <w:color w:val="000000" w:themeColor="text1"/>
                      <w:sz w:val="20"/>
                      <w:szCs w:val="20"/>
                    </w:rPr>
                    <m:t>me</m:t>
                  </m:r>
                </m:sup>
              </m:sSup>
            </m:oMath>
            <w:r w:rsidRPr="00272439">
              <w:rPr>
                <w:rFonts w:eastAsiaTheme="minorEastAsia" w:cstheme="majorBidi"/>
                <w:color w:val="000000" w:themeColor="text1"/>
                <w:sz w:val="20"/>
                <w:szCs w:val="20"/>
              </w:rPr>
              <w:t xml:space="preserve"> colonne d</w:t>
            </w:r>
            <w:r w:rsidRPr="00272439">
              <w:rPr>
                <w:rFonts w:eastAsiaTheme="minorEastAsia" w:cstheme="majorBidi"/>
                <w:sz w:val="20"/>
                <w:szCs w:val="20"/>
              </w:rPr>
              <w:t xml:space="preserve">’un alignement </w:t>
            </w:r>
            <m:oMath>
              <m:r>
                <w:rPr>
                  <w:rFonts w:ascii="Cambria Math" w:eastAsiaTheme="minorEastAsia" w:hAnsi="Cambria Math" w:cstheme="majorBidi"/>
                  <w:sz w:val="20"/>
                  <w:szCs w:val="20"/>
                </w:rPr>
                <m:t>A</m:t>
              </m:r>
            </m:oMath>
            <w:r w:rsidRPr="00272439">
              <w:rPr>
                <w:rFonts w:eastAsiaTheme="minorEastAsia" w:cstheme="majorBidi"/>
                <w:sz w:val="20"/>
                <w:szCs w:val="20"/>
              </w:rPr>
              <w:t xml:space="preserve"> </w:t>
            </w:r>
            <w:r w:rsidRPr="00272439">
              <w:rPr>
                <w:rFonts w:eastAsiaTheme="minorEastAsia" w:cstheme="majorBidi"/>
                <w:color w:val="000000" w:themeColor="text1"/>
                <w:sz w:val="20"/>
                <w:szCs w:val="20"/>
              </w:rPr>
              <w:t xml:space="preserve">(avec </w:t>
            </w:r>
            <m:oMath>
              <m:r>
                <w:rPr>
                  <w:rFonts w:ascii="Cambria Math" w:cstheme="majorBidi"/>
                  <w:sz w:val="20"/>
                  <w:szCs w:val="20"/>
                </w:rPr>
                <m:t>1</m:t>
              </m:r>
              <m:r>
                <w:rPr>
                  <w:rFonts w:ascii="Cambria Math" w:hAnsi="Cambria Math" w:cstheme="majorBidi"/>
                  <w:sz w:val="20"/>
                  <w:szCs w:val="20"/>
                </w:rPr>
                <m:t>≤j≤L</m:t>
              </m:r>
            </m:oMath>
            <w:r w:rsidRPr="00272439">
              <w:rPr>
                <w:rFonts w:eastAsiaTheme="minorEastAsia" w:cstheme="majorBidi"/>
                <w:color w:val="000000" w:themeColor="text1"/>
                <w:sz w:val="20"/>
                <w:szCs w:val="20"/>
              </w:rPr>
              <w:t xml:space="preserve"> )</w:t>
            </w:r>
            <w:r w:rsidRPr="00272439">
              <w:rPr>
                <w:rFonts w:eastAsiaTheme="minorEastAsia" w:cstheme="majorBidi"/>
                <w:sz w:val="20"/>
                <w:szCs w:val="20"/>
              </w:rPr>
              <w:t xml:space="preserve">, </w:t>
            </w:r>
            <m:oMath>
              <m:r>
                <w:rPr>
                  <w:rFonts w:ascii="Cambria Math" w:eastAsiaTheme="minorEastAsia" w:hAnsi="Cambria Math" w:cstheme="majorBidi"/>
                  <w:sz w:val="20"/>
                  <w:szCs w:val="20"/>
                </w:rPr>
                <m:t>L</m:t>
              </m:r>
              <m:r>
                <w:rPr>
                  <w:rFonts w:ascii="Cambria Math" w:eastAsiaTheme="minorEastAsia" w:cstheme="majorBidi"/>
                  <w:sz w:val="20"/>
                  <w:szCs w:val="20"/>
                </w:rPr>
                <m:t xml:space="preserve"> </m:t>
              </m:r>
            </m:oMath>
            <w:r w:rsidRPr="00272439">
              <w:rPr>
                <w:rFonts w:eastAsiaTheme="minorEastAsia" w:cstheme="majorBidi"/>
                <w:sz w:val="20"/>
                <w:szCs w:val="20"/>
              </w:rPr>
              <w:t xml:space="preserve">est la longueur de l’alignement </w:t>
            </w:r>
            <m:oMath>
              <m:r>
                <w:rPr>
                  <w:rFonts w:ascii="Cambria Math" w:eastAsiaTheme="minorEastAsia" w:hAnsi="Cambria Math" w:cstheme="majorBidi"/>
                  <w:sz w:val="20"/>
                  <w:szCs w:val="20"/>
                </w:rPr>
                <m:t>A</m:t>
              </m:r>
            </m:oMath>
            <w:r w:rsidRPr="00272439">
              <w:rPr>
                <w:rFonts w:cstheme="majorBidi"/>
                <w:sz w:val="20"/>
                <w:szCs w:val="20"/>
              </w:rPr>
              <w:t xml:space="preserve"> et </w:t>
            </w:r>
            <m:oMath>
              <m:r>
                <w:rPr>
                  <w:rFonts w:ascii="Cambria Math" w:hAnsi="Cambria Math" w:cstheme="majorBidi"/>
                  <w:sz w:val="20"/>
                  <w:szCs w:val="20"/>
                </w:rPr>
                <m:t>s</m:t>
              </m:r>
            </m:oMath>
            <w:r w:rsidRPr="00272439">
              <w:rPr>
                <w:rFonts w:cstheme="majorBidi"/>
                <w:sz w:val="20"/>
                <w:szCs w:val="20"/>
              </w:rPr>
              <w:t xml:space="preserve"> est le score d’un alignement de deux caractères dans la </w:t>
            </w:r>
            <m:oMath>
              <m:sSup>
                <m:sSupPr>
                  <m:ctrlPr>
                    <w:rPr>
                      <w:rFonts w:ascii="Cambria Math" w:hAnsi="Cambria Math" w:cstheme="majorBidi"/>
                      <w:i/>
                      <w:sz w:val="20"/>
                      <w:szCs w:val="20"/>
                    </w:rPr>
                  </m:ctrlPr>
                </m:sSupPr>
                <m:e>
                  <m:r>
                    <w:rPr>
                      <w:rFonts w:ascii="Cambria Math" w:hAnsi="Cambria Math" w:cstheme="majorBidi"/>
                      <w:sz w:val="20"/>
                      <w:szCs w:val="20"/>
                    </w:rPr>
                    <m:t>j</m:t>
                  </m:r>
                </m:e>
                <m:sup>
                  <m:r>
                    <w:rPr>
                      <w:rFonts w:ascii="Cambria Math" w:hAnsi="Cambria Math" w:cstheme="majorBidi"/>
                      <w:sz w:val="20"/>
                      <w:szCs w:val="20"/>
                    </w:rPr>
                    <m:t>éme</m:t>
                  </m:r>
                </m:sup>
              </m:sSup>
            </m:oMath>
            <w:r w:rsidRPr="00272439">
              <w:rPr>
                <w:rFonts w:cstheme="majorBidi"/>
                <w:sz w:val="20"/>
                <w:szCs w:val="20"/>
              </w:rPr>
              <w:t>colonne</w:t>
            </w:r>
            <m:oMath>
              <m:r>
                <w:rPr>
                  <w:rFonts w:ascii="Cambria Math" w:cstheme="majorBidi"/>
                  <w:sz w:val="20"/>
                  <w:szCs w:val="20"/>
                </w:rPr>
                <m:t>.</m:t>
              </m:r>
            </m:oMath>
          </w:p>
        </w:tc>
      </w:tr>
    </w:tbl>
    <w:p w:rsidR="00072B80" w:rsidRPr="00E72CAF" w:rsidRDefault="00072B80" w:rsidP="00EE3DFC">
      <w:pPr>
        <w:pStyle w:val="Heading3"/>
        <w:numPr>
          <w:ilvl w:val="0"/>
          <w:numId w:val="8"/>
        </w:numPr>
        <w:tabs>
          <w:tab w:val="left" w:pos="851"/>
          <w:tab w:val="left" w:pos="2552"/>
        </w:tabs>
        <w:spacing w:after="0" w:line="360" w:lineRule="auto"/>
        <w:ind w:left="0" w:firstLine="567"/>
        <w:jc w:val="both"/>
        <w:rPr>
          <w:rFonts w:asciiTheme="majorBidi" w:eastAsiaTheme="minorEastAsia" w:hAnsiTheme="majorBidi"/>
          <w:b w:val="0"/>
          <w:bCs w:val="0"/>
          <w:szCs w:val="24"/>
        </w:rPr>
      </w:pPr>
      <w:bookmarkStart w:id="33" w:name="_Toc370169655"/>
      <w:bookmarkStart w:id="34" w:name="_Toc375060786"/>
      <w:bookmarkStart w:id="35" w:name="_Toc375060969"/>
      <w:r w:rsidRPr="00BB084B">
        <w:rPr>
          <w:i/>
          <w:iCs/>
        </w:rPr>
        <w:t xml:space="preserve">WSP </w:t>
      </w:r>
      <w:bookmarkEnd w:id="33"/>
      <w:r w:rsidRPr="00BB084B">
        <w:rPr>
          <w:i/>
          <w:iCs/>
        </w:rPr>
        <w:t xml:space="preserve">: </w:t>
      </w:r>
      <w:r w:rsidRPr="00BB084B">
        <w:rPr>
          <w:rFonts w:asciiTheme="majorBidi" w:hAnsiTheme="majorBidi"/>
          <w:b w:val="0"/>
          <w:bCs w:val="0"/>
          <w:szCs w:val="24"/>
        </w:rPr>
        <w:t xml:space="preserve">En se basant sur les limites de </w:t>
      </w:r>
      <w:r w:rsidRPr="00BB084B">
        <w:rPr>
          <w:rFonts w:asciiTheme="majorBidi" w:hAnsiTheme="majorBidi"/>
          <w:b w:val="0"/>
          <w:bCs w:val="0"/>
          <w:i/>
          <w:iCs/>
          <w:szCs w:val="24"/>
        </w:rPr>
        <w:t>SP, Altschul et al</w:t>
      </w:r>
      <w:r w:rsidRPr="00BB084B">
        <w:rPr>
          <w:rFonts w:asciiTheme="majorBidi" w:hAnsiTheme="majorBidi"/>
          <w:b w:val="0"/>
          <w:bCs w:val="0"/>
          <w:szCs w:val="24"/>
        </w:rPr>
        <w:t xml:space="preserve"> </w:t>
      </w:r>
      <w:r>
        <w:rPr>
          <w:rFonts w:asciiTheme="majorBidi" w:eastAsiaTheme="minorEastAsia" w:hAnsiTheme="majorBidi"/>
          <w:b w:val="0"/>
          <w:bCs w:val="0"/>
          <w:noProof/>
          <w:szCs w:val="24"/>
        </w:rPr>
        <w:t>[Altschul et al., 1990]</w:t>
      </w:r>
      <w:r w:rsidRPr="00BB084B">
        <w:rPr>
          <w:rFonts w:asciiTheme="majorBidi" w:eastAsiaTheme="minorEastAsia" w:hAnsiTheme="majorBidi"/>
          <w:b w:val="0"/>
          <w:bCs w:val="0"/>
          <w:szCs w:val="24"/>
        </w:rPr>
        <w:t xml:space="preserve"> ont proposé le SP-pondéré </w:t>
      </w:r>
      <w:r w:rsidRPr="00BB084B">
        <w:rPr>
          <w:rFonts w:asciiTheme="majorBidi" w:eastAsiaTheme="minorEastAsia" w:hAnsiTheme="majorBidi"/>
          <w:b w:val="0"/>
          <w:bCs w:val="0"/>
          <w:i/>
          <w:iCs/>
          <w:szCs w:val="24"/>
        </w:rPr>
        <w:t>WSP</w:t>
      </w:r>
      <w:r w:rsidRPr="00BB084B">
        <w:rPr>
          <w:rFonts w:asciiTheme="majorBidi" w:eastAsiaTheme="minorEastAsia" w:hAnsiTheme="majorBidi"/>
          <w:b w:val="0"/>
          <w:bCs w:val="0"/>
          <w:szCs w:val="24"/>
        </w:rPr>
        <w:t xml:space="preserve"> </w:t>
      </w:r>
      <w:r w:rsidRPr="00BB084B">
        <w:rPr>
          <w:rFonts w:asciiTheme="majorBidi" w:hAnsiTheme="majorBidi"/>
          <w:b w:val="0"/>
          <w:bCs w:val="0"/>
        </w:rPr>
        <w:t>(</w:t>
      </w:r>
      <w:r w:rsidRPr="00BB084B">
        <w:rPr>
          <w:rFonts w:asciiTheme="majorBidi" w:hAnsiTheme="majorBidi"/>
          <w:b w:val="0"/>
          <w:bCs w:val="0"/>
          <w:i/>
          <w:iCs/>
          <w:szCs w:val="24"/>
        </w:rPr>
        <w:t>weighted Sum of paire</w:t>
      </w:r>
      <w:r w:rsidRPr="00BB084B">
        <w:rPr>
          <w:rFonts w:asciiTheme="majorBidi" w:hAnsiTheme="majorBidi"/>
          <w:b w:val="0"/>
          <w:bCs w:val="0"/>
        </w:rPr>
        <w:t>)</w:t>
      </w:r>
      <w:r w:rsidRPr="00BB084B">
        <w:rPr>
          <w:b w:val="0"/>
          <w:bCs w:val="0"/>
          <w:i/>
          <w:iCs/>
        </w:rPr>
        <w:t> </w:t>
      </w:r>
      <w:r w:rsidRPr="00BB084B">
        <w:rPr>
          <w:rFonts w:asciiTheme="majorBidi" w:eastAsiaTheme="minorEastAsia" w:hAnsiTheme="majorBidi"/>
          <w:b w:val="0"/>
          <w:bCs w:val="0"/>
          <w:szCs w:val="24"/>
        </w:rPr>
        <w:t>pour résoudre partiellement le défaut évoqué en ajoutant un p</w:t>
      </w:r>
      <w:r w:rsidRPr="00BB084B">
        <w:rPr>
          <w:rStyle w:val="hps"/>
          <w:rFonts w:asciiTheme="majorBidi" w:hAnsiTheme="majorBidi"/>
          <w:b w:val="0"/>
          <w:bCs w:val="0"/>
          <w:szCs w:val="24"/>
        </w:rPr>
        <w:t>oids</w:t>
      </w:r>
      <w:r w:rsidRPr="00BB084B">
        <w:rPr>
          <w:rFonts w:asciiTheme="majorBidi" w:hAnsiTheme="majorBidi"/>
          <w:b w:val="0"/>
          <w:bCs w:val="0"/>
          <w:szCs w:val="24"/>
        </w:rPr>
        <w:t xml:space="preserve"> à </w:t>
      </w:r>
      <w:r w:rsidRPr="00BB084B">
        <w:rPr>
          <w:rFonts w:asciiTheme="majorBidi" w:hAnsiTheme="majorBidi"/>
          <w:b w:val="0"/>
          <w:bCs w:val="0"/>
          <w:i/>
          <w:iCs/>
          <w:szCs w:val="24"/>
        </w:rPr>
        <w:t>SP</w:t>
      </w:r>
      <w:r w:rsidR="00344720">
        <w:rPr>
          <w:rFonts w:asciiTheme="majorBidi" w:hAnsiTheme="majorBidi"/>
          <w:b w:val="0"/>
          <w:bCs w:val="0"/>
          <w:i/>
          <w:iCs/>
          <w:szCs w:val="24"/>
        </w:rPr>
        <w:t xml:space="preserve">, </w:t>
      </w:r>
      <w:r w:rsidR="00344720" w:rsidRPr="00344720">
        <w:rPr>
          <w:rFonts w:asciiTheme="majorBidi" w:hAnsiTheme="majorBidi"/>
          <w:b w:val="0"/>
          <w:bCs w:val="0"/>
          <w:szCs w:val="24"/>
        </w:rPr>
        <w:t>noté</w:t>
      </w:r>
      <w:r w:rsidR="00344720">
        <w:rPr>
          <w:rFonts w:asciiTheme="majorBidi" w:hAnsiTheme="majorBidi"/>
          <w:b w:val="0"/>
          <w:bCs w:val="0"/>
          <w:i/>
          <w:iCs/>
          <w:szCs w:val="24"/>
        </w:rPr>
        <w:t xml:space="preserve"> </w:t>
      </w:r>
      <m:oMath>
        <m:r>
          <m:rPr>
            <m:sty m:val="bi"/>
          </m:rPr>
          <w:rPr>
            <w:rStyle w:val="hps"/>
            <w:rFonts w:ascii="Cambria Math" w:hAnsi="Cambria Math"/>
            <w:szCs w:val="24"/>
          </w:rPr>
          <m:t>w</m:t>
        </m:r>
        <m:r>
          <m:rPr>
            <m:sty m:val="bi"/>
          </m:rPr>
          <w:rPr>
            <w:rStyle w:val="hps"/>
            <w:rFonts w:ascii="Cambria Math" w:hAnsiTheme="majorBidi"/>
            <w:szCs w:val="24"/>
          </w:rPr>
          <m:t>(</m:t>
        </m:r>
        <m:r>
          <m:rPr>
            <m:sty m:val="bi"/>
          </m:rPr>
          <w:rPr>
            <w:rFonts w:ascii="Cambria Math" w:hAnsi="Cambria Math"/>
            <w:szCs w:val="24"/>
          </w:rPr>
          <m:t>i</m:t>
        </m:r>
        <m:r>
          <m:rPr>
            <m:sty m:val="bi"/>
          </m:rPr>
          <w:rPr>
            <w:rFonts w:ascii="Cambria Math" w:hAnsiTheme="majorBidi"/>
            <w:szCs w:val="24"/>
          </w:rPr>
          <m:t xml:space="preserve">, </m:t>
        </m:r>
        <m:r>
          <m:rPr>
            <m:sty m:val="bi"/>
          </m:rPr>
          <w:rPr>
            <w:rFonts w:ascii="Cambria Math" w:hAnsi="Cambria Math"/>
            <w:szCs w:val="24"/>
          </w:rPr>
          <m:t>j</m:t>
        </m:r>
        <m:r>
          <m:rPr>
            <m:sty m:val="bi"/>
          </m:rPr>
          <w:rPr>
            <w:rFonts w:ascii="Cambria Math" w:hAnsiTheme="majorBidi"/>
            <w:szCs w:val="24"/>
          </w:rPr>
          <m:t>)</m:t>
        </m:r>
      </m:oMath>
      <w:r w:rsidRPr="00BB084B">
        <w:rPr>
          <w:rFonts w:asciiTheme="majorBidi" w:hAnsiTheme="majorBidi"/>
          <w:b w:val="0"/>
          <w:bCs w:val="0"/>
          <w:szCs w:val="24"/>
        </w:rPr>
        <w:t>. On calcule le</w:t>
      </w:r>
      <w:r w:rsidRPr="00BB084B">
        <w:rPr>
          <w:rFonts w:asciiTheme="majorBidi" w:eastAsiaTheme="minorEastAsia" w:hAnsiTheme="majorBidi"/>
          <w:b w:val="0"/>
          <w:bCs w:val="0"/>
          <w:szCs w:val="24"/>
        </w:rPr>
        <w:t xml:space="preserve"> </w:t>
      </w:r>
      <w:r w:rsidRPr="00BB084B">
        <w:rPr>
          <w:rFonts w:asciiTheme="majorBidi" w:eastAsiaTheme="minorEastAsia" w:hAnsiTheme="majorBidi"/>
          <w:b w:val="0"/>
          <w:bCs w:val="0"/>
          <w:i/>
          <w:iCs/>
          <w:szCs w:val="24"/>
        </w:rPr>
        <w:t>WSP</w:t>
      </w:r>
      <w:r w:rsidRPr="00BB084B">
        <w:rPr>
          <w:rFonts w:asciiTheme="majorBidi" w:eastAsiaTheme="minorEastAsia" w:hAnsiTheme="majorBidi"/>
          <w:b w:val="0"/>
          <w:bCs w:val="0"/>
          <w:szCs w:val="24"/>
        </w:rPr>
        <w:t xml:space="preserve"> </w:t>
      </w:r>
      <w:r>
        <w:rPr>
          <w:rFonts w:asciiTheme="majorBidi" w:eastAsiaTheme="minorEastAsia" w:hAnsiTheme="majorBidi"/>
          <w:b w:val="0"/>
          <w:bCs w:val="0"/>
          <w:szCs w:val="24"/>
        </w:rPr>
        <w:t>selon</w:t>
      </w:r>
      <w:r w:rsidRPr="00BB084B">
        <w:rPr>
          <w:rFonts w:asciiTheme="majorBidi" w:eastAsiaTheme="minorEastAsia" w:hAnsiTheme="majorBidi"/>
          <w:b w:val="0"/>
          <w:bCs w:val="0"/>
          <w:szCs w:val="24"/>
        </w:rPr>
        <w:t xml:space="preserve"> l’</w:t>
      </w:r>
      <w:r w:rsidR="009D5E1D">
        <w:fldChar w:fldCharType="begin"/>
      </w:r>
      <w:r w:rsidR="009D5E1D">
        <w:instrText xml:space="preserve"> REF _Ref374032572 \h  \* MERGEFORMAT </w:instrText>
      </w:r>
      <w:r w:rsidR="009D5E1D">
        <w:fldChar w:fldCharType="separate"/>
      </w:r>
      <w:r w:rsidR="00101954" w:rsidRPr="00101954">
        <w:rPr>
          <w:rFonts w:asciiTheme="majorBidi" w:hAnsiTheme="majorBidi"/>
          <w:b w:val="0"/>
          <w:bCs w:val="0"/>
          <w:szCs w:val="24"/>
        </w:rPr>
        <w:t xml:space="preserve">Équation </w:t>
      </w:r>
      <w:r w:rsidR="00101954" w:rsidRPr="00101954">
        <w:rPr>
          <w:rFonts w:asciiTheme="majorBidi" w:hAnsiTheme="majorBidi" w:hint="cs"/>
          <w:b w:val="0"/>
          <w:bCs w:val="0"/>
          <w:noProof/>
          <w:szCs w:val="24"/>
          <w:cs/>
        </w:rPr>
        <w:t>‎</w:t>
      </w:r>
      <w:r w:rsidR="00101954" w:rsidRPr="00101954">
        <w:rPr>
          <w:rFonts w:asciiTheme="majorBidi" w:hAnsiTheme="majorBidi"/>
          <w:b w:val="0"/>
          <w:bCs w:val="0"/>
          <w:noProof/>
          <w:szCs w:val="24"/>
        </w:rPr>
        <w:t>1</w:t>
      </w:r>
      <w:r w:rsidR="00101954" w:rsidRPr="00101954">
        <w:rPr>
          <w:rFonts w:asciiTheme="majorBidi" w:hAnsiTheme="majorBidi"/>
          <w:b w:val="0"/>
          <w:bCs w:val="0"/>
          <w:noProof/>
          <w:szCs w:val="24"/>
        </w:rPr>
        <w:noBreakHyphen/>
        <w:t>2</w:t>
      </w:r>
      <w:r w:rsidR="009D5E1D">
        <w:fldChar w:fldCharType="end"/>
      </w:r>
      <w:r w:rsidRPr="00BB084B">
        <w:rPr>
          <w:rFonts w:asciiTheme="majorBidi" w:eastAsiaTheme="minorEastAsia" w:hAnsiTheme="majorBidi"/>
          <w:b w:val="0"/>
          <w:bCs w:val="0"/>
          <w:szCs w:val="24"/>
        </w:rPr>
        <w:t>.</w:t>
      </w:r>
      <w:bookmarkEnd w:id="34"/>
      <w:bookmarkEnd w:id="35"/>
    </w:p>
    <w:tbl>
      <w:tblPr>
        <w:tblStyle w:val="TableGrid"/>
        <w:tblW w:w="90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410"/>
        <w:gridCol w:w="283"/>
      </w:tblGrid>
      <w:tr w:rsidR="00072B80" w:rsidTr="00B45890">
        <w:trPr>
          <w:jc w:val="center"/>
        </w:trPr>
        <w:tc>
          <w:tcPr>
            <w:tcW w:w="6345" w:type="dxa"/>
          </w:tcPr>
          <w:p w:rsidR="00072B80" w:rsidRPr="001D2C15" w:rsidRDefault="00072B80" w:rsidP="00344720">
            <w:pPr>
              <w:spacing w:line="360" w:lineRule="auto"/>
              <w:ind w:firstLine="567"/>
              <w:jc w:val="both"/>
              <w:rPr>
                <w:rFonts w:asciiTheme="majorBidi" w:hAnsiTheme="majorBidi" w:cstheme="majorBidi"/>
                <w:sz w:val="24"/>
                <w:szCs w:val="24"/>
              </w:rPr>
            </w:pPr>
            <m:oMathPara>
              <m:oMathParaPr>
                <m:jc m:val="right"/>
              </m:oMathParaPr>
              <m:oMath>
                <m:r>
                  <w:rPr>
                    <w:rFonts w:ascii="Cambria Math" w:hAnsi="Cambria Math" w:cstheme="majorBidi"/>
                    <w:sz w:val="24"/>
                    <w:szCs w:val="24"/>
                  </w:rPr>
                  <m:t>WSP</m:t>
                </m:r>
                <m:d>
                  <m:dPr>
                    <m:ctrlPr>
                      <w:rPr>
                        <w:rFonts w:ascii="Cambria Math" w:hAnsi="Cambria Math" w:cstheme="majorBidi"/>
                        <w:i/>
                        <w:sz w:val="24"/>
                        <w:szCs w:val="24"/>
                      </w:rPr>
                    </m:ctrlPr>
                  </m:dPr>
                  <m:e>
                    <m:r>
                      <w:rPr>
                        <w:rFonts w:ascii="Cambria Math" w:hAnsi="Cambria Math" w:cstheme="majorBidi"/>
                        <w:sz w:val="24"/>
                        <w:szCs w:val="24"/>
                      </w:rPr>
                      <m:t>A</m:t>
                    </m:r>
                  </m:e>
                </m:d>
                <m:r>
                  <w:rPr>
                    <w:rFonts w:ascii="Cambria Math" w:hAnsi="Cambria Math" w:cstheme="majorBidi"/>
                    <w:sz w:val="24"/>
                    <w:szCs w:val="24"/>
                  </w:rPr>
                  <m:t>=</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j=1</m:t>
                    </m:r>
                  </m:sub>
                  <m:sup>
                    <m:r>
                      <w:rPr>
                        <w:rFonts w:ascii="Cambria Math" w:hAnsi="Cambria Math" w:cstheme="majorBidi"/>
                        <w:sz w:val="24"/>
                        <w:szCs w:val="24"/>
                      </w:rPr>
                      <m:t>L</m:t>
                    </m:r>
                  </m:sup>
                  <m:e>
                    <m:nary>
                      <m:naryPr>
                        <m:chr m:val="∑"/>
                        <m:limLoc m:val="undOvr"/>
                        <m:supHide m:val="1"/>
                        <m:ctrlPr>
                          <w:rPr>
                            <w:rFonts w:ascii="Cambria Math" w:hAnsi="Cambria Math" w:cstheme="majorBidi"/>
                            <w:i/>
                            <w:sz w:val="24"/>
                            <w:szCs w:val="24"/>
                          </w:rPr>
                        </m:ctrlPr>
                      </m:naryPr>
                      <m:sub>
                        <m:r>
                          <w:rPr>
                            <w:rFonts w:ascii="Cambria Math" w:hAnsiTheme="majorBidi" w:cstheme="majorBidi"/>
                          </w:rPr>
                          <m:t>1&lt;</m:t>
                        </m:r>
                        <m:r>
                          <w:rPr>
                            <w:rFonts w:ascii="Cambria Math" w:hAnsi="Cambria Math" w:cstheme="majorBidi"/>
                          </w:rPr>
                          <m:t>|x|</m:t>
                        </m:r>
                        <m:r>
                          <w:rPr>
                            <w:rFonts w:ascii="Cambria Math" w:hAnsiTheme="majorBidi" w:cstheme="majorBidi"/>
                          </w:rPr>
                          <m:t>&lt;</m:t>
                        </m:r>
                        <m:r>
                          <w:rPr>
                            <w:rFonts w:ascii="Cambria Math" w:hAnsi="Cambria Math" w:cstheme="majorBidi"/>
                          </w:rPr>
                          <m:t>|y|</m:t>
                        </m:r>
                        <m:r>
                          <w:rPr>
                            <w:rFonts w:ascii="Cambria Math" w:hAnsiTheme="majorBidi" w:cstheme="majorBidi"/>
                          </w:rPr>
                          <m:t>&lt;L</m:t>
                        </m:r>
                      </m:sub>
                      <m:sup/>
                      <m:e>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x</m:t>
                            </m:r>
                          </m:sub>
                        </m:sSub>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y</m:t>
                            </m:r>
                          </m:sub>
                        </m:sSub>
                        <m:r>
                          <w:rPr>
                            <w:rFonts w:ascii="Cambria Math" w:hAnsi="Cambria Math" w:cstheme="majorBidi"/>
                          </w:rPr>
                          <m:t>SP</m:t>
                        </m:r>
                        <m:d>
                          <m:dPr>
                            <m:ctrlPr>
                              <w:rPr>
                                <w:rFonts w:ascii="Cambria Math" w:hAnsiTheme="majorBidi" w:cstheme="majorBidi"/>
                                <w:i/>
                              </w:rPr>
                            </m:ctrlPr>
                          </m:dPr>
                          <m:e>
                            <m:sSub>
                              <m:sSubPr>
                                <m:ctrlPr>
                                  <w:rPr>
                                    <w:rFonts w:ascii="Cambria Math" w:hAnsiTheme="majorBidi" w:cstheme="majorBidi"/>
                                    <w:i/>
                                  </w:rPr>
                                </m:ctrlPr>
                              </m:sSubPr>
                              <m:e>
                                <m:r>
                                  <w:rPr>
                                    <w:rFonts w:ascii="Cambria Math" w:hAnsi="Cambria Math" w:cstheme="majorBidi"/>
                                  </w:rPr>
                                  <m:t>m</m:t>
                                </m:r>
                              </m:e>
                              <m:sub>
                                <m:r>
                                  <w:rPr>
                                    <w:rFonts w:ascii="Cambria Math" w:hAnsi="Cambria Math" w:cstheme="majorBidi"/>
                                  </w:rPr>
                                  <m:t>x</m:t>
                                </m:r>
                              </m:sub>
                            </m:sSub>
                            <m:d>
                              <m:dPr>
                                <m:begChr m:val="["/>
                                <m:endChr m:val="]"/>
                                <m:ctrlPr>
                                  <w:rPr>
                                    <w:rFonts w:ascii="Cambria Math" w:hAnsiTheme="majorBidi" w:cstheme="majorBidi"/>
                                    <w:i/>
                                  </w:rPr>
                                </m:ctrlPr>
                              </m:dPr>
                              <m:e>
                                <m:r>
                                  <w:rPr>
                                    <w:rFonts w:ascii="Cambria Math" w:hAnsi="Cambria Math" w:cstheme="majorBidi"/>
                                  </w:rPr>
                                  <m:t>j</m:t>
                                </m:r>
                              </m:e>
                            </m:d>
                            <m:r>
                              <w:rPr>
                                <w:rFonts w:ascii="Cambria Math" w:hAnsiTheme="majorBidi" w:cstheme="majorBidi"/>
                              </w:rPr>
                              <m:t>,</m:t>
                            </m:r>
                            <m:sSub>
                              <m:sSubPr>
                                <m:ctrlPr>
                                  <w:rPr>
                                    <w:rFonts w:ascii="Cambria Math" w:hAnsiTheme="majorBidi" w:cstheme="majorBidi"/>
                                    <w:i/>
                                  </w:rPr>
                                </m:ctrlPr>
                              </m:sSubPr>
                              <m:e>
                                <m:r>
                                  <w:rPr>
                                    <w:rFonts w:ascii="Cambria Math" w:hAnsi="Cambria Math" w:cstheme="majorBidi"/>
                                  </w:rPr>
                                  <m:t>m</m:t>
                                </m:r>
                              </m:e>
                              <m:sub>
                                <m:r>
                                  <w:rPr>
                                    <w:rFonts w:ascii="Cambria Math" w:hAnsi="Cambria Math" w:cstheme="majorBidi"/>
                                  </w:rPr>
                                  <m:t>y</m:t>
                                </m:r>
                              </m:sub>
                            </m:sSub>
                            <m:r>
                              <w:rPr>
                                <w:rFonts w:ascii="Cambria Math" w:hAnsiTheme="majorBidi" w:cstheme="majorBidi"/>
                              </w:rPr>
                              <m:t>[</m:t>
                            </m:r>
                            <m:r>
                              <w:rPr>
                                <w:rFonts w:ascii="Cambria Math" w:hAnsi="Cambria Math" w:cstheme="majorBidi"/>
                              </w:rPr>
                              <m:t>j</m:t>
                            </m:r>
                            <m:r>
                              <w:rPr>
                                <w:rFonts w:ascii="Cambria Math" w:hAnsiTheme="majorBidi" w:cstheme="majorBidi"/>
                              </w:rPr>
                              <m:t>]</m:t>
                            </m:r>
                          </m:e>
                        </m:d>
                      </m:e>
                    </m:nary>
                  </m:e>
                </m:nary>
              </m:oMath>
            </m:oMathPara>
          </w:p>
        </w:tc>
        <w:tc>
          <w:tcPr>
            <w:tcW w:w="2693" w:type="dxa"/>
            <w:gridSpan w:val="2"/>
            <w:vAlign w:val="center"/>
          </w:tcPr>
          <w:p w:rsidR="00072B80" w:rsidRPr="00502B10" w:rsidRDefault="00072B80" w:rsidP="00B45890">
            <w:pPr>
              <w:pStyle w:val="Caption"/>
              <w:keepNext/>
              <w:jc w:val="center"/>
              <w:rPr>
                <w:color w:val="auto"/>
              </w:rPr>
            </w:pPr>
            <w:bookmarkStart w:id="36" w:name="_Ref374032572"/>
            <w:r w:rsidRPr="00502B10">
              <w:rPr>
                <w:color w:val="auto"/>
              </w:rPr>
              <w:t xml:space="preserve">Équation </w:t>
            </w:r>
            <w:r w:rsidR="0003243B" w:rsidRPr="00502B10">
              <w:rPr>
                <w:color w:val="auto"/>
              </w:rPr>
              <w:fldChar w:fldCharType="begin"/>
            </w:r>
            <w:r w:rsidRPr="00502B10">
              <w:rPr>
                <w:color w:val="auto"/>
              </w:rPr>
              <w:instrText xml:space="preserve"> STYLEREF 1 \s </w:instrText>
            </w:r>
            <w:r w:rsidR="0003243B" w:rsidRPr="00502B10">
              <w:rPr>
                <w:color w:val="auto"/>
              </w:rPr>
              <w:fldChar w:fldCharType="separate"/>
            </w:r>
            <w:r w:rsidR="00101954">
              <w:rPr>
                <w:rFonts w:hint="cs"/>
                <w:noProof/>
                <w:color w:val="auto"/>
                <w:cs/>
              </w:rPr>
              <w:t>‎</w:t>
            </w:r>
            <w:r w:rsidR="00101954">
              <w:rPr>
                <w:noProof/>
                <w:color w:val="auto"/>
              </w:rPr>
              <w:t>1</w:t>
            </w:r>
            <w:r w:rsidR="0003243B" w:rsidRPr="00502B10">
              <w:rPr>
                <w:color w:val="auto"/>
              </w:rPr>
              <w:fldChar w:fldCharType="end"/>
            </w:r>
            <w:r w:rsidRPr="00502B10">
              <w:rPr>
                <w:color w:val="auto"/>
              </w:rPr>
              <w:noBreakHyphen/>
            </w:r>
            <w:r w:rsidR="0003243B" w:rsidRPr="00502B10">
              <w:rPr>
                <w:color w:val="auto"/>
              </w:rPr>
              <w:fldChar w:fldCharType="begin"/>
            </w:r>
            <w:r w:rsidRPr="00502B10">
              <w:rPr>
                <w:color w:val="auto"/>
              </w:rPr>
              <w:instrText xml:space="preserve"> SEQ Équation \* ARABIC \s 1 </w:instrText>
            </w:r>
            <w:r w:rsidR="0003243B" w:rsidRPr="00502B10">
              <w:rPr>
                <w:color w:val="auto"/>
              </w:rPr>
              <w:fldChar w:fldCharType="separate"/>
            </w:r>
            <w:r w:rsidR="00101954">
              <w:rPr>
                <w:noProof/>
                <w:color w:val="auto"/>
              </w:rPr>
              <w:t>2</w:t>
            </w:r>
            <w:r w:rsidR="0003243B" w:rsidRPr="00502B10">
              <w:rPr>
                <w:color w:val="auto"/>
              </w:rPr>
              <w:fldChar w:fldCharType="end"/>
            </w:r>
            <w:bookmarkEnd w:id="36"/>
            <w:r w:rsidRPr="00502B10">
              <w:rPr>
                <w:noProof/>
                <w:color w:val="auto"/>
              </w:rPr>
              <w:t xml:space="preserve"> </w:t>
            </w:r>
          </w:p>
        </w:tc>
      </w:tr>
      <w:tr w:rsidR="00072B80" w:rsidTr="00B45890">
        <w:trPr>
          <w:gridAfter w:val="1"/>
          <w:wAfter w:w="283" w:type="dxa"/>
          <w:jc w:val="center"/>
        </w:trPr>
        <w:tc>
          <w:tcPr>
            <w:tcW w:w="8755" w:type="dxa"/>
            <w:gridSpan w:val="2"/>
          </w:tcPr>
          <w:p w:rsidR="00072B80" w:rsidRPr="000C6D2E" w:rsidRDefault="00072B80" w:rsidP="00344720">
            <w:pPr>
              <w:tabs>
                <w:tab w:val="left" w:pos="709"/>
                <w:tab w:val="left" w:pos="1276"/>
              </w:tabs>
              <w:spacing w:line="276" w:lineRule="auto"/>
              <w:rPr>
                <w:rFonts w:eastAsiaTheme="minorEastAsia" w:cstheme="majorBidi"/>
                <w:sz w:val="20"/>
                <w:szCs w:val="20"/>
              </w:rPr>
            </w:pPr>
            <w:r>
              <w:rPr>
                <w:rFonts w:asciiTheme="majorBidi" w:hAnsiTheme="majorBidi" w:cstheme="majorBidi"/>
              </w:rPr>
              <w:t xml:space="preserve">  </w:t>
            </w:r>
            <w:r w:rsidRPr="009F22B7">
              <w:rPr>
                <w:rFonts w:asciiTheme="majorBidi" w:hAnsiTheme="majorBidi" w:cstheme="majorBidi"/>
              </w:rPr>
              <w:t>Avec</w:t>
            </w:r>
            <w:r>
              <w:rPr>
                <w:rFonts w:asciiTheme="majorBidi" w:hAnsiTheme="majorBidi" w:cstheme="majorBidi"/>
              </w:rPr>
              <w:t xml:space="preserve"> : </w:t>
            </w:r>
            <m:oMath>
              <m:sSub>
                <m:sSubPr>
                  <m:ctrlPr>
                    <w:rPr>
                      <w:rFonts w:ascii="Cambria Math" w:hAnsi="Cambria Math" w:cstheme="majorBidi"/>
                      <w:i/>
                      <w:sz w:val="20"/>
                      <w:szCs w:val="20"/>
                    </w:rPr>
                  </m:ctrlPr>
                </m:sSubPr>
                <m:e>
                  <m:r>
                    <w:rPr>
                      <w:rFonts w:ascii="Cambria Math" w:hAnsi="Cambria Math" w:cstheme="majorBidi"/>
                      <w:sz w:val="20"/>
                      <w:szCs w:val="20"/>
                    </w:rPr>
                    <m:t>W</m:t>
                  </m:r>
                </m:e>
                <m:sub>
                  <m:r>
                    <w:rPr>
                      <w:rFonts w:ascii="Cambria Math" w:hAnsi="Cambria Math" w:cstheme="majorBidi"/>
                      <w:sz w:val="20"/>
                      <w:szCs w:val="20"/>
                    </w:rPr>
                    <m:t>x</m:t>
                  </m:r>
                </m:sub>
              </m:sSub>
            </m:oMath>
            <w:r w:rsidRPr="00272439">
              <w:rPr>
                <w:rFonts w:eastAsiaTheme="minorEastAsia" w:cstheme="majorBidi"/>
                <w:sz w:val="20"/>
                <w:szCs w:val="20"/>
              </w:rPr>
              <w:t xml:space="preserve"> (resp. </w:t>
            </w:r>
            <m:oMath>
              <m:sSub>
                <m:sSubPr>
                  <m:ctrlPr>
                    <w:rPr>
                      <w:rFonts w:ascii="Cambria Math" w:hAnsi="Cambria Math" w:cstheme="majorBidi"/>
                      <w:i/>
                      <w:sz w:val="20"/>
                      <w:szCs w:val="20"/>
                    </w:rPr>
                  </m:ctrlPr>
                </m:sSubPr>
                <m:e>
                  <m:r>
                    <w:rPr>
                      <w:rFonts w:ascii="Cambria Math" w:hAnsi="Cambria Math" w:cstheme="majorBidi"/>
                      <w:sz w:val="20"/>
                      <w:szCs w:val="20"/>
                    </w:rPr>
                    <m:t>W</m:t>
                  </m:r>
                </m:e>
                <m:sub>
                  <m:r>
                    <w:rPr>
                      <w:rFonts w:ascii="Cambria Math" w:hAnsi="Cambria Math" w:cstheme="majorBidi"/>
                      <w:sz w:val="20"/>
                      <w:szCs w:val="20"/>
                    </w:rPr>
                    <m:t>y</m:t>
                  </m:r>
                </m:sub>
              </m:sSub>
            </m:oMath>
            <w:r w:rsidRPr="00272439">
              <w:rPr>
                <w:rFonts w:eastAsiaTheme="minorEastAsia" w:cstheme="majorBidi"/>
                <w:sz w:val="20"/>
                <w:szCs w:val="20"/>
              </w:rPr>
              <w:t xml:space="preserve">) est le poids de la séquence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x</m:t>
                  </m:r>
                </m:sub>
              </m:sSub>
            </m:oMath>
            <w:r w:rsidRPr="00272439">
              <w:rPr>
                <w:rFonts w:eastAsiaTheme="minorEastAsia" w:cstheme="majorBidi"/>
                <w:sz w:val="20"/>
                <w:szCs w:val="20"/>
              </w:rPr>
              <w:t xml:space="preserve"> (resp. </w:t>
            </w:r>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y</m:t>
                  </m:r>
                </m:sub>
              </m:sSub>
            </m:oMath>
            <w:r w:rsidRPr="00272439">
              <w:rPr>
                <w:rFonts w:eastAsiaTheme="minorEastAsia" w:cstheme="majorBidi"/>
                <w:sz w:val="20"/>
                <w:szCs w:val="20"/>
              </w:rPr>
              <w:t xml:space="preserve"> ) de l’alignement </w:t>
            </w:r>
            <m:oMath>
              <m:r>
                <w:rPr>
                  <w:rFonts w:ascii="Cambria Math" w:eastAsiaTheme="minorEastAsia" w:hAnsi="Cambria Math" w:cstheme="majorBidi"/>
                  <w:sz w:val="20"/>
                  <w:szCs w:val="20"/>
                </w:rPr>
                <m:t>A</m:t>
              </m:r>
            </m:oMath>
            <w:r w:rsidRPr="00272439">
              <w:rPr>
                <w:rFonts w:eastAsiaTheme="minorEastAsia" w:cstheme="majorBidi"/>
                <w:sz w:val="20"/>
                <w:szCs w:val="20"/>
              </w:rPr>
              <w:t>.</w:t>
            </w:r>
            <w:r w:rsidRPr="00720466">
              <w:rPr>
                <w:rFonts w:eastAsiaTheme="minorEastAsia" w:cstheme="majorBidi"/>
                <w:sz w:val="20"/>
                <w:szCs w:val="20"/>
              </w:rPr>
              <w:t xml:space="preserve"> </w:t>
            </w:r>
          </w:p>
        </w:tc>
      </w:tr>
    </w:tbl>
    <w:p w:rsidR="00072B80" w:rsidRPr="00C66224" w:rsidRDefault="00072B80" w:rsidP="00EE3DFC">
      <w:pPr>
        <w:pStyle w:val="Heading3"/>
        <w:numPr>
          <w:ilvl w:val="0"/>
          <w:numId w:val="8"/>
        </w:numPr>
        <w:tabs>
          <w:tab w:val="left" w:pos="851"/>
          <w:tab w:val="left" w:pos="2552"/>
        </w:tabs>
        <w:spacing w:after="0" w:line="360" w:lineRule="auto"/>
        <w:ind w:left="0" w:firstLine="567"/>
        <w:jc w:val="both"/>
        <w:rPr>
          <w:rStyle w:val="hps"/>
          <w:rFonts w:asciiTheme="majorBidi" w:hAnsiTheme="majorBidi"/>
          <w:b w:val="0"/>
          <w:bCs w:val="0"/>
          <w:szCs w:val="24"/>
          <w:vertAlign w:val="subscript"/>
        </w:rPr>
      </w:pPr>
      <w:bookmarkStart w:id="37" w:name="_Toc370169657"/>
      <w:bookmarkStart w:id="38" w:name="_Toc375060787"/>
      <w:bookmarkStart w:id="39" w:name="_Toc375060970"/>
      <w:bookmarkStart w:id="40" w:name="_Toc370169656"/>
      <w:r w:rsidRPr="00583D71">
        <w:t>Consensus</w:t>
      </w:r>
      <w:bookmarkEnd w:id="37"/>
      <w:r>
        <w:t xml:space="preserve"> : </w:t>
      </w:r>
      <w:r w:rsidRPr="00C66224">
        <w:rPr>
          <w:rStyle w:val="hps"/>
          <w:rFonts w:asciiTheme="majorBidi" w:hAnsiTheme="majorBidi"/>
          <w:b w:val="0"/>
          <w:bCs w:val="0"/>
          <w:szCs w:val="24"/>
        </w:rPr>
        <w:t xml:space="preserve">Pour calculer le consensus d’un alignement </w:t>
      </w:r>
      <w:r>
        <w:rPr>
          <w:rFonts w:asciiTheme="majorBidi" w:hAnsiTheme="majorBidi"/>
          <w:b w:val="0"/>
          <w:bCs w:val="0"/>
          <w:noProof/>
          <w:szCs w:val="24"/>
        </w:rPr>
        <w:t>[WATERMA</w:t>
      </w:r>
      <w:r w:rsidRPr="008A5597">
        <w:rPr>
          <w:rFonts w:asciiTheme="majorBidi" w:hAnsiTheme="majorBidi"/>
          <w:b w:val="0"/>
          <w:bCs w:val="0"/>
          <w:noProof/>
          <w:szCs w:val="24"/>
        </w:rPr>
        <w:t xml:space="preserve"> et al., 1990</w:t>
      </w:r>
      <w:r>
        <w:rPr>
          <w:rFonts w:asciiTheme="majorBidi" w:hAnsiTheme="majorBidi"/>
          <w:b w:val="0"/>
          <w:bCs w:val="0"/>
          <w:noProof/>
          <w:szCs w:val="24"/>
        </w:rPr>
        <w:t>]</w:t>
      </w:r>
      <w:r w:rsidRPr="00C66224">
        <w:rPr>
          <w:rStyle w:val="hps"/>
          <w:rFonts w:asciiTheme="majorBidi" w:hAnsiTheme="majorBidi"/>
          <w:b w:val="0"/>
          <w:bCs w:val="0"/>
          <w:szCs w:val="24"/>
        </w:rPr>
        <w:t xml:space="preserve">, il faut construire tout d’abord la séquence de consensus </w:t>
      </w:r>
      <m:oMath>
        <m:sSub>
          <m:sSubPr>
            <m:ctrlPr>
              <w:rPr>
                <w:rStyle w:val="hps"/>
                <w:rFonts w:ascii="Cambria Math" w:hAnsiTheme="majorBidi"/>
                <w:b w:val="0"/>
                <w:bCs w:val="0"/>
                <w:i/>
                <w:szCs w:val="24"/>
              </w:rPr>
            </m:ctrlPr>
          </m:sSubPr>
          <m:e>
            <m:r>
              <m:rPr>
                <m:sty m:val="bi"/>
              </m:rPr>
              <w:rPr>
                <w:rStyle w:val="hps"/>
                <w:rFonts w:ascii="Cambria Math" w:hAnsi="Cambria Math"/>
                <w:szCs w:val="24"/>
              </w:rPr>
              <m:t>Seq</m:t>
            </m:r>
          </m:e>
          <m:sub>
            <m:r>
              <m:rPr>
                <m:sty m:val="bi"/>
              </m:rPr>
              <w:rPr>
                <w:rStyle w:val="hps"/>
                <w:rFonts w:ascii="Cambria Math" w:hAnsi="Cambria Math"/>
                <w:szCs w:val="24"/>
              </w:rPr>
              <m:t>c</m:t>
            </m:r>
          </m:sub>
        </m:sSub>
      </m:oMath>
      <w:r w:rsidRPr="00C66224">
        <w:rPr>
          <w:rStyle w:val="hps"/>
          <w:rFonts w:asciiTheme="majorBidi" w:hAnsiTheme="majorBidi"/>
          <w:b w:val="0"/>
          <w:bCs w:val="0"/>
          <w:szCs w:val="24"/>
        </w:rPr>
        <w:t xml:space="preserve">. En effet, cette séquence est construite par la prise </w:t>
      </w:r>
      <w:r>
        <w:rPr>
          <w:rStyle w:val="hps"/>
          <w:rFonts w:asciiTheme="majorBidi" w:hAnsiTheme="majorBidi"/>
          <w:b w:val="0"/>
          <w:bCs w:val="0"/>
          <w:szCs w:val="24"/>
        </w:rPr>
        <w:t xml:space="preserve"> du caractère le plus fréquent </w:t>
      </w:r>
      <w:r w:rsidRPr="00C66224">
        <w:rPr>
          <w:rStyle w:val="hps"/>
          <w:rFonts w:asciiTheme="majorBidi" w:hAnsiTheme="majorBidi"/>
          <w:b w:val="0"/>
          <w:bCs w:val="0"/>
          <w:szCs w:val="24"/>
        </w:rPr>
        <w:t>dans chaque colonne d’un alignement.</w:t>
      </w:r>
      <w:r w:rsidRPr="00C66224">
        <w:rPr>
          <w:rStyle w:val="longtext"/>
          <w:rFonts w:asciiTheme="majorBidi" w:hAnsiTheme="majorBidi"/>
          <w:b w:val="0"/>
          <w:bCs w:val="0"/>
          <w:szCs w:val="24"/>
        </w:rPr>
        <w:t xml:space="preserve"> </w:t>
      </w:r>
      <w:r w:rsidRPr="00C66224">
        <w:rPr>
          <w:rStyle w:val="hps"/>
          <w:rFonts w:asciiTheme="majorBidi" w:hAnsiTheme="majorBidi"/>
          <w:b w:val="0"/>
          <w:bCs w:val="0"/>
          <w:szCs w:val="24"/>
        </w:rPr>
        <w:t>Le score de</w:t>
      </w:r>
      <w:r w:rsidRPr="00C66224">
        <w:rPr>
          <w:rStyle w:val="longtext"/>
          <w:rFonts w:asciiTheme="majorBidi" w:hAnsiTheme="majorBidi"/>
          <w:b w:val="0"/>
          <w:bCs w:val="0"/>
          <w:szCs w:val="24"/>
        </w:rPr>
        <w:t xml:space="preserve"> </w:t>
      </w:r>
      <w:r w:rsidRPr="00C66224">
        <w:rPr>
          <w:rStyle w:val="hps"/>
          <w:rFonts w:asciiTheme="majorBidi" w:hAnsiTheme="majorBidi"/>
          <w:b w:val="0"/>
          <w:bCs w:val="0"/>
          <w:szCs w:val="24"/>
        </w:rPr>
        <w:t>consensus</w:t>
      </w:r>
      <w:r w:rsidRPr="00C66224">
        <w:rPr>
          <w:rStyle w:val="longtext"/>
          <w:rFonts w:asciiTheme="majorBidi" w:hAnsiTheme="majorBidi"/>
          <w:b w:val="0"/>
          <w:bCs w:val="0"/>
          <w:szCs w:val="24"/>
        </w:rPr>
        <w:t xml:space="preserve"> </w:t>
      </w:r>
      <w:r w:rsidRPr="00C66224">
        <w:rPr>
          <w:rStyle w:val="hps"/>
          <w:rFonts w:asciiTheme="majorBidi" w:hAnsiTheme="majorBidi"/>
          <w:b w:val="0"/>
          <w:bCs w:val="0"/>
          <w:szCs w:val="24"/>
        </w:rPr>
        <w:t>est la</w:t>
      </w:r>
      <w:r w:rsidRPr="00C66224">
        <w:rPr>
          <w:rStyle w:val="longtext"/>
          <w:rFonts w:asciiTheme="majorBidi" w:hAnsiTheme="majorBidi"/>
          <w:b w:val="0"/>
          <w:bCs w:val="0"/>
          <w:szCs w:val="24"/>
        </w:rPr>
        <w:t xml:space="preserve"> </w:t>
      </w:r>
      <w:r w:rsidRPr="00C66224">
        <w:rPr>
          <w:rStyle w:val="hps"/>
          <w:rFonts w:asciiTheme="majorBidi" w:hAnsiTheme="majorBidi"/>
          <w:b w:val="0"/>
          <w:bCs w:val="0"/>
          <w:szCs w:val="24"/>
        </w:rPr>
        <w:t xml:space="preserve">somme des </w:t>
      </w:r>
      <w:r w:rsidR="00344720">
        <w:rPr>
          <w:rStyle w:val="hps"/>
          <w:rFonts w:asciiTheme="majorBidi" w:hAnsiTheme="majorBidi"/>
          <w:b w:val="0"/>
          <w:bCs w:val="0"/>
          <w:szCs w:val="24"/>
        </w:rPr>
        <w:t xml:space="preserve">distances entre chaque </w:t>
      </w:r>
      <m:oMath>
        <m:sSub>
          <m:sSubPr>
            <m:ctrlPr>
              <w:rPr>
                <w:rStyle w:val="hps"/>
                <w:rFonts w:ascii="Cambria Math" w:hAnsiTheme="majorBidi"/>
                <w:b w:val="0"/>
                <w:bCs w:val="0"/>
                <w:i/>
                <w:szCs w:val="24"/>
              </w:rPr>
            </m:ctrlPr>
          </m:sSubPr>
          <m:e>
            <m:r>
              <m:rPr>
                <m:sty m:val="bi"/>
              </m:rPr>
              <w:rPr>
                <w:rStyle w:val="hps"/>
                <w:rFonts w:ascii="Cambria Math" w:hAnsi="Cambria Math"/>
                <w:szCs w:val="24"/>
              </w:rPr>
              <m:t>Seq</m:t>
            </m:r>
          </m:e>
          <m:sub>
            <m:r>
              <m:rPr>
                <m:sty m:val="bi"/>
              </m:rPr>
              <w:rPr>
                <w:rStyle w:val="hps"/>
                <w:rFonts w:ascii="Cambria Math" w:hAnsiTheme="majorBidi"/>
                <w:szCs w:val="24"/>
              </w:rPr>
              <m:t>j</m:t>
            </m:r>
          </m:sub>
        </m:sSub>
      </m:oMath>
      <w:r w:rsidR="00344720">
        <w:rPr>
          <w:rStyle w:val="hps"/>
          <w:rFonts w:asciiTheme="majorBidi" w:hAnsiTheme="majorBidi"/>
          <w:b w:val="0"/>
          <w:bCs w:val="0"/>
          <w:szCs w:val="24"/>
        </w:rPr>
        <w:t xml:space="preserve"> et la </w:t>
      </w:r>
      <m:oMath>
        <m:sSub>
          <m:sSubPr>
            <m:ctrlPr>
              <w:rPr>
                <w:rStyle w:val="hps"/>
                <w:rFonts w:ascii="Cambria Math" w:hAnsiTheme="majorBidi"/>
                <w:b w:val="0"/>
                <w:bCs w:val="0"/>
                <w:i/>
                <w:szCs w:val="24"/>
              </w:rPr>
            </m:ctrlPr>
          </m:sSubPr>
          <m:e>
            <m:r>
              <m:rPr>
                <m:sty m:val="bi"/>
              </m:rPr>
              <w:rPr>
                <w:rStyle w:val="hps"/>
                <w:rFonts w:ascii="Cambria Math" w:hAnsi="Cambria Math"/>
                <w:szCs w:val="24"/>
              </w:rPr>
              <m:t>Seq</m:t>
            </m:r>
          </m:e>
          <m:sub>
            <m:r>
              <m:rPr>
                <m:sty m:val="bi"/>
              </m:rPr>
              <w:rPr>
                <w:rStyle w:val="hps"/>
                <w:rFonts w:ascii="Cambria Math" w:hAnsi="Cambria Math"/>
                <w:szCs w:val="24"/>
              </w:rPr>
              <m:t>c</m:t>
            </m:r>
          </m:sub>
        </m:sSub>
      </m:oMath>
      <w:r w:rsidR="00344720">
        <w:rPr>
          <w:rStyle w:val="hps"/>
          <w:rFonts w:asciiTheme="majorBidi" w:hAnsiTheme="majorBidi"/>
          <w:b w:val="0"/>
          <w:bCs w:val="0"/>
          <w:szCs w:val="24"/>
        </w:rPr>
        <w:t xml:space="preserve"> (avec</w:t>
      </w:r>
      <w:r w:rsidRPr="00C66224">
        <w:rPr>
          <w:rStyle w:val="longtext"/>
          <w:rFonts w:asciiTheme="majorBidi" w:hAnsiTheme="majorBidi"/>
          <w:b w:val="0"/>
          <w:bCs w:val="0"/>
          <w:szCs w:val="24"/>
        </w:rPr>
        <w:t xml:space="preserve"> </w:t>
      </w:r>
      <m:oMath>
        <m:r>
          <m:rPr>
            <m:sty m:val="bi"/>
          </m:rPr>
          <w:rPr>
            <w:rStyle w:val="longtext"/>
            <w:rFonts w:ascii="Cambria Math" w:hAnsiTheme="majorBidi"/>
            <w:szCs w:val="24"/>
          </w:rPr>
          <m:t>1</m:t>
        </m:r>
        <m:r>
          <w:rPr>
            <w:rStyle w:val="longtext"/>
            <w:rFonts w:ascii="Cambria Math" w:hAnsiTheme="majorBidi"/>
            <w:b w:val="0"/>
            <w:bCs w:val="0"/>
            <w:i/>
            <w:szCs w:val="24"/>
          </w:rPr>
          <w:sym w:font="Symbol" w:char="F0A3"/>
        </m:r>
        <m:r>
          <m:rPr>
            <m:sty m:val="bi"/>
          </m:rPr>
          <w:rPr>
            <w:rStyle w:val="longtext"/>
            <w:rFonts w:ascii="Cambria Math" w:hAnsiTheme="majorBidi"/>
            <w:szCs w:val="24"/>
          </w:rPr>
          <m:t xml:space="preserve"> </m:t>
        </m:r>
        <m:r>
          <m:rPr>
            <m:sty m:val="bi"/>
          </m:rPr>
          <w:rPr>
            <w:rStyle w:val="longtext"/>
            <w:rFonts w:ascii="Cambria Math" w:hAnsi="Cambria Math"/>
            <w:szCs w:val="24"/>
          </w:rPr>
          <m:t>j</m:t>
        </m:r>
        <m:r>
          <m:rPr>
            <m:sty m:val="bi"/>
          </m:rPr>
          <w:rPr>
            <w:rStyle w:val="longtext"/>
            <w:rFonts w:ascii="Cambria Math" w:hAnsiTheme="majorBidi"/>
            <w:szCs w:val="24"/>
          </w:rPr>
          <m:t>≤</m:t>
        </m:r>
        <m:r>
          <m:rPr>
            <m:sty m:val="bi"/>
          </m:rPr>
          <w:rPr>
            <w:rStyle w:val="longtext"/>
            <w:rFonts w:ascii="Cambria Math" w:hAnsi="Cambria Math"/>
            <w:szCs w:val="24"/>
          </w:rPr>
          <m:t>n</m:t>
        </m:r>
      </m:oMath>
      <w:r w:rsidRPr="00C66224">
        <w:rPr>
          <w:rStyle w:val="longtext"/>
          <w:rFonts w:asciiTheme="majorBidi" w:hAnsiTheme="majorBidi"/>
          <w:b w:val="0"/>
          <w:bCs w:val="0"/>
          <w:szCs w:val="24"/>
        </w:rPr>
        <w:t xml:space="preserve"> </w:t>
      </w:r>
      <w:r>
        <w:rPr>
          <w:rStyle w:val="longtext"/>
          <w:rFonts w:asciiTheme="majorBidi" w:hAnsiTheme="majorBidi"/>
          <w:b w:val="0"/>
          <w:bCs w:val="0"/>
          <w:szCs w:val="24"/>
        </w:rPr>
        <w:t xml:space="preserve">et  </w:t>
      </w:r>
      <m:oMath>
        <m:r>
          <m:rPr>
            <m:sty m:val="bi"/>
          </m:rPr>
          <w:rPr>
            <w:rStyle w:val="longtext"/>
            <w:rFonts w:ascii="Cambria Math" w:hAnsi="Cambria Math"/>
            <w:szCs w:val="24"/>
          </w:rPr>
          <m:t>n</m:t>
        </m:r>
      </m:oMath>
      <w:r>
        <w:rPr>
          <w:rStyle w:val="longtext"/>
          <w:rFonts w:asciiTheme="majorBidi" w:hAnsiTheme="majorBidi"/>
          <w:b w:val="0"/>
          <w:bCs w:val="0"/>
          <w:szCs w:val="24"/>
        </w:rPr>
        <w:t xml:space="preserve"> le nombre de séquences</w:t>
      </w:r>
      <w:r w:rsidR="00344720">
        <w:rPr>
          <w:rStyle w:val="longtext"/>
          <w:rFonts w:asciiTheme="majorBidi" w:hAnsiTheme="majorBidi"/>
          <w:b w:val="0"/>
          <w:bCs w:val="0"/>
          <w:szCs w:val="24"/>
        </w:rPr>
        <w:t>)</w:t>
      </w:r>
      <w:r>
        <w:rPr>
          <w:rStyle w:val="hps"/>
          <w:rFonts w:asciiTheme="majorBidi" w:hAnsiTheme="majorBidi"/>
          <w:b w:val="0"/>
          <w:bCs w:val="0"/>
          <w:szCs w:val="24"/>
        </w:rPr>
        <w:t>.</w:t>
      </w:r>
      <w:bookmarkEnd w:id="38"/>
      <w:bookmarkEnd w:id="39"/>
    </w:p>
    <w:tbl>
      <w:tblPr>
        <w:tblStyle w:val="TableGrid"/>
        <w:tblW w:w="9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4"/>
        <w:gridCol w:w="3365"/>
        <w:gridCol w:w="28"/>
      </w:tblGrid>
      <w:tr w:rsidR="00072B80" w:rsidTr="00B45890">
        <w:trPr>
          <w:gridAfter w:val="1"/>
          <w:wAfter w:w="28" w:type="dxa"/>
          <w:jc w:val="center"/>
        </w:trPr>
        <w:tc>
          <w:tcPr>
            <w:tcW w:w="5874" w:type="dxa"/>
          </w:tcPr>
          <w:p w:rsidR="00072B80" w:rsidRPr="001D2C15" w:rsidRDefault="00072B80" w:rsidP="00344720">
            <w:pPr>
              <w:spacing w:line="360" w:lineRule="auto"/>
              <w:ind w:firstLine="567"/>
              <w:jc w:val="both"/>
              <w:rPr>
                <w:rFonts w:asciiTheme="majorBidi" w:hAnsiTheme="majorBidi" w:cstheme="majorBidi"/>
                <w:sz w:val="24"/>
                <w:szCs w:val="24"/>
              </w:rPr>
            </w:pPr>
            <m:oMathPara>
              <m:oMathParaPr>
                <m:jc m:val="right"/>
              </m:oMathParaPr>
              <m:oMath>
                <m:r>
                  <w:rPr>
                    <w:rStyle w:val="longtext"/>
                    <w:rFonts w:ascii="Cambria Math" w:hAnsi="Cambria Math"/>
                  </w:rPr>
                  <m:t>Consensus</m:t>
                </m:r>
                <m:d>
                  <m:dPr>
                    <m:ctrlPr>
                      <w:rPr>
                        <w:rStyle w:val="longtext"/>
                        <w:rFonts w:ascii="Cambria Math" w:hAnsi="Cambria Math"/>
                        <w:i/>
                      </w:rPr>
                    </m:ctrlPr>
                  </m:dPr>
                  <m:e>
                    <m:r>
                      <w:rPr>
                        <w:rStyle w:val="longtext"/>
                        <w:rFonts w:ascii="Cambria Math" w:hAnsi="Cambria Math"/>
                      </w:rPr>
                      <m:t>A</m:t>
                    </m:r>
                  </m:e>
                </m:d>
                <m:r>
                  <w:rPr>
                    <w:rStyle w:val="longtext"/>
                    <w:rFonts w:ascii="Cambria Math" w:hAnsi="Cambria Math"/>
                  </w:rPr>
                  <m:t>=</m:t>
                </m:r>
                <m:nary>
                  <m:naryPr>
                    <m:chr m:val="∑"/>
                    <m:limLoc m:val="undOvr"/>
                    <m:ctrlPr>
                      <w:rPr>
                        <w:rStyle w:val="longtext"/>
                        <w:rFonts w:ascii="Cambria Math" w:hAnsi="Cambria Math"/>
                        <w:i/>
                      </w:rPr>
                    </m:ctrlPr>
                  </m:naryPr>
                  <m:sub>
                    <m:r>
                      <w:rPr>
                        <w:rStyle w:val="longtext"/>
                        <w:rFonts w:ascii="Cambria Math" w:hAnsi="Cambria Math"/>
                      </w:rPr>
                      <m:t>j=1</m:t>
                    </m:r>
                  </m:sub>
                  <m:sup>
                    <m:r>
                      <w:rPr>
                        <w:rStyle w:val="longtext"/>
                        <w:rFonts w:ascii="Cambria Math" w:hAnsi="Cambria Math"/>
                      </w:rPr>
                      <m:t>n</m:t>
                    </m:r>
                  </m:sup>
                  <m:e>
                    <m:r>
                      <w:rPr>
                        <w:rStyle w:val="longtext"/>
                        <w:rFonts w:ascii="Cambria Math" w:hAnsi="Cambria Math"/>
                      </w:rPr>
                      <m:t>dist(</m:t>
                    </m:r>
                    <m:sSub>
                      <m:sSubPr>
                        <m:ctrlPr>
                          <w:rPr>
                            <w:rStyle w:val="longtext"/>
                            <w:rFonts w:ascii="Cambria Math" w:hAnsi="Cambria Math"/>
                            <w:i/>
                          </w:rPr>
                        </m:ctrlPr>
                      </m:sSubPr>
                      <m:e>
                        <m:r>
                          <w:rPr>
                            <w:rStyle w:val="longtext"/>
                            <w:rFonts w:ascii="Cambria Math" w:hAnsi="Cambria Math"/>
                          </w:rPr>
                          <m:t>Seq</m:t>
                        </m:r>
                      </m:e>
                      <m:sub>
                        <m:r>
                          <w:rPr>
                            <w:rStyle w:val="longtext"/>
                            <w:rFonts w:ascii="Cambria Math" w:hAnsi="Cambria Math"/>
                          </w:rPr>
                          <m:t>j</m:t>
                        </m:r>
                      </m:sub>
                    </m:sSub>
                    <m:r>
                      <w:rPr>
                        <w:rStyle w:val="longtext"/>
                        <w:rFonts w:ascii="Cambria Math" w:hAnsi="Cambria Math"/>
                      </w:rPr>
                      <m:t>,</m:t>
                    </m:r>
                    <m:sSub>
                      <m:sSubPr>
                        <m:ctrlPr>
                          <w:rPr>
                            <w:rStyle w:val="longtext"/>
                            <w:rFonts w:ascii="Cambria Math" w:hAnsi="Cambria Math"/>
                            <w:i/>
                          </w:rPr>
                        </m:ctrlPr>
                      </m:sSubPr>
                      <m:e>
                        <m:r>
                          <w:rPr>
                            <w:rStyle w:val="longtext"/>
                            <w:rFonts w:ascii="Cambria Math" w:hAnsi="Cambria Math"/>
                          </w:rPr>
                          <m:t>Seq</m:t>
                        </m:r>
                      </m:e>
                      <m:sub>
                        <m:r>
                          <w:rPr>
                            <w:rStyle w:val="longtext"/>
                            <w:rFonts w:ascii="Cambria Math" w:hAnsi="Cambria Math"/>
                          </w:rPr>
                          <m:t>c</m:t>
                        </m:r>
                      </m:sub>
                    </m:sSub>
                    <m:r>
                      <w:rPr>
                        <w:rStyle w:val="longtext"/>
                        <w:rFonts w:ascii="Cambria Math" w:hAnsi="Cambria Math"/>
                      </w:rPr>
                      <m:t>)</m:t>
                    </m:r>
                  </m:e>
                </m:nary>
              </m:oMath>
            </m:oMathPara>
          </w:p>
        </w:tc>
        <w:tc>
          <w:tcPr>
            <w:tcW w:w="3365" w:type="dxa"/>
            <w:vAlign w:val="center"/>
          </w:tcPr>
          <w:p w:rsidR="00072B80" w:rsidRPr="00502B10" w:rsidRDefault="00072B80" w:rsidP="00B45890">
            <w:pPr>
              <w:pStyle w:val="Caption"/>
              <w:keepNext/>
              <w:jc w:val="center"/>
              <w:rPr>
                <w:color w:val="auto"/>
              </w:rPr>
            </w:pPr>
            <w:r w:rsidRPr="00502B10">
              <w:rPr>
                <w:color w:val="auto"/>
              </w:rPr>
              <w:t xml:space="preserve">Équation </w:t>
            </w:r>
            <w:r w:rsidR="0003243B" w:rsidRPr="00502B10">
              <w:rPr>
                <w:color w:val="auto"/>
              </w:rPr>
              <w:fldChar w:fldCharType="begin"/>
            </w:r>
            <w:r w:rsidRPr="00502B10">
              <w:rPr>
                <w:color w:val="auto"/>
              </w:rPr>
              <w:instrText xml:space="preserve"> STYLEREF 1 \s </w:instrText>
            </w:r>
            <w:r w:rsidR="0003243B" w:rsidRPr="00502B10">
              <w:rPr>
                <w:color w:val="auto"/>
              </w:rPr>
              <w:fldChar w:fldCharType="separate"/>
            </w:r>
            <w:r w:rsidR="00101954">
              <w:rPr>
                <w:rFonts w:hint="cs"/>
                <w:noProof/>
                <w:color w:val="auto"/>
                <w:cs/>
              </w:rPr>
              <w:t>‎</w:t>
            </w:r>
            <w:r w:rsidR="00101954">
              <w:rPr>
                <w:noProof/>
                <w:color w:val="auto"/>
              </w:rPr>
              <w:t>1</w:t>
            </w:r>
            <w:r w:rsidR="0003243B" w:rsidRPr="00502B10">
              <w:rPr>
                <w:color w:val="auto"/>
              </w:rPr>
              <w:fldChar w:fldCharType="end"/>
            </w:r>
            <w:r w:rsidRPr="00502B10">
              <w:rPr>
                <w:color w:val="auto"/>
              </w:rPr>
              <w:noBreakHyphen/>
            </w:r>
            <w:r w:rsidR="0003243B" w:rsidRPr="00502B10">
              <w:rPr>
                <w:color w:val="auto"/>
              </w:rPr>
              <w:fldChar w:fldCharType="begin"/>
            </w:r>
            <w:r w:rsidRPr="00502B10">
              <w:rPr>
                <w:color w:val="auto"/>
              </w:rPr>
              <w:instrText xml:space="preserve"> SEQ Équation \* ARABIC \s 1 </w:instrText>
            </w:r>
            <w:r w:rsidR="0003243B" w:rsidRPr="00502B10">
              <w:rPr>
                <w:color w:val="auto"/>
              </w:rPr>
              <w:fldChar w:fldCharType="separate"/>
            </w:r>
            <w:r w:rsidR="00101954">
              <w:rPr>
                <w:noProof/>
                <w:color w:val="auto"/>
              </w:rPr>
              <w:t>3</w:t>
            </w:r>
            <w:r w:rsidR="0003243B" w:rsidRPr="00502B10">
              <w:rPr>
                <w:color w:val="auto"/>
              </w:rPr>
              <w:fldChar w:fldCharType="end"/>
            </w:r>
            <w:r w:rsidRPr="00502B10">
              <w:rPr>
                <w:noProof/>
                <w:color w:val="auto"/>
              </w:rPr>
              <w:t xml:space="preserve"> </w:t>
            </w:r>
          </w:p>
        </w:tc>
      </w:tr>
      <w:tr w:rsidR="00072B80" w:rsidTr="00B45890">
        <w:trPr>
          <w:jc w:val="center"/>
        </w:trPr>
        <w:tc>
          <w:tcPr>
            <w:tcW w:w="9267" w:type="dxa"/>
            <w:gridSpan w:val="3"/>
          </w:tcPr>
          <w:p w:rsidR="00072B80" w:rsidRPr="000C6D2E" w:rsidRDefault="00072B80" w:rsidP="00344720">
            <w:pPr>
              <w:tabs>
                <w:tab w:val="left" w:pos="709"/>
                <w:tab w:val="left" w:pos="1276"/>
                <w:tab w:val="left" w:pos="5686"/>
              </w:tabs>
              <w:spacing w:line="276" w:lineRule="auto"/>
              <w:rPr>
                <w:rFonts w:eastAsiaTheme="minorEastAsia" w:cstheme="majorBidi"/>
                <w:sz w:val="20"/>
                <w:szCs w:val="20"/>
              </w:rPr>
            </w:pPr>
            <w:r>
              <w:rPr>
                <w:rFonts w:asciiTheme="majorBidi" w:hAnsiTheme="majorBidi" w:cstheme="majorBidi"/>
              </w:rPr>
              <w:t xml:space="preserve">  </w:t>
            </w:r>
            <w:r w:rsidRPr="009F22B7">
              <w:rPr>
                <w:rFonts w:asciiTheme="majorBidi" w:hAnsiTheme="majorBidi" w:cstheme="majorBidi"/>
              </w:rPr>
              <w:t>Avec</w:t>
            </w:r>
            <w:r>
              <w:rPr>
                <w:rFonts w:asciiTheme="majorBidi" w:hAnsiTheme="majorBidi" w:cstheme="majorBidi"/>
              </w:rPr>
              <w:t xml:space="preserve"> : </w:t>
            </w:r>
            <w:r w:rsidRPr="00720466">
              <w:rPr>
                <w:rFonts w:cstheme="majorBidi"/>
                <w:sz w:val="20"/>
                <w:szCs w:val="20"/>
              </w:rPr>
              <w:t xml:space="preserve"> </w:t>
            </w:r>
            <m:oMath>
              <m:r>
                <w:rPr>
                  <w:rFonts w:ascii="Cambria Math" w:hAnsi="Cambria Math" w:cstheme="majorBidi"/>
                  <w:sz w:val="20"/>
                  <w:szCs w:val="20"/>
                </w:rPr>
                <m:t>dist</m:t>
              </m:r>
            </m:oMath>
            <w:r w:rsidRPr="00272439">
              <w:rPr>
                <w:rFonts w:eastAsiaTheme="minorEastAsia" w:cstheme="majorBidi"/>
                <w:sz w:val="20"/>
                <w:szCs w:val="20"/>
              </w:rPr>
              <w:t xml:space="preserve"> est la distance entre la séquence </w:t>
            </w:r>
            <m:oMath>
              <m:sSub>
                <m:sSubPr>
                  <m:ctrlPr>
                    <w:rPr>
                      <w:rStyle w:val="hps"/>
                      <w:rFonts w:ascii="Cambria Math" w:cstheme="majorBidi"/>
                      <w:i/>
                      <w:sz w:val="20"/>
                      <w:szCs w:val="20"/>
                    </w:rPr>
                  </m:ctrlPr>
                </m:sSubPr>
                <m:e>
                  <m:r>
                    <w:rPr>
                      <w:rStyle w:val="hps"/>
                      <w:rFonts w:ascii="Cambria Math" w:hAnsi="Cambria Math" w:cstheme="majorBidi"/>
                      <w:sz w:val="20"/>
                      <w:szCs w:val="20"/>
                    </w:rPr>
                    <m:t>Seq</m:t>
                  </m:r>
                </m:e>
                <m:sub>
                  <m:r>
                    <w:rPr>
                      <w:rStyle w:val="hps"/>
                      <w:rFonts w:ascii="Cambria Math" w:cstheme="majorBidi"/>
                      <w:sz w:val="20"/>
                      <w:szCs w:val="20"/>
                    </w:rPr>
                    <m:t>j</m:t>
                  </m:r>
                </m:sub>
              </m:sSub>
            </m:oMath>
            <w:r w:rsidRPr="00272439">
              <w:rPr>
                <w:rStyle w:val="hps"/>
                <w:rFonts w:eastAsiaTheme="minorEastAsia" w:cstheme="majorBidi"/>
                <w:sz w:val="20"/>
                <w:szCs w:val="20"/>
              </w:rPr>
              <w:t xml:space="preserve"> </w:t>
            </w:r>
            <w:r w:rsidRPr="00272439">
              <w:rPr>
                <w:rFonts w:eastAsiaTheme="minorEastAsia" w:cstheme="majorBidi"/>
                <w:sz w:val="20"/>
                <w:szCs w:val="20"/>
              </w:rPr>
              <w:t xml:space="preserve">et la séquence de consensus </w:t>
            </w:r>
            <m:oMath>
              <m:sSub>
                <m:sSubPr>
                  <m:ctrlPr>
                    <w:rPr>
                      <w:rStyle w:val="hps"/>
                      <w:rFonts w:ascii="Cambria Math" w:cstheme="majorBidi"/>
                      <w:i/>
                      <w:sz w:val="20"/>
                      <w:szCs w:val="20"/>
                    </w:rPr>
                  </m:ctrlPr>
                </m:sSubPr>
                <m:e>
                  <m:r>
                    <w:rPr>
                      <w:rStyle w:val="hps"/>
                      <w:rFonts w:ascii="Cambria Math" w:hAnsi="Cambria Math" w:cstheme="majorBidi"/>
                      <w:sz w:val="20"/>
                      <w:szCs w:val="20"/>
                    </w:rPr>
                    <m:t>Seq</m:t>
                  </m:r>
                </m:e>
                <m:sub>
                  <m:r>
                    <w:rPr>
                      <w:rStyle w:val="hps"/>
                      <w:rFonts w:ascii="Cambria Math" w:hAnsi="Cambria Math" w:cstheme="majorBidi"/>
                      <w:sz w:val="20"/>
                      <w:szCs w:val="20"/>
                    </w:rPr>
                    <m:t>c</m:t>
                  </m:r>
                </m:sub>
              </m:sSub>
            </m:oMath>
            <w:r w:rsidRPr="00272439">
              <w:rPr>
                <w:rFonts w:eastAsiaTheme="minorEastAsia" w:cstheme="majorBidi"/>
                <w:sz w:val="20"/>
                <w:szCs w:val="20"/>
              </w:rPr>
              <w:t xml:space="preserve">. </w:t>
            </w:r>
          </w:p>
        </w:tc>
      </w:tr>
    </w:tbl>
    <w:p w:rsidR="00072B80" w:rsidRPr="00BB084B" w:rsidRDefault="00072B80" w:rsidP="00EE3DFC">
      <w:pPr>
        <w:pStyle w:val="Heading3"/>
        <w:numPr>
          <w:ilvl w:val="0"/>
          <w:numId w:val="8"/>
        </w:numPr>
        <w:tabs>
          <w:tab w:val="left" w:pos="851"/>
          <w:tab w:val="left" w:pos="2552"/>
          <w:tab w:val="left" w:pos="6946"/>
        </w:tabs>
        <w:spacing w:after="0" w:line="360" w:lineRule="auto"/>
        <w:ind w:left="0" w:firstLine="567"/>
        <w:jc w:val="both"/>
        <w:rPr>
          <w:rFonts w:asciiTheme="majorBidi" w:hAnsiTheme="majorBidi"/>
          <w:b w:val="0"/>
          <w:bCs w:val="0"/>
          <w:szCs w:val="24"/>
        </w:rPr>
      </w:pPr>
      <w:bookmarkStart w:id="41" w:name="_Toc375060788"/>
      <w:bookmarkStart w:id="42" w:name="_Toc375060971"/>
      <w:r>
        <w:t>Entropie</w:t>
      </w:r>
      <w:bookmarkEnd w:id="40"/>
      <w:r>
        <w:t xml:space="preserve"> : </w:t>
      </w:r>
      <w:r w:rsidRPr="00BB084B">
        <w:rPr>
          <w:rFonts w:asciiTheme="majorBidi" w:hAnsiTheme="majorBidi"/>
          <w:b w:val="0"/>
          <w:bCs w:val="0"/>
          <w:szCs w:val="24"/>
        </w:rPr>
        <w:t xml:space="preserve">L’entropie définit la fréquence d’apparence de chaque caractère dans chaque colonne d’un alignement. Parmi les outils proposés à base d’entropie, nous </w:t>
      </w:r>
      <w:r>
        <w:rPr>
          <w:rFonts w:asciiTheme="majorBidi" w:hAnsiTheme="majorBidi"/>
          <w:b w:val="0"/>
          <w:bCs w:val="0"/>
          <w:szCs w:val="24"/>
        </w:rPr>
        <w:t>citons</w:t>
      </w:r>
      <w:r w:rsidRPr="00BB084B">
        <w:rPr>
          <w:rFonts w:asciiTheme="majorBidi" w:hAnsiTheme="majorBidi"/>
          <w:b w:val="0"/>
          <w:bCs w:val="0"/>
          <w:szCs w:val="24"/>
        </w:rPr>
        <w:t xml:space="preserve">  Al2co</w:t>
      </w:r>
      <w:r>
        <w:rPr>
          <w:rFonts w:asciiTheme="majorBidi" w:hAnsiTheme="majorBidi"/>
          <w:b w:val="0"/>
          <w:bCs w:val="0"/>
          <w:noProof/>
          <w:szCs w:val="24"/>
        </w:rPr>
        <w:t xml:space="preserve"> [</w:t>
      </w:r>
      <w:r w:rsidRPr="00BB084B">
        <w:rPr>
          <w:rFonts w:asciiTheme="majorBidi" w:hAnsiTheme="majorBidi"/>
          <w:b w:val="0"/>
          <w:bCs w:val="0"/>
          <w:noProof/>
          <w:szCs w:val="24"/>
        </w:rPr>
        <w:t xml:space="preserve">Pei et </w:t>
      </w:r>
      <w:r w:rsidRPr="008A5597">
        <w:rPr>
          <w:rFonts w:asciiTheme="majorBidi" w:hAnsiTheme="majorBidi"/>
          <w:b w:val="0"/>
          <w:bCs w:val="0"/>
          <w:noProof/>
          <w:szCs w:val="24"/>
        </w:rPr>
        <w:t>Grishin</w:t>
      </w:r>
      <w:r w:rsidRPr="00BB084B">
        <w:rPr>
          <w:rFonts w:asciiTheme="majorBidi" w:hAnsiTheme="majorBidi"/>
          <w:b w:val="0"/>
          <w:bCs w:val="0"/>
          <w:noProof/>
          <w:szCs w:val="24"/>
        </w:rPr>
        <w:t>, 2001</w:t>
      </w:r>
      <w:r>
        <w:rPr>
          <w:rFonts w:asciiTheme="majorBidi" w:hAnsiTheme="majorBidi"/>
          <w:b w:val="0"/>
          <w:bCs w:val="0"/>
          <w:noProof/>
          <w:szCs w:val="24"/>
        </w:rPr>
        <w:t>]</w:t>
      </w:r>
      <w:r w:rsidRPr="00BB084B">
        <w:rPr>
          <w:rFonts w:asciiTheme="majorBidi" w:hAnsiTheme="majorBidi"/>
          <w:b w:val="0"/>
          <w:bCs w:val="0"/>
          <w:szCs w:val="24"/>
        </w:rPr>
        <w:t xml:space="preserve">. </w:t>
      </w:r>
      <w:r w:rsidRPr="00BB084B">
        <w:rPr>
          <w:rFonts w:asciiTheme="majorBidi" w:hAnsiTheme="majorBidi"/>
          <w:b w:val="0"/>
          <w:bCs w:val="0"/>
          <w:color w:val="000000" w:themeColor="text1"/>
          <w:szCs w:val="24"/>
        </w:rPr>
        <w:t>En effet</w:t>
      </w:r>
      <w:r w:rsidRPr="00BB084B">
        <w:rPr>
          <w:rFonts w:asciiTheme="majorBidi" w:hAnsiTheme="majorBidi"/>
          <w:b w:val="0"/>
          <w:bCs w:val="0"/>
          <w:szCs w:val="24"/>
        </w:rPr>
        <w:t xml:space="preserve">, l’entropie d’un </w:t>
      </w:r>
      <w:r>
        <w:rPr>
          <w:rFonts w:asciiTheme="majorBidi" w:hAnsiTheme="majorBidi"/>
          <w:b w:val="0"/>
          <w:bCs w:val="0"/>
          <w:szCs w:val="24"/>
        </w:rPr>
        <w:t xml:space="preserve">alignement multiple de séquence </w:t>
      </w:r>
      <w:r w:rsidRPr="00BB084B">
        <w:rPr>
          <w:rFonts w:asciiTheme="majorBidi" w:hAnsiTheme="majorBidi"/>
          <w:b w:val="0"/>
          <w:bCs w:val="0"/>
          <w:szCs w:val="24"/>
        </w:rPr>
        <w:t>est égal</w:t>
      </w:r>
      <w:r>
        <w:rPr>
          <w:rFonts w:asciiTheme="majorBidi" w:hAnsiTheme="majorBidi"/>
          <w:b w:val="0"/>
          <w:bCs w:val="0"/>
          <w:szCs w:val="24"/>
        </w:rPr>
        <w:t>e</w:t>
      </w:r>
      <w:r w:rsidRPr="00BB084B">
        <w:rPr>
          <w:rFonts w:asciiTheme="majorBidi" w:hAnsiTheme="majorBidi"/>
          <w:b w:val="0"/>
          <w:bCs w:val="0"/>
          <w:szCs w:val="24"/>
        </w:rPr>
        <w:t xml:space="preserve"> à la somme des entropies de chaque colonne :</w:t>
      </w:r>
      <w:bookmarkEnd w:id="41"/>
      <w:bookmarkEnd w:id="42"/>
    </w:p>
    <w:tbl>
      <w:tblPr>
        <w:tblStyle w:val="TableGrid"/>
        <w:tblW w:w="94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53"/>
        <w:gridCol w:w="3365"/>
        <w:gridCol w:w="28"/>
      </w:tblGrid>
      <w:tr w:rsidR="00072B80" w:rsidTr="00B45890">
        <w:trPr>
          <w:gridAfter w:val="1"/>
          <w:wAfter w:w="28" w:type="dxa"/>
          <w:jc w:val="center"/>
        </w:trPr>
        <w:tc>
          <w:tcPr>
            <w:tcW w:w="6053" w:type="dxa"/>
          </w:tcPr>
          <w:p w:rsidR="00072B80" w:rsidRPr="001D2C15" w:rsidRDefault="00072B80" w:rsidP="00613633">
            <w:pPr>
              <w:spacing w:line="276" w:lineRule="auto"/>
              <w:ind w:firstLine="567"/>
              <w:jc w:val="both"/>
              <w:rPr>
                <w:rFonts w:asciiTheme="majorBidi" w:hAnsiTheme="majorBidi" w:cstheme="majorBidi"/>
                <w:sz w:val="24"/>
                <w:szCs w:val="24"/>
              </w:rPr>
            </w:pPr>
            <m:oMathPara>
              <m:oMathParaPr>
                <m:jc m:val="right"/>
              </m:oMathParaPr>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occ</m:t>
                            </m:r>
                          </m:e>
                          <m:sub>
                            <m:r>
                              <w:rPr>
                                <w:rFonts w:ascii="Cambria Math" w:hAnsi="Cambria Math"/>
                              </w:rPr>
                              <m:t>a,a</m:t>
                            </m:r>
                          </m:sub>
                        </m:sSub>
                      </m:e>
                    </m:nary>
                  </m:e>
                </m:nary>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occ</m:t>
                        </m:r>
                      </m:e>
                      <m:sub>
                        <m:r>
                          <w:rPr>
                            <w:rFonts w:ascii="Cambria Math" w:hAnsi="Cambria Math"/>
                          </w:rPr>
                          <m:t>a,c</m:t>
                        </m:r>
                      </m:sub>
                    </m:sSub>
                  </m:e>
                </m:func>
              </m:oMath>
            </m:oMathPara>
          </w:p>
        </w:tc>
        <w:tc>
          <w:tcPr>
            <w:tcW w:w="3365" w:type="dxa"/>
            <w:vAlign w:val="center"/>
          </w:tcPr>
          <w:p w:rsidR="00072B80" w:rsidRPr="00502B10" w:rsidRDefault="00072B80" w:rsidP="00B45890">
            <w:pPr>
              <w:pStyle w:val="Caption"/>
              <w:keepNext/>
              <w:spacing w:line="276" w:lineRule="auto"/>
              <w:jc w:val="center"/>
              <w:rPr>
                <w:color w:val="auto"/>
              </w:rPr>
            </w:pPr>
            <w:r w:rsidRPr="00502B10">
              <w:rPr>
                <w:color w:val="auto"/>
              </w:rPr>
              <w:t xml:space="preserve">Équation </w:t>
            </w:r>
            <w:r w:rsidR="0003243B" w:rsidRPr="00502B10">
              <w:rPr>
                <w:color w:val="auto"/>
              </w:rPr>
              <w:fldChar w:fldCharType="begin"/>
            </w:r>
            <w:r w:rsidRPr="00502B10">
              <w:rPr>
                <w:color w:val="auto"/>
              </w:rPr>
              <w:instrText xml:space="preserve"> STYLEREF 1 \s </w:instrText>
            </w:r>
            <w:r w:rsidR="0003243B" w:rsidRPr="00502B10">
              <w:rPr>
                <w:color w:val="auto"/>
              </w:rPr>
              <w:fldChar w:fldCharType="separate"/>
            </w:r>
            <w:r w:rsidR="00101954">
              <w:rPr>
                <w:rFonts w:hint="cs"/>
                <w:noProof/>
                <w:color w:val="auto"/>
                <w:cs/>
              </w:rPr>
              <w:t>‎</w:t>
            </w:r>
            <w:r w:rsidR="00101954">
              <w:rPr>
                <w:noProof/>
                <w:color w:val="auto"/>
              </w:rPr>
              <w:t>1</w:t>
            </w:r>
            <w:r w:rsidR="0003243B" w:rsidRPr="00502B10">
              <w:rPr>
                <w:color w:val="auto"/>
              </w:rPr>
              <w:fldChar w:fldCharType="end"/>
            </w:r>
            <w:r w:rsidRPr="00502B10">
              <w:rPr>
                <w:color w:val="auto"/>
              </w:rPr>
              <w:noBreakHyphen/>
            </w:r>
            <w:r w:rsidR="0003243B" w:rsidRPr="00502B10">
              <w:rPr>
                <w:color w:val="auto"/>
              </w:rPr>
              <w:fldChar w:fldCharType="begin"/>
            </w:r>
            <w:r w:rsidRPr="00502B10">
              <w:rPr>
                <w:color w:val="auto"/>
              </w:rPr>
              <w:instrText xml:space="preserve"> SEQ Équation \* ARABIC \s 1 </w:instrText>
            </w:r>
            <w:r w:rsidR="0003243B" w:rsidRPr="00502B10">
              <w:rPr>
                <w:color w:val="auto"/>
              </w:rPr>
              <w:fldChar w:fldCharType="separate"/>
            </w:r>
            <w:r w:rsidR="00101954">
              <w:rPr>
                <w:noProof/>
                <w:color w:val="auto"/>
              </w:rPr>
              <w:t>4</w:t>
            </w:r>
            <w:r w:rsidR="0003243B" w:rsidRPr="00502B10">
              <w:rPr>
                <w:color w:val="auto"/>
              </w:rPr>
              <w:fldChar w:fldCharType="end"/>
            </w:r>
            <w:r w:rsidRPr="00502B10">
              <w:rPr>
                <w:noProof/>
                <w:color w:val="auto"/>
              </w:rPr>
              <w:t xml:space="preserve"> </w:t>
            </w:r>
          </w:p>
        </w:tc>
      </w:tr>
      <w:tr w:rsidR="00072B80" w:rsidTr="00B45890">
        <w:trPr>
          <w:jc w:val="center"/>
        </w:trPr>
        <w:tc>
          <w:tcPr>
            <w:tcW w:w="9446" w:type="dxa"/>
            <w:gridSpan w:val="3"/>
          </w:tcPr>
          <w:p w:rsidR="00072B80" w:rsidRPr="000C6D2E" w:rsidRDefault="00072B80" w:rsidP="00571CAF">
            <w:pPr>
              <w:tabs>
                <w:tab w:val="left" w:pos="709"/>
                <w:tab w:val="left" w:pos="1276"/>
              </w:tabs>
              <w:spacing w:line="276" w:lineRule="auto"/>
              <w:rPr>
                <w:rFonts w:eastAsiaTheme="minorEastAsia" w:cstheme="majorBidi"/>
                <w:sz w:val="20"/>
                <w:szCs w:val="20"/>
              </w:rPr>
            </w:pPr>
            <w:r>
              <w:rPr>
                <w:rFonts w:asciiTheme="majorBidi" w:hAnsiTheme="majorBidi" w:cstheme="majorBidi"/>
              </w:rPr>
              <w:t xml:space="preserve">  </w:t>
            </w:r>
            <w:r w:rsidRPr="009F22B7">
              <w:rPr>
                <w:rFonts w:asciiTheme="majorBidi" w:hAnsiTheme="majorBidi" w:cstheme="majorBidi"/>
              </w:rPr>
              <w:t>Avec</w:t>
            </w:r>
            <w:r>
              <w:rPr>
                <w:rFonts w:asciiTheme="majorBidi" w:hAnsiTheme="majorBidi" w:cstheme="majorBidi"/>
              </w:rPr>
              <w:t xml:space="preserve"> :   </w:t>
            </w:r>
            <w:r w:rsidRPr="00720466">
              <w:rPr>
                <w:rFonts w:cstheme="majorBidi"/>
                <w:sz w:val="20"/>
                <w:szCs w:val="20"/>
              </w:rPr>
              <w:t xml:space="preserve"> </w:t>
            </w:r>
            <m:oMath>
              <m:sSub>
                <m:sSubPr>
                  <m:ctrlPr>
                    <w:rPr>
                      <w:rFonts w:ascii="Cambria Math" w:hAnsi="Cambria Math"/>
                      <w:i/>
                      <w:sz w:val="20"/>
                      <w:szCs w:val="20"/>
                    </w:rPr>
                  </m:ctrlPr>
                </m:sSubPr>
                <m:e>
                  <m:r>
                    <w:rPr>
                      <w:rFonts w:ascii="Cambria Math" w:hAnsi="Cambria Math"/>
                      <w:sz w:val="20"/>
                      <w:szCs w:val="20"/>
                    </w:rPr>
                    <m:t>occ</m:t>
                  </m:r>
                </m:e>
                <m:sub>
                  <m:r>
                    <m:rPr>
                      <m:sty m:val="bi"/>
                    </m:rPr>
                    <w:rPr>
                      <w:rFonts w:ascii="Cambria Math" w:hAnsi="Cambria Math"/>
                      <w:sz w:val="20"/>
                      <w:szCs w:val="20"/>
                    </w:rPr>
                    <m:t>a</m:t>
                  </m:r>
                  <m:r>
                    <w:rPr>
                      <w:rFonts w:ascii="Cambria Math" w:hAnsi="Cambria Math"/>
                      <w:sz w:val="20"/>
                      <w:szCs w:val="20"/>
                    </w:rPr>
                    <m:t>,c</m:t>
                  </m:r>
                </m:sub>
              </m:sSub>
            </m:oMath>
            <w:r w:rsidRPr="00720466">
              <w:rPr>
                <w:rFonts w:eastAsiaTheme="minorEastAsia" w:cstheme="majorBidi"/>
                <w:sz w:val="20"/>
                <w:szCs w:val="20"/>
              </w:rPr>
              <w:t xml:space="preserve">  est le </w:t>
            </w:r>
            <w:r>
              <w:rPr>
                <w:rFonts w:eastAsiaTheme="minorEastAsia" w:cstheme="majorBidi"/>
                <w:sz w:val="20"/>
                <w:szCs w:val="20"/>
              </w:rPr>
              <w:t>nombre d</w:t>
            </w:r>
            <w:r w:rsidRPr="00720466">
              <w:rPr>
                <w:rFonts w:eastAsiaTheme="minorEastAsia" w:cstheme="majorBidi"/>
                <w:sz w:val="20"/>
                <w:szCs w:val="20"/>
              </w:rPr>
              <w:t>’</w:t>
            </w:r>
            <w:r>
              <w:rPr>
                <w:rFonts w:eastAsiaTheme="minorEastAsia" w:cstheme="majorBidi"/>
                <w:sz w:val="20"/>
                <w:szCs w:val="20"/>
              </w:rPr>
              <w:t xml:space="preserve">occurrences d’un caractère </w:t>
            </w:r>
            <m:oMath>
              <m:r>
                <w:rPr>
                  <w:rFonts w:ascii="Cambria Math" w:eastAsiaTheme="minorEastAsia" w:hAnsi="Cambria Math" w:cstheme="majorBidi"/>
                  <w:sz w:val="20"/>
                  <w:szCs w:val="20"/>
                </w:rPr>
                <m:t>a</m:t>
              </m:r>
            </m:oMath>
            <w:r>
              <w:rPr>
                <w:rFonts w:eastAsiaTheme="minorEastAsia" w:cstheme="majorBidi"/>
                <w:sz w:val="20"/>
                <w:szCs w:val="20"/>
              </w:rPr>
              <w:t xml:space="preserve"> dans la </w:t>
            </w:r>
            <m:oMath>
              <m:sSup>
                <m:sSupPr>
                  <m:ctrlPr>
                    <w:rPr>
                      <w:rFonts w:ascii="Cambria Math" w:hAnsi="Cambria Math" w:cstheme="majorBidi"/>
                      <w:i/>
                      <w:sz w:val="20"/>
                      <w:szCs w:val="20"/>
                    </w:rPr>
                  </m:ctrlPr>
                </m:sSupPr>
                <m:e>
                  <m:r>
                    <w:rPr>
                      <w:rFonts w:ascii="Cambria Math" w:hAnsi="Cambria Math" w:cstheme="majorBidi"/>
                      <w:sz w:val="20"/>
                      <w:szCs w:val="20"/>
                    </w:rPr>
                    <m:t>c</m:t>
                  </m:r>
                </m:e>
                <m:sup>
                  <m:r>
                    <w:rPr>
                      <w:rFonts w:ascii="Cambria Math" w:cstheme="majorBidi"/>
                      <w:sz w:val="20"/>
                      <w:szCs w:val="20"/>
                    </w:rPr>
                    <m:t>é</m:t>
                  </m:r>
                  <m:r>
                    <w:rPr>
                      <w:rFonts w:ascii="Cambria Math" w:hAnsi="Cambria Math" w:cstheme="majorBidi"/>
                      <w:sz w:val="20"/>
                      <w:szCs w:val="20"/>
                    </w:rPr>
                    <m:t>me</m:t>
                  </m:r>
                </m:sup>
              </m:sSup>
            </m:oMath>
            <w:r w:rsidRPr="00720466">
              <w:rPr>
                <w:rFonts w:cstheme="majorBidi"/>
                <w:sz w:val="20"/>
                <w:szCs w:val="20"/>
              </w:rPr>
              <w:t xml:space="preserve">colonne </w:t>
            </w:r>
            <m:oMath>
              <m:r>
                <w:rPr>
                  <w:rFonts w:ascii="Cambria Math" w:cstheme="majorBidi"/>
                  <w:sz w:val="20"/>
                  <w:szCs w:val="20"/>
                </w:rPr>
                <m:t>1</m:t>
              </m:r>
              <m:r>
                <w:rPr>
                  <w:rFonts w:ascii="Cambria Math" w:cstheme="majorBidi"/>
                  <w:sz w:val="20"/>
                  <w:szCs w:val="20"/>
                </w:rPr>
                <m:t>≤</m:t>
              </m:r>
              <m:r>
                <w:rPr>
                  <w:rFonts w:ascii="Cambria Math" w:hAnsi="Cambria Math" w:cstheme="majorBidi"/>
                  <w:sz w:val="20"/>
                  <w:szCs w:val="20"/>
                </w:rPr>
                <m:t>c</m:t>
              </m:r>
              <m:r>
                <w:rPr>
                  <w:rFonts w:ascii="Cambria Math" w:cstheme="majorBidi"/>
                  <w:sz w:val="20"/>
                  <w:szCs w:val="20"/>
                </w:rPr>
                <m:t>≤</m:t>
              </m:r>
              <m:r>
                <w:rPr>
                  <w:rFonts w:ascii="Cambria Math" w:hAnsi="Cambria Math" w:cstheme="majorBidi"/>
                  <w:sz w:val="20"/>
                  <w:szCs w:val="20"/>
                </w:rPr>
                <m:t>L</m:t>
              </m:r>
            </m:oMath>
            <w:r w:rsidR="000C0CFD">
              <w:rPr>
                <w:rFonts w:eastAsiaTheme="minorEastAsia" w:cstheme="majorBidi"/>
                <w:sz w:val="20"/>
                <w:szCs w:val="20"/>
              </w:rPr>
              <w:t xml:space="preserve"> (avec L </w:t>
            </w:r>
            <w:r w:rsidR="00571CAF">
              <w:rPr>
                <w:rFonts w:eastAsiaTheme="minorEastAsia" w:cstheme="majorBidi"/>
                <w:sz w:val="20"/>
                <w:szCs w:val="20"/>
              </w:rPr>
              <w:t xml:space="preserve">la </w:t>
            </w:r>
            <w:r w:rsidR="000C0CFD">
              <w:rPr>
                <w:rFonts w:eastAsiaTheme="minorEastAsia" w:cstheme="majorBidi"/>
                <w:sz w:val="20"/>
                <w:szCs w:val="20"/>
              </w:rPr>
              <w:t>long</w:t>
            </w:r>
            <w:r w:rsidR="00571CAF">
              <w:rPr>
                <w:rFonts w:eastAsiaTheme="minorEastAsia" w:cstheme="majorBidi"/>
                <w:sz w:val="20"/>
                <w:szCs w:val="20"/>
              </w:rPr>
              <w:t>u</w:t>
            </w:r>
            <w:r w:rsidR="000C0CFD">
              <w:rPr>
                <w:rFonts w:eastAsiaTheme="minorEastAsia" w:cstheme="majorBidi"/>
                <w:sz w:val="20"/>
                <w:szCs w:val="20"/>
              </w:rPr>
              <w:t>eur</w:t>
            </w:r>
            <w:r w:rsidR="00571CAF">
              <w:rPr>
                <w:rFonts w:eastAsiaTheme="minorEastAsia" w:cstheme="majorBidi"/>
                <w:sz w:val="20"/>
                <w:szCs w:val="20"/>
              </w:rPr>
              <w:t xml:space="preserve"> d’alignement </w:t>
            </w:r>
            <m:oMath>
              <m:r>
                <w:rPr>
                  <w:rFonts w:ascii="Cambria Math" w:eastAsiaTheme="minorEastAsia" w:hAnsi="Cambria Math" w:cstheme="majorBidi"/>
                  <w:sz w:val="20"/>
                  <w:szCs w:val="20"/>
                </w:rPr>
                <m:t>A</m:t>
              </m:r>
            </m:oMath>
            <w:r w:rsidR="00571CAF">
              <w:rPr>
                <w:rFonts w:eastAsiaTheme="minorEastAsia" w:cstheme="majorBidi"/>
                <w:sz w:val="20"/>
                <w:szCs w:val="20"/>
              </w:rPr>
              <w:t>.</w:t>
            </w:r>
          </w:p>
        </w:tc>
      </w:tr>
    </w:tbl>
    <w:p w:rsidR="00072B80" w:rsidRPr="009034BF" w:rsidRDefault="00072B80" w:rsidP="00EE3DFC">
      <w:pPr>
        <w:pStyle w:val="ListParagraph"/>
        <w:numPr>
          <w:ilvl w:val="0"/>
          <w:numId w:val="20"/>
        </w:numPr>
        <w:spacing w:line="360" w:lineRule="auto"/>
        <w:ind w:left="0" w:firstLine="567"/>
        <w:jc w:val="both"/>
        <w:rPr>
          <w:rFonts w:asciiTheme="majorBidi" w:hAnsiTheme="majorBidi" w:cstheme="majorBidi"/>
          <w:szCs w:val="24"/>
        </w:rPr>
      </w:pPr>
      <w:bookmarkStart w:id="43" w:name="_Ref368409633"/>
      <w:bookmarkStart w:id="44" w:name="_Toc370169658"/>
      <w:r>
        <w:lastRenderedPageBreak/>
        <w:t xml:space="preserve">Autres Scores : </w:t>
      </w:r>
      <w:r w:rsidRPr="009034BF">
        <w:rPr>
          <w:rFonts w:asciiTheme="majorBidi" w:hAnsiTheme="majorBidi" w:cstheme="majorBidi"/>
          <w:b w:val="0"/>
          <w:bCs/>
          <w:szCs w:val="24"/>
        </w:rPr>
        <w:t xml:space="preserve">Il existe d’autres scores utilisés dans l’évaluation des alignements comme </w:t>
      </w:r>
      <w:r w:rsidRPr="009034BF">
        <w:rPr>
          <w:rFonts w:asciiTheme="majorBidi" w:hAnsiTheme="majorBidi" w:cstheme="majorBidi"/>
          <w:b w:val="0"/>
          <w:bCs/>
          <w:i/>
          <w:iCs/>
          <w:szCs w:val="24"/>
        </w:rPr>
        <w:t>Coffee</w:t>
      </w:r>
      <w:r w:rsidRPr="009034BF">
        <w:rPr>
          <w:rFonts w:asciiTheme="majorBidi" w:hAnsiTheme="majorBidi" w:cstheme="majorBidi"/>
          <w:b w:val="0"/>
          <w:bCs/>
          <w:szCs w:val="24"/>
        </w:rPr>
        <w:t xml:space="preserve"> </w:t>
      </w:r>
      <w:r>
        <w:rPr>
          <w:rFonts w:asciiTheme="majorBidi" w:hAnsiTheme="majorBidi" w:cstheme="majorBidi"/>
          <w:b w:val="0"/>
          <w:bCs/>
          <w:szCs w:val="24"/>
        </w:rPr>
        <w:t>[</w:t>
      </w:r>
      <w:r w:rsidRPr="009034BF">
        <w:rPr>
          <w:rFonts w:asciiTheme="majorBidi" w:hAnsiTheme="majorBidi" w:cstheme="majorBidi"/>
          <w:b w:val="0"/>
          <w:bCs/>
          <w:noProof/>
          <w:szCs w:val="24"/>
        </w:rPr>
        <w:t>Notredame et al., 1998</w:t>
      </w:r>
      <w:r>
        <w:rPr>
          <w:rFonts w:asciiTheme="majorBidi" w:hAnsiTheme="majorBidi" w:cstheme="majorBidi"/>
          <w:b w:val="0"/>
          <w:bCs/>
          <w:noProof/>
          <w:szCs w:val="24"/>
        </w:rPr>
        <w:t>]</w:t>
      </w:r>
      <w:r w:rsidRPr="009034BF">
        <w:rPr>
          <w:rFonts w:asciiTheme="majorBidi" w:hAnsiTheme="majorBidi" w:cstheme="majorBidi"/>
          <w:b w:val="0"/>
          <w:bCs/>
          <w:szCs w:val="24"/>
        </w:rPr>
        <w:t xml:space="preserve">, </w:t>
      </w:r>
      <w:r w:rsidRPr="009034BF">
        <w:rPr>
          <w:rFonts w:asciiTheme="majorBidi" w:hAnsiTheme="majorBidi" w:cstheme="majorBidi"/>
          <w:b w:val="0"/>
          <w:bCs/>
          <w:i/>
          <w:iCs/>
          <w:szCs w:val="24"/>
        </w:rPr>
        <w:t>Normd</w:t>
      </w:r>
      <w:r w:rsidRPr="009034BF">
        <w:rPr>
          <w:rFonts w:asciiTheme="majorBidi" w:hAnsiTheme="majorBidi" w:cstheme="majorBidi"/>
          <w:b w:val="0"/>
          <w:bCs/>
          <w:szCs w:val="24"/>
        </w:rPr>
        <w:t xml:space="preserve"> </w:t>
      </w:r>
      <w:r>
        <w:rPr>
          <w:rFonts w:asciiTheme="majorBidi" w:hAnsiTheme="majorBidi" w:cstheme="majorBidi"/>
          <w:b w:val="0"/>
          <w:bCs/>
          <w:noProof/>
          <w:szCs w:val="24"/>
        </w:rPr>
        <w:t>[</w:t>
      </w:r>
      <w:r w:rsidRPr="009034BF">
        <w:rPr>
          <w:rFonts w:asciiTheme="majorBidi" w:hAnsiTheme="majorBidi" w:cstheme="majorBidi"/>
          <w:b w:val="0"/>
          <w:bCs/>
          <w:noProof/>
          <w:szCs w:val="24"/>
        </w:rPr>
        <w:t>Thompson</w:t>
      </w:r>
      <w:r>
        <w:rPr>
          <w:rFonts w:asciiTheme="majorBidi" w:hAnsiTheme="majorBidi" w:cstheme="majorBidi"/>
          <w:b w:val="0"/>
          <w:bCs/>
          <w:noProof/>
          <w:szCs w:val="24"/>
        </w:rPr>
        <w:t xml:space="preserve"> </w:t>
      </w:r>
      <w:r w:rsidRPr="009034BF">
        <w:rPr>
          <w:rFonts w:asciiTheme="majorBidi" w:hAnsiTheme="majorBidi" w:cstheme="majorBidi"/>
          <w:b w:val="0"/>
          <w:bCs/>
          <w:noProof/>
          <w:szCs w:val="24"/>
        </w:rPr>
        <w:t>et al., 2001</w:t>
      </w:r>
      <w:r>
        <w:rPr>
          <w:rFonts w:asciiTheme="majorBidi" w:hAnsiTheme="majorBidi" w:cstheme="majorBidi"/>
          <w:b w:val="0"/>
          <w:bCs/>
          <w:noProof/>
          <w:szCs w:val="24"/>
        </w:rPr>
        <w:t>]</w:t>
      </w:r>
      <w:r w:rsidRPr="009034BF">
        <w:rPr>
          <w:rFonts w:asciiTheme="majorBidi" w:hAnsiTheme="majorBidi" w:cstheme="majorBidi"/>
          <w:b w:val="0"/>
          <w:bCs/>
          <w:szCs w:val="24"/>
        </w:rPr>
        <w:t xml:space="preserve"> et </w:t>
      </w:r>
      <w:r w:rsidRPr="009034BF">
        <w:rPr>
          <w:rFonts w:asciiTheme="majorBidi" w:hAnsiTheme="majorBidi" w:cstheme="majorBidi"/>
          <w:b w:val="0"/>
          <w:bCs/>
          <w:i/>
          <w:iCs/>
          <w:szCs w:val="24"/>
        </w:rPr>
        <w:t>Confind</w:t>
      </w:r>
      <w:r w:rsidRPr="009034BF">
        <w:rPr>
          <w:rFonts w:asciiTheme="majorBidi" w:hAnsiTheme="majorBidi" w:cstheme="majorBidi"/>
          <w:b w:val="0"/>
          <w:bCs/>
          <w:szCs w:val="24"/>
        </w:rPr>
        <w:t xml:space="preserve"> </w:t>
      </w:r>
      <w:r>
        <w:rPr>
          <w:rFonts w:asciiTheme="majorBidi" w:hAnsiTheme="majorBidi" w:cstheme="majorBidi"/>
          <w:b w:val="0"/>
          <w:bCs/>
          <w:noProof/>
          <w:szCs w:val="24"/>
        </w:rPr>
        <w:t>[</w:t>
      </w:r>
      <w:r w:rsidRPr="009034BF">
        <w:rPr>
          <w:rFonts w:asciiTheme="majorBidi" w:hAnsiTheme="majorBidi" w:cstheme="majorBidi"/>
          <w:b w:val="0"/>
          <w:bCs/>
          <w:noProof/>
          <w:szCs w:val="24"/>
        </w:rPr>
        <w:t xml:space="preserve">Smagala et </w:t>
      </w:r>
      <w:r>
        <w:rPr>
          <w:rFonts w:asciiTheme="majorBidi" w:hAnsiTheme="majorBidi" w:cstheme="majorBidi"/>
          <w:b w:val="0"/>
          <w:bCs/>
          <w:noProof/>
          <w:szCs w:val="24"/>
        </w:rPr>
        <w:t>al., 2005]</w:t>
      </w:r>
      <w:r w:rsidRPr="009034BF">
        <w:rPr>
          <w:rFonts w:asciiTheme="majorBidi" w:hAnsiTheme="majorBidi" w:cstheme="majorBidi"/>
          <w:b w:val="0"/>
          <w:bCs/>
          <w:szCs w:val="24"/>
        </w:rPr>
        <w:t>.</w:t>
      </w:r>
    </w:p>
    <w:p w:rsidR="00072B80" w:rsidRPr="000F11A6" w:rsidRDefault="00072B80" w:rsidP="00EE3DFC">
      <w:pPr>
        <w:pStyle w:val="Heading3"/>
        <w:numPr>
          <w:ilvl w:val="0"/>
          <w:numId w:val="26"/>
        </w:numPr>
        <w:spacing w:before="100" w:beforeAutospacing="1" w:after="100" w:afterAutospacing="1"/>
        <w:ind w:left="426" w:hanging="284"/>
      </w:pPr>
      <w:bookmarkStart w:id="45" w:name="_Toc375060972"/>
      <w:r>
        <w:t>Evaluation des brèches</w:t>
      </w:r>
      <w:bookmarkEnd w:id="45"/>
      <w:r>
        <w:t xml:space="preserve"> </w:t>
      </w:r>
    </w:p>
    <w:bookmarkEnd w:id="43"/>
    <w:bookmarkEnd w:id="44"/>
    <w:p w:rsidR="00072B80" w:rsidRDefault="00072B80" w:rsidP="006C7E92">
      <w:pPr>
        <w:tabs>
          <w:tab w:val="left" w:pos="567"/>
        </w:tabs>
        <w:autoSpaceDE w:val="0"/>
        <w:autoSpaceDN w:val="0"/>
        <w:adjustRightInd w:val="0"/>
        <w:spacing w:after="120" w:line="360" w:lineRule="auto"/>
        <w:ind w:firstLine="567"/>
        <w:jc w:val="both"/>
        <w:rPr>
          <w:rFonts w:asciiTheme="majorBidi" w:hAnsiTheme="majorBidi" w:cstheme="majorBidi"/>
          <w:sz w:val="24"/>
          <w:szCs w:val="24"/>
        </w:rPr>
      </w:pPr>
      <w:r w:rsidRPr="002F1364">
        <w:rPr>
          <w:rFonts w:asciiTheme="majorBidi" w:hAnsiTheme="majorBidi" w:cstheme="majorBidi"/>
          <w:sz w:val="24"/>
          <w:szCs w:val="24"/>
        </w:rPr>
        <w:t xml:space="preserve">L’alignement dans la biologie se base sur </w:t>
      </w:r>
      <w:r w:rsidR="006C7E92">
        <w:rPr>
          <w:rFonts w:asciiTheme="majorBidi" w:hAnsiTheme="majorBidi" w:cstheme="majorBidi"/>
          <w:sz w:val="24"/>
          <w:szCs w:val="24"/>
        </w:rPr>
        <w:t xml:space="preserve">les mouvements mutationnels ce qui peut, </w:t>
      </w:r>
      <w:r w:rsidRPr="002F1364">
        <w:rPr>
          <w:rFonts w:asciiTheme="majorBidi" w:hAnsiTheme="majorBidi" w:cstheme="majorBidi"/>
          <w:sz w:val="24"/>
          <w:szCs w:val="24"/>
        </w:rPr>
        <w:t>facilement</w:t>
      </w:r>
      <w:r w:rsidR="006C7E92">
        <w:rPr>
          <w:rFonts w:asciiTheme="majorBidi" w:hAnsiTheme="majorBidi" w:cstheme="majorBidi"/>
          <w:sz w:val="24"/>
          <w:szCs w:val="24"/>
        </w:rPr>
        <w:t>,</w:t>
      </w:r>
      <w:r w:rsidRPr="002F1364">
        <w:rPr>
          <w:rFonts w:asciiTheme="majorBidi" w:hAnsiTheme="majorBidi" w:cstheme="majorBidi"/>
          <w:sz w:val="24"/>
          <w:szCs w:val="24"/>
        </w:rPr>
        <w:t xml:space="preserve"> pénaliser un alignement par la présence des b</w:t>
      </w:r>
      <w:r>
        <w:rPr>
          <w:rFonts w:asciiTheme="majorBidi" w:hAnsiTheme="majorBidi" w:cstheme="majorBidi"/>
          <w:sz w:val="24"/>
          <w:szCs w:val="24"/>
        </w:rPr>
        <w:t>rèches. Bien qu’une brèche ne soit</w:t>
      </w:r>
      <w:r w:rsidRPr="002F1364">
        <w:rPr>
          <w:rFonts w:asciiTheme="majorBidi" w:hAnsiTheme="majorBidi" w:cstheme="majorBidi"/>
          <w:sz w:val="24"/>
          <w:szCs w:val="24"/>
        </w:rPr>
        <w:t xml:space="preserve"> pas crée naturellement</w:t>
      </w:r>
      <w:r>
        <w:rPr>
          <w:rFonts w:asciiTheme="majorBidi" w:hAnsiTheme="majorBidi" w:cstheme="majorBidi"/>
          <w:sz w:val="24"/>
          <w:szCs w:val="24"/>
        </w:rPr>
        <w:t>,</w:t>
      </w:r>
      <w:r w:rsidRPr="002F1364">
        <w:rPr>
          <w:rFonts w:asciiTheme="majorBidi" w:hAnsiTheme="majorBidi" w:cstheme="majorBidi"/>
          <w:sz w:val="24"/>
          <w:szCs w:val="24"/>
        </w:rPr>
        <w:t xml:space="preserve"> mais avec un biologiste ou un programme et que sa présence peut pénaliser l’alignement, son évaluation est devenue de plus en plus importante. En effet, il existe plusieurs modèles pour évaluer le coût de brèches. Parmi ces derniers,</w:t>
      </w:r>
      <w:r>
        <w:rPr>
          <w:rFonts w:asciiTheme="majorBidi" w:hAnsiTheme="majorBidi" w:cstheme="majorBidi"/>
          <w:sz w:val="24"/>
          <w:szCs w:val="24"/>
        </w:rPr>
        <w:t xml:space="preserve"> nous citons</w:t>
      </w:r>
      <w:r w:rsidRPr="002F1364">
        <w:rPr>
          <w:rFonts w:asciiTheme="majorBidi" w:hAnsiTheme="majorBidi" w:cstheme="majorBidi"/>
          <w:sz w:val="24"/>
          <w:szCs w:val="24"/>
        </w:rPr>
        <w:t xml:space="preserve"> le </w:t>
      </w:r>
      <w:r w:rsidRPr="002F1364">
        <w:rPr>
          <w:rFonts w:asciiTheme="majorBidi" w:hAnsiTheme="majorBidi" w:cstheme="majorBidi"/>
          <w:i/>
          <w:iCs/>
          <w:sz w:val="24"/>
          <w:szCs w:val="24"/>
        </w:rPr>
        <w:t>modèle linéaire</w:t>
      </w:r>
      <w:r w:rsidRPr="002F1364">
        <w:rPr>
          <w:rFonts w:asciiTheme="majorBidi" w:hAnsiTheme="majorBidi" w:cstheme="majorBidi"/>
          <w:sz w:val="24"/>
          <w:szCs w:val="24"/>
        </w:rPr>
        <w:t xml:space="preserve"> et le </w:t>
      </w:r>
      <w:r w:rsidRPr="002F1364">
        <w:rPr>
          <w:rFonts w:asciiTheme="majorBidi" w:hAnsiTheme="majorBidi" w:cstheme="majorBidi"/>
          <w:i/>
          <w:iCs/>
          <w:sz w:val="24"/>
          <w:szCs w:val="24"/>
        </w:rPr>
        <w:t>modèle affine</w:t>
      </w:r>
      <w:r w:rsidRPr="002F1364">
        <w:rPr>
          <w:rFonts w:asciiTheme="majorBidi" w:hAnsiTheme="majorBidi" w:cstheme="majorBidi"/>
          <w:sz w:val="24"/>
          <w:szCs w:val="24"/>
        </w:rPr>
        <w:t xml:space="preserve"> (</w:t>
      </w:r>
      <w:r>
        <w:rPr>
          <w:rFonts w:asciiTheme="majorBidi" w:hAnsiTheme="majorBidi" w:cstheme="majorBidi"/>
          <w:sz w:val="24"/>
          <w:szCs w:val="24"/>
        </w:rPr>
        <w:t>voir</w:t>
      </w:r>
      <w:r w:rsidRPr="002F1364">
        <w:rPr>
          <w:rFonts w:asciiTheme="majorBidi" w:hAnsiTheme="majorBidi" w:cstheme="majorBidi"/>
          <w:sz w:val="24"/>
          <w:szCs w:val="24"/>
        </w:rPr>
        <w:t xml:space="preserve"> </w:t>
      </w:r>
      <w:r w:rsidR="009D5E1D">
        <w:fldChar w:fldCharType="begin"/>
      </w:r>
      <w:r w:rsidR="009D5E1D">
        <w:instrText xml:space="preserve"> REF _Ref370129289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1</w:t>
      </w:r>
      <w:r w:rsidR="00101954" w:rsidRPr="00101954">
        <w:rPr>
          <w:rFonts w:asciiTheme="majorBidi" w:hAnsiTheme="majorBidi" w:cstheme="majorBidi"/>
          <w:noProof/>
          <w:sz w:val="24"/>
          <w:szCs w:val="24"/>
        </w:rPr>
        <w:noBreakHyphen/>
        <w:t>1</w:t>
      </w:r>
      <w:r w:rsidR="009D5E1D">
        <w:fldChar w:fldCharType="end"/>
      </w:r>
      <w:r w:rsidRPr="002F1364">
        <w:rPr>
          <w:rFonts w:asciiTheme="majorBidi" w:hAnsiTheme="majorBidi" w:cstheme="majorBidi"/>
          <w:sz w:val="24"/>
          <w:szCs w:val="24"/>
        </w:rPr>
        <w:t>).</w:t>
      </w:r>
    </w:p>
    <w:tbl>
      <w:tblPr>
        <w:tblStyle w:val="TableGrid"/>
        <w:tblW w:w="5831"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17"/>
        <w:gridCol w:w="2410"/>
        <w:gridCol w:w="142"/>
        <w:gridCol w:w="362"/>
      </w:tblGrid>
      <w:tr w:rsidR="00072B80" w:rsidRPr="00583D71" w:rsidTr="00B45890">
        <w:trPr>
          <w:gridAfter w:val="2"/>
          <w:wAfter w:w="504" w:type="dxa"/>
          <w:trHeight w:val="162"/>
          <w:jc w:val="center"/>
        </w:trPr>
        <w:tc>
          <w:tcPr>
            <w:tcW w:w="29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tcPr>
          <w:p w:rsidR="00072B80" w:rsidRPr="00F22AC6" w:rsidRDefault="00072B80" w:rsidP="00B45890">
            <w:pPr>
              <w:autoSpaceDE w:val="0"/>
              <w:autoSpaceDN w:val="0"/>
              <w:adjustRightInd w:val="0"/>
              <w:spacing w:line="360" w:lineRule="auto"/>
              <w:jc w:val="both"/>
              <w:rPr>
                <w:rFonts w:ascii="Cambria Math" w:hAnsi="Cambria Math" w:cstheme="majorBidi"/>
                <w:sz w:val="18"/>
                <w:szCs w:val="18"/>
              </w:rPr>
            </w:pPr>
            <w:r>
              <w:rPr>
                <w:rFonts w:ascii="Cambria Math" w:hAnsi="Cambria Math" w:cstheme="majorBidi"/>
                <w:sz w:val="18"/>
                <w:szCs w:val="18"/>
              </w:rPr>
              <w:t>Modèle de pénalité de brèches</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72B80" w:rsidRDefault="00072B80" w:rsidP="00B45890">
            <w:pPr>
              <w:autoSpaceDE w:val="0"/>
              <w:autoSpaceDN w:val="0"/>
              <w:adjustRightInd w:val="0"/>
              <w:spacing w:line="360" w:lineRule="auto"/>
              <w:rPr>
                <w:rFonts w:ascii="Cambria Math" w:eastAsia="Calibri" w:hAnsi="Cambria Math" w:cs="Times New Roman"/>
                <w:sz w:val="18"/>
                <w:szCs w:val="18"/>
              </w:rPr>
            </w:pPr>
          </w:p>
        </w:tc>
      </w:tr>
      <w:tr w:rsidR="00072B80" w:rsidRPr="00583D71" w:rsidTr="00B45890">
        <w:trPr>
          <w:gridAfter w:val="2"/>
          <w:wAfter w:w="504" w:type="dxa"/>
          <w:trHeight w:val="162"/>
          <w:jc w:val="center"/>
        </w:trPr>
        <w:tc>
          <w:tcPr>
            <w:tcW w:w="29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tcPr>
          <w:p w:rsidR="00072B80" w:rsidRPr="00F22AC6" w:rsidRDefault="00072B80" w:rsidP="00B45890">
            <w:pPr>
              <w:autoSpaceDE w:val="0"/>
              <w:autoSpaceDN w:val="0"/>
              <w:adjustRightInd w:val="0"/>
              <w:spacing w:line="360" w:lineRule="auto"/>
              <w:jc w:val="both"/>
              <w:rPr>
                <w:rFonts w:ascii="Cambria Math" w:hAnsi="Cambria Math" w:cstheme="majorBidi"/>
                <w:sz w:val="18"/>
                <w:szCs w:val="18"/>
              </w:rPr>
            </w:pPr>
            <w:r>
              <w:rPr>
                <w:rFonts w:ascii="Cambria Math" w:hAnsi="Cambria Math" w:cstheme="majorBidi"/>
                <w:sz w:val="18"/>
                <w:szCs w:val="18"/>
              </w:rPr>
              <w:t xml:space="preserve">Modèle </w:t>
            </w:r>
            <w:r w:rsidRPr="00F22AC6">
              <w:rPr>
                <w:rFonts w:ascii="Cambria Math" w:hAnsi="Cambria Math" w:cstheme="majorBidi"/>
                <w:sz w:val="18"/>
                <w:szCs w:val="18"/>
              </w:rPr>
              <w:t>linéaire</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72B80" w:rsidRPr="00583D71" w:rsidRDefault="00072B80" w:rsidP="00B45890">
            <w:pPr>
              <w:autoSpaceDE w:val="0"/>
              <w:autoSpaceDN w:val="0"/>
              <w:adjustRightInd w:val="0"/>
              <w:spacing w:line="360" w:lineRule="auto"/>
              <w:rPr>
                <w:rFonts w:cstheme="majorBidi"/>
                <w:sz w:val="18"/>
                <w:szCs w:val="18"/>
              </w:rPr>
            </w:pPr>
            <m:oMathPara>
              <m:oMathParaPr>
                <m:jc m:val="left"/>
              </m:oMathParaPr>
              <m:oMath>
                <m:r>
                  <w:rPr>
                    <w:rFonts w:ascii="Cambria Math" w:hAnsi="Cambria Math" w:cstheme="majorBidi"/>
                    <w:sz w:val="18"/>
                    <w:szCs w:val="18"/>
                  </w:rPr>
                  <m:t>P</m:t>
                </m:r>
                <m:r>
                  <w:rPr>
                    <w:rFonts w:ascii="Cambria Math" w:cstheme="majorBidi"/>
                    <w:sz w:val="18"/>
                    <w:szCs w:val="18"/>
                  </w:rPr>
                  <m:t>=</m:t>
                </m:r>
                <m:r>
                  <w:rPr>
                    <w:rFonts w:ascii="Cambria Math" w:hAnsi="Cambria Math" w:cstheme="majorBidi"/>
                    <w:sz w:val="18"/>
                    <w:szCs w:val="18"/>
                  </w:rPr>
                  <m:t>a</m:t>
                </m:r>
                <m:r>
                  <w:rPr>
                    <w:rFonts w:ascii="Cambria Math" w:cstheme="majorBidi"/>
                    <w:sz w:val="18"/>
                    <w:szCs w:val="18"/>
                  </w:rPr>
                  <m:t>.</m:t>
                </m:r>
                <m:r>
                  <w:rPr>
                    <w:rFonts w:ascii="Cambria Math" w:hAnsi="Cambria Math" w:cstheme="majorBidi"/>
                    <w:sz w:val="18"/>
                    <w:szCs w:val="18"/>
                  </w:rPr>
                  <m:t>k</m:t>
                </m:r>
              </m:oMath>
            </m:oMathPara>
          </w:p>
        </w:tc>
      </w:tr>
      <w:tr w:rsidR="00072B80" w:rsidRPr="00583D71" w:rsidTr="00B45890">
        <w:trPr>
          <w:gridAfter w:val="2"/>
          <w:wAfter w:w="504" w:type="dxa"/>
          <w:trHeight w:val="156"/>
          <w:jc w:val="center"/>
        </w:trPr>
        <w:tc>
          <w:tcPr>
            <w:tcW w:w="29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tcPr>
          <w:p w:rsidR="00072B80" w:rsidRPr="00F22AC6" w:rsidRDefault="00072B80" w:rsidP="00B45890">
            <w:pPr>
              <w:autoSpaceDE w:val="0"/>
              <w:autoSpaceDN w:val="0"/>
              <w:adjustRightInd w:val="0"/>
              <w:spacing w:line="360" w:lineRule="auto"/>
              <w:jc w:val="both"/>
              <w:rPr>
                <w:rFonts w:ascii="Cambria Math" w:hAnsi="Cambria Math" w:cstheme="majorBidi"/>
                <w:sz w:val="18"/>
                <w:szCs w:val="18"/>
              </w:rPr>
            </w:pPr>
            <w:r>
              <w:rPr>
                <w:rFonts w:ascii="Cambria Math" w:hAnsi="Cambria Math" w:cstheme="majorBidi"/>
                <w:sz w:val="18"/>
                <w:szCs w:val="18"/>
              </w:rPr>
              <w:t xml:space="preserve">Modèle </w:t>
            </w:r>
            <w:r w:rsidRPr="00F22AC6">
              <w:rPr>
                <w:rFonts w:ascii="Cambria Math" w:hAnsi="Cambria Math" w:cstheme="majorBidi"/>
                <w:sz w:val="18"/>
                <w:szCs w:val="18"/>
              </w:rPr>
              <w:t>affine</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72B80" w:rsidRPr="00583D71" w:rsidRDefault="00072B80" w:rsidP="00B45890">
            <w:pPr>
              <w:autoSpaceDE w:val="0"/>
              <w:autoSpaceDN w:val="0"/>
              <w:adjustRightInd w:val="0"/>
              <w:spacing w:line="360" w:lineRule="auto"/>
              <w:rPr>
                <w:rFonts w:cstheme="majorBidi"/>
                <w:sz w:val="18"/>
                <w:szCs w:val="18"/>
              </w:rPr>
            </w:pPr>
            <m:oMathPara>
              <m:oMathParaPr>
                <m:jc m:val="left"/>
              </m:oMathParaPr>
              <m:oMath>
                <m:r>
                  <w:rPr>
                    <w:rFonts w:ascii="Cambria Math" w:hAnsi="Cambria Math" w:cstheme="majorBidi"/>
                    <w:sz w:val="18"/>
                    <w:szCs w:val="18"/>
                  </w:rPr>
                  <m:t>P</m:t>
                </m:r>
                <m:r>
                  <w:rPr>
                    <w:rFonts w:ascii="Cambria Math" w:cstheme="majorBidi"/>
                    <w:sz w:val="18"/>
                    <w:szCs w:val="18"/>
                  </w:rPr>
                  <m:t>=</m:t>
                </m:r>
                <m:r>
                  <w:rPr>
                    <w:rFonts w:ascii="Cambria Math" w:hAnsi="Cambria Math" w:cstheme="majorBidi"/>
                    <w:sz w:val="18"/>
                    <w:szCs w:val="18"/>
                  </w:rPr>
                  <m:t>a</m:t>
                </m:r>
                <m:r>
                  <w:rPr>
                    <w:rFonts w:ascii="Cambria Math" w:cstheme="majorBidi"/>
                    <w:sz w:val="18"/>
                    <w:szCs w:val="18"/>
                  </w:rPr>
                  <m:t>.</m:t>
                </m:r>
                <m:r>
                  <w:rPr>
                    <w:rFonts w:ascii="Cambria Math" w:hAnsi="Cambria Math" w:cstheme="majorBidi"/>
                    <w:sz w:val="18"/>
                    <w:szCs w:val="18"/>
                  </w:rPr>
                  <m:t>k</m:t>
                </m:r>
                <m:r>
                  <w:rPr>
                    <w:rFonts w:ascii="Cambria Math" w:cstheme="majorBidi"/>
                    <w:sz w:val="18"/>
                    <w:szCs w:val="18"/>
                  </w:rPr>
                  <m:t>+</m:t>
                </m:r>
                <m:r>
                  <w:rPr>
                    <w:rFonts w:ascii="Cambria Math" w:hAnsi="Cambria Math" w:cstheme="majorBidi"/>
                    <w:sz w:val="18"/>
                    <w:szCs w:val="18"/>
                  </w:rPr>
                  <m:t>c</m:t>
                </m:r>
              </m:oMath>
            </m:oMathPara>
          </w:p>
        </w:tc>
      </w:tr>
      <w:tr w:rsidR="00072B80" w:rsidRPr="00583D71" w:rsidTr="00B45890">
        <w:trPr>
          <w:gridAfter w:val="2"/>
          <w:wAfter w:w="504" w:type="dxa"/>
          <w:trHeight w:val="156"/>
          <w:jc w:val="center"/>
        </w:trPr>
        <w:tc>
          <w:tcPr>
            <w:tcW w:w="29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tcPr>
          <w:p w:rsidR="00072B80" w:rsidRPr="00F22AC6" w:rsidRDefault="00072B80" w:rsidP="00B45890">
            <w:pPr>
              <w:autoSpaceDE w:val="0"/>
              <w:autoSpaceDN w:val="0"/>
              <w:adjustRightInd w:val="0"/>
              <w:spacing w:line="360" w:lineRule="auto"/>
              <w:jc w:val="both"/>
              <w:rPr>
                <w:rFonts w:ascii="Cambria Math" w:hAnsi="Cambria Math" w:cstheme="majorBidi"/>
                <w:sz w:val="18"/>
                <w:szCs w:val="18"/>
              </w:rPr>
            </w:pPr>
            <w:r>
              <w:rPr>
                <w:rFonts w:ascii="Cambria Math" w:hAnsi="Cambria Math" w:cstheme="majorBidi"/>
                <w:sz w:val="18"/>
                <w:szCs w:val="18"/>
              </w:rPr>
              <w:t>Modèle</w:t>
            </w:r>
            <w:r w:rsidRPr="00F22AC6">
              <w:rPr>
                <w:rFonts w:ascii="Cambria Math" w:hAnsi="Cambria Math" w:cstheme="majorBidi"/>
                <w:sz w:val="18"/>
                <w:szCs w:val="18"/>
              </w:rPr>
              <w:t xml:space="preserve"> logarithmique</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72B80" w:rsidRPr="00583D71" w:rsidRDefault="00072B80" w:rsidP="00B45890">
            <w:pPr>
              <w:autoSpaceDE w:val="0"/>
              <w:autoSpaceDN w:val="0"/>
              <w:adjustRightInd w:val="0"/>
              <w:spacing w:line="360" w:lineRule="auto"/>
              <w:rPr>
                <w:rFonts w:cstheme="majorBidi"/>
                <w:sz w:val="18"/>
                <w:szCs w:val="18"/>
              </w:rPr>
            </w:pPr>
            <m:oMathPara>
              <m:oMathParaPr>
                <m:jc m:val="left"/>
              </m:oMathParaPr>
              <m:oMath>
                <m:r>
                  <w:rPr>
                    <w:rFonts w:ascii="Cambria Math" w:hAnsi="Cambria Math" w:cstheme="majorBidi"/>
                    <w:sz w:val="18"/>
                    <w:szCs w:val="18"/>
                  </w:rPr>
                  <m:t>P</m:t>
                </m:r>
                <m:r>
                  <w:rPr>
                    <w:rFonts w:ascii="Cambria Math" w:cstheme="majorBidi"/>
                    <w:sz w:val="18"/>
                    <w:szCs w:val="18"/>
                  </w:rPr>
                  <m:t>=</m:t>
                </m:r>
                <m:r>
                  <w:rPr>
                    <w:rFonts w:ascii="Cambria Math" w:hAnsi="Cambria Math" w:cstheme="majorBidi"/>
                    <w:sz w:val="18"/>
                    <w:szCs w:val="18"/>
                  </w:rPr>
                  <m:t>b</m:t>
                </m:r>
                <m:r>
                  <w:rPr>
                    <w:rFonts w:ascii="Cambria Math" w:cstheme="majorBidi"/>
                    <w:sz w:val="18"/>
                    <w:szCs w:val="18"/>
                  </w:rPr>
                  <m:t>.</m:t>
                </m:r>
                <m:r>
                  <w:rPr>
                    <w:rFonts w:ascii="Cambria Math" w:hAnsi="Cambria Math" w:cstheme="majorBidi"/>
                    <w:sz w:val="18"/>
                    <w:szCs w:val="18"/>
                  </w:rPr>
                  <m:t>log</m:t>
                </m:r>
                <m:d>
                  <m:dPr>
                    <m:ctrlPr>
                      <w:rPr>
                        <w:rFonts w:ascii="Cambria Math" w:hAnsi="Cambria Math" w:cstheme="majorBidi"/>
                        <w:i/>
                        <w:sz w:val="18"/>
                        <w:szCs w:val="18"/>
                      </w:rPr>
                    </m:ctrlPr>
                  </m:dPr>
                  <m:e>
                    <m:r>
                      <w:rPr>
                        <w:rFonts w:ascii="Cambria Math" w:hAnsi="Cambria Math" w:cstheme="majorBidi"/>
                        <w:sz w:val="18"/>
                        <w:szCs w:val="18"/>
                      </w:rPr>
                      <m:t>k</m:t>
                    </m:r>
                  </m:e>
                </m:d>
                <m:r>
                  <w:rPr>
                    <w:rFonts w:ascii="Cambria Math" w:cstheme="majorBidi"/>
                    <w:sz w:val="18"/>
                    <w:szCs w:val="18"/>
                  </w:rPr>
                  <m:t>+</m:t>
                </m:r>
                <m:r>
                  <w:rPr>
                    <w:rFonts w:ascii="Cambria Math" w:hAnsi="Cambria Math" w:cstheme="majorBidi"/>
                    <w:sz w:val="18"/>
                    <w:szCs w:val="18"/>
                  </w:rPr>
                  <m:t>c</m:t>
                </m:r>
              </m:oMath>
            </m:oMathPara>
          </w:p>
        </w:tc>
      </w:tr>
      <w:tr w:rsidR="00072B80" w:rsidRPr="00583D71" w:rsidTr="00B45890">
        <w:trPr>
          <w:gridAfter w:val="2"/>
          <w:wAfter w:w="504" w:type="dxa"/>
          <w:trHeight w:val="162"/>
          <w:jc w:val="center"/>
        </w:trPr>
        <w:tc>
          <w:tcPr>
            <w:tcW w:w="29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tcPr>
          <w:p w:rsidR="00072B80" w:rsidRPr="00F22AC6" w:rsidRDefault="00072B80" w:rsidP="00B45890">
            <w:pPr>
              <w:autoSpaceDE w:val="0"/>
              <w:autoSpaceDN w:val="0"/>
              <w:adjustRightInd w:val="0"/>
              <w:spacing w:line="360" w:lineRule="auto"/>
              <w:jc w:val="both"/>
              <w:rPr>
                <w:rFonts w:ascii="Cambria Math" w:hAnsi="Cambria Math" w:cstheme="majorBidi"/>
                <w:sz w:val="18"/>
                <w:szCs w:val="18"/>
              </w:rPr>
            </w:pPr>
            <w:r>
              <w:rPr>
                <w:rFonts w:ascii="Cambria Math" w:hAnsi="Cambria Math" w:cstheme="majorBidi"/>
                <w:sz w:val="18"/>
                <w:szCs w:val="18"/>
              </w:rPr>
              <w:t>Modèle logarithmique-</w:t>
            </w:r>
            <w:r w:rsidRPr="00F22AC6">
              <w:rPr>
                <w:rFonts w:ascii="Cambria Math" w:hAnsi="Cambria Math" w:cstheme="majorBidi"/>
                <w:sz w:val="18"/>
                <w:szCs w:val="18"/>
              </w:rPr>
              <w:t>affine</w:t>
            </w:r>
          </w:p>
        </w:tc>
        <w:tc>
          <w:tcPr>
            <w:tcW w:w="24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72B80" w:rsidRPr="00583D71" w:rsidRDefault="00072B80" w:rsidP="00B45890">
            <w:pPr>
              <w:autoSpaceDE w:val="0"/>
              <w:autoSpaceDN w:val="0"/>
              <w:adjustRightInd w:val="0"/>
              <w:spacing w:line="360" w:lineRule="auto"/>
              <w:rPr>
                <w:rFonts w:cstheme="majorBidi"/>
                <w:sz w:val="18"/>
                <w:szCs w:val="18"/>
              </w:rPr>
            </w:pPr>
            <m:oMathPara>
              <m:oMathParaPr>
                <m:jc m:val="left"/>
              </m:oMathParaPr>
              <m:oMath>
                <m:r>
                  <w:rPr>
                    <w:rFonts w:ascii="Cambria Math" w:hAnsi="Cambria Math" w:cstheme="majorBidi"/>
                    <w:sz w:val="18"/>
                    <w:szCs w:val="18"/>
                  </w:rPr>
                  <m:t>P</m:t>
                </m:r>
                <m:r>
                  <w:rPr>
                    <w:rFonts w:ascii="Cambria Math" w:cstheme="majorBidi"/>
                    <w:sz w:val="18"/>
                    <w:szCs w:val="18"/>
                  </w:rPr>
                  <m:t>=</m:t>
                </m:r>
                <m:r>
                  <w:rPr>
                    <w:rFonts w:ascii="Cambria Math" w:hAnsi="Cambria Math" w:cstheme="majorBidi"/>
                    <w:sz w:val="18"/>
                    <w:szCs w:val="18"/>
                  </w:rPr>
                  <m:t>a</m:t>
                </m:r>
                <m:r>
                  <w:rPr>
                    <w:rFonts w:ascii="Cambria Math" w:cstheme="majorBidi"/>
                    <w:sz w:val="18"/>
                    <w:szCs w:val="18"/>
                  </w:rPr>
                  <m:t>.</m:t>
                </m:r>
                <m:r>
                  <w:rPr>
                    <w:rFonts w:ascii="Cambria Math" w:hAnsi="Cambria Math" w:cstheme="majorBidi"/>
                    <w:sz w:val="18"/>
                    <w:szCs w:val="18"/>
                  </w:rPr>
                  <m:t>k</m:t>
                </m:r>
                <m:r>
                  <w:rPr>
                    <w:rFonts w:ascii="Cambria Math" w:cstheme="majorBidi"/>
                    <w:sz w:val="18"/>
                    <w:szCs w:val="18"/>
                  </w:rPr>
                  <m:t>+</m:t>
                </m:r>
                <m:r>
                  <w:rPr>
                    <w:rFonts w:ascii="Cambria Math" w:hAnsi="Cambria Math" w:cstheme="majorBidi"/>
                    <w:sz w:val="18"/>
                    <w:szCs w:val="18"/>
                  </w:rPr>
                  <m:t>b</m:t>
                </m:r>
                <m:r>
                  <w:rPr>
                    <w:rFonts w:ascii="Cambria Math" w:cstheme="majorBidi"/>
                    <w:sz w:val="18"/>
                    <w:szCs w:val="18"/>
                  </w:rPr>
                  <m:t>×</m:t>
                </m:r>
                <m:r>
                  <w:rPr>
                    <w:rFonts w:ascii="Cambria Math" w:hAnsi="Cambria Math" w:cstheme="majorBidi"/>
                    <w:sz w:val="18"/>
                    <w:szCs w:val="18"/>
                  </w:rPr>
                  <m:t>log</m:t>
                </m:r>
                <m:d>
                  <m:dPr>
                    <m:ctrlPr>
                      <w:rPr>
                        <w:rFonts w:ascii="Cambria Math" w:hAnsi="Cambria Math" w:cstheme="majorBidi"/>
                        <w:i/>
                        <w:sz w:val="18"/>
                        <w:szCs w:val="18"/>
                      </w:rPr>
                    </m:ctrlPr>
                  </m:dPr>
                  <m:e>
                    <m:r>
                      <w:rPr>
                        <w:rFonts w:ascii="Cambria Math" w:hAnsi="Cambria Math" w:cstheme="majorBidi"/>
                        <w:sz w:val="18"/>
                        <w:szCs w:val="18"/>
                      </w:rPr>
                      <m:t>k</m:t>
                    </m:r>
                  </m:e>
                </m:d>
                <m:r>
                  <w:rPr>
                    <w:rFonts w:ascii="Cambria Math" w:cstheme="majorBidi"/>
                    <w:sz w:val="18"/>
                    <w:szCs w:val="18"/>
                  </w:rPr>
                  <m:t>+</m:t>
                </m:r>
                <m:r>
                  <w:rPr>
                    <w:rFonts w:ascii="Cambria Math" w:hAnsi="Cambria Math" w:cstheme="majorBidi"/>
                    <w:sz w:val="18"/>
                    <w:szCs w:val="18"/>
                  </w:rPr>
                  <m:t>c</m:t>
                </m:r>
              </m:oMath>
            </m:oMathPara>
          </w:p>
        </w:tc>
      </w:tr>
      <w:tr w:rsidR="00072B80" w:rsidRPr="00583D71" w:rsidTr="006C7E92">
        <w:trPr>
          <w:gridAfter w:val="1"/>
          <w:wAfter w:w="362" w:type="dxa"/>
          <w:trHeight w:val="215"/>
          <w:jc w:val="center"/>
        </w:trPr>
        <w:tc>
          <w:tcPr>
            <w:tcW w:w="5469" w:type="dxa"/>
            <w:gridSpan w:val="3"/>
            <w:tcBorders>
              <w:top w:val="nil"/>
              <w:left w:val="nil"/>
              <w:bottom w:val="nil"/>
              <w:right w:val="nil"/>
            </w:tcBorders>
          </w:tcPr>
          <w:p w:rsidR="00072B80" w:rsidRPr="00583D71" w:rsidRDefault="00072B80" w:rsidP="00B45890">
            <w:pPr>
              <w:autoSpaceDE w:val="0"/>
              <w:autoSpaceDN w:val="0"/>
              <w:adjustRightInd w:val="0"/>
              <w:spacing w:line="276" w:lineRule="auto"/>
              <w:jc w:val="right"/>
              <w:rPr>
                <w:rFonts w:eastAsia="Calibri" w:cs="Times New Roman"/>
                <w:sz w:val="18"/>
                <w:szCs w:val="18"/>
              </w:rPr>
            </w:pPr>
            <w:r>
              <w:rPr>
                <w:rFonts w:eastAsia="Calibri" w:cs="Times New Roman"/>
                <w:sz w:val="18"/>
                <w:szCs w:val="18"/>
              </w:rPr>
              <w:t xml:space="preserve">Avec : </w:t>
            </w:r>
            <w:r w:rsidRPr="00583D71">
              <w:rPr>
                <w:rFonts w:ascii="Cambria Math" w:eastAsia="Calibri" w:hAnsi="Cambria Math" w:cs="Times New Roman"/>
                <w:i/>
                <w:iCs/>
                <w:sz w:val="18"/>
                <w:szCs w:val="18"/>
              </w:rPr>
              <w:t>k</w:t>
            </w:r>
            <w:r w:rsidRPr="00583D71">
              <w:rPr>
                <w:rFonts w:eastAsia="Calibri" w:cs="Times New Roman"/>
                <w:sz w:val="18"/>
                <w:szCs w:val="18"/>
              </w:rPr>
              <w:t> : le nombre des brèches successives</w:t>
            </w:r>
            <w:r>
              <w:rPr>
                <w:rFonts w:eastAsia="Calibri" w:cs="Times New Roman"/>
                <w:sz w:val="18"/>
                <w:szCs w:val="18"/>
              </w:rPr>
              <w:t xml:space="preserve"> et </w:t>
            </w:r>
            <w:r w:rsidRPr="00583D71">
              <w:rPr>
                <w:rFonts w:ascii="Cambria Math" w:eastAsia="Calibri" w:hAnsi="Cambria Math" w:cs="Times New Roman"/>
                <w:i/>
                <w:iCs/>
                <w:sz w:val="18"/>
                <w:szCs w:val="18"/>
              </w:rPr>
              <w:t>a, b, c</w:t>
            </w:r>
            <w:r w:rsidRPr="00583D71">
              <w:rPr>
                <w:rFonts w:eastAsia="Calibri" w:cs="Times New Roman"/>
                <w:sz w:val="18"/>
                <w:szCs w:val="18"/>
              </w:rPr>
              <w:t> : des constantes</w:t>
            </w:r>
          </w:p>
        </w:tc>
      </w:tr>
      <w:tr w:rsidR="00072B80" w:rsidRPr="00583D71" w:rsidTr="00B45890">
        <w:trPr>
          <w:trHeight w:val="70"/>
          <w:jc w:val="center"/>
        </w:trPr>
        <w:tc>
          <w:tcPr>
            <w:tcW w:w="5831" w:type="dxa"/>
            <w:gridSpan w:val="4"/>
            <w:tcBorders>
              <w:top w:val="nil"/>
              <w:left w:val="nil"/>
              <w:bottom w:val="nil"/>
              <w:right w:val="nil"/>
            </w:tcBorders>
          </w:tcPr>
          <w:p w:rsidR="00072B80" w:rsidRPr="00502B10" w:rsidRDefault="00072B80" w:rsidP="00B45890">
            <w:pPr>
              <w:autoSpaceDE w:val="0"/>
              <w:autoSpaceDN w:val="0"/>
              <w:adjustRightInd w:val="0"/>
              <w:spacing w:before="120" w:line="360" w:lineRule="auto"/>
              <w:jc w:val="center"/>
              <w:rPr>
                <w:rFonts w:eastAsia="Calibri" w:cs="Times New Roman"/>
                <w:b/>
                <w:bCs/>
                <w:sz w:val="18"/>
                <w:szCs w:val="18"/>
              </w:rPr>
            </w:pPr>
            <w:bookmarkStart w:id="46" w:name="_Ref370129289"/>
            <w:bookmarkStart w:id="47" w:name="_Toc375079709"/>
            <w:r w:rsidRPr="00502B10">
              <w:rPr>
                <w:b/>
                <w:bCs/>
                <w:sz w:val="18"/>
                <w:szCs w:val="18"/>
              </w:rPr>
              <w:t xml:space="preserve">Tableau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1</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Tableau \* ARABIC \s 1 </w:instrText>
            </w:r>
            <w:r w:rsidR="0003243B">
              <w:rPr>
                <w:b/>
                <w:bCs/>
                <w:sz w:val="18"/>
                <w:szCs w:val="18"/>
              </w:rPr>
              <w:fldChar w:fldCharType="separate"/>
            </w:r>
            <w:r w:rsidR="00101954">
              <w:rPr>
                <w:b/>
                <w:bCs/>
                <w:noProof/>
                <w:sz w:val="18"/>
                <w:szCs w:val="18"/>
              </w:rPr>
              <w:t>1</w:t>
            </w:r>
            <w:r w:rsidR="0003243B">
              <w:rPr>
                <w:b/>
                <w:bCs/>
                <w:sz w:val="18"/>
                <w:szCs w:val="18"/>
              </w:rPr>
              <w:fldChar w:fldCharType="end"/>
            </w:r>
            <w:bookmarkEnd w:id="46"/>
            <w:r w:rsidRPr="00502B10">
              <w:rPr>
                <w:b/>
                <w:bCs/>
                <w:sz w:val="18"/>
                <w:szCs w:val="18"/>
              </w:rPr>
              <w:t xml:space="preserve"> Evaluation des brèches</w:t>
            </w:r>
            <w:r>
              <w:rPr>
                <w:b/>
                <w:bCs/>
                <w:sz w:val="18"/>
                <w:szCs w:val="18"/>
              </w:rPr>
              <w:t>.</w:t>
            </w:r>
            <w:bookmarkEnd w:id="47"/>
          </w:p>
        </w:tc>
      </w:tr>
    </w:tbl>
    <w:p w:rsidR="00072B80" w:rsidRPr="00F30860" w:rsidRDefault="00072B80" w:rsidP="00EE3DFC">
      <w:pPr>
        <w:pStyle w:val="Heading2"/>
        <w:numPr>
          <w:ilvl w:val="0"/>
          <w:numId w:val="25"/>
        </w:numPr>
        <w:tabs>
          <w:tab w:val="clear" w:pos="709"/>
          <w:tab w:val="left" w:pos="-851"/>
        </w:tabs>
        <w:spacing w:before="100" w:beforeAutospacing="1"/>
        <w:ind w:left="284" w:hanging="142"/>
        <w:rPr>
          <w:sz w:val="28"/>
          <w:szCs w:val="24"/>
        </w:rPr>
      </w:pPr>
      <w:bookmarkStart w:id="48" w:name="_Toc375060973"/>
      <w:bookmarkStart w:id="49" w:name="_Toc368704906"/>
      <w:bookmarkStart w:id="50" w:name="_Toc369869169"/>
      <w:bookmarkStart w:id="51" w:name="_Toc370169659"/>
      <w:r>
        <w:rPr>
          <w:sz w:val="28"/>
          <w:szCs w:val="24"/>
        </w:rPr>
        <w:t>Les algorithmes d’alignement</w:t>
      </w:r>
      <w:bookmarkEnd w:id="48"/>
      <w:r>
        <w:rPr>
          <w:sz w:val="28"/>
          <w:szCs w:val="24"/>
        </w:rPr>
        <w:t xml:space="preserve"> </w:t>
      </w:r>
    </w:p>
    <w:bookmarkEnd w:id="49"/>
    <w:bookmarkEnd w:id="50"/>
    <w:bookmarkEnd w:id="51"/>
    <w:p w:rsidR="00072B80" w:rsidRDefault="00072B80" w:rsidP="006C7E92">
      <w:pPr>
        <w:tabs>
          <w:tab w:val="left" w:pos="1701"/>
        </w:tabs>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Afin de comparer les séquences biologiques</w:t>
      </w:r>
      <w:r w:rsidRPr="00583D71">
        <w:rPr>
          <w:rFonts w:asciiTheme="majorBidi" w:hAnsiTheme="majorBidi" w:cstheme="majorBidi"/>
          <w:sz w:val="24"/>
          <w:szCs w:val="24"/>
        </w:rPr>
        <w:t> </w:t>
      </w:r>
      <w:r>
        <w:rPr>
          <w:rFonts w:asciiTheme="majorBidi" w:hAnsiTheme="majorBidi" w:cstheme="majorBidi"/>
          <w:sz w:val="24"/>
          <w:szCs w:val="24"/>
        </w:rPr>
        <w:t xml:space="preserve">et </w:t>
      </w:r>
      <w:r w:rsidR="006C7E92">
        <w:rPr>
          <w:rFonts w:asciiTheme="majorBidi" w:hAnsiTheme="majorBidi" w:cstheme="majorBidi"/>
          <w:sz w:val="24"/>
          <w:szCs w:val="24"/>
        </w:rPr>
        <w:t xml:space="preserve">dévoiler leurs </w:t>
      </w:r>
      <w:r>
        <w:rPr>
          <w:rFonts w:asciiTheme="majorBidi" w:hAnsiTheme="majorBidi" w:cstheme="majorBidi"/>
          <w:sz w:val="24"/>
          <w:szCs w:val="24"/>
        </w:rPr>
        <w:t xml:space="preserve">similarités, on utilise différentes techniques </w:t>
      </w:r>
      <w:r w:rsidRPr="00583D71">
        <w:rPr>
          <w:rFonts w:asciiTheme="majorBidi" w:hAnsiTheme="majorBidi" w:cstheme="majorBidi"/>
          <w:sz w:val="24"/>
          <w:szCs w:val="24"/>
        </w:rPr>
        <w:t>: l’</w:t>
      </w:r>
      <w:r w:rsidRPr="00900083">
        <w:rPr>
          <w:rFonts w:asciiTheme="majorBidi" w:hAnsiTheme="majorBidi" w:cstheme="majorBidi"/>
          <w:i/>
          <w:iCs/>
          <w:sz w:val="24"/>
          <w:szCs w:val="24"/>
        </w:rPr>
        <w:t xml:space="preserve">alignement par paire </w:t>
      </w:r>
      <w:r w:rsidRPr="00583D71">
        <w:rPr>
          <w:rFonts w:asciiTheme="majorBidi" w:hAnsiTheme="majorBidi" w:cstheme="majorBidi"/>
          <w:sz w:val="24"/>
          <w:szCs w:val="24"/>
        </w:rPr>
        <w:t>et l’</w:t>
      </w:r>
      <w:r w:rsidRPr="00900083">
        <w:rPr>
          <w:rFonts w:asciiTheme="majorBidi" w:hAnsiTheme="majorBidi" w:cstheme="majorBidi"/>
          <w:i/>
          <w:iCs/>
          <w:sz w:val="24"/>
          <w:szCs w:val="24"/>
        </w:rPr>
        <w:t>alignement multiple</w:t>
      </w:r>
      <w:r>
        <w:rPr>
          <w:rFonts w:asciiTheme="majorBidi" w:hAnsiTheme="majorBidi" w:cstheme="majorBidi"/>
          <w:sz w:val="24"/>
          <w:szCs w:val="24"/>
        </w:rPr>
        <w:t xml:space="preserve">. Par ailleurs, dans chaque technique, la comparaison peut se faire, soit de façon globale pour avoir un </w:t>
      </w:r>
      <w:r w:rsidRPr="00D576BA">
        <w:rPr>
          <w:rFonts w:asciiTheme="majorBidi" w:hAnsiTheme="majorBidi" w:cstheme="majorBidi"/>
          <w:i/>
          <w:iCs/>
          <w:sz w:val="24"/>
          <w:szCs w:val="24"/>
        </w:rPr>
        <w:t>alignement global</w:t>
      </w:r>
      <w:r>
        <w:rPr>
          <w:rFonts w:asciiTheme="majorBidi" w:hAnsiTheme="majorBidi" w:cstheme="majorBidi"/>
          <w:sz w:val="24"/>
          <w:szCs w:val="24"/>
        </w:rPr>
        <w:t>, soit de façon locale pour trouver l’</w:t>
      </w:r>
      <w:r w:rsidRPr="00D576BA">
        <w:rPr>
          <w:rFonts w:asciiTheme="majorBidi" w:hAnsiTheme="majorBidi" w:cstheme="majorBidi"/>
          <w:i/>
          <w:iCs/>
          <w:sz w:val="24"/>
          <w:szCs w:val="24"/>
        </w:rPr>
        <w:t>alignement local</w:t>
      </w:r>
      <w:r>
        <w:rPr>
          <w:rFonts w:asciiTheme="majorBidi" w:hAnsiTheme="majorBidi" w:cstheme="majorBidi"/>
          <w:sz w:val="24"/>
          <w:szCs w:val="24"/>
        </w:rPr>
        <w:t xml:space="preserve">. </w:t>
      </w:r>
    </w:p>
    <w:p w:rsidR="00072B80" w:rsidRPr="00112BBC" w:rsidRDefault="00072B80" w:rsidP="00EE3DFC">
      <w:pPr>
        <w:pStyle w:val="ListParagraph"/>
        <w:numPr>
          <w:ilvl w:val="0"/>
          <w:numId w:val="9"/>
        </w:numPr>
        <w:tabs>
          <w:tab w:val="left" w:pos="1701"/>
        </w:tabs>
        <w:spacing w:line="360" w:lineRule="auto"/>
        <w:ind w:left="567" w:hanging="283"/>
        <w:jc w:val="both"/>
        <w:rPr>
          <w:rFonts w:asciiTheme="majorBidi" w:hAnsiTheme="majorBidi" w:cstheme="majorBidi"/>
          <w:szCs w:val="24"/>
        </w:rPr>
      </w:pPr>
      <w:r w:rsidRPr="00112BBC">
        <w:rPr>
          <w:rFonts w:asciiTheme="majorBidi" w:hAnsiTheme="majorBidi" w:cstheme="majorBidi"/>
          <w:bCs/>
          <w:i/>
          <w:iCs/>
          <w:szCs w:val="24"/>
        </w:rPr>
        <w:t>Alignement global</w:t>
      </w:r>
      <w:r w:rsidRPr="00112BBC">
        <w:rPr>
          <w:rFonts w:asciiTheme="majorBidi" w:hAnsiTheme="majorBidi" w:cstheme="majorBidi"/>
          <w:i/>
          <w:iCs/>
          <w:szCs w:val="24"/>
        </w:rPr>
        <w:t> </w:t>
      </w:r>
      <w:r w:rsidRPr="00112BBC">
        <w:rPr>
          <w:rFonts w:asciiTheme="majorBidi" w:hAnsiTheme="majorBidi" w:cstheme="majorBidi"/>
          <w:szCs w:val="24"/>
        </w:rPr>
        <w:t xml:space="preserve">: </w:t>
      </w:r>
      <w:r w:rsidRPr="00112BBC">
        <w:rPr>
          <w:rFonts w:asciiTheme="majorBidi" w:hAnsiTheme="majorBidi" w:cstheme="majorBidi"/>
          <w:b w:val="0"/>
          <w:bCs/>
          <w:szCs w:val="24"/>
        </w:rPr>
        <w:t xml:space="preserve">C’est le fait d’aligner des séquences entières (voir </w:t>
      </w:r>
      <w:r w:rsidR="009D5E1D">
        <w:fldChar w:fldCharType="begin"/>
      </w:r>
      <w:r w:rsidR="009D5E1D">
        <w:instrText xml:space="preserve"> REF _Ref370133121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1</w:t>
      </w:r>
      <w:r w:rsidR="00101954" w:rsidRPr="00101954">
        <w:rPr>
          <w:rFonts w:asciiTheme="majorBidi" w:hAnsiTheme="majorBidi" w:cstheme="majorBidi"/>
          <w:b w:val="0"/>
          <w:bCs/>
          <w:noProof/>
          <w:szCs w:val="24"/>
        </w:rPr>
        <w:noBreakHyphen/>
        <w:t>6</w:t>
      </w:r>
      <w:r w:rsidR="009D5E1D">
        <w:fldChar w:fldCharType="end"/>
      </w:r>
      <w:r w:rsidRPr="00112BBC">
        <w:rPr>
          <w:rFonts w:asciiTheme="majorBidi" w:hAnsiTheme="majorBidi" w:cstheme="majorBidi"/>
          <w:b w:val="0"/>
          <w:bCs/>
          <w:szCs w:val="24"/>
        </w:rPr>
        <w:t xml:space="preserve">). Ce type d’alignement donne de bons résultats si les séquences comparées sont fortement reliées. </w:t>
      </w:r>
      <w:r w:rsidR="006C7E92">
        <w:rPr>
          <w:rFonts w:asciiTheme="majorBidi" w:hAnsiTheme="majorBidi" w:cstheme="majorBidi"/>
          <w:b w:val="0"/>
          <w:bCs/>
          <w:szCs w:val="24"/>
        </w:rPr>
        <w:t>Il est primordial pour les alignements disposant</w:t>
      </w:r>
      <w:r w:rsidR="001A1D78">
        <w:rPr>
          <w:rFonts w:asciiTheme="majorBidi" w:hAnsiTheme="majorBidi" w:cstheme="majorBidi"/>
          <w:b w:val="0"/>
          <w:bCs/>
          <w:szCs w:val="24"/>
        </w:rPr>
        <w:t>s</w:t>
      </w:r>
      <w:r w:rsidR="006C7E92">
        <w:rPr>
          <w:rFonts w:asciiTheme="majorBidi" w:hAnsiTheme="majorBidi" w:cstheme="majorBidi"/>
          <w:b w:val="0"/>
          <w:bCs/>
          <w:szCs w:val="24"/>
        </w:rPr>
        <w:t xml:space="preserve"> un nombre petit de séquences. </w:t>
      </w:r>
      <w:r w:rsidRPr="00112BBC">
        <w:rPr>
          <w:rFonts w:asciiTheme="majorBidi" w:hAnsiTheme="majorBidi" w:cstheme="majorBidi"/>
          <w:b w:val="0"/>
          <w:bCs/>
          <w:szCs w:val="24"/>
        </w:rPr>
        <w:t>Toutefois</w:t>
      </w:r>
      <w:r>
        <w:rPr>
          <w:rFonts w:asciiTheme="majorBidi" w:hAnsiTheme="majorBidi" w:cstheme="majorBidi"/>
          <w:b w:val="0"/>
          <w:bCs/>
          <w:szCs w:val="24"/>
        </w:rPr>
        <w:t>,</w:t>
      </w:r>
      <w:r w:rsidRPr="00112BBC">
        <w:rPr>
          <w:rFonts w:asciiTheme="majorBidi" w:hAnsiTheme="majorBidi" w:cstheme="majorBidi"/>
          <w:b w:val="0"/>
          <w:bCs/>
          <w:szCs w:val="24"/>
        </w:rPr>
        <w:t xml:space="preserve"> l’alignement global peut engendrer des problèmes avec les séquences de tailles </w:t>
      </w:r>
      <w:r>
        <w:rPr>
          <w:rFonts w:asciiTheme="majorBidi" w:hAnsiTheme="majorBidi" w:cstheme="majorBidi"/>
          <w:b w:val="0"/>
          <w:bCs/>
          <w:szCs w:val="24"/>
        </w:rPr>
        <w:t xml:space="preserve">très </w:t>
      </w:r>
      <w:r w:rsidRPr="00112BBC">
        <w:rPr>
          <w:rFonts w:asciiTheme="majorBidi" w:hAnsiTheme="majorBidi" w:cstheme="majorBidi"/>
          <w:b w:val="0"/>
          <w:bCs/>
          <w:szCs w:val="24"/>
        </w:rPr>
        <w:t xml:space="preserve">différentes. </w:t>
      </w:r>
    </w:p>
    <w:tbl>
      <w:tblPr>
        <w:tblStyle w:val="TableGrid"/>
        <w:tblpPr w:leftFromText="141" w:rightFromText="141" w:vertAnchor="text" w:tblpY="1"/>
        <w:tblOverlap w:val="never"/>
        <w:tblW w:w="5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4"/>
        <w:gridCol w:w="366"/>
        <w:gridCol w:w="378"/>
        <w:gridCol w:w="325"/>
        <w:gridCol w:w="398"/>
        <w:gridCol w:w="378"/>
        <w:gridCol w:w="260"/>
        <w:gridCol w:w="325"/>
        <w:gridCol w:w="296"/>
        <w:gridCol w:w="297"/>
        <w:gridCol w:w="338"/>
      </w:tblGrid>
      <w:tr w:rsidR="00072B80" w:rsidRPr="00D5375B" w:rsidTr="00B45890">
        <w:trPr>
          <w:trHeight w:val="217"/>
        </w:trPr>
        <w:tc>
          <w:tcPr>
            <w:tcW w:w="208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vAlign w:val="center"/>
          </w:tcPr>
          <w:p w:rsidR="00072B80" w:rsidRPr="00C35F35" w:rsidRDefault="00072B80" w:rsidP="00B45890">
            <w:pPr>
              <w:jc w:val="center"/>
              <w:rPr>
                <w:rFonts w:ascii="Cambria Math" w:eastAsia="Arial Unicode MS" w:hAnsi="Cambria Math" w:cs="Arial Unicode MS"/>
                <w:b/>
                <w:bCs/>
                <w:color w:val="000000" w:themeColor="text1"/>
                <w:sz w:val="20"/>
                <w:szCs w:val="20"/>
              </w:rPr>
            </w:pPr>
            <w:r w:rsidRPr="00C35F35">
              <w:rPr>
                <w:rFonts w:ascii="Cambria Math" w:eastAsia="Arial Unicode MS" w:hAnsi="Cambria Math" w:cs="Arial Unicode MS"/>
                <w:color w:val="000000" w:themeColor="text1"/>
              </w:rPr>
              <w:t>Alignement Global</w:t>
            </w:r>
            <w:r w:rsidRPr="00C35F35">
              <w:rPr>
                <w:rFonts w:ascii="Cambria Math" w:eastAsia="Arial Unicode MS" w:hAnsi="Cambria Math" w:cs="Arial Unicode MS"/>
                <w:b/>
                <w:bCs/>
                <w:color w:val="000000" w:themeColor="text1"/>
              </w:rPr>
              <w:t> :</w:t>
            </w:r>
          </w:p>
        </w:tc>
        <w:tc>
          <w:tcPr>
            <w:tcW w:w="366" w:type="dxa"/>
            <w:tcBorders>
              <w:top w:val="single" w:sz="4" w:space="0" w:color="BFBFBF" w:themeColor="background1" w:themeShade="BF"/>
              <w:left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A</w:t>
            </w:r>
          </w:p>
        </w:tc>
        <w:tc>
          <w:tcPr>
            <w:tcW w:w="378" w:type="dxa"/>
            <w:tcBorders>
              <w:top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A</w:t>
            </w:r>
          </w:p>
        </w:tc>
        <w:tc>
          <w:tcPr>
            <w:tcW w:w="325" w:type="dxa"/>
            <w:tcBorders>
              <w:top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G</w:t>
            </w:r>
          </w:p>
        </w:tc>
        <w:tc>
          <w:tcPr>
            <w:tcW w:w="398" w:type="dxa"/>
            <w:tcBorders>
              <w:top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A</w:t>
            </w:r>
          </w:p>
        </w:tc>
        <w:tc>
          <w:tcPr>
            <w:tcW w:w="378" w:type="dxa"/>
            <w:tcBorders>
              <w:top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G</w:t>
            </w:r>
          </w:p>
        </w:tc>
        <w:tc>
          <w:tcPr>
            <w:tcW w:w="260" w:type="dxa"/>
            <w:tcBorders>
              <w:top w:val="single" w:sz="4" w:space="0" w:color="BFBFBF" w:themeColor="background1" w:themeShade="BF"/>
            </w:tcBorders>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T</w:t>
            </w:r>
          </w:p>
        </w:tc>
        <w:tc>
          <w:tcPr>
            <w:tcW w:w="325" w:type="dxa"/>
            <w:tcBorders>
              <w:top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C</w:t>
            </w:r>
          </w:p>
        </w:tc>
        <w:tc>
          <w:tcPr>
            <w:tcW w:w="296" w:type="dxa"/>
            <w:tcBorders>
              <w:top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G</w:t>
            </w:r>
          </w:p>
        </w:tc>
        <w:tc>
          <w:tcPr>
            <w:tcW w:w="297" w:type="dxa"/>
            <w:tcBorders>
              <w:top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G</w:t>
            </w:r>
          </w:p>
        </w:tc>
        <w:tc>
          <w:tcPr>
            <w:tcW w:w="338" w:type="dxa"/>
            <w:tcBorders>
              <w:top w:val="single" w:sz="4" w:space="0" w:color="BFBFBF" w:themeColor="background1" w:themeShade="BF"/>
              <w:right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T</w:t>
            </w:r>
          </w:p>
        </w:tc>
      </w:tr>
      <w:tr w:rsidR="00072B80" w:rsidRPr="00D5375B" w:rsidTr="00B45890">
        <w:trPr>
          <w:trHeight w:val="217"/>
        </w:trPr>
        <w:tc>
          <w:tcPr>
            <w:tcW w:w="208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tcPr>
          <w:p w:rsidR="00072B80" w:rsidRPr="00D5375B" w:rsidRDefault="00072B80" w:rsidP="00B45890">
            <w:pPr>
              <w:jc w:val="right"/>
              <w:rPr>
                <w:rFonts w:ascii="Arial Unicode MS" w:eastAsia="Arial Unicode MS" w:hAnsi="Arial Unicode MS" w:cs="Arial Unicode MS"/>
                <w:i/>
                <w:iCs/>
                <w:color w:val="000000" w:themeColor="text1"/>
                <w:sz w:val="20"/>
                <w:szCs w:val="20"/>
              </w:rPr>
            </w:pPr>
          </w:p>
        </w:tc>
        <w:tc>
          <w:tcPr>
            <w:tcW w:w="366" w:type="dxa"/>
            <w:tcBorders>
              <w:left w:val="single" w:sz="4" w:space="0" w:color="BFBFBF" w:themeColor="background1" w:themeShade="BF"/>
            </w:tcBorders>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78" w:type="dxa"/>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25" w:type="dxa"/>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98" w:type="dxa"/>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78" w:type="dxa"/>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260" w:type="dxa"/>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25" w:type="dxa"/>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296" w:type="dxa"/>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297" w:type="dxa"/>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38" w:type="dxa"/>
            <w:tcBorders>
              <w:right w:val="single" w:sz="4" w:space="0" w:color="BFBFBF" w:themeColor="background1" w:themeShade="BF"/>
            </w:tcBorders>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r>
      <w:tr w:rsidR="00072B80" w:rsidRPr="00D5375B" w:rsidTr="00B45890">
        <w:trPr>
          <w:trHeight w:val="127"/>
        </w:trPr>
        <w:tc>
          <w:tcPr>
            <w:tcW w:w="208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tcPr>
          <w:p w:rsidR="00072B80" w:rsidRPr="00D5375B" w:rsidRDefault="00072B80" w:rsidP="00B45890">
            <w:pPr>
              <w:jc w:val="right"/>
              <w:rPr>
                <w:rFonts w:asciiTheme="majorBidi" w:hAnsiTheme="majorBidi" w:cstheme="majorBidi"/>
                <w:b/>
                <w:bCs/>
                <w:color w:val="000000" w:themeColor="text1"/>
                <w:sz w:val="16"/>
                <w:szCs w:val="16"/>
              </w:rPr>
            </w:pPr>
          </w:p>
        </w:tc>
        <w:tc>
          <w:tcPr>
            <w:tcW w:w="366" w:type="dxa"/>
            <w:tcBorders>
              <w:left w:val="single" w:sz="4" w:space="0" w:color="BFBFBF" w:themeColor="background1" w:themeShade="BF"/>
              <w:bottom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A</w:t>
            </w:r>
          </w:p>
        </w:tc>
        <w:tc>
          <w:tcPr>
            <w:tcW w:w="378" w:type="dxa"/>
            <w:tcBorders>
              <w:bottom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25" w:type="dxa"/>
            <w:tcBorders>
              <w:bottom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G</w:t>
            </w:r>
          </w:p>
        </w:tc>
        <w:tc>
          <w:tcPr>
            <w:tcW w:w="398" w:type="dxa"/>
            <w:tcBorders>
              <w:bottom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A</w:t>
            </w:r>
          </w:p>
        </w:tc>
        <w:tc>
          <w:tcPr>
            <w:tcW w:w="378" w:type="dxa"/>
            <w:tcBorders>
              <w:bottom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260" w:type="dxa"/>
            <w:tcBorders>
              <w:bottom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T</w:t>
            </w:r>
          </w:p>
        </w:tc>
        <w:tc>
          <w:tcPr>
            <w:tcW w:w="325" w:type="dxa"/>
            <w:tcBorders>
              <w:bottom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C</w:t>
            </w:r>
          </w:p>
        </w:tc>
        <w:tc>
          <w:tcPr>
            <w:tcW w:w="296" w:type="dxa"/>
            <w:tcBorders>
              <w:bottom w:val="single" w:sz="4" w:space="0" w:color="BFBFBF" w:themeColor="background1" w:themeShade="BF"/>
            </w:tcBorders>
          </w:tcPr>
          <w:p w:rsidR="00072B80" w:rsidRPr="00D5375B" w:rsidRDefault="00072B80" w:rsidP="00B45890">
            <w:pP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297" w:type="dxa"/>
            <w:tcBorders>
              <w:bottom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G</w:t>
            </w:r>
          </w:p>
        </w:tc>
        <w:tc>
          <w:tcPr>
            <w:tcW w:w="338" w:type="dxa"/>
            <w:tcBorders>
              <w:bottom w:val="single" w:sz="4" w:space="0" w:color="BFBFBF" w:themeColor="background1" w:themeShade="BF"/>
              <w:right w:val="single" w:sz="4" w:space="0" w:color="BFBFBF" w:themeColor="background1" w:themeShade="BF"/>
            </w:tcBorders>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T</w:t>
            </w:r>
          </w:p>
        </w:tc>
      </w:tr>
      <w:tr w:rsidR="00072B80" w:rsidRPr="00D5375B" w:rsidTr="00B45890">
        <w:trPr>
          <w:trHeight w:val="102"/>
        </w:trPr>
        <w:tc>
          <w:tcPr>
            <w:tcW w:w="5445" w:type="dxa"/>
            <w:gridSpan w:val="11"/>
          </w:tcPr>
          <w:p w:rsidR="00072B80" w:rsidRPr="00A4361A" w:rsidRDefault="00072B80" w:rsidP="004543F1">
            <w:pPr>
              <w:pStyle w:val="Caption"/>
              <w:spacing w:before="120" w:after="100" w:afterAutospacing="1"/>
              <w:jc w:val="center"/>
              <w:rPr>
                <w:color w:val="auto"/>
                <w:sz w:val="20"/>
                <w:szCs w:val="20"/>
              </w:rPr>
            </w:pPr>
            <w:bookmarkStart w:id="52" w:name="_Ref370133121"/>
            <w:bookmarkStart w:id="53" w:name="_Toc375076967"/>
            <w:r w:rsidRPr="007E405E">
              <w:rPr>
                <w:color w:val="auto"/>
              </w:rPr>
              <w:t xml:space="preserve">Figure </w:t>
            </w:r>
            <w:r w:rsidR="0003243B" w:rsidRPr="007E405E">
              <w:rPr>
                <w:color w:val="auto"/>
              </w:rPr>
              <w:fldChar w:fldCharType="begin"/>
            </w:r>
            <w:r w:rsidRPr="007E405E">
              <w:rPr>
                <w:color w:val="auto"/>
              </w:rPr>
              <w:instrText xml:space="preserve"> STYLEREF 1 \s </w:instrText>
            </w:r>
            <w:r w:rsidR="0003243B" w:rsidRPr="007E405E">
              <w:rPr>
                <w:color w:val="auto"/>
              </w:rPr>
              <w:fldChar w:fldCharType="separate"/>
            </w:r>
            <w:r w:rsidR="00101954">
              <w:rPr>
                <w:rFonts w:hint="cs"/>
                <w:noProof/>
                <w:color w:val="auto"/>
                <w:cs/>
              </w:rPr>
              <w:t>‎</w:t>
            </w:r>
            <w:r w:rsidR="00101954">
              <w:rPr>
                <w:noProof/>
                <w:color w:val="auto"/>
              </w:rPr>
              <w:t>1</w:t>
            </w:r>
            <w:r w:rsidR="0003243B" w:rsidRPr="007E405E">
              <w:rPr>
                <w:color w:val="auto"/>
              </w:rPr>
              <w:fldChar w:fldCharType="end"/>
            </w:r>
            <w:r w:rsidRPr="007E405E">
              <w:rPr>
                <w:color w:val="auto"/>
              </w:rPr>
              <w:noBreakHyphen/>
            </w:r>
            <w:r w:rsidR="0003243B" w:rsidRPr="007E405E">
              <w:rPr>
                <w:color w:val="auto"/>
              </w:rPr>
              <w:fldChar w:fldCharType="begin"/>
            </w:r>
            <w:r w:rsidRPr="007E405E">
              <w:rPr>
                <w:color w:val="auto"/>
              </w:rPr>
              <w:instrText xml:space="preserve"> SEQ Figure \* ARABIC \s 1 </w:instrText>
            </w:r>
            <w:r w:rsidR="0003243B" w:rsidRPr="007E405E">
              <w:rPr>
                <w:color w:val="auto"/>
              </w:rPr>
              <w:fldChar w:fldCharType="separate"/>
            </w:r>
            <w:r w:rsidR="00101954">
              <w:rPr>
                <w:noProof/>
                <w:color w:val="auto"/>
              </w:rPr>
              <w:t>6</w:t>
            </w:r>
            <w:r w:rsidR="0003243B" w:rsidRPr="007E405E">
              <w:rPr>
                <w:color w:val="auto"/>
              </w:rPr>
              <w:fldChar w:fldCharType="end"/>
            </w:r>
            <w:bookmarkEnd w:id="52"/>
            <w:r w:rsidRPr="007E405E">
              <w:rPr>
                <w:color w:val="auto"/>
              </w:rPr>
              <w:t xml:space="preserve"> Exemple d’un alignement global</w:t>
            </w:r>
            <w:bookmarkEnd w:id="53"/>
          </w:p>
        </w:tc>
      </w:tr>
    </w:tbl>
    <w:p w:rsidR="00072B80" w:rsidRPr="00583D71" w:rsidRDefault="00072B80" w:rsidP="00072B80">
      <w:pPr>
        <w:spacing w:line="360" w:lineRule="auto"/>
        <w:ind w:firstLine="708"/>
        <w:jc w:val="both"/>
        <w:rPr>
          <w:rFonts w:asciiTheme="majorBidi" w:hAnsiTheme="majorBidi" w:cstheme="majorBidi"/>
          <w:color w:val="0070C0"/>
          <w:sz w:val="24"/>
          <w:szCs w:val="24"/>
        </w:rPr>
      </w:pPr>
    </w:p>
    <w:p w:rsidR="00072B80" w:rsidRPr="00583D71" w:rsidRDefault="00072B80" w:rsidP="00072B80">
      <w:pPr>
        <w:spacing w:after="0" w:line="360" w:lineRule="auto"/>
        <w:ind w:firstLine="708"/>
        <w:jc w:val="both"/>
        <w:rPr>
          <w:rFonts w:asciiTheme="majorBidi" w:hAnsiTheme="majorBidi" w:cstheme="majorBidi"/>
          <w:color w:val="0070C0"/>
          <w:sz w:val="24"/>
          <w:szCs w:val="24"/>
        </w:rPr>
      </w:pPr>
    </w:p>
    <w:p w:rsidR="00072B80" w:rsidRDefault="00072B80" w:rsidP="00EE3DFC">
      <w:pPr>
        <w:pStyle w:val="ListParagraph"/>
        <w:numPr>
          <w:ilvl w:val="0"/>
          <w:numId w:val="9"/>
        </w:numPr>
        <w:tabs>
          <w:tab w:val="left" w:pos="1701"/>
        </w:tabs>
        <w:spacing w:after="0" w:line="360" w:lineRule="auto"/>
        <w:ind w:left="567" w:hanging="283"/>
        <w:jc w:val="both"/>
        <w:rPr>
          <w:rFonts w:asciiTheme="majorBidi" w:hAnsiTheme="majorBidi" w:cstheme="majorBidi"/>
          <w:b w:val="0"/>
          <w:szCs w:val="24"/>
        </w:rPr>
      </w:pPr>
      <w:r w:rsidRPr="00112BBC">
        <w:rPr>
          <w:rFonts w:asciiTheme="majorBidi" w:hAnsiTheme="majorBidi" w:cstheme="majorBidi"/>
          <w:bCs/>
          <w:i/>
          <w:iCs/>
          <w:szCs w:val="24"/>
        </w:rPr>
        <w:t>Alignement local</w:t>
      </w:r>
      <w:r>
        <w:rPr>
          <w:rFonts w:asciiTheme="majorBidi" w:hAnsiTheme="majorBidi" w:cstheme="majorBidi"/>
          <w:bCs/>
          <w:i/>
          <w:iCs/>
          <w:szCs w:val="24"/>
        </w:rPr>
        <w:t xml:space="preserve"> </w:t>
      </w:r>
      <w:r w:rsidRPr="00112BBC">
        <w:rPr>
          <w:rFonts w:asciiTheme="majorBidi" w:hAnsiTheme="majorBidi" w:cstheme="majorBidi"/>
          <w:bCs/>
          <w:szCs w:val="24"/>
        </w:rPr>
        <w:t>:</w:t>
      </w:r>
      <w:r w:rsidRPr="00112BBC">
        <w:rPr>
          <w:rFonts w:asciiTheme="majorBidi" w:hAnsiTheme="majorBidi" w:cstheme="majorBidi"/>
          <w:b w:val="0"/>
          <w:szCs w:val="24"/>
        </w:rPr>
        <w:t xml:space="preserve"> Il permet d’aligner de</w:t>
      </w:r>
      <w:r>
        <w:rPr>
          <w:rFonts w:asciiTheme="majorBidi" w:hAnsiTheme="majorBidi" w:cstheme="majorBidi"/>
          <w:b w:val="0"/>
          <w:szCs w:val="24"/>
        </w:rPr>
        <w:t xml:space="preserve"> courtes </w:t>
      </w:r>
      <w:r w:rsidRPr="00112BBC">
        <w:rPr>
          <w:rFonts w:asciiTheme="majorBidi" w:hAnsiTheme="majorBidi" w:cstheme="majorBidi"/>
          <w:b w:val="0"/>
          <w:szCs w:val="24"/>
        </w:rPr>
        <w:t xml:space="preserve">portions de </w:t>
      </w:r>
      <w:r>
        <w:rPr>
          <w:rFonts w:asciiTheme="majorBidi" w:hAnsiTheme="majorBidi" w:cstheme="majorBidi"/>
          <w:b w:val="0"/>
          <w:szCs w:val="24"/>
        </w:rPr>
        <w:t xml:space="preserve">séquence présentant des similarités entre elles </w:t>
      </w:r>
      <w:r w:rsidRPr="00112BBC">
        <w:rPr>
          <w:rFonts w:asciiTheme="majorBidi" w:hAnsiTheme="majorBidi" w:cstheme="majorBidi"/>
          <w:b w:val="0"/>
          <w:szCs w:val="24"/>
        </w:rPr>
        <w:t xml:space="preserve">(voir </w:t>
      </w:r>
      <w:r w:rsidR="009D5E1D">
        <w:fldChar w:fldCharType="begin"/>
      </w:r>
      <w:r w:rsidR="009D5E1D">
        <w:instrText xml:space="preserve"> REF _Ref368487402 \h  \* MERGEFORMAT </w:instrText>
      </w:r>
      <w:r w:rsidR="009D5E1D">
        <w:fldChar w:fldCharType="separate"/>
      </w:r>
      <w:r w:rsidR="00101954" w:rsidRPr="00101954">
        <w:rPr>
          <w:rFonts w:asciiTheme="majorBidi" w:hAnsiTheme="majorBidi" w:cstheme="majorBidi"/>
          <w:b w:val="0"/>
          <w:szCs w:val="24"/>
        </w:rPr>
        <w:t xml:space="preserve">Figure </w:t>
      </w:r>
      <w:r w:rsidR="00101954" w:rsidRPr="00101954">
        <w:rPr>
          <w:rFonts w:asciiTheme="majorBidi" w:hAnsiTheme="majorBidi" w:cstheme="majorBidi" w:hint="cs"/>
          <w:b w:val="0"/>
          <w:noProof/>
          <w:szCs w:val="24"/>
          <w:cs/>
        </w:rPr>
        <w:t>‎</w:t>
      </w:r>
      <w:r w:rsidR="00101954" w:rsidRPr="00101954">
        <w:rPr>
          <w:rFonts w:asciiTheme="majorBidi" w:hAnsiTheme="majorBidi" w:cstheme="majorBidi"/>
          <w:b w:val="0"/>
          <w:noProof/>
          <w:szCs w:val="24"/>
        </w:rPr>
        <w:t>1</w:t>
      </w:r>
      <w:r w:rsidR="00101954" w:rsidRPr="00101954">
        <w:rPr>
          <w:rFonts w:asciiTheme="majorBidi" w:hAnsiTheme="majorBidi" w:cstheme="majorBidi"/>
          <w:b w:val="0"/>
          <w:noProof/>
          <w:szCs w:val="24"/>
        </w:rPr>
        <w:noBreakHyphen/>
        <w:t>7</w:t>
      </w:r>
      <w:r w:rsidR="009D5E1D">
        <w:fldChar w:fldCharType="end"/>
      </w:r>
      <w:r w:rsidRPr="00112BBC">
        <w:rPr>
          <w:rFonts w:asciiTheme="majorBidi" w:hAnsiTheme="majorBidi" w:cstheme="majorBidi"/>
          <w:b w:val="0"/>
          <w:szCs w:val="24"/>
        </w:rPr>
        <w:t>).</w:t>
      </w:r>
      <w:r w:rsidRPr="001444E0">
        <w:rPr>
          <w:rFonts w:asciiTheme="majorBidi" w:hAnsiTheme="majorBidi" w:cstheme="majorBidi"/>
          <w:b w:val="0"/>
          <w:szCs w:val="24"/>
        </w:rPr>
        <w:t xml:space="preserve"> </w:t>
      </w:r>
      <w:r w:rsidRPr="00112BBC">
        <w:rPr>
          <w:rFonts w:asciiTheme="majorBidi" w:hAnsiTheme="majorBidi" w:cstheme="majorBidi"/>
          <w:b w:val="0"/>
          <w:szCs w:val="24"/>
        </w:rPr>
        <w:t xml:space="preserve">Contrairement à un alignement global, </w:t>
      </w:r>
      <w:r w:rsidRPr="00112BBC">
        <w:rPr>
          <w:rFonts w:asciiTheme="majorBidi" w:hAnsiTheme="majorBidi" w:cstheme="majorBidi"/>
          <w:b w:val="0"/>
          <w:szCs w:val="24"/>
        </w:rPr>
        <w:lastRenderedPageBreak/>
        <w:t>l’alignement local est utilisé avec l</w:t>
      </w:r>
      <w:r>
        <w:rPr>
          <w:rFonts w:asciiTheme="majorBidi" w:hAnsiTheme="majorBidi" w:cstheme="majorBidi"/>
          <w:b w:val="0"/>
          <w:szCs w:val="24"/>
        </w:rPr>
        <w:t xml:space="preserve">es séquences faiblement </w:t>
      </w:r>
      <w:r w:rsidR="001A1D78">
        <w:rPr>
          <w:rFonts w:asciiTheme="majorBidi" w:hAnsiTheme="majorBidi" w:cstheme="majorBidi"/>
          <w:b w:val="0"/>
          <w:szCs w:val="24"/>
        </w:rPr>
        <w:t>et fortement reliées disposa</w:t>
      </w:r>
      <w:r>
        <w:rPr>
          <w:rFonts w:asciiTheme="majorBidi" w:hAnsiTheme="majorBidi" w:cstheme="majorBidi"/>
          <w:b w:val="0"/>
          <w:szCs w:val="24"/>
        </w:rPr>
        <w:t>nt des tailles identiques ou différentes.</w:t>
      </w:r>
      <w:r w:rsidRPr="001444E0">
        <w:rPr>
          <w:rFonts w:asciiTheme="majorBidi" w:hAnsiTheme="majorBidi" w:cstheme="majorBidi"/>
          <w:b w:val="0"/>
          <w:szCs w:val="24"/>
        </w:rPr>
        <w:t xml:space="preserve"> </w:t>
      </w:r>
      <w:r>
        <w:rPr>
          <w:rFonts w:asciiTheme="majorBidi" w:hAnsiTheme="majorBidi" w:cstheme="majorBidi"/>
          <w:b w:val="0"/>
          <w:szCs w:val="24"/>
        </w:rPr>
        <w:t xml:space="preserve">Il </w:t>
      </w:r>
      <w:r w:rsidRPr="00112BBC">
        <w:rPr>
          <w:rFonts w:asciiTheme="majorBidi" w:hAnsiTheme="majorBidi" w:cstheme="majorBidi"/>
          <w:b w:val="0"/>
          <w:szCs w:val="24"/>
        </w:rPr>
        <w:t>est plus flexible que l’alignement global puisqu’il calcule seulement le score des régions homolog</w:t>
      </w:r>
      <w:r>
        <w:rPr>
          <w:rFonts w:asciiTheme="majorBidi" w:hAnsiTheme="majorBidi" w:cstheme="majorBidi"/>
          <w:b w:val="0"/>
          <w:szCs w:val="24"/>
        </w:rPr>
        <w:t xml:space="preserve">ues sans pénalisation des </w:t>
      </w:r>
      <w:r w:rsidRPr="00112BBC">
        <w:rPr>
          <w:rFonts w:asciiTheme="majorBidi" w:hAnsiTheme="majorBidi" w:cstheme="majorBidi"/>
          <w:b w:val="0"/>
          <w:szCs w:val="24"/>
        </w:rPr>
        <w:t>régions non-homologue</w:t>
      </w:r>
      <w:r>
        <w:rPr>
          <w:rFonts w:asciiTheme="majorBidi" w:hAnsiTheme="majorBidi" w:cstheme="majorBidi"/>
          <w:b w:val="0"/>
          <w:szCs w:val="24"/>
        </w:rPr>
        <w:t>s</w:t>
      </w:r>
      <w:r w:rsidRPr="00112BBC">
        <w:rPr>
          <w:rFonts w:asciiTheme="majorBidi" w:hAnsiTheme="majorBidi" w:cstheme="majorBidi"/>
          <w:b w:val="0"/>
          <w:szCs w:val="24"/>
        </w:rPr>
        <w:t>.</w:t>
      </w:r>
      <w:r>
        <w:rPr>
          <w:rFonts w:asciiTheme="majorBidi" w:hAnsiTheme="majorBidi" w:cstheme="majorBidi"/>
          <w:b w:val="0"/>
          <w:szCs w:val="24"/>
        </w:rPr>
        <w:t xml:space="preserve"> Ainsi, i</w:t>
      </w:r>
      <w:r w:rsidRPr="00112BBC">
        <w:rPr>
          <w:rFonts w:asciiTheme="majorBidi" w:hAnsiTheme="majorBidi" w:cstheme="majorBidi"/>
          <w:b w:val="0"/>
          <w:szCs w:val="24"/>
        </w:rPr>
        <w:t>l  donne de bons résultats avec des séquences ayant une forte homologie.</w:t>
      </w:r>
    </w:p>
    <w:tbl>
      <w:tblPr>
        <w:tblStyle w:val="TableGrid"/>
        <w:tblW w:w="53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65"/>
        <w:gridCol w:w="355"/>
        <w:gridCol w:w="366"/>
        <w:gridCol w:w="346"/>
        <w:gridCol w:w="355"/>
        <w:gridCol w:w="366"/>
        <w:gridCol w:w="252"/>
        <w:gridCol w:w="315"/>
        <w:gridCol w:w="288"/>
        <w:gridCol w:w="289"/>
        <w:gridCol w:w="328"/>
        <w:gridCol w:w="119"/>
      </w:tblGrid>
      <w:tr w:rsidR="00072B80" w:rsidRPr="00583D71" w:rsidTr="00B45890">
        <w:trPr>
          <w:gridAfter w:val="1"/>
          <w:wAfter w:w="119" w:type="dxa"/>
          <w:trHeight w:val="263"/>
          <w:jc w:val="center"/>
        </w:trPr>
        <w:tc>
          <w:tcPr>
            <w:tcW w:w="1965"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vAlign w:val="center"/>
          </w:tcPr>
          <w:p w:rsidR="00072B80" w:rsidRPr="00C35F35" w:rsidRDefault="00072B80" w:rsidP="00B45890">
            <w:pPr>
              <w:jc w:val="center"/>
              <w:rPr>
                <w:rFonts w:ascii="Cambria Math" w:eastAsia="Arial Unicode MS" w:hAnsi="Cambria Math" w:cs="Arial Unicode MS"/>
                <w:b/>
                <w:bCs/>
                <w:sz w:val="20"/>
                <w:szCs w:val="20"/>
              </w:rPr>
            </w:pPr>
            <w:r w:rsidRPr="00C35F35">
              <w:rPr>
                <w:rFonts w:ascii="Cambria Math" w:eastAsia="Arial Unicode MS" w:hAnsi="Cambria Math" w:cs="Arial Unicode MS"/>
              </w:rPr>
              <w:t xml:space="preserve">Alignement </w:t>
            </w:r>
            <w:r>
              <w:rPr>
                <w:rFonts w:ascii="Cambria Math" w:eastAsia="Arial Unicode MS" w:hAnsi="Cambria Math" w:cs="Arial Unicode MS"/>
              </w:rPr>
              <w:t>L</w:t>
            </w:r>
            <w:r w:rsidRPr="00C35F35">
              <w:rPr>
                <w:rFonts w:ascii="Cambria Math" w:eastAsia="Arial Unicode MS" w:hAnsi="Cambria Math" w:cs="Arial Unicode MS"/>
              </w:rPr>
              <w:t>ocal</w:t>
            </w:r>
            <w:r w:rsidRPr="00C35F35">
              <w:rPr>
                <w:rFonts w:ascii="Cambria Math" w:eastAsia="Arial Unicode MS" w:hAnsi="Cambria Math" w:cs="Arial Unicode MS"/>
                <w:b/>
                <w:bCs/>
              </w:rPr>
              <w:t> :</w:t>
            </w:r>
          </w:p>
        </w:tc>
        <w:tc>
          <w:tcPr>
            <w:tcW w:w="355" w:type="dxa"/>
            <w:tcBorders>
              <w:top w:val="single" w:sz="4" w:space="0" w:color="BFBFBF" w:themeColor="background1" w:themeShade="BF"/>
              <w:left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A</w:t>
            </w:r>
          </w:p>
        </w:tc>
        <w:tc>
          <w:tcPr>
            <w:tcW w:w="366" w:type="dxa"/>
            <w:tcBorders>
              <w:top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A</w:t>
            </w:r>
          </w:p>
        </w:tc>
        <w:tc>
          <w:tcPr>
            <w:tcW w:w="346" w:type="dxa"/>
            <w:tcBorders>
              <w:top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G</w:t>
            </w:r>
          </w:p>
        </w:tc>
        <w:tc>
          <w:tcPr>
            <w:tcW w:w="355" w:type="dxa"/>
            <w:tcBorders>
              <w:top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A</w:t>
            </w:r>
          </w:p>
        </w:tc>
        <w:tc>
          <w:tcPr>
            <w:tcW w:w="366" w:type="dxa"/>
            <w:tcBorders>
              <w:top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G</w:t>
            </w:r>
          </w:p>
        </w:tc>
        <w:tc>
          <w:tcPr>
            <w:tcW w:w="252" w:type="dxa"/>
            <w:tcBorders>
              <w:top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T</w:t>
            </w:r>
          </w:p>
        </w:tc>
        <w:tc>
          <w:tcPr>
            <w:tcW w:w="315" w:type="dxa"/>
            <w:tcBorders>
              <w:top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C</w:t>
            </w:r>
          </w:p>
        </w:tc>
        <w:tc>
          <w:tcPr>
            <w:tcW w:w="288" w:type="dxa"/>
            <w:tcBorders>
              <w:top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G</w:t>
            </w:r>
          </w:p>
        </w:tc>
        <w:tc>
          <w:tcPr>
            <w:tcW w:w="289" w:type="dxa"/>
            <w:tcBorders>
              <w:top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G</w:t>
            </w:r>
          </w:p>
        </w:tc>
        <w:tc>
          <w:tcPr>
            <w:tcW w:w="328" w:type="dxa"/>
            <w:tcBorders>
              <w:top w:val="single" w:sz="4" w:space="0" w:color="BFBFBF" w:themeColor="background1" w:themeShade="BF"/>
              <w:right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T</w:t>
            </w:r>
          </w:p>
        </w:tc>
      </w:tr>
      <w:tr w:rsidR="00072B80" w:rsidRPr="00583D71" w:rsidTr="00B45890">
        <w:trPr>
          <w:gridAfter w:val="1"/>
          <w:wAfter w:w="119" w:type="dxa"/>
          <w:trHeight w:val="263"/>
          <w:jc w:val="center"/>
        </w:trPr>
        <w:tc>
          <w:tcPr>
            <w:tcW w:w="1965"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tcPr>
          <w:p w:rsidR="00072B80" w:rsidRPr="00C35F35" w:rsidRDefault="00072B80" w:rsidP="00B45890">
            <w:pPr>
              <w:rPr>
                <w:rFonts w:ascii="Cambria Math" w:eastAsia="Arial Unicode MS" w:hAnsi="Cambria Math" w:cs="Arial Unicode MS"/>
              </w:rPr>
            </w:pPr>
          </w:p>
        </w:tc>
        <w:tc>
          <w:tcPr>
            <w:tcW w:w="355" w:type="dxa"/>
            <w:tcBorders>
              <w:left w:val="single" w:sz="4" w:space="0" w:color="BFBFBF" w:themeColor="background1" w:themeShade="BF"/>
            </w:tcBorders>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66" w:type="dxa"/>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46" w:type="dxa"/>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55" w:type="dxa"/>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66" w:type="dxa"/>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252" w:type="dxa"/>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15" w:type="dxa"/>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288" w:type="dxa"/>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289" w:type="dxa"/>
          </w:tcPr>
          <w:p w:rsidR="00072B80" w:rsidRPr="00D5375B" w:rsidRDefault="00072B80" w:rsidP="00B45890">
            <w:pPr>
              <w:jc w:val="right"/>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c>
          <w:tcPr>
            <w:tcW w:w="328" w:type="dxa"/>
            <w:tcBorders>
              <w:right w:val="single" w:sz="4" w:space="0" w:color="BFBFBF" w:themeColor="background1" w:themeShade="BF"/>
            </w:tcBorders>
          </w:tcPr>
          <w:p w:rsidR="00072B80" w:rsidRPr="00D5375B" w:rsidRDefault="00072B80" w:rsidP="00B45890">
            <w:pPr>
              <w:jc w:val="center"/>
              <w:rPr>
                <w:rFonts w:ascii="Arial Rounded MT Bold" w:hAnsi="Arial Rounded MT Bold" w:cstheme="majorBidi"/>
                <w:b/>
                <w:bCs/>
                <w:color w:val="000000" w:themeColor="text1"/>
                <w:sz w:val="16"/>
                <w:szCs w:val="16"/>
              </w:rPr>
            </w:pPr>
            <w:r w:rsidRPr="00D5375B">
              <w:rPr>
                <w:rFonts w:ascii="Arial Rounded MT Bold" w:hAnsi="Arial Rounded MT Bold" w:cstheme="majorBidi"/>
                <w:b/>
                <w:bCs/>
                <w:color w:val="000000" w:themeColor="text1"/>
                <w:sz w:val="16"/>
                <w:szCs w:val="16"/>
              </w:rPr>
              <w:t>|</w:t>
            </w:r>
          </w:p>
        </w:tc>
      </w:tr>
      <w:tr w:rsidR="00072B80" w:rsidRPr="00583D71" w:rsidTr="00B45890">
        <w:trPr>
          <w:gridAfter w:val="1"/>
          <w:wAfter w:w="119" w:type="dxa"/>
          <w:trHeight w:val="239"/>
          <w:jc w:val="center"/>
        </w:trPr>
        <w:tc>
          <w:tcPr>
            <w:tcW w:w="1965"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EECE1" w:themeFill="background2"/>
          </w:tcPr>
          <w:p w:rsidR="00072B80" w:rsidRPr="00583D71" w:rsidRDefault="00072B80" w:rsidP="00B45890">
            <w:pPr>
              <w:jc w:val="right"/>
              <w:rPr>
                <w:rFonts w:asciiTheme="majorBidi" w:hAnsiTheme="majorBidi" w:cstheme="majorBidi"/>
                <w:b/>
                <w:bCs/>
                <w:sz w:val="16"/>
                <w:szCs w:val="16"/>
              </w:rPr>
            </w:pPr>
          </w:p>
        </w:tc>
        <w:tc>
          <w:tcPr>
            <w:tcW w:w="355" w:type="dxa"/>
            <w:tcBorders>
              <w:left w:val="single" w:sz="4" w:space="0" w:color="BFBFBF" w:themeColor="background1" w:themeShade="BF"/>
              <w:bottom w:val="single" w:sz="4" w:space="0" w:color="BFBFBF" w:themeColor="background1" w:themeShade="BF"/>
            </w:tcBorders>
          </w:tcPr>
          <w:p w:rsidR="00072B80" w:rsidRPr="00583D71" w:rsidRDefault="00072B80" w:rsidP="00B45890">
            <w:pPr>
              <w:jc w:val="center"/>
              <w:rPr>
                <w:rFonts w:ascii="Arial Rounded MT Bold" w:hAnsi="Arial Rounded MT Bold" w:cstheme="majorBidi"/>
                <w:b/>
                <w:bCs/>
                <w:sz w:val="16"/>
                <w:szCs w:val="16"/>
              </w:rPr>
            </w:pPr>
            <w:r w:rsidRPr="00583D71">
              <w:rPr>
                <w:rFonts w:ascii="Arial Rounded MT Bold" w:hAnsi="Arial Rounded MT Bold" w:cstheme="majorBidi"/>
                <w:b/>
                <w:bCs/>
                <w:sz w:val="16"/>
                <w:szCs w:val="16"/>
              </w:rPr>
              <w:t>-</w:t>
            </w:r>
          </w:p>
        </w:tc>
        <w:tc>
          <w:tcPr>
            <w:tcW w:w="366" w:type="dxa"/>
            <w:tcBorders>
              <w:bottom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A</w:t>
            </w:r>
          </w:p>
        </w:tc>
        <w:tc>
          <w:tcPr>
            <w:tcW w:w="346" w:type="dxa"/>
            <w:tcBorders>
              <w:bottom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G</w:t>
            </w:r>
          </w:p>
        </w:tc>
        <w:tc>
          <w:tcPr>
            <w:tcW w:w="355" w:type="dxa"/>
            <w:tcBorders>
              <w:bottom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A</w:t>
            </w:r>
          </w:p>
        </w:tc>
        <w:tc>
          <w:tcPr>
            <w:tcW w:w="366" w:type="dxa"/>
            <w:tcBorders>
              <w:bottom w:val="single" w:sz="4" w:space="0" w:color="BFBFBF" w:themeColor="background1" w:themeShade="BF"/>
            </w:tcBorders>
          </w:tcPr>
          <w:p w:rsidR="00072B80" w:rsidRPr="00583D71" w:rsidRDefault="00072B80" w:rsidP="00B45890">
            <w:pPr>
              <w:jc w:val="center"/>
              <w:rPr>
                <w:rFonts w:ascii="Arial Rounded MT Bold" w:hAnsi="Arial Rounded MT Bold" w:cstheme="majorBidi"/>
                <w:b/>
                <w:bCs/>
                <w:sz w:val="16"/>
                <w:szCs w:val="16"/>
              </w:rPr>
            </w:pPr>
            <w:r w:rsidRPr="00583D71">
              <w:rPr>
                <w:rFonts w:ascii="Arial Rounded MT Bold" w:hAnsi="Arial Rounded MT Bold" w:cstheme="majorBidi"/>
                <w:b/>
                <w:bCs/>
                <w:sz w:val="16"/>
                <w:szCs w:val="16"/>
              </w:rPr>
              <w:t>-</w:t>
            </w:r>
          </w:p>
        </w:tc>
        <w:tc>
          <w:tcPr>
            <w:tcW w:w="252" w:type="dxa"/>
            <w:tcBorders>
              <w:bottom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T</w:t>
            </w:r>
          </w:p>
        </w:tc>
        <w:tc>
          <w:tcPr>
            <w:tcW w:w="315" w:type="dxa"/>
            <w:tcBorders>
              <w:bottom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C</w:t>
            </w:r>
          </w:p>
        </w:tc>
        <w:tc>
          <w:tcPr>
            <w:tcW w:w="288" w:type="dxa"/>
            <w:tcBorders>
              <w:bottom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G</w:t>
            </w:r>
          </w:p>
        </w:tc>
        <w:tc>
          <w:tcPr>
            <w:tcW w:w="289" w:type="dxa"/>
            <w:tcBorders>
              <w:bottom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T</w:t>
            </w:r>
          </w:p>
        </w:tc>
        <w:tc>
          <w:tcPr>
            <w:tcW w:w="328" w:type="dxa"/>
            <w:tcBorders>
              <w:bottom w:val="single" w:sz="4" w:space="0" w:color="BFBFBF" w:themeColor="background1" w:themeShade="BF"/>
              <w:right w:val="single" w:sz="4" w:space="0" w:color="BFBFBF" w:themeColor="background1" w:themeShade="BF"/>
            </w:tcBorders>
          </w:tcPr>
          <w:p w:rsidR="00072B80" w:rsidRPr="00583D71" w:rsidRDefault="00072B80" w:rsidP="00B45890">
            <w:pPr>
              <w:jc w:val="right"/>
              <w:rPr>
                <w:rFonts w:ascii="Arial Rounded MT Bold" w:hAnsi="Arial Rounded MT Bold" w:cstheme="majorBidi"/>
                <w:b/>
                <w:bCs/>
                <w:sz w:val="16"/>
                <w:szCs w:val="16"/>
              </w:rPr>
            </w:pPr>
            <w:r w:rsidRPr="00583D71">
              <w:rPr>
                <w:rFonts w:ascii="Arial Rounded MT Bold" w:hAnsi="Arial Rounded MT Bold" w:cstheme="majorBidi"/>
                <w:b/>
                <w:bCs/>
                <w:sz w:val="16"/>
                <w:szCs w:val="16"/>
              </w:rPr>
              <w:t>-</w:t>
            </w:r>
          </w:p>
        </w:tc>
      </w:tr>
      <w:tr w:rsidR="00072B80" w:rsidRPr="00583D71" w:rsidTr="00B45890">
        <w:trPr>
          <w:trHeight w:val="124"/>
          <w:jc w:val="center"/>
        </w:trPr>
        <w:tc>
          <w:tcPr>
            <w:tcW w:w="5344" w:type="dxa"/>
            <w:gridSpan w:val="12"/>
          </w:tcPr>
          <w:p w:rsidR="00072B80" w:rsidRPr="00A4361A" w:rsidRDefault="00072B80" w:rsidP="004543F1">
            <w:pPr>
              <w:keepNext/>
              <w:spacing w:before="120" w:after="100" w:afterAutospacing="1"/>
              <w:jc w:val="center"/>
              <w:rPr>
                <w:rFonts w:cstheme="majorBidi"/>
                <w:b/>
                <w:bCs/>
                <w:sz w:val="20"/>
                <w:szCs w:val="20"/>
              </w:rPr>
            </w:pPr>
            <w:bookmarkStart w:id="54" w:name="_Ref368487402"/>
            <w:bookmarkStart w:id="55" w:name="_Toc375076968"/>
            <w:r w:rsidRPr="007E405E">
              <w:rPr>
                <w:b/>
                <w:bCs/>
                <w:sz w:val="18"/>
                <w:szCs w:val="18"/>
              </w:rPr>
              <w:t xml:space="preserve">Figure </w:t>
            </w:r>
            <w:r w:rsidR="0003243B" w:rsidRPr="007E405E">
              <w:rPr>
                <w:b/>
                <w:bCs/>
                <w:sz w:val="18"/>
                <w:szCs w:val="18"/>
              </w:rPr>
              <w:fldChar w:fldCharType="begin"/>
            </w:r>
            <w:r w:rsidRPr="007E405E">
              <w:rPr>
                <w:b/>
                <w:bCs/>
                <w:sz w:val="18"/>
                <w:szCs w:val="18"/>
              </w:rPr>
              <w:instrText xml:space="preserve"> STYLEREF 1 \s </w:instrText>
            </w:r>
            <w:r w:rsidR="0003243B" w:rsidRPr="007E405E">
              <w:rPr>
                <w:b/>
                <w:bCs/>
                <w:sz w:val="18"/>
                <w:szCs w:val="18"/>
              </w:rPr>
              <w:fldChar w:fldCharType="separate"/>
            </w:r>
            <w:r w:rsidR="00101954">
              <w:rPr>
                <w:rFonts w:hint="cs"/>
                <w:b/>
                <w:bCs/>
                <w:noProof/>
                <w:sz w:val="18"/>
                <w:szCs w:val="18"/>
                <w:cs/>
              </w:rPr>
              <w:t>‎</w:t>
            </w:r>
            <w:r w:rsidR="00101954">
              <w:rPr>
                <w:b/>
                <w:bCs/>
                <w:noProof/>
                <w:sz w:val="18"/>
                <w:szCs w:val="18"/>
              </w:rPr>
              <w:t>1</w:t>
            </w:r>
            <w:r w:rsidR="0003243B" w:rsidRPr="007E405E">
              <w:rPr>
                <w:b/>
                <w:bCs/>
                <w:sz w:val="18"/>
                <w:szCs w:val="18"/>
              </w:rPr>
              <w:fldChar w:fldCharType="end"/>
            </w:r>
            <w:r w:rsidRPr="007E405E">
              <w:rPr>
                <w:b/>
                <w:bCs/>
                <w:sz w:val="18"/>
                <w:szCs w:val="18"/>
              </w:rPr>
              <w:noBreakHyphen/>
            </w:r>
            <w:r w:rsidR="0003243B" w:rsidRPr="007E405E">
              <w:rPr>
                <w:b/>
                <w:bCs/>
                <w:sz w:val="18"/>
                <w:szCs w:val="18"/>
              </w:rPr>
              <w:fldChar w:fldCharType="begin"/>
            </w:r>
            <w:r w:rsidRPr="007E405E">
              <w:rPr>
                <w:b/>
                <w:bCs/>
                <w:sz w:val="18"/>
                <w:szCs w:val="18"/>
              </w:rPr>
              <w:instrText xml:space="preserve"> SEQ Figure \* ARABIC \s 1 </w:instrText>
            </w:r>
            <w:r w:rsidR="0003243B" w:rsidRPr="007E405E">
              <w:rPr>
                <w:b/>
                <w:bCs/>
                <w:sz w:val="18"/>
                <w:szCs w:val="18"/>
              </w:rPr>
              <w:fldChar w:fldCharType="separate"/>
            </w:r>
            <w:r w:rsidR="00101954">
              <w:rPr>
                <w:b/>
                <w:bCs/>
                <w:noProof/>
                <w:sz w:val="18"/>
                <w:szCs w:val="18"/>
              </w:rPr>
              <w:t>7</w:t>
            </w:r>
            <w:r w:rsidR="0003243B" w:rsidRPr="007E405E">
              <w:rPr>
                <w:b/>
                <w:bCs/>
                <w:sz w:val="18"/>
                <w:szCs w:val="18"/>
              </w:rPr>
              <w:fldChar w:fldCharType="end"/>
            </w:r>
            <w:bookmarkEnd w:id="54"/>
            <w:r w:rsidRPr="007E405E">
              <w:rPr>
                <w:b/>
                <w:bCs/>
                <w:noProof/>
                <w:sz w:val="18"/>
                <w:szCs w:val="18"/>
              </w:rPr>
              <w:t xml:space="preserve"> Exemple d</w:t>
            </w:r>
            <w:r w:rsidRPr="007E405E">
              <w:rPr>
                <w:sz w:val="18"/>
                <w:szCs w:val="18"/>
              </w:rPr>
              <w:t>’</w:t>
            </w:r>
            <w:r w:rsidRPr="007E405E">
              <w:rPr>
                <w:b/>
                <w:bCs/>
                <w:noProof/>
                <w:sz w:val="18"/>
                <w:szCs w:val="18"/>
              </w:rPr>
              <w:t>un alignement local</w:t>
            </w:r>
            <w:bookmarkEnd w:id="55"/>
          </w:p>
        </w:tc>
      </w:tr>
    </w:tbl>
    <w:p w:rsidR="00072B80" w:rsidRDefault="00072B80" w:rsidP="00EE3DFC">
      <w:pPr>
        <w:pStyle w:val="Heading3"/>
        <w:numPr>
          <w:ilvl w:val="0"/>
          <w:numId w:val="24"/>
        </w:numPr>
        <w:tabs>
          <w:tab w:val="left" w:pos="709"/>
          <w:tab w:val="left" w:pos="851"/>
        </w:tabs>
        <w:spacing w:before="100" w:beforeAutospacing="1" w:after="100" w:afterAutospacing="1"/>
        <w:ind w:left="426" w:hanging="142"/>
      </w:pPr>
      <w:bookmarkStart w:id="56" w:name="_Toc375060974"/>
      <w:r>
        <w:t>Alignement par paire</w:t>
      </w:r>
      <w:bookmarkEnd w:id="56"/>
    </w:p>
    <w:p w:rsidR="00072B80" w:rsidRDefault="00072B80" w:rsidP="00072B80">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L</w:t>
      </w:r>
      <w:r w:rsidRPr="00583D71">
        <w:rPr>
          <w:rFonts w:asciiTheme="majorBidi" w:hAnsiTheme="majorBidi" w:cstheme="majorBidi"/>
          <w:sz w:val="24"/>
          <w:szCs w:val="24"/>
        </w:rPr>
        <w:t xml:space="preserve">’alignement </w:t>
      </w:r>
      <w:r>
        <w:rPr>
          <w:rFonts w:asciiTheme="majorBidi" w:hAnsiTheme="majorBidi" w:cstheme="majorBidi"/>
          <w:sz w:val="24"/>
          <w:szCs w:val="24"/>
        </w:rPr>
        <w:t xml:space="preserve">de deux séquences, également appelé </w:t>
      </w:r>
      <w:r w:rsidRPr="00107470">
        <w:rPr>
          <w:rFonts w:asciiTheme="majorBidi" w:hAnsiTheme="majorBidi" w:cstheme="majorBidi"/>
          <w:i/>
          <w:iCs/>
          <w:sz w:val="24"/>
          <w:szCs w:val="24"/>
        </w:rPr>
        <w:t>alignement par paires</w:t>
      </w:r>
      <w:r>
        <w:rPr>
          <w:rFonts w:asciiTheme="majorBidi" w:hAnsiTheme="majorBidi" w:cstheme="majorBidi"/>
          <w:sz w:val="24"/>
          <w:szCs w:val="24"/>
        </w:rPr>
        <w:t>, permet</w:t>
      </w:r>
      <w:r w:rsidRPr="00583D71">
        <w:rPr>
          <w:rFonts w:asciiTheme="majorBidi" w:hAnsiTheme="majorBidi" w:cstheme="majorBidi"/>
          <w:sz w:val="24"/>
          <w:szCs w:val="24"/>
        </w:rPr>
        <w:t xml:space="preserve"> de </w:t>
      </w:r>
      <w:r>
        <w:rPr>
          <w:rFonts w:asciiTheme="majorBidi" w:hAnsiTheme="majorBidi" w:cstheme="majorBidi"/>
          <w:sz w:val="24"/>
          <w:szCs w:val="24"/>
        </w:rPr>
        <w:t>définir facilement</w:t>
      </w:r>
      <w:r w:rsidRPr="00583D71">
        <w:rPr>
          <w:rFonts w:asciiTheme="majorBidi" w:hAnsiTheme="majorBidi" w:cstheme="majorBidi"/>
          <w:sz w:val="24"/>
          <w:szCs w:val="24"/>
        </w:rPr>
        <w:t xml:space="preserve"> une similarité entre deux séquences en partant d’une séquence référence pour arriver à un degré d</w:t>
      </w:r>
      <w:r>
        <w:rPr>
          <w:rFonts w:asciiTheme="majorBidi" w:hAnsiTheme="majorBidi" w:cstheme="majorBidi"/>
          <w:sz w:val="24"/>
          <w:szCs w:val="24"/>
        </w:rPr>
        <w:t>e similarité</w:t>
      </w:r>
      <w:r w:rsidRPr="00583D71">
        <w:rPr>
          <w:rFonts w:asciiTheme="majorBidi" w:hAnsiTheme="majorBidi" w:cstheme="majorBidi"/>
          <w:sz w:val="24"/>
          <w:szCs w:val="24"/>
        </w:rPr>
        <w:t xml:space="preserve"> </w:t>
      </w:r>
      <w:r>
        <w:rPr>
          <w:rFonts w:asciiTheme="majorBidi" w:hAnsiTheme="majorBidi" w:cstheme="majorBidi"/>
          <w:sz w:val="24"/>
          <w:szCs w:val="24"/>
        </w:rPr>
        <w:t>avec une autre séquence de test</w:t>
      </w:r>
      <w:r w:rsidRPr="00583D71">
        <w:rPr>
          <w:rFonts w:asciiTheme="majorBidi" w:hAnsiTheme="majorBidi" w:cstheme="majorBidi"/>
          <w:sz w:val="24"/>
          <w:szCs w:val="24"/>
        </w:rPr>
        <w:t xml:space="preserve">. </w:t>
      </w:r>
      <w:r>
        <w:rPr>
          <w:rFonts w:asciiTheme="majorBidi" w:hAnsiTheme="majorBidi" w:cstheme="majorBidi"/>
          <w:sz w:val="24"/>
          <w:szCs w:val="24"/>
        </w:rPr>
        <w:t>En effet, c’est un type particulier du problème d’</w:t>
      </w:r>
      <w:r w:rsidRPr="006D58DA">
        <w:rPr>
          <w:rFonts w:asciiTheme="majorBidi" w:hAnsiTheme="majorBidi" w:cstheme="majorBidi"/>
          <w:i/>
          <w:iCs/>
          <w:sz w:val="24"/>
          <w:szCs w:val="24"/>
        </w:rPr>
        <w:t xml:space="preserve">alignement multiple de séquences </w:t>
      </w:r>
      <w:r>
        <w:rPr>
          <w:rFonts w:asciiTheme="majorBidi" w:hAnsiTheme="majorBidi" w:cstheme="majorBidi"/>
          <w:sz w:val="24"/>
          <w:szCs w:val="24"/>
        </w:rPr>
        <w:t xml:space="preserve">que nous aborderons dans la section suivante. Il </w:t>
      </w:r>
      <w:r>
        <w:rPr>
          <w:rFonts w:asciiTheme="majorBidi" w:hAnsiTheme="majorBidi" w:cstheme="majorBidi"/>
          <w:color w:val="000000" w:themeColor="text1"/>
          <w:sz w:val="24"/>
          <w:szCs w:val="24"/>
        </w:rPr>
        <w:t xml:space="preserve"> est </w:t>
      </w:r>
      <w:r w:rsidRPr="0018642B">
        <w:rPr>
          <w:rFonts w:asciiTheme="majorBidi" w:hAnsiTheme="majorBidi" w:cstheme="majorBidi"/>
          <w:color w:val="000000" w:themeColor="text1"/>
          <w:sz w:val="24"/>
          <w:szCs w:val="24"/>
        </w:rPr>
        <w:t xml:space="preserve">défini comme un problème </w:t>
      </w:r>
      <w:r w:rsidRPr="0018642B">
        <w:rPr>
          <w:rFonts w:asciiTheme="majorBidi" w:hAnsiTheme="majorBidi" w:cstheme="majorBidi"/>
          <w:sz w:val="24"/>
          <w:szCs w:val="24"/>
        </w:rPr>
        <w:t>polynomial</w:t>
      </w:r>
      <w:r>
        <w:rPr>
          <w:rFonts w:asciiTheme="majorBidi" w:hAnsiTheme="majorBidi" w:cstheme="majorBidi"/>
          <w:noProof/>
          <w:sz w:val="24"/>
          <w:szCs w:val="24"/>
        </w:rPr>
        <w:t xml:space="preserve"> [Mokaddem et </w:t>
      </w:r>
      <w:r w:rsidRPr="00002972">
        <w:rPr>
          <w:rFonts w:asciiTheme="majorBidi" w:hAnsiTheme="majorBidi" w:cstheme="majorBidi"/>
          <w:noProof/>
          <w:sz w:val="24"/>
          <w:szCs w:val="24"/>
        </w:rPr>
        <w:t>Elloumi</w:t>
      </w:r>
      <w:r>
        <w:rPr>
          <w:rFonts w:asciiTheme="majorBidi" w:hAnsiTheme="majorBidi" w:cstheme="majorBidi"/>
          <w:noProof/>
          <w:sz w:val="24"/>
          <w:szCs w:val="24"/>
        </w:rPr>
        <w:t>, 2011]</w:t>
      </w:r>
      <w:r>
        <w:rPr>
          <w:rFonts w:asciiTheme="majorBidi" w:hAnsiTheme="majorBidi" w:cstheme="majorBidi"/>
          <w:sz w:val="24"/>
          <w:szCs w:val="24"/>
        </w:rPr>
        <w:t xml:space="preserve">. </w:t>
      </w:r>
    </w:p>
    <w:p w:rsidR="00072B80" w:rsidRPr="00A72F8E" w:rsidRDefault="00072B80" w:rsidP="00072B80">
      <w:pPr>
        <w:autoSpaceDE w:val="0"/>
        <w:autoSpaceDN w:val="0"/>
        <w:adjustRightInd w:val="0"/>
        <w:spacing w:after="0" w:line="360" w:lineRule="auto"/>
        <w:ind w:firstLine="567"/>
        <w:jc w:val="both"/>
        <w:rPr>
          <w:rFonts w:asciiTheme="majorBidi" w:hAnsiTheme="majorBidi" w:cstheme="majorBidi"/>
          <w:sz w:val="24"/>
          <w:szCs w:val="24"/>
        </w:rPr>
      </w:pPr>
      <w:r w:rsidRPr="00A72F8E">
        <w:rPr>
          <w:rFonts w:asciiTheme="majorBidi" w:hAnsiTheme="majorBidi" w:cstheme="majorBidi"/>
          <w:bCs/>
          <w:sz w:val="24"/>
          <w:szCs w:val="24"/>
        </w:rPr>
        <w:t>Formellemen</w:t>
      </w:r>
      <w:r w:rsidRPr="00AA1F3A">
        <w:rPr>
          <w:rFonts w:asciiTheme="majorBidi" w:hAnsiTheme="majorBidi" w:cstheme="majorBidi"/>
          <w:bCs/>
          <w:sz w:val="24"/>
          <w:szCs w:val="24"/>
        </w:rPr>
        <w:t xml:space="preserve">t, étant donné </w:t>
      </w:r>
      <m:oMath>
        <m:sSub>
          <m:sSubPr>
            <m:ctrlPr>
              <w:rPr>
                <w:rStyle w:val="hps"/>
                <w:rFonts w:ascii="Cambria Math" w:hAnsiTheme="majorBidi" w:cstheme="majorBidi"/>
                <w:b/>
                <w:bCs/>
                <w:i/>
                <w:sz w:val="24"/>
                <w:szCs w:val="24"/>
              </w:rPr>
            </m:ctrlPr>
          </m:sSubPr>
          <m:e>
            <m:r>
              <m:rPr>
                <m:sty m:val="bi"/>
              </m:rPr>
              <w:rPr>
                <w:rStyle w:val="hps"/>
                <w:rFonts w:ascii="Cambria Math" w:hAnsi="Cambria Math" w:cstheme="majorBidi"/>
                <w:sz w:val="24"/>
                <w:szCs w:val="24"/>
              </w:rPr>
              <m:t>Seq</m:t>
            </m:r>
          </m:e>
          <m:sub>
            <m:r>
              <m:rPr>
                <m:sty m:val="bi"/>
              </m:rPr>
              <w:rPr>
                <w:rStyle w:val="hps"/>
                <w:rFonts w:ascii="Cambria Math" w:hAnsiTheme="majorBidi" w:cstheme="majorBidi"/>
                <w:sz w:val="24"/>
                <w:szCs w:val="24"/>
              </w:rPr>
              <m:t>x</m:t>
            </m:r>
          </m:sub>
        </m:sSub>
      </m:oMath>
      <w:r w:rsidRPr="00AA1F3A">
        <w:rPr>
          <w:rStyle w:val="hps"/>
          <w:rFonts w:asciiTheme="majorBidi" w:hAnsiTheme="majorBidi" w:cstheme="majorBidi"/>
          <w:b/>
          <w:bCs/>
          <w:sz w:val="24"/>
          <w:szCs w:val="24"/>
        </w:rPr>
        <w:t xml:space="preserve"> </w:t>
      </w:r>
      <w:r w:rsidRPr="00AA1F3A">
        <w:rPr>
          <w:rFonts w:asciiTheme="majorBidi" w:hAnsiTheme="majorBidi" w:cstheme="majorBidi"/>
          <w:sz w:val="24"/>
          <w:szCs w:val="24"/>
        </w:rPr>
        <w:t xml:space="preserve">et </w:t>
      </w:r>
      <m:oMath>
        <m:sSub>
          <m:sSubPr>
            <m:ctrlPr>
              <w:rPr>
                <w:rStyle w:val="hps"/>
                <w:rFonts w:ascii="Cambria Math" w:hAnsiTheme="majorBidi" w:cstheme="majorBidi"/>
                <w:b/>
                <w:bCs/>
                <w:i/>
                <w:sz w:val="24"/>
                <w:szCs w:val="24"/>
              </w:rPr>
            </m:ctrlPr>
          </m:sSubPr>
          <m:e>
            <m:r>
              <m:rPr>
                <m:sty m:val="bi"/>
              </m:rPr>
              <w:rPr>
                <w:rStyle w:val="hps"/>
                <w:rFonts w:ascii="Cambria Math" w:hAnsi="Cambria Math" w:cstheme="majorBidi"/>
                <w:sz w:val="24"/>
                <w:szCs w:val="24"/>
              </w:rPr>
              <m:t>Seq</m:t>
            </m:r>
          </m:e>
          <m:sub>
            <m:r>
              <m:rPr>
                <m:sty m:val="bi"/>
              </m:rPr>
              <w:rPr>
                <w:rStyle w:val="hps"/>
                <w:rFonts w:ascii="Cambria Math" w:hAnsiTheme="majorBidi" w:cstheme="majorBidi"/>
                <w:sz w:val="24"/>
                <w:szCs w:val="24"/>
              </w:rPr>
              <m:t>y</m:t>
            </m:r>
          </m:sub>
        </m:sSub>
      </m:oMath>
      <w:r w:rsidRPr="00AA1F3A">
        <w:rPr>
          <w:rStyle w:val="hps"/>
          <w:rFonts w:asciiTheme="majorBidi" w:hAnsiTheme="majorBidi" w:cstheme="majorBidi"/>
          <w:b/>
          <w:bCs/>
          <w:sz w:val="24"/>
          <w:szCs w:val="24"/>
        </w:rPr>
        <w:t xml:space="preserve"> </w:t>
      </w:r>
      <w:r w:rsidRPr="00AA1F3A">
        <w:rPr>
          <w:rFonts w:asciiTheme="majorBidi" w:hAnsiTheme="majorBidi" w:cstheme="majorBidi"/>
          <w:sz w:val="24"/>
          <w:szCs w:val="24"/>
        </w:rPr>
        <w:t>deux séq</w:t>
      </w:r>
      <w:r w:rsidRPr="00A72F8E">
        <w:rPr>
          <w:rFonts w:asciiTheme="majorBidi" w:hAnsiTheme="majorBidi" w:cstheme="majorBidi"/>
          <w:sz w:val="24"/>
          <w:szCs w:val="24"/>
        </w:rPr>
        <w:t>uences définies sur un alphabet</w:t>
      </w:r>
      <w:r>
        <w:rPr>
          <w:rFonts w:asciiTheme="majorBidi" w:hAnsiTheme="majorBidi" w:cstheme="majorBidi"/>
          <w:sz w:val="24"/>
          <w:szCs w:val="24"/>
        </w:rPr>
        <w:t xml:space="preserve"> </w:t>
      </w:r>
      <m:oMath>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m:t>
            </m:r>
          </m:sup>
        </m:sSup>
      </m:oMath>
      <w:r w:rsidRPr="00A72F8E">
        <w:rPr>
          <w:rFonts w:asciiTheme="majorBidi" w:hAnsiTheme="majorBidi" w:cstheme="majorBidi"/>
          <w:sz w:val="24"/>
          <w:szCs w:val="24"/>
        </w:rPr>
        <w:t xml:space="preserve">, et soient </w:t>
      </w:r>
      <m:oMath>
        <m:sSub>
          <m:sSubPr>
            <m:ctrlPr>
              <w:rPr>
                <w:rStyle w:val="hps"/>
                <w:rFonts w:ascii="Cambria Math" w:hAnsiTheme="majorBidi" w:cstheme="majorBidi"/>
                <w:b/>
                <w:bCs/>
                <w:i/>
                <w:sz w:val="24"/>
                <w:szCs w:val="24"/>
              </w:rPr>
            </m:ctrlPr>
          </m:sSubPr>
          <m:e>
            <m:r>
              <m:rPr>
                <m:sty m:val="bi"/>
              </m:rPr>
              <w:rPr>
                <w:rStyle w:val="hps"/>
                <w:rFonts w:ascii="Cambria Math" w:hAnsi="Cambria Math" w:cstheme="majorBidi"/>
                <w:sz w:val="24"/>
                <w:szCs w:val="24"/>
              </w:rPr>
              <m:t>Seq'</m:t>
            </m:r>
          </m:e>
          <m:sub>
            <m:r>
              <m:rPr>
                <m:sty m:val="bi"/>
              </m:rPr>
              <w:rPr>
                <w:rStyle w:val="hps"/>
                <w:rFonts w:ascii="Cambria Math" w:hAnsiTheme="majorBidi" w:cstheme="majorBidi"/>
                <w:sz w:val="24"/>
                <w:szCs w:val="24"/>
              </w:rPr>
              <m:t>x</m:t>
            </m:r>
          </m:sub>
        </m:sSub>
      </m:oMath>
      <w:r w:rsidRPr="00AA1F3A">
        <w:rPr>
          <w:rStyle w:val="hps"/>
          <w:rFonts w:asciiTheme="majorBidi" w:hAnsiTheme="majorBidi" w:cstheme="majorBidi"/>
          <w:b/>
          <w:bCs/>
          <w:sz w:val="24"/>
          <w:szCs w:val="24"/>
        </w:rPr>
        <w:t xml:space="preserve"> </w:t>
      </w:r>
      <w:r w:rsidRPr="00AA1F3A">
        <w:rPr>
          <w:rFonts w:asciiTheme="majorBidi" w:hAnsiTheme="majorBidi" w:cstheme="majorBidi"/>
          <w:sz w:val="24"/>
          <w:szCs w:val="24"/>
        </w:rPr>
        <w:t xml:space="preserve">et </w:t>
      </w:r>
      <m:oMath>
        <m:sSub>
          <m:sSubPr>
            <m:ctrlPr>
              <w:rPr>
                <w:rStyle w:val="hps"/>
                <w:rFonts w:ascii="Cambria Math" w:hAnsiTheme="majorBidi" w:cstheme="majorBidi"/>
                <w:b/>
                <w:bCs/>
                <w:i/>
                <w:sz w:val="24"/>
                <w:szCs w:val="24"/>
              </w:rPr>
            </m:ctrlPr>
          </m:sSubPr>
          <m:e>
            <m:r>
              <m:rPr>
                <m:sty m:val="bi"/>
              </m:rPr>
              <w:rPr>
                <w:rStyle w:val="hps"/>
                <w:rFonts w:ascii="Cambria Math" w:hAnsi="Cambria Math" w:cstheme="majorBidi"/>
                <w:sz w:val="24"/>
                <w:szCs w:val="24"/>
              </w:rPr>
              <m:t>Seq'</m:t>
            </m:r>
          </m:e>
          <m:sub>
            <m:r>
              <m:rPr>
                <m:sty m:val="bi"/>
              </m:rPr>
              <w:rPr>
                <w:rStyle w:val="hps"/>
                <w:rFonts w:ascii="Cambria Math" w:hAnsiTheme="majorBidi" w:cstheme="majorBidi"/>
                <w:sz w:val="24"/>
                <w:szCs w:val="24"/>
              </w:rPr>
              <m:t>y</m:t>
            </m:r>
          </m:sub>
        </m:sSub>
      </m:oMath>
      <w:r w:rsidRPr="00AA1F3A">
        <w:rPr>
          <w:rStyle w:val="hps"/>
          <w:rFonts w:asciiTheme="majorBidi" w:hAnsiTheme="majorBidi" w:cstheme="majorBidi"/>
          <w:b/>
          <w:bCs/>
          <w:sz w:val="24"/>
          <w:szCs w:val="24"/>
        </w:rPr>
        <w:t xml:space="preserve"> </w:t>
      </w:r>
      <w:r w:rsidRPr="00A72F8E">
        <w:rPr>
          <w:rFonts w:asciiTheme="majorBidi" w:hAnsiTheme="majorBidi" w:cstheme="majorBidi"/>
          <w:sz w:val="24"/>
          <w:szCs w:val="24"/>
        </w:rPr>
        <w:t xml:space="preserve">deux séquences définies sur </w:t>
      </w:r>
      <m:oMath>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m:t>
            </m:r>
          </m:sup>
        </m:sSup>
      </m:oMath>
      <w:r w:rsidRPr="00A72F8E">
        <w:rPr>
          <w:rFonts w:asciiTheme="majorBidi" w:hAnsiTheme="majorBidi" w:cstheme="majorBidi"/>
          <w:sz w:val="24"/>
          <w:szCs w:val="24"/>
        </w:rPr>
        <w:t>′</w:t>
      </w:r>
      <w:r>
        <w:rPr>
          <w:rFonts w:asciiTheme="majorBidi" w:hAnsiTheme="majorBidi" w:cstheme="majorBidi"/>
          <w:sz w:val="24"/>
          <w:szCs w:val="24"/>
        </w:rPr>
        <w:t xml:space="preserve"> tel que </w:t>
      </w:r>
      <m:oMath>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m:t>
            </m:r>
          </m:sup>
        </m:sSup>
      </m:oMath>
      <w:r w:rsidRPr="00A72F8E">
        <w:rPr>
          <w:rFonts w:asciiTheme="majorBidi" w:hAnsiTheme="majorBidi" w:cstheme="majorBidi"/>
          <w:sz w:val="24"/>
          <w:szCs w:val="24"/>
        </w:rPr>
        <w:t>′</w:t>
      </w:r>
      <w:r>
        <w:rPr>
          <w:rFonts w:asciiTheme="majorBidi" w:hAnsiTheme="majorBidi" w:cstheme="majorBidi"/>
          <w:sz w:val="24"/>
          <w:szCs w:val="24"/>
        </w:rPr>
        <w:t xml:space="preserve"> </w:t>
      </w:r>
      <w:r w:rsidRPr="00A72F8E">
        <w:rPr>
          <w:rFonts w:asciiTheme="majorBidi" w:hAnsiTheme="majorBidi" w:cstheme="majorBidi"/>
          <w:sz w:val="24"/>
          <w:szCs w:val="24"/>
        </w:rPr>
        <w:t xml:space="preserve">= </w:t>
      </w:r>
      <m:oMath>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m:t>
            </m:r>
          </m:sup>
        </m:sSup>
        <m:r>
          <w:rPr>
            <w:rFonts w:ascii="Cambria Math" w:eastAsia="CMSY10" w:hAnsi="Cambria Math" w:cstheme="majorBidi"/>
            <w:sz w:val="24"/>
            <w:szCs w:val="24"/>
          </w:rPr>
          <m:t xml:space="preserve"> ∪ </m:t>
        </m:r>
        <m:sSub>
          <m:sSubPr>
            <m:ctrlPr>
              <w:rPr>
                <w:rFonts w:ascii="Cambria Math" w:eastAsia="CMSY10" w:hAnsi="Cambria Math" w:cstheme="majorBidi"/>
                <w:i/>
                <w:sz w:val="24"/>
                <w:szCs w:val="24"/>
              </w:rPr>
            </m:ctrlPr>
          </m:sSubPr>
          <m:e>
            <m:r>
              <w:rPr>
                <w:rFonts w:ascii="Cambria Math" w:eastAsia="CMSY10" w:hAnsi="Cambria Math" w:cstheme="majorBidi"/>
                <w:sz w:val="24"/>
                <w:szCs w:val="24"/>
              </w:rPr>
              <m:t>A</m:t>
            </m:r>
          </m:e>
          <m:sub>
            <m:r>
              <w:rPr>
                <w:rFonts w:ascii="Cambria Math" w:eastAsia="CMSY10" w:hAnsi="Cambria Math" w:cstheme="majorBidi"/>
                <w:sz w:val="24"/>
                <w:szCs w:val="24"/>
              </w:rPr>
              <m:t>0</m:t>
            </m:r>
          </m:sub>
        </m:sSub>
      </m:oMath>
      <w:r w:rsidRPr="00A72F8E">
        <w:rPr>
          <w:rFonts w:asciiTheme="majorBidi" w:hAnsiTheme="majorBidi" w:cstheme="majorBidi"/>
          <w:sz w:val="24"/>
          <w:szCs w:val="24"/>
        </w:rPr>
        <w:t xml:space="preserve">. </w:t>
      </w:r>
      <w:r>
        <w:rPr>
          <w:rFonts w:asciiTheme="majorBidi" w:hAnsiTheme="majorBidi" w:cstheme="majorBidi"/>
          <w:sz w:val="24"/>
          <w:szCs w:val="24"/>
        </w:rPr>
        <w:t>O</w:t>
      </w:r>
      <w:r w:rsidRPr="00A72F8E">
        <w:rPr>
          <w:rFonts w:asciiTheme="majorBidi" w:hAnsiTheme="majorBidi" w:cstheme="majorBidi"/>
          <w:sz w:val="24"/>
          <w:szCs w:val="24"/>
        </w:rPr>
        <w:t xml:space="preserve">n affirme que </w:t>
      </w:r>
      <w:r>
        <w:rPr>
          <w:rFonts w:asciiTheme="majorBidi" w:hAnsiTheme="majorBidi" w:cstheme="majorBidi"/>
          <w:sz w:val="24"/>
          <w:szCs w:val="24"/>
        </w:rPr>
        <w:t xml:space="preserve">les séquences </w:t>
      </w:r>
      <m:oMath>
        <m:sSub>
          <m:sSubPr>
            <m:ctrlPr>
              <w:rPr>
                <w:rStyle w:val="hps"/>
                <w:rFonts w:ascii="Cambria Math" w:hAnsiTheme="majorBidi" w:cstheme="majorBidi"/>
                <w:b/>
                <w:bCs/>
                <w:i/>
                <w:sz w:val="24"/>
                <w:szCs w:val="24"/>
              </w:rPr>
            </m:ctrlPr>
          </m:sSubPr>
          <m:e>
            <m:r>
              <m:rPr>
                <m:sty m:val="bi"/>
              </m:rPr>
              <w:rPr>
                <w:rStyle w:val="hps"/>
                <w:rFonts w:ascii="Cambria Math" w:hAnsi="Cambria Math" w:cstheme="majorBidi"/>
                <w:sz w:val="24"/>
                <w:szCs w:val="24"/>
              </w:rPr>
              <m:t>Seq'</m:t>
            </m:r>
          </m:e>
          <m:sub>
            <m:r>
              <m:rPr>
                <m:sty m:val="bi"/>
              </m:rPr>
              <w:rPr>
                <w:rStyle w:val="hps"/>
                <w:rFonts w:ascii="Cambria Math" w:hAnsiTheme="majorBidi" w:cstheme="majorBidi"/>
                <w:sz w:val="24"/>
                <w:szCs w:val="24"/>
              </w:rPr>
              <m:t>x</m:t>
            </m:r>
          </m:sub>
        </m:sSub>
      </m:oMath>
      <w:r w:rsidRPr="00AA1F3A">
        <w:rPr>
          <w:rStyle w:val="hps"/>
          <w:rFonts w:asciiTheme="majorBidi" w:hAnsiTheme="majorBidi" w:cstheme="majorBidi"/>
          <w:b/>
          <w:bCs/>
          <w:sz w:val="24"/>
          <w:szCs w:val="24"/>
        </w:rPr>
        <w:t xml:space="preserve"> </w:t>
      </w:r>
      <w:r w:rsidRPr="00AA1F3A">
        <w:rPr>
          <w:rFonts w:asciiTheme="majorBidi" w:hAnsiTheme="majorBidi" w:cstheme="majorBidi"/>
          <w:sz w:val="24"/>
          <w:szCs w:val="24"/>
        </w:rPr>
        <w:t xml:space="preserve">et </w:t>
      </w:r>
      <m:oMath>
        <m:sSub>
          <m:sSubPr>
            <m:ctrlPr>
              <w:rPr>
                <w:rStyle w:val="hps"/>
                <w:rFonts w:ascii="Cambria Math" w:hAnsiTheme="majorBidi" w:cstheme="majorBidi"/>
                <w:b/>
                <w:bCs/>
                <w:i/>
                <w:sz w:val="24"/>
                <w:szCs w:val="24"/>
              </w:rPr>
            </m:ctrlPr>
          </m:sSubPr>
          <m:e>
            <m:r>
              <m:rPr>
                <m:sty m:val="bi"/>
              </m:rPr>
              <w:rPr>
                <w:rStyle w:val="hps"/>
                <w:rFonts w:ascii="Cambria Math" w:hAnsi="Cambria Math" w:cstheme="majorBidi"/>
                <w:sz w:val="24"/>
                <w:szCs w:val="24"/>
              </w:rPr>
              <m:t>Seq'</m:t>
            </m:r>
          </m:e>
          <m:sub>
            <m:r>
              <m:rPr>
                <m:sty m:val="bi"/>
              </m:rPr>
              <w:rPr>
                <w:rStyle w:val="hps"/>
                <w:rFonts w:ascii="Cambria Math" w:hAnsiTheme="majorBidi" w:cstheme="majorBidi"/>
                <w:sz w:val="24"/>
                <w:szCs w:val="24"/>
              </w:rPr>
              <m:t>y</m:t>
            </m:r>
          </m:sub>
        </m:sSub>
      </m:oMath>
      <w:r w:rsidRPr="00AA1F3A">
        <w:rPr>
          <w:rStyle w:val="hps"/>
          <w:rFonts w:asciiTheme="majorBidi" w:hAnsiTheme="majorBidi" w:cstheme="majorBidi"/>
          <w:b/>
          <w:bCs/>
          <w:sz w:val="24"/>
          <w:szCs w:val="24"/>
        </w:rPr>
        <w:t xml:space="preserve"> </w:t>
      </w:r>
      <w:r w:rsidRPr="00A72F8E">
        <w:rPr>
          <w:rFonts w:asciiTheme="majorBidi" w:hAnsiTheme="majorBidi" w:cstheme="majorBidi"/>
          <w:sz w:val="24"/>
          <w:szCs w:val="24"/>
        </w:rPr>
        <w:t xml:space="preserve">constituent un alignement par paire de deux séquences </w:t>
      </w:r>
      <m:oMath>
        <m:sSub>
          <m:sSubPr>
            <m:ctrlPr>
              <w:rPr>
                <w:rStyle w:val="hps"/>
                <w:rFonts w:ascii="Cambria Math" w:hAnsiTheme="majorBidi" w:cstheme="majorBidi"/>
                <w:b/>
                <w:bCs/>
                <w:i/>
                <w:sz w:val="24"/>
                <w:szCs w:val="24"/>
              </w:rPr>
            </m:ctrlPr>
          </m:sSubPr>
          <m:e>
            <m:r>
              <m:rPr>
                <m:sty m:val="bi"/>
              </m:rPr>
              <w:rPr>
                <w:rStyle w:val="hps"/>
                <w:rFonts w:ascii="Cambria Math" w:hAnsi="Cambria Math" w:cstheme="majorBidi"/>
                <w:sz w:val="24"/>
                <w:szCs w:val="24"/>
              </w:rPr>
              <m:t>Seq</m:t>
            </m:r>
          </m:e>
          <m:sub>
            <m:r>
              <m:rPr>
                <m:sty m:val="bi"/>
              </m:rPr>
              <w:rPr>
                <w:rStyle w:val="hps"/>
                <w:rFonts w:ascii="Cambria Math" w:hAnsiTheme="majorBidi" w:cstheme="majorBidi"/>
                <w:sz w:val="24"/>
                <w:szCs w:val="24"/>
              </w:rPr>
              <m:t>x</m:t>
            </m:r>
          </m:sub>
        </m:sSub>
      </m:oMath>
      <w:r w:rsidRPr="00AA1F3A">
        <w:rPr>
          <w:rStyle w:val="hps"/>
          <w:rFonts w:asciiTheme="majorBidi" w:hAnsiTheme="majorBidi" w:cstheme="majorBidi"/>
          <w:b/>
          <w:bCs/>
          <w:sz w:val="24"/>
          <w:szCs w:val="24"/>
        </w:rPr>
        <w:t xml:space="preserve"> </w:t>
      </w:r>
      <w:r w:rsidRPr="00AA1F3A">
        <w:rPr>
          <w:rFonts w:asciiTheme="majorBidi" w:hAnsiTheme="majorBidi" w:cstheme="majorBidi"/>
          <w:sz w:val="24"/>
          <w:szCs w:val="24"/>
        </w:rPr>
        <w:t xml:space="preserve">et </w:t>
      </w:r>
      <m:oMath>
        <m:sSub>
          <m:sSubPr>
            <m:ctrlPr>
              <w:rPr>
                <w:rStyle w:val="hps"/>
                <w:rFonts w:ascii="Cambria Math" w:hAnsiTheme="majorBidi" w:cstheme="majorBidi"/>
                <w:b/>
                <w:bCs/>
                <w:i/>
                <w:sz w:val="24"/>
                <w:szCs w:val="24"/>
              </w:rPr>
            </m:ctrlPr>
          </m:sSubPr>
          <m:e>
            <m:r>
              <m:rPr>
                <m:sty m:val="bi"/>
              </m:rPr>
              <w:rPr>
                <w:rStyle w:val="hps"/>
                <w:rFonts w:ascii="Cambria Math" w:hAnsi="Cambria Math" w:cstheme="majorBidi"/>
                <w:sz w:val="24"/>
                <w:szCs w:val="24"/>
              </w:rPr>
              <m:t>Seq</m:t>
            </m:r>
          </m:e>
          <m:sub>
            <m:r>
              <m:rPr>
                <m:sty m:val="bi"/>
              </m:rPr>
              <w:rPr>
                <w:rStyle w:val="hps"/>
                <w:rFonts w:ascii="Cambria Math" w:hAnsiTheme="majorBidi" w:cstheme="majorBidi"/>
                <w:sz w:val="24"/>
                <w:szCs w:val="24"/>
              </w:rPr>
              <m:t>y</m:t>
            </m:r>
          </m:sub>
        </m:sSub>
      </m:oMath>
      <w:r w:rsidRPr="00AA1F3A">
        <w:rPr>
          <w:rStyle w:val="hps"/>
          <w:rFonts w:asciiTheme="majorBidi" w:hAnsiTheme="majorBidi" w:cstheme="majorBidi"/>
          <w:b/>
          <w:bCs/>
          <w:sz w:val="24"/>
          <w:szCs w:val="24"/>
        </w:rPr>
        <w:t xml:space="preserve"> </w:t>
      </w:r>
      <w:r w:rsidRPr="00A72F8E">
        <w:rPr>
          <w:rFonts w:asciiTheme="majorBidi" w:hAnsiTheme="majorBidi" w:cstheme="majorBidi"/>
          <w:sz w:val="24"/>
          <w:szCs w:val="24"/>
        </w:rPr>
        <w:t>si et seulement si :</w:t>
      </w:r>
    </w:p>
    <w:p w:rsidR="00072B80" w:rsidRPr="00251347" w:rsidRDefault="009D5E1D" w:rsidP="00EE3DFC">
      <w:pPr>
        <w:pStyle w:val="ListParagraph"/>
        <w:numPr>
          <w:ilvl w:val="1"/>
          <w:numId w:val="22"/>
        </w:numPr>
        <w:autoSpaceDE w:val="0"/>
        <w:autoSpaceDN w:val="0"/>
        <w:adjustRightInd w:val="0"/>
        <w:spacing w:after="0" w:line="360" w:lineRule="auto"/>
        <w:ind w:left="1985"/>
        <w:rPr>
          <w:rFonts w:asciiTheme="majorBidi" w:hAnsiTheme="majorBidi" w:cstheme="majorBidi"/>
          <w:b w:val="0"/>
          <w:sz w:val="22"/>
        </w:rPr>
      </w:pPr>
      <m:oMath>
        <m:sSub>
          <m:sSubPr>
            <m:ctrlPr>
              <w:rPr>
                <w:rStyle w:val="hps"/>
                <w:rFonts w:ascii="Cambria Math" w:hAnsiTheme="majorBidi" w:cstheme="majorBidi"/>
                <w:b w:val="0"/>
                <w:i/>
                <w:sz w:val="22"/>
              </w:rPr>
            </m:ctrlPr>
          </m:sSubPr>
          <m:e>
            <m:r>
              <m:rPr>
                <m:sty m:val="bi"/>
              </m:rPr>
              <w:rPr>
                <w:rStyle w:val="hps"/>
                <w:rFonts w:ascii="Cambria Math" w:hAnsi="Cambria Math" w:cstheme="majorBidi"/>
                <w:sz w:val="22"/>
              </w:rPr>
              <m:t>Seq'</m:t>
            </m:r>
          </m:e>
          <m:sub>
            <m:r>
              <m:rPr>
                <m:sty m:val="bi"/>
              </m:rPr>
              <w:rPr>
                <w:rStyle w:val="hps"/>
                <w:rFonts w:ascii="Cambria Math" w:hAnsiTheme="majorBidi" w:cstheme="majorBidi"/>
                <w:sz w:val="22"/>
              </w:rPr>
              <m:t>x</m:t>
            </m:r>
          </m:sub>
        </m:sSub>
      </m:oMath>
      <w:r w:rsidR="00072B80" w:rsidRPr="00251347">
        <w:rPr>
          <w:rStyle w:val="hps"/>
          <w:rFonts w:asciiTheme="majorBidi" w:hAnsiTheme="majorBidi" w:cstheme="majorBidi"/>
          <w:b w:val="0"/>
          <w:sz w:val="22"/>
        </w:rPr>
        <w:t xml:space="preserve"> </w:t>
      </w:r>
      <w:r w:rsidR="00072B80" w:rsidRPr="00251347">
        <w:rPr>
          <w:rFonts w:asciiTheme="majorBidi" w:hAnsiTheme="majorBidi" w:cstheme="majorBidi"/>
          <w:b w:val="0"/>
          <w:sz w:val="22"/>
        </w:rPr>
        <w:t xml:space="preserve">et </w:t>
      </w:r>
      <m:oMath>
        <m:sSub>
          <m:sSubPr>
            <m:ctrlPr>
              <w:rPr>
                <w:rStyle w:val="hps"/>
                <w:rFonts w:ascii="Cambria Math" w:hAnsiTheme="majorBidi" w:cstheme="majorBidi"/>
                <w:b w:val="0"/>
                <w:i/>
                <w:sz w:val="22"/>
              </w:rPr>
            </m:ctrlPr>
          </m:sSubPr>
          <m:e>
            <m:r>
              <m:rPr>
                <m:sty m:val="bi"/>
              </m:rPr>
              <w:rPr>
                <w:rStyle w:val="hps"/>
                <w:rFonts w:ascii="Cambria Math" w:hAnsi="Cambria Math" w:cstheme="majorBidi"/>
                <w:sz w:val="22"/>
              </w:rPr>
              <m:t>Seq'</m:t>
            </m:r>
          </m:e>
          <m:sub>
            <m:r>
              <m:rPr>
                <m:sty m:val="bi"/>
              </m:rPr>
              <w:rPr>
                <w:rStyle w:val="hps"/>
                <w:rFonts w:ascii="Cambria Math" w:hAnsiTheme="majorBidi" w:cstheme="majorBidi"/>
                <w:sz w:val="22"/>
              </w:rPr>
              <m:t>y</m:t>
            </m:r>
          </m:sub>
        </m:sSub>
      </m:oMath>
      <w:r w:rsidR="00072B80" w:rsidRPr="00251347">
        <w:rPr>
          <w:rStyle w:val="hps"/>
          <w:rFonts w:asciiTheme="majorBidi" w:hAnsiTheme="majorBidi" w:cstheme="majorBidi"/>
          <w:b w:val="0"/>
          <w:sz w:val="22"/>
        </w:rPr>
        <w:t xml:space="preserve"> </w:t>
      </w:r>
      <w:r w:rsidR="00072B80" w:rsidRPr="00251347">
        <w:rPr>
          <w:rFonts w:asciiTheme="majorBidi" w:hAnsiTheme="majorBidi" w:cstheme="majorBidi"/>
          <w:b w:val="0"/>
          <w:sz w:val="22"/>
        </w:rPr>
        <w:t xml:space="preserve">ont la même longueur : </w:t>
      </w:r>
      <m:oMath>
        <m:sSub>
          <m:sSubPr>
            <m:ctrlPr>
              <w:rPr>
                <w:rStyle w:val="hps"/>
                <w:rFonts w:ascii="Cambria Math" w:hAnsiTheme="majorBidi" w:cstheme="majorBidi"/>
                <w:b w:val="0"/>
                <w:i/>
                <w:sz w:val="22"/>
              </w:rPr>
            </m:ctrlPr>
          </m:sSubPr>
          <m:e>
            <m:r>
              <m:rPr>
                <m:sty m:val="bi"/>
              </m:rPr>
              <w:rPr>
                <w:rStyle w:val="hps"/>
                <w:rFonts w:ascii="Cambria Math" w:hAnsi="Cambria Math" w:cstheme="majorBidi"/>
                <w:sz w:val="22"/>
              </w:rPr>
              <m:t>|Seq'</m:t>
            </m:r>
          </m:e>
          <m:sub>
            <m:r>
              <m:rPr>
                <m:sty m:val="bi"/>
              </m:rPr>
              <w:rPr>
                <w:rStyle w:val="hps"/>
                <w:rFonts w:ascii="Cambria Math" w:hAnsiTheme="majorBidi" w:cstheme="majorBidi"/>
                <w:sz w:val="22"/>
              </w:rPr>
              <m:t>x</m:t>
            </m:r>
          </m:sub>
        </m:sSub>
        <m:r>
          <m:rPr>
            <m:sty m:val="bi"/>
          </m:rPr>
          <w:rPr>
            <w:rStyle w:val="hps"/>
            <w:rFonts w:ascii="Cambria Math" w:hAnsiTheme="majorBidi" w:cstheme="majorBidi"/>
            <w:sz w:val="22"/>
          </w:rPr>
          <m:t>|=</m:t>
        </m:r>
        <m:r>
          <m:rPr>
            <m:sty m:val="bi"/>
          </m:rPr>
          <w:rPr>
            <w:rFonts w:ascii="Cambria Math" w:hAnsi="Cambria Math" w:cstheme="majorBidi"/>
            <w:sz w:val="22"/>
          </w:rPr>
          <m:t>|</m:t>
        </m:r>
        <m:sSub>
          <m:sSubPr>
            <m:ctrlPr>
              <w:rPr>
                <w:rStyle w:val="hps"/>
                <w:rFonts w:ascii="Cambria Math" w:hAnsiTheme="majorBidi" w:cstheme="majorBidi"/>
                <w:b w:val="0"/>
                <w:i/>
                <w:sz w:val="22"/>
              </w:rPr>
            </m:ctrlPr>
          </m:sSubPr>
          <m:e>
            <m:r>
              <m:rPr>
                <m:sty m:val="bi"/>
              </m:rPr>
              <w:rPr>
                <w:rStyle w:val="hps"/>
                <w:rFonts w:ascii="Cambria Math" w:hAnsi="Cambria Math" w:cstheme="majorBidi"/>
                <w:sz w:val="22"/>
              </w:rPr>
              <m:t>Se</m:t>
            </m:r>
            <m:sSup>
              <m:sSupPr>
                <m:ctrlPr>
                  <w:rPr>
                    <w:rStyle w:val="hps"/>
                    <w:rFonts w:ascii="Cambria Math" w:hAnsi="Cambria Math" w:cstheme="majorBidi"/>
                    <w:b w:val="0"/>
                    <w:i/>
                    <w:sz w:val="22"/>
                  </w:rPr>
                </m:ctrlPr>
              </m:sSupPr>
              <m:e>
                <m:r>
                  <m:rPr>
                    <m:sty m:val="bi"/>
                  </m:rPr>
                  <w:rPr>
                    <w:rStyle w:val="hps"/>
                    <w:rFonts w:ascii="Cambria Math" w:hAnsi="Cambria Math" w:cstheme="majorBidi"/>
                    <w:sz w:val="22"/>
                  </w:rPr>
                  <m:t>q</m:t>
                </m:r>
              </m:e>
              <m:sup>
                <m:r>
                  <m:rPr>
                    <m:sty m:val="bi"/>
                  </m:rPr>
                  <w:rPr>
                    <w:rStyle w:val="hps"/>
                    <w:rFonts w:ascii="Cambria Math" w:hAnsi="Cambria Math" w:cstheme="majorBidi"/>
                    <w:sz w:val="22"/>
                  </w:rPr>
                  <m:t>'</m:t>
                </m:r>
              </m:sup>
            </m:sSup>
          </m:e>
          <m:sub>
            <m:r>
              <m:rPr>
                <m:sty m:val="bi"/>
              </m:rPr>
              <w:rPr>
                <w:rStyle w:val="hps"/>
                <w:rFonts w:ascii="Cambria Math" w:hAnsiTheme="majorBidi" w:cstheme="majorBidi"/>
                <w:sz w:val="22"/>
              </w:rPr>
              <m:t>y</m:t>
            </m:r>
          </m:sub>
        </m:sSub>
        <m:r>
          <m:rPr>
            <m:sty m:val="bi"/>
          </m:rPr>
          <w:rPr>
            <w:rStyle w:val="hps"/>
            <w:rFonts w:ascii="Cambria Math" w:hAnsiTheme="majorBidi" w:cstheme="majorBidi"/>
            <w:sz w:val="22"/>
          </w:rPr>
          <m:t>|</m:t>
        </m:r>
      </m:oMath>
    </w:p>
    <w:p w:rsidR="00072B80" w:rsidRPr="00251347" w:rsidRDefault="009D5E1D" w:rsidP="00EE3DFC">
      <w:pPr>
        <w:pStyle w:val="ListParagraph"/>
        <w:numPr>
          <w:ilvl w:val="1"/>
          <w:numId w:val="22"/>
        </w:numPr>
        <w:autoSpaceDE w:val="0"/>
        <w:autoSpaceDN w:val="0"/>
        <w:adjustRightInd w:val="0"/>
        <w:spacing w:after="0" w:line="360" w:lineRule="auto"/>
        <w:ind w:left="1985"/>
        <w:jc w:val="both"/>
        <w:rPr>
          <w:rFonts w:asciiTheme="majorBidi" w:hAnsiTheme="majorBidi" w:cstheme="majorBidi"/>
          <w:b w:val="0"/>
          <w:sz w:val="22"/>
        </w:rPr>
      </w:pPr>
      <m:oMath>
        <m:d>
          <m:dPr>
            <m:begChr m:val="{"/>
            <m:endChr m:val=""/>
            <m:ctrlPr>
              <w:rPr>
                <w:rFonts w:ascii="Cambria Math" w:hAnsiTheme="majorBidi" w:cstheme="majorBidi"/>
                <w:b w:val="0"/>
                <w:sz w:val="22"/>
              </w:rPr>
            </m:ctrlPr>
          </m:dPr>
          <m:e>
            <m:eqArr>
              <m:eqArrPr>
                <m:ctrlPr>
                  <w:rPr>
                    <w:rFonts w:ascii="Cambria Math" w:hAnsiTheme="majorBidi" w:cstheme="majorBidi"/>
                    <w:b w:val="0"/>
                    <w:sz w:val="22"/>
                  </w:rPr>
                </m:ctrlPr>
              </m:eqArrPr>
              <m:e>
                <m:sSup>
                  <m:sSupPr>
                    <m:ctrlPr>
                      <w:rPr>
                        <w:rFonts w:ascii="Cambria Math" w:hAnsi="Cambria Math" w:cstheme="majorBidi"/>
                        <w:b w:val="0"/>
                        <w:i/>
                        <w:sz w:val="22"/>
                      </w:rPr>
                    </m:ctrlPr>
                  </m:sSupPr>
                  <m:e>
                    <m:r>
                      <m:rPr>
                        <m:sty m:val="bi"/>
                      </m:rPr>
                      <w:rPr>
                        <w:rFonts w:ascii="Cambria Math" w:hAnsi="Cambria Math" w:cstheme="majorBidi"/>
                        <w:sz w:val="22"/>
                      </w:rPr>
                      <m:t>A</m:t>
                    </m:r>
                  </m:e>
                  <m:sup>
                    <m:r>
                      <m:rPr>
                        <m:sty m:val="bi"/>
                      </m:rPr>
                      <w:rPr>
                        <w:rFonts w:ascii="Cambria Math" w:hAnsi="Cambria Math" w:cstheme="majorBidi"/>
                        <w:sz w:val="22"/>
                      </w:rPr>
                      <m:t>*</m:t>
                    </m:r>
                  </m:sup>
                </m:sSup>
                <m:r>
                  <m:rPr>
                    <m:sty m:val="b"/>
                  </m:rPr>
                  <w:rPr>
                    <w:rFonts w:ascii="Cambria Math" w:hAnsi="Cambria Math" w:cstheme="majorBidi"/>
                    <w:sz w:val="22"/>
                  </w:rPr>
                  <m:t xml:space="preserve">' </m:t>
                </m:r>
                <m:r>
                  <m:rPr>
                    <m:sty m:val="b"/>
                  </m:rPr>
                  <w:rPr>
                    <w:rFonts w:ascii="Cambria Math" w:hAnsiTheme="majorBidi" w:cstheme="majorBidi"/>
                    <w:sz w:val="22"/>
                  </w:rPr>
                  <m:t xml:space="preserve"> </m:t>
                </m:r>
                <m:r>
                  <m:rPr>
                    <m:sty m:val="b"/>
                  </m:rPr>
                  <w:rPr>
                    <w:rFonts w:ascii="Cambria Math" w:hAnsiTheme="majorBidi" w:cstheme="majorBidi"/>
                    <w:sz w:val="22"/>
                  </w:rPr>
                  <m:t>→</m:t>
                </m:r>
                <m:r>
                  <m:rPr>
                    <m:sty m:val="b"/>
                  </m:rPr>
                  <w:rPr>
                    <w:rFonts w:ascii="Cambria Math" w:hAnsiTheme="majorBidi" w:cstheme="majorBidi"/>
                    <w:sz w:val="22"/>
                  </w:rPr>
                  <m:t xml:space="preserve"> </m:t>
                </m:r>
                <m:sSup>
                  <m:sSupPr>
                    <m:ctrlPr>
                      <w:rPr>
                        <w:rFonts w:ascii="Cambria Math" w:hAnsi="Cambria Math" w:cstheme="majorBidi"/>
                        <w:b w:val="0"/>
                        <w:i/>
                        <w:sz w:val="22"/>
                      </w:rPr>
                    </m:ctrlPr>
                  </m:sSupPr>
                  <m:e>
                    <m:r>
                      <m:rPr>
                        <m:sty m:val="bi"/>
                      </m:rPr>
                      <w:rPr>
                        <w:rFonts w:ascii="Cambria Math" w:hAnsi="Cambria Math" w:cstheme="majorBidi"/>
                        <w:sz w:val="22"/>
                      </w:rPr>
                      <m:t>A</m:t>
                    </m:r>
                  </m:e>
                  <m:sup>
                    <m:r>
                      <m:rPr>
                        <m:sty m:val="bi"/>
                      </m:rPr>
                      <w:rPr>
                        <w:rFonts w:ascii="Cambria Math" w:hAnsi="Cambria Math" w:cstheme="majorBidi"/>
                        <w:sz w:val="22"/>
                      </w:rPr>
                      <m:t>*</m:t>
                    </m:r>
                  </m:sup>
                </m:sSup>
              </m:e>
              <m:e>
                <m:sSub>
                  <m:sSubPr>
                    <m:ctrlPr>
                      <w:rPr>
                        <w:rStyle w:val="hps"/>
                        <w:rFonts w:ascii="Cambria Math" w:hAnsiTheme="majorBidi" w:cstheme="majorBidi"/>
                        <w:b w:val="0"/>
                        <w:i/>
                        <w:sz w:val="22"/>
                      </w:rPr>
                    </m:ctrlPr>
                  </m:sSubPr>
                  <m:e>
                    <m:r>
                      <m:rPr>
                        <m:sty m:val="bi"/>
                      </m:rPr>
                      <w:rPr>
                        <w:rStyle w:val="hps"/>
                        <w:rFonts w:ascii="Cambria Math" w:hAnsi="Cambria Math" w:cstheme="majorBidi"/>
                        <w:sz w:val="22"/>
                      </w:rPr>
                      <m:t>Se</m:t>
                    </m:r>
                    <m:sSup>
                      <m:sSupPr>
                        <m:ctrlPr>
                          <w:rPr>
                            <w:rStyle w:val="hps"/>
                            <w:rFonts w:ascii="Cambria Math" w:hAnsi="Cambria Math" w:cstheme="majorBidi"/>
                            <w:b w:val="0"/>
                            <w:i/>
                            <w:sz w:val="22"/>
                          </w:rPr>
                        </m:ctrlPr>
                      </m:sSupPr>
                      <m:e>
                        <m:r>
                          <m:rPr>
                            <m:sty m:val="bi"/>
                          </m:rPr>
                          <w:rPr>
                            <w:rStyle w:val="hps"/>
                            <w:rFonts w:ascii="Cambria Math" w:hAnsi="Cambria Math" w:cstheme="majorBidi"/>
                            <w:sz w:val="22"/>
                          </w:rPr>
                          <m:t>q</m:t>
                        </m:r>
                      </m:e>
                      <m:sup>
                        <m:r>
                          <m:rPr>
                            <m:sty m:val="bi"/>
                          </m:rPr>
                          <w:rPr>
                            <w:rStyle w:val="hps"/>
                            <w:rFonts w:ascii="Cambria Math" w:hAnsi="Cambria Math" w:cstheme="majorBidi"/>
                            <w:sz w:val="22"/>
                          </w:rPr>
                          <m:t>'</m:t>
                        </m:r>
                      </m:sup>
                    </m:sSup>
                  </m:e>
                  <m:sub>
                    <m:r>
                      <m:rPr>
                        <m:sty m:val="bi"/>
                      </m:rPr>
                      <w:rPr>
                        <w:rStyle w:val="hps"/>
                        <w:rFonts w:ascii="Cambria Math" w:hAnsiTheme="majorBidi" w:cstheme="majorBidi"/>
                        <w:sz w:val="22"/>
                      </w:rPr>
                      <m:t>x</m:t>
                    </m:r>
                  </m:sub>
                </m:sSub>
                <m:r>
                  <m:rPr>
                    <m:sty m:val="b"/>
                  </m:rPr>
                  <w:rPr>
                    <w:rFonts w:ascii="Cambria Math" w:hAnsiTheme="majorBidi" w:cstheme="majorBidi"/>
                    <w:sz w:val="22"/>
                  </w:rPr>
                  <m:t>→</m:t>
                </m:r>
                <m:sSub>
                  <m:sSubPr>
                    <m:ctrlPr>
                      <w:rPr>
                        <w:rStyle w:val="hps"/>
                        <w:rFonts w:ascii="Cambria Math" w:hAnsiTheme="majorBidi" w:cstheme="majorBidi"/>
                        <w:b w:val="0"/>
                        <w:i/>
                        <w:sz w:val="22"/>
                      </w:rPr>
                    </m:ctrlPr>
                  </m:sSubPr>
                  <m:e>
                    <m:r>
                      <m:rPr>
                        <m:sty m:val="bi"/>
                      </m:rPr>
                      <w:rPr>
                        <w:rStyle w:val="hps"/>
                        <w:rFonts w:ascii="Cambria Math" w:hAnsi="Cambria Math" w:cstheme="majorBidi"/>
                        <w:sz w:val="22"/>
                      </w:rPr>
                      <m:t>Seq</m:t>
                    </m:r>
                  </m:e>
                  <m:sub>
                    <m:r>
                      <m:rPr>
                        <m:sty m:val="bi"/>
                      </m:rPr>
                      <w:rPr>
                        <w:rStyle w:val="hps"/>
                        <w:rFonts w:ascii="Cambria Math" w:hAnsiTheme="majorBidi" w:cstheme="majorBidi"/>
                        <w:sz w:val="22"/>
                      </w:rPr>
                      <m:t>x</m:t>
                    </m:r>
                  </m:sub>
                </m:sSub>
                <m:ctrlPr>
                  <w:rPr>
                    <w:rStyle w:val="hps"/>
                    <w:rFonts w:ascii="Cambria Math" w:eastAsia="Cambria Math" w:hAnsi="Cambria Math" w:cs="Cambria Math"/>
                    <w:b w:val="0"/>
                    <w:i/>
                    <w:sz w:val="22"/>
                  </w:rPr>
                </m:ctrlPr>
              </m:e>
              <m:e>
                <m:sSub>
                  <m:sSubPr>
                    <m:ctrlPr>
                      <w:rPr>
                        <w:rStyle w:val="hps"/>
                        <w:rFonts w:ascii="Cambria Math" w:hAnsiTheme="majorBidi" w:cstheme="majorBidi"/>
                        <w:b w:val="0"/>
                        <w:i/>
                        <w:sz w:val="22"/>
                      </w:rPr>
                    </m:ctrlPr>
                  </m:sSubPr>
                  <m:e>
                    <m:r>
                      <m:rPr>
                        <m:sty m:val="bi"/>
                      </m:rPr>
                      <w:rPr>
                        <w:rStyle w:val="hps"/>
                        <w:rFonts w:ascii="Cambria Math" w:hAnsi="Cambria Math" w:cstheme="majorBidi"/>
                        <w:sz w:val="22"/>
                      </w:rPr>
                      <m:t>Seq'</m:t>
                    </m:r>
                  </m:e>
                  <m:sub>
                    <m:r>
                      <m:rPr>
                        <m:sty m:val="bi"/>
                      </m:rPr>
                      <w:rPr>
                        <w:rStyle w:val="hps"/>
                        <w:rFonts w:ascii="Cambria Math" w:hAnsiTheme="majorBidi" w:cstheme="majorBidi"/>
                        <w:sz w:val="22"/>
                      </w:rPr>
                      <m:t>y</m:t>
                    </m:r>
                  </m:sub>
                </m:sSub>
                <m:r>
                  <m:rPr>
                    <m:sty m:val="b"/>
                  </m:rPr>
                  <w:rPr>
                    <w:rFonts w:ascii="Cambria Math" w:hAnsiTheme="majorBidi" w:cstheme="majorBidi"/>
                    <w:sz w:val="22"/>
                  </w:rPr>
                  <m:t>→</m:t>
                </m:r>
                <m:sSub>
                  <m:sSubPr>
                    <m:ctrlPr>
                      <w:rPr>
                        <w:rStyle w:val="hps"/>
                        <w:rFonts w:ascii="Cambria Math" w:hAnsiTheme="majorBidi" w:cstheme="majorBidi"/>
                        <w:b w:val="0"/>
                        <w:i/>
                        <w:sz w:val="22"/>
                      </w:rPr>
                    </m:ctrlPr>
                  </m:sSubPr>
                  <m:e>
                    <m:r>
                      <m:rPr>
                        <m:sty m:val="bi"/>
                      </m:rPr>
                      <w:rPr>
                        <w:rStyle w:val="hps"/>
                        <w:rFonts w:ascii="Cambria Math" w:hAnsi="Cambria Math" w:cstheme="majorBidi"/>
                        <w:sz w:val="22"/>
                      </w:rPr>
                      <m:t>Seq</m:t>
                    </m:r>
                  </m:e>
                  <m:sub>
                    <m:r>
                      <m:rPr>
                        <m:sty m:val="bi"/>
                      </m:rPr>
                      <w:rPr>
                        <w:rStyle w:val="hps"/>
                        <w:rFonts w:ascii="Cambria Math" w:hAnsiTheme="majorBidi" w:cstheme="majorBidi"/>
                        <w:sz w:val="22"/>
                      </w:rPr>
                      <m:t>y</m:t>
                    </m:r>
                  </m:sub>
                </m:sSub>
              </m:e>
            </m:eqArr>
          </m:e>
        </m:d>
        <m:r>
          <m:rPr>
            <m:sty m:val="b"/>
          </m:rPr>
          <w:rPr>
            <w:rFonts w:ascii="Cambria Math" w:hAnsiTheme="majorBidi" w:cstheme="majorBidi"/>
            <w:sz w:val="22"/>
          </w:rPr>
          <m:t xml:space="preserve"> </m:t>
        </m:r>
      </m:oMath>
    </w:p>
    <w:p w:rsidR="00342307" w:rsidRPr="00342307" w:rsidRDefault="00342307" w:rsidP="00342307">
      <w:pPr>
        <w:pStyle w:val="ListParagraph"/>
        <w:numPr>
          <w:ilvl w:val="0"/>
          <w:numId w:val="0"/>
        </w:numPr>
        <w:tabs>
          <w:tab w:val="left" w:pos="142"/>
        </w:tabs>
        <w:spacing w:line="360" w:lineRule="auto"/>
        <w:ind w:left="720"/>
        <w:jc w:val="both"/>
        <w:rPr>
          <w:rFonts w:asciiTheme="majorBidi" w:hAnsiTheme="majorBidi" w:cstheme="majorBidi"/>
          <w:i/>
          <w:iCs/>
          <w:sz w:val="18"/>
        </w:rPr>
      </w:pPr>
    </w:p>
    <w:p w:rsidR="00072B80" w:rsidRPr="00342307" w:rsidRDefault="00072B80" w:rsidP="00EE3DFC">
      <w:pPr>
        <w:pStyle w:val="ListParagraph"/>
        <w:numPr>
          <w:ilvl w:val="0"/>
          <w:numId w:val="7"/>
        </w:numPr>
        <w:tabs>
          <w:tab w:val="left" w:pos="142"/>
        </w:tabs>
        <w:spacing w:before="240" w:line="360" w:lineRule="auto"/>
        <w:jc w:val="both"/>
        <w:rPr>
          <w:rFonts w:asciiTheme="majorBidi" w:hAnsiTheme="majorBidi" w:cstheme="majorBidi"/>
          <w:i/>
          <w:iCs/>
          <w:szCs w:val="32"/>
        </w:rPr>
      </w:pPr>
      <w:r w:rsidRPr="00342307">
        <w:rPr>
          <w:rFonts w:asciiTheme="majorBidi" w:hAnsiTheme="majorBidi" w:cstheme="majorBidi"/>
          <w:i/>
          <w:iCs/>
          <w:szCs w:val="32"/>
        </w:rPr>
        <w:t>Classification des algorithmes</w:t>
      </w:r>
    </w:p>
    <w:p w:rsidR="00072B80" w:rsidRDefault="00072B80" w:rsidP="00072B80">
      <w:pPr>
        <w:autoSpaceDE w:val="0"/>
        <w:autoSpaceDN w:val="0"/>
        <w:adjustRightInd w:val="0"/>
        <w:spacing w:before="120" w:after="120" w:line="360" w:lineRule="auto"/>
        <w:ind w:firstLine="567"/>
        <w:jc w:val="both"/>
        <w:rPr>
          <w:rFonts w:asciiTheme="majorBidi" w:hAnsiTheme="majorBidi" w:cstheme="majorBidi"/>
          <w:bCs/>
          <w:sz w:val="24"/>
          <w:szCs w:val="24"/>
        </w:rPr>
      </w:pPr>
      <w:r w:rsidRPr="005A5A60">
        <w:rPr>
          <w:rFonts w:asciiTheme="majorBidi" w:hAnsiTheme="majorBidi" w:cstheme="majorBidi"/>
          <w:color w:val="000000" w:themeColor="text1"/>
          <w:sz w:val="24"/>
          <w:szCs w:val="24"/>
        </w:rPr>
        <w:t>Il existe plusieurs algorithmes dédiés pour l’alignement par paire (</w:t>
      </w:r>
      <w:r>
        <w:rPr>
          <w:rFonts w:asciiTheme="majorBidi" w:hAnsiTheme="majorBidi" w:cstheme="majorBidi"/>
          <w:color w:val="000000" w:themeColor="text1"/>
          <w:sz w:val="24"/>
          <w:szCs w:val="24"/>
        </w:rPr>
        <w:t>voir</w:t>
      </w:r>
      <w:r w:rsidRPr="005A5A60">
        <w:rPr>
          <w:rFonts w:asciiTheme="majorBidi" w:hAnsiTheme="majorBidi" w:cstheme="majorBidi"/>
          <w:color w:val="000000" w:themeColor="text1"/>
          <w:sz w:val="24"/>
          <w:szCs w:val="24"/>
        </w:rPr>
        <w:t xml:space="preserve"> </w:t>
      </w:r>
      <w:r w:rsidR="009D5E1D">
        <w:fldChar w:fldCharType="begin"/>
      </w:r>
      <w:r w:rsidR="009D5E1D">
        <w:instrText xml:space="preserve"> REF _Ref372904116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1</w:t>
      </w:r>
      <w:r w:rsidR="00101954" w:rsidRPr="00101954">
        <w:rPr>
          <w:rFonts w:asciiTheme="majorBidi" w:hAnsiTheme="majorBidi" w:cstheme="majorBidi"/>
          <w:noProof/>
          <w:color w:val="000000" w:themeColor="text1"/>
          <w:sz w:val="24"/>
          <w:szCs w:val="24"/>
        </w:rPr>
        <w:noBreakHyphen/>
        <w:t>2</w:t>
      </w:r>
      <w:r w:rsidR="009D5E1D">
        <w:fldChar w:fldCharType="end"/>
      </w:r>
      <w:r w:rsidRPr="005A5A60">
        <w:rPr>
          <w:rFonts w:asciiTheme="majorBidi" w:hAnsiTheme="majorBidi" w:cstheme="majorBidi"/>
          <w:color w:val="000000" w:themeColor="text1"/>
          <w:sz w:val="24"/>
          <w:szCs w:val="24"/>
        </w:rPr>
        <w:t xml:space="preserve">, </w:t>
      </w:r>
      <w:r w:rsidR="009D5E1D">
        <w:fldChar w:fldCharType="begin"/>
      </w:r>
      <w:r w:rsidR="009D5E1D">
        <w:instrText xml:space="preserve"> REF _Ref372904107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1</w:t>
      </w:r>
      <w:r w:rsidR="00101954" w:rsidRPr="00101954">
        <w:rPr>
          <w:rFonts w:asciiTheme="majorBidi" w:hAnsiTheme="majorBidi" w:cstheme="majorBidi"/>
          <w:noProof/>
          <w:color w:val="000000" w:themeColor="text1"/>
          <w:sz w:val="24"/>
          <w:szCs w:val="24"/>
        </w:rPr>
        <w:noBreakHyphen/>
        <w:t>3</w:t>
      </w:r>
      <w:r w:rsidR="009D5E1D">
        <w:fldChar w:fldCharType="end"/>
      </w:r>
      <w:r w:rsidRPr="005A5A60">
        <w:rPr>
          <w:rFonts w:asciiTheme="majorBidi" w:hAnsiTheme="majorBidi" w:cstheme="majorBidi"/>
          <w:color w:val="000000" w:themeColor="text1"/>
          <w:sz w:val="24"/>
          <w:szCs w:val="24"/>
        </w:rPr>
        <w:t xml:space="preserve">). Parmi ces algorithmes, nous citons ceux qui adoptent la programmation dynamique tels que : l’algorithme d’alignement global de </w:t>
      </w:r>
      <w:r w:rsidRPr="005A5A60">
        <w:rPr>
          <w:rFonts w:asciiTheme="majorBidi" w:hAnsiTheme="majorBidi" w:cstheme="majorBidi"/>
          <w:i/>
          <w:iCs/>
          <w:color w:val="000000" w:themeColor="text1"/>
          <w:sz w:val="24"/>
          <w:szCs w:val="24"/>
        </w:rPr>
        <w:t>Needleman</w:t>
      </w:r>
      <w:r w:rsidRPr="005A5A60">
        <w:rPr>
          <w:rFonts w:asciiTheme="majorBidi" w:hAnsiTheme="majorBidi" w:cstheme="majorBidi"/>
          <w:color w:val="000000" w:themeColor="text1"/>
          <w:sz w:val="24"/>
          <w:szCs w:val="24"/>
        </w:rPr>
        <w:t xml:space="preserve"> et </w:t>
      </w:r>
      <w:r w:rsidRPr="005A5A60">
        <w:rPr>
          <w:rFonts w:asciiTheme="majorBidi" w:hAnsiTheme="majorBidi" w:cstheme="majorBidi"/>
          <w:i/>
          <w:iCs/>
          <w:color w:val="000000" w:themeColor="text1"/>
          <w:sz w:val="24"/>
          <w:szCs w:val="24"/>
        </w:rPr>
        <w:t>Wunch</w:t>
      </w:r>
      <w:r w:rsidRPr="005A5A60">
        <w:rPr>
          <w:rFonts w:asciiTheme="majorBidi" w:hAnsiTheme="majorBidi" w:cstheme="majorBidi"/>
          <w:color w:val="000000" w:themeColor="text1"/>
          <w:sz w:val="24"/>
          <w:szCs w:val="24"/>
        </w:rPr>
        <w:t xml:space="preserve"> </w:t>
      </w:r>
      <w:r w:rsidRPr="005A5A60">
        <w:rPr>
          <w:rFonts w:asciiTheme="majorBidi" w:hAnsiTheme="majorBidi" w:cstheme="majorBidi"/>
          <w:noProof/>
          <w:color w:val="000000" w:themeColor="text1"/>
          <w:sz w:val="24"/>
          <w:szCs w:val="24"/>
        </w:rPr>
        <w:t>[Needleman et Wunsch, 1970]</w:t>
      </w:r>
      <w:r w:rsidRPr="005A5A60">
        <w:rPr>
          <w:rFonts w:asciiTheme="majorBidi" w:hAnsiTheme="majorBidi" w:cstheme="majorBidi"/>
          <w:color w:val="000000" w:themeColor="text1"/>
          <w:sz w:val="24"/>
          <w:szCs w:val="24"/>
        </w:rPr>
        <w:t xml:space="preserve"> et l’algorithme d’alignement local de </w:t>
      </w:r>
      <w:r w:rsidRPr="005A5A60">
        <w:rPr>
          <w:rFonts w:asciiTheme="majorBidi" w:hAnsiTheme="majorBidi" w:cstheme="majorBidi"/>
          <w:i/>
          <w:iCs/>
          <w:color w:val="000000" w:themeColor="text1"/>
          <w:sz w:val="24"/>
          <w:szCs w:val="24"/>
        </w:rPr>
        <w:t>Smith</w:t>
      </w:r>
      <w:r w:rsidRPr="005A5A60">
        <w:rPr>
          <w:rFonts w:asciiTheme="majorBidi" w:hAnsiTheme="majorBidi" w:cstheme="majorBidi"/>
          <w:color w:val="000000" w:themeColor="text1"/>
          <w:sz w:val="24"/>
          <w:szCs w:val="24"/>
        </w:rPr>
        <w:t xml:space="preserve"> et </w:t>
      </w:r>
      <w:r w:rsidRPr="005A5A60">
        <w:rPr>
          <w:rFonts w:asciiTheme="majorBidi" w:hAnsiTheme="majorBidi" w:cstheme="majorBidi"/>
          <w:i/>
          <w:iCs/>
          <w:color w:val="000000" w:themeColor="text1"/>
          <w:sz w:val="24"/>
          <w:szCs w:val="24"/>
        </w:rPr>
        <w:t>Waterman</w:t>
      </w:r>
      <w:r w:rsidRPr="005A5A60">
        <w:rPr>
          <w:rFonts w:asciiTheme="majorBidi" w:hAnsiTheme="majorBidi" w:cstheme="majorBidi"/>
          <w:color w:val="000000" w:themeColor="text1"/>
          <w:sz w:val="24"/>
          <w:szCs w:val="24"/>
        </w:rPr>
        <w:t> </w:t>
      </w:r>
      <w:r w:rsidRPr="005A5A60">
        <w:rPr>
          <w:rFonts w:asciiTheme="majorBidi" w:hAnsiTheme="majorBidi" w:cstheme="majorBidi"/>
          <w:noProof/>
          <w:color w:val="000000" w:themeColor="text1"/>
          <w:sz w:val="24"/>
          <w:szCs w:val="24"/>
        </w:rPr>
        <w:t>[Smith et Waterman, 1981]</w:t>
      </w:r>
      <w:r w:rsidRPr="005A5A60">
        <w:rPr>
          <w:rFonts w:asciiTheme="majorBidi" w:hAnsiTheme="majorBidi" w:cstheme="majorBidi"/>
          <w:color w:val="000000" w:themeColor="text1"/>
          <w:sz w:val="24"/>
          <w:szCs w:val="24"/>
        </w:rPr>
        <w:t xml:space="preserve">. En effet, </w:t>
      </w:r>
      <w:r>
        <w:rPr>
          <w:rFonts w:asciiTheme="majorBidi" w:hAnsiTheme="majorBidi" w:cstheme="majorBidi"/>
          <w:bCs/>
          <w:sz w:val="24"/>
          <w:szCs w:val="24"/>
        </w:rPr>
        <w:t>o</w:t>
      </w:r>
      <w:r w:rsidRPr="005A5A60">
        <w:rPr>
          <w:rFonts w:asciiTheme="majorBidi" w:hAnsiTheme="majorBidi" w:cstheme="majorBidi"/>
          <w:bCs/>
          <w:sz w:val="24"/>
          <w:szCs w:val="24"/>
        </w:rPr>
        <w:t xml:space="preserve">n dit qu’un algorithme de résolution est basé sur le principe de la programmation dynamique s’il construit son alignement </w:t>
      </w:r>
      <w:r>
        <w:rPr>
          <w:rFonts w:asciiTheme="majorBidi" w:hAnsiTheme="majorBidi" w:cstheme="majorBidi"/>
          <w:bCs/>
          <w:sz w:val="24"/>
          <w:szCs w:val="24"/>
        </w:rPr>
        <w:t>d</w:t>
      </w:r>
      <w:r w:rsidRPr="005A5A60">
        <w:rPr>
          <w:rFonts w:asciiTheme="majorBidi" w:hAnsiTheme="majorBidi" w:cstheme="majorBidi"/>
          <w:bCs/>
          <w:sz w:val="24"/>
          <w:szCs w:val="24"/>
        </w:rPr>
        <w:t>’</w:t>
      </w:r>
      <w:r>
        <w:rPr>
          <w:rFonts w:asciiTheme="majorBidi" w:hAnsiTheme="majorBidi" w:cstheme="majorBidi"/>
          <w:bCs/>
          <w:sz w:val="24"/>
          <w:szCs w:val="24"/>
        </w:rPr>
        <w:t>une manière récursive</w:t>
      </w:r>
      <w:r w:rsidRPr="005A5A60">
        <w:rPr>
          <w:rFonts w:asciiTheme="majorBidi" w:hAnsiTheme="majorBidi" w:cstheme="majorBidi"/>
          <w:bCs/>
          <w:sz w:val="24"/>
          <w:szCs w:val="24"/>
        </w:rPr>
        <w:t xml:space="preserve"> en partant des problèmes de plus bas niveau et en se basant sur une matrice de tous les résultats intermédiaires obtenus.</w:t>
      </w:r>
    </w:p>
    <w:tbl>
      <w:tblPr>
        <w:tblStyle w:val="TableGrid"/>
        <w:tblW w:w="887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3379"/>
        <w:gridCol w:w="2371"/>
        <w:gridCol w:w="3125"/>
      </w:tblGrid>
      <w:tr w:rsidR="00072B80" w:rsidRPr="00E75B90" w:rsidTr="00B45890">
        <w:trPr>
          <w:jc w:val="center"/>
        </w:trPr>
        <w:tc>
          <w:tcPr>
            <w:tcW w:w="3379" w:type="dxa"/>
            <w:shd w:val="clear" w:color="auto" w:fill="EEECE1" w:themeFill="background2"/>
          </w:tcPr>
          <w:p w:rsidR="00072B80" w:rsidRPr="003949D5" w:rsidRDefault="00072B80" w:rsidP="00B45890">
            <w:pPr>
              <w:autoSpaceDE w:val="0"/>
              <w:autoSpaceDN w:val="0"/>
              <w:adjustRightInd w:val="0"/>
              <w:spacing w:before="100" w:beforeAutospacing="1" w:after="100" w:afterAutospacing="1"/>
              <w:rPr>
                <w:rFonts w:ascii="Cambria Math" w:hAnsi="Cambria Math" w:cstheme="majorBidi"/>
                <w:sz w:val="20"/>
                <w:szCs w:val="20"/>
              </w:rPr>
            </w:pPr>
            <w:r w:rsidRPr="003949D5">
              <w:rPr>
                <w:rFonts w:ascii="Cambria Math" w:hAnsi="Cambria Math" w:cstheme="majorBidi"/>
                <w:sz w:val="20"/>
                <w:szCs w:val="20"/>
              </w:rPr>
              <w:lastRenderedPageBreak/>
              <w:t>Algorithme</w:t>
            </w:r>
          </w:p>
        </w:tc>
        <w:tc>
          <w:tcPr>
            <w:tcW w:w="2371" w:type="dxa"/>
            <w:shd w:val="clear" w:color="auto" w:fill="EEECE1" w:themeFill="background2"/>
          </w:tcPr>
          <w:p w:rsidR="00072B80" w:rsidRPr="003949D5" w:rsidRDefault="00072B80" w:rsidP="00B45890">
            <w:pPr>
              <w:autoSpaceDE w:val="0"/>
              <w:autoSpaceDN w:val="0"/>
              <w:adjustRightInd w:val="0"/>
              <w:spacing w:before="100" w:beforeAutospacing="1" w:after="100" w:afterAutospacing="1"/>
              <w:rPr>
                <w:rFonts w:ascii="Cambria Math" w:hAnsi="Cambria Math" w:cstheme="majorBidi"/>
                <w:sz w:val="20"/>
                <w:szCs w:val="20"/>
              </w:rPr>
            </w:pPr>
            <w:r w:rsidRPr="003949D5">
              <w:rPr>
                <w:rFonts w:ascii="Cambria Math" w:hAnsi="Cambria Math" w:cstheme="majorBidi"/>
                <w:sz w:val="20"/>
                <w:szCs w:val="20"/>
              </w:rPr>
              <w:t>Approche</w:t>
            </w:r>
          </w:p>
        </w:tc>
        <w:tc>
          <w:tcPr>
            <w:tcW w:w="3125" w:type="dxa"/>
            <w:shd w:val="clear" w:color="auto" w:fill="EEECE1" w:themeFill="background2"/>
          </w:tcPr>
          <w:p w:rsidR="00072B80" w:rsidRPr="003949D5" w:rsidRDefault="00072B80" w:rsidP="00B45890">
            <w:pPr>
              <w:autoSpaceDE w:val="0"/>
              <w:autoSpaceDN w:val="0"/>
              <w:adjustRightInd w:val="0"/>
              <w:spacing w:before="100" w:beforeAutospacing="1" w:after="100" w:afterAutospacing="1"/>
              <w:rPr>
                <w:rFonts w:ascii="Cambria Math" w:hAnsi="Cambria Math" w:cstheme="majorBidi"/>
                <w:sz w:val="20"/>
                <w:szCs w:val="20"/>
              </w:rPr>
            </w:pPr>
            <w:r w:rsidRPr="003949D5">
              <w:rPr>
                <w:rFonts w:ascii="Cambria Math" w:hAnsi="Cambria Math" w:cstheme="majorBidi"/>
                <w:sz w:val="20"/>
                <w:szCs w:val="20"/>
              </w:rPr>
              <w:t>Lien</w:t>
            </w:r>
          </w:p>
        </w:tc>
      </w:tr>
      <w:tr w:rsidR="00072B80" w:rsidRPr="00E75B90" w:rsidTr="00B45890">
        <w:trPr>
          <w:jc w:val="center"/>
        </w:trPr>
        <w:tc>
          <w:tcPr>
            <w:tcW w:w="3379"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lang w:val="en-US"/>
              </w:rPr>
            </w:pPr>
            <w:r w:rsidRPr="00E75B90">
              <w:rPr>
                <w:rFonts w:ascii="Cambria Math" w:hAnsi="Cambria Math" w:cstheme="majorBidi"/>
                <w:color w:val="000000" w:themeColor="text1"/>
                <w:sz w:val="18"/>
                <w:szCs w:val="18"/>
                <w:lang w:val="en-US"/>
              </w:rPr>
              <w:t>Smith et Waterman </w:t>
            </w:r>
            <w:r>
              <w:rPr>
                <w:rFonts w:ascii="Cambria Math" w:hAnsi="Cambria Math" w:cstheme="majorBidi"/>
                <w:noProof/>
                <w:color w:val="000000" w:themeColor="text1"/>
                <w:sz w:val="18"/>
                <w:szCs w:val="18"/>
                <w:lang w:val="en-US"/>
              </w:rPr>
              <w:t>[Smith</w:t>
            </w:r>
            <w:r w:rsidRPr="00E75B90">
              <w:rPr>
                <w:rFonts w:ascii="Cambria Math" w:hAnsi="Cambria Math" w:cstheme="majorBidi"/>
                <w:noProof/>
                <w:color w:val="000000" w:themeColor="text1"/>
                <w:sz w:val="18"/>
                <w:szCs w:val="18"/>
                <w:lang w:val="en-US"/>
              </w:rPr>
              <w:t xml:space="preserve"> et </w:t>
            </w:r>
            <w:r w:rsidRPr="00E75B90">
              <w:rPr>
                <w:rFonts w:ascii="Cambria Math" w:hAnsi="Cambria Math" w:cstheme="majorBidi"/>
                <w:color w:val="000000" w:themeColor="text1"/>
                <w:sz w:val="18"/>
                <w:szCs w:val="18"/>
                <w:lang w:val="en-US"/>
              </w:rPr>
              <w:t>Waterman</w:t>
            </w:r>
            <w:r w:rsidRPr="00E75B90">
              <w:rPr>
                <w:rFonts w:ascii="Cambria Math" w:hAnsi="Cambria Math" w:cstheme="majorBidi"/>
                <w:noProof/>
                <w:color w:val="000000" w:themeColor="text1"/>
                <w:sz w:val="18"/>
                <w:szCs w:val="18"/>
                <w:lang w:val="en-US"/>
              </w:rPr>
              <w:t>, 1981</w:t>
            </w:r>
            <w:r>
              <w:rPr>
                <w:rFonts w:ascii="Cambria Math" w:hAnsi="Cambria Math" w:cstheme="majorBidi"/>
                <w:noProof/>
                <w:color w:val="000000" w:themeColor="text1"/>
                <w:sz w:val="18"/>
                <w:szCs w:val="18"/>
                <w:lang w:val="en-US"/>
              </w:rPr>
              <w:t>]</w:t>
            </w:r>
          </w:p>
        </w:tc>
        <w:tc>
          <w:tcPr>
            <w:tcW w:w="2371"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Programmation dynamique</w:t>
            </w:r>
          </w:p>
        </w:tc>
        <w:tc>
          <w:tcPr>
            <w:tcW w:w="3125"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w:t>
            </w:r>
          </w:p>
        </w:tc>
      </w:tr>
      <w:tr w:rsidR="00072B80" w:rsidRPr="00E75B90" w:rsidTr="00B45890">
        <w:trPr>
          <w:jc w:val="center"/>
        </w:trPr>
        <w:tc>
          <w:tcPr>
            <w:tcW w:w="3379"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FASTA</w:t>
            </w:r>
            <w:r>
              <w:rPr>
                <w:rFonts w:ascii="Cambria Math" w:hAnsi="Cambria Math" w:cstheme="majorBidi"/>
                <w:noProof/>
                <w:sz w:val="18"/>
                <w:szCs w:val="18"/>
              </w:rPr>
              <w:t xml:space="preserve"> [</w:t>
            </w:r>
            <w:r w:rsidRPr="00E75B90">
              <w:rPr>
                <w:rFonts w:ascii="Cambria Math" w:hAnsi="Cambria Math" w:cstheme="majorBidi"/>
                <w:noProof/>
                <w:sz w:val="18"/>
                <w:szCs w:val="18"/>
              </w:rPr>
              <w:t xml:space="preserve">Pearon et </w:t>
            </w:r>
            <w:r w:rsidRPr="00613456">
              <w:rPr>
                <w:rFonts w:ascii="Cambria Math" w:hAnsi="Cambria Math" w:cstheme="majorBidi"/>
                <w:noProof/>
                <w:sz w:val="18"/>
                <w:szCs w:val="18"/>
              </w:rPr>
              <w:t>Lipman</w:t>
            </w:r>
            <w:r w:rsidRPr="00E75B90">
              <w:rPr>
                <w:rFonts w:ascii="Cambria Math" w:hAnsi="Cambria Math" w:cstheme="majorBidi"/>
                <w:noProof/>
                <w:sz w:val="18"/>
                <w:szCs w:val="18"/>
              </w:rPr>
              <w:t>, 1988</w:t>
            </w:r>
            <w:r>
              <w:rPr>
                <w:rFonts w:ascii="Cambria Math" w:hAnsi="Cambria Math" w:cstheme="majorBidi"/>
                <w:noProof/>
                <w:sz w:val="18"/>
                <w:szCs w:val="18"/>
              </w:rPr>
              <w:t>]</w:t>
            </w:r>
          </w:p>
        </w:tc>
        <w:tc>
          <w:tcPr>
            <w:tcW w:w="2371"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20433A">
              <w:rPr>
                <w:rFonts w:ascii="Cambria Math" w:eastAsia="Times New Roman" w:hAnsi="Cambria Math" w:cs="Courier New"/>
                <w:color w:val="444444"/>
                <w:sz w:val="18"/>
                <w:szCs w:val="18"/>
                <w:lang w:val="en-US" w:eastAsia="fr-FR"/>
              </w:rPr>
              <w:t>approche par grainage</w:t>
            </w:r>
          </w:p>
        </w:tc>
        <w:tc>
          <w:tcPr>
            <w:tcW w:w="3125"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http://ebi.ac.uk/Tools/fasta/</w:t>
            </w:r>
          </w:p>
        </w:tc>
      </w:tr>
      <w:tr w:rsidR="00072B80" w:rsidRPr="00E75B90" w:rsidTr="00B45890">
        <w:trPr>
          <w:jc w:val="center"/>
        </w:trPr>
        <w:tc>
          <w:tcPr>
            <w:tcW w:w="3379"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 xml:space="preserve">BLAST </w:t>
            </w:r>
            <w:r>
              <w:rPr>
                <w:rFonts w:ascii="Cambria Math" w:hAnsi="Cambria Math" w:cstheme="majorBidi"/>
                <w:noProof/>
                <w:sz w:val="18"/>
                <w:szCs w:val="18"/>
              </w:rPr>
              <w:t>[Altschul</w:t>
            </w:r>
            <w:r w:rsidRPr="00E75B90">
              <w:rPr>
                <w:rFonts w:ascii="Cambria Math" w:hAnsi="Cambria Math" w:cstheme="majorBidi"/>
                <w:noProof/>
                <w:sz w:val="18"/>
                <w:szCs w:val="18"/>
              </w:rPr>
              <w:t xml:space="preserve"> et al., 1990</w:t>
            </w:r>
            <w:r>
              <w:rPr>
                <w:rFonts w:ascii="Cambria Math" w:hAnsi="Cambria Math" w:cstheme="majorBidi"/>
                <w:noProof/>
                <w:sz w:val="18"/>
                <w:szCs w:val="18"/>
              </w:rPr>
              <w:t>]</w:t>
            </w:r>
          </w:p>
        </w:tc>
        <w:tc>
          <w:tcPr>
            <w:tcW w:w="2371"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20433A">
              <w:rPr>
                <w:rFonts w:ascii="Cambria Math" w:eastAsia="Times New Roman" w:hAnsi="Cambria Math" w:cs="Courier New"/>
                <w:color w:val="444444"/>
                <w:sz w:val="18"/>
                <w:szCs w:val="18"/>
                <w:lang w:val="en-US" w:eastAsia="fr-FR"/>
              </w:rPr>
              <w:t>approche</w:t>
            </w:r>
            <w:r>
              <w:rPr>
                <w:rFonts w:ascii="Cambria Math" w:eastAsia="Times New Roman" w:hAnsi="Cambria Math" w:cs="Courier New"/>
                <w:color w:val="444444"/>
                <w:sz w:val="18"/>
                <w:szCs w:val="18"/>
                <w:lang w:val="en-US" w:eastAsia="fr-FR"/>
              </w:rPr>
              <w:t xml:space="preserve"> </w:t>
            </w:r>
            <w:r w:rsidRPr="0020433A">
              <w:rPr>
                <w:rFonts w:ascii="Cambria Math" w:eastAsia="Times New Roman" w:hAnsi="Cambria Math" w:cs="Courier New"/>
                <w:color w:val="444444"/>
                <w:sz w:val="18"/>
                <w:szCs w:val="18"/>
                <w:lang w:val="en-US" w:eastAsia="fr-FR"/>
              </w:rPr>
              <w:t xml:space="preserve"> par grainage</w:t>
            </w:r>
          </w:p>
        </w:tc>
        <w:tc>
          <w:tcPr>
            <w:tcW w:w="3125"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http://ebi.ac.uk/Tools/blast</w:t>
            </w:r>
          </w:p>
        </w:tc>
      </w:tr>
      <w:tr w:rsidR="00072B80" w:rsidRPr="00E75B90" w:rsidTr="00B45890">
        <w:trPr>
          <w:jc w:val="center"/>
        </w:trPr>
        <w:tc>
          <w:tcPr>
            <w:tcW w:w="3379"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CHAOS</w:t>
            </w:r>
            <w:r>
              <w:rPr>
                <w:rFonts w:ascii="Cambria Math" w:hAnsi="Cambria Math" w:cstheme="majorBidi"/>
                <w:noProof/>
                <w:sz w:val="18"/>
                <w:szCs w:val="18"/>
              </w:rPr>
              <w:t xml:space="preserve"> [Brudno</w:t>
            </w:r>
            <w:r w:rsidRPr="00E75B90">
              <w:rPr>
                <w:rFonts w:ascii="Cambria Math" w:hAnsi="Cambria Math" w:cstheme="majorBidi"/>
                <w:noProof/>
                <w:sz w:val="18"/>
                <w:szCs w:val="18"/>
              </w:rPr>
              <w:t xml:space="preserve"> et al., 2003</w:t>
            </w:r>
            <w:r>
              <w:rPr>
                <w:rFonts w:ascii="Cambria Math" w:hAnsi="Cambria Math" w:cstheme="majorBidi"/>
                <w:noProof/>
                <w:sz w:val="18"/>
                <w:szCs w:val="18"/>
              </w:rPr>
              <w:t>]</w:t>
            </w:r>
          </w:p>
        </w:tc>
        <w:tc>
          <w:tcPr>
            <w:tcW w:w="2371"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20433A">
              <w:rPr>
                <w:rFonts w:ascii="Cambria Math" w:eastAsia="Times New Roman" w:hAnsi="Cambria Math" w:cs="Courier New"/>
                <w:color w:val="444444"/>
                <w:sz w:val="18"/>
                <w:szCs w:val="18"/>
                <w:lang w:val="en-US" w:eastAsia="fr-FR"/>
              </w:rPr>
              <w:t>approche</w:t>
            </w:r>
            <w:r>
              <w:rPr>
                <w:rFonts w:ascii="Cambria Math" w:eastAsia="Times New Roman" w:hAnsi="Cambria Math" w:cs="Courier New"/>
                <w:color w:val="444444"/>
                <w:sz w:val="18"/>
                <w:szCs w:val="18"/>
                <w:lang w:val="en-US" w:eastAsia="fr-FR"/>
              </w:rPr>
              <w:t xml:space="preserve"> </w:t>
            </w:r>
            <w:r w:rsidRPr="0020433A">
              <w:rPr>
                <w:rFonts w:ascii="Cambria Math" w:eastAsia="Times New Roman" w:hAnsi="Cambria Math" w:cs="Courier New"/>
                <w:color w:val="444444"/>
                <w:sz w:val="18"/>
                <w:szCs w:val="18"/>
                <w:lang w:val="en-US" w:eastAsia="fr-FR"/>
              </w:rPr>
              <w:t xml:space="preserve"> par grainage</w:t>
            </w:r>
          </w:p>
        </w:tc>
        <w:tc>
          <w:tcPr>
            <w:tcW w:w="3125"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http://cs.toronto.edu/brudo/chaos/</w:t>
            </w:r>
          </w:p>
        </w:tc>
      </w:tr>
      <w:tr w:rsidR="00072B80" w:rsidRPr="00E75B90" w:rsidTr="00B45890">
        <w:trPr>
          <w:jc w:val="center"/>
        </w:trPr>
        <w:tc>
          <w:tcPr>
            <w:tcW w:w="3379"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YASS</w:t>
            </w:r>
            <w:r>
              <w:rPr>
                <w:rFonts w:ascii="Cambria Math" w:hAnsi="Cambria Math" w:cstheme="majorBidi"/>
                <w:noProof/>
                <w:sz w:val="18"/>
                <w:szCs w:val="18"/>
              </w:rPr>
              <w:t xml:space="preserve"> [</w:t>
            </w:r>
            <w:r w:rsidRPr="00E75B90">
              <w:rPr>
                <w:rFonts w:ascii="Cambria Math" w:hAnsi="Cambria Math" w:cstheme="majorBidi"/>
                <w:noProof/>
                <w:sz w:val="18"/>
                <w:szCs w:val="18"/>
              </w:rPr>
              <w:t xml:space="preserve">Noé et </w:t>
            </w:r>
            <w:r w:rsidRPr="005A5A60">
              <w:rPr>
                <w:rFonts w:ascii="Cambria Math" w:hAnsi="Cambria Math" w:cstheme="majorBidi"/>
                <w:noProof/>
                <w:sz w:val="18"/>
                <w:szCs w:val="18"/>
              </w:rPr>
              <w:t>Kucherov</w:t>
            </w:r>
            <w:r w:rsidRPr="00E75B90">
              <w:rPr>
                <w:rFonts w:ascii="Cambria Math" w:hAnsi="Cambria Math" w:cstheme="majorBidi"/>
                <w:noProof/>
                <w:sz w:val="18"/>
                <w:szCs w:val="18"/>
              </w:rPr>
              <w:t>, 2005</w:t>
            </w:r>
            <w:r>
              <w:rPr>
                <w:rFonts w:ascii="Cambria Math" w:hAnsi="Cambria Math" w:cstheme="majorBidi"/>
                <w:noProof/>
                <w:sz w:val="18"/>
                <w:szCs w:val="18"/>
              </w:rPr>
              <w:t>]</w:t>
            </w:r>
          </w:p>
        </w:tc>
        <w:tc>
          <w:tcPr>
            <w:tcW w:w="2371"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20433A">
              <w:rPr>
                <w:rFonts w:ascii="Cambria Math" w:eastAsia="Times New Roman" w:hAnsi="Cambria Math" w:cs="Courier New"/>
                <w:color w:val="444444"/>
                <w:sz w:val="18"/>
                <w:szCs w:val="18"/>
                <w:lang w:val="en-US" w:eastAsia="fr-FR"/>
              </w:rPr>
              <w:t>approche</w:t>
            </w:r>
            <w:r>
              <w:rPr>
                <w:rFonts w:ascii="Cambria Math" w:eastAsia="Times New Roman" w:hAnsi="Cambria Math" w:cs="Courier New"/>
                <w:color w:val="444444"/>
                <w:sz w:val="18"/>
                <w:szCs w:val="18"/>
                <w:lang w:val="en-US" w:eastAsia="fr-FR"/>
              </w:rPr>
              <w:t xml:space="preserve"> </w:t>
            </w:r>
            <w:r w:rsidRPr="0020433A">
              <w:rPr>
                <w:rFonts w:ascii="Cambria Math" w:eastAsia="Times New Roman" w:hAnsi="Cambria Math" w:cs="Courier New"/>
                <w:color w:val="444444"/>
                <w:sz w:val="18"/>
                <w:szCs w:val="18"/>
                <w:lang w:val="en-US" w:eastAsia="fr-FR"/>
              </w:rPr>
              <w:t xml:space="preserve"> par grainage</w:t>
            </w:r>
          </w:p>
        </w:tc>
        <w:tc>
          <w:tcPr>
            <w:tcW w:w="3125" w:type="dxa"/>
            <w:shd w:val="clear" w:color="auto" w:fill="auto"/>
          </w:tcPr>
          <w:p w:rsidR="00072B80" w:rsidRPr="00E75B90" w:rsidRDefault="00072B80" w:rsidP="00B45890">
            <w:pPr>
              <w:autoSpaceDE w:val="0"/>
              <w:autoSpaceDN w:val="0"/>
              <w:adjustRightInd w:val="0"/>
              <w:jc w:val="both"/>
              <w:rPr>
                <w:rFonts w:ascii="Cambria Math" w:hAnsi="Cambria Math" w:cstheme="majorBidi"/>
                <w:sz w:val="18"/>
                <w:szCs w:val="18"/>
              </w:rPr>
            </w:pPr>
            <w:r w:rsidRPr="00E75B90">
              <w:rPr>
                <w:rFonts w:ascii="Cambria Math" w:hAnsi="Cambria Math" w:cstheme="majorBidi"/>
                <w:sz w:val="18"/>
                <w:szCs w:val="18"/>
              </w:rPr>
              <w:t>http://bioinfo.lifl.fr/yass/yass.php</w:t>
            </w:r>
          </w:p>
        </w:tc>
      </w:tr>
    </w:tbl>
    <w:p w:rsidR="00072B80" w:rsidRDefault="00072B80" w:rsidP="00072B80">
      <w:pPr>
        <w:pStyle w:val="Caption"/>
        <w:spacing w:before="120" w:after="120"/>
        <w:jc w:val="center"/>
        <w:rPr>
          <w:noProof/>
          <w:color w:val="000000" w:themeColor="text1"/>
        </w:rPr>
      </w:pPr>
      <w:bookmarkStart w:id="57" w:name="_Ref372904116"/>
      <w:bookmarkStart w:id="58" w:name="_Toc375079710"/>
      <w:r w:rsidRPr="00ED60C0">
        <w:rPr>
          <w:color w:val="000000" w:themeColor="text1"/>
        </w:rPr>
        <w:t xml:space="preserve">Tableau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1</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Tableau \* ARABIC \s 1 </w:instrText>
      </w:r>
      <w:r w:rsidR="0003243B">
        <w:rPr>
          <w:color w:val="000000" w:themeColor="text1"/>
        </w:rPr>
        <w:fldChar w:fldCharType="separate"/>
      </w:r>
      <w:r w:rsidR="00101954">
        <w:rPr>
          <w:noProof/>
          <w:color w:val="000000" w:themeColor="text1"/>
        </w:rPr>
        <w:t>2</w:t>
      </w:r>
      <w:r w:rsidR="0003243B">
        <w:rPr>
          <w:color w:val="000000" w:themeColor="text1"/>
        </w:rPr>
        <w:fldChar w:fldCharType="end"/>
      </w:r>
      <w:bookmarkEnd w:id="57"/>
      <w:r>
        <w:rPr>
          <w:noProof/>
          <w:color w:val="000000" w:themeColor="text1"/>
        </w:rPr>
        <w:t xml:space="preserve"> Les a</w:t>
      </w:r>
      <w:r w:rsidRPr="00ED60C0">
        <w:rPr>
          <w:noProof/>
          <w:color w:val="000000" w:themeColor="text1"/>
        </w:rPr>
        <w:t>lgorithmes</w:t>
      </w:r>
      <w:r>
        <w:rPr>
          <w:noProof/>
          <w:color w:val="000000" w:themeColor="text1"/>
        </w:rPr>
        <w:t xml:space="preserve"> locaux</w:t>
      </w:r>
      <w:r w:rsidRPr="00ED60C0">
        <w:rPr>
          <w:noProof/>
          <w:color w:val="000000" w:themeColor="text1"/>
        </w:rPr>
        <w:t xml:space="preserve"> d'alignement par paires</w:t>
      </w:r>
      <w:r>
        <w:rPr>
          <w:noProof/>
          <w:color w:val="000000" w:themeColor="text1"/>
        </w:rPr>
        <w:t>.</w:t>
      </w:r>
      <w:bookmarkEnd w:id="58"/>
    </w:p>
    <w:tbl>
      <w:tblPr>
        <w:tblStyle w:val="TableGrid"/>
        <w:tblW w:w="908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707"/>
        <w:gridCol w:w="2126"/>
        <w:gridCol w:w="4247"/>
      </w:tblGrid>
      <w:tr w:rsidR="00072B80" w:rsidRPr="00294A63" w:rsidTr="00B45890">
        <w:trPr>
          <w:trHeight w:val="73"/>
          <w:jc w:val="center"/>
        </w:trPr>
        <w:tc>
          <w:tcPr>
            <w:tcW w:w="2707" w:type="dxa"/>
            <w:shd w:val="clear" w:color="auto" w:fill="EEECE1" w:themeFill="background2"/>
          </w:tcPr>
          <w:p w:rsidR="00072B80" w:rsidRPr="005342A6" w:rsidRDefault="00072B80" w:rsidP="00B45890">
            <w:pPr>
              <w:autoSpaceDE w:val="0"/>
              <w:autoSpaceDN w:val="0"/>
              <w:adjustRightInd w:val="0"/>
              <w:rPr>
                <w:rFonts w:ascii="Cambria Math" w:hAnsi="Cambria Math" w:cstheme="majorBidi"/>
                <w:sz w:val="20"/>
                <w:szCs w:val="20"/>
              </w:rPr>
            </w:pPr>
            <w:r w:rsidRPr="005342A6">
              <w:rPr>
                <w:rFonts w:ascii="Cambria Math" w:hAnsi="Cambria Math" w:cstheme="majorBidi"/>
                <w:sz w:val="20"/>
                <w:szCs w:val="20"/>
              </w:rPr>
              <w:t>Algorithme</w:t>
            </w:r>
          </w:p>
        </w:tc>
        <w:tc>
          <w:tcPr>
            <w:tcW w:w="2126" w:type="dxa"/>
            <w:shd w:val="clear" w:color="auto" w:fill="EEECE1" w:themeFill="background2"/>
          </w:tcPr>
          <w:p w:rsidR="00072B80" w:rsidRPr="005342A6" w:rsidRDefault="00072B80" w:rsidP="00B45890">
            <w:pPr>
              <w:autoSpaceDE w:val="0"/>
              <w:autoSpaceDN w:val="0"/>
              <w:adjustRightInd w:val="0"/>
              <w:jc w:val="both"/>
              <w:rPr>
                <w:rFonts w:ascii="Cambria Math" w:hAnsi="Cambria Math" w:cstheme="majorBidi"/>
                <w:sz w:val="20"/>
                <w:szCs w:val="20"/>
              </w:rPr>
            </w:pPr>
            <w:r w:rsidRPr="005342A6">
              <w:rPr>
                <w:rFonts w:ascii="Cambria Math" w:hAnsi="Cambria Math" w:cstheme="majorBidi"/>
                <w:sz w:val="20"/>
                <w:szCs w:val="20"/>
              </w:rPr>
              <w:t>Approche</w:t>
            </w:r>
          </w:p>
        </w:tc>
        <w:tc>
          <w:tcPr>
            <w:tcW w:w="4247" w:type="dxa"/>
            <w:shd w:val="clear" w:color="auto" w:fill="EEECE1" w:themeFill="background2"/>
          </w:tcPr>
          <w:p w:rsidR="00072B80" w:rsidRPr="005342A6" w:rsidRDefault="00072B80" w:rsidP="00B45890">
            <w:pPr>
              <w:autoSpaceDE w:val="0"/>
              <w:autoSpaceDN w:val="0"/>
              <w:adjustRightInd w:val="0"/>
              <w:rPr>
                <w:rFonts w:ascii="Cambria Math" w:hAnsi="Cambria Math" w:cstheme="majorBidi"/>
                <w:sz w:val="20"/>
                <w:szCs w:val="20"/>
              </w:rPr>
            </w:pPr>
            <w:r>
              <w:rPr>
                <w:rFonts w:ascii="Cambria Math" w:hAnsi="Cambria Math" w:cstheme="majorBidi"/>
                <w:sz w:val="20"/>
                <w:szCs w:val="20"/>
              </w:rPr>
              <w:t>Lien</w:t>
            </w:r>
          </w:p>
        </w:tc>
      </w:tr>
      <w:tr w:rsidR="00072B80" w:rsidRPr="00294A63" w:rsidTr="00B45890">
        <w:trPr>
          <w:jc w:val="center"/>
        </w:trPr>
        <w:tc>
          <w:tcPr>
            <w:tcW w:w="2707"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3949D5">
              <w:rPr>
                <w:rFonts w:ascii="Cambria Math" w:hAnsi="Cambria Math" w:cstheme="majorBidi"/>
                <w:color w:val="000000" w:themeColor="text1"/>
                <w:sz w:val="18"/>
                <w:szCs w:val="18"/>
              </w:rPr>
              <w:t xml:space="preserve">Needleman et Wunch </w:t>
            </w:r>
          </w:p>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Pr>
                <w:rFonts w:ascii="Cambria Math" w:hAnsi="Cambria Math" w:cstheme="majorBidi"/>
                <w:noProof/>
                <w:color w:val="000000" w:themeColor="text1"/>
                <w:sz w:val="18"/>
                <w:szCs w:val="18"/>
              </w:rPr>
              <w:t>[</w:t>
            </w:r>
            <w:r w:rsidRPr="007C04B7">
              <w:rPr>
                <w:rFonts w:ascii="Cambria Math" w:hAnsi="Cambria Math" w:cstheme="majorBidi"/>
                <w:noProof/>
                <w:color w:val="000000" w:themeColor="text1"/>
                <w:sz w:val="18"/>
                <w:szCs w:val="18"/>
              </w:rPr>
              <w:t>Needleman et</w:t>
            </w:r>
            <w:r>
              <w:rPr>
                <w:rFonts w:ascii="Cambria Math" w:hAnsi="Cambria Math" w:cstheme="majorBidi"/>
                <w:noProof/>
                <w:color w:val="000000" w:themeColor="text1"/>
                <w:sz w:val="18"/>
                <w:szCs w:val="18"/>
              </w:rPr>
              <w:t xml:space="preserve"> </w:t>
            </w:r>
            <w:r w:rsidRPr="005A5A60">
              <w:rPr>
                <w:rFonts w:ascii="Cambria Math" w:hAnsi="Cambria Math" w:cstheme="majorBidi"/>
                <w:noProof/>
                <w:color w:val="000000" w:themeColor="text1"/>
                <w:sz w:val="18"/>
                <w:szCs w:val="18"/>
              </w:rPr>
              <w:t>Wunsch,</w:t>
            </w:r>
            <w:r w:rsidRPr="007C04B7">
              <w:rPr>
                <w:rFonts w:ascii="Cambria Math" w:hAnsi="Cambria Math" w:cstheme="majorBidi"/>
                <w:noProof/>
                <w:color w:val="000000" w:themeColor="text1"/>
                <w:sz w:val="18"/>
                <w:szCs w:val="18"/>
              </w:rPr>
              <w:t xml:space="preserve"> 1970</w:t>
            </w:r>
            <w:r>
              <w:rPr>
                <w:rFonts w:ascii="Cambria Math" w:hAnsi="Cambria Math" w:cstheme="majorBidi"/>
                <w:noProof/>
                <w:color w:val="000000" w:themeColor="text1"/>
                <w:sz w:val="18"/>
                <w:szCs w:val="18"/>
              </w:rPr>
              <w:t>]</w:t>
            </w:r>
          </w:p>
        </w:tc>
        <w:tc>
          <w:tcPr>
            <w:tcW w:w="2126"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3949D5">
              <w:rPr>
                <w:rFonts w:ascii="Cambria Math" w:hAnsi="Cambria Math" w:cstheme="majorBidi"/>
                <w:color w:val="000000" w:themeColor="text1"/>
                <w:sz w:val="18"/>
                <w:szCs w:val="18"/>
              </w:rPr>
              <w:t>Programmation dynamique</w:t>
            </w:r>
          </w:p>
        </w:tc>
        <w:tc>
          <w:tcPr>
            <w:tcW w:w="4247" w:type="dxa"/>
            <w:shd w:val="clear" w:color="auto" w:fill="auto"/>
          </w:tcPr>
          <w:p w:rsidR="00072B80" w:rsidRPr="00294A63" w:rsidRDefault="00072B80" w:rsidP="00B45890">
            <w:pPr>
              <w:autoSpaceDE w:val="0"/>
              <w:autoSpaceDN w:val="0"/>
              <w:adjustRightInd w:val="0"/>
              <w:jc w:val="both"/>
              <w:rPr>
                <w:rFonts w:ascii="Cambria Math" w:hAnsi="Cambria Math" w:cstheme="majorBidi"/>
                <w:sz w:val="18"/>
                <w:szCs w:val="18"/>
              </w:rPr>
            </w:pPr>
            <w:r w:rsidRPr="00294A63">
              <w:rPr>
                <w:rFonts w:ascii="Cambria Math" w:hAnsi="Cambria Math"/>
                <w:sz w:val="18"/>
                <w:szCs w:val="18"/>
              </w:rPr>
              <w:t>http://blast.ncbi.nlm.nih.gov/Blast.cgi?PAGE_TYPE=BlastSearch&amp;PROG_DEF=blastn&amp;BLAST_PROG_DEF=blastn&amp;BLAST_SPEC=GlobalAln&amp;LINK_LOC=BlastHomeLink</w:t>
            </w:r>
          </w:p>
        </w:tc>
      </w:tr>
      <w:tr w:rsidR="00072B80" w:rsidRPr="00294A63" w:rsidTr="00B45890">
        <w:trPr>
          <w:jc w:val="center"/>
        </w:trPr>
        <w:tc>
          <w:tcPr>
            <w:tcW w:w="2707"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3949D5">
              <w:rPr>
                <w:rFonts w:ascii="Cambria Math" w:hAnsi="Cambria Math" w:cstheme="majorBidi"/>
                <w:color w:val="000000" w:themeColor="text1"/>
                <w:sz w:val="18"/>
                <w:szCs w:val="18"/>
              </w:rPr>
              <w:t xml:space="preserve">AVID </w:t>
            </w:r>
            <w:r>
              <w:rPr>
                <w:rFonts w:ascii="Cambria Math" w:hAnsi="Cambria Math" w:cstheme="majorBidi"/>
                <w:noProof/>
                <w:color w:val="000000" w:themeColor="text1"/>
                <w:sz w:val="18"/>
                <w:szCs w:val="18"/>
              </w:rPr>
              <w:t>[</w:t>
            </w:r>
            <w:r w:rsidRPr="003949D5">
              <w:rPr>
                <w:rFonts w:ascii="Cambria Math" w:hAnsi="Cambria Math" w:cstheme="majorBidi"/>
                <w:noProof/>
                <w:color w:val="000000" w:themeColor="text1"/>
                <w:sz w:val="18"/>
                <w:szCs w:val="18"/>
              </w:rPr>
              <w:t>Bray et al., 2003</w:t>
            </w:r>
            <w:r>
              <w:rPr>
                <w:rFonts w:ascii="Cambria Math" w:hAnsi="Cambria Math" w:cstheme="majorBidi"/>
                <w:noProof/>
                <w:color w:val="000000" w:themeColor="text1"/>
                <w:sz w:val="18"/>
                <w:szCs w:val="18"/>
              </w:rPr>
              <w:t>]</w:t>
            </w:r>
          </w:p>
        </w:tc>
        <w:tc>
          <w:tcPr>
            <w:tcW w:w="2126"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20433A">
              <w:rPr>
                <w:rFonts w:ascii="Cambria Math" w:eastAsia="Times New Roman" w:hAnsi="Cambria Math" w:cs="Courier New"/>
                <w:color w:val="000000" w:themeColor="text1"/>
                <w:sz w:val="18"/>
                <w:szCs w:val="18"/>
                <w:lang w:eastAsia="fr-FR"/>
              </w:rPr>
              <w:t>approche par ancrage</w:t>
            </w:r>
          </w:p>
        </w:tc>
        <w:tc>
          <w:tcPr>
            <w:tcW w:w="4247" w:type="dxa"/>
            <w:shd w:val="clear" w:color="auto" w:fill="auto"/>
          </w:tcPr>
          <w:p w:rsidR="00072B80" w:rsidRPr="00294A63" w:rsidRDefault="00072B80" w:rsidP="00B45890">
            <w:pPr>
              <w:autoSpaceDE w:val="0"/>
              <w:autoSpaceDN w:val="0"/>
              <w:adjustRightInd w:val="0"/>
              <w:jc w:val="both"/>
              <w:rPr>
                <w:rFonts w:ascii="Cambria Math" w:hAnsi="Cambria Math" w:cstheme="majorBidi"/>
                <w:sz w:val="18"/>
                <w:szCs w:val="18"/>
              </w:rPr>
            </w:pPr>
            <w:r w:rsidRPr="00294A63">
              <w:rPr>
                <w:rFonts w:ascii="Cambria Math" w:hAnsi="Cambria Math" w:cstheme="majorBidi"/>
                <w:sz w:val="18"/>
                <w:szCs w:val="18"/>
              </w:rPr>
              <w:t>http://baboon.math.berkeley.edu/avid_supplementary/avid.html</w:t>
            </w:r>
          </w:p>
        </w:tc>
      </w:tr>
      <w:tr w:rsidR="00072B80" w:rsidRPr="00294A63" w:rsidTr="00B45890">
        <w:trPr>
          <w:jc w:val="center"/>
        </w:trPr>
        <w:tc>
          <w:tcPr>
            <w:tcW w:w="2707"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3949D5">
              <w:rPr>
                <w:rFonts w:ascii="Cambria Math" w:hAnsi="Cambria Math" w:cstheme="majorBidi"/>
                <w:color w:val="000000" w:themeColor="text1"/>
                <w:sz w:val="18"/>
                <w:szCs w:val="18"/>
              </w:rPr>
              <w:t>LAGAN</w:t>
            </w:r>
            <w:r>
              <w:rPr>
                <w:rFonts w:ascii="Cambria Math" w:hAnsi="Cambria Math" w:cstheme="majorBidi"/>
                <w:noProof/>
                <w:color w:val="000000" w:themeColor="text1"/>
                <w:sz w:val="18"/>
                <w:szCs w:val="18"/>
              </w:rPr>
              <w:t xml:space="preserve"> [</w:t>
            </w:r>
            <w:r w:rsidRPr="003949D5">
              <w:rPr>
                <w:rFonts w:ascii="Cambria Math" w:hAnsi="Cambria Math" w:cstheme="majorBidi"/>
                <w:noProof/>
                <w:color w:val="000000" w:themeColor="text1"/>
                <w:sz w:val="18"/>
                <w:szCs w:val="18"/>
              </w:rPr>
              <w:t>Brudno et al., 2003</w:t>
            </w:r>
            <w:r>
              <w:rPr>
                <w:rFonts w:ascii="Cambria Math" w:hAnsi="Cambria Math" w:cstheme="majorBidi"/>
                <w:noProof/>
                <w:color w:val="000000" w:themeColor="text1"/>
                <w:sz w:val="18"/>
                <w:szCs w:val="18"/>
              </w:rPr>
              <w:t>]</w:t>
            </w:r>
          </w:p>
        </w:tc>
        <w:tc>
          <w:tcPr>
            <w:tcW w:w="2126"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20433A">
              <w:rPr>
                <w:rFonts w:ascii="Cambria Math" w:eastAsia="Times New Roman" w:hAnsi="Cambria Math" w:cs="Courier New"/>
                <w:color w:val="000000" w:themeColor="text1"/>
                <w:sz w:val="18"/>
                <w:szCs w:val="18"/>
                <w:lang w:eastAsia="fr-FR"/>
              </w:rPr>
              <w:t>approche par ancrage</w:t>
            </w:r>
          </w:p>
        </w:tc>
        <w:tc>
          <w:tcPr>
            <w:tcW w:w="4247" w:type="dxa"/>
            <w:shd w:val="clear" w:color="auto" w:fill="auto"/>
          </w:tcPr>
          <w:p w:rsidR="00072B80" w:rsidRPr="00294A63" w:rsidRDefault="00072B80" w:rsidP="00B45890">
            <w:pPr>
              <w:autoSpaceDE w:val="0"/>
              <w:autoSpaceDN w:val="0"/>
              <w:adjustRightInd w:val="0"/>
              <w:jc w:val="both"/>
              <w:rPr>
                <w:rFonts w:ascii="Cambria Math" w:hAnsi="Cambria Math" w:cstheme="majorBidi"/>
                <w:sz w:val="18"/>
                <w:szCs w:val="18"/>
              </w:rPr>
            </w:pPr>
            <w:r w:rsidRPr="00294A63">
              <w:rPr>
                <w:rFonts w:ascii="Cambria Math" w:hAnsi="Cambria Math" w:cstheme="majorBidi"/>
                <w:sz w:val="18"/>
                <w:szCs w:val="18"/>
              </w:rPr>
              <w:t>http://genome.lbl.gov/cgi-bin/VistaInput?align_pgm=lagam&amp;num_seqs=2</w:t>
            </w:r>
          </w:p>
        </w:tc>
      </w:tr>
      <w:tr w:rsidR="00072B80" w:rsidRPr="00294A63" w:rsidTr="00B45890">
        <w:trPr>
          <w:jc w:val="center"/>
        </w:trPr>
        <w:tc>
          <w:tcPr>
            <w:tcW w:w="2707"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3949D5">
              <w:rPr>
                <w:rFonts w:ascii="Cambria Math" w:hAnsi="Cambria Math" w:cstheme="majorBidi"/>
                <w:color w:val="000000" w:themeColor="text1"/>
                <w:sz w:val="18"/>
                <w:szCs w:val="18"/>
              </w:rPr>
              <w:t>MUMMER</w:t>
            </w:r>
            <w:r>
              <w:rPr>
                <w:rFonts w:ascii="Cambria Math" w:hAnsi="Cambria Math" w:cstheme="majorBidi"/>
                <w:noProof/>
                <w:color w:val="000000" w:themeColor="text1"/>
                <w:sz w:val="18"/>
                <w:szCs w:val="18"/>
              </w:rPr>
              <w:t xml:space="preserve"> [Delcher</w:t>
            </w:r>
            <w:r w:rsidRPr="003949D5">
              <w:rPr>
                <w:rFonts w:ascii="Cambria Math" w:hAnsi="Cambria Math" w:cstheme="majorBidi"/>
                <w:noProof/>
                <w:color w:val="000000" w:themeColor="text1"/>
                <w:sz w:val="18"/>
                <w:szCs w:val="18"/>
              </w:rPr>
              <w:t xml:space="preserve"> et al., 2002</w:t>
            </w:r>
            <w:r>
              <w:rPr>
                <w:rFonts w:ascii="Cambria Math" w:hAnsi="Cambria Math" w:cstheme="majorBidi"/>
                <w:noProof/>
                <w:color w:val="000000" w:themeColor="text1"/>
                <w:sz w:val="18"/>
                <w:szCs w:val="18"/>
              </w:rPr>
              <w:t>]</w:t>
            </w:r>
          </w:p>
        </w:tc>
        <w:tc>
          <w:tcPr>
            <w:tcW w:w="2126"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20433A">
              <w:rPr>
                <w:rFonts w:ascii="Cambria Math" w:eastAsia="Times New Roman" w:hAnsi="Cambria Math" w:cs="Courier New"/>
                <w:color w:val="000000" w:themeColor="text1"/>
                <w:sz w:val="18"/>
                <w:szCs w:val="18"/>
                <w:lang w:eastAsia="fr-FR"/>
              </w:rPr>
              <w:t>approche par ancrage</w:t>
            </w:r>
          </w:p>
        </w:tc>
        <w:tc>
          <w:tcPr>
            <w:tcW w:w="4247" w:type="dxa"/>
            <w:shd w:val="clear" w:color="auto" w:fill="auto"/>
          </w:tcPr>
          <w:p w:rsidR="00072B80" w:rsidRPr="00294A63" w:rsidRDefault="00072B80" w:rsidP="00B45890">
            <w:pPr>
              <w:autoSpaceDE w:val="0"/>
              <w:autoSpaceDN w:val="0"/>
              <w:adjustRightInd w:val="0"/>
              <w:jc w:val="both"/>
              <w:rPr>
                <w:rFonts w:ascii="Cambria Math" w:hAnsi="Cambria Math" w:cstheme="majorBidi"/>
                <w:sz w:val="18"/>
                <w:szCs w:val="18"/>
              </w:rPr>
            </w:pPr>
            <w:r w:rsidRPr="00294A63">
              <w:rPr>
                <w:rFonts w:ascii="Cambria Math" w:hAnsi="Cambria Math" w:cstheme="majorBidi"/>
                <w:sz w:val="18"/>
                <w:szCs w:val="18"/>
              </w:rPr>
              <w:t>http://mummer.sourcegorge.net/</w:t>
            </w:r>
          </w:p>
        </w:tc>
      </w:tr>
      <w:tr w:rsidR="00072B80" w:rsidRPr="00294A63" w:rsidTr="00B45890">
        <w:trPr>
          <w:jc w:val="center"/>
        </w:trPr>
        <w:tc>
          <w:tcPr>
            <w:tcW w:w="2707"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3949D5">
              <w:rPr>
                <w:rFonts w:ascii="Cambria Math" w:hAnsi="Cambria Math" w:cstheme="majorBidi"/>
                <w:color w:val="000000" w:themeColor="text1"/>
                <w:sz w:val="18"/>
                <w:szCs w:val="18"/>
              </w:rPr>
              <w:t>ACANA</w:t>
            </w:r>
            <w:r>
              <w:rPr>
                <w:rFonts w:ascii="Cambria Math" w:hAnsi="Cambria Math" w:cstheme="majorBidi"/>
                <w:noProof/>
                <w:color w:val="000000" w:themeColor="text1"/>
                <w:sz w:val="18"/>
                <w:szCs w:val="18"/>
              </w:rPr>
              <w:t xml:space="preserve"> [Huang</w:t>
            </w:r>
            <w:r w:rsidRPr="003949D5">
              <w:rPr>
                <w:rFonts w:ascii="Cambria Math" w:hAnsi="Cambria Math" w:cstheme="majorBidi"/>
                <w:noProof/>
                <w:color w:val="000000" w:themeColor="text1"/>
                <w:sz w:val="18"/>
                <w:szCs w:val="18"/>
              </w:rPr>
              <w:t xml:space="preserve"> et al., 2006</w:t>
            </w:r>
            <w:r>
              <w:rPr>
                <w:rFonts w:ascii="Cambria Math" w:hAnsi="Cambria Math" w:cstheme="majorBidi"/>
                <w:noProof/>
                <w:color w:val="000000" w:themeColor="text1"/>
                <w:sz w:val="18"/>
                <w:szCs w:val="18"/>
              </w:rPr>
              <w:t>]</w:t>
            </w:r>
          </w:p>
        </w:tc>
        <w:tc>
          <w:tcPr>
            <w:tcW w:w="2126"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20433A">
              <w:rPr>
                <w:rFonts w:ascii="Cambria Math" w:eastAsia="Times New Roman" w:hAnsi="Cambria Math" w:cs="Courier New"/>
                <w:color w:val="000000" w:themeColor="text1"/>
                <w:sz w:val="18"/>
                <w:szCs w:val="18"/>
                <w:lang w:eastAsia="fr-FR"/>
              </w:rPr>
              <w:t>approche par ancrage</w:t>
            </w:r>
          </w:p>
        </w:tc>
        <w:tc>
          <w:tcPr>
            <w:tcW w:w="4247" w:type="dxa"/>
            <w:shd w:val="clear" w:color="auto" w:fill="auto"/>
          </w:tcPr>
          <w:p w:rsidR="00072B80" w:rsidRPr="00294A63" w:rsidRDefault="00072B80" w:rsidP="00B45890">
            <w:pPr>
              <w:autoSpaceDE w:val="0"/>
              <w:autoSpaceDN w:val="0"/>
              <w:adjustRightInd w:val="0"/>
              <w:jc w:val="both"/>
              <w:rPr>
                <w:rFonts w:ascii="Cambria Math" w:hAnsi="Cambria Math" w:cstheme="majorBidi"/>
                <w:sz w:val="18"/>
                <w:szCs w:val="18"/>
              </w:rPr>
            </w:pPr>
            <w:r w:rsidRPr="00294A63">
              <w:rPr>
                <w:rFonts w:ascii="Cambria Math" w:hAnsi="Cambria Math" w:cstheme="majorBidi"/>
                <w:sz w:val="18"/>
                <w:szCs w:val="18"/>
              </w:rPr>
              <w:t>http://biomedempire.org</w:t>
            </w:r>
          </w:p>
        </w:tc>
      </w:tr>
      <w:tr w:rsidR="00072B80" w:rsidRPr="00294A63" w:rsidTr="00B45890">
        <w:trPr>
          <w:trHeight w:val="373"/>
          <w:jc w:val="center"/>
        </w:trPr>
        <w:tc>
          <w:tcPr>
            <w:tcW w:w="2707"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3949D5">
              <w:rPr>
                <w:rFonts w:ascii="Cambria Math" w:hAnsi="Cambria Math" w:cstheme="majorBidi"/>
                <w:color w:val="000000" w:themeColor="text1"/>
                <w:sz w:val="18"/>
                <w:szCs w:val="18"/>
              </w:rPr>
              <w:t xml:space="preserve">NGILA </w:t>
            </w:r>
            <w:r>
              <w:rPr>
                <w:rFonts w:ascii="Cambria Math" w:hAnsi="Cambria Math" w:cstheme="majorBidi"/>
                <w:color w:val="000000" w:themeColor="text1"/>
                <w:sz w:val="18"/>
                <w:szCs w:val="18"/>
              </w:rPr>
              <w:t>[</w:t>
            </w:r>
            <w:r>
              <w:rPr>
                <w:rFonts w:ascii="Cambria Math" w:hAnsi="Cambria Math" w:cstheme="majorBidi"/>
                <w:noProof/>
                <w:color w:val="000000" w:themeColor="text1"/>
                <w:sz w:val="18"/>
                <w:szCs w:val="18"/>
              </w:rPr>
              <w:t>Cartwright, 2007]</w:t>
            </w:r>
          </w:p>
        </w:tc>
        <w:tc>
          <w:tcPr>
            <w:tcW w:w="2126" w:type="dxa"/>
            <w:shd w:val="clear" w:color="auto" w:fill="auto"/>
          </w:tcPr>
          <w:p w:rsidR="00072B80" w:rsidRPr="003949D5" w:rsidRDefault="00072B80" w:rsidP="00B45890">
            <w:pPr>
              <w:autoSpaceDE w:val="0"/>
              <w:autoSpaceDN w:val="0"/>
              <w:adjustRightInd w:val="0"/>
              <w:jc w:val="both"/>
              <w:rPr>
                <w:rFonts w:ascii="Cambria Math" w:hAnsi="Cambria Math" w:cstheme="majorBidi"/>
                <w:color w:val="000000" w:themeColor="text1"/>
                <w:sz w:val="18"/>
                <w:szCs w:val="18"/>
              </w:rPr>
            </w:pPr>
            <w:r w:rsidRPr="003949D5">
              <w:rPr>
                <w:rFonts w:ascii="Cambria Math" w:hAnsi="Cambria Math" w:cstheme="majorBidi"/>
                <w:color w:val="000000" w:themeColor="text1"/>
                <w:sz w:val="18"/>
                <w:szCs w:val="18"/>
              </w:rPr>
              <w:t>Programmation dynamique</w:t>
            </w:r>
          </w:p>
        </w:tc>
        <w:tc>
          <w:tcPr>
            <w:tcW w:w="4247" w:type="dxa"/>
            <w:shd w:val="clear" w:color="auto" w:fill="auto"/>
          </w:tcPr>
          <w:p w:rsidR="00072B80" w:rsidRPr="00294A63" w:rsidRDefault="00072B80" w:rsidP="00B45890">
            <w:pPr>
              <w:autoSpaceDE w:val="0"/>
              <w:autoSpaceDN w:val="0"/>
              <w:adjustRightInd w:val="0"/>
              <w:jc w:val="both"/>
              <w:rPr>
                <w:rFonts w:ascii="Cambria Math" w:hAnsi="Cambria Math" w:cstheme="majorBidi"/>
                <w:sz w:val="18"/>
                <w:szCs w:val="18"/>
              </w:rPr>
            </w:pPr>
            <w:r w:rsidRPr="00294A63">
              <w:rPr>
                <w:rFonts w:ascii="Cambria Math" w:hAnsi="Cambria Math" w:cstheme="majorBidi"/>
                <w:sz w:val="18"/>
                <w:szCs w:val="18"/>
              </w:rPr>
              <w:t>http://scit.us/projects/ngila/</w:t>
            </w:r>
          </w:p>
        </w:tc>
      </w:tr>
    </w:tbl>
    <w:p w:rsidR="00072B80" w:rsidRPr="00ED60C0" w:rsidRDefault="00072B80" w:rsidP="00072B80">
      <w:pPr>
        <w:pStyle w:val="Caption"/>
        <w:spacing w:before="120" w:after="120"/>
        <w:jc w:val="center"/>
        <w:rPr>
          <w:rFonts w:asciiTheme="majorBidi" w:hAnsiTheme="majorBidi" w:cstheme="majorBidi"/>
          <w:color w:val="000000" w:themeColor="text1"/>
          <w:sz w:val="24"/>
          <w:szCs w:val="24"/>
        </w:rPr>
      </w:pPr>
      <w:bookmarkStart w:id="59" w:name="_Ref372904107"/>
      <w:bookmarkStart w:id="60" w:name="_Toc375079711"/>
      <w:r w:rsidRPr="00ED60C0">
        <w:rPr>
          <w:color w:val="000000" w:themeColor="text1"/>
        </w:rPr>
        <w:t xml:space="preserve">Tableau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1</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Tableau \* ARABIC \s 1 </w:instrText>
      </w:r>
      <w:r w:rsidR="0003243B">
        <w:rPr>
          <w:color w:val="000000" w:themeColor="text1"/>
        </w:rPr>
        <w:fldChar w:fldCharType="separate"/>
      </w:r>
      <w:r w:rsidR="00101954">
        <w:rPr>
          <w:noProof/>
          <w:color w:val="000000" w:themeColor="text1"/>
        </w:rPr>
        <w:t>3</w:t>
      </w:r>
      <w:r w:rsidR="0003243B">
        <w:rPr>
          <w:color w:val="000000" w:themeColor="text1"/>
        </w:rPr>
        <w:fldChar w:fldCharType="end"/>
      </w:r>
      <w:bookmarkEnd w:id="59"/>
      <w:r>
        <w:rPr>
          <w:noProof/>
          <w:color w:val="000000" w:themeColor="text1"/>
        </w:rPr>
        <w:t xml:space="preserve"> Les a</w:t>
      </w:r>
      <w:r w:rsidRPr="00ED60C0">
        <w:rPr>
          <w:noProof/>
          <w:color w:val="000000" w:themeColor="text1"/>
        </w:rPr>
        <w:t>lgorithmes globaux d'alignement par paires</w:t>
      </w:r>
      <w:r>
        <w:rPr>
          <w:noProof/>
          <w:color w:val="000000" w:themeColor="text1"/>
        </w:rPr>
        <w:t>.</w:t>
      </w:r>
      <w:bookmarkEnd w:id="60"/>
    </w:p>
    <w:p w:rsidR="00072B80" w:rsidRPr="00977171" w:rsidRDefault="00072B80" w:rsidP="00EE3DFC">
      <w:pPr>
        <w:pStyle w:val="ListParagraph"/>
        <w:numPr>
          <w:ilvl w:val="0"/>
          <w:numId w:val="9"/>
        </w:numPr>
        <w:tabs>
          <w:tab w:val="left" w:pos="567"/>
        </w:tabs>
        <w:spacing w:before="100" w:beforeAutospacing="1" w:after="100" w:afterAutospacing="1" w:line="360" w:lineRule="auto"/>
        <w:ind w:left="142" w:firstLine="142"/>
        <w:jc w:val="both"/>
        <w:rPr>
          <w:rFonts w:asciiTheme="majorBidi" w:hAnsiTheme="majorBidi" w:cstheme="majorBidi"/>
          <w:b w:val="0"/>
          <w:bCs/>
          <w:szCs w:val="24"/>
        </w:rPr>
      </w:pPr>
      <w:r w:rsidRPr="00426E9E">
        <w:rPr>
          <w:rFonts w:asciiTheme="majorBidi" w:hAnsiTheme="majorBidi" w:cstheme="majorBidi"/>
          <w:i/>
          <w:iCs/>
          <w:szCs w:val="32"/>
        </w:rPr>
        <w:t xml:space="preserve">Algorithme Needleman et Wunch : </w:t>
      </w:r>
      <w:r w:rsidRPr="00426E9E">
        <w:rPr>
          <w:rFonts w:asciiTheme="majorBidi" w:hAnsiTheme="majorBidi" w:cstheme="majorBidi"/>
          <w:b w:val="0"/>
          <w:bCs/>
          <w:szCs w:val="24"/>
        </w:rPr>
        <w:t xml:space="preserve">L’algorithme de </w:t>
      </w:r>
      <w:r w:rsidRPr="00426E9E">
        <w:rPr>
          <w:rFonts w:asciiTheme="majorBidi" w:hAnsiTheme="majorBidi" w:cstheme="majorBidi"/>
          <w:b w:val="0"/>
          <w:bCs/>
          <w:i/>
          <w:iCs/>
          <w:szCs w:val="24"/>
        </w:rPr>
        <w:t>Needleman-Wunsch</w:t>
      </w:r>
      <w:r>
        <w:rPr>
          <w:rFonts w:asciiTheme="majorBidi" w:hAnsiTheme="majorBidi" w:cstheme="majorBidi"/>
          <w:b w:val="0"/>
          <w:bCs/>
          <w:i/>
          <w:iCs/>
          <w:szCs w:val="24"/>
        </w:rPr>
        <w:t xml:space="preserve"> </w:t>
      </w:r>
      <w:r w:rsidRPr="005A5A60">
        <w:rPr>
          <w:rFonts w:asciiTheme="majorBidi" w:hAnsiTheme="majorBidi" w:cstheme="majorBidi"/>
          <w:b w:val="0"/>
          <w:bCs/>
          <w:noProof/>
          <w:color w:val="000000" w:themeColor="text1"/>
          <w:szCs w:val="24"/>
        </w:rPr>
        <w:t>[Needleman et Wunsch, 1970]</w:t>
      </w:r>
      <w:r w:rsidRPr="005A5A60">
        <w:rPr>
          <w:rFonts w:asciiTheme="majorBidi" w:hAnsiTheme="majorBidi" w:cstheme="majorBidi"/>
          <w:b w:val="0"/>
          <w:bCs/>
          <w:color w:val="000000" w:themeColor="text1"/>
          <w:szCs w:val="24"/>
        </w:rPr>
        <w:t xml:space="preserve"> </w:t>
      </w:r>
      <w:r w:rsidRPr="00426E9E">
        <w:rPr>
          <w:rFonts w:asciiTheme="majorBidi" w:hAnsiTheme="majorBidi" w:cstheme="majorBidi"/>
          <w:b w:val="0"/>
          <w:bCs/>
          <w:szCs w:val="24"/>
        </w:rPr>
        <w:t xml:space="preserve">utilise la technique d’alignement global afin de fournir un score maximal d’un alignement optimal. Etant donné, deux séquences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x</m:t>
            </m:r>
          </m:sub>
        </m:sSub>
      </m:oMath>
      <w:r w:rsidRPr="00426E9E">
        <w:rPr>
          <w:rFonts w:asciiTheme="majorBidi" w:hAnsiTheme="majorBidi" w:cstheme="majorBidi"/>
          <w:b w:val="0"/>
          <w:bCs/>
          <w:szCs w:val="24"/>
        </w:rPr>
        <w:t xml:space="preserve"> et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y</m:t>
            </m:r>
          </m:sub>
        </m:sSub>
      </m:oMath>
      <w:r w:rsidRPr="00426E9E">
        <w:rPr>
          <w:rFonts w:asciiTheme="majorBidi" w:hAnsiTheme="majorBidi" w:cstheme="majorBidi"/>
          <w:b w:val="0"/>
          <w:bCs/>
          <w:szCs w:val="24"/>
        </w:rPr>
        <w:t>, un alignement optimal est réalisé progressivement en</w:t>
      </w:r>
      <w:r>
        <w:rPr>
          <w:rFonts w:asciiTheme="majorBidi" w:hAnsiTheme="majorBidi" w:cstheme="majorBidi"/>
          <w:b w:val="0"/>
          <w:bCs/>
          <w:szCs w:val="24"/>
        </w:rPr>
        <w:t xml:space="preserve"> </w:t>
      </w:r>
      <w:r w:rsidRPr="00426E9E">
        <w:rPr>
          <w:rFonts w:asciiTheme="majorBidi" w:hAnsiTheme="majorBidi" w:cstheme="majorBidi"/>
          <w:b w:val="0"/>
          <w:bCs/>
          <w:szCs w:val="24"/>
        </w:rPr>
        <w:t>trois étapes : d’abord,</w:t>
      </w:r>
      <w:r w:rsidRPr="00426E9E">
        <w:rPr>
          <w:rFonts w:asciiTheme="majorBidi" w:eastAsia="CMSY10" w:hAnsiTheme="majorBidi" w:cstheme="majorBidi"/>
          <w:b w:val="0"/>
          <w:bCs/>
          <w:szCs w:val="24"/>
        </w:rPr>
        <w:t xml:space="preserve"> on construit une matrice de substitution </w:t>
      </w:r>
      <w:r w:rsidRPr="00426E9E">
        <w:rPr>
          <w:rFonts w:ascii="Lucida Calligraphy" w:eastAsia="CMSY10" w:hAnsi="Lucida Calligraphy" w:cstheme="majorBidi"/>
          <w:b w:val="0"/>
          <w:bCs/>
          <w:szCs w:val="24"/>
        </w:rPr>
        <w:t>M</w:t>
      </w:r>
      <w:r w:rsidRPr="00426E9E">
        <w:rPr>
          <w:rFonts w:ascii="Cambria Math" w:eastAsia="CMSY10" w:hAnsi="Cambria Math" w:cstheme="majorBidi"/>
          <w:b w:val="0"/>
          <w:bCs/>
          <w:i/>
          <w:iCs/>
          <w:szCs w:val="24"/>
          <w:vertAlign w:val="subscript"/>
        </w:rPr>
        <w:t>(n+1)(m+1)</w:t>
      </w:r>
      <w:r w:rsidR="004543F1">
        <w:rPr>
          <w:rFonts w:asciiTheme="majorBidi" w:eastAsia="CMSY10" w:hAnsiTheme="majorBidi" w:cstheme="majorBidi"/>
          <w:b w:val="0"/>
          <w:bCs/>
          <w:szCs w:val="24"/>
        </w:rPr>
        <w:t xml:space="preserve"> en plaçant verticalement la</w:t>
      </w:r>
      <w:r w:rsidRPr="00426E9E">
        <w:rPr>
          <w:rFonts w:asciiTheme="majorBidi" w:eastAsia="CMSY10" w:hAnsiTheme="majorBidi" w:cstheme="majorBidi"/>
          <w:b w:val="0"/>
          <w:bCs/>
          <w:szCs w:val="24"/>
        </w:rPr>
        <w:t xml:space="preserve">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x</m:t>
            </m:r>
          </m:sub>
        </m:sSub>
      </m:oMath>
      <w:r w:rsidRPr="00426E9E">
        <w:rPr>
          <w:rFonts w:asciiTheme="majorBidi" w:hAnsiTheme="majorBidi" w:cstheme="majorBidi"/>
          <w:b w:val="0"/>
          <w:bCs/>
          <w:szCs w:val="24"/>
        </w:rPr>
        <w:t xml:space="preserve"> </w:t>
      </w:r>
      <w:r w:rsidRPr="00426E9E">
        <w:rPr>
          <w:rFonts w:asciiTheme="majorBidi" w:eastAsia="CMSY10" w:hAnsiTheme="majorBidi" w:cstheme="majorBidi"/>
          <w:b w:val="0"/>
          <w:bCs/>
          <w:szCs w:val="24"/>
        </w:rPr>
        <w:t xml:space="preserve">et horizontalement la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y</m:t>
            </m:r>
          </m:sub>
        </m:sSub>
      </m:oMath>
      <w:r w:rsidRPr="00426E9E">
        <w:rPr>
          <w:rFonts w:asciiTheme="majorBidi" w:hAnsiTheme="majorBidi" w:cstheme="majorBidi"/>
          <w:b w:val="0"/>
          <w:bCs/>
          <w:szCs w:val="24"/>
        </w:rPr>
        <w:t xml:space="preserve"> </w:t>
      </w:r>
      <w:r w:rsidRPr="00426E9E">
        <w:rPr>
          <w:rFonts w:asciiTheme="majorBidi" w:eastAsia="CMSY10" w:hAnsiTheme="majorBidi" w:cstheme="majorBidi"/>
          <w:b w:val="0"/>
          <w:bCs/>
          <w:szCs w:val="24"/>
        </w:rPr>
        <w:t xml:space="preserve">et en fixant la valeur de </w:t>
      </w:r>
      <w:r w:rsidRPr="00426E9E">
        <w:rPr>
          <w:rFonts w:asciiTheme="majorBidi" w:hAnsiTheme="majorBidi" w:cstheme="majorBidi"/>
          <w:b w:val="0"/>
          <w:bCs/>
          <w:i/>
          <w:iCs/>
          <w:szCs w:val="24"/>
        </w:rPr>
        <w:t>Coût-brèche</w:t>
      </w:r>
      <w:r w:rsidRPr="00426E9E">
        <w:rPr>
          <w:rFonts w:asciiTheme="majorBidi" w:eastAsia="CMSY10" w:hAnsiTheme="majorBidi" w:cstheme="majorBidi"/>
          <w:b w:val="0"/>
          <w:bCs/>
          <w:szCs w:val="24"/>
        </w:rPr>
        <w:t xml:space="preserve"> </w:t>
      </w:r>
      <m:oMath>
        <m:r>
          <m:rPr>
            <m:sty m:val="bi"/>
          </m:rPr>
          <w:rPr>
            <w:rFonts w:ascii="Cambria Math" w:eastAsia="CMSY10" w:hAnsi="Cambria Math" w:cstheme="majorBidi"/>
            <w:szCs w:val="24"/>
          </w:rPr>
          <m:t>d</m:t>
        </m:r>
      </m:oMath>
      <w:r w:rsidRPr="00426E9E">
        <w:rPr>
          <w:rFonts w:asciiTheme="majorBidi" w:eastAsia="CMSY10" w:hAnsiTheme="majorBidi" w:cstheme="majorBidi"/>
          <w:b w:val="0"/>
          <w:bCs/>
          <w:szCs w:val="24"/>
        </w:rPr>
        <w:t xml:space="preserve"> à une constante de départ. </w:t>
      </w:r>
      <w:r w:rsidRPr="00426E9E">
        <w:rPr>
          <w:rFonts w:asciiTheme="majorBidi" w:hAnsiTheme="majorBidi" w:cstheme="majorBidi"/>
          <w:b w:val="0"/>
          <w:bCs/>
          <w:szCs w:val="24"/>
        </w:rPr>
        <w:t xml:space="preserve">L’ensemble de cases </w:t>
      </w:r>
      <w:r w:rsidRPr="00426E9E">
        <w:rPr>
          <w:rFonts w:ascii="Lucida Calligraphy" w:eastAsia="CMSY10" w:hAnsi="Lucida Calligraphy" w:cstheme="majorBidi"/>
          <w:b w:val="0"/>
          <w:bCs/>
          <w:szCs w:val="24"/>
        </w:rPr>
        <w:t>M</w:t>
      </w:r>
      <m:oMath>
        <m:r>
          <m:rPr>
            <m:sty m:val="bi"/>
          </m:rPr>
          <w:rPr>
            <w:rFonts w:ascii="Cambria Math" w:hAnsi="Cambria Math" w:cstheme="majorBidi"/>
            <w:szCs w:val="24"/>
          </w:rPr>
          <m:t>(i,j)</m:t>
        </m:r>
      </m:oMath>
      <w:r w:rsidRPr="00426E9E">
        <w:rPr>
          <w:rFonts w:asciiTheme="majorBidi" w:hAnsiTheme="majorBidi" w:cstheme="majorBidi"/>
          <w:b w:val="0"/>
          <w:bCs/>
          <w:szCs w:val="24"/>
        </w:rPr>
        <w:t xml:space="preserve"> </w:t>
      </w:r>
      <w:r w:rsidRPr="004543F1">
        <w:rPr>
          <w:rFonts w:asciiTheme="majorBidi" w:hAnsiTheme="majorBidi" w:cstheme="majorBidi"/>
          <w:b w:val="0"/>
          <w:bCs/>
          <w:szCs w:val="24"/>
        </w:rPr>
        <w:t>(</w:t>
      </w:r>
      <w:r w:rsidR="004543F1" w:rsidRPr="004543F1">
        <w:rPr>
          <w:rFonts w:asciiTheme="majorBidi" w:eastAsiaTheme="minorEastAsia" w:hAnsiTheme="majorBidi" w:cstheme="majorBidi"/>
          <w:b w:val="0"/>
          <w:bCs/>
          <w:szCs w:val="24"/>
        </w:rPr>
        <w:t>avec</w:t>
      </w:r>
      <m:oMath>
        <m:r>
          <m:rPr>
            <m:sty m:val="bi"/>
          </m:rPr>
          <w:rPr>
            <w:rFonts w:ascii="Cambria Math" w:hAnsi="Cambria Math" w:cstheme="majorBidi"/>
            <w:szCs w:val="24"/>
          </w:rPr>
          <m:t xml:space="preserve"> 0≤i≤|</m:t>
        </m:r>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x</m:t>
            </m:r>
          </m:sub>
        </m:sSub>
        <m:r>
          <m:rPr>
            <m:sty m:val="b"/>
          </m:rPr>
          <w:rPr>
            <w:rFonts w:ascii="Cambria Math" w:hAnsi="Cambria Math" w:cstheme="majorBidi"/>
            <w:szCs w:val="24"/>
          </w:rPr>
          <m:t xml:space="preserve"> </m:t>
        </m:r>
        <m:r>
          <m:rPr>
            <m:sty m:val="bi"/>
          </m:rPr>
          <w:rPr>
            <w:rFonts w:ascii="Cambria Math" w:hAnsi="Cambria Math" w:cstheme="majorBidi"/>
            <w:szCs w:val="24"/>
          </w:rPr>
          <m:t xml:space="preserve">|+1 </m:t>
        </m:r>
        <m:r>
          <m:rPr>
            <m:sty m:val="b"/>
          </m:rPr>
          <w:rPr>
            <w:rFonts w:ascii="Cambria Math" w:hAnsi="Cambria Math" w:cstheme="majorBidi"/>
            <w:szCs w:val="24"/>
          </w:rPr>
          <m:t>et</m:t>
        </m:r>
        <m:r>
          <m:rPr>
            <m:sty m:val="bi"/>
          </m:rPr>
          <w:rPr>
            <w:rFonts w:ascii="Cambria Math" w:hAnsi="Cambria Math" w:cstheme="majorBidi"/>
            <w:szCs w:val="24"/>
          </w:rPr>
          <m:t xml:space="preserve"> 0≤j≤|</m:t>
        </m:r>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y</m:t>
            </m:r>
          </m:sub>
        </m:sSub>
        <m:r>
          <m:rPr>
            <m:sty m:val="b"/>
          </m:rPr>
          <w:rPr>
            <w:rFonts w:ascii="Cambria Math" w:hAnsi="Cambria Math" w:cstheme="majorBidi"/>
            <w:szCs w:val="24"/>
          </w:rPr>
          <m:t xml:space="preserve"> </m:t>
        </m:r>
        <m:r>
          <m:rPr>
            <m:sty m:val="bi"/>
          </m:rPr>
          <w:rPr>
            <w:rFonts w:ascii="Cambria Math" w:hAnsi="Cambria Math" w:cstheme="majorBidi"/>
            <w:szCs w:val="24"/>
          </w:rPr>
          <m:t xml:space="preserve">|+1 </m:t>
        </m:r>
      </m:oMath>
      <w:r w:rsidRPr="004543F1">
        <w:rPr>
          <w:rFonts w:asciiTheme="majorBidi" w:hAnsiTheme="majorBidi" w:cstheme="majorBidi"/>
          <w:b w:val="0"/>
          <w:bCs/>
          <w:szCs w:val="24"/>
        </w:rPr>
        <w:t xml:space="preserve">) </w:t>
      </w:r>
      <w:r w:rsidRPr="00426E9E">
        <w:rPr>
          <w:rFonts w:asciiTheme="majorBidi" w:hAnsiTheme="majorBidi" w:cstheme="majorBidi"/>
          <w:b w:val="0"/>
          <w:bCs/>
          <w:szCs w:val="24"/>
        </w:rPr>
        <w:t>contient  les scores de substitution de la</w:t>
      </w:r>
      <w:r w:rsidR="0080560C">
        <w:rPr>
          <w:rFonts w:asciiTheme="majorBidi" w:hAnsiTheme="majorBidi" w:cstheme="majorBidi"/>
          <w:b w:val="0"/>
          <w:bCs/>
          <w:szCs w:val="24"/>
        </w:rPr>
        <w:t xml:space="preserve">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x</m:t>
            </m:r>
          </m:sub>
        </m:sSub>
      </m:oMath>
      <w:r w:rsidRPr="00426E9E">
        <w:rPr>
          <w:rFonts w:asciiTheme="majorBidi" w:hAnsiTheme="majorBidi" w:cstheme="majorBidi"/>
          <w:b w:val="0"/>
          <w:bCs/>
          <w:szCs w:val="24"/>
        </w:rPr>
        <w:t xml:space="preserve">  avec la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y</m:t>
            </m:r>
          </m:sub>
        </m:sSub>
      </m:oMath>
      <w:r w:rsidRPr="00426E9E">
        <w:rPr>
          <w:rFonts w:asciiTheme="majorBidi" w:hAnsiTheme="majorBidi" w:cstheme="majorBidi"/>
          <w:b w:val="0"/>
          <w:bCs/>
          <w:szCs w:val="24"/>
        </w:rPr>
        <w:t xml:space="preserve">. Puis, on initialise les cases </w:t>
      </w:r>
      <w:r w:rsidRPr="00426E9E">
        <w:rPr>
          <w:rFonts w:ascii="Lucida Calligraphy" w:eastAsia="CMSY10" w:hAnsi="Lucida Calligraphy" w:cstheme="majorBidi"/>
          <w:b w:val="0"/>
          <w:bCs/>
          <w:szCs w:val="24"/>
        </w:rPr>
        <w:t>M</w:t>
      </w:r>
      <m:oMath>
        <m:d>
          <m:dPr>
            <m:ctrlPr>
              <w:rPr>
                <w:rFonts w:ascii="Cambria Math" w:hAnsiTheme="majorBidi" w:cstheme="majorBidi"/>
                <w:b w:val="0"/>
                <w:bCs/>
                <w:szCs w:val="24"/>
              </w:rPr>
            </m:ctrlPr>
          </m:dPr>
          <m:e>
            <m:r>
              <m:rPr>
                <m:sty m:val="bi"/>
              </m:rPr>
              <w:rPr>
                <w:rFonts w:ascii="Cambria Math" w:hAnsiTheme="majorBidi" w:cstheme="majorBidi"/>
                <w:szCs w:val="24"/>
              </w:rPr>
              <m:t>i,0</m:t>
            </m:r>
          </m:e>
        </m:d>
        <m:r>
          <m:rPr>
            <m:sty m:val="b"/>
          </m:rPr>
          <w:rPr>
            <w:rFonts w:ascii="Cambria Math" w:hAnsiTheme="majorBidi" w:cstheme="majorBidi"/>
            <w:szCs w:val="24"/>
          </w:rPr>
          <m:t xml:space="preserve"> </m:t>
        </m:r>
      </m:oMath>
      <w:r w:rsidRPr="00426E9E">
        <w:rPr>
          <w:rFonts w:asciiTheme="majorBidi" w:eastAsiaTheme="minorEastAsia" w:hAnsiTheme="majorBidi" w:cstheme="majorBidi"/>
          <w:b w:val="0"/>
          <w:bCs/>
          <w:szCs w:val="24"/>
        </w:rPr>
        <w:t xml:space="preserve"> par la multiplication de </w:t>
      </w:r>
      <m:oMath>
        <m:r>
          <m:rPr>
            <m:sty m:val="bi"/>
          </m:rPr>
          <w:rPr>
            <w:rFonts w:ascii="Cambria Math" w:eastAsiaTheme="minorEastAsia" w:hAnsi="Cambria Math" w:cstheme="majorBidi"/>
            <w:szCs w:val="24"/>
          </w:rPr>
          <m:t>d*i</m:t>
        </m:r>
      </m:oMath>
      <w:r w:rsidRPr="00426E9E">
        <w:rPr>
          <w:rFonts w:asciiTheme="majorBidi" w:hAnsiTheme="majorBidi" w:cstheme="majorBidi"/>
          <w:b w:val="0"/>
          <w:bCs/>
          <w:szCs w:val="24"/>
        </w:rPr>
        <w:t xml:space="preserve"> et les cases </w:t>
      </w:r>
      <w:r w:rsidRPr="00426E9E">
        <w:rPr>
          <w:rFonts w:ascii="Lucida Calligraphy" w:eastAsia="CMSY10" w:hAnsi="Lucida Calligraphy" w:cstheme="majorBidi"/>
          <w:b w:val="0"/>
          <w:bCs/>
          <w:szCs w:val="24"/>
        </w:rPr>
        <w:t>M</w:t>
      </w:r>
      <m:oMath>
        <m:d>
          <m:dPr>
            <m:ctrlPr>
              <w:rPr>
                <w:rFonts w:ascii="Cambria Math" w:hAnsiTheme="majorBidi" w:cstheme="majorBidi"/>
                <w:b w:val="0"/>
                <w:bCs/>
                <w:szCs w:val="24"/>
              </w:rPr>
            </m:ctrlPr>
          </m:dPr>
          <m:e>
            <m:r>
              <m:rPr>
                <m:sty m:val="bi"/>
              </m:rPr>
              <w:rPr>
                <w:rFonts w:ascii="Cambria Math" w:hAnsiTheme="majorBidi" w:cstheme="majorBidi"/>
                <w:szCs w:val="24"/>
              </w:rPr>
              <m:t>0,j</m:t>
            </m:r>
          </m:e>
        </m:d>
      </m:oMath>
      <w:r w:rsidRPr="00426E9E">
        <w:rPr>
          <w:rFonts w:asciiTheme="majorBidi" w:eastAsiaTheme="minorEastAsia" w:hAnsiTheme="majorBidi" w:cstheme="majorBidi"/>
          <w:b w:val="0"/>
          <w:bCs/>
          <w:szCs w:val="24"/>
        </w:rPr>
        <w:t xml:space="preserve"> par la multiplication de</w:t>
      </w:r>
      <m:oMath>
        <m:r>
          <m:rPr>
            <m:sty m:val="b"/>
          </m:rPr>
          <w:rPr>
            <w:rFonts w:ascii="Cambria Math" w:hAnsiTheme="majorBidi" w:cstheme="majorBidi"/>
            <w:szCs w:val="24"/>
          </w:rPr>
          <m:t xml:space="preserve"> </m:t>
        </m:r>
        <m:r>
          <m:rPr>
            <m:sty m:val="bi"/>
          </m:rPr>
          <w:rPr>
            <w:rFonts w:ascii="Cambria Math" w:eastAsiaTheme="minorEastAsia" w:hAnsi="Cambria Math" w:cstheme="majorBidi"/>
            <w:szCs w:val="24"/>
          </w:rPr>
          <m:t>d*j</m:t>
        </m:r>
      </m:oMath>
      <w:r w:rsidRPr="00426E9E">
        <w:rPr>
          <w:rFonts w:asciiTheme="majorBidi" w:hAnsiTheme="majorBidi" w:cstheme="majorBidi"/>
          <w:b w:val="0"/>
          <w:bCs/>
          <w:szCs w:val="24"/>
        </w:rPr>
        <w:t>. Ensuite,</w:t>
      </w:r>
      <w:r w:rsidRPr="00426E9E">
        <w:rPr>
          <w:rFonts w:asciiTheme="majorBidi" w:eastAsia="CMSY10" w:hAnsiTheme="majorBidi" w:cstheme="majorBidi"/>
          <w:b w:val="0"/>
          <w:bCs/>
          <w:szCs w:val="24"/>
        </w:rPr>
        <w:t xml:space="preserve"> on rempli</w:t>
      </w:r>
      <w:r>
        <w:rPr>
          <w:rFonts w:asciiTheme="majorBidi" w:eastAsia="CMSY10" w:hAnsiTheme="majorBidi" w:cstheme="majorBidi"/>
          <w:b w:val="0"/>
          <w:bCs/>
          <w:szCs w:val="24"/>
        </w:rPr>
        <w:t>t</w:t>
      </w:r>
      <w:r w:rsidRPr="00426E9E">
        <w:rPr>
          <w:rFonts w:asciiTheme="majorBidi" w:eastAsia="CMSY10" w:hAnsiTheme="majorBidi" w:cstheme="majorBidi"/>
          <w:b w:val="0"/>
          <w:bCs/>
          <w:szCs w:val="24"/>
        </w:rPr>
        <w:t xml:space="preserve"> la matrice </w:t>
      </w:r>
      <w:r w:rsidRPr="00426E9E">
        <w:rPr>
          <w:rFonts w:ascii="Lucida Calligraphy" w:eastAsia="CMSY10" w:hAnsi="Lucida Calligraphy" w:cstheme="majorBidi"/>
          <w:b w:val="0"/>
          <w:bCs/>
          <w:szCs w:val="24"/>
        </w:rPr>
        <w:t>M</w:t>
      </w:r>
      <w:r w:rsidR="007D3A1F" w:rsidRPr="007D3A1F">
        <w:rPr>
          <w:rFonts w:asciiTheme="majorBidi" w:eastAsia="CMSY10" w:hAnsiTheme="majorBidi" w:cstheme="majorBidi"/>
          <w:b w:val="0"/>
          <w:bCs/>
          <w:szCs w:val="24"/>
        </w:rPr>
        <w:t>,</w:t>
      </w:r>
      <w:r w:rsidRPr="00426E9E">
        <w:rPr>
          <w:rFonts w:asciiTheme="majorBidi" w:eastAsia="CMSY10" w:hAnsiTheme="majorBidi" w:cstheme="majorBidi"/>
          <w:b w:val="0"/>
          <w:bCs/>
          <w:szCs w:val="24"/>
        </w:rPr>
        <w:t xml:space="preserve"> progressivement</w:t>
      </w:r>
      <w:r w:rsidR="007D3A1F">
        <w:rPr>
          <w:rFonts w:asciiTheme="majorBidi" w:eastAsia="CMSY10" w:hAnsiTheme="majorBidi" w:cstheme="majorBidi"/>
          <w:b w:val="0"/>
          <w:bCs/>
          <w:szCs w:val="24"/>
        </w:rPr>
        <w:t>,</w:t>
      </w:r>
      <w:r w:rsidRPr="00426E9E">
        <w:rPr>
          <w:rFonts w:asciiTheme="majorBidi" w:eastAsia="CMSY10" w:hAnsiTheme="majorBidi" w:cstheme="majorBidi"/>
          <w:b w:val="0"/>
          <w:bCs/>
          <w:szCs w:val="24"/>
        </w:rPr>
        <w:t xml:space="preserve"> </w:t>
      </w:r>
      <w:r w:rsidRPr="00426E9E">
        <w:rPr>
          <w:rStyle w:val="hps"/>
          <w:rFonts w:asciiTheme="majorBidi" w:hAnsiTheme="majorBidi" w:cstheme="majorBidi"/>
          <w:b w:val="0"/>
          <w:bCs/>
          <w:szCs w:val="24"/>
        </w:rPr>
        <w:t>à partir de</w:t>
      </w:r>
      <w:r w:rsidRPr="00426E9E">
        <w:rPr>
          <w:rStyle w:val="longtext"/>
          <w:rFonts w:asciiTheme="majorBidi" w:hAnsiTheme="majorBidi" w:cstheme="majorBidi"/>
          <w:b w:val="0"/>
          <w:bCs/>
          <w:szCs w:val="24"/>
        </w:rPr>
        <w:t xml:space="preserve"> </w:t>
      </w:r>
      <w:r w:rsidRPr="00426E9E">
        <w:rPr>
          <w:rStyle w:val="hps"/>
          <w:rFonts w:asciiTheme="majorBidi" w:hAnsiTheme="majorBidi" w:cstheme="majorBidi"/>
          <w:b w:val="0"/>
          <w:bCs/>
          <w:szCs w:val="24"/>
        </w:rPr>
        <w:t>l'angle supérieur gauche</w:t>
      </w:r>
      <w:r w:rsidRPr="00426E9E">
        <w:rPr>
          <w:rStyle w:val="longtext"/>
          <w:rFonts w:asciiTheme="majorBidi" w:hAnsiTheme="majorBidi" w:cstheme="majorBidi"/>
          <w:b w:val="0"/>
          <w:bCs/>
          <w:szCs w:val="24"/>
        </w:rPr>
        <w:t xml:space="preserve"> </w:t>
      </w:r>
      <w:r w:rsidRPr="00426E9E">
        <w:rPr>
          <w:rStyle w:val="hps"/>
          <w:rFonts w:asciiTheme="majorBidi" w:hAnsiTheme="majorBidi" w:cstheme="majorBidi"/>
          <w:b w:val="0"/>
          <w:bCs/>
          <w:szCs w:val="24"/>
        </w:rPr>
        <w:t>vers le coin</w:t>
      </w:r>
      <w:r w:rsidRPr="00426E9E">
        <w:rPr>
          <w:rStyle w:val="longtext"/>
          <w:rFonts w:asciiTheme="majorBidi" w:hAnsiTheme="majorBidi" w:cstheme="majorBidi"/>
          <w:b w:val="0"/>
          <w:bCs/>
          <w:szCs w:val="24"/>
        </w:rPr>
        <w:t xml:space="preserve"> </w:t>
      </w:r>
      <w:r w:rsidRPr="00426E9E">
        <w:rPr>
          <w:rStyle w:val="hps"/>
          <w:rFonts w:asciiTheme="majorBidi" w:hAnsiTheme="majorBidi" w:cstheme="majorBidi"/>
          <w:b w:val="0"/>
          <w:bCs/>
          <w:szCs w:val="24"/>
        </w:rPr>
        <w:t xml:space="preserve">inférieur droit </w:t>
      </w:r>
      <w:r w:rsidRPr="00426E9E">
        <w:rPr>
          <w:rFonts w:asciiTheme="majorBidi" w:eastAsia="CMSY10" w:hAnsiTheme="majorBidi" w:cstheme="majorBidi"/>
          <w:b w:val="0"/>
          <w:bCs/>
          <w:szCs w:val="24"/>
        </w:rPr>
        <w:t xml:space="preserve">de manière </w:t>
      </w:r>
      <w:r>
        <w:rPr>
          <w:rFonts w:asciiTheme="majorBidi" w:eastAsia="CMSY10" w:hAnsiTheme="majorBidi" w:cstheme="majorBidi"/>
          <w:b w:val="0"/>
          <w:bCs/>
          <w:szCs w:val="24"/>
        </w:rPr>
        <w:t xml:space="preserve">à ce </w:t>
      </w:r>
      <w:r w:rsidRPr="00426E9E">
        <w:rPr>
          <w:rFonts w:asciiTheme="majorBidi" w:eastAsia="CMSY10" w:hAnsiTheme="majorBidi" w:cstheme="majorBidi"/>
          <w:b w:val="0"/>
          <w:bCs/>
          <w:szCs w:val="24"/>
        </w:rPr>
        <w:t xml:space="preserve">que chaque case </w:t>
      </w:r>
      <w:r w:rsidRPr="00426E9E">
        <w:rPr>
          <w:rFonts w:ascii="Lucida Calligraphy" w:eastAsia="CMSY10" w:hAnsi="Lucida Calligraphy" w:cstheme="majorBidi"/>
          <w:b w:val="0"/>
          <w:bCs/>
          <w:szCs w:val="24"/>
        </w:rPr>
        <w:t>M</w:t>
      </w:r>
      <m:oMath>
        <m:r>
          <m:rPr>
            <m:sty m:val="bi"/>
          </m:rPr>
          <w:rPr>
            <w:rFonts w:ascii="Cambria Math" w:eastAsia="CMSY10" w:hAnsi="Cambria Math" w:cstheme="majorBidi"/>
            <w:szCs w:val="24"/>
          </w:rPr>
          <m:t>(i,j)</m:t>
        </m:r>
      </m:oMath>
      <w:r w:rsidRPr="00426E9E">
        <w:rPr>
          <w:rFonts w:ascii="Cambria Math" w:eastAsia="CMSY10" w:hAnsi="Cambria Math" w:cstheme="majorBidi"/>
          <w:b w:val="0"/>
          <w:bCs/>
          <w:szCs w:val="24"/>
        </w:rPr>
        <w:t xml:space="preserve"> </w:t>
      </w:r>
      <w:r w:rsidRPr="00426E9E">
        <w:rPr>
          <w:rFonts w:asciiTheme="majorBidi" w:eastAsia="CMSY10" w:hAnsiTheme="majorBidi" w:cstheme="majorBidi"/>
          <w:b w:val="0"/>
          <w:bCs/>
          <w:szCs w:val="24"/>
        </w:rPr>
        <w:t xml:space="preserve">contient le maximum entre les valeurs de </w:t>
      </w:r>
      <w:r w:rsidRPr="00426E9E">
        <w:rPr>
          <w:rFonts w:ascii="Lucida Calligraphy" w:eastAsia="CMSY10" w:hAnsi="Lucida Calligraphy" w:cstheme="majorBidi"/>
          <w:b w:val="0"/>
          <w:bCs/>
          <w:szCs w:val="24"/>
        </w:rPr>
        <w:t>M</w:t>
      </w:r>
      <m:oMath>
        <m:r>
          <m:rPr>
            <m:sty m:val="bi"/>
          </m:rPr>
          <w:rPr>
            <w:rFonts w:ascii="Cambria Math" w:hAnsi="Cambria Math" w:cstheme="majorBidi"/>
            <w:szCs w:val="24"/>
          </w:rPr>
          <m:t>(i-1,j-1)</m:t>
        </m:r>
      </m:oMath>
      <w:r w:rsidRPr="00426E9E">
        <w:rPr>
          <w:rFonts w:ascii="Cambria Math" w:hAnsi="Cambria Math" w:cstheme="majorBidi"/>
          <w:b w:val="0"/>
          <w:bCs/>
          <w:szCs w:val="24"/>
        </w:rPr>
        <w:t>,</w:t>
      </w:r>
      <w:r w:rsidRPr="00426E9E">
        <w:rPr>
          <w:rFonts w:asciiTheme="majorBidi" w:hAnsiTheme="majorBidi" w:cstheme="majorBidi"/>
          <w:b w:val="0"/>
          <w:bCs/>
          <w:szCs w:val="24"/>
        </w:rPr>
        <w:t xml:space="preserve"> </w:t>
      </w:r>
      <w:r w:rsidRPr="00426E9E">
        <w:rPr>
          <w:rFonts w:ascii="Lucida Calligraphy" w:eastAsia="CMSY10" w:hAnsi="Lucida Calligraphy" w:cstheme="majorBidi"/>
          <w:b w:val="0"/>
          <w:bCs/>
          <w:szCs w:val="24"/>
        </w:rPr>
        <w:t>M</w:t>
      </w:r>
      <m:oMath>
        <m:r>
          <m:rPr>
            <m:sty m:val="bi"/>
          </m:rPr>
          <w:rPr>
            <w:rFonts w:ascii="Cambria Math" w:hAnsi="Cambria Math" w:cstheme="majorBidi"/>
            <w:szCs w:val="24"/>
          </w:rPr>
          <m:t>(i-1,j)</m:t>
        </m:r>
      </m:oMath>
      <w:r w:rsidRPr="00426E9E">
        <w:rPr>
          <w:rFonts w:asciiTheme="majorBidi" w:hAnsiTheme="majorBidi" w:cstheme="majorBidi"/>
          <w:b w:val="0"/>
          <w:bCs/>
          <w:szCs w:val="24"/>
        </w:rPr>
        <w:t xml:space="preserve"> et </w:t>
      </w:r>
      <w:r w:rsidRPr="00426E9E">
        <w:rPr>
          <w:rFonts w:ascii="Lucida Calligraphy" w:eastAsia="CMSY10" w:hAnsi="Lucida Calligraphy" w:cstheme="majorBidi"/>
          <w:b w:val="0"/>
          <w:bCs/>
          <w:szCs w:val="24"/>
        </w:rPr>
        <w:t>M</w:t>
      </w:r>
      <m:oMath>
        <m:r>
          <m:rPr>
            <m:sty m:val="bi"/>
          </m:rPr>
          <w:rPr>
            <w:rFonts w:ascii="Cambria Math" w:hAnsi="Cambria Math" w:cstheme="majorBidi"/>
            <w:szCs w:val="24"/>
          </w:rPr>
          <m:t>(i,j-1)</m:t>
        </m:r>
      </m:oMath>
      <w:r w:rsidRPr="00426E9E">
        <w:rPr>
          <w:rFonts w:asciiTheme="majorBidi" w:hAnsiTheme="majorBidi" w:cstheme="majorBidi"/>
          <w:b w:val="0"/>
          <w:bCs/>
          <w:szCs w:val="24"/>
        </w:rPr>
        <w:t xml:space="preserve"> (</w:t>
      </w:r>
      <w:r>
        <w:rPr>
          <w:rFonts w:asciiTheme="majorBidi" w:hAnsiTheme="majorBidi" w:cstheme="majorBidi"/>
          <w:b w:val="0"/>
          <w:bCs/>
          <w:szCs w:val="24"/>
        </w:rPr>
        <w:t>voir</w:t>
      </w:r>
      <w:r w:rsidRPr="00426E9E">
        <w:rPr>
          <w:rFonts w:asciiTheme="majorBidi" w:hAnsiTheme="majorBidi" w:cstheme="majorBidi"/>
          <w:b w:val="0"/>
          <w:bCs/>
          <w:szCs w:val="24"/>
        </w:rPr>
        <w:t xml:space="preserve"> </w:t>
      </w:r>
      <w:r w:rsidR="009D5E1D">
        <w:fldChar w:fldCharType="begin"/>
      </w:r>
      <w:r w:rsidR="009D5E1D">
        <w:instrText xml:space="preserve"> REF _Ref372910458 \h  \* MERGEFORMAT </w:instrText>
      </w:r>
      <w:r w:rsidR="009D5E1D">
        <w:fldChar w:fldCharType="separate"/>
      </w:r>
      <w:r w:rsidR="00101954" w:rsidRPr="00101954">
        <w:rPr>
          <w:rFonts w:asciiTheme="majorBidi" w:hAnsiTheme="majorBidi" w:cstheme="majorBidi"/>
          <w:b w:val="0"/>
          <w:bCs/>
          <w:szCs w:val="24"/>
        </w:rPr>
        <w:t xml:space="preserve">Équation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1</w:t>
      </w:r>
      <w:r w:rsidR="00101954" w:rsidRPr="00101954">
        <w:rPr>
          <w:rFonts w:asciiTheme="majorBidi" w:hAnsiTheme="majorBidi" w:cstheme="majorBidi"/>
          <w:b w:val="0"/>
          <w:bCs/>
          <w:noProof/>
          <w:szCs w:val="24"/>
        </w:rPr>
        <w:noBreakHyphen/>
        <w:t>5</w:t>
      </w:r>
      <w:r w:rsidR="009D5E1D">
        <w:fldChar w:fldCharType="end"/>
      </w:r>
      <w:r w:rsidRPr="00426E9E">
        <w:rPr>
          <w:rFonts w:asciiTheme="majorBidi" w:hAnsiTheme="majorBidi" w:cstheme="majorBidi"/>
          <w:b w:val="0"/>
          <w:bCs/>
          <w:szCs w:val="24"/>
        </w:rPr>
        <w:t>). Enfin, pour trouver l’alignement</w:t>
      </w:r>
      <w:r>
        <w:rPr>
          <w:rFonts w:asciiTheme="majorBidi" w:hAnsiTheme="majorBidi" w:cstheme="majorBidi"/>
          <w:b w:val="0"/>
          <w:bCs/>
          <w:szCs w:val="24"/>
        </w:rPr>
        <w:t xml:space="preserve"> optimal </w:t>
      </w:r>
      <w:r w:rsidRPr="00426E9E">
        <w:rPr>
          <w:rFonts w:asciiTheme="majorBidi" w:hAnsiTheme="majorBidi" w:cstheme="majorBidi"/>
          <w:b w:val="0"/>
          <w:bCs/>
          <w:szCs w:val="24"/>
        </w:rPr>
        <w:t xml:space="preserve">avec le score maximum, il suffit de partir de l’élément </w:t>
      </w:r>
      <w:r w:rsidRPr="00426E9E">
        <w:rPr>
          <w:rFonts w:ascii="Cambria Math" w:hAnsi="Cambria Math" w:cstheme="majorBidi"/>
          <w:b w:val="0"/>
          <w:bCs/>
          <w:szCs w:val="24"/>
        </w:rPr>
        <w:t>(</w:t>
      </w:r>
      <m:oMath>
        <m:r>
          <m:rPr>
            <m:sty m:val="bi"/>
          </m:rPr>
          <w:rPr>
            <w:rFonts w:ascii="Cambria Math" w:hAnsi="Cambria Math" w:cstheme="majorBidi"/>
            <w:szCs w:val="24"/>
          </w:rPr>
          <m:t>|</m:t>
        </m:r>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x</m:t>
            </m:r>
          </m:sub>
        </m:sSub>
        <m:r>
          <m:rPr>
            <m:sty m:val="b"/>
          </m:rPr>
          <w:rPr>
            <w:rFonts w:ascii="Cambria Math" w:hAnsi="Cambria Math" w:cstheme="majorBidi"/>
            <w:szCs w:val="24"/>
          </w:rPr>
          <m:t xml:space="preserve"> </m:t>
        </m:r>
        <m:r>
          <m:rPr>
            <m:sty m:val="bi"/>
          </m:rPr>
          <w:rPr>
            <w:rFonts w:ascii="Cambria Math" w:hAnsi="Cambria Math" w:cstheme="majorBidi"/>
            <w:szCs w:val="24"/>
          </w:rPr>
          <m:t>|,|</m:t>
        </m:r>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y</m:t>
            </m:r>
          </m:sub>
        </m:sSub>
        <m:r>
          <m:rPr>
            <m:sty m:val="b"/>
          </m:rPr>
          <w:rPr>
            <w:rFonts w:ascii="Cambria Math" w:hAnsi="Cambria Math" w:cstheme="majorBidi"/>
            <w:szCs w:val="24"/>
          </w:rPr>
          <m:t>|</m:t>
        </m:r>
      </m:oMath>
      <w:r w:rsidRPr="00426E9E">
        <w:rPr>
          <w:rFonts w:ascii="Cambria Math" w:hAnsi="Cambria Math" w:cstheme="majorBidi"/>
          <w:b w:val="0"/>
          <w:bCs/>
          <w:szCs w:val="24"/>
        </w:rPr>
        <w:t>),</w:t>
      </w:r>
      <w:r w:rsidRPr="00426E9E">
        <w:rPr>
          <w:rFonts w:asciiTheme="majorBidi" w:hAnsiTheme="majorBidi" w:cstheme="majorBidi"/>
          <w:b w:val="0"/>
          <w:bCs/>
          <w:szCs w:val="24"/>
        </w:rPr>
        <w:t xml:space="preserve"> et effectuer le « </w:t>
      </w:r>
      <w:r w:rsidRPr="00426E9E">
        <w:rPr>
          <w:rFonts w:asciiTheme="majorBidi" w:hAnsiTheme="majorBidi" w:cstheme="majorBidi"/>
          <w:b w:val="0"/>
          <w:bCs/>
          <w:i/>
          <w:iCs/>
          <w:szCs w:val="24"/>
        </w:rPr>
        <w:t>chemin inverse</w:t>
      </w:r>
      <w:r w:rsidRPr="00426E9E">
        <w:rPr>
          <w:rFonts w:asciiTheme="majorBidi" w:hAnsiTheme="majorBidi" w:cstheme="majorBidi"/>
          <w:b w:val="0"/>
          <w:bCs/>
          <w:szCs w:val="24"/>
        </w:rPr>
        <w:t xml:space="preserve"> » vers l’élément </w:t>
      </w:r>
      <m:oMath>
        <m:d>
          <m:dPr>
            <m:ctrlPr>
              <w:rPr>
                <w:rFonts w:ascii="Cambria Math" w:hAnsi="Cambria Math" w:cstheme="majorBidi"/>
                <w:b w:val="0"/>
                <w:bCs/>
                <w:i/>
                <w:szCs w:val="24"/>
              </w:rPr>
            </m:ctrlPr>
          </m:dPr>
          <m:e>
            <m:r>
              <m:rPr>
                <m:sty m:val="bi"/>
              </m:rPr>
              <w:rPr>
                <w:rFonts w:ascii="Cambria Math" w:hAnsi="Cambria Math" w:cstheme="majorBidi"/>
                <w:szCs w:val="24"/>
              </w:rPr>
              <m:t>1,1</m:t>
            </m:r>
          </m:e>
        </m:d>
        <m:r>
          <m:rPr>
            <m:sty m:val="bi"/>
          </m:rPr>
          <w:rPr>
            <w:rFonts w:ascii="Cambria Math" w:hAnsi="Cambria Math" w:cstheme="majorBidi"/>
            <w:szCs w:val="24"/>
          </w:rPr>
          <m:t xml:space="preserve"> </m:t>
        </m:r>
      </m:oMath>
      <w:r w:rsidRPr="00426E9E">
        <w:rPr>
          <w:rFonts w:asciiTheme="majorBidi" w:hAnsiTheme="majorBidi" w:cstheme="majorBidi"/>
          <w:b w:val="0"/>
          <w:bCs/>
          <w:szCs w:val="24"/>
        </w:rPr>
        <w:t xml:space="preserve">en regardant à chaque étape à partir de quel case on est parti. S'il s'agissait de l'élément diagonal, alors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x</m:t>
            </m:r>
          </m:sub>
        </m:sSub>
        <m:r>
          <m:rPr>
            <m:sty m:val="bi"/>
          </m:rPr>
          <w:rPr>
            <w:rFonts w:ascii="Cambria Math" w:hAnsiTheme="majorBidi" w:cstheme="majorBidi"/>
            <w:szCs w:val="24"/>
          </w:rPr>
          <m:t>[</m:t>
        </m:r>
        <m:r>
          <m:rPr>
            <m:sty m:val="bi"/>
          </m:rPr>
          <w:rPr>
            <w:rFonts w:ascii="Cambria Math" w:hAnsi="Cambria Math" w:cstheme="majorBidi"/>
            <w:szCs w:val="24"/>
          </w:rPr>
          <m:t>i]</m:t>
        </m:r>
      </m:oMath>
      <w:r w:rsidRPr="00426E9E">
        <w:rPr>
          <w:rFonts w:asciiTheme="majorBidi" w:hAnsiTheme="majorBidi" w:cstheme="majorBidi"/>
          <w:b w:val="0"/>
          <w:bCs/>
          <w:szCs w:val="24"/>
        </w:rPr>
        <w:t xml:space="preserve"> et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y</m:t>
            </m:r>
          </m:sub>
        </m:sSub>
        <m:r>
          <m:rPr>
            <m:sty m:val="bi"/>
          </m:rPr>
          <w:rPr>
            <w:rFonts w:ascii="Cambria Math" w:hAnsiTheme="majorBidi" w:cstheme="majorBidi"/>
            <w:szCs w:val="24"/>
          </w:rPr>
          <m:t>[</m:t>
        </m:r>
        <m:r>
          <m:rPr>
            <m:sty m:val="bi"/>
          </m:rPr>
          <w:rPr>
            <w:rFonts w:ascii="Cambria Math" w:hAnsi="Cambria Math" w:cstheme="majorBidi"/>
            <w:szCs w:val="24"/>
          </w:rPr>
          <m:t>i</m:t>
        </m:r>
        <m:r>
          <m:rPr>
            <m:sty m:val="bi"/>
          </m:rPr>
          <w:rPr>
            <w:rFonts w:ascii="Cambria Math" w:hAnsiTheme="majorBidi" w:cstheme="majorBidi"/>
            <w:szCs w:val="24"/>
          </w:rPr>
          <m:t>]</m:t>
        </m:r>
      </m:oMath>
      <w:r w:rsidRPr="00426E9E">
        <w:rPr>
          <w:rFonts w:asciiTheme="majorBidi" w:hAnsiTheme="majorBidi" w:cstheme="majorBidi"/>
          <w:b w:val="0"/>
          <w:bCs/>
          <w:szCs w:val="24"/>
        </w:rPr>
        <w:t xml:space="preserve"> sont alignés. S'il est l'élément </w:t>
      </w:r>
      <w:r w:rsidRPr="00426E9E">
        <w:rPr>
          <w:rFonts w:ascii="Lucida Calligraphy" w:eastAsia="CMSY10" w:hAnsi="Lucida Calligraphy" w:cstheme="majorBidi"/>
          <w:b w:val="0"/>
          <w:bCs/>
          <w:szCs w:val="24"/>
        </w:rPr>
        <w:t>M</w:t>
      </w:r>
      <m:oMath>
        <m:r>
          <m:rPr>
            <m:sty m:val="bi"/>
          </m:rPr>
          <w:rPr>
            <w:rFonts w:ascii="Cambria Math" w:hAnsi="Cambria Math" w:cstheme="majorBidi"/>
            <w:szCs w:val="24"/>
          </w:rPr>
          <m:t>(i-1,j)</m:t>
        </m:r>
      </m:oMath>
      <w:r w:rsidRPr="00426E9E">
        <w:rPr>
          <w:rFonts w:ascii="Cambria Math" w:hAnsi="Cambria Math" w:cstheme="majorBidi"/>
          <w:b w:val="0"/>
          <w:bCs/>
          <w:szCs w:val="24"/>
        </w:rPr>
        <w:t xml:space="preserve">, </w:t>
      </w:r>
      <w:r w:rsidRPr="00426E9E">
        <w:rPr>
          <w:rFonts w:asciiTheme="majorBidi" w:hAnsiTheme="majorBidi" w:cstheme="majorBidi"/>
          <w:b w:val="0"/>
          <w:bCs/>
          <w:szCs w:val="24"/>
        </w:rPr>
        <w:t xml:space="preserve">alors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x</m:t>
            </m:r>
          </m:sub>
        </m:sSub>
        <m:r>
          <m:rPr>
            <m:sty m:val="bi"/>
          </m:rPr>
          <w:rPr>
            <w:rFonts w:ascii="Cambria Math" w:hAnsi="Cambria Math" w:cstheme="majorBidi"/>
            <w:szCs w:val="24"/>
          </w:rPr>
          <m:t>[i]</m:t>
        </m:r>
      </m:oMath>
      <w:r w:rsidRPr="00426E9E">
        <w:rPr>
          <w:rFonts w:asciiTheme="majorBidi" w:hAnsiTheme="majorBidi" w:cstheme="majorBidi"/>
          <w:b w:val="0"/>
          <w:bCs/>
          <w:szCs w:val="24"/>
        </w:rPr>
        <w:t xml:space="preserve"> est </w:t>
      </w:r>
      <w:r>
        <w:rPr>
          <w:rFonts w:asciiTheme="majorBidi" w:hAnsiTheme="majorBidi" w:cstheme="majorBidi"/>
          <w:b w:val="0"/>
          <w:bCs/>
          <w:szCs w:val="24"/>
        </w:rPr>
        <w:t xml:space="preserve">alignée </w:t>
      </w:r>
      <w:r w:rsidRPr="00426E9E">
        <w:rPr>
          <w:rFonts w:asciiTheme="majorBidi" w:hAnsiTheme="majorBidi" w:cstheme="majorBidi"/>
          <w:b w:val="0"/>
          <w:bCs/>
          <w:szCs w:val="24"/>
        </w:rPr>
        <w:t xml:space="preserve">avec une </w:t>
      </w:r>
      <w:r w:rsidRPr="00426E9E">
        <w:rPr>
          <w:rFonts w:asciiTheme="majorBidi" w:hAnsiTheme="majorBidi" w:cstheme="majorBidi"/>
          <w:b w:val="0"/>
          <w:bCs/>
          <w:i/>
          <w:iCs/>
          <w:szCs w:val="24"/>
        </w:rPr>
        <w:t>brèche</w:t>
      </w:r>
      <w:r w:rsidRPr="00426E9E">
        <w:rPr>
          <w:rFonts w:asciiTheme="majorBidi" w:hAnsiTheme="majorBidi" w:cstheme="majorBidi"/>
          <w:b w:val="0"/>
          <w:bCs/>
          <w:szCs w:val="24"/>
        </w:rPr>
        <w:t xml:space="preserve"> et s'il est l'élément </w:t>
      </w:r>
      <w:r w:rsidRPr="00426E9E">
        <w:rPr>
          <w:rFonts w:ascii="Lucida Calligraphy" w:eastAsia="CMSY10" w:hAnsi="Lucida Calligraphy" w:cstheme="majorBidi"/>
          <w:b w:val="0"/>
          <w:bCs/>
          <w:szCs w:val="24"/>
        </w:rPr>
        <w:t>M</w:t>
      </w:r>
      <m:oMath>
        <m:r>
          <m:rPr>
            <m:sty m:val="bi"/>
          </m:rPr>
          <w:rPr>
            <w:rFonts w:ascii="Cambria Math" w:hAnsi="Cambria Math" w:cstheme="majorBidi"/>
            <w:szCs w:val="24"/>
          </w:rPr>
          <m:t>(i, j-1)</m:t>
        </m:r>
      </m:oMath>
      <w:r w:rsidRPr="00426E9E">
        <w:rPr>
          <w:rFonts w:asciiTheme="majorBidi" w:hAnsiTheme="majorBidi" w:cstheme="majorBidi"/>
          <w:b w:val="0"/>
          <w:bCs/>
          <w:szCs w:val="24"/>
        </w:rPr>
        <w:t>, alors</w:t>
      </w:r>
      <w:r w:rsidR="009537F6">
        <w:rPr>
          <w:rFonts w:asciiTheme="majorBidi" w:hAnsiTheme="majorBidi" w:cstheme="majorBidi"/>
          <w:b w:val="0"/>
          <w:bCs/>
          <w:szCs w:val="24"/>
        </w:rPr>
        <w:t xml:space="preserve"> la</w:t>
      </w:r>
      <w:r w:rsidRPr="00426E9E">
        <w:rPr>
          <w:rFonts w:asciiTheme="majorBidi" w:hAnsiTheme="majorBidi" w:cstheme="majorBidi"/>
          <w:b w:val="0"/>
          <w:bCs/>
          <w:szCs w:val="24"/>
        </w:rPr>
        <w:t xml:space="preserve">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y</m:t>
            </m:r>
          </m:sub>
        </m:sSub>
        <m:r>
          <m:rPr>
            <m:sty m:val="bi"/>
          </m:rPr>
          <w:rPr>
            <w:rFonts w:ascii="Cambria Math" w:hAnsiTheme="majorBidi" w:cstheme="majorBidi"/>
            <w:szCs w:val="24"/>
          </w:rPr>
          <m:t>[</m:t>
        </m:r>
        <m:r>
          <m:rPr>
            <m:sty m:val="bi"/>
          </m:rPr>
          <w:rPr>
            <w:rFonts w:ascii="Cambria Math" w:hAnsi="Cambria Math" w:cstheme="majorBidi"/>
            <w:szCs w:val="24"/>
          </w:rPr>
          <m:t>j]</m:t>
        </m:r>
      </m:oMath>
      <w:r w:rsidRPr="00426E9E">
        <w:rPr>
          <w:rFonts w:asciiTheme="majorBidi" w:hAnsiTheme="majorBidi" w:cstheme="majorBidi"/>
          <w:b w:val="0"/>
          <w:bCs/>
          <w:szCs w:val="24"/>
        </w:rPr>
        <w:t xml:space="preserve"> est </w:t>
      </w:r>
      <w:r>
        <w:rPr>
          <w:rFonts w:asciiTheme="majorBidi" w:hAnsiTheme="majorBidi" w:cstheme="majorBidi"/>
          <w:b w:val="0"/>
          <w:bCs/>
          <w:szCs w:val="24"/>
        </w:rPr>
        <w:t>alignée</w:t>
      </w:r>
      <w:r w:rsidRPr="00426E9E">
        <w:rPr>
          <w:rFonts w:asciiTheme="majorBidi" w:hAnsiTheme="majorBidi" w:cstheme="majorBidi"/>
          <w:b w:val="0"/>
          <w:bCs/>
          <w:szCs w:val="24"/>
        </w:rPr>
        <w:t xml:space="preserve"> avec une </w:t>
      </w:r>
      <w:r w:rsidRPr="00426E9E">
        <w:rPr>
          <w:rFonts w:asciiTheme="majorBidi" w:hAnsiTheme="majorBidi" w:cstheme="majorBidi"/>
          <w:b w:val="0"/>
          <w:bCs/>
          <w:i/>
          <w:iCs/>
          <w:szCs w:val="24"/>
        </w:rPr>
        <w:t>brèche</w:t>
      </w:r>
      <w:r w:rsidRPr="00426E9E">
        <w:rPr>
          <w:rFonts w:asciiTheme="majorBidi" w:hAnsiTheme="majorBidi" w:cstheme="majorBidi"/>
          <w:b w:val="0"/>
          <w:bCs/>
          <w:szCs w:val="24"/>
        </w:rPr>
        <w:t xml:space="preserve"> (voir </w:t>
      </w:r>
      <w:r w:rsidR="009D5E1D">
        <w:fldChar w:fldCharType="begin"/>
      </w:r>
      <w:r w:rsidR="009D5E1D">
        <w:instrText xml:space="preserve"> REF _Ref368512681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1</w:t>
      </w:r>
      <w:r w:rsidR="00101954" w:rsidRPr="00101954">
        <w:rPr>
          <w:rFonts w:asciiTheme="majorBidi" w:hAnsiTheme="majorBidi" w:cstheme="majorBidi"/>
          <w:b w:val="0"/>
          <w:bCs/>
          <w:noProof/>
          <w:szCs w:val="24"/>
        </w:rPr>
        <w:noBreakHyphen/>
        <w:t>9</w:t>
      </w:r>
      <w:r w:rsidR="009D5E1D">
        <w:fldChar w:fldCharType="end"/>
      </w:r>
      <w:r w:rsidRPr="00426E9E">
        <w:rPr>
          <w:rFonts w:asciiTheme="majorBidi" w:hAnsiTheme="majorBidi" w:cstheme="majorBidi"/>
          <w:b w:val="0"/>
          <w:bCs/>
          <w:szCs w:val="24"/>
        </w:rPr>
        <w:t xml:space="preserve">). </w:t>
      </w:r>
      <w:r w:rsidRPr="00426E9E">
        <w:rPr>
          <w:rFonts w:asciiTheme="majorBidi" w:eastAsia="CMSY10" w:hAnsiTheme="majorBidi" w:cstheme="majorBidi"/>
          <w:b w:val="0"/>
          <w:bCs/>
          <w:szCs w:val="24"/>
        </w:rPr>
        <w:t xml:space="preserve">La </w:t>
      </w:r>
      <w:r w:rsidR="009D5E1D">
        <w:fldChar w:fldCharType="begin"/>
      </w:r>
      <w:r w:rsidR="009D5E1D">
        <w:instrText xml:space="preserve"> REF _Ref369202483 \h  \* MERGEFORMAT </w:instrText>
      </w:r>
      <w:r w:rsidR="009D5E1D">
        <w:fldChar w:fldCharType="separate"/>
      </w:r>
      <w:r w:rsidR="00101954" w:rsidRPr="00101954">
        <w:rPr>
          <w:rFonts w:asciiTheme="majorBidi" w:hAnsiTheme="majorBidi" w:cstheme="majorBidi"/>
          <w:b w:val="0"/>
          <w:bCs/>
          <w:color w:val="000000" w:themeColor="text1"/>
          <w:szCs w:val="24"/>
        </w:rPr>
        <w:t xml:space="preserve">Figure </w:t>
      </w:r>
      <w:r w:rsidR="00101954" w:rsidRPr="00101954">
        <w:rPr>
          <w:rFonts w:asciiTheme="majorBidi" w:hAnsiTheme="majorBidi" w:cstheme="majorBidi" w:hint="cs"/>
          <w:b w:val="0"/>
          <w:bCs/>
          <w:noProof/>
          <w:color w:val="000000" w:themeColor="text1"/>
          <w:szCs w:val="24"/>
          <w:cs/>
        </w:rPr>
        <w:t>‎</w:t>
      </w:r>
      <w:r w:rsidR="00101954" w:rsidRPr="00101954">
        <w:rPr>
          <w:rFonts w:asciiTheme="majorBidi" w:hAnsiTheme="majorBidi" w:cstheme="majorBidi"/>
          <w:b w:val="0"/>
          <w:bCs/>
          <w:noProof/>
          <w:color w:val="000000" w:themeColor="text1"/>
          <w:szCs w:val="24"/>
        </w:rPr>
        <w:t>1</w:t>
      </w:r>
      <w:r w:rsidR="00101954" w:rsidRPr="00101954">
        <w:rPr>
          <w:rFonts w:asciiTheme="majorBidi" w:hAnsiTheme="majorBidi" w:cstheme="majorBidi"/>
          <w:b w:val="0"/>
          <w:bCs/>
          <w:noProof/>
          <w:color w:val="000000" w:themeColor="text1"/>
          <w:szCs w:val="24"/>
        </w:rPr>
        <w:noBreakHyphen/>
        <w:t>8</w:t>
      </w:r>
      <w:r w:rsidR="009D5E1D">
        <w:fldChar w:fldCharType="end"/>
      </w:r>
      <w:r w:rsidRPr="00426E9E">
        <w:rPr>
          <w:rFonts w:asciiTheme="majorBidi" w:eastAsia="CMSY10" w:hAnsiTheme="majorBidi" w:cstheme="majorBidi"/>
          <w:b w:val="0"/>
          <w:bCs/>
          <w:szCs w:val="24"/>
        </w:rPr>
        <w:t xml:space="preserve"> et </w:t>
      </w:r>
      <w:r w:rsidRPr="00426E9E">
        <w:rPr>
          <w:rFonts w:asciiTheme="majorBidi" w:eastAsia="CMSY10" w:hAnsiTheme="majorBidi" w:cstheme="majorBidi"/>
          <w:b w:val="0"/>
          <w:bCs/>
          <w:szCs w:val="24"/>
        </w:rPr>
        <w:lastRenderedPageBreak/>
        <w:t xml:space="preserve">la </w:t>
      </w:r>
      <w:r w:rsidR="009D5E1D">
        <w:fldChar w:fldCharType="begin"/>
      </w:r>
      <w:r w:rsidR="009D5E1D">
        <w:instrText xml:space="preserve"> REF _Ref368512681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1</w:t>
      </w:r>
      <w:r w:rsidR="00101954" w:rsidRPr="00101954">
        <w:rPr>
          <w:rFonts w:asciiTheme="majorBidi" w:hAnsiTheme="majorBidi" w:cstheme="majorBidi"/>
          <w:b w:val="0"/>
          <w:bCs/>
          <w:noProof/>
          <w:szCs w:val="24"/>
        </w:rPr>
        <w:noBreakHyphen/>
        <w:t>9</w:t>
      </w:r>
      <w:r w:rsidR="009D5E1D">
        <w:fldChar w:fldCharType="end"/>
      </w:r>
      <w:r w:rsidRPr="00426E9E">
        <w:rPr>
          <w:rFonts w:asciiTheme="majorBidi" w:eastAsia="CMSY10" w:hAnsiTheme="majorBidi" w:cstheme="majorBidi"/>
          <w:b w:val="0"/>
          <w:bCs/>
          <w:szCs w:val="24"/>
        </w:rPr>
        <w:t xml:space="preserve"> présentent un exemple d’alignement d’une séquence </w:t>
      </w:r>
      <m:oMath>
        <m:sSub>
          <m:sSubPr>
            <m:ctrlPr>
              <w:rPr>
                <w:rFonts w:ascii="Cambria Math" w:eastAsia="CMSY10" w:hAnsi="Cambria Math" w:cstheme="majorBidi"/>
                <w:b w:val="0"/>
                <w:bCs/>
                <w:i/>
                <w:szCs w:val="24"/>
              </w:rPr>
            </m:ctrlPr>
          </m:sSubPr>
          <m:e>
            <m:r>
              <m:rPr>
                <m:sty m:val="bi"/>
              </m:rPr>
              <w:rPr>
                <w:rFonts w:ascii="Cambria Math" w:eastAsia="CMSY10" w:hAnsi="Cambria Math" w:cstheme="majorBidi"/>
                <w:szCs w:val="24"/>
              </w:rPr>
              <m:t>Seq</m:t>
            </m:r>
          </m:e>
          <m:sub>
            <m:r>
              <m:rPr>
                <m:sty m:val="bi"/>
              </m:rPr>
              <w:rPr>
                <w:rFonts w:ascii="Cambria Math" w:eastAsia="CMSY10" w:hAnsi="Cambria Math" w:cstheme="majorBidi"/>
                <w:szCs w:val="24"/>
              </w:rPr>
              <m:t>x</m:t>
            </m:r>
          </m:sub>
        </m:sSub>
        <m:r>
          <m:rPr>
            <m:sty m:val="bi"/>
          </m:rPr>
          <w:rPr>
            <w:rFonts w:ascii="Cambria Math" w:eastAsia="CMSY10" w:hAnsiTheme="majorBidi" w:cstheme="majorBidi"/>
            <w:szCs w:val="24"/>
          </w:rPr>
          <m:t xml:space="preserve">= </m:t>
        </m:r>
        <m:r>
          <m:rPr>
            <m:sty m:val="bi"/>
          </m:rPr>
          <w:rPr>
            <w:rFonts w:ascii="Cambria Math" w:eastAsia="CMSY10" w:hAnsi="Cambria Math" w:cstheme="majorBidi"/>
            <w:szCs w:val="24"/>
          </w:rPr>
          <m:t>AGC</m:t>
        </m:r>
      </m:oMath>
      <w:r w:rsidRPr="00426E9E">
        <w:rPr>
          <w:rFonts w:asciiTheme="majorBidi" w:eastAsia="CMSY10" w:hAnsiTheme="majorBidi" w:cstheme="majorBidi"/>
          <w:b w:val="0"/>
          <w:bCs/>
          <w:szCs w:val="24"/>
        </w:rPr>
        <w:t xml:space="preserve"> et d’une autre séquence </w:t>
      </w:r>
      <m:oMath>
        <m:sSub>
          <m:sSubPr>
            <m:ctrlPr>
              <w:rPr>
                <w:rFonts w:ascii="Cambria Math" w:eastAsia="CMSY10" w:hAnsi="Cambria Math" w:cstheme="majorBidi"/>
                <w:b w:val="0"/>
                <w:bCs/>
                <w:i/>
                <w:szCs w:val="24"/>
              </w:rPr>
            </m:ctrlPr>
          </m:sSubPr>
          <m:e>
            <m:r>
              <m:rPr>
                <m:sty m:val="bi"/>
              </m:rPr>
              <w:rPr>
                <w:rFonts w:ascii="Cambria Math" w:eastAsia="CMSY10" w:hAnsi="Cambria Math" w:cstheme="majorBidi"/>
                <w:szCs w:val="24"/>
              </w:rPr>
              <m:t>Seq</m:t>
            </m:r>
          </m:e>
          <m:sub>
            <m:r>
              <m:rPr>
                <m:sty m:val="bi"/>
              </m:rPr>
              <w:rPr>
                <w:rFonts w:ascii="Cambria Math" w:eastAsia="CMSY10" w:hAnsi="Cambria Math" w:cstheme="majorBidi"/>
                <w:szCs w:val="24"/>
              </w:rPr>
              <m:t>y</m:t>
            </m:r>
          </m:sub>
        </m:sSub>
        <m:r>
          <m:rPr>
            <m:sty m:val="bi"/>
          </m:rPr>
          <w:rPr>
            <w:rFonts w:ascii="Cambria Math" w:eastAsia="CMSY10" w:hAnsiTheme="majorBidi" w:cstheme="majorBidi"/>
            <w:szCs w:val="24"/>
          </w:rPr>
          <m:t>=</m:t>
        </m:r>
        <m:r>
          <m:rPr>
            <m:sty m:val="bi"/>
          </m:rPr>
          <w:rPr>
            <w:rFonts w:ascii="Cambria Math" w:eastAsia="CMSY10" w:hAnsi="Cambria Math" w:cstheme="majorBidi"/>
            <w:szCs w:val="24"/>
          </w:rPr>
          <m:t> AAG</m:t>
        </m:r>
      </m:oMath>
      <w:r w:rsidRPr="00426E9E">
        <w:rPr>
          <w:rFonts w:asciiTheme="majorBidi" w:eastAsia="CMSY10" w:hAnsiTheme="majorBidi" w:cstheme="majorBidi"/>
          <w:b w:val="0"/>
          <w:bCs/>
          <w:szCs w:val="24"/>
        </w:rPr>
        <w:t xml:space="preserve"> en fixant le </w:t>
      </w:r>
      <w:r w:rsidRPr="00426E9E">
        <w:rPr>
          <w:rFonts w:asciiTheme="majorBidi" w:hAnsiTheme="majorBidi" w:cstheme="majorBidi"/>
          <w:b w:val="0"/>
          <w:bCs/>
          <w:i/>
          <w:iCs/>
          <w:szCs w:val="24"/>
        </w:rPr>
        <w:t>Coût-brèche</w:t>
      </w:r>
      <w:r w:rsidRPr="00426E9E">
        <w:rPr>
          <w:rFonts w:asciiTheme="majorBidi" w:eastAsia="CMSY10" w:hAnsiTheme="majorBidi" w:cstheme="majorBidi"/>
          <w:b w:val="0"/>
          <w:bCs/>
          <w:szCs w:val="24"/>
        </w:rPr>
        <w:t xml:space="preserve"> </w:t>
      </w:r>
      <m:oMath>
        <m:r>
          <m:rPr>
            <m:sty m:val="bi"/>
          </m:rPr>
          <w:rPr>
            <w:rFonts w:ascii="Cambria Math" w:eastAsia="CMSY10" w:hAnsi="Cambria Math" w:cstheme="majorBidi"/>
            <w:szCs w:val="24"/>
          </w:rPr>
          <m:t>d</m:t>
        </m:r>
        <m:r>
          <m:rPr>
            <m:sty m:val="bi"/>
          </m:rPr>
          <w:rPr>
            <w:rFonts w:ascii="Cambria Math" w:eastAsia="CMSY10" w:hAnsiTheme="majorBidi" w:cstheme="majorBidi"/>
            <w:szCs w:val="24"/>
          </w:rPr>
          <m:t>=</m:t>
        </m:r>
        <m:r>
          <m:rPr>
            <m:sty m:val="bi"/>
          </m:rPr>
          <w:rPr>
            <w:rFonts w:ascii="Cambria Math" w:eastAsia="CMSY10" w:hAnsiTheme="majorBidi" w:cstheme="majorBidi"/>
            <w:szCs w:val="24"/>
          </w:rPr>
          <m:t>-</m:t>
        </m:r>
        <m:r>
          <m:rPr>
            <m:sty m:val="bi"/>
          </m:rPr>
          <w:rPr>
            <w:rFonts w:ascii="Cambria Math" w:eastAsia="CMSY10" w:hAnsiTheme="majorBidi" w:cstheme="majorBidi"/>
            <w:szCs w:val="24"/>
          </w:rPr>
          <m:t>5</m:t>
        </m:r>
      </m:oMath>
      <w:r w:rsidRPr="00426E9E">
        <w:rPr>
          <w:rFonts w:asciiTheme="majorBidi" w:eastAsia="CMSY10" w:hAnsiTheme="majorBidi" w:cstheme="majorBidi"/>
          <w:b w:val="0"/>
          <w:bCs/>
          <w:szCs w:val="24"/>
        </w:rPr>
        <w:t>.</w:t>
      </w:r>
      <w:r>
        <w:rPr>
          <w:rFonts w:asciiTheme="majorBidi" w:eastAsia="CMSY10" w:hAnsiTheme="majorBidi" w:cstheme="majorBidi"/>
          <w:b w:val="0"/>
          <w:bCs/>
          <w:szCs w:val="24"/>
        </w:rPr>
        <w:t xml:space="preserve"> </w:t>
      </w:r>
    </w:p>
    <w:tbl>
      <w:tblPr>
        <w:tblStyle w:val="TableGrid"/>
        <w:tblW w:w="96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4059"/>
        <w:gridCol w:w="202"/>
        <w:gridCol w:w="1768"/>
        <w:gridCol w:w="555"/>
        <w:gridCol w:w="1800"/>
        <w:gridCol w:w="690"/>
        <w:gridCol w:w="30"/>
      </w:tblGrid>
      <w:tr w:rsidR="00072B80" w:rsidTr="007D3A1F">
        <w:trPr>
          <w:gridAfter w:val="1"/>
          <w:wAfter w:w="30" w:type="dxa"/>
          <w:trHeight w:val="1250"/>
          <w:jc w:val="center"/>
        </w:trPr>
        <w:tc>
          <w:tcPr>
            <w:tcW w:w="6557" w:type="dxa"/>
            <w:gridSpan w:val="4"/>
          </w:tcPr>
          <w:p w:rsidR="00072B80" w:rsidRPr="00F970B5" w:rsidRDefault="00072B80" w:rsidP="00B45890">
            <w:pPr>
              <w:spacing w:line="360" w:lineRule="auto"/>
              <w:ind w:firstLine="567"/>
              <w:jc w:val="right"/>
              <w:rPr>
                <w:rFonts w:asciiTheme="majorBidi" w:hAnsiTheme="majorBidi" w:cstheme="majorBidi"/>
                <w:sz w:val="24"/>
                <w:szCs w:val="24"/>
              </w:rPr>
            </w:pPr>
            <w:r w:rsidRPr="00F970B5">
              <w:rPr>
                <w:rFonts w:ascii="Lucida Calligraphy" w:eastAsia="CMSY10" w:hAnsi="Lucida Calligraphy" w:cstheme="majorBidi"/>
                <w:sz w:val="24"/>
                <w:szCs w:val="24"/>
              </w:rPr>
              <w:t>M</w:t>
            </w:r>
            <m:oMath>
              <m:r>
                <w:rPr>
                  <w:rFonts w:ascii="Cambria Math" w:hAnsi="Lucida Calligraphy" w:cstheme="majorBidi"/>
                  <w:sz w:val="24"/>
                  <w:szCs w:val="24"/>
                </w:rPr>
                <m:t xml:space="preserve"> </m:t>
              </m:r>
              <m:d>
                <m:dPr>
                  <m:ctrlPr>
                    <w:rPr>
                      <w:rFonts w:ascii="Cambria Math" w:hAnsi="Lucida Calligraphy" w:cstheme="majorBidi"/>
                      <w:i/>
                      <w:sz w:val="24"/>
                      <w:szCs w:val="24"/>
                    </w:rPr>
                  </m:ctrlPr>
                </m:dPr>
                <m:e>
                  <m:r>
                    <w:rPr>
                      <w:rFonts w:ascii="Cambria Math" w:hAnsi="Cambria Math" w:cstheme="majorBidi"/>
                      <w:sz w:val="24"/>
                      <w:szCs w:val="24"/>
                    </w:rPr>
                    <m:t>i</m:t>
                  </m:r>
                  <m:r>
                    <w:rPr>
                      <w:rFonts w:ascii="Cambria Math" w:hAnsi="Lucida Calligraphy" w:cstheme="majorBidi"/>
                      <w:sz w:val="24"/>
                      <w:szCs w:val="24"/>
                    </w:rPr>
                    <m:t>,</m:t>
                  </m:r>
                  <m:r>
                    <w:rPr>
                      <w:rFonts w:ascii="Cambria Math" w:hAnsi="Cambria Math" w:cstheme="majorBidi"/>
                      <w:sz w:val="24"/>
                      <w:szCs w:val="24"/>
                    </w:rPr>
                    <m:t>j</m:t>
                  </m:r>
                </m:e>
              </m:d>
              <m:r>
                <w:rPr>
                  <w:rFonts w:ascii="Cambria Math" w:hAnsi="Lucida Calligraphy" w:cstheme="majorBidi"/>
                  <w:sz w:val="24"/>
                  <w:szCs w:val="24"/>
                </w:rPr>
                <m:t>=</m:t>
              </m:r>
              <m:r>
                <w:rPr>
                  <w:rFonts w:ascii="Cambria Math" w:hAnsi="Cambria Math" w:cstheme="majorBidi"/>
                  <w:sz w:val="24"/>
                  <w:szCs w:val="24"/>
                </w:rPr>
                <m:t>max</m:t>
              </m:r>
              <m:d>
                <m:dPr>
                  <m:begChr m:val="{"/>
                  <m:endChr m:val=""/>
                  <m:ctrlPr>
                    <w:rPr>
                      <w:rFonts w:ascii="Cambria Math" w:hAnsi="Lucida Calligraphy" w:cstheme="majorBidi"/>
                      <w:i/>
                      <w:sz w:val="24"/>
                      <w:szCs w:val="24"/>
                    </w:rPr>
                  </m:ctrlPr>
                </m:dPr>
                <m:e>
                  <m:eqArr>
                    <m:eqArrPr>
                      <m:ctrlPr>
                        <w:rPr>
                          <w:rFonts w:ascii="Cambria Math" w:hAnsi="Lucida Calligraphy" w:cstheme="majorBidi"/>
                          <w:i/>
                          <w:sz w:val="24"/>
                          <w:szCs w:val="24"/>
                        </w:rPr>
                      </m:ctrlPr>
                    </m:eqArrPr>
                    <m:e>
                      <m:sSub>
                        <m:sSubPr>
                          <m:ctrlPr>
                            <w:rPr>
                              <w:rFonts w:ascii="Cambria Math" w:hAnsi="Lucida Calligraphy" w:cstheme="majorBidi"/>
                              <w:i/>
                            </w:rPr>
                          </m:ctrlPr>
                        </m:sSubPr>
                        <m:e>
                          <m:r>
                            <m:rPr>
                              <m:sty m:val="p"/>
                            </m:rPr>
                            <w:rPr>
                              <w:rFonts w:ascii="Cambria Math" w:eastAsia="CMSY10" w:hAnsi="Lucida Calligraphy" w:cstheme="majorBidi"/>
                              <w:sz w:val="24"/>
                              <w:szCs w:val="24"/>
                            </w:rPr>
                            <m:t>M</m:t>
                          </m:r>
                        </m:e>
                        <m:sub>
                          <m:r>
                            <w:rPr>
                              <w:rFonts w:ascii="Cambria Math" w:hAnsi="Cambria Math" w:cstheme="majorBidi"/>
                            </w:rPr>
                            <m:t>i-</m:t>
                          </m:r>
                          <m:r>
                            <w:rPr>
                              <w:rFonts w:ascii="Cambria Math" w:hAnsi="Lucida Calligraphy" w:cstheme="majorBidi"/>
                            </w:rPr>
                            <m:t>1,</m:t>
                          </m:r>
                          <m:r>
                            <w:rPr>
                              <w:rFonts w:ascii="Cambria Math" w:hAnsi="Cambria Math" w:cstheme="majorBidi"/>
                            </w:rPr>
                            <m:t>j-</m:t>
                          </m:r>
                          <m:r>
                            <w:rPr>
                              <w:rFonts w:ascii="Cambria Math" w:hAnsi="Lucida Calligraphy" w:cstheme="majorBidi"/>
                            </w:rPr>
                            <m:t>1</m:t>
                          </m:r>
                        </m:sub>
                      </m:sSub>
                      <m:r>
                        <w:rPr>
                          <w:rFonts w:ascii="Cambria Math" w:hAnsi="Lucida Calligraphy" w:cstheme="majorBidi"/>
                        </w:rPr>
                        <m:t>+</m:t>
                      </m:r>
                      <m:sSub>
                        <m:sSubPr>
                          <m:ctrlPr>
                            <w:rPr>
                              <w:rFonts w:ascii="Cambria Math" w:hAnsi="Lucida Calligraphy" w:cstheme="majorBidi"/>
                              <w:i/>
                            </w:rPr>
                          </m:ctrlPr>
                        </m:sSubPr>
                        <m:e>
                          <m:r>
                            <w:rPr>
                              <w:rFonts w:ascii="Cambria Math" w:hAnsi="Cambria Math" w:cstheme="majorBidi"/>
                            </w:rPr>
                            <m:t>SP</m:t>
                          </m:r>
                        </m:e>
                        <m:sub>
                          <m:r>
                            <w:rPr>
                              <w:rFonts w:ascii="Cambria Math" w:hAnsi="Cambria Math" w:cstheme="majorBidi"/>
                            </w:rPr>
                            <m:t>n</m:t>
                          </m:r>
                        </m:sub>
                      </m:sSub>
                      <m:d>
                        <m:dPr>
                          <m:ctrlPr>
                            <w:rPr>
                              <w:rFonts w:ascii="Cambria Math" w:hAnsi="Lucida Calligraphy" w:cstheme="majorBidi"/>
                              <w:i/>
                            </w:rPr>
                          </m:ctrlPr>
                        </m:dPr>
                        <m:e>
                          <m:r>
                            <w:rPr>
                              <w:rFonts w:ascii="Cambria Math" w:hAnsi="Cambria Math" w:cstheme="majorBidi"/>
                            </w:rPr>
                            <m:t>X</m:t>
                          </m:r>
                          <m:d>
                            <m:dPr>
                              <m:ctrlPr>
                                <w:rPr>
                                  <w:rFonts w:ascii="Cambria Math" w:hAnsi="Lucida Calligraphy" w:cstheme="majorBidi"/>
                                  <w:i/>
                                </w:rPr>
                              </m:ctrlPr>
                            </m:dPr>
                            <m:e>
                              <m:r>
                                <w:rPr>
                                  <w:rFonts w:ascii="Cambria Math" w:hAnsi="Cambria Math" w:cstheme="majorBidi"/>
                                </w:rPr>
                                <m:t>i</m:t>
                              </m:r>
                            </m:e>
                          </m:d>
                          <m:r>
                            <w:rPr>
                              <w:rFonts w:ascii="Cambria Math" w:hAnsi="Lucida Calligraphy" w:cstheme="majorBidi"/>
                            </w:rPr>
                            <m:t xml:space="preserve">, </m:t>
                          </m:r>
                          <m:r>
                            <w:rPr>
                              <w:rFonts w:ascii="Cambria Math" w:hAnsi="Cambria Math" w:cstheme="majorBidi"/>
                            </w:rPr>
                            <m:t>Y</m:t>
                          </m:r>
                          <m:r>
                            <w:rPr>
                              <w:rFonts w:ascii="Cambria Math" w:hAnsi="Lucida Calligraphy" w:cstheme="majorBidi"/>
                            </w:rPr>
                            <m:t>(</m:t>
                          </m:r>
                          <m:r>
                            <w:rPr>
                              <w:rFonts w:ascii="Cambria Math" w:hAnsi="Cambria Math" w:cstheme="majorBidi"/>
                            </w:rPr>
                            <m:t>j</m:t>
                          </m:r>
                          <m:r>
                            <w:rPr>
                              <w:rFonts w:ascii="Cambria Math" w:hAnsi="Lucida Calligraphy" w:cstheme="majorBidi"/>
                            </w:rPr>
                            <m:t>)</m:t>
                          </m:r>
                        </m:e>
                      </m:d>
                    </m:e>
                    <m:e>
                      <m:sSub>
                        <m:sSubPr>
                          <m:ctrlPr>
                            <w:rPr>
                              <w:rFonts w:ascii="Cambria Math" w:hAnsi="Lucida Calligraphy" w:cstheme="majorBidi"/>
                              <w:i/>
                            </w:rPr>
                          </m:ctrlPr>
                        </m:sSubPr>
                        <m:e>
                          <m:r>
                            <m:rPr>
                              <m:sty m:val="p"/>
                            </m:rPr>
                            <w:rPr>
                              <w:rFonts w:ascii="Cambria Math" w:eastAsia="CMSY10" w:hAnsi="Lucida Calligraphy" w:cstheme="majorBidi"/>
                              <w:sz w:val="24"/>
                              <w:szCs w:val="24"/>
                            </w:rPr>
                            <m:t>M</m:t>
                          </m:r>
                        </m:e>
                        <m:sub>
                          <m:r>
                            <w:rPr>
                              <w:rFonts w:ascii="Cambria Math" w:hAnsi="Cambria Math" w:cstheme="majorBidi"/>
                            </w:rPr>
                            <m:t>i</m:t>
                          </m:r>
                          <m:r>
                            <w:rPr>
                              <w:rFonts w:ascii="Lucida Calligraphy" w:hAnsi="Cambria Math" w:cstheme="majorBidi"/>
                            </w:rPr>
                            <m:t>-</m:t>
                          </m:r>
                          <m:r>
                            <w:rPr>
                              <w:rFonts w:ascii="Cambria Math" w:hAnsi="Lucida Calligraphy" w:cstheme="majorBidi"/>
                            </w:rPr>
                            <m:t>1,</m:t>
                          </m:r>
                          <m:r>
                            <w:rPr>
                              <w:rFonts w:ascii="Cambria Math" w:hAnsi="Cambria Math" w:cstheme="majorBidi"/>
                            </w:rPr>
                            <m:t>j</m:t>
                          </m:r>
                        </m:sub>
                      </m:sSub>
                      <m:r>
                        <w:rPr>
                          <w:rFonts w:ascii="Lucida Calligraphy" w:hAnsi="Cambria Math" w:cstheme="majorBidi"/>
                        </w:rPr>
                        <m:t>-</m:t>
                      </m:r>
                      <m:r>
                        <w:rPr>
                          <w:rFonts w:ascii="Cambria Math" w:hAnsi="Cambria Math" w:cstheme="majorBidi"/>
                        </w:rPr>
                        <m:t>d</m:t>
                      </m:r>
                    </m:e>
                    <m:e>
                      <m:sSub>
                        <m:sSubPr>
                          <m:ctrlPr>
                            <w:rPr>
                              <w:rFonts w:ascii="Cambria Math" w:hAnsi="Lucida Calligraphy" w:cstheme="majorBidi"/>
                              <w:i/>
                            </w:rPr>
                          </m:ctrlPr>
                        </m:sSubPr>
                        <m:e>
                          <m:r>
                            <m:rPr>
                              <m:sty m:val="p"/>
                            </m:rPr>
                            <w:rPr>
                              <w:rFonts w:ascii="Cambria Math" w:eastAsia="CMSY10" w:hAnsi="Lucida Calligraphy" w:cstheme="majorBidi"/>
                              <w:sz w:val="24"/>
                              <w:szCs w:val="24"/>
                            </w:rPr>
                            <m:t>M</m:t>
                          </m:r>
                        </m:e>
                        <m:sub>
                          <m:r>
                            <w:rPr>
                              <w:rFonts w:ascii="Cambria Math" w:hAnsi="Cambria Math" w:cstheme="majorBidi"/>
                            </w:rPr>
                            <m:t>i</m:t>
                          </m:r>
                          <m:r>
                            <w:rPr>
                              <w:rFonts w:ascii="Cambria Math" w:hAnsi="Lucida Calligraphy" w:cstheme="majorBidi"/>
                            </w:rPr>
                            <m:t>,</m:t>
                          </m:r>
                          <m:r>
                            <w:rPr>
                              <w:rFonts w:ascii="Cambria Math" w:hAnsi="Cambria Math" w:cstheme="majorBidi"/>
                            </w:rPr>
                            <m:t>j</m:t>
                          </m:r>
                          <m:r>
                            <w:rPr>
                              <w:rFonts w:ascii="Lucida Calligraphy" w:hAnsi="Cambria Math" w:cstheme="majorBidi"/>
                            </w:rPr>
                            <m:t>-</m:t>
                          </m:r>
                          <m:r>
                            <w:rPr>
                              <w:rFonts w:ascii="Cambria Math" w:hAnsi="Lucida Calligraphy" w:cstheme="majorBidi"/>
                            </w:rPr>
                            <m:t>1</m:t>
                          </m:r>
                        </m:sub>
                      </m:sSub>
                      <m:r>
                        <w:rPr>
                          <w:rFonts w:ascii="Lucida Calligraphy" w:hAnsi="Cambria Math" w:cstheme="majorBidi"/>
                        </w:rPr>
                        <m:t>-</m:t>
                      </m:r>
                      <m:r>
                        <w:rPr>
                          <w:rFonts w:ascii="Cambria Math" w:hAnsi="Cambria Math" w:cstheme="majorBidi"/>
                        </w:rPr>
                        <m:t>d</m:t>
                      </m:r>
                    </m:e>
                  </m:eqArr>
                </m:e>
              </m:d>
            </m:oMath>
          </w:p>
        </w:tc>
        <w:tc>
          <w:tcPr>
            <w:tcW w:w="3045" w:type="dxa"/>
            <w:gridSpan w:val="3"/>
            <w:vAlign w:val="center"/>
          </w:tcPr>
          <w:p w:rsidR="00072B80" w:rsidRPr="00502B10" w:rsidRDefault="00072B80" w:rsidP="00B45890">
            <w:pPr>
              <w:pStyle w:val="Caption"/>
              <w:keepNext/>
              <w:jc w:val="center"/>
              <w:rPr>
                <w:color w:val="auto"/>
              </w:rPr>
            </w:pPr>
            <w:bookmarkStart w:id="61" w:name="_Ref372910458"/>
            <w:r w:rsidRPr="00502B10">
              <w:rPr>
                <w:color w:val="auto"/>
              </w:rPr>
              <w:t xml:space="preserve">Équation </w:t>
            </w:r>
            <w:r w:rsidR="0003243B" w:rsidRPr="00502B10">
              <w:rPr>
                <w:color w:val="auto"/>
              </w:rPr>
              <w:fldChar w:fldCharType="begin"/>
            </w:r>
            <w:r w:rsidRPr="00502B10">
              <w:rPr>
                <w:color w:val="auto"/>
              </w:rPr>
              <w:instrText xml:space="preserve"> STYLEREF 1 \s </w:instrText>
            </w:r>
            <w:r w:rsidR="0003243B" w:rsidRPr="00502B10">
              <w:rPr>
                <w:color w:val="auto"/>
              </w:rPr>
              <w:fldChar w:fldCharType="separate"/>
            </w:r>
            <w:r w:rsidR="00101954">
              <w:rPr>
                <w:rFonts w:hint="cs"/>
                <w:noProof/>
                <w:color w:val="auto"/>
                <w:cs/>
              </w:rPr>
              <w:t>‎</w:t>
            </w:r>
            <w:r w:rsidR="00101954">
              <w:rPr>
                <w:noProof/>
                <w:color w:val="auto"/>
              </w:rPr>
              <w:t>1</w:t>
            </w:r>
            <w:r w:rsidR="0003243B" w:rsidRPr="00502B10">
              <w:rPr>
                <w:color w:val="auto"/>
              </w:rPr>
              <w:fldChar w:fldCharType="end"/>
            </w:r>
            <w:r w:rsidRPr="00502B10">
              <w:rPr>
                <w:color w:val="auto"/>
              </w:rPr>
              <w:noBreakHyphen/>
            </w:r>
            <w:r w:rsidR="0003243B" w:rsidRPr="00502B10">
              <w:rPr>
                <w:color w:val="auto"/>
              </w:rPr>
              <w:fldChar w:fldCharType="begin"/>
            </w:r>
            <w:r w:rsidRPr="00502B10">
              <w:rPr>
                <w:color w:val="auto"/>
              </w:rPr>
              <w:instrText xml:space="preserve"> SEQ Équation \* ARABIC \s 1 </w:instrText>
            </w:r>
            <w:r w:rsidR="0003243B" w:rsidRPr="00502B10">
              <w:rPr>
                <w:color w:val="auto"/>
              </w:rPr>
              <w:fldChar w:fldCharType="separate"/>
            </w:r>
            <w:r w:rsidR="00101954">
              <w:rPr>
                <w:noProof/>
                <w:color w:val="auto"/>
              </w:rPr>
              <w:t>5</w:t>
            </w:r>
            <w:r w:rsidR="0003243B" w:rsidRPr="00502B10">
              <w:rPr>
                <w:color w:val="auto"/>
              </w:rPr>
              <w:fldChar w:fldCharType="end"/>
            </w:r>
            <w:bookmarkEnd w:id="61"/>
            <w:r w:rsidRPr="00502B10">
              <w:rPr>
                <w:noProof/>
                <w:color w:val="auto"/>
              </w:rPr>
              <w:t xml:space="preserve"> </w:t>
            </w:r>
          </w:p>
        </w:tc>
      </w:tr>
      <w:tr w:rsidR="00072B80" w:rsidTr="00B45890">
        <w:trPr>
          <w:jc w:val="center"/>
        </w:trPr>
        <w:tc>
          <w:tcPr>
            <w:tcW w:w="9632" w:type="dxa"/>
            <w:gridSpan w:val="8"/>
          </w:tcPr>
          <w:p w:rsidR="00072B80" w:rsidRPr="000C6D2E" w:rsidRDefault="00072B80" w:rsidP="00B45890">
            <w:pPr>
              <w:tabs>
                <w:tab w:val="left" w:pos="709"/>
                <w:tab w:val="left" w:pos="1276"/>
              </w:tabs>
              <w:spacing w:line="276" w:lineRule="auto"/>
              <w:ind w:left="222"/>
              <w:jc w:val="center"/>
              <w:rPr>
                <w:rFonts w:eastAsiaTheme="minorEastAsia" w:cstheme="majorBidi"/>
                <w:sz w:val="20"/>
                <w:szCs w:val="20"/>
              </w:rPr>
            </w:pPr>
            <w:r w:rsidRPr="009F22B7">
              <w:rPr>
                <w:rFonts w:asciiTheme="majorBidi" w:hAnsiTheme="majorBidi" w:cstheme="majorBidi"/>
              </w:rPr>
              <w:t>Avec</w:t>
            </w:r>
            <w:r>
              <w:rPr>
                <w:rFonts w:asciiTheme="majorBidi" w:hAnsiTheme="majorBidi" w:cstheme="majorBidi"/>
              </w:rPr>
              <w:t xml:space="preserve"> :   </w:t>
            </w:r>
            <m:oMath>
              <m:sSub>
                <m:sSubPr>
                  <m:ctrlPr>
                    <w:rPr>
                      <w:rFonts w:ascii="Cambria Math" w:hAnsi="Cambria Math" w:cstheme="majorBidi"/>
                      <w:i/>
                      <w:sz w:val="20"/>
                      <w:szCs w:val="20"/>
                    </w:rPr>
                  </m:ctrlPr>
                </m:sSubPr>
                <m:e>
                  <m:r>
                    <w:rPr>
                      <w:rFonts w:ascii="Cambria Math" w:hAnsi="Cambria Math" w:cstheme="majorBidi"/>
                      <w:sz w:val="20"/>
                      <w:szCs w:val="20"/>
                    </w:rPr>
                    <m:t>SP</m:t>
                  </m:r>
                </m:e>
                <m:sub>
                  <m:r>
                    <w:rPr>
                      <w:rFonts w:ascii="Cambria Math" w:hAnsi="Cambria Math" w:cstheme="majorBidi"/>
                      <w:sz w:val="20"/>
                      <w:szCs w:val="20"/>
                    </w:rPr>
                    <m:t>n</m:t>
                  </m:r>
                </m:sub>
              </m:sSub>
            </m:oMath>
            <w:r w:rsidRPr="00DF41B0">
              <w:rPr>
                <w:rFonts w:eastAsiaTheme="minorEastAsia" w:cstheme="majorBidi"/>
                <w:sz w:val="20"/>
                <w:szCs w:val="20"/>
              </w:rPr>
              <w:t xml:space="preserve"> est le score de similarité entre le caractère </w:t>
            </w:r>
            <m:oMath>
              <m:sSub>
                <m:sSubPr>
                  <m:ctrlPr>
                    <w:rPr>
                      <w:rFonts w:ascii="Cambria Math" w:hAnsi="Cambria Math" w:cstheme="majorBidi"/>
                      <w:i/>
                      <w:sz w:val="20"/>
                      <w:szCs w:val="20"/>
                    </w:rPr>
                  </m:ctrlPr>
                </m:sSubPr>
                <m:e>
                  <m:r>
                    <w:rPr>
                      <w:rFonts w:ascii="Cambria Math" w:hAnsi="Cambria Math" w:cstheme="majorBidi"/>
                      <w:sz w:val="20"/>
                      <w:szCs w:val="20"/>
                    </w:rPr>
                    <m:t>Seq</m:t>
                  </m:r>
                </m:e>
                <m:sub>
                  <m:r>
                    <w:rPr>
                      <w:rFonts w:ascii="Cambria Math" w:hAnsi="Cambria Math" w:cstheme="majorBidi"/>
                      <w:sz w:val="20"/>
                      <w:szCs w:val="20"/>
                    </w:rPr>
                    <m:t>x</m:t>
                  </m:r>
                </m:sub>
              </m:sSub>
              <m:r>
                <w:rPr>
                  <w:rFonts w:ascii="Cambria Math" w:cstheme="majorBidi"/>
                  <w:sz w:val="20"/>
                  <w:szCs w:val="20"/>
                </w:rPr>
                <m:t>(</m:t>
              </m:r>
              <m:r>
                <w:rPr>
                  <w:rFonts w:ascii="Cambria Math" w:hAnsi="Cambria Math" w:cstheme="majorBidi"/>
                  <w:sz w:val="20"/>
                  <w:szCs w:val="20"/>
                </w:rPr>
                <m:t>i</m:t>
              </m:r>
              <m:r>
                <w:rPr>
                  <w:rFonts w:ascii="Cambria Math" w:cstheme="majorBidi"/>
                  <w:sz w:val="20"/>
                  <w:szCs w:val="20"/>
                </w:rPr>
                <m:t>)</m:t>
              </m:r>
            </m:oMath>
            <w:r w:rsidRPr="00DF41B0">
              <w:rPr>
                <w:rFonts w:cstheme="majorBidi"/>
                <w:sz w:val="20"/>
                <w:szCs w:val="20"/>
              </w:rPr>
              <w:t xml:space="preserve"> et le caractère </w:t>
            </w:r>
            <m:oMath>
              <m:sSub>
                <m:sSubPr>
                  <m:ctrlPr>
                    <w:rPr>
                      <w:rFonts w:ascii="Cambria Math" w:hAnsi="Cambria Math" w:cstheme="majorBidi"/>
                      <w:i/>
                      <w:sz w:val="20"/>
                      <w:szCs w:val="20"/>
                    </w:rPr>
                  </m:ctrlPr>
                </m:sSubPr>
                <m:e>
                  <m:r>
                    <w:rPr>
                      <w:rFonts w:ascii="Cambria Math" w:hAnsi="Cambria Math" w:cstheme="majorBidi"/>
                      <w:sz w:val="20"/>
                      <w:szCs w:val="20"/>
                    </w:rPr>
                    <m:t>Seq</m:t>
                  </m:r>
                </m:e>
                <m:sub>
                  <m:r>
                    <w:rPr>
                      <w:rFonts w:ascii="Cambria Math" w:hAnsi="Cambria Math" w:cstheme="majorBidi"/>
                      <w:sz w:val="20"/>
                      <w:szCs w:val="20"/>
                    </w:rPr>
                    <m:t>y</m:t>
                  </m:r>
                </m:sub>
              </m:sSub>
              <m:r>
                <w:rPr>
                  <w:rFonts w:ascii="Cambria Math" w:cstheme="majorBidi"/>
                  <w:sz w:val="20"/>
                  <w:szCs w:val="20"/>
                </w:rPr>
                <m:t>(</m:t>
              </m:r>
              <m:r>
                <w:rPr>
                  <w:rFonts w:ascii="Cambria Math" w:hAnsi="Cambria Math" w:cstheme="majorBidi"/>
                  <w:sz w:val="20"/>
                  <w:szCs w:val="20"/>
                </w:rPr>
                <m:t>j</m:t>
              </m:r>
              <m:r>
                <w:rPr>
                  <w:rFonts w:ascii="Cambria Math" w:cstheme="majorBidi"/>
                  <w:sz w:val="20"/>
                  <w:szCs w:val="20"/>
                </w:rPr>
                <m:t>)</m:t>
              </m:r>
            </m:oMath>
            <w:r w:rsidRPr="00DF41B0">
              <w:rPr>
                <w:rFonts w:cstheme="majorBidi"/>
                <w:sz w:val="20"/>
                <w:szCs w:val="20"/>
              </w:rPr>
              <w:t xml:space="preserve"> proposé par Needleman et Wunsch.</w:t>
            </w:r>
          </w:p>
        </w:tc>
      </w:tr>
      <w:tr w:rsidR="00072B80" w:rsidRPr="00583D71" w:rsidTr="007D3A1F">
        <w:tblPrEx>
          <w:jc w:val="left"/>
        </w:tblPrEx>
        <w:trPr>
          <w:gridBefore w:val="1"/>
          <w:gridAfter w:val="2"/>
          <w:wBefore w:w="528" w:type="dxa"/>
          <w:wAfter w:w="720" w:type="dxa"/>
          <w:trHeight w:val="1271"/>
        </w:trPr>
        <w:tc>
          <w:tcPr>
            <w:tcW w:w="4059"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072B80" w:rsidRPr="00583D71" w:rsidRDefault="00342307" w:rsidP="00B45890">
            <w:pPr>
              <w:spacing w:before="120" w:line="360" w:lineRule="auto"/>
              <w:ind w:firstLine="708"/>
              <w:jc w:val="center"/>
              <w:rPr>
                <w:rFonts w:ascii="Cambria Math" w:eastAsia="CMSY10" w:hAnsi="Cambria Math" w:cstheme="majorBidi"/>
                <w:i/>
                <w:iCs/>
                <w:sz w:val="24"/>
                <w:szCs w:val="24"/>
              </w:rPr>
            </w:pPr>
            <w:r w:rsidRPr="00583D71">
              <w:object w:dxaOrig="255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05pt;height:60.2pt" o:ole="">
                  <v:imagedata r:id="rId30" o:title=""/>
                </v:shape>
                <o:OLEObject Type="Embed" ProgID="PBrush" ShapeID="_x0000_i1025" DrawAspect="Content" ObjectID="_1536084120" r:id="rId31"/>
              </w:object>
            </w:r>
          </w:p>
        </w:tc>
        <w:tc>
          <w:tcPr>
            <w:tcW w:w="4325" w:type="dxa"/>
            <w:gridSpan w:val="4"/>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072B80" w:rsidRPr="00583D71" w:rsidRDefault="00342307" w:rsidP="00B45890">
            <w:pPr>
              <w:spacing w:before="120" w:line="360" w:lineRule="auto"/>
              <w:rPr>
                <w:rFonts w:ascii="Cambria Math" w:eastAsia="CMSY10" w:hAnsi="Cambria Math" w:cstheme="majorBidi"/>
                <w:i/>
                <w:iCs/>
                <w:sz w:val="24"/>
                <w:szCs w:val="24"/>
              </w:rPr>
            </w:pPr>
            <w:r w:rsidRPr="00583D71">
              <w:object w:dxaOrig="5445" w:dyaOrig="3645">
                <v:shape id="_x0000_i1026" type="#_x0000_t75" style="width:161.2pt;height:60.2pt" o:ole="">
                  <v:imagedata r:id="rId32" o:title=""/>
                </v:shape>
                <o:OLEObject Type="Embed" ProgID="PBrush" ShapeID="_x0000_i1026" DrawAspect="Content" ObjectID="_1536084121" r:id="rId33"/>
              </w:object>
            </w:r>
          </w:p>
        </w:tc>
      </w:tr>
      <w:tr w:rsidR="00072B80" w:rsidRPr="00583D71" w:rsidTr="007D3A1F">
        <w:tblPrEx>
          <w:jc w:val="left"/>
        </w:tblPrEx>
        <w:trPr>
          <w:gridBefore w:val="1"/>
          <w:gridAfter w:val="2"/>
          <w:wBefore w:w="528" w:type="dxa"/>
          <w:wAfter w:w="720" w:type="dxa"/>
          <w:trHeight w:val="237"/>
        </w:trPr>
        <w:tc>
          <w:tcPr>
            <w:tcW w:w="8384" w:type="dxa"/>
            <w:gridSpan w:val="5"/>
            <w:tcBorders>
              <w:top w:val="single" w:sz="4" w:space="0" w:color="BFBFBF" w:themeColor="background1" w:themeShade="BF"/>
            </w:tcBorders>
          </w:tcPr>
          <w:p w:rsidR="00072B80" w:rsidRPr="00B64391" w:rsidRDefault="00072B80" w:rsidP="00B45890">
            <w:pPr>
              <w:pStyle w:val="Caption"/>
              <w:spacing w:after="100" w:afterAutospacing="1"/>
              <w:jc w:val="center"/>
              <w:rPr>
                <w:color w:val="000000" w:themeColor="text1"/>
              </w:rPr>
            </w:pPr>
            <w:bookmarkStart w:id="62" w:name="_Ref369202483"/>
            <w:bookmarkStart w:id="63" w:name="_Toc375076969"/>
            <w:r w:rsidRPr="00B64391">
              <w:rPr>
                <w:color w:val="000000" w:themeColor="text1"/>
              </w:rPr>
              <w:t xml:space="preserve">Figure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1</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Figure \* ARABIC \s 1 </w:instrText>
            </w:r>
            <w:r w:rsidR="0003243B">
              <w:rPr>
                <w:color w:val="000000" w:themeColor="text1"/>
              </w:rPr>
              <w:fldChar w:fldCharType="separate"/>
            </w:r>
            <w:r w:rsidR="00101954">
              <w:rPr>
                <w:noProof/>
                <w:color w:val="000000" w:themeColor="text1"/>
              </w:rPr>
              <w:t>8</w:t>
            </w:r>
            <w:r w:rsidR="0003243B">
              <w:rPr>
                <w:color w:val="000000" w:themeColor="text1"/>
              </w:rPr>
              <w:fldChar w:fldCharType="end"/>
            </w:r>
            <w:bookmarkEnd w:id="62"/>
            <w:r w:rsidRPr="00B64391">
              <w:rPr>
                <w:color w:val="000000" w:themeColor="text1"/>
              </w:rPr>
              <w:t xml:space="preserve"> </w:t>
            </w:r>
            <w:r>
              <w:rPr>
                <w:color w:val="000000" w:themeColor="text1"/>
              </w:rPr>
              <w:t xml:space="preserve">La matrice </w:t>
            </w:r>
            <w:r w:rsidRPr="002671F3">
              <w:rPr>
                <w:rFonts w:ascii="Lucida Calligraphy" w:hAnsi="Lucida Calligraphy"/>
                <w:color w:val="000000" w:themeColor="text1"/>
              </w:rPr>
              <w:t xml:space="preserve">M </w:t>
            </w:r>
            <w:r>
              <w:rPr>
                <w:color w:val="000000" w:themeColor="text1"/>
              </w:rPr>
              <w:t xml:space="preserve">de </w:t>
            </w:r>
            <w:r w:rsidRPr="00583D71">
              <w:rPr>
                <w:color w:val="auto"/>
              </w:rPr>
              <w:t>Needleman &amp; Wunch</w:t>
            </w:r>
            <w:r>
              <w:rPr>
                <w:color w:val="000000" w:themeColor="text1"/>
              </w:rPr>
              <w:t xml:space="preserve"> [</w:t>
            </w:r>
            <w:r w:rsidRPr="00B64391">
              <w:rPr>
                <w:color w:val="000000" w:themeColor="text1"/>
              </w:rPr>
              <w:t>Wang, 2007</w:t>
            </w:r>
            <w:r>
              <w:rPr>
                <w:color w:val="000000" w:themeColor="text1"/>
              </w:rPr>
              <w:t>]</w:t>
            </w:r>
            <w:bookmarkEnd w:id="63"/>
          </w:p>
        </w:tc>
      </w:tr>
      <w:tr w:rsidR="00072B80" w:rsidRPr="00583D71" w:rsidTr="007D3A1F">
        <w:tblPrEx>
          <w:jc w:val="left"/>
        </w:tblPrEx>
        <w:trPr>
          <w:gridBefore w:val="1"/>
          <w:gridAfter w:val="2"/>
          <w:wBefore w:w="528" w:type="dxa"/>
          <w:wAfter w:w="720" w:type="dxa"/>
          <w:trHeight w:val="237"/>
        </w:trPr>
        <w:tc>
          <w:tcPr>
            <w:tcW w:w="8384" w:type="dxa"/>
            <w:gridSpan w:val="5"/>
            <w:tcBorders>
              <w:bottom w:val="single" w:sz="4" w:space="0" w:color="BFBFBF" w:themeColor="background1" w:themeShade="BF"/>
            </w:tcBorders>
          </w:tcPr>
          <w:p w:rsidR="00072B80" w:rsidRPr="00B64391" w:rsidRDefault="00072B80" w:rsidP="00B45890">
            <w:pPr>
              <w:pStyle w:val="Caption"/>
              <w:spacing w:after="100" w:afterAutospacing="1"/>
              <w:jc w:val="center"/>
              <w:rPr>
                <w:color w:val="000000" w:themeColor="text1"/>
              </w:rPr>
            </w:pPr>
          </w:p>
        </w:tc>
      </w:tr>
      <w:tr w:rsidR="00072B80" w:rsidRPr="00583D71" w:rsidTr="007D3A1F">
        <w:tblPrEx>
          <w:jc w:val="left"/>
        </w:tblPrEx>
        <w:trPr>
          <w:gridBefore w:val="1"/>
          <w:gridAfter w:val="2"/>
          <w:wBefore w:w="528" w:type="dxa"/>
          <w:wAfter w:w="720" w:type="dxa"/>
          <w:trHeight w:val="263"/>
        </w:trPr>
        <w:tc>
          <w:tcPr>
            <w:tcW w:w="4261" w:type="dxa"/>
            <w:gridSpan w:val="2"/>
            <w:vMerge w:val="restart"/>
            <w:tcBorders>
              <w:top w:val="single" w:sz="4" w:space="0" w:color="BFBFBF" w:themeColor="background1" w:themeShade="BF"/>
              <w:left w:val="single" w:sz="4" w:space="0" w:color="BFBFBF" w:themeColor="background1" w:themeShade="BF"/>
            </w:tcBorders>
          </w:tcPr>
          <w:p w:rsidR="00072B80" w:rsidRPr="00583D71" w:rsidRDefault="00072B80" w:rsidP="00B45890">
            <w:pPr>
              <w:spacing w:before="120" w:line="360" w:lineRule="auto"/>
              <w:jc w:val="right"/>
              <w:rPr>
                <w:rFonts w:asciiTheme="majorBidi" w:hAnsiTheme="majorBidi" w:cstheme="majorBidi"/>
                <w:sz w:val="24"/>
                <w:szCs w:val="24"/>
              </w:rPr>
            </w:pPr>
            <w:r w:rsidRPr="00491CA5">
              <w:rPr>
                <w:rFonts w:asciiTheme="majorBidi" w:hAnsiTheme="majorBidi" w:cstheme="majorBidi"/>
                <w:noProof/>
                <w:sz w:val="24"/>
                <w:szCs w:val="24"/>
                <w:lang w:val="en-US"/>
              </w:rPr>
              <w:drawing>
                <wp:inline distT="0" distB="0" distL="0" distR="0">
                  <wp:extent cx="1799446" cy="948519"/>
                  <wp:effectExtent l="19050" t="0" r="0" b="0"/>
                  <wp:docPr id="2"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4" cstate="print"/>
                          <a:srcRect/>
                          <a:stretch>
                            <a:fillRect/>
                          </a:stretch>
                        </pic:blipFill>
                        <pic:spPr bwMode="auto">
                          <a:xfrm>
                            <a:off x="0" y="0"/>
                            <a:ext cx="1816153" cy="957326"/>
                          </a:xfrm>
                          <a:prstGeom prst="rect">
                            <a:avLst/>
                          </a:prstGeom>
                          <a:noFill/>
                          <a:ln w="9525">
                            <a:noFill/>
                            <a:miter lim="800000"/>
                            <a:headEnd/>
                            <a:tailEnd/>
                          </a:ln>
                        </pic:spPr>
                      </pic:pic>
                    </a:graphicData>
                  </a:graphic>
                </wp:inline>
              </w:drawing>
            </w:r>
          </w:p>
        </w:tc>
        <w:tc>
          <w:tcPr>
            <w:tcW w:w="4123" w:type="dxa"/>
            <w:gridSpan w:val="3"/>
            <w:tcBorders>
              <w:top w:val="single" w:sz="4" w:space="0" w:color="BFBFBF" w:themeColor="background1" w:themeShade="BF"/>
              <w:right w:val="single" w:sz="4" w:space="0" w:color="BFBFBF" w:themeColor="background1" w:themeShade="BF"/>
            </w:tcBorders>
            <w:vAlign w:val="bottom"/>
          </w:tcPr>
          <w:p w:rsidR="00072B80" w:rsidRPr="00FA3A67" w:rsidRDefault="00072B80" w:rsidP="00B45890">
            <w:pPr>
              <w:spacing w:before="100" w:beforeAutospacing="1" w:line="360" w:lineRule="auto"/>
              <w:jc w:val="center"/>
              <w:rPr>
                <w:rFonts w:asciiTheme="majorBidi" w:hAnsiTheme="majorBidi" w:cstheme="majorBidi"/>
                <w:b/>
                <w:bCs/>
                <w:sz w:val="24"/>
                <w:szCs w:val="24"/>
              </w:rPr>
            </w:pPr>
            <w:r w:rsidRPr="00EC4BC8">
              <w:rPr>
                <w:rFonts w:asciiTheme="majorBidi" w:hAnsiTheme="majorBidi" w:cstheme="majorBidi"/>
                <w:b/>
                <w:bCs/>
                <w:sz w:val="20"/>
                <w:szCs w:val="20"/>
              </w:rPr>
              <w:t>Alignement optimal</w:t>
            </w:r>
          </w:p>
        </w:tc>
      </w:tr>
      <w:tr w:rsidR="00072B80" w:rsidRPr="00583D71" w:rsidTr="007D3A1F">
        <w:tblPrEx>
          <w:jc w:val="left"/>
        </w:tblPrEx>
        <w:trPr>
          <w:gridBefore w:val="1"/>
          <w:gridAfter w:val="2"/>
          <w:wBefore w:w="528" w:type="dxa"/>
          <w:wAfter w:w="720" w:type="dxa"/>
          <w:trHeight w:val="702"/>
        </w:trPr>
        <w:tc>
          <w:tcPr>
            <w:tcW w:w="4261" w:type="dxa"/>
            <w:gridSpan w:val="2"/>
            <w:vMerge/>
            <w:tcBorders>
              <w:left w:val="single" w:sz="4" w:space="0" w:color="BFBFBF" w:themeColor="background1" w:themeShade="BF"/>
              <w:bottom w:val="single" w:sz="4" w:space="0" w:color="BFBFBF" w:themeColor="background1" w:themeShade="BF"/>
            </w:tcBorders>
          </w:tcPr>
          <w:p w:rsidR="00072B80" w:rsidRPr="00583D71" w:rsidRDefault="00072B80" w:rsidP="00B45890">
            <w:pPr>
              <w:spacing w:before="100" w:beforeAutospacing="1" w:line="360" w:lineRule="auto"/>
              <w:jc w:val="both"/>
              <w:rPr>
                <w:rFonts w:asciiTheme="majorBidi" w:hAnsiTheme="majorBidi" w:cstheme="majorBidi"/>
                <w:noProof/>
                <w:sz w:val="24"/>
                <w:szCs w:val="24"/>
                <w:lang w:eastAsia="fr-FR"/>
              </w:rPr>
            </w:pPr>
          </w:p>
        </w:tc>
        <w:tc>
          <w:tcPr>
            <w:tcW w:w="2323" w:type="dxa"/>
            <w:gridSpan w:val="2"/>
            <w:tcBorders>
              <w:bottom w:val="single" w:sz="4" w:space="0" w:color="BFBFBF" w:themeColor="background1" w:themeShade="BF"/>
            </w:tcBorders>
          </w:tcPr>
          <w:tbl>
            <w:tblPr>
              <w:tblStyle w:val="TableGrid"/>
              <w:tblW w:w="0" w:type="auto"/>
              <w:jc w:val="righ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EEECE1" w:themeFill="background2"/>
              <w:tblLook w:val="04A0" w:firstRow="1" w:lastRow="0" w:firstColumn="1" w:lastColumn="0" w:noHBand="0" w:noVBand="1"/>
            </w:tblPr>
            <w:tblGrid>
              <w:gridCol w:w="406"/>
              <w:gridCol w:w="406"/>
              <w:gridCol w:w="409"/>
              <w:gridCol w:w="395"/>
            </w:tblGrid>
            <w:tr w:rsidR="00072B80" w:rsidRPr="00583D71" w:rsidTr="00B45890">
              <w:trPr>
                <w:trHeight w:val="148"/>
                <w:jc w:val="right"/>
              </w:trPr>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A</w:t>
                  </w:r>
                </w:p>
              </w:tc>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A</w:t>
                  </w:r>
                </w:p>
              </w:tc>
              <w:tc>
                <w:tcPr>
                  <w:tcW w:w="409"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G</w:t>
                  </w:r>
                </w:p>
              </w:tc>
              <w:tc>
                <w:tcPr>
                  <w:tcW w:w="395"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w:t>
                  </w:r>
                </w:p>
              </w:tc>
            </w:tr>
            <w:tr w:rsidR="00072B80" w:rsidRPr="00583D71" w:rsidTr="00B45890">
              <w:trPr>
                <w:trHeight w:val="206"/>
                <w:jc w:val="right"/>
              </w:trPr>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 xml:space="preserve"> |</w:t>
                  </w:r>
                </w:p>
              </w:tc>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 xml:space="preserve"> |</w:t>
                  </w:r>
                </w:p>
              </w:tc>
              <w:tc>
                <w:tcPr>
                  <w:tcW w:w="409"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 xml:space="preserve"> |</w:t>
                  </w:r>
                </w:p>
              </w:tc>
              <w:tc>
                <w:tcPr>
                  <w:tcW w:w="395"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 xml:space="preserve"> |</w:t>
                  </w:r>
                </w:p>
              </w:tc>
            </w:tr>
            <w:tr w:rsidR="00072B80" w:rsidRPr="00583D71" w:rsidTr="00B45890">
              <w:trPr>
                <w:trHeight w:val="212"/>
                <w:jc w:val="right"/>
              </w:trPr>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 xml:space="preserve"> -</w:t>
                  </w:r>
                </w:p>
              </w:tc>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A</w:t>
                  </w:r>
                </w:p>
              </w:tc>
              <w:tc>
                <w:tcPr>
                  <w:tcW w:w="409"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G</w:t>
                  </w:r>
                </w:p>
              </w:tc>
              <w:tc>
                <w:tcPr>
                  <w:tcW w:w="395"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C</w:t>
                  </w:r>
                </w:p>
              </w:tc>
            </w:tr>
          </w:tbl>
          <w:p w:rsidR="00072B80" w:rsidRPr="00583D71" w:rsidRDefault="00072B80" w:rsidP="00B45890">
            <w:pPr>
              <w:spacing w:before="100" w:beforeAutospacing="1" w:line="360" w:lineRule="auto"/>
              <w:jc w:val="both"/>
              <w:rPr>
                <w:rFonts w:asciiTheme="majorBidi" w:hAnsiTheme="majorBidi" w:cstheme="majorBidi"/>
                <w:sz w:val="24"/>
                <w:szCs w:val="24"/>
              </w:rPr>
            </w:pPr>
          </w:p>
        </w:tc>
        <w:tc>
          <w:tcPr>
            <w:tcW w:w="1800" w:type="dxa"/>
            <w:tcBorders>
              <w:bottom w:val="single" w:sz="4" w:space="0" w:color="BFBFBF" w:themeColor="background1" w:themeShade="BF"/>
              <w:right w:val="single" w:sz="4" w:space="0" w:color="BFBFBF" w:themeColor="background1" w:themeShade="BF"/>
            </w:tcBorders>
          </w:tcPr>
          <w:tbl>
            <w:tblPr>
              <w:tblStyle w:val="TableGrid"/>
              <w:tblW w:w="0" w:type="auto"/>
              <w:tblInd w:w="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EEECE1" w:themeFill="background2"/>
              <w:tblLook w:val="04A0" w:firstRow="1" w:lastRow="0" w:firstColumn="1" w:lastColumn="0" w:noHBand="0" w:noVBand="1"/>
            </w:tblPr>
            <w:tblGrid>
              <w:gridCol w:w="390"/>
              <w:gridCol w:w="390"/>
              <w:gridCol w:w="403"/>
              <w:gridCol w:w="390"/>
            </w:tblGrid>
            <w:tr w:rsidR="00072B80" w:rsidRPr="00583D71" w:rsidTr="00B45890">
              <w:trPr>
                <w:trHeight w:val="148"/>
              </w:trPr>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A</w:t>
                  </w:r>
                </w:p>
              </w:tc>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A</w:t>
                  </w:r>
                </w:p>
              </w:tc>
              <w:tc>
                <w:tcPr>
                  <w:tcW w:w="409"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G</w:t>
                  </w:r>
                </w:p>
              </w:tc>
              <w:tc>
                <w:tcPr>
                  <w:tcW w:w="395"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w:t>
                  </w:r>
                </w:p>
              </w:tc>
            </w:tr>
            <w:tr w:rsidR="00072B80" w:rsidRPr="00583D71" w:rsidTr="00B45890">
              <w:trPr>
                <w:trHeight w:val="206"/>
              </w:trPr>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 xml:space="preserve"> |</w:t>
                  </w:r>
                </w:p>
              </w:tc>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 xml:space="preserve"> |</w:t>
                  </w:r>
                </w:p>
              </w:tc>
              <w:tc>
                <w:tcPr>
                  <w:tcW w:w="409"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 xml:space="preserve"> |</w:t>
                  </w:r>
                </w:p>
              </w:tc>
              <w:tc>
                <w:tcPr>
                  <w:tcW w:w="395"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 xml:space="preserve"> |</w:t>
                  </w:r>
                </w:p>
              </w:tc>
            </w:tr>
            <w:tr w:rsidR="00072B80" w:rsidRPr="00583D71" w:rsidTr="00B45890">
              <w:trPr>
                <w:trHeight w:val="212"/>
              </w:trPr>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A</w:t>
                  </w:r>
                </w:p>
              </w:tc>
              <w:tc>
                <w:tcPr>
                  <w:tcW w:w="406"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w:t>
                  </w:r>
                </w:p>
              </w:tc>
              <w:tc>
                <w:tcPr>
                  <w:tcW w:w="409"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G</w:t>
                  </w:r>
                </w:p>
              </w:tc>
              <w:tc>
                <w:tcPr>
                  <w:tcW w:w="395" w:type="dxa"/>
                  <w:shd w:val="clear" w:color="auto" w:fill="EEECE1" w:themeFill="background2"/>
                </w:tcPr>
                <w:p w:rsidR="00072B80" w:rsidRPr="00583D71" w:rsidRDefault="00072B80" w:rsidP="00B45890">
                  <w:pPr>
                    <w:spacing w:before="100" w:beforeAutospacing="1"/>
                    <w:jc w:val="both"/>
                    <w:rPr>
                      <w:rFonts w:asciiTheme="majorBidi" w:hAnsiTheme="majorBidi" w:cstheme="majorBidi"/>
                      <w:b/>
                      <w:bCs/>
                      <w:sz w:val="24"/>
                      <w:szCs w:val="24"/>
                    </w:rPr>
                  </w:pPr>
                  <w:r w:rsidRPr="00583D71">
                    <w:rPr>
                      <w:rFonts w:asciiTheme="majorBidi" w:hAnsiTheme="majorBidi" w:cstheme="majorBidi"/>
                      <w:b/>
                      <w:bCs/>
                      <w:sz w:val="24"/>
                      <w:szCs w:val="24"/>
                    </w:rPr>
                    <w:t>C</w:t>
                  </w:r>
                </w:p>
              </w:tc>
            </w:tr>
          </w:tbl>
          <w:p w:rsidR="00072B80" w:rsidRPr="00583D71" w:rsidRDefault="00072B80" w:rsidP="00B45890">
            <w:pPr>
              <w:spacing w:before="100" w:beforeAutospacing="1"/>
              <w:ind w:firstLine="708"/>
              <w:rPr>
                <w:rFonts w:asciiTheme="majorBidi" w:hAnsiTheme="majorBidi" w:cstheme="majorBidi"/>
                <w:sz w:val="24"/>
                <w:szCs w:val="24"/>
              </w:rPr>
            </w:pPr>
          </w:p>
        </w:tc>
      </w:tr>
      <w:tr w:rsidR="00072B80" w:rsidRPr="00A25F11" w:rsidTr="007D3A1F">
        <w:tblPrEx>
          <w:jc w:val="left"/>
        </w:tblPrEx>
        <w:trPr>
          <w:gridBefore w:val="1"/>
          <w:gridAfter w:val="2"/>
          <w:wBefore w:w="528" w:type="dxa"/>
          <w:wAfter w:w="720" w:type="dxa"/>
          <w:trHeight w:val="51"/>
        </w:trPr>
        <w:tc>
          <w:tcPr>
            <w:tcW w:w="8384" w:type="dxa"/>
            <w:gridSpan w:val="5"/>
            <w:tcBorders>
              <w:top w:val="single" w:sz="4" w:space="0" w:color="BFBFBF" w:themeColor="background1" w:themeShade="BF"/>
            </w:tcBorders>
          </w:tcPr>
          <w:p w:rsidR="00072B80" w:rsidRPr="002431AB" w:rsidRDefault="00072B80" w:rsidP="00683585">
            <w:pPr>
              <w:pStyle w:val="Caption"/>
              <w:spacing w:before="120" w:after="100" w:afterAutospacing="1"/>
              <w:jc w:val="center"/>
              <w:rPr>
                <w:rFonts w:asciiTheme="majorBidi" w:hAnsiTheme="majorBidi" w:cstheme="majorBidi"/>
                <w:color w:val="auto"/>
                <w:sz w:val="24"/>
                <w:szCs w:val="24"/>
                <w:lang w:val="en-US"/>
              </w:rPr>
            </w:pPr>
            <w:bookmarkStart w:id="64" w:name="_Ref368512681"/>
            <w:bookmarkStart w:id="65" w:name="_Toc375076970"/>
            <w:r w:rsidRPr="002431AB">
              <w:rPr>
                <w:color w:val="auto"/>
                <w:lang w:val="en-US"/>
              </w:rPr>
              <w:t xml:space="preserve">Figure </w:t>
            </w:r>
            <w:r w:rsidR="0003243B">
              <w:rPr>
                <w:color w:val="auto"/>
              </w:rPr>
              <w:fldChar w:fldCharType="begin"/>
            </w:r>
            <w:r w:rsidRPr="002431AB">
              <w:rPr>
                <w:color w:val="auto"/>
                <w:lang w:val="en-US"/>
              </w:rPr>
              <w:instrText xml:space="preserve"> STYLEREF 1 \s </w:instrText>
            </w:r>
            <w:r w:rsidR="0003243B">
              <w:rPr>
                <w:color w:val="auto"/>
              </w:rPr>
              <w:fldChar w:fldCharType="separate"/>
            </w:r>
            <w:r w:rsidR="00101954">
              <w:rPr>
                <w:rFonts w:hint="cs"/>
                <w:noProof/>
                <w:color w:val="auto"/>
                <w:cs/>
                <w:lang w:val="en-US"/>
              </w:rPr>
              <w:t>‎</w:t>
            </w:r>
            <w:r w:rsidR="00101954">
              <w:rPr>
                <w:noProof/>
                <w:color w:val="auto"/>
                <w:lang w:val="en-US"/>
              </w:rPr>
              <w:t>1</w:t>
            </w:r>
            <w:r w:rsidR="0003243B">
              <w:rPr>
                <w:color w:val="auto"/>
              </w:rPr>
              <w:fldChar w:fldCharType="end"/>
            </w:r>
            <w:r w:rsidRPr="002431AB">
              <w:rPr>
                <w:color w:val="auto"/>
                <w:lang w:val="en-US"/>
              </w:rPr>
              <w:noBreakHyphen/>
            </w:r>
            <w:r w:rsidR="0003243B">
              <w:rPr>
                <w:color w:val="auto"/>
              </w:rPr>
              <w:fldChar w:fldCharType="begin"/>
            </w:r>
            <w:r w:rsidRPr="002431AB">
              <w:rPr>
                <w:color w:val="auto"/>
                <w:lang w:val="en-US"/>
              </w:rPr>
              <w:instrText xml:space="preserve"> SEQ Figure \* ARABIC \s 1 </w:instrText>
            </w:r>
            <w:r w:rsidR="0003243B">
              <w:rPr>
                <w:color w:val="auto"/>
              </w:rPr>
              <w:fldChar w:fldCharType="separate"/>
            </w:r>
            <w:r w:rsidR="00101954">
              <w:rPr>
                <w:noProof/>
                <w:color w:val="auto"/>
                <w:lang w:val="en-US"/>
              </w:rPr>
              <w:t>9</w:t>
            </w:r>
            <w:r w:rsidR="0003243B">
              <w:rPr>
                <w:color w:val="auto"/>
              </w:rPr>
              <w:fldChar w:fldCharType="end"/>
            </w:r>
            <w:bookmarkEnd w:id="64"/>
            <w:r w:rsidRPr="002431AB">
              <w:rPr>
                <w:color w:val="auto"/>
                <w:lang w:val="en-US"/>
              </w:rPr>
              <w:t xml:space="preserve"> Alignement </w:t>
            </w:r>
            <w:r w:rsidRPr="002431AB">
              <w:rPr>
                <w:color w:val="000000" w:themeColor="text1"/>
                <w:lang w:val="en-US"/>
              </w:rPr>
              <w:t xml:space="preserve">global </w:t>
            </w:r>
            <w:r w:rsidRPr="002431AB">
              <w:rPr>
                <w:color w:val="auto"/>
                <w:lang w:val="en-US"/>
              </w:rPr>
              <w:t xml:space="preserve">Needleman &amp; Wunch </w:t>
            </w:r>
            <w:r>
              <w:rPr>
                <w:noProof/>
                <w:color w:val="auto"/>
                <w:lang w:val="en-US"/>
              </w:rPr>
              <w:t>[</w:t>
            </w:r>
            <w:r w:rsidRPr="002431AB">
              <w:rPr>
                <w:noProof/>
                <w:color w:val="auto"/>
                <w:lang w:val="en-US"/>
              </w:rPr>
              <w:t>Wang, 2007</w:t>
            </w:r>
            <w:r>
              <w:rPr>
                <w:noProof/>
                <w:color w:val="auto"/>
                <w:lang w:val="en-US"/>
              </w:rPr>
              <w:t>]</w:t>
            </w:r>
            <w:bookmarkEnd w:id="65"/>
          </w:p>
        </w:tc>
      </w:tr>
    </w:tbl>
    <w:p w:rsidR="007D3A1F" w:rsidRPr="007D3A1F" w:rsidRDefault="007D3A1F" w:rsidP="007D3A1F">
      <w:pPr>
        <w:pStyle w:val="ListParagraph"/>
        <w:numPr>
          <w:ilvl w:val="0"/>
          <w:numId w:val="0"/>
        </w:numPr>
        <w:tabs>
          <w:tab w:val="left" w:pos="567"/>
          <w:tab w:val="left" w:pos="709"/>
        </w:tabs>
        <w:spacing w:before="100" w:beforeAutospacing="1" w:after="100" w:afterAutospacing="1" w:line="360" w:lineRule="auto"/>
        <w:ind w:left="284" w:firstLine="283"/>
        <w:jc w:val="both"/>
        <w:rPr>
          <w:rFonts w:asciiTheme="majorBidi" w:hAnsiTheme="majorBidi" w:cstheme="majorBidi"/>
          <w:color w:val="0070C0"/>
          <w:szCs w:val="24"/>
        </w:rPr>
      </w:pPr>
      <w:r w:rsidRPr="00977171">
        <w:rPr>
          <w:rFonts w:asciiTheme="majorBidi" w:hAnsiTheme="majorBidi" w:cstheme="majorBidi"/>
          <w:b w:val="0"/>
          <w:szCs w:val="24"/>
        </w:rPr>
        <w:t xml:space="preserve">La complexité de l’algorithme de </w:t>
      </w:r>
      <w:r w:rsidRPr="00977171">
        <w:rPr>
          <w:rFonts w:asciiTheme="majorBidi" w:hAnsiTheme="majorBidi" w:cstheme="majorBidi"/>
          <w:b w:val="0"/>
          <w:i/>
          <w:iCs/>
          <w:szCs w:val="24"/>
        </w:rPr>
        <w:t>Needleman</w:t>
      </w:r>
      <w:r w:rsidRPr="00977171">
        <w:rPr>
          <w:rFonts w:asciiTheme="majorBidi" w:hAnsiTheme="majorBidi" w:cstheme="majorBidi"/>
          <w:b w:val="0"/>
          <w:szCs w:val="24"/>
        </w:rPr>
        <w:t xml:space="preserve"> et </w:t>
      </w:r>
      <w:r w:rsidRPr="00977171">
        <w:rPr>
          <w:rFonts w:asciiTheme="majorBidi" w:hAnsiTheme="majorBidi" w:cstheme="majorBidi"/>
          <w:b w:val="0"/>
          <w:i/>
          <w:iCs/>
          <w:szCs w:val="24"/>
        </w:rPr>
        <w:t>Wunch</w:t>
      </w:r>
      <w:r w:rsidRPr="00977171">
        <w:rPr>
          <w:rFonts w:asciiTheme="majorBidi" w:hAnsiTheme="majorBidi" w:cstheme="majorBidi"/>
          <w:b w:val="0"/>
          <w:szCs w:val="24"/>
        </w:rPr>
        <w:t xml:space="preserve"> est de l’ordre de O(</w:t>
      </w:r>
      <m:oMath>
        <m:r>
          <m:rPr>
            <m:sty m:val="bi"/>
          </m:rPr>
          <w:rPr>
            <w:rFonts w:ascii="Cambria Math" w:hAnsi="Cambria Math" w:cstheme="majorBidi"/>
            <w:szCs w:val="24"/>
          </w:rPr>
          <m:t>nm</m:t>
        </m:r>
      </m:oMath>
      <w:r>
        <w:rPr>
          <w:rFonts w:asciiTheme="majorBidi" w:hAnsiTheme="majorBidi" w:cstheme="majorBidi"/>
          <w:b w:val="0"/>
          <w:szCs w:val="24"/>
        </w:rPr>
        <w:t xml:space="preserve">). </w:t>
      </w:r>
      <w:r w:rsidRPr="00977171">
        <w:rPr>
          <w:rFonts w:asciiTheme="majorBidi" w:hAnsiTheme="majorBidi" w:cstheme="majorBidi"/>
          <w:b w:val="0"/>
          <w:szCs w:val="24"/>
        </w:rPr>
        <w:t xml:space="preserve">Cet algorithme est sensible aux paramètres de similarité et de pénalité fournis avec la matrice de substitution. </w:t>
      </w:r>
      <w:r w:rsidRPr="00977171">
        <w:rPr>
          <w:rFonts w:asciiTheme="majorBidi" w:hAnsiTheme="majorBidi" w:cstheme="majorBidi"/>
          <w:b w:val="0"/>
          <w:color w:val="000000" w:themeColor="text1"/>
          <w:szCs w:val="24"/>
        </w:rPr>
        <w:t>En outre, il peut fournir des scores négatifs.</w:t>
      </w:r>
    </w:p>
    <w:p w:rsidR="00072B80" w:rsidRPr="00491CA5" w:rsidRDefault="00072B80" w:rsidP="00EE3DFC">
      <w:pPr>
        <w:pStyle w:val="ListParagraph"/>
        <w:numPr>
          <w:ilvl w:val="0"/>
          <w:numId w:val="23"/>
        </w:numPr>
        <w:tabs>
          <w:tab w:val="left" w:pos="567"/>
          <w:tab w:val="left" w:pos="709"/>
        </w:tabs>
        <w:spacing w:before="100" w:beforeAutospacing="1" w:after="100" w:afterAutospacing="1" w:line="360" w:lineRule="auto"/>
        <w:ind w:left="142" w:firstLine="142"/>
        <w:jc w:val="both"/>
        <w:rPr>
          <w:rFonts w:asciiTheme="majorBidi" w:hAnsiTheme="majorBidi" w:cstheme="majorBidi"/>
          <w:color w:val="0070C0"/>
          <w:szCs w:val="24"/>
        </w:rPr>
      </w:pPr>
      <w:r w:rsidRPr="00AA5762">
        <w:rPr>
          <w:rFonts w:asciiTheme="majorBidi" w:hAnsiTheme="majorBidi" w:cstheme="majorBidi"/>
          <w:bCs/>
          <w:i/>
          <w:iCs/>
          <w:szCs w:val="24"/>
        </w:rPr>
        <w:t xml:space="preserve">Algorithme </w:t>
      </w:r>
      <w:r>
        <w:rPr>
          <w:i/>
          <w:iCs/>
          <w:szCs w:val="24"/>
        </w:rPr>
        <w:t xml:space="preserve">Smith </w:t>
      </w:r>
      <w:r w:rsidRPr="00AA5762">
        <w:rPr>
          <w:i/>
          <w:iCs/>
          <w:szCs w:val="24"/>
        </w:rPr>
        <w:t>&amp; Waterman</w:t>
      </w:r>
      <w:r w:rsidRPr="00AA5762">
        <w:rPr>
          <w:rFonts w:asciiTheme="majorBidi" w:hAnsiTheme="majorBidi" w:cstheme="majorBidi"/>
          <w:bCs/>
          <w:i/>
          <w:iCs/>
          <w:szCs w:val="24"/>
        </w:rPr>
        <w:t xml:space="preserve"> : </w:t>
      </w:r>
      <w:r w:rsidRPr="00AA5762">
        <w:rPr>
          <w:rFonts w:asciiTheme="majorBidi" w:hAnsiTheme="majorBidi" w:cstheme="majorBidi"/>
          <w:b w:val="0"/>
          <w:szCs w:val="24"/>
        </w:rPr>
        <w:t xml:space="preserve">En 1981, </w:t>
      </w:r>
      <w:r w:rsidRPr="00AA5762">
        <w:rPr>
          <w:rFonts w:asciiTheme="majorBidi" w:hAnsiTheme="majorBidi" w:cstheme="majorBidi"/>
          <w:b w:val="0"/>
          <w:i/>
          <w:iCs/>
          <w:szCs w:val="24"/>
        </w:rPr>
        <w:t>Smith</w:t>
      </w:r>
      <w:r w:rsidRPr="00AA5762">
        <w:rPr>
          <w:rFonts w:asciiTheme="majorBidi" w:hAnsiTheme="majorBidi" w:cstheme="majorBidi"/>
          <w:b w:val="0"/>
          <w:szCs w:val="24"/>
        </w:rPr>
        <w:t xml:space="preserve"> et </w:t>
      </w:r>
      <w:r w:rsidRPr="00AA5762">
        <w:rPr>
          <w:rFonts w:asciiTheme="majorBidi" w:hAnsiTheme="majorBidi" w:cstheme="majorBidi"/>
          <w:b w:val="0"/>
          <w:i/>
          <w:iCs/>
          <w:szCs w:val="24"/>
        </w:rPr>
        <w:t>Waterman</w:t>
      </w:r>
      <w:r w:rsidR="00683585">
        <w:rPr>
          <w:rFonts w:asciiTheme="majorBidi" w:hAnsiTheme="majorBidi" w:cstheme="majorBidi"/>
          <w:b w:val="0"/>
          <w:i/>
          <w:iCs/>
          <w:szCs w:val="24"/>
        </w:rPr>
        <w:t xml:space="preserve"> </w:t>
      </w:r>
      <w:r w:rsidR="00683585" w:rsidRPr="005A5A60">
        <w:rPr>
          <w:rFonts w:asciiTheme="majorBidi" w:hAnsiTheme="majorBidi" w:cstheme="majorBidi"/>
          <w:b w:val="0"/>
          <w:noProof/>
          <w:color w:val="000000" w:themeColor="text1"/>
          <w:szCs w:val="24"/>
        </w:rPr>
        <w:t>[Smith et Waterman, 1981]</w:t>
      </w:r>
      <w:r w:rsidRPr="00AA5762">
        <w:rPr>
          <w:rFonts w:asciiTheme="majorBidi" w:hAnsiTheme="majorBidi" w:cstheme="majorBidi"/>
          <w:b w:val="0"/>
          <w:szCs w:val="24"/>
        </w:rPr>
        <w:t xml:space="preserve"> proposent un algorithme d’alignement </w:t>
      </w:r>
      <w:r w:rsidR="00683585">
        <w:rPr>
          <w:rFonts w:asciiTheme="majorBidi" w:hAnsiTheme="majorBidi" w:cstheme="majorBidi"/>
          <w:b w:val="0"/>
          <w:szCs w:val="24"/>
        </w:rPr>
        <w:t xml:space="preserve">local </w:t>
      </w:r>
      <w:r w:rsidR="001F4D17">
        <w:rPr>
          <w:rFonts w:asciiTheme="majorBidi" w:hAnsiTheme="majorBidi" w:cstheme="majorBidi"/>
          <w:b w:val="0"/>
          <w:szCs w:val="24"/>
        </w:rPr>
        <w:t>afin de résoudre les limites présent</w:t>
      </w:r>
      <w:r w:rsidR="00A31336">
        <w:rPr>
          <w:rFonts w:asciiTheme="majorBidi" w:hAnsiTheme="majorBidi" w:cstheme="majorBidi"/>
          <w:b w:val="0"/>
          <w:szCs w:val="24"/>
        </w:rPr>
        <w:t>és par</w:t>
      </w:r>
      <w:r w:rsidR="00683585">
        <w:rPr>
          <w:rFonts w:asciiTheme="majorBidi" w:hAnsiTheme="majorBidi" w:cstheme="majorBidi"/>
          <w:b w:val="0"/>
          <w:szCs w:val="24"/>
        </w:rPr>
        <w:t xml:space="preserve"> </w:t>
      </w:r>
      <w:r w:rsidR="00683585" w:rsidRPr="00977171">
        <w:rPr>
          <w:rFonts w:asciiTheme="majorBidi" w:hAnsiTheme="majorBidi" w:cstheme="majorBidi"/>
          <w:b w:val="0"/>
          <w:i/>
          <w:iCs/>
          <w:szCs w:val="24"/>
        </w:rPr>
        <w:t>Needleman</w:t>
      </w:r>
      <w:r w:rsidR="00683585" w:rsidRPr="00977171">
        <w:rPr>
          <w:rFonts w:asciiTheme="majorBidi" w:hAnsiTheme="majorBidi" w:cstheme="majorBidi"/>
          <w:b w:val="0"/>
          <w:szCs w:val="24"/>
        </w:rPr>
        <w:t xml:space="preserve"> et </w:t>
      </w:r>
      <w:r w:rsidR="00683585" w:rsidRPr="00977171">
        <w:rPr>
          <w:rFonts w:asciiTheme="majorBidi" w:hAnsiTheme="majorBidi" w:cstheme="majorBidi"/>
          <w:b w:val="0"/>
          <w:i/>
          <w:iCs/>
          <w:szCs w:val="24"/>
        </w:rPr>
        <w:t>Wunch</w:t>
      </w:r>
      <w:r w:rsidR="00A31336">
        <w:rPr>
          <w:rFonts w:asciiTheme="majorBidi" w:hAnsiTheme="majorBidi" w:cstheme="majorBidi"/>
          <w:b w:val="0"/>
          <w:i/>
          <w:iCs/>
          <w:szCs w:val="24"/>
        </w:rPr>
        <w:t xml:space="preserve"> </w:t>
      </w:r>
      <w:r w:rsidR="00683585" w:rsidRPr="005A5A60">
        <w:rPr>
          <w:rFonts w:asciiTheme="majorBidi" w:hAnsiTheme="majorBidi" w:cstheme="majorBidi"/>
          <w:b w:val="0"/>
          <w:bCs/>
          <w:noProof/>
          <w:color w:val="000000" w:themeColor="text1"/>
          <w:szCs w:val="24"/>
        </w:rPr>
        <w:t>[Needleman et Wunsch, 1970]</w:t>
      </w:r>
      <w:r w:rsidRPr="005A5A60">
        <w:rPr>
          <w:rFonts w:asciiTheme="majorBidi" w:hAnsiTheme="majorBidi" w:cstheme="majorBidi"/>
          <w:b w:val="0"/>
          <w:szCs w:val="24"/>
        </w:rPr>
        <w:t>.</w:t>
      </w:r>
      <w:r w:rsidRPr="00AA5762">
        <w:rPr>
          <w:rFonts w:asciiTheme="majorBidi" w:hAnsiTheme="majorBidi" w:cstheme="majorBidi"/>
          <w:b w:val="0"/>
          <w:szCs w:val="24"/>
        </w:rPr>
        <w:t xml:space="preserve"> L’algorithme de </w:t>
      </w:r>
      <w:r w:rsidRPr="00AA5762">
        <w:rPr>
          <w:rFonts w:asciiTheme="majorBidi" w:hAnsiTheme="majorBidi" w:cstheme="majorBidi"/>
          <w:b w:val="0"/>
          <w:i/>
          <w:iCs/>
          <w:szCs w:val="24"/>
        </w:rPr>
        <w:t>Smith</w:t>
      </w:r>
      <w:r w:rsidRPr="00AA5762">
        <w:rPr>
          <w:rFonts w:asciiTheme="majorBidi" w:hAnsiTheme="majorBidi" w:cstheme="majorBidi"/>
          <w:b w:val="0"/>
          <w:szCs w:val="24"/>
        </w:rPr>
        <w:t xml:space="preserve"> et </w:t>
      </w:r>
      <w:r w:rsidRPr="00AA5762">
        <w:rPr>
          <w:rFonts w:asciiTheme="majorBidi" w:hAnsiTheme="majorBidi" w:cstheme="majorBidi"/>
          <w:b w:val="0"/>
          <w:i/>
          <w:iCs/>
          <w:szCs w:val="24"/>
        </w:rPr>
        <w:t>Waterman</w:t>
      </w:r>
      <w:r w:rsidRPr="00AA5762">
        <w:rPr>
          <w:rFonts w:asciiTheme="majorBidi" w:hAnsiTheme="majorBidi" w:cstheme="majorBidi"/>
          <w:b w:val="0"/>
          <w:szCs w:val="24"/>
        </w:rPr>
        <w:t xml:space="preserve"> calcule les scores positifs en éliminant les scores négatifs et en considérant n’importe quelle case de la matrice </w:t>
      </w:r>
      <w:r w:rsidRPr="00AA5762">
        <w:rPr>
          <w:rFonts w:ascii="Lucida Calligraphy" w:eastAsia="CMSY10" w:hAnsi="Lucida Calligraphy" w:cstheme="majorBidi"/>
          <w:b w:val="0"/>
          <w:szCs w:val="24"/>
        </w:rPr>
        <w:t>M</w:t>
      </w:r>
      <w:r w:rsidRPr="00AA5762">
        <w:rPr>
          <w:rFonts w:asciiTheme="majorBidi" w:hAnsiTheme="majorBidi" w:cstheme="majorBidi"/>
          <w:b w:val="0"/>
          <w:szCs w:val="24"/>
        </w:rPr>
        <w:t xml:space="preserve"> comme un point de départ ou un point</w:t>
      </w:r>
      <w:r>
        <w:rPr>
          <w:rFonts w:asciiTheme="majorBidi" w:hAnsiTheme="majorBidi" w:cstheme="majorBidi"/>
          <w:b w:val="0"/>
          <w:szCs w:val="24"/>
        </w:rPr>
        <w:t xml:space="preserve"> d’arrivée</w:t>
      </w:r>
      <w:r w:rsidRPr="00AA5762">
        <w:rPr>
          <w:rFonts w:asciiTheme="majorBidi" w:hAnsiTheme="majorBidi" w:cstheme="majorBidi"/>
          <w:b w:val="0"/>
          <w:szCs w:val="24"/>
        </w:rPr>
        <w:t xml:space="preserve">. </w:t>
      </w:r>
      <w:r w:rsidR="00683585">
        <w:rPr>
          <w:rFonts w:asciiTheme="majorBidi" w:hAnsiTheme="majorBidi" w:cstheme="majorBidi"/>
          <w:b w:val="0"/>
          <w:szCs w:val="24"/>
        </w:rPr>
        <w:t xml:space="preserve">L’idée consiste à </w:t>
      </w:r>
      <w:r w:rsidRPr="00AA5762">
        <w:rPr>
          <w:rFonts w:asciiTheme="majorBidi" w:hAnsiTheme="majorBidi" w:cstheme="majorBidi"/>
          <w:b w:val="0"/>
          <w:szCs w:val="24"/>
        </w:rPr>
        <w:t>supprime</w:t>
      </w:r>
      <w:r w:rsidR="00683585">
        <w:rPr>
          <w:rFonts w:asciiTheme="majorBidi" w:hAnsiTheme="majorBidi" w:cstheme="majorBidi"/>
          <w:b w:val="0"/>
          <w:szCs w:val="24"/>
        </w:rPr>
        <w:t>r</w:t>
      </w:r>
      <w:r w:rsidRPr="00AA5762">
        <w:rPr>
          <w:rFonts w:asciiTheme="majorBidi" w:hAnsiTheme="majorBidi" w:cstheme="majorBidi"/>
          <w:b w:val="0"/>
          <w:szCs w:val="24"/>
        </w:rPr>
        <w:t xml:space="preserve">, d’abord, tous les éléments négatifs de la matrice </w:t>
      </w:r>
      <w:r w:rsidRPr="00AA5762">
        <w:rPr>
          <w:rFonts w:ascii="Lucida Calligraphy" w:eastAsia="CMSY10" w:hAnsi="Lucida Calligraphy" w:cstheme="majorBidi"/>
          <w:b w:val="0"/>
          <w:szCs w:val="24"/>
        </w:rPr>
        <w:t>M</w:t>
      </w:r>
      <w:r w:rsidRPr="00AA5762">
        <w:rPr>
          <w:rFonts w:asciiTheme="majorBidi" w:hAnsiTheme="majorBidi" w:cstheme="majorBidi"/>
          <w:b w:val="0"/>
          <w:szCs w:val="24"/>
        </w:rPr>
        <w:t xml:space="preserve"> en les remplaçant</w:t>
      </w:r>
      <w:r>
        <w:rPr>
          <w:rFonts w:asciiTheme="majorBidi" w:hAnsiTheme="majorBidi" w:cstheme="majorBidi"/>
          <w:b w:val="0"/>
          <w:szCs w:val="24"/>
        </w:rPr>
        <w:t>s</w:t>
      </w:r>
      <w:r w:rsidRPr="00AA5762">
        <w:rPr>
          <w:rFonts w:asciiTheme="majorBidi" w:hAnsiTheme="majorBidi" w:cstheme="majorBidi"/>
          <w:b w:val="0"/>
          <w:szCs w:val="24"/>
        </w:rPr>
        <w:t xml:space="preserve"> par zéro. Puis, il applique une recherche complète sur l’élément </w:t>
      </w:r>
      <w:r>
        <w:rPr>
          <w:rFonts w:asciiTheme="majorBidi" w:hAnsiTheme="majorBidi" w:cstheme="majorBidi"/>
          <w:b w:val="0"/>
          <w:szCs w:val="24"/>
        </w:rPr>
        <w:t xml:space="preserve">maximal </w:t>
      </w:r>
      <w:r w:rsidRPr="00AA5762">
        <w:rPr>
          <w:rFonts w:asciiTheme="majorBidi" w:hAnsiTheme="majorBidi" w:cstheme="majorBidi"/>
          <w:b w:val="0"/>
          <w:szCs w:val="24"/>
        </w:rPr>
        <w:t xml:space="preserve">dans </w:t>
      </w:r>
      <w:r w:rsidRPr="00AA5762">
        <w:rPr>
          <w:rFonts w:ascii="Lucida Calligraphy" w:eastAsia="CMSY10" w:hAnsi="Lucida Calligraphy" w:cstheme="majorBidi"/>
          <w:b w:val="0"/>
          <w:szCs w:val="24"/>
        </w:rPr>
        <w:t>M</w:t>
      </w:r>
      <w:r w:rsidRPr="00AA5762">
        <w:rPr>
          <w:rFonts w:asciiTheme="majorBidi" w:hAnsiTheme="majorBidi" w:cstheme="majorBidi"/>
          <w:b w:val="0"/>
          <w:szCs w:val="24"/>
        </w:rPr>
        <w:t xml:space="preserve"> afin de le considérer comme un point de départ. Enfin, il trace l’alignement </w:t>
      </w:r>
      <w:r>
        <w:rPr>
          <w:rFonts w:asciiTheme="majorBidi" w:hAnsiTheme="majorBidi" w:cstheme="majorBidi"/>
          <w:b w:val="0"/>
          <w:szCs w:val="24"/>
        </w:rPr>
        <w:t xml:space="preserve">optimal </w:t>
      </w:r>
      <w:r w:rsidRPr="00AA5762">
        <w:rPr>
          <w:rFonts w:asciiTheme="majorBidi" w:hAnsiTheme="majorBidi" w:cstheme="majorBidi"/>
          <w:b w:val="0"/>
          <w:szCs w:val="24"/>
        </w:rPr>
        <w:t xml:space="preserve">jusqu’à ce qu’il arrive à n’importe quelle case </w:t>
      </w:r>
      <w:r w:rsidR="00A31336">
        <w:rPr>
          <w:rFonts w:asciiTheme="majorBidi" w:hAnsiTheme="majorBidi" w:cstheme="majorBidi"/>
          <w:b w:val="0"/>
          <w:szCs w:val="24"/>
        </w:rPr>
        <w:t>disposant</w:t>
      </w:r>
      <w:r w:rsidRPr="00AA5762">
        <w:rPr>
          <w:rFonts w:asciiTheme="majorBidi" w:hAnsiTheme="majorBidi" w:cstheme="majorBidi"/>
          <w:b w:val="0"/>
          <w:szCs w:val="24"/>
        </w:rPr>
        <w:t xml:space="preserve"> un score </w:t>
      </w:r>
      <w:r w:rsidR="00A31336">
        <w:rPr>
          <w:rFonts w:asciiTheme="majorBidi" w:hAnsiTheme="majorBidi" w:cstheme="majorBidi"/>
          <w:b w:val="0"/>
          <w:szCs w:val="24"/>
        </w:rPr>
        <w:t>égal</w:t>
      </w:r>
      <w:r w:rsidRPr="00AA5762">
        <w:rPr>
          <w:rFonts w:asciiTheme="majorBidi" w:hAnsiTheme="majorBidi" w:cstheme="majorBidi"/>
          <w:b w:val="0"/>
          <w:szCs w:val="24"/>
        </w:rPr>
        <w:t xml:space="preserve"> à zéro. L’algorithme de </w:t>
      </w:r>
      <w:r>
        <w:rPr>
          <w:rFonts w:asciiTheme="majorBidi" w:hAnsiTheme="majorBidi" w:cstheme="majorBidi"/>
          <w:b w:val="0"/>
          <w:i/>
          <w:iCs/>
          <w:szCs w:val="24"/>
        </w:rPr>
        <w:t xml:space="preserve">Smith et </w:t>
      </w:r>
      <w:r w:rsidRPr="00AA5762">
        <w:rPr>
          <w:rFonts w:asciiTheme="majorBidi" w:hAnsiTheme="majorBidi" w:cstheme="majorBidi"/>
          <w:b w:val="0"/>
          <w:i/>
          <w:iCs/>
          <w:szCs w:val="24"/>
        </w:rPr>
        <w:t>Waterman</w:t>
      </w:r>
      <w:r w:rsidRPr="00AA5762">
        <w:rPr>
          <w:rFonts w:asciiTheme="majorBidi" w:hAnsiTheme="majorBidi" w:cstheme="majorBidi"/>
          <w:b w:val="0"/>
          <w:szCs w:val="24"/>
        </w:rPr>
        <w:t xml:space="preserve"> donne de bons résultats avec deux protéines de haute divergence. </w:t>
      </w:r>
      <w:r>
        <w:rPr>
          <w:rFonts w:asciiTheme="majorBidi" w:hAnsiTheme="majorBidi" w:cstheme="majorBidi"/>
          <w:b w:val="0"/>
          <w:szCs w:val="24"/>
        </w:rPr>
        <w:t>Cependant, ave</w:t>
      </w:r>
      <w:r w:rsidRPr="00AA5762">
        <w:rPr>
          <w:rFonts w:asciiTheme="majorBidi" w:hAnsiTheme="majorBidi" w:cstheme="majorBidi"/>
          <w:b w:val="0"/>
          <w:szCs w:val="24"/>
        </w:rPr>
        <w:t xml:space="preserve">c l’absence des scores négatifs, l’algorithme peut perdre la  qualité </w:t>
      </w:r>
      <w:r w:rsidR="00A31336">
        <w:rPr>
          <w:rFonts w:asciiTheme="majorBidi" w:hAnsiTheme="majorBidi" w:cstheme="majorBidi"/>
          <w:b w:val="0"/>
          <w:szCs w:val="24"/>
        </w:rPr>
        <w:t xml:space="preserve">de l’alignement </w:t>
      </w:r>
      <w:r w:rsidRPr="00AA5762">
        <w:rPr>
          <w:rFonts w:asciiTheme="majorBidi" w:hAnsiTheme="majorBidi" w:cstheme="majorBidi"/>
          <w:b w:val="0"/>
          <w:szCs w:val="24"/>
        </w:rPr>
        <w:t>ce qui engendre la présence d’un alignement global</w:t>
      </w:r>
      <w:r w:rsidRPr="00AA5762">
        <w:rPr>
          <w:rFonts w:asciiTheme="majorBidi" w:hAnsiTheme="majorBidi" w:cstheme="majorBidi"/>
          <w:b w:val="0"/>
          <w:color w:val="0070C0"/>
          <w:szCs w:val="24"/>
        </w:rPr>
        <w:t>.</w:t>
      </w:r>
    </w:p>
    <w:p w:rsidR="00072B80" w:rsidRDefault="00072B80" w:rsidP="00EE3DFC">
      <w:pPr>
        <w:pStyle w:val="Heading3"/>
        <w:numPr>
          <w:ilvl w:val="0"/>
          <w:numId w:val="24"/>
        </w:numPr>
        <w:tabs>
          <w:tab w:val="left" w:pos="993"/>
        </w:tabs>
        <w:spacing w:after="100" w:afterAutospacing="1"/>
        <w:ind w:left="426" w:hanging="142"/>
      </w:pPr>
      <w:bookmarkStart w:id="66" w:name="_Toc375060975"/>
      <w:r>
        <w:lastRenderedPageBreak/>
        <w:t>Alignement Multiple de Séquences</w:t>
      </w:r>
      <w:bookmarkEnd w:id="66"/>
      <w:r>
        <w:t xml:space="preserve"> </w:t>
      </w:r>
    </w:p>
    <w:p w:rsidR="00072B80" w:rsidRDefault="00072B80" w:rsidP="00072B80">
      <w:pPr>
        <w:autoSpaceDE w:val="0"/>
        <w:autoSpaceDN w:val="0"/>
        <w:adjustRightInd w:val="0"/>
        <w:spacing w:after="0" w:line="360" w:lineRule="auto"/>
        <w:ind w:firstLine="567"/>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L’alignement multiple de séquence, également appelé </w:t>
      </w:r>
      <w:r w:rsidRPr="003A3034">
        <w:rPr>
          <w:rFonts w:asciiTheme="majorBidi" w:hAnsiTheme="majorBidi" w:cstheme="majorBidi"/>
          <w:i/>
          <w:iCs/>
          <w:color w:val="000000" w:themeColor="text1"/>
          <w:sz w:val="24"/>
          <w:szCs w:val="24"/>
        </w:rPr>
        <w:t>MSA</w:t>
      </w:r>
      <w:r>
        <w:rPr>
          <w:rFonts w:asciiTheme="majorBidi" w:hAnsiTheme="majorBidi" w:cstheme="majorBidi"/>
          <w:color w:val="000000" w:themeColor="text1"/>
          <w:sz w:val="24"/>
          <w:szCs w:val="24"/>
        </w:rPr>
        <w:t xml:space="preserve">, </w:t>
      </w:r>
      <w:r w:rsidRPr="00A60770">
        <w:rPr>
          <w:rFonts w:asciiTheme="majorBidi" w:hAnsiTheme="majorBidi" w:cstheme="majorBidi"/>
          <w:color w:val="000000" w:themeColor="text1"/>
          <w:sz w:val="24"/>
          <w:szCs w:val="24"/>
        </w:rPr>
        <w:t>est un type d’alignement beaucoup plus complexe que l’alignement par pair</w:t>
      </w:r>
      <w:r>
        <w:rPr>
          <w:rFonts w:asciiTheme="majorBidi" w:hAnsiTheme="majorBidi" w:cstheme="majorBidi"/>
          <w:color w:val="000000" w:themeColor="text1"/>
          <w:sz w:val="24"/>
          <w:szCs w:val="24"/>
        </w:rPr>
        <w:t xml:space="preserve">e. </w:t>
      </w:r>
      <w:r w:rsidRPr="00A60770">
        <w:rPr>
          <w:rFonts w:asciiTheme="majorBidi" w:hAnsiTheme="majorBidi" w:cstheme="majorBidi"/>
          <w:color w:val="000000" w:themeColor="text1"/>
          <w:sz w:val="24"/>
          <w:szCs w:val="24"/>
        </w:rPr>
        <w:t xml:space="preserve">Il permet de découvrir les similarités et les régions conservées entre un ensemble de </w:t>
      </w:r>
      <m:oMath>
        <m:r>
          <w:rPr>
            <w:rFonts w:ascii="Cambria Math" w:hAnsi="Cambria Math" w:cstheme="majorBidi"/>
            <w:color w:val="000000" w:themeColor="text1"/>
            <w:sz w:val="24"/>
            <w:szCs w:val="24"/>
          </w:rPr>
          <m:t>n</m:t>
        </m:r>
      </m:oMath>
      <w:r>
        <w:rPr>
          <w:rFonts w:asciiTheme="majorBidi" w:hAnsiTheme="majorBidi" w:cstheme="majorBidi"/>
          <w:color w:val="000000" w:themeColor="text1"/>
          <w:sz w:val="24"/>
          <w:szCs w:val="24"/>
        </w:rPr>
        <w:t xml:space="preserve"> séquences </w:t>
      </w:r>
      <m:oMath>
        <m:r>
          <w:rPr>
            <w:rFonts w:ascii="Cambria Math" w:hAnsi="Cambria Math" w:cstheme="majorBidi"/>
            <w:color w:val="000000" w:themeColor="text1"/>
            <w:sz w:val="24"/>
            <w:szCs w:val="24"/>
          </w:rPr>
          <m:t xml:space="preserve"> </m:t>
        </m:r>
      </m:oMath>
      <w:r>
        <w:rPr>
          <w:rFonts w:asciiTheme="majorBidi" w:hAnsiTheme="majorBidi" w:cstheme="majorBidi"/>
          <w:color w:val="000000" w:themeColor="text1"/>
          <w:sz w:val="24"/>
          <w:szCs w:val="24"/>
        </w:rPr>
        <w:t xml:space="preserve">(avec </w:t>
      </w:r>
      <m:oMath>
        <m:r>
          <w:rPr>
            <w:rFonts w:ascii="Cambria Math" w:hAnsi="Cambria Math" w:cstheme="majorBidi"/>
            <w:color w:val="000000" w:themeColor="text1"/>
            <w:sz w:val="24"/>
            <w:szCs w:val="24"/>
          </w:rPr>
          <m:t>n&gt;2</m:t>
        </m:r>
      </m:oMath>
      <w:r>
        <w:rPr>
          <w:rFonts w:asciiTheme="majorBidi" w:eastAsiaTheme="minorEastAsia" w:hAnsiTheme="majorBidi" w:cstheme="majorBidi"/>
          <w:color w:val="000000" w:themeColor="text1"/>
          <w:sz w:val="24"/>
          <w:szCs w:val="24"/>
        </w:rPr>
        <w:t xml:space="preserve">) </w:t>
      </w:r>
      <w:r>
        <w:rPr>
          <w:rFonts w:asciiTheme="majorBidi" w:eastAsiaTheme="minorEastAsia" w:hAnsiTheme="majorBidi" w:cstheme="majorBidi"/>
          <w:noProof/>
          <w:color w:val="000000" w:themeColor="text1"/>
          <w:sz w:val="24"/>
          <w:szCs w:val="24"/>
        </w:rPr>
        <w:t>[Hubbard</w:t>
      </w:r>
      <w:r w:rsidRPr="00612504">
        <w:rPr>
          <w:rFonts w:asciiTheme="majorBidi" w:eastAsiaTheme="minorEastAsia" w:hAnsiTheme="majorBidi" w:cstheme="majorBidi"/>
          <w:noProof/>
          <w:color w:val="000000" w:themeColor="text1"/>
          <w:sz w:val="24"/>
          <w:szCs w:val="24"/>
        </w:rPr>
        <w:t xml:space="preserve"> et al., 1996; Gusfi</w:t>
      </w:r>
      <w:r>
        <w:rPr>
          <w:rFonts w:asciiTheme="majorBidi" w:eastAsiaTheme="minorEastAsia" w:hAnsiTheme="majorBidi" w:cstheme="majorBidi"/>
          <w:noProof/>
          <w:color w:val="000000" w:themeColor="text1"/>
          <w:sz w:val="24"/>
          <w:szCs w:val="24"/>
        </w:rPr>
        <w:t>eld, 1997; Durbin et al., 1998]</w:t>
      </w:r>
      <w:r>
        <w:rPr>
          <w:rFonts w:asciiTheme="majorBidi" w:eastAsiaTheme="minorEastAsia" w:hAnsiTheme="majorBidi" w:cstheme="majorBidi"/>
          <w:color w:val="000000" w:themeColor="text1"/>
          <w:sz w:val="24"/>
          <w:szCs w:val="24"/>
        </w:rPr>
        <w:t xml:space="preserve">. </w:t>
      </w:r>
      <w:r w:rsidRPr="00A60770">
        <w:rPr>
          <w:rFonts w:asciiTheme="majorBidi" w:hAnsiTheme="majorBidi" w:cstheme="majorBidi"/>
          <w:color w:val="000000" w:themeColor="text1"/>
          <w:sz w:val="24"/>
          <w:szCs w:val="24"/>
        </w:rPr>
        <w:t>Son objectif est de trouver le meilleur alignement multiple</w:t>
      </w:r>
      <w:r>
        <w:rPr>
          <w:rFonts w:asciiTheme="majorBidi" w:hAnsiTheme="majorBidi" w:cstheme="majorBidi"/>
          <w:color w:val="000000" w:themeColor="text1"/>
          <w:sz w:val="24"/>
          <w:szCs w:val="24"/>
        </w:rPr>
        <w:t xml:space="preserve"> entre ces</w:t>
      </w:r>
      <w:r w:rsidRPr="00A60770">
        <w:rPr>
          <w:rFonts w:asciiTheme="majorBidi" w:hAnsiTheme="majorBidi" w:cstheme="majorBidi"/>
          <w:color w:val="000000" w:themeColor="text1"/>
          <w:sz w:val="24"/>
          <w:szCs w:val="24"/>
        </w:rPr>
        <w:t xml:space="preserve"> </w:t>
      </w:r>
      <m:oMath>
        <m:r>
          <w:rPr>
            <w:rFonts w:ascii="Cambria Math" w:hAnsi="Cambria Math" w:cstheme="majorBidi"/>
            <w:color w:val="000000" w:themeColor="text1"/>
            <w:sz w:val="24"/>
            <w:szCs w:val="24"/>
          </w:rPr>
          <m:t>n</m:t>
        </m:r>
      </m:oMath>
      <w:r w:rsidRPr="00A60770">
        <w:rPr>
          <w:rFonts w:asciiTheme="majorBidi" w:hAnsiTheme="majorBidi" w:cstheme="majorBidi"/>
          <w:color w:val="000000" w:themeColor="text1"/>
          <w:sz w:val="24"/>
          <w:szCs w:val="24"/>
        </w:rPr>
        <w:t xml:space="preserve"> séquence</w:t>
      </w:r>
      <w:r>
        <w:rPr>
          <w:rFonts w:asciiTheme="majorBidi" w:hAnsiTheme="majorBidi" w:cstheme="majorBidi"/>
          <w:color w:val="000000" w:themeColor="text1"/>
          <w:sz w:val="24"/>
          <w:szCs w:val="24"/>
        </w:rPr>
        <w:t>s</w:t>
      </w:r>
      <w:r w:rsidRPr="00A60770">
        <w:rPr>
          <w:rFonts w:asciiTheme="majorBidi" w:hAnsiTheme="majorBidi" w:cstheme="majorBidi"/>
          <w:color w:val="000000" w:themeColor="text1"/>
          <w:sz w:val="24"/>
          <w:szCs w:val="24"/>
        </w:rPr>
        <w:t xml:space="preserve">. </w:t>
      </w:r>
    </w:p>
    <w:p w:rsidR="00072B80" w:rsidRPr="00A03688" w:rsidRDefault="00072B80" w:rsidP="00F1465F">
      <w:pPr>
        <w:autoSpaceDE w:val="0"/>
        <w:autoSpaceDN w:val="0"/>
        <w:adjustRightInd w:val="0"/>
        <w:spacing w:after="0" w:line="360" w:lineRule="auto"/>
        <w:ind w:firstLine="567"/>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MSA est considéré comme </w:t>
      </w:r>
      <w:r w:rsidRPr="00A03688">
        <w:rPr>
          <w:rFonts w:asciiTheme="majorBidi" w:hAnsiTheme="majorBidi" w:cstheme="majorBidi"/>
          <w:color w:val="000000" w:themeColor="text1"/>
          <w:sz w:val="24"/>
          <w:szCs w:val="24"/>
        </w:rPr>
        <w:t xml:space="preserve">un problème NP-complet </w:t>
      </w:r>
      <w:r>
        <w:rPr>
          <w:rFonts w:asciiTheme="majorBidi" w:hAnsiTheme="majorBidi" w:cstheme="majorBidi"/>
          <w:color w:val="000000" w:themeColor="text1"/>
          <w:sz w:val="24"/>
          <w:szCs w:val="24"/>
        </w:rPr>
        <w:t>[</w:t>
      </w:r>
      <w:r w:rsidRPr="004252B0">
        <w:rPr>
          <w:rFonts w:asciiTheme="majorBidi" w:hAnsiTheme="majorBidi" w:cstheme="majorBidi"/>
          <w:noProof/>
          <w:sz w:val="24"/>
          <w:szCs w:val="24"/>
        </w:rPr>
        <w:t>Carrillo</w:t>
      </w:r>
      <w:r>
        <w:rPr>
          <w:rFonts w:asciiTheme="majorBidi" w:hAnsiTheme="majorBidi" w:cstheme="majorBidi"/>
          <w:noProof/>
          <w:sz w:val="24"/>
          <w:szCs w:val="24"/>
        </w:rPr>
        <w:t xml:space="preserve"> et Lipman</w:t>
      </w:r>
      <w:r w:rsidRPr="004252B0">
        <w:rPr>
          <w:rFonts w:asciiTheme="majorBidi" w:hAnsiTheme="majorBidi" w:cstheme="majorBidi"/>
          <w:noProof/>
          <w:sz w:val="24"/>
          <w:szCs w:val="24"/>
        </w:rPr>
        <w:t>, 1988; Elias, 2006</w:t>
      </w:r>
      <w:r>
        <w:rPr>
          <w:rFonts w:asciiTheme="majorBidi" w:hAnsiTheme="majorBidi" w:cstheme="majorBidi"/>
          <w:noProof/>
          <w:sz w:val="24"/>
          <w:szCs w:val="24"/>
        </w:rPr>
        <w:t>]</w:t>
      </w:r>
      <w:r>
        <w:rPr>
          <w:rFonts w:asciiTheme="majorBidi" w:hAnsiTheme="majorBidi" w:cstheme="majorBidi"/>
          <w:color w:val="000000" w:themeColor="text1"/>
          <w:sz w:val="24"/>
          <w:szCs w:val="24"/>
        </w:rPr>
        <w:t xml:space="preserve">. </w:t>
      </w:r>
      <w:r w:rsidRPr="00A03688">
        <w:rPr>
          <w:rFonts w:asciiTheme="majorBidi" w:hAnsiTheme="majorBidi" w:cstheme="majorBidi"/>
          <w:color w:val="000000" w:themeColor="text1"/>
          <w:sz w:val="24"/>
          <w:szCs w:val="24"/>
        </w:rPr>
        <w:t>Il couvre deux sous</w:t>
      </w:r>
      <w:r>
        <w:rPr>
          <w:rFonts w:asciiTheme="majorBidi" w:hAnsiTheme="majorBidi" w:cstheme="majorBidi"/>
          <w:color w:val="000000" w:themeColor="text1"/>
          <w:sz w:val="24"/>
          <w:szCs w:val="24"/>
        </w:rPr>
        <w:t>-</w:t>
      </w:r>
      <w:r w:rsidRPr="00A03688">
        <w:rPr>
          <w:rFonts w:asciiTheme="majorBidi" w:hAnsiTheme="majorBidi" w:cstheme="majorBidi"/>
          <w:color w:val="000000" w:themeColor="text1"/>
          <w:sz w:val="24"/>
          <w:szCs w:val="24"/>
        </w:rPr>
        <w:t>problèmes</w:t>
      </w:r>
      <w:r>
        <w:rPr>
          <w:rFonts w:asciiTheme="majorBidi" w:hAnsiTheme="majorBidi" w:cstheme="majorBidi"/>
          <w:color w:val="000000" w:themeColor="text1"/>
          <w:sz w:val="24"/>
          <w:szCs w:val="24"/>
        </w:rPr>
        <w:t xml:space="preserve"> </w:t>
      </w:r>
      <w:r w:rsidRPr="00A03688">
        <w:rPr>
          <w:rFonts w:asciiTheme="majorBidi" w:hAnsiTheme="majorBidi" w:cstheme="majorBidi"/>
          <w:color w:val="000000" w:themeColor="text1"/>
          <w:sz w:val="24"/>
          <w:szCs w:val="24"/>
        </w:rPr>
        <w:t xml:space="preserve">: le </w:t>
      </w:r>
      <w:r w:rsidRPr="00A1481F">
        <w:rPr>
          <w:rFonts w:asciiTheme="majorBidi" w:hAnsiTheme="majorBidi" w:cstheme="majorBidi"/>
          <w:i/>
          <w:iCs/>
          <w:color w:val="000000" w:themeColor="text1"/>
          <w:sz w:val="24"/>
          <w:szCs w:val="24"/>
        </w:rPr>
        <w:t>MSA global</w:t>
      </w:r>
      <w:r w:rsidRPr="00A03688">
        <w:rPr>
          <w:rFonts w:asciiTheme="majorBidi" w:hAnsiTheme="majorBidi" w:cstheme="majorBidi"/>
          <w:color w:val="000000" w:themeColor="text1"/>
          <w:sz w:val="24"/>
          <w:szCs w:val="24"/>
        </w:rPr>
        <w:t xml:space="preserve"> et le </w:t>
      </w:r>
      <w:r w:rsidRPr="00A1481F">
        <w:rPr>
          <w:rFonts w:asciiTheme="majorBidi" w:hAnsiTheme="majorBidi" w:cstheme="majorBidi"/>
          <w:i/>
          <w:iCs/>
          <w:color w:val="000000" w:themeColor="text1"/>
          <w:sz w:val="24"/>
          <w:szCs w:val="24"/>
        </w:rPr>
        <w:t>MSA local</w:t>
      </w:r>
      <w:r w:rsidRPr="00A03688">
        <w:rPr>
          <w:rFonts w:asciiTheme="majorBidi" w:hAnsiTheme="majorBidi" w:cstheme="majorBidi"/>
          <w:color w:val="000000" w:themeColor="text1"/>
          <w:sz w:val="24"/>
          <w:szCs w:val="24"/>
        </w:rPr>
        <w:t xml:space="preserve"> (voir</w:t>
      </w:r>
      <w:r w:rsidRPr="00A03688">
        <w:rPr>
          <w:rFonts w:asciiTheme="majorBidi" w:hAnsiTheme="majorBidi" w:cstheme="majorBidi"/>
          <w:sz w:val="24"/>
          <w:szCs w:val="24"/>
        </w:rPr>
        <w:t xml:space="preserve"> </w:t>
      </w:r>
      <w:r w:rsidR="009D5E1D">
        <w:fldChar w:fldCharType="begin"/>
      </w:r>
      <w:r w:rsidR="009D5E1D">
        <w:instrText xml:space="preserve"> REF _Ref368694911 \h  \* MERGEFORMAT </w:instrText>
      </w:r>
      <w:r w:rsidR="009D5E1D">
        <w:fldChar w:fldCharType="separate"/>
      </w:r>
      <w:r w:rsidR="00101954" w:rsidRPr="00101954">
        <w:rPr>
          <w:rFonts w:asciiTheme="majorBidi" w:hAnsiTheme="majorBidi" w:cstheme="majorBidi"/>
          <w:color w:val="000000" w:themeColor="text1"/>
          <w:sz w:val="24"/>
          <w:szCs w:val="24"/>
        </w:rPr>
        <w:t xml:space="preserve">Figure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1</w:t>
      </w:r>
      <w:r w:rsidR="00101954" w:rsidRPr="00101954">
        <w:rPr>
          <w:rFonts w:asciiTheme="majorBidi" w:hAnsiTheme="majorBidi" w:cstheme="majorBidi"/>
          <w:noProof/>
          <w:color w:val="000000" w:themeColor="text1"/>
          <w:sz w:val="24"/>
          <w:szCs w:val="24"/>
        </w:rPr>
        <w:noBreakHyphen/>
        <w:t>10</w:t>
      </w:r>
      <w:r w:rsidR="009D5E1D">
        <w:fldChar w:fldCharType="end"/>
      </w:r>
      <w:r w:rsidRPr="00A03688">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Malgré </w:t>
      </w:r>
      <w:r w:rsidR="00A31336">
        <w:rPr>
          <w:rFonts w:asciiTheme="majorBidi" w:hAnsiTheme="majorBidi" w:cstheme="majorBidi"/>
          <w:color w:val="000000" w:themeColor="text1"/>
          <w:sz w:val="24"/>
          <w:szCs w:val="24"/>
        </w:rPr>
        <w:t xml:space="preserve">qu’il dispose </w:t>
      </w:r>
      <w:r w:rsidRPr="00A03688">
        <w:rPr>
          <w:rFonts w:asciiTheme="majorBidi" w:hAnsiTheme="majorBidi" w:cstheme="majorBidi"/>
          <w:color w:val="000000" w:themeColor="text1"/>
          <w:sz w:val="24"/>
          <w:szCs w:val="24"/>
        </w:rPr>
        <w:t>un</w:t>
      </w:r>
      <w:r>
        <w:rPr>
          <w:rFonts w:asciiTheme="majorBidi" w:hAnsiTheme="majorBidi" w:cstheme="majorBidi"/>
          <w:color w:val="000000" w:themeColor="text1"/>
          <w:sz w:val="24"/>
          <w:szCs w:val="24"/>
        </w:rPr>
        <w:t xml:space="preserve"> temps de calcul élevé</w:t>
      </w:r>
      <w:r w:rsidRPr="00A03688">
        <w:rPr>
          <w:rFonts w:asciiTheme="majorBidi" w:hAnsiTheme="majorBidi" w:cstheme="majorBidi"/>
          <w:color w:val="000000" w:themeColor="text1"/>
          <w:sz w:val="24"/>
          <w:szCs w:val="24"/>
        </w:rPr>
        <w:t xml:space="preserve">, l’alignement multiple donne plus </w:t>
      </w:r>
      <w:r w:rsidR="00A31336">
        <w:rPr>
          <w:rFonts w:asciiTheme="majorBidi" w:hAnsiTheme="majorBidi" w:cstheme="majorBidi"/>
          <w:color w:val="000000" w:themeColor="text1"/>
          <w:sz w:val="24"/>
          <w:szCs w:val="24"/>
        </w:rPr>
        <w:t xml:space="preserve"> d’informations, biologiquement,</w:t>
      </w:r>
      <w:r>
        <w:rPr>
          <w:rFonts w:asciiTheme="majorBidi" w:hAnsiTheme="majorBidi" w:cstheme="majorBidi"/>
          <w:color w:val="000000" w:themeColor="text1"/>
          <w:sz w:val="24"/>
          <w:szCs w:val="24"/>
        </w:rPr>
        <w:t xml:space="preserve"> significatives </w:t>
      </w:r>
      <w:r w:rsidRPr="00A03688">
        <w:rPr>
          <w:rFonts w:asciiTheme="majorBidi" w:hAnsiTheme="majorBidi" w:cstheme="majorBidi"/>
          <w:color w:val="000000" w:themeColor="text1"/>
          <w:sz w:val="24"/>
          <w:szCs w:val="24"/>
        </w:rPr>
        <w:t xml:space="preserve">que l’alignement par pair. En effet, </w:t>
      </w:r>
      <w:r w:rsidR="00F1465F">
        <w:rPr>
          <w:rFonts w:asciiTheme="majorBidi" w:hAnsiTheme="majorBidi" w:cstheme="majorBidi"/>
          <w:color w:val="000000" w:themeColor="text1"/>
          <w:sz w:val="24"/>
          <w:szCs w:val="24"/>
        </w:rPr>
        <w:t xml:space="preserve">l’alignement multiple </w:t>
      </w:r>
      <w:r w:rsidRPr="00A03688">
        <w:rPr>
          <w:rFonts w:asciiTheme="majorBidi" w:hAnsiTheme="majorBidi" w:cstheme="majorBidi"/>
          <w:sz w:val="24"/>
          <w:szCs w:val="24"/>
        </w:rPr>
        <w:t xml:space="preserve">est une </w:t>
      </w:r>
      <w:r w:rsidR="00F1465F">
        <w:rPr>
          <w:rFonts w:asciiTheme="majorBidi" w:hAnsiTheme="majorBidi" w:cstheme="majorBidi"/>
          <w:sz w:val="24"/>
          <w:szCs w:val="24"/>
        </w:rPr>
        <w:t>technique</w:t>
      </w:r>
      <w:r w:rsidRPr="00A03688">
        <w:rPr>
          <w:rFonts w:asciiTheme="majorBidi" w:hAnsiTheme="majorBidi" w:cstheme="majorBidi"/>
          <w:sz w:val="24"/>
          <w:szCs w:val="24"/>
        </w:rPr>
        <w:t xml:space="preserve"> préalable et importante pour l’analyse des données biologiques. Elle est u</w:t>
      </w:r>
      <w:r w:rsidRPr="00A03688">
        <w:rPr>
          <w:rFonts w:asciiTheme="majorBidi" w:hAnsiTheme="majorBidi" w:cstheme="majorBidi"/>
          <w:color w:val="000000" w:themeColor="text1"/>
          <w:sz w:val="24"/>
          <w:szCs w:val="24"/>
        </w:rPr>
        <w:t>tilisée dans </w:t>
      </w:r>
      <w:r>
        <w:rPr>
          <w:rFonts w:asciiTheme="majorBidi" w:hAnsiTheme="majorBidi" w:cstheme="majorBidi"/>
          <w:color w:val="000000" w:themeColor="text1"/>
          <w:sz w:val="24"/>
          <w:szCs w:val="24"/>
        </w:rPr>
        <w:t>plusieurs recherches</w:t>
      </w:r>
      <w:r w:rsidR="00F1465F">
        <w:rPr>
          <w:rFonts w:asciiTheme="majorBidi" w:hAnsiTheme="majorBidi" w:cstheme="majorBidi"/>
          <w:color w:val="000000" w:themeColor="text1"/>
          <w:sz w:val="24"/>
          <w:szCs w:val="24"/>
        </w:rPr>
        <w:t xml:space="preserve"> comme</w:t>
      </w:r>
      <w:r>
        <w:rPr>
          <w:rFonts w:asciiTheme="majorBidi" w:hAnsiTheme="majorBidi" w:cstheme="majorBidi"/>
          <w:color w:val="000000" w:themeColor="text1"/>
          <w:sz w:val="24"/>
          <w:szCs w:val="24"/>
        </w:rPr>
        <w:t xml:space="preserve"> </w:t>
      </w:r>
      <w:r w:rsidRPr="00A03688">
        <w:rPr>
          <w:rFonts w:asciiTheme="majorBidi" w:hAnsiTheme="majorBidi" w:cstheme="majorBidi"/>
          <w:color w:val="000000" w:themeColor="text1"/>
          <w:sz w:val="24"/>
          <w:szCs w:val="24"/>
        </w:rPr>
        <w:t>:</w:t>
      </w:r>
    </w:p>
    <w:p w:rsidR="00072B80" w:rsidRPr="00A03688" w:rsidRDefault="00072B80" w:rsidP="00EE3DFC">
      <w:pPr>
        <w:pStyle w:val="ListParagraph"/>
        <w:numPr>
          <w:ilvl w:val="0"/>
          <w:numId w:val="10"/>
        </w:numPr>
        <w:autoSpaceDE w:val="0"/>
        <w:autoSpaceDN w:val="0"/>
        <w:adjustRightInd w:val="0"/>
        <w:spacing w:before="0" w:after="0" w:line="360" w:lineRule="auto"/>
        <w:ind w:left="567" w:hanging="283"/>
        <w:jc w:val="both"/>
        <w:rPr>
          <w:rFonts w:asciiTheme="majorBidi" w:hAnsiTheme="majorBidi" w:cstheme="majorBidi"/>
          <w:b w:val="0"/>
          <w:bCs/>
          <w:color w:val="000000" w:themeColor="text1"/>
          <w:szCs w:val="24"/>
        </w:rPr>
      </w:pPr>
      <w:r>
        <w:rPr>
          <w:rFonts w:asciiTheme="majorBidi" w:hAnsiTheme="majorBidi" w:cstheme="majorBidi"/>
          <w:b w:val="0"/>
          <w:bCs/>
          <w:color w:val="000000" w:themeColor="text1"/>
          <w:szCs w:val="24"/>
        </w:rPr>
        <w:t>L</w:t>
      </w:r>
      <w:r w:rsidRPr="00A03688">
        <w:rPr>
          <w:rFonts w:asciiTheme="majorBidi" w:hAnsiTheme="majorBidi" w:cstheme="majorBidi"/>
          <w:b w:val="0"/>
          <w:bCs/>
          <w:color w:val="000000" w:themeColor="text1"/>
          <w:szCs w:val="24"/>
        </w:rPr>
        <w:t>a réalisation des arbres phylogénétiques</w:t>
      </w:r>
      <w:r>
        <w:rPr>
          <w:rFonts w:asciiTheme="majorBidi" w:hAnsiTheme="majorBidi" w:cstheme="majorBidi"/>
          <w:b w:val="0"/>
          <w:bCs/>
          <w:color w:val="000000" w:themeColor="text1"/>
          <w:szCs w:val="24"/>
        </w:rPr>
        <w:t>.</w:t>
      </w:r>
    </w:p>
    <w:p w:rsidR="00072B80" w:rsidRPr="00A03688" w:rsidRDefault="00072B80" w:rsidP="00EE3DFC">
      <w:pPr>
        <w:pStyle w:val="ListParagraph"/>
        <w:numPr>
          <w:ilvl w:val="0"/>
          <w:numId w:val="10"/>
        </w:numPr>
        <w:autoSpaceDE w:val="0"/>
        <w:autoSpaceDN w:val="0"/>
        <w:adjustRightInd w:val="0"/>
        <w:spacing w:before="0" w:after="0" w:line="360" w:lineRule="auto"/>
        <w:ind w:left="567" w:hanging="283"/>
        <w:jc w:val="both"/>
        <w:rPr>
          <w:rFonts w:asciiTheme="majorBidi" w:hAnsiTheme="majorBidi" w:cstheme="majorBidi"/>
          <w:b w:val="0"/>
          <w:bCs/>
          <w:color w:val="000000" w:themeColor="text1"/>
          <w:szCs w:val="24"/>
        </w:rPr>
      </w:pPr>
      <w:r>
        <w:rPr>
          <w:rFonts w:asciiTheme="majorBidi" w:hAnsiTheme="majorBidi" w:cstheme="majorBidi"/>
          <w:b w:val="0"/>
          <w:bCs/>
          <w:color w:val="000000" w:themeColor="text1"/>
          <w:szCs w:val="24"/>
        </w:rPr>
        <w:t>L</w:t>
      </w:r>
      <w:r w:rsidRPr="00A03688">
        <w:rPr>
          <w:rFonts w:asciiTheme="majorBidi" w:hAnsiTheme="majorBidi" w:cstheme="majorBidi"/>
          <w:b w:val="0"/>
          <w:bCs/>
          <w:color w:val="000000" w:themeColor="text1"/>
          <w:szCs w:val="24"/>
        </w:rPr>
        <w:t>a caractérisation des familles de séquences.</w:t>
      </w:r>
    </w:p>
    <w:p w:rsidR="00072B80" w:rsidRPr="00A03688" w:rsidRDefault="00072B80" w:rsidP="00EE3DFC">
      <w:pPr>
        <w:pStyle w:val="ListParagraph"/>
        <w:numPr>
          <w:ilvl w:val="0"/>
          <w:numId w:val="10"/>
        </w:numPr>
        <w:autoSpaceDE w:val="0"/>
        <w:autoSpaceDN w:val="0"/>
        <w:adjustRightInd w:val="0"/>
        <w:spacing w:before="0" w:after="0" w:line="360" w:lineRule="auto"/>
        <w:ind w:left="567" w:hanging="283"/>
        <w:jc w:val="both"/>
        <w:rPr>
          <w:rFonts w:asciiTheme="majorBidi" w:hAnsiTheme="majorBidi" w:cstheme="majorBidi"/>
          <w:b w:val="0"/>
          <w:bCs/>
          <w:color w:val="000000" w:themeColor="text1"/>
          <w:szCs w:val="24"/>
        </w:rPr>
      </w:pPr>
      <w:r>
        <w:rPr>
          <w:rFonts w:asciiTheme="majorBidi" w:hAnsiTheme="majorBidi" w:cstheme="majorBidi"/>
          <w:b w:val="0"/>
          <w:bCs/>
          <w:color w:val="000000" w:themeColor="text1"/>
          <w:szCs w:val="24"/>
        </w:rPr>
        <w:t>L</w:t>
      </w:r>
      <w:r w:rsidRPr="00A03688">
        <w:rPr>
          <w:rFonts w:asciiTheme="majorBidi" w:hAnsiTheme="majorBidi" w:cstheme="majorBidi"/>
          <w:b w:val="0"/>
          <w:bCs/>
          <w:color w:val="000000" w:themeColor="text1"/>
          <w:szCs w:val="24"/>
        </w:rPr>
        <w:t>a recherche d’homologie dans une base de données</w:t>
      </w:r>
      <w:r>
        <w:rPr>
          <w:rFonts w:asciiTheme="majorBidi" w:hAnsiTheme="majorBidi" w:cstheme="majorBidi"/>
          <w:b w:val="0"/>
          <w:bCs/>
          <w:color w:val="000000" w:themeColor="text1"/>
          <w:szCs w:val="24"/>
        </w:rPr>
        <w:t>.</w:t>
      </w:r>
    </w:p>
    <w:p w:rsidR="00072B80" w:rsidRPr="00A03688" w:rsidRDefault="00072B80" w:rsidP="00EE3DFC">
      <w:pPr>
        <w:pStyle w:val="ListParagraph"/>
        <w:numPr>
          <w:ilvl w:val="0"/>
          <w:numId w:val="10"/>
        </w:numPr>
        <w:autoSpaceDE w:val="0"/>
        <w:autoSpaceDN w:val="0"/>
        <w:adjustRightInd w:val="0"/>
        <w:spacing w:before="0" w:after="0" w:line="360" w:lineRule="auto"/>
        <w:ind w:left="567" w:hanging="283"/>
        <w:jc w:val="both"/>
        <w:rPr>
          <w:rFonts w:asciiTheme="majorBidi" w:hAnsiTheme="majorBidi" w:cstheme="majorBidi"/>
          <w:b w:val="0"/>
          <w:bCs/>
          <w:color w:val="000000" w:themeColor="text1"/>
          <w:szCs w:val="24"/>
        </w:rPr>
      </w:pPr>
      <w:r>
        <w:rPr>
          <w:rFonts w:asciiTheme="majorBidi" w:hAnsiTheme="majorBidi" w:cstheme="majorBidi"/>
          <w:b w:val="0"/>
          <w:bCs/>
          <w:color w:val="000000" w:themeColor="text1"/>
          <w:szCs w:val="24"/>
        </w:rPr>
        <w:t>L</w:t>
      </w:r>
      <w:r w:rsidRPr="00A03688">
        <w:rPr>
          <w:rFonts w:asciiTheme="majorBidi" w:hAnsiTheme="majorBidi" w:cstheme="majorBidi"/>
          <w:b w:val="0"/>
          <w:bCs/>
          <w:color w:val="000000" w:themeColor="text1"/>
          <w:szCs w:val="24"/>
        </w:rPr>
        <w:t>a découverte d</w:t>
      </w:r>
      <w:r>
        <w:rPr>
          <w:rFonts w:asciiTheme="majorBidi" w:hAnsiTheme="majorBidi" w:cstheme="majorBidi"/>
          <w:b w:val="0"/>
          <w:bCs/>
          <w:color w:val="000000" w:themeColor="text1"/>
          <w:szCs w:val="24"/>
        </w:rPr>
        <w:t>e l</w:t>
      </w:r>
      <w:r w:rsidRPr="00A03688">
        <w:rPr>
          <w:rFonts w:asciiTheme="majorBidi" w:hAnsiTheme="majorBidi" w:cstheme="majorBidi"/>
          <w:b w:val="0"/>
          <w:bCs/>
          <w:color w:val="000000" w:themeColor="text1"/>
          <w:szCs w:val="24"/>
        </w:rPr>
        <w:t>’évolutio</w:t>
      </w:r>
      <w:r>
        <w:rPr>
          <w:rFonts w:asciiTheme="majorBidi" w:hAnsiTheme="majorBidi" w:cstheme="majorBidi"/>
          <w:b w:val="0"/>
          <w:bCs/>
          <w:color w:val="000000" w:themeColor="text1"/>
          <w:szCs w:val="24"/>
        </w:rPr>
        <w:t>n des organismes vivants réalisés</w:t>
      </w:r>
      <w:r w:rsidRPr="00A03688">
        <w:rPr>
          <w:rFonts w:asciiTheme="majorBidi" w:hAnsiTheme="majorBidi" w:cstheme="majorBidi"/>
          <w:b w:val="0"/>
          <w:bCs/>
          <w:color w:val="000000" w:themeColor="text1"/>
          <w:szCs w:val="24"/>
        </w:rPr>
        <w:t xml:space="preserve"> par un certa</w:t>
      </w:r>
      <w:r>
        <w:rPr>
          <w:rFonts w:asciiTheme="majorBidi" w:hAnsiTheme="majorBidi" w:cstheme="majorBidi"/>
          <w:b w:val="0"/>
          <w:bCs/>
          <w:color w:val="000000" w:themeColor="text1"/>
          <w:szCs w:val="24"/>
        </w:rPr>
        <w:t>in ancêtre au passé</w:t>
      </w:r>
      <w:r w:rsidRPr="00A03688">
        <w:rPr>
          <w:rFonts w:asciiTheme="majorBidi" w:hAnsiTheme="majorBidi" w:cstheme="majorBidi"/>
          <w:b w:val="0"/>
          <w:bCs/>
          <w:color w:val="000000" w:themeColor="text1"/>
          <w:szCs w:val="24"/>
        </w:rPr>
        <w:t>.</w:t>
      </w:r>
    </w:p>
    <w:p w:rsidR="00072B80" w:rsidRPr="00A03688" w:rsidRDefault="00072B80" w:rsidP="00EE3DFC">
      <w:pPr>
        <w:pStyle w:val="ListParagraph"/>
        <w:numPr>
          <w:ilvl w:val="0"/>
          <w:numId w:val="10"/>
        </w:numPr>
        <w:autoSpaceDE w:val="0"/>
        <w:autoSpaceDN w:val="0"/>
        <w:adjustRightInd w:val="0"/>
        <w:spacing w:before="0" w:after="0" w:line="360" w:lineRule="auto"/>
        <w:ind w:left="567" w:hanging="283"/>
        <w:jc w:val="both"/>
        <w:rPr>
          <w:rFonts w:asciiTheme="majorBidi" w:hAnsiTheme="majorBidi" w:cstheme="majorBidi"/>
          <w:b w:val="0"/>
          <w:bCs/>
          <w:color w:val="000000" w:themeColor="text1"/>
          <w:szCs w:val="24"/>
        </w:rPr>
      </w:pPr>
      <w:r>
        <w:rPr>
          <w:rFonts w:asciiTheme="majorBidi" w:hAnsiTheme="majorBidi" w:cstheme="majorBidi"/>
          <w:b w:val="0"/>
          <w:bCs/>
          <w:color w:val="000000" w:themeColor="text1"/>
          <w:szCs w:val="24"/>
        </w:rPr>
        <w:t>L</w:t>
      </w:r>
      <w:r w:rsidRPr="00A03688">
        <w:rPr>
          <w:rFonts w:asciiTheme="majorBidi" w:hAnsiTheme="majorBidi" w:cstheme="majorBidi"/>
          <w:b w:val="0"/>
          <w:bCs/>
          <w:color w:val="000000" w:themeColor="text1"/>
          <w:szCs w:val="24"/>
        </w:rPr>
        <w:t>’identification des sites fonctionnels et structurels d’une nouvelle famille de protéines.</w:t>
      </w:r>
    </w:p>
    <w:p w:rsidR="00072B80" w:rsidRDefault="00072B80" w:rsidP="00EE3DFC">
      <w:pPr>
        <w:pStyle w:val="ListParagraph"/>
        <w:numPr>
          <w:ilvl w:val="0"/>
          <w:numId w:val="10"/>
        </w:numPr>
        <w:autoSpaceDE w:val="0"/>
        <w:autoSpaceDN w:val="0"/>
        <w:adjustRightInd w:val="0"/>
        <w:spacing w:before="0" w:after="100" w:afterAutospacing="1" w:line="360" w:lineRule="auto"/>
        <w:ind w:left="567" w:hanging="283"/>
        <w:jc w:val="both"/>
        <w:rPr>
          <w:rFonts w:asciiTheme="majorBidi" w:hAnsiTheme="majorBidi" w:cstheme="majorBidi"/>
          <w:b w:val="0"/>
          <w:bCs/>
          <w:color w:val="000000" w:themeColor="text1"/>
          <w:szCs w:val="24"/>
        </w:rPr>
      </w:pPr>
      <w:r>
        <w:rPr>
          <w:rFonts w:asciiTheme="majorBidi" w:hAnsiTheme="majorBidi" w:cstheme="majorBidi"/>
          <w:b w:val="0"/>
          <w:bCs/>
          <w:color w:val="000000" w:themeColor="text1"/>
          <w:szCs w:val="24"/>
        </w:rPr>
        <w:t>L</w:t>
      </w:r>
      <w:r w:rsidRPr="00A03688">
        <w:rPr>
          <w:rFonts w:asciiTheme="majorBidi" w:hAnsiTheme="majorBidi" w:cstheme="majorBidi"/>
          <w:b w:val="0"/>
          <w:bCs/>
          <w:color w:val="000000" w:themeColor="text1"/>
          <w:szCs w:val="24"/>
        </w:rPr>
        <w:t xml:space="preserve">a </w:t>
      </w:r>
      <w:r w:rsidRPr="00A03688">
        <w:rPr>
          <w:rFonts w:asciiTheme="majorBidi" w:hAnsiTheme="majorBidi" w:cstheme="majorBidi"/>
          <w:b w:val="0"/>
          <w:bCs/>
          <w:szCs w:val="24"/>
        </w:rPr>
        <w:t>prédiction des structures 3D</w:t>
      </w:r>
      <w:r w:rsidRPr="00A03688">
        <w:rPr>
          <w:rFonts w:asciiTheme="majorBidi" w:hAnsiTheme="majorBidi" w:cstheme="majorBidi"/>
          <w:b w:val="0"/>
          <w:bCs/>
          <w:color w:val="000000" w:themeColor="text1"/>
          <w:szCs w:val="24"/>
        </w:rPr>
        <w:t xml:space="preserve"> </w:t>
      </w:r>
      <w:r>
        <w:rPr>
          <w:rFonts w:asciiTheme="majorBidi" w:hAnsiTheme="majorBidi" w:cstheme="majorBidi"/>
          <w:b w:val="0"/>
          <w:bCs/>
          <w:noProof/>
          <w:color w:val="000000" w:themeColor="text1"/>
          <w:szCs w:val="24"/>
        </w:rPr>
        <w:t>[</w:t>
      </w:r>
      <w:r w:rsidRPr="005A5A60">
        <w:rPr>
          <w:rFonts w:asciiTheme="majorBidi" w:hAnsiTheme="majorBidi" w:cstheme="majorBidi"/>
          <w:b w:val="0"/>
          <w:bCs/>
          <w:noProof/>
          <w:color w:val="000000" w:themeColor="text1"/>
          <w:szCs w:val="24"/>
        </w:rPr>
        <w:t>Gusfield, 1997</w:t>
      </w:r>
      <w:r>
        <w:rPr>
          <w:rFonts w:asciiTheme="majorBidi" w:hAnsiTheme="majorBidi" w:cstheme="majorBidi"/>
          <w:b w:val="0"/>
          <w:bCs/>
          <w:noProof/>
          <w:color w:val="000000" w:themeColor="text1"/>
          <w:szCs w:val="24"/>
        </w:rPr>
        <w:t xml:space="preserve"> </w:t>
      </w:r>
      <w:r w:rsidRPr="005A5A60">
        <w:rPr>
          <w:rFonts w:asciiTheme="majorBidi" w:hAnsiTheme="majorBidi" w:cstheme="majorBidi"/>
          <w:b w:val="0"/>
          <w:bCs/>
          <w:noProof/>
          <w:color w:val="000000" w:themeColor="text1"/>
          <w:szCs w:val="24"/>
        </w:rPr>
        <w:t>; Durbin et al., 1998</w:t>
      </w:r>
      <w:r>
        <w:rPr>
          <w:rFonts w:asciiTheme="majorBidi" w:hAnsiTheme="majorBidi" w:cstheme="majorBidi"/>
          <w:b w:val="0"/>
          <w:bCs/>
          <w:noProof/>
          <w:color w:val="000000" w:themeColor="text1"/>
          <w:szCs w:val="24"/>
        </w:rPr>
        <w:t xml:space="preserve"> </w:t>
      </w:r>
      <w:r w:rsidRPr="005A5A60">
        <w:rPr>
          <w:rFonts w:asciiTheme="majorBidi" w:hAnsiTheme="majorBidi" w:cstheme="majorBidi"/>
          <w:b w:val="0"/>
          <w:bCs/>
          <w:noProof/>
          <w:color w:val="000000" w:themeColor="text1"/>
          <w:szCs w:val="24"/>
        </w:rPr>
        <w:t xml:space="preserve">; </w:t>
      </w:r>
      <w:r>
        <w:rPr>
          <w:rFonts w:asciiTheme="majorBidi" w:hAnsiTheme="majorBidi" w:cstheme="majorBidi"/>
          <w:b w:val="0"/>
          <w:bCs/>
          <w:noProof/>
          <w:color w:val="000000" w:themeColor="text1"/>
          <w:szCs w:val="24"/>
        </w:rPr>
        <w:t xml:space="preserve">Higgins et </w:t>
      </w:r>
      <w:r w:rsidRPr="005A5A60">
        <w:rPr>
          <w:rFonts w:asciiTheme="majorBidi" w:hAnsiTheme="majorBidi" w:cstheme="majorBidi"/>
          <w:b w:val="0"/>
          <w:bCs/>
          <w:noProof/>
          <w:color w:val="000000" w:themeColor="text1"/>
          <w:szCs w:val="24"/>
        </w:rPr>
        <w:t>Taylor</w:t>
      </w:r>
      <w:r>
        <w:rPr>
          <w:rFonts w:asciiTheme="majorBidi" w:hAnsiTheme="majorBidi" w:cstheme="majorBidi"/>
          <w:b w:val="0"/>
          <w:bCs/>
          <w:noProof/>
          <w:color w:val="000000" w:themeColor="text1"/>
          <w:szCs w:val="24"/>
        </w:rPr>
        <w:t>, 2002]</w:t>
      </w:r>
    </w:p>
    <w:p w:rsidR="00072B80" w:rsidRPr="00583D71" w:rsidRDefault="00072B80" w:rsidP="00072B80">
      <w:pPr>
        <w:spacing w:after="120"/>
        <w:jc w:val="center"/>
      </w:pPr>
      <w:r w:rsidRPr="00583D71">
        <w:rPr>
          <w:noProof/>
          <w:lang w:val="en-US"/>
        </w:rPr>
        <w:drawing>
          <wp:inline distT="0" distB="0" distL="0" distR="0">
            <wp:extent cx="3334152" cy="621102"/>
            <wp:effectExtent l="1905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5" cstate="print"/>
                    <a:srcRect/>
                    <a:stretch>
                      <a:fillRect/>
                    </a:stretch>
                  </pic:blipFill>
                  <pic:spPr bwMode="auto">
                    <a:xfrm>
                      <a:off x="0" y="0"/>
                      <a:ext cx="3382989" cy="630200"/>
                    </a:xfrm>
                    <a:prstGeom prst="rect">
                      <a:avLst/>
                    </a:prstGeom>
                    <a:noFill/>
                    <a:ln w="9525">
                      <a:noFill/>
                      <a:miter lim="800000"/>
                      <a:headEnd/>
                      <a:tailEnd/>
                    </a:ln>
                  </pic:spPr>
                </pic:pic>
              </a:graphicData>
            </a:graphic>
          </wp:inline>
        </w:drawing>
      </w:r>
    </w:p>
    <w:p w:rsidR="00072B80" w:rsidRPr="00743CC9" w:rsidRDefault="00072B80" w:rsidP="00072B80">
      <w:pPr>
        <w:pStyle w:val="Caption"/>
        <w:jc w:val="center"/>
        <w:rPr>
          <w:color w:val="000000" w:themeColor="text1"/>
        </w:rPr>
      </w:pPr>
      <w:bookmarkStart w:id="67" w:name="_Ref368694911"/>
      <w:bookmarkStart w:id="68" w:name="_Ref368694888"/>
      <w:bookmarkStart w:id="69" w:name="_Ref370139070"/>
      <w:bookmarkStart w:id="70" w:name="_Toc375076971"/>
      <w:r w:rsidRPr="00743CC9">
        <w:rPr>
          <w:color w:val="000000" w:themeColor="text1"/>
        </w:rPr>
        <w:t xml:space="preserve">Figure </w:t>
      </w:r>
      <w:r w:rsidR="0003243B" w:rsidRPr="00743CC9">
        <w:rPr>
          <w:color w:val="000000" w:themeColor="text1"/>
        </w:rPr>
        <w:fldChar w:fldCharType="begin"/>
      </w:r>
      <w:r w:rsidRPr="00743CC9">
        <w:rPr>
          <w:color w:val="000000" w:themeColor="text1"/>
        </w:rPr>
        <w:instrText xml:space="preserve"> STYLEREF 1 \s </w:instrText>
      </w:r>
      <w:r w:rsidR="0003243B" w:rsidRPr="00743CC9">
        <w:rPr>
          <w:color w:val="000000" w:themeColor="text1"/>
        </w:rPr>
        <w:fldChar w:fldCharType="separate"/>
      </w:r>
      <w:r w:rsidR="00101954">
        <w:rPr>
          <w:rFonts w:hint="cs"/>
          <w:noProof/>
          <w:color w:val="000000" w:themeColor="text1"/>
          <w:cs/>
        </w:rPr>
        <w:t>‎</w:t>
      </w:r>
      <w:r w:rsidR="00101954">
        <w:rPr>
          <w:noProof/>
          <w:color w:val="000000" w:themeColor="text1"/>
        </w:rPr>
        <w:t>1</w:t>
      </w:r>
      <w:r w:rsidR="0003243B" w:rsidRPr="00743CC9">
        <w:rPr>
          <w:color w:val="000000" w:themeColor="text1"/>
        </w:rPr>
        <w:fldChar w:fldCharType="end"/>
      </w:r>
      <w:r w:rsidRPr="00743CC9">
        <w:rPr>
          <w:color w:val="000000" w:themeColor="text1"/>
        </w:rPr>
        <w:noBreakHyphen/>
      </w:r>
      <w:r w:rsidR="0003243B" w:rsidRPr="00743CC9">
        <w:rPr>
          <w:color w:val="000000" w:themeColor="text1"/>
        </w:rPr>
        <w:fldChar w:fldCharType="begin"/>
      </w:r>
      <w:r w:rsidRPr="00743CC9">
        <w:rPr>
          <w:color w:val="000000" w:themeColor="text1"/>
        </w:rPr>
        <w:instrText xml:space="preserve"> SEQ Figure \* ARABIC \s 1 </w:instrText>
      </w:r>
      <w:r w:rsidR="0003243B" w:rsidRPr="00743CC9">
        <w:rPr>
          <w:color w:val="000000" w:themeColor="text1"/>
        </w:rPr>
        <w:fldChar w:fldCharType="separate"/>
      </w:r>
      <w:r w:rsidR="00101954">
        <w:rPr>
          <w:noProof/>
          <w:color w:val="000000" w:themeColor="text1"/>
        </w:rPr>
        <w:t>10</w:t>
      </w:r>
      <w:r w:rsidR="0003243B" w:rsidRPr="00743CC9">
        <w:rPr>
          <w:color w:val="000000" w:themeColor="text1"/>
        </w:rPr>
        <w:fldChar w:fldCharType="end"/>
      </w:r>
      <w:bookmarkEnd w:id="67"/>
      <w:r w:rsidRPr="00743CC9">
        <w:rPr>
          <w:color w:val="000000" w:themeColor="text1"/>
        </w:rPr>
        <w:t xml:space="preserve"> Comparaison entre un alignement global et un alignement local</w:t>
      </w:r>
      <w:bookmarkEnd w:id="68"/>
      <w:r w:rsidRPr="00743CC9">
        <w:rPr>
          <w:noProof/>
          <w:color w:val="000000" w:themeColor="text1"/>
        </w:rPr>
        <w:t xml:space="preserve"> </w:t>
      </w:r>
      <w:r>
        <w:rPr>
          <w:noProof/>
          <w:color w:val="000000" w:themeColor="text1"/>
        </w:rPr>
        <w:t>[</w:t>
      </w:r>
      <w:r w:rsidRPr="00743CC9">
        <w:rPr>
          <w:noProof/>
          <w:color w:val="000000" w:themeColor="text1"/>
        </w:rPr>
        <w:t>Wang, 2007</w:t>
      </w:r>
      <w:bookmarkEnd w:id="69"/>
      <w:r>
        <w:rPr>
          <w:noProof/>
          <w:color w:val="000000" w:themeColor="text1"/>
        </w:rPr>
        <w:t>]</w:t>
      </w:r>
      <w:bookmarkEnd w:id="70"/>
    </w:p>
    <w:p w:rsidR="00072B80" w:rsidRPr="0081080B" w:rsidRDefault="00AA4BDD" w:rsidP="00AA4BDD">
      <w:pPr>
        <w:spacing w:after="0" w:line="360" w:lineRule="auto"/>
        <w:ind w:firstLine="567"/>
        <w:jc w:val="both"/>
        <w:rPr>
          <w:rFonts w:asciiTheme="majorBidi" w:hAnsiTheme="majorBidi" w:cstheme="majorBidi"/>
          <w:sz w:val="24"/>
          <w:szCs w:val="24"/>
        </w:rPr>
      </w:pPr>
      <w:r>
        <w:rPr>
          <w:rFonts w:asciiTheme="majorBidi" w:hAnsiTheme="majorBidi" w:cstheme="majorBidi"/>
          <w:bCs/>
          <w:sz w:val="24"/>
          <w:szCs w:val="24"/>
        </w:rPr>
        <w:t>Formellement, étant donné</w:t>
      </w:r>
      <w:r w:rsidR="00072B80">
        <w:rPr>
          <w:rFonts w:asciiTheme="majorBidi" w:hAnsiTheme="majorBidi" w:cstheme="majorBidi"/>
          <w:bCs/>
          <w:sz w:val="24"/>
          <w:szCs w:val="24"/>
        </w:rPr>
        <w:t xml:space="preserve"> un ensemble de </w:t>
      </w:r>
      <m:oMath>
        <m:r>
          <w:rPr>
            <w:rFonts w:ascii="Cambria Math" w:hAnsi="Cambria Math" w:cstheme="majorBidi"/>
            <w:sz w:val="24"/>
            <w:szCs w:val="24"/>
          </w:rPr>
          <m:t>n</m:t>
        </m:r>
      </m:oMath>
      <w:r w:rsidR="00072B80" w:rsidRPr="0081080B">
        <w:rPr>
          <w:rFonts w:asciiTheme="majorBidi" w:hAnsiTheme="majorBidi" w:cstheme="majorBidi"/>
          <w:bCs/>
          <w:sz w:val="24"/>
          <w:szCs w:val="24"/>
        </w:rPr>
        <w:t xml:space="preserve"> </w:t>
      </w:r>
      <w:r w:rsidR="00072B80">
        <w:rPr>
          <w:rFonts w:asciiTheme="majorBidi" w:hAnsiTheme="majorBidi" w:cstheme="majorBidi"/>
          <w:bCs/>
          <w:sz w:val="24"/>
          <w:szCs w:val="24"/>
        </w:rPr>
        <w:t xml:space="preserve"> séquence </w:t>
      </w:r>
      <m:oMath>
        <m:sSub>
          <m:sSubPr>
            <m:ctrlPr>
              <w:rPr>
                <w:rFonts w:ascii="Cambria Math" w:hAnsi="Cambria Math" w:cstheme="majorBidi"/>
                <w:bCs/>
                <w:i/>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sidR="00072B80">
        <w:rPr>
          <w:rFonts w:asciiTheme="majorBidi" w:hAnsiTheme="majorBidi" w:cstheme="majorBidi"/>
          <w:bCs/>
          <w:sz w:val="24"/>
          <w:szCs w:val="24"/>
        </w:rPr>
        <w:t xml:space="preserve">  (avec </w:t>
      </w:r>
      <m:oMath>
        <m:r>
          <w:rPr>
            <w:rFonts w:ascii="Cambria Math" w:hAnsi="Cambria Math" w:cstheme="majorBidi"/>
            <w:sz w:val="24"/>
            <w:szCs w:val="24"/>
          </w:rPr>
          <m:t xml:space="preserve">2&lt;j≤n) </m:t>
        </m:r>
      </m:oMath>
      <w:r w:rsidR="00072B80">
        <w:rPr>
          <w:rFonts w:asciiTheme="majorBidi" w:hAnsiTheme="majorBidi" w:cstheme="majorBidi"/>
          <w:bCs/>
          <w:sz w:val="24"/>
          <w:szCs w:val="24"/>
        </w:rPr>
        <w:t xml:space="preserve">définies </w:t>
      </w:r>
      <w:r w:rsidR="00072B80" w:rsidRPr="0081080B">
        <w:rPr>
          <w:rFonts w:asciiTheme="majorBidi" w:hAnsiTheme="majorBidi" w:cstheme="majorBidi"/>
          <w:sz w:val="24"/>
          <w:szCs w:val="24"/>
        </w:rPr>
        <w:t xml:space="preserve">sur </w:t>
      </w:r>
      <w:r w:rsidR="00072B80">
        <w:rPr>
          <w:rFonts w:asciiTheme="majorBidi" w:hAnsiTheme="majorBidi" w:cstheme="majorBidi"/>
          <w:sz w:val="24"/>
          <w:szCs w:val="24"/>
        </w:rPr>
        <w:t>l</w:t>
      </w:r>
      <w:r w:rsidR="00072B80" w:rsidRPr="0081080B">
        <w:rPr>
          <w:rFonts w:asciiTheme="majorBidi" w:hAnsiTheme="majorBidi" w:cstheme="majorBidi"/>
          <w:sz w:val="24"/>
          <w:szCs w:val="24"/>
        </w:rPr>
        <w:t xml:space="preserve">’alphabet </w:t>
      </w:r>
      <m:oMath>
        <m:sSup>
          <m:sSupPr>
            <m:ctrlPr>
              <w:rPr>
                <w:rFonts w:ascii="Cambria Math" w:hAnsiTheme="majorBidi" w:cstheme="majorBidi"/>
                <w:sz w:val="24"/>
                <w:szCs w:val="24"/>
              </w:rPr>
            </m:ctrlPr>
          </m:sSupPr>
          <m:e>
            <m:r>
              <m:rPr>
                <m:sty m:val="p"/>
              </m:rPr>
              <w:rPr>
                <w:rFonts w:ascii="Cambria Math" w:hAnsiTheme="majorBidi" w:cstheme="majorBidi"/>
                <w:sz w:val="24"/>
                <w:szCs w:val="24"/>
              </w:rPr>
              <m:t>A</m:t>
            </m:r>
          </m:e>
          <m:sup>
            <m:r>
              <m:rPr>
                <m:sty m:val="p"/>
              </m:rPr>
              <w:rPr>
                <w:rFonts w:ascii="Cambria Math" w:hAnsiTheme="majorBidi" w:cstheme="majorBidi"/>
                <w:sz w:val="24"/>
                <w:szCs w:val="24"/>
              </w:rPr>
              <m:t>*</m:t>
            </m:r>
          </m:sup>
        </m:sSup>
      </m:oMath>
      <w:r w:rsidR="00072B80">
        <w:rPr>
          <w:rFonts w:asciiTheme="majorBidi" w:eastAsiaTheme="minorEastAsia" w:hAnsiTheme="majorBidi" w:cstheme="majorBidi"/>
          <w:sz w:val="24"/>
          <w:szCs w:val="24"/>
        </w:rPr>
        <w:t>,</w:t>
      </w:r>
      <w:r w:rsidR="00072B80">
        <w:rPr>
          <w:rFonts w:asciiTheme="majorBidi" w:hAnsiTheme="majorBidi" w:cstheme="majorBidi"/>
          <w:sz w:val="24"/>
          <w:szCs w:val="24"/>
        </w:rPr>
        <w:t xml:space="preserve"> un alignement multiple est </w:t>
      </w:r>
      <w:r w:rsidR="00072B80" w:rsidRPr="0081080B">
        <w:rPr>
          <w:rFonts w:asciiTheme="majorBidi" w:hAnsiTheme="majorBidi" w:cstheme="majorBidi"/>
          <w:sz w:val="24"/>
          <w:szCs w:val="24"/>
        </w:rPr>
        <w:t xml:space="preserve">un ensemble </w:t>
      </w:r>
      <w:r w:rsidR="00072B80">
        <w:rPr>
          <w:rFonts w:asciiTheme="majorBidi" w:hAnsiTheme="majorBidi" w:cstheme="majorBidi"/>
          <w:bCs/>
          <w:sz w:val="24"/>
          <w:szCs w:val="24"/>
        </w:rPr>
        <w:t xml:space="preserve">de </w:t>
      </w:r>
      <m:oMath>
        <m:r>
          <w:rPr>
            <w:rFonts w:ascii="Cambria Math" w:hAnsi="Cambria Math" w:cstheme="majorBidi"/>
            <w:sz w:val="24"/>
            <w:szCs w:val="24"/>
          </w:rPr>
          <m:t>n</m:t>
        </m:r>
      </m:oMath>
      <w:r w:rsidR="00072B80" w:rsidRPr="0081080B">
        <w:rPr>
          <w:rFonts w:asciiTheme="majorBidi" w:hAnsiTheme="majorBidi" w:cstheme="majorBidi"/>
          <w:bCs/>
          <w:sz w:val="24"/>
          <w:szCs w:val="24"/>
        </w:rPr>
        <w:t xml:space="preserve"> </w:t>
      </w:r>
      <w:r w:rsidR="00072B80">
        <w:rPr>
          <w:rFonts w:asciiTheme="majorBidi" w:hAnsiTheme="majorBidi" w:cstheme="majorBidi"/>
          <w:bCs/>
          <w:sz w:val="24"/>
          <w:szCs w:val="24"/>
        </w:rPr>
        <w:t xml:space="preserve"> séquence </w:t>
      </w:r>
      <m:oMath>
        <m:sSub>
          <m:sSubPr>
            <m:ctrlPr>
              <w:rPr>
                <w:rFonts w:ascii="Cambria Math" w:hAnsi="Cambria Math" w:cstheme="majorBidi"/>
                <w:bCs/>
                <w:i/>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hAnsiTheme="majorBidi" w:cstheme="majorBidi"/>
          <w:bCs/>
          <w:sz w:val="24"/>
          <w:szCs w:val="24"/>
        </w:rPr>
        <w:t xml:space="preserve"> </w:t>
      </w:r>
      <w:r w:rsidR="00072B80">
        <w:rPr>
          <w:rFonts w:asciiTheme="majorBidi" w:hAnsiTheme="majorBidi" w:cstheme="majorBidi"/>
          <w:bCs/>
          <w:sz w:val="24"/>
          <w:szCs w:val="24"/>
        </w:rPr>
        <w:t xml:space="preserve">définies </w:t>
      </w:r>
      <w:r w:rsidR="00072B80" w:rsidRPr="0081080B">
        <w:rPr>
          <w:rFonts w:asciiTheme="majorBidi" w:hAnsiTheme="majorBidi" w:cstheme="majorBidi"/>
          <w:sz w:val="24"/>
          <w:szCs w:val="24"/>
        </w:rPr>
        <w:t xml:space="preserve">sur </w:t>
      </w:r>
      <w:r w:rsidR="00072B80">
        <w:rPr>
          <w:rFonts w:asciiTheme="majorBidi" w:hAnsiTheme="majorBidi" w:cstheme="majorBidi"/>
          <w:sz w:val="24"/>
          <w:szCs w:val="24"/>
        </w:rPr>
        <w:t>l</w:t>
      </w:r>
      <w:r w:rsidR="00072B80" w:rsidRPr="0081080B">
        <w:rPr>
          <w:rFonts w:asciiTheme="majorBidi" w:hAnsiTheme="majorBidi" w:cstheme="majorBidi"/>
          <w:sz w:val="24"/>
          <w:szCs w:val="24"/>
        </w:rPr>
        <w:t xml:space="preserve">’alphabet </w:t>
      </w:r>
      <m:oMath>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m:t>
            </m:r>
          </m:sup>
        </m:sSup>
      </m:oMath>
      <w:r w:rsidR="00072B80" w:rsidRPr="00A72F8E">
        <w:rPr>
          <w:rFonts w:asciiTheme="majorBidi" w:hAnsiTheme="majorBidi" w:cstheme="majorBidi"/>
          <w:sz w:val="24"/>
          <w:szCs w:val="24"/>
        </w:rPr>
        <w:t>′</w:t>
      </w:r>
      <w:r w:rsidR="00072B80">
        <w:rPr>
          <w:rFonts w:asciiTheme="majorBidi" w:hAnsiTheme="majorBidi" w:cstheme="majorBidi"/>
          <w:sz w:val="24"/>
          <w:szCs w:val="24"/>
        </w:rPr>
        <w:t xml:space="preserve"> </w:t>
      </w:r>
      <w:r>
        <w:rPr>
          <w:rFonts w:asciiTheme="majorBidi" w:hAnsiTheme="majorBidi" w:cstheme="majorBidi"/>
          <w:sz w:val="24"/>
          <w:szCs w:val="24"/>
        </w:rPr>
        <w:t xml:space="preserve">( avec </w:t>
      </w:r>
      <m:oMath>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m:t>
            </m:r>
          </m:sup>
        </m:sSup>
      </m:oMath>
      <w:r w:rsidRPr="00A72F8E">
        <w:rPr>
          <w:rFonts w:asciiTheme="majorBidi" w:hAnsiTheme="majorBidi" w:cstheme="majorBidi"/>
          <w:sz w:val="24"/>
          <w:szCs w:val="24"/>
        </w:rPr>
        <w:t>′</w:t>
      </w:r>
      <w:r>
        <w:rPr>
          <w:rFonts w:asciiTheme="majorBidi" w:hAnsiTheme="majorBidi" w:cstheme="majorBidi"/>
          <w:sz w:val="24"/>
          <w:szCs w:val="24"/>
        </w:rPr>
        <w:t xml:space="preserve"> tel que </w:t>
      </w:r>
      <m:oMath>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m:t>
            </m:r>
          </m:sup>
        </m:sSup>
      </m:oMath>
      <w:r w:rsidRPr="00A72F8E">
        <w:rPr>
          <w:rFonts w:asciiTheme="majorBidi" w:hAnsiTheme="majorBidi" w:cstheme="majorBidi"/>
          <w:sz w:val="24"/>
          <w:szCs w:val="24"/>
        </w:rPr>
        <w:t>′</w:t>
      </w:r>
      <w:r>
        <w:rPr>
          <w:rFonts w:asciiTheme="majorBidi" w:hAnsiTheme="majorBidi" w:cstheme="majorBidi"/>
          <w:sz w:val="24"/>
          <w:szCs w:val="24"/>
        </w:rPr>
        <w:t xml:space="preserve"> </w:t>
      </w:r>
      <w:r w:rsidRPr="00A72F8E">
        <w:rPr>
          <w:rFonts w:asciiTheme="majorBidi" w:hAnsiTheme="majorBidi" w:cstheme="majorBidi"/>
          <w:sz w:val="24"/>
          <w:szCs w:val="24"/>
        </w:rPr>
        <w:t xml:space="preserve">= </w:t>
      </w:r>
      <m:oMath>
        <m:sSup>
          <m:sSupPr>
            <m:ctrlPr>
              <w:rPr>
                <w:rFonts w:ascii="Cambria Math" w:hAnsi="Cambria Math" w:cstheme="majorBidi"/>
                <w:i/>
                <w:sz w:val="24"/>
                <w:szCs w:val="24"/>
              </w:rPr>
            </m:ctrlPr>
          </m:sSupPr>
          <m:e>
            <m:r>
              <w:rPr>
                <w:rFonts w:ascii="Cambria Math" w:hAnsi="Cambria Math" w:cstheme="majorBidi"/>
                <w:sz w:val="24"/>
                <w:szCs w:val="24"/>
              </w:rPr>
              <m:t>A</m:t>
            </m:r>
          </m:e>
          <m:sup>
            <m:r>
              <w:rPr>
                <w:rFonts w:ascii="Cambria Math" w:hAnsi="Cambria Math" w:cstheme="majorBidi"/>
                <w:sz w:val="24"/>
                <w:szCs w:val="24"/>
              </w:rPr>
              <m:t>*</m:t>
            </m:r>
          </m:sup>
        </m:sSup>
        <m:r>
          <w:rPr>
            <w:rFonts w:ascii="Cambria Math" w:eastAsia="CMSY10" w:hAnsi="Cambria Math" w:cstheme="majorBidi"/>
            <w:sz w:val="24"/>
            <w:szCs w:val="24"/>
          </w:rPr>
          <m:t xml:space="preserve"> ∪ </m:t>
        </m:r>
        <m:sSub>
          <m:sSubPr>
            <m:ctrlPr>
              <w:rPr>
                <w:rFonts w:ascii="Cambria Math" w:eastAsia="CMSY10" w:hAnsi="Cambria Math" w:cstheme="majorBidi"/>
                <w:i/>
                <w:sz w:val="24"/>
                <w:szCs w:val="24"/>
              </w:rPr>
            </m:ctrlPr>
          </m:sSubPr>
          <m:e>
            <m:r>
              <w:rPr>
                <w:rFonts w:ascii="Cambria Math" w:eastAsia="CMSY10" w:hAnsi="Cambria Math" w:cstheme="majorBidi"/>
                <w:sz w:val="24"/>
                <w:szCs w:val="24"/>
              </w:rPr>
              <m:t>A</m:t>
            </m:r>
          </m:e>
          <m:sub>
            <m:r>
              <w:rPr>
                <w:rFonts w:ascii="Cambria Math" w:eastAsia="CMSY10" w:hAnsi="Cambria Math" w:cstheme="majorBidi"/>
                <w:sz w:val="24"/>
                <w:szCs w:val="24"/>
              </w:rPr>
              <m:t>0</m:t>
            </m:r>
          </m:sub>
        </m:sSub>
      </m:oMath>
      <w:r>
        <w:rPr>
          <w:rFonts w:asciiTheme="majorBidi" w:eastAsiaTheme="minorEastAsia" w:hAnsiTheme="majorBidi" w:cstheme="majorBidi"/>
          <w:sz w:val="24"/>
          <w:szCs w:val="24"/>
        </w:rPr>
        <w:t xml:space="preserve">) </w:t>
      </w:r>
      <w:r w:rsidR="00072B80" w:rsidRPr="0081080B">
        <w:rPr>
          <w:rFonts w:asciiTheme="majorBidi" w:hAnsiTheme="majorBidi" w:cstheme="majorBidi"/>
          <w:sz w:val="24"/>
          <w:szCs w:val="24"/>
        </w:rPr>
        <w:t>satisfaisant les propriétés suivantes :</w:t>
      </w:r>
    </w:p>
    <w:p w:rsidR="00072B80" w:rsidRPr="00AB36A4" w:rsidRDefault="00072B80" w:rsidP="00EE3DFC">
      <w:pPr>
        <w:pStyle w:val="ListParagraph"/>
        <w:numPr>
          <w:ilvl w:val="1"/>
          <w:numId w:val="21"/>
        </w:numPr>
        <w:tabs>
          <w:tab w:val="left" w:pos="851"/>
        </w:tabs>
        <w:spacing w:after="0" w:line="360" w:lineRule="auto"/>
        <w:ind w:left="709" w:hanging="284"/>
        <w:jc w:val="both"/>
        <w:rPr>
          <w:rFonts w:asciiTheme="majorBidi" w:hAnsiTheme="majorBidi" w:cstheme="majorBidi"/>
          <w:b w:val="0"/>
          <w:bCs/>
          <w:sz w:val="22"/>
        </w:rPr>
      </w:pPr>
      <w:r w:rsidRPr="00AB36A4">
        <w:rPr>
          <w:rFonts w:asciiTheme="majorBidi" w:hAnsiTheme="majorBidi" w:cstheme="majorBidi"/>
          <w:b w:val="0"/>
          <w:bCs/>
          <w:sz w:val="22"/>
        </w:rPr>
        <w:t xml:space="preserve">les séquences </w:t>
      </w:r>
      <m:oMath>
        <m:sSub>
          <m:sSubPr>
            <m:ctrlPr>
              <w:rPr>
                <w:rFonts w:ascii="Cambria Math" w:hAnsiTheme="majorBidi" w:cstheme="majorBidi"/>
                <w:b w:val="0"/>
                <w:bCs/>
                <w:i/>
                <w:sz w:val="22"/>
              </w:rPr>
            </m:ctrlPr>
          </m:sSubPr>
          <m:e>
            <m:r>
              <m:rPr>
                <m:sty m:val="bi"/>
              </m:rPr>
              <w:rPr>
                <w:rFonts w:ascii="Cambria Math" w:hAnsi="Cambria Math" w:cstheme="majorBidi"/>
                <w:sz w:val="22"/>
              </w:rPr>
              <m:t>Seq</m:t>
            </m:r>
            <m:r>
              <m:rPr>
                <m:sty m:val="bi"/>
              </m:rPr>
              <w:rPr>
                <w:rFonts w:ascii="Cambria Math" w:hAnsiTheme="majorBidi" w:cstheme="majorBidi"/>
                <w:sz w:val="22"/>
              </w:rPr>
              <m:t>'</m:t>
            </m:r>
          </m:e>
          <m:sub>
            <m:r>
              <m:rPr>
                <m:sty m:val="bi"/>
              </m:rPr>
              <w:rPr>
                <w:rFonts w:ascii="Cambria Math" w:hAnsi="Cambria Math" w:cstheme="majorBidi"/>
                <w:sz w:val="22"/>
              </w:rPr>
              <m:t>j</m:t>
            </m:r>
          </m:sub>
        </m:sSub>
      </m:oMath>
      <w:r w:rsidRPr="00AB36A4">
        <w:rPr>
          <w:rFonts w:asciiTheme="majorBidi" w:hAnsiTheme="majorBidi" w:cstheme="majorBidi"/>
          <w:b w:val="0"/>
          <w:bCs/>
          <w:sz w:val="22"/>
        </w:rPr>
        <w:t xml:space="preserve">  </w:t>
      </w:r>
      <w:r w:rsidR="00CE46F1">
        <w:rPr>
          <w:rFonts w:asciiTheme="majorBidi" w:hAnsiTheme="majorBidi" w:cstheme="majorBidi"/>
          <w:b w:val="0"/>
          <w:bCs/>
          <w:sz w:val="22"/>
        </w:rPr>
        <w:t xml:space="preserve">disposant </w:t>
      </w:r>
      <w:r w:rsidRPr="00AB36A4">
        <w:rPr>
          <w:rFonts w:asciiTheme="majorBidi" w:hAnsiTheme="majorBidi" w:cstheme="majorBidi"/>
          <w:b w:val="0"/>
          <w:bCs/>
          <w:sz w:val="22"/>
        </w:rPr>
        <w:t xml:space="preserve">la même longueur </w:t>
      </w:r>
      <m:oMath>
        <m:r>
          <m:rPr>
            <m:sty m:val="bi"/>
          </m:rPr>
          <w:rPr>
            <w:rFonts w:ascii="Cambria Math" w:hAnsi="Cambria Math" w:cstheme="majorBidi"/>
            <w:sz w:val="22"/>
          </w:rPr>
          <m:t>L</m:t>
        </m:r>
      </m:oMath>
      <w:r w:rsidR="00CE46F1">
        <w:rPr>
          <w:rFonts w:asciiTheme="majorBidi" w:eastAsiaTheme="minorEastAsia" w:hAnsiTheme="majorBidi" w:cstheme="majorBidi"/>
          <w:b w:val="0"/>
          <w:bCs/>
          <w:sz w:val="22"/>
        </w:rPr>
        <w:t>.</w:t>
      </w:r>
    </w:p>
    <w:p w:rsidR="00072B80" w:rsidRPr="00AB36A4" w:rsidRDefault="00072B80" w:rsidP="00EE3DFC">
      <w:pPr>
        <w:pStyle w:val="ListParagraph"/>
        <w:numPr>
          <w:ilvl w:val="1"/>
          <w:numId w:val="21"/>
        </w:numPr>
        <w:tabs>
          <w:tab w:val="left" w:pos="851"/>
        </w:tabs>
        <w:spacing w:before="0" w:after="0" w:line="360" w:lineRule="auto"/>
        <w:ind w:left="709" w:hanging="284"/>
        <w:jc w:val="both"/>
        <w:rPr>
          <w:rFonts w:asciiTheme="majorBidi" w:hAnsiTheme="majorBidi" w:cstheme="majorBidi"/>
          <w:b w:val="0"/>
          <w:bCs/>
          <w:sz w:val="22"/>
        </w:rPr>
      </w:pPr>
      <w:r w:rsidRPr="00AB36A4">
        <w:rPr>
          <w:rFonts w:asciiTheme="majorBidi" w:hAnsiTheme="majorBidi" w:cstheme="majorBidi"/>
          <w:b w:val="0"/>
          <w:bCs/>
          <w:sz w:val="22"/>
        </w:rPr>
        <w:t xml:space="preserve">aucune colonne </w:t>
      </w:r>
      <w:r w:rsidRPr="00002972">
        <w:rPr>
          <w:rFonts w:asciiTheme="majorBidi" w:eastAsiaTheme="minorEastAsia" w:hAnsiTheme="majorBidi" w:cstheme="majorBidi"/>
          <w:b w:val="0"/>
          <w:bCs/>
          <w:iCs/>
          <w:sz w:val="22"/>
        </w:rPr>
        <w:t>n</w:t>
      </w:r>
      <w:r w:rsidRPr="00AB36A4">
        <w:rPr>
          <w:rFonts w:asciiTheme="majorBidi" w:hAnsiTheme="majorBidi" w:cstheme="majorBidi"/>
          <w:b w:val="0"/>
          <w:bCs/>
          <w:sz w:val="22"/>
        </w:rPr>
        <w:t xml:space="preserve">’est constituée uniquement de </w:t>
      </w:r>
      <w:r w:rsidRPr="00AB36A4">
        <w:rPr>
          <w:rFonts w:asciiTheme="majorBidi" w:hAnsiTheme="majorBidi" w:cstheme="majorBidi"/>
          <w:b w:val="0"/>
          <w:bCs/>
          <w:i/>
          <w:iCs/>
          <w:sz w:val="22"/>
        </w:rPr>
        <w:t>brèches</w:t>
      </w:r>
      <w:r w:rsidRPr="00AB36A4">
        <w:rPr>
          <w:rFonts w:asciiTheme="majorBidi" w:hAnsiTheme="majorBidi" w:cstheme="majorBidi"/>
          <w:b w:val="0"/>
          <w:bCs/>
          <w:sz w:val="22"/>
        </w:rPr>
        <w:t>.</w:t>
      </w:r>
    </w:p>
    <w:p w:rsidR="00072B80" w:rsidRPr="007D7FA7" w:rsidRDefault="007D7FA7" w:rsidP="00EE3DFC">
      <w:pPr>
        <w:pStyle w:val="ListParagraph"/>
        <w:numPr>
          <w:ilvl w:val="1"/>
          <w:numId w:val="21"/>
        </w:numPr>
        <w:tabs>
          <w:tab w:val="left" w:pos="851"/>
        </w:tabs>
        <w:autoSpaceDE w:val="0"/>
        <w:autoSpaceDN w:val="0"/>
        <w:adjustRightInd w:val="0"/>
        <w:spacing w:line="360" w:lineRule="auto"/>
        <w:ind w:left="709" w:hanging="284"/>
        <w:jc w:val="both"/>
        <w:rPr>
          <w:rFonts w:asciiTheme="majorBidi" w:hAnsiTheme="majorBidi" w:cstheme="majorBidi"/>
          <w:b w:val="0"/>
          <w:bCs/>
          <w:sz w:val="22"/>
        </w:rPr>
      </w:pPr>
      <w:r w:rsidRPr="007D7FA7">
        <w:rPr>
          <w:rFonts w:asciiTheme="majorBidi" w:eastAsiaTheme="minorEastAsia" w:hAnsiTheme="majorBidi" w:cstheme="majorBidi"/>
          <w:b w:val="0"/>
          <w:bCs/>
          <w:sz w:val="22"/>
        </w:rPr>
        <w:t xml:space="preserve">l’alignement </w:t>
      </w:r>
      <m:oMath>
        <m:sSup>
          <m:sSupPr>
            <m:ctrlPr>
              <w:rPr>
                <w:rFonts w:ascii="Cambria Math" w:hAnsiTheme="majorBidi" w:cstheme="majorBidi"/>
                <w:b w:val="0"/>
                <w:bCs/>
                <w:sz w:val="22"/>
              </w:rPr>
            </m:ctrlPr>
          </m:sSupPr>
          <m:e>
            <m:sSup>
              <m:sSupPr>
                <m:ctrlPr>
                  <w:rPr>
                    <w:rFonts w:ascii="Cambria Math" w:hAnsiTheme="majorBidi" w:cstheme="majorBidi"/>
                    <w:b w:val="0"/>
                    <w:bCs/>
                    <w:i/>
                    <w:sz w:val="22"/>
                  </w:rPr>
                </m:ctrlPr>
              </m:sSupPr>
              <m:e>
                <m:r>
                  <m:rPr>
                    <m:sty m:val="bi"/>
                  </m:rPr>
                  <w:rPr>
                    <w:rFonts w:ascii="Cambria Math" w:hAnsi="Cambria Math" w:cstheme="majorBidi"/>
                    <w:sz w:val="22"/>
                  </w:rPr>
                  <m:t>A</m:t>
                </m:r>
              </m:e>
              <m:sup>
                <m:r>
                  <m:rPr>
                    <m:sty m:val="bi"/>
                  </m:rPr>
                  <w:rPr>
                    <w:rFonts w:ascii="Cambria Math" w:hAnsi="Cambria Math" w:cstheme="majorBidi"/>
                    <w:sz w:val="22"/>
                  </w:rPr>
                  <m:t>*</m:t>
                </m:r>
              </m:sup>
            </m:sSup>
          </m:e>
          <m:sup>
            <m:r>
              <m:rPr>
                <m:sty m:val="b"/>
              </m:rPr>
              <w:rPr>
                <w:rFonts w:ascii="Cambria Math" w:hAnsi="Cambria Math" w:cstheme="majorBidi"/>
                <w:sz w:val="22"/>
              </w:rPr>
              <m:t>'</m:t>
            </m:r>
          </m:sup>
        </m:sSup>
      </m:oMath>
      <w:r w:rsidRPr="007D7FA7">
        <w:rPr>
          <w:rFonts w:asciiTheme="majorBidi" w:eastAsiaTheme="minorEastAsia" w:hAnsiTheme="majorBidi" w:cstheme="majorBidi"/>
          <w:b w:val="0"/>
          <w:bCs/>
          <w:sz w:val="22"/>
        </w:rPr>
        <w:t>(resp</w:t>
      </w:r>
      <w:r w:rsidR="00342307">
        <w:rPr>
          <w:rFonts w:asciiTheme="majorBidi" w:eastAsiaTheme="minorEastAsia" w:hAnsiTheme="majorBidi" w:cstheme="majorBidi"/>
          <w:b w:val="0"/>
          <w:bCs/>
          <w:sz w:val="22"/>
        </w:rPr>
        <w:t xml:space="preserve">. </w:t>
      </w:r>
      <m:oMath>
        <m:sSub>
          <m:sSubPr>
            <m:ctrlPr>
              <w:rPr>
                <w:rFonts w:ascii="Cambria Math" w:hAnsiTheme="majorBidi" w:cstheme="majorBidi"/>
                <w:b w:val="0"/>
                <w:bCs/>
                <w:i/>
                <w:sz w:val="22"/>
              </w:rPr>
            </m:ctrlPr>
          </m:sSubPr>
          <m:e>
            <m:r>
              <m:rPr>
                <m:sty m:val="bi"/>
              </m:rPr>
              <w:rPr>
                <w:rFonts w:ascii="Cambria Math" w:hAnsi="Cambria Math" w:cstheme="majorBidi"/>
                <w:sz w:val="22"/>
              </w:rPr>
              <m:t>Seq</m:t>
            </m:r>
            <m:r>
              <m:rPr>
                <m:sty m:val="bi"/>
              </m:rPr>
              <w:rPr>
                <w:rFonts w:ascii="Cambria Math" w:hAnsiTheme="majorBidi" w:cstheme="majorBidi"/>
                <w:sz w:val="22"/>
              </w:rPr>
              <m:t>'</m:t>
            </m:r>
          </m:e>
          <m:sub>
            <m:r>
              <m:rPr>
                <m:sty m:val="bi"/>
              </m:rPr>
              <w:rPr>
                <w:rFonts w:ascii="Cambria Math" w:hAnsi="Cambria Math" w:cstheme="majorBidi"/>
                <w:sz w:val="22"/>
              </w:rPr>
              <m:t>j</m:t>
            </m:r>
          </m:sub>
        </m:sSub>
      </m:oMath>
      <w:r w:rsidRPr="007D7FA7">
        <w:rPr>
          <w:rFonts w:asciiTheme="majorBidi" w:hAnsiTheme="majorBidi" w:cstheme="majorBidi"/>
          <w:b w:val="0"/>
          <w:bCs/>
          <w:sz w:val="22"/>
        </w:rPr>
        <w:t xml:space="preserve">) permet toujours de retrouver l’ensemble </w:t>
      </w:r>
      <m:oMath>
        <m:sSup>
          <m:sSupPr>
            <m:ctrlPr>
              <w:rPr>
                <w:rFonts w:ascii="Cambria Math" w:hAnsiTheme="majorBidi" w:cstheme="majorBidi"/>
                <w:b w:val="0"/>
                <w:bCs/>
                <w:i/>
                <w:sz w:val="22"/>
              </w:rPr>
            </m:ctrlPr>
          </m:sSupPr>
          <m:e>
            <m:r>
              <m:rPr>
                <m:sty m:val="bi"/>
              </m:rPr>
              <w:rPr>
                <w:rFonts w:ascii="Cambria Math" w:hAnsi="Cambria Math" w:cstheme="majorBidi"/>
                <w:sz w:val="22"/>
              </w:rPr>
              <m:t>A</m:t>
            </m:r>
          </m:e>
          <m:sup>
            <m:r>
              <m:rPr>
                <m:sty m:val="bi"/>
              </m:rPr>
              <w:rPr>
                <w:rFonts w:ascii="Cambria Math" w:hAnsi="Cambria Math" w:cstheme="majorBidi"/>
                <w:sz w:val="22"/>
              </w:rPr>
              <m:t>*</m:t>
            </m:r>
          </m:sup>
        </m:sSup>
      </m:oMath>
      <w:r w:rsidR="00342307">
        <w:rPr>
          <w:rFonts w:asciiTheme="majorBidi" w:eastAsiaTheme="minorEastAsia" w:hAnsiTheme="majorBidi" w:cstheme="majorBidi"/>
          <w:b w:val="0"/>
          <w:bCs/>
          <w:sz w:val="22"/>
        </w:rPr>
        <w:t xml:space="preserve"> (resp. </w:t>
      </w:r>
      <m:oMath>
        <m:sSub>
          <m:sSubPr>
            <m:ctrlPr>
              <w:rPr>
                <w:rFonts w:ascii="Cambria Math" w:hAnsiTheme="majorBidi" w:cstheme="majorBidi"/>
                <w:b w:val="0"/>
                <w:bCs/>
                <w:i/>
                <w:sz w:val="22"/>
              </w:rPr>
            </m:ctrlPr>
          </m:sSubPr>
          <m:e>
            <m:r>
              <m:rPr>
                <m:sty m:val="bi"/>
              </m:rPr>
              <w:rPr>
                <w:rFonts w:ascii="Cambria Math" w:hAnsi="Cambria Math" w:cstheme="majorBidi"/>
                <w:sz w:val="22"/>
              </w:rPr>
              <m:t>Seq</m:t>
            </m:r>
          </m:e>
          <m:sub>
            <m:r>
              <m:rPr>
                <m:sty m:val="bi"/>
              </m:rPr>
              <w:rPr>
                <w:rFonts w:ascii="Cambria Math" w:hAnsi="Cambria Math" w:cstheme="majorBidi"/>
                <w:sz w:val="22"/>
              </w:rPr>
              <m:t>j</m:t>
            </m:r>
          </m:sub>
        </m:sSub>
        <m:r>
          <m:rPr>
            <m:sty m:val="bi"/>
          </m:rPr>
          <w:rPr>
            <w:rFonts w:ascii="Cambria Math" w:hAnsiTheme="majorBidi" w:cstheme="majorBidi"/>
            <w:sz w:val="22"/>
          </w:rPr>
          <m:t>) :</m:t>
        </m:r>
      </m:oMath>
      <w:r w:rsidRPr="007D7FA7">
        <w:rPr>
          <w:rFonts w:asciiTheme="majorBidi" w:eastAsiaTheme="minorEastAsia" w:hAnsiTheme="majorBidi" w:cstheme="majorBidi"/>
          <w:b w:val="0"/>
          <w:bCs/>
          <w:sz w:val="22"/>
        </w:rPr>
        <w:t xml:space="preserve">  </w:t>
      </w:r>
      <m:oMath>
        <m:d>
          <m:dPr>
            <m:begChr m:val="{"/>
            <m:endChr m:val=""/>
            <m:ctrlPr>
              <w:rPr>
                <w:rFonts w:ascii="Cambria Math" w:hAnsiTheme="majorBidi" w:cstheme="majorBidi"/>
                <w:b w:val="0"/>
                <w:bCs/>
                <w:sz w:val="22"/>
              </w:rPr>
            </m:ctrlPr>
          </m:dPr>
          <m:e>
            <m:eqArr>
              <m:eqArrPr>
                <m:ctrlPr>
                  <w:rPr>
                    <w:rFonts w:ascii="Cambria Math" w:hAnsiTheme="majorBidi" w:cstheme="majorBidi"/>
                    <w:sz w:val="22"/>
                  </w:rPr>
                </m:ctrlPr>
              </m:eqArrPr>
              <m:e>
                <m:sSup>
                  <m:sSupPr>
                    <m:ctrlPr>
                      <w:rPr>
                        <w:rFonts w:ascii="Cambria Math" w:hAnsiTheme="majorBidi" w:cstheme="majorBidi"/>
                        <w:i/>
                        <w:sz w:val="22"/>
                      </w:rPr>
                    </m:ctrlPr>
                  </m:sSupPr>
                  <m:e>
                    <m:r>
                      <m:rPr>
                        <m:sty m:val="bi"/>
                      </m:rPr>
                      <w:rPr>
                        <w:rFonts w:ascii="Cambria Math" w:hAnsi="Cambria Math" w:cstheme="majorBidi"/>
                        <w:sz w:val="22"/>
                      </w:rPr>
                      <m:t>A</m:t>
                    </m:r>
                  </m:e>
                  <m:sup>
                    <m:r>
                      <m:rPr>
                        <m:sty m:val="bi"/>
                      </m:rPr>
                      <w:rPr>
                        <w:rFonts w:ascii="Cambria Math" w:hAnsi="Cambria Math" w:cstheme="majorBidi"/>
                        <w:sz w:val="22"/>
                      </w:rPr>
                      <m:t>*</m:t>
                    </m:r>
                  </m:sup>
                </m:sSup>
                <m:r>
                  <m:rPr>
                    <m:sty m:val="b"/>
                  </m:rPr>
                  <w:rPr>
                    <w:rFonts w:ascii="Cambria Math" w:hAnsi="Cambria Math" w:cstheme="majorBidi"/>
                    <w:sz w:val="22"/>
                  </w:rPr>
                  <m:t>'</m:t>
                </m:r>
                <m:r>
                  <m:rPr>
                    <m:sty m:val="b"/>
                  </m:rPr>
                  <w:rPr>
                    <w:rFonts w:ascii="Cambria Math" w:hAnsiTheme="majorBidi" w:cstheme="majorBidi"/>
                    <w:sz w:val="22"/>
                  </w:rPr>
                  <m:t xml:space="preserve">  </m:t>
                </m:r>
                <m:r>
                  <m:rPr>
                    <m:sty m:val="b"/>
                  </m:rPr>
                  <w:rPr>
                    <w:rFonts w:ascii="Cambria Math" w:hAnsi="Cambria Math" w:cstheme="majorBidi"/>
                    <w:sz w:val="22"/>
                  </w:rPr>
                  <m:t>→</m:t>
                </m:r>
                <m:r>
                  <m:rPr>
                    <m:sty m:val="b"/>
                  </m:rPr>
                  <w:rPr>
                    <w:rFonts w:ascii="Cambria Math" w:hAnsiTheme="majorBidi" w:cstheme="majorBidi"/>
                    <w:sz w:val="22"/>
                  </w:rPr>
                  <m:t xml:space="preserve"> </m:t>
                </m:r>
                <m:sSup>
                  <m:sSupPr>
                    <m:ctrlPr>
                      <w:rPr>
                        <w:rFonts w:ascii="Cambria Math" w:hAnsiTheme="majorBidi" w:cstheme="majorBidi"/>
                        <w:i/>
                        <w:sz w:val="22"/>
                      </w:rPr>
                    </m:ctrlPr>
                  </m:sSupPr>
                  <m:e>
                    <m:r>
                      <m:rPr>
                        <m:sty m:val="bi"/>
                      </m:rPr>
                      <w:rPr>
                        <w:rFonts w:ascii="Cambria Math" w:hAnsi="Cambria Math" w:cstheme="majorBidi"/>
                        <w:sz w:val="22"/>
                      </w:rPr>
                      <m:t>A</m:t>
                    </m:r>
                  </m:e>
                  <m:sup>
                    <m:r>
                      <m:rPr>
                        <m:sty m:val="bi"/>
                      </m:rPr>
                      <w:rPr>
                        <w:rFonts w:ascii="Cambria Math" w:hAnsi="Cambria Math" w:cstheme="majorBidi"/>
                        <w:sz w:val="22"/>
                      </w:rPr>
                      <m:t>*</m:t>
                    </m:r>
                  </m:sup>
                </m:sSup>
              </m:e>
              <m:e>
                <m:sSub>
                  <m:sSubPr>
                    <m:ctrlPr>
                      <w:rPr>
                        <w:rStyle w:val="hps"/>
                        <w:rFonts w:ascii="Cambria Math" w:hAnsiTheme="majorBidi" w:cstheme="majorBidi"/>
                        <w:i/>
                        <w:sz w:val="22"/>
                      </w:rPr>
                    </m:ctrlPr>
                  </m:sSubPr>
                  <m:e>
                    <m:r>
                      <m:rPr>
                        <m:sty m:val="bi"/>
                      </m:rPr>
                      <w:rPr>
                        <w:rStyle w:val="hps"/>
                        <w:rFonts w:ascii="Cambria Math" w:hAnsi="Cambria Math" w:cstheme="majorBidi"/>
                        <w:sz w:val="22"/>
                      </w:rPr>
                      <m:t>Se</m:t>
                    </m:r>
                    <m:sSup>
                      <m:sSupPr>
                        <m:ctrlPr>
                          <w:rPr>
                            <w:rStyle w:val="hps"/>
                            <w:rFonts w:ascii="Cambria Math" w:hAnsiTheme="majorBidi" w:cstheme="majorBidi"/>
                            <w:i/>
                            <w:sz w:val="22"/>
                          </w:rPr>
                        </m:ctrlPr>
                      </m:sSupPr>
                      <m:e>
                        <m:r>
                          <m:rPr>
                            <m:sty m:val="bi"/>
                          </m:rPr>
                          <w:rPr>
                            <w:rStyle w:val="hps"/>
                            <w:rFonts w:ascii="Cambria Math" w:hAnsi="Cambria Math" w:cstheme="majorBidi"/>
                            <w:sz w:val="22"/>
                          </w:rPr>
                          <m:t>q</m:t>
                        </m:r>
                      </m:e>
                      <m:sup>
                        <m:r>
                          <m:rPr>
                            <m:sty m:val="bi"/>
                          </m:rPr>
                          <w:rPr>
                            <w:rStyle w:val="hps"/>
                            <w:rFonts w:ascii="Cambria Math" w:hAnsi="Cambria Math" w:cstheme="majorBidi"/>
                            <w:sz w:val="22"/>
                          </w:rPr>
                          <m:t>'</m:t>
                        </m:r>
                      </m:sup>
                    </m:sSup>
                  </m:e>
                  <m:sub>
                    <m:r>
                      <m:rPr>
                        <m:sty m:val="bi"/>
                      </m:rPr>
                      <w:rPr>
                        <w:rStyle w:val="hps"/>
                        <w:rFonts w:ascii="Cambria Math" w:hAnsiTheme="majorBidi" w:cstheme="majorBidi"/>
                        <w:sz w:val="22"/>
                      </w:rPr>
                      <m:t>j</m:t>
                    </m:r>
                  </m:sub>
                </m:sSub>
                <m:r>
                  <m:rPr>
                    <m:sty m:val="b"/>
                  </m:rPr>
                  <w:rPr>
                    <w:rFonts w:ascii="Cambria Math" w:hAnsi="Cambria Math" w:cstheme="majorBidi"/>
                    <w:sz w:val="22"/>
                  </w:rPr>
                  <m:t>→</m:t>
                </m:r>
                <m:sSub>
                  <m:sSubPr>
                    <m:ctrlPr>
                      <w:rPr>
                        <w:rStyle w:val="hps"/>
                        <w:rFonts w:ascii="Cambria Math" w:hAnsiTheme="majorBidi" w:cstheme="majorBidi"/>
                        <w:i/>
                        <w:sz w:val="22"/>
                      </w:rPr>
                    </m:ctrlPr>
                  </m:sSubPr>
                  <m:e>
                    <m:r>
                      <m:rPr>
                        <m:sty m:val="bi"/>
                      </m:rPr>
                      <w:rPr>
                        <w:rStyle w:val="hps"/>
                        <w:rFonts w:ascii="Cambria Math" w:hAnsi="Cambria Math" w:cstheme="majorBidi"/>
                        <w:sz w:val="22"/>
                      </w:rPr>
                      <m:t>Seq</m:t>
                    </m:r>
                  </m:e>
                  <m:sub>
                    <m:r>
                      <m:rPr>
                        <m:sty m:val="bi"/>
                      </m:rPr>
                      <w:rPr>
                        <w:rStyle w:val="hps"/>
                        <w:rFonts w:ascii="Cambria Math" w:hAnsiTheme="majorBidi" w:cstheme="majorBidi"/>
                        <w:sz w:val="22"/>
                      </w:rPr>
                      <m:t>j</m:t>
                    </m:r>
                  </m:sub>
                </m:sSub>
              </m:e>
            </m:eqArr>
          </m:e>
        </m:d>
        <m:r>
          <m:rPr>
            <m:sty m:val="b"/>
          </m:rPr>
          <w:rPr>
            <w:rFonts w:ascii="Cambria Math" w:hAnsiTheme="majorBidi" w:cstheme="majorBidi"/>
            <w:sz w:val="22"/>
          </w:rPr>
          <m:t xml:space="preserve"> </m:t>
        </m:r>
      </m:oMath>
    </w:p>
    <w:p w:rsidR="00072B80" w:rsidRPr="00AA5762" w:rsidRDefault="00072B80" w:rsidP="001A5240">
      <w:pPr>
        <w:spacing w:before="100" w:beforeAutospacing="1" w:after="100" w:afterAutospacing="1"/>
        <w:ind w:left="567" w:hanging="141"/>
        <w:rPr>
          <w:rFonts w:asciiTheme="majorBidi" w:hAnsiTheme="majorBidi" w:cstheme="majorBidi"/>
          <w:b/>
          <w:bCs/>
          <w:i/>
          <w:iCs/>
          <w:sz w:val="24"/>
          <w:szCs w:val="24"/>
        </w:rPr>
      </w:pPr>
      <w:bookmarkStart w:id="71" w:name="_Toc371579855"/>
      <w:r w:rsidRPr="00AA5762">
        <w:rPr>
          <w:rFonts w:asciiTheme="majorBidi" w:hAnsiTheme="majorBidi" w:cstheme="majorBidi"/>
          <w:b/>
          <w:bCs/>
          <w:i/>
          <w:iCs/>
          <w:sz w:val="24"/>
          <w:szCs w:val="24"/>
        </w:rPr>
        <w:lastRenderedPageBreak/>
        <w:t>Classification des algorithmes</w:t>
      </w:r>
      <w:bookmarkEnd w:id="71"/>
    </w:p>
    <w:p w:rsidR="00072B80" w:rsidRPr="00264CFB" w:rsidRDefault="00072B80" w:rsidP="001A5240">
      <w:pPr>
        <w:spacing w:after="0" w:line="360" w:lineRule="auto"/>
        <w:ind w:firstLine="567"/>
        <w:jc w:val="both"/>
        <w:rPr>
          <w:rFonts w:asciiTheme="majorBidi" w:hAnsiTheme="majorBidi" w:cstheme="majorBidi"/>
          <w:sz w:val="24"/>
          <w:szCs w:val="24"/>
        </w:rPr>
      </w:pPr>
      <w:r w:rsidRPr="00264CFB">
        <w:rPr>
          <w:rFonts w:asciiTheme="majorBidi" w:hAnsiTheme="majorBidi" w:cstheme="majorBidi"/>
          <w:sz w:val="24"/>
          <w:szCs w:val="24"/>
        </w:rPr>
        <w:t>En raison de l’importance biologique de MSA, plusieurs algorithmes ont été élaborés pour résoudre le problème d’alignement (</w:t>
      </w:r>
      <w:r>
        <w:rPr>
          <w:rFonts w:asciiTheme="majorBidi" w:hAnsiTheme="majorBidi" w:cstheme="majorBidi"/>
          <w:sz w:val="24"/>
          <w:szCs w:val="24"/>
        </w:rPr>
        <w:t>voir</w:t>
      </w:r>
      <w:r w:rsidRPr="00264CFB">
        <w:rPr>
          <w:rFonts w:asciiTheme="majorBidi" w:hAnsiTheme="majorBidi" w:cstheme="majorBidi"/>
          <w:sz w:val="24"/>
          <w:szCs w:val="24"/>
        </w:rPr>
        <w:t xml:space="preserve"> </w:t>
      </w:r>
      <w:r w:rsidR="009D5E1D">
        <w:fldChar w:fldCharType="begin"/>
      </w:r>
      <w:r w:rsidR="009D5E1D">
        <w:instrText xml:space="preserve"> REF _Ref370139139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1</w:t>
      </w:r>
      <w:r w:rsidR="00101954" w:rsidRPr="00101954">
        <w:rPr>
          <w:rFonts w:asciiTheme="majorBidi" w:hAnsiTheme="majorBidi" w:cstheme="majorBidi"/>
          <w:noProof/>
          <w:sz w:val="24"/>
          <w:szCs w:val="24"/>
        </w:rPr>
        <w:noBreakHyphen/>
        <w:t>11</w:t>
      </w:r>
      <w:r w:rsidR="009D5E1D">
        <w:fldChar w:fldCharType="end"/>
      </w:r>
      <w:r w:rsidRPr="00264CFB">
        <w:rPr>
          <w:rFonts w:asciiTheme="majorBidi" w:hAnsiTheme="majorBidi" w:cstheme="majorBidi"/>
          <w:sz w:val="24"/>
          <w:szCs w:val="24"/>
        </w:rPr>
        <w:t xml:space="preserve">). </w:t>
      </w:r>
      <w:r w:rsidR="003C4018">
        <w:rPr>
          <w:rFonts w:asciiTheme="majorBidi" w:hAnsiTheme="majorBidi" w:cstheme="majorBidi"/>
          <w:sz w:val="24"/>
          <w:szCs w:val="24"/>
        </w:rPr>
        <w:t>É</w:t>
      </w:r>
      <w:r w:rsidRPr="00264CFB">
        <w:rPr>
          <w:rFonts w:asciiTheme="majorBidi" w:hAnsiTheme="majorBidi" w:cstheme="majorBidi"/>
          <w:sz w:val="24"/>
          <w:szCs w:val="24"/>
        </w:rPr>
        <w:t>tant donné la complexité combinatoire de MSA, les algorithmes exacts se trouvent incapables d’analyser un grand nombre de séquences</w:t>
      </w:r>
      <w:r>
        <w:rPr>
          <w:rFonts w:asciiTheme="majorBidi" w:hAnsiTheme="majorBidi" w:cstheme="majorBidi"/>
          <w:noProof/>
          <w:sz w:val="24"/>
          <w:szCs w:val="24"/>
        </w:rPr>
        <w:t xml:space="preserve"> [Notredame, 2002]</w:t>
      </w:r>
      <w:r>
        <w:rPr>
          <w:rFonts w:asciiTheme="majorBidi" w:hAnsiTheme="majorBidi" w:cstheme="majorBidi"/>
          <w:sz w:val="24"/>
          <w:szCs w:val="24"/>
        </w:rPr>
        <w:t xml:space="preserve">. </w:t>
      </w:r>
      <w:r w:rsidR="003C4018">
        <w:rPr>
          <w:rFonts w:asciiTheme="majorBidi" w:hAnsiTheme="majorBidi" w:cstheme="majorBidi"/>
          <w:sz w:val="24"/>
          <w:szCs w:val="24"/>
        </w:rPr>
        <w:t>De ce fait</w:t>
      </w:r>
      <w:r w:rsidRPr="00264CFB">
        <w:rPr>
          <w:rFonts w:asciiTheme="majorBidi" w:hAnsiTheme="majorBidi" w:cstheme="majorBidi"/>
          <w:sz w:val="24"/>
          <w:szCs w:val="24"/>
        </w:rPr>
        <w:t xml:space="preserve">, les recherches se sont orientées vers des </w:t>
      </w:r>
      <w:r w:rsidR="003C4018">
        <w:rPr>
          <w:rFonts w:asciiTheme="majorBidi" w:hAnsiTheme="majorBidi" w:cstheme="majorBidi"/>
          <w:sz w:val="24"/>
          <w:szCs w:val="24"/>
        </w:rPr>
        <w:t xml:space="preserve">techniques </w:t>
      </w:r>
      <w:r w:rsidRPr="00264CFB">
        <w:rPr>
          <w:rFonts w:asciiTheme="majorBidi" w:hAnsiTheme="majorBidi" w:cstheme="majorBidi"/>
          <w:sz w:val="24"/>
          <w:szCs w:val="24"/>
        </w:rPr>
        <w:t xml:space="preserve">heuristiques. </w:t>
      </w:r>
      <w:r w:rsidR="003C4018">
        <w:rPr>
          <w:rFonts w:asciiTheme="majorBidi" w:hAnsiTheme="majorBidi" w:cstheme="majorBidi"/>
          <w:sz w:val="24"/>
          <w:szCs w:val="24"/>
        </w:rPr>
        <w:t>P</w:t>
      </w:r>
      <w:r w:rsidRPr="00264CFB">
        <w:rPr>
          <w:rFonts w:asciiTheme="majorBidi" w:hAnsiTheme="majorBidi" w:cstheme="majorBidi"/>
          <w:sz w:val="24"/>
          <w:szCs w:val="24"/>
        </w:rPr>
        <w:t xml:space="preserve">lusieurs approches ont été </w:t>
      </w:r>
      <w:r>
        <w:rPr>
          <w:rFonts w:asciiTheme="majorBidi" w:hAnsiTheme="majorBidi" w:cstheme="majorBidi"/>
          <w:sz w:val="24"/>
          <w:szCs w:val="24"/>
        </w:rPr>
        <w:t xml:space="preserve">adoptées </w:t>
      </w:r>
      <w:r w:rsidRPr="00264CFB">
        <w:rPr>
          <w:rFonts w:asciiTheme="majorBidi" w:hAnsiTheme="majorBidi" w:cstheme="majorBidi"/>
          <w:sz w:val="24"/>
          <w:szCs w:val="24"/>
        </w:rPr>
        <w:t>comme l’</w:t>
      </w:r>
      <w:r w:rsidRPr="00264CFB">
        <w:rPr>
          <w:rFonts w:asciiTheme="majorBidi" w:hAnsiTheme="majorBidi" w:cstheme="majorBidi"/>
          <w:i/>
          <w:iCs/>
          <w:sz w:val="24"/>
          <w:szCs w:val="24"/>
        </w:rPr>
        <w:t>approche progressive</w:t>
      </w:r>
      <w:r w:rsidRPr="00264CFB">
        <w:rPr>
          <w:rFonts w:asciiTheme="majorBidi" w:hAnsiTheme="majorBidi" w:cstheme="majorBidi"/>
          <w:sz w:val="24"/>
          <w:szCs w:val="24"/>
        </w:rPr>
        <w:t>, l’</w:t>
      </w:r>
      <w:r w:rsidRPr="00264CFB">
        <w:rPr>
          <w:rFonts w:asciiTheme="majorBidi" w:hAnsiTheme="majorBidi" w:cstheme="majorBidi"/>
          <w:i/>
          <w:iCs/>
          <w:sz w:val="24"/>
          <w:szCs w:val="24"/>
        </w:rPr>
        <w:t>approche itérative</w:t>
      </w:r>
      <w:r w:rsidRPr="00264CFB">
        <w:rPr>
          <w:rFonts w:asciiTheme="majorBidi" w:hAnsiTheme="majorBidi" w:cstheme="majorBidi"/>
          <w:sz w:val="24"/>
          <w:szCs w:val="24"/>
        </w:rPr>
        <w:t>, l’</w:t>
      </w:r>
      <w:r w:rsidRPr="00264CFB">
        <w:rPr>
          <w:rFonts w:asciiTheme="majorBidi" w:hAnsiTheme="majorBidi" w:cstheme="majorBidi"/>
          <w:i/>
          <w:iCs/>
          <w:sz w:val="24"/>
          <w:szCs w:val="24"/>
        </w:rPr>
        <w:t>approche hybride</w:t>
      </w:r>
      <w:r w:rsidRPr="00264CFB">
        <w:rPr>
          <w:rFonts w:asciiTheme="majorBidi" w:hAnsiTheme="majorBidi" w:cstheme="majorBidi"/>
          <w:sz w:val="24"/>
          <w:szCs w:val="24"/>
        </w:rPr>
        <w:t>, l’</w:t>
      </w:r>
      <w:r>
        <w:rPr>
          <w:rFonts w:asciiTheme="majorBidi" w:hAnsiTheme="majorBidi" w:cstheme="majorBidi"/>
          <w:i/>
          <w:iCs/>
          <w:sz w:val="24"/>
          <w:szCs w:val="24"/>
        </w:rPr>
        <w:t>approche diviser-et-</w:t>
      </w:r>
      <w:r w:rsidRPr="00264CFB">
        <w:rPr>
          <w:rFonts w:asciiTheme="majorBidi" w:hAnsiTheme="majorBidi" w:cstheme="majorBidi"/>
          <w:i/>
          <w:iCs/>
          <w:sz w:val="24"/>
          <w:szCs w:val="24"/>
        </w:rPr>
        <w:t>conquérir</w:t>
      </w:r>
      <w:r w:rsidRPr="00264CFB">
        <w:rPr>
          <w:rFonts w:asciiTheme="majorBidi" w:hAnsiTheme="majorBidi" w:cstheme="majorBidi"/>
          <w:sz w:val="24"/>
          <w:szCs w:val="24"/>
        </w:rPr>
        <w:t xml:space="preserve"> et l’</w:t>
      </w:r>
      <w:r w:rsidRPr="00264CFB">
        <w:rPr>
          <w:rFonts w:asciiTheme="majorBidi" w:hAnsiTheme="majorBidi" w:cstheme="majorBidi"/>
          <w:i/>
          <w:iCs/>
          <w:sz w:val="24"/>
          <w:szCs w:val="24"/>
        </w:rPr>
        <w:t>approche à base de bloc.</w:t>
      </w:r>
    </w:p>
    <w:p w:rsidR="00072B80" w:rsidRDefault="00072B80" w:rsidP="00072B80">
      <w:pPr>
        <w:spacing w:after="0" w:line="360" w:lineRule="auto"/>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extent cx="5516070" cy="1378429"/>
            <wp:effectExtent l="19050" t="19050" r="27480" b="12221"/>
            <wp:docPr id="12"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36" cstate="print"/>
                    <a:stretch>
                      <a:fillRect/>
                    </a:stretch>
                  </pic:blipFill>
                  <pic:spPr bwMode="auto">
                    <a:xfrm>
                      <a:off x="0" y="0"/>
                      <a:ext cx="5560204" cy="1389458"/>
                    </a:xfrm>
                    <a:prstGeom prst="rect">
                      <a:avLst/>
                    </a:prstGeom>
                    <a:noFill/>
                    <a:ln>
                      <a:solidFill>
                        <a:schemeClr val="bg2"/>
                      </a:solidFill>
                    </a:ln>
                  </pic:spPr>
                </pic:pic>
              </a:graphicData>
            </a:graphic>
          </wp:inline>
        </w:drawing>
      </w:r>
    </w:p>
    <w:p w:rsidR="00072B80" w:rsidRDefault="00072B80" w:rsidP="00072B80">
      <w:pPr>
        <w:pStyle w:val="Caption"/>
        <w:jc w:val="center"/>
        <w:rPr>
          <w:color w:val="auto"/>
        </w:rPr>
      </w:pPr>
      <w:bookmarkStart w:id="72" w:name="_Ref370139139"/>
      <w:bookmarkStart w:id="73" w:name="_Ref370139082"/>
      <w:bookmarkStart w:id="74" w:name="_Toc375076972"/>
      <w:r w:rsidRPr="004222F1">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1</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11</w:t>
      </w:r>
      <w:r w:rsidR="0003243B">
        <w:rPr>
          <w:color w:val="auto"/>
        </w:rPr>
        <w:fldChar w:fldCharType="end"/>
      </w:r>
      <w:bookmarkEnd w:id="72"/>
      <w:r>
        <w:rPr>
          <w:color w:val="auto"/>
        </w:rPr>
        <w:t xml:space="preserve"> Les algorithmes </w:t>
      </w:r>
      <w:r w:rsidRPr="004222F1">
        <w:rPr>
          <w:color w:val="auto"/>
        </w:rPr>
        <w:t xml:space="preserve"> MSA</w:t>
      </w:r>
      <w:r>
        <w:rPr>
          <w:noProof/>
          <w:color w:val="auto"/>
        </w:rPr>
        <w:t xml:space="preserve"> [</w:t>
      </w:r>
      <w:r w:rsidRPr="004222F1">
        <w:rPr>
          <w:noProof/>
          <w:color w:val="auto"/>
        </w:rPr>
        <w:t>Lecompte, 2007</w:t>
      </w:r>
      <w:bookmarkEnd w:id="73"/>
      <w:r>
        <w:rPr>
          <w:noProof/>
          <w:color w:val="auto"/>
        </w:rPr>
        <w:t>]</w:t>
      </w:r>
      <w:bookmarkEnd w:id="74"/>
    </w:p>
    <w:p w:rsidR="00072B80" w:rsidRPr="004E3B74" w:rsidRDefault="00072B80" w:rsidP="00EE3DFC">
      <w:pPr>
        <w:pStyle w:val="Heading4"/>
        <w:numPr>
          <w:ilvl w:val="0"/>
          <w:numId w:val="11"/>
        </w:numPr>
        <w:spacing w:before="100" w:beforeAutospacing="1" w:after="120"/>
        <w:ind w:left="851" w:hanging="284"/>
        <w:rPr>
          <w:rFonts w:asciiTheme="majorBidi" w:hAnsiTheme="majorBidi"/>
        </w:rPr>
      </w:pPr>
      <w:r w:rsidRPr="004E3B74">
        <w:rPr>
          <w:rFonts w:asciiTheme="majorBidi" w:hAnsiTheme="majorBidi"/>
        </w:rPr>
        <w:t xml:space="preserve">L’approche </w:t>
      </w:r>
      <w:r>
        <w:rPr>
          <w:rFonts w:asciiTheme="majorBidi" w:hAnsiTheme="majorBidi"/>
        </w:rPr>
        <w:t xml:space="preserve"> </w:t>
      </w:r>
      <w:r w:rsidRPr="004E3B74">
        <w:rPr>
          <w:rFonts w:asciiTheme="majorBidi" w:hAnsiTheme="majorBidi"/>
        </w:rPr>
        <w:t>progressive</w:t>
      </w:r>
    </w:p>
    <w:p w:rsidR="00072B80" w:rsidRPr="00E129EB" w:rsidRDefault="006037A8" w:rsidP="00287F25">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color w:val="000000" w:themeColor="text1"/>
          <w:sz w:val="24"/>
          <w:szCs w:val="24"/>
        </w:rPr>
        <w:t>C</w:t>
      </w:r>
      <w:r w:rsidR="00072B80" w:rsidRPr="002567B9">
        <w:rPr>
          <w:rFonts w:asciiTheme="majorBidi" w:hAnsiTheme="majorBidi" w:cstheme="majorBidi"/>
          <w:color w:val="000000" w:themeColor="text1"/>
          <w:sz w:val="24"/>
          <w:szCs w:val="24"/>
        </w:rPr>
        <w:t xml:space="preserve">ette approche offre une solution progressive en se basant sur des critères précis et sur un ordre bien déterminé. </w:t>
      </w:r>
      <w:r>
        <w:rPr>
          <w:rFonts w:asciiTheme="majorBidi" w:hAnsiTheme="majorBidi" w:cstheme="majorBidi"/>
          <w:color w:val="000000" w:themeColor="text1"/>
          <w:sz w:val="24"/>
          <w:szCs w:val="24"/>
        </w:rPr>
        <w:t>Proprement dit, l</w:t>
      </w:r>
      <w:r w:rsidR="00072B80" w:rsidRPr="002567B9">
        <w:rPr>
          <w:rFonts w:asciiTheme="majorBidi" w:hAnsiTheme="majorBidi" w:cstheme="majorBidi"/>
          <w:color w:val="000000" w:themeColor="text1"/>
          <w:sz w:val="24"/>
          <w:szCs w:val="24"/>
        </w:rPr>
        <w:t xml:space="preserve">e principe consiste à générer au départ un alignement entre deux séquences puis ces alignements sont à leurs tours alignés entre eux jusqu’à ce que toutes les séquences soient regroupées. </w:t>
      </w:r>
      <w:r w:rsidR="00072B80" w:rsidRPr="002567B9">
        <w:rPr>
          <w:rFonts w:asciiTheme="majorBidi" w:hAnsiTheme="majorBidi" w:cstheme="majorBidi"/>
          <w:sz w:val="24"/>
          <w:szCs w:val="24"/>
        </w:rPr>
        <w:t xml:space="preserve">La différence entre </w:t>
      </w:r>
      <w:r w:rsidR="00FB59BE">
        <w:rPr>
          <w:rFonts w:asciiTheme="majorBidi" w:hAnsiTheme="majorBidi" w:cstheme="majorBidi"/>
          <w:sz w:val="24"/>
          <w:szCs w:val="24"/>
        </w:rPr>
        <w:t>l</w:t>
      </w:r>
      <w:r w:rsidR="00072B80" w:rsidRPr="002567B9">
        <w:rPr>
          <w:rFonts w:asciiTheme="majorBidi" w:hAnsiTheme="majorBidi" w:cstheme="majorBidi"/>
          <w:sz w:val="24"/>
          <w:szCs w:val="24"/>
        </w:rPr>
        <w:t xml:space="preserve">es algorithmes dépend de la fonction de score ou </w:t>
      </w:r>
      <w:r w:rsidR="00FB59BE">
        <w:rPr>
          <w:rFonts w:asciiTheme="majorBidi" w:hAnsiTheme="majorBidi" w:cstheme="majorBidi"/>
          <w:sz w:val="24"/>
          <w:szCs w:val="24"/>
        </w:rPr>
        <w:t xml:space="preserve">de type </w:t>
      </w:r>
      <w:r w:rsidR="00072B80" w:rsidRPr="002567B9">
        <w:rPr>
          <w:rFonts w:asciiTheme="majorBidi" w:hAnsiTheme="majorBidi" w:cstheme="majorBidi"/>
          <w:sz w:val="24"/>
          <w:szCs w:val="24"/>
        </w:rPr>
        <w:t xml:space="preserve">de la </w:t>
      </w:r>
      <w:r w:rsidR="00072B80" w:rsidRPr="009144DE">
        <w:rPr>
          <w:rFonts w:asciiTheme="majorBidi" w:hAnsiTheme="majorBidi" w:cstheme="majorBidi"/>
          <w:sz w:val="24"/>
          <w:szCs w:val="24"/>
        </w:rPr>
        <w:t xml:space="preserve">matrice utilisée. </w:t>
      </w:r>
      <w:r w:rsidR="0072181D">
        <w:rPr>
          <w:rFonts w:asciiTheme="majorBidi" w:hAnsiTheme="majorBidi" w:cstheme="majorBidi"/>
          <w:sz w:val="24"/>
          <w:szCs w:val="24"/>
        </w:rPr>
        <w:t xml:space="preserve">Il existe plusieurs techniques utilisées dans la construction des alignements progressifs. Parmi ces techniques, nous citons les </w:t>
      </w:r>
      <w:r w:rsidR="0072181D" w:rsidRPr="009144DE">
        <w:rPr>
          <w:rFonts w:asciiTheme="majorBidi" w:hAnsiTheme="majorBidi" w:cstheme="majorBidi"/>
          <w:i/>
          <w:iCs/>
          <w:sz w:val="24"/>
          <w:szCs w:val="24"/>
        </w:rPr>
        <w:t>arbres de guidage</w:t>
      </w:r>
      <w:r w:rsidR="0072181D">
        <w:rPr>
          <w:rFonts w:asciiTheme="majorBidi" w:hAnsiTheme="majorBidi" w:cstheme="majorBidi"/>
          <w:noProof/>
          <w:sz w:val="24"/>
          <w:szCs w:val="24"/>
        </w:rPr>
        <w:t xml:space="preserve"> [</w:t>
      </w:r>
      <w:r w:rsidR="0072181D" w:rsidRPr="009144DE">
        <w:rPr>
          <w:rFonts w:asciiTheme="majorBidi" w:hAnsiTheme="majorBidi" w:cstheme="majorBidi"/>
          <w:noProof/>
          <w:sz w:val="24"/>
          <w:szCs w:val="24"/>
        </w:rPr>
        <w:t>Saitou et</w:t>
      </w:r>
      <w:r w:rsidR="0072181D">
        <w:rPr>
          <w:rFonts w:asciiTheme="majorBidi" w:hAnsiTheme="majorBidi" w:cstheme="majorBidi"/>
          <w:noProof/>
          <w:sz w:val="24"/>
          <w:szCs w:val="24"/>
        </w:rPr>
        <w:t xml:space="preserve"> </w:t>
      </w:r>
      <w:r w:rsidR="0072181D" w:rsidRPr="009B0BF2">
        <w:rPr>
          <w:rFonts w:asciiTheme="majorBidi" w:hAnsiTheme="majorBidi" w:cstheme="majorBidi"/>
          <w:noProof/>
          <w:sz w:val="24"/>
          <w:szCs w:val="24"/>
        </w:rPr>
        <w:t>Nei</w:t>
      </w:r>
      <w:r w:rsidR="0072181D">
        <w:rPr>
          <w:rFonts w:asciiTheme="majorBidi" w:hAnsiTheme="majorBidi" w:cstheme="majorBidi"/>
          <w:noProof/>
          <w:sz w:val="24"/>
          <w:szCs w:val="24"/>
        </w:rPr>
        <w:t>, 1987].</w:t>
      </w:r>
      <w:r w:rsidR="00287F25">
        <w:rPr>
          <w:rFonts w:asciiTheme="majorBidi" w:hAnsiTheme="majorBidi" w:cstheme="majorBidi"/>
          <w:noProof/>
          <w:sz w:val="24"/>
          <w:szCs w:val="24"/>
        </w:rPr>
        <w:t xml:space="preserve"> </w:t>
      </w:r>
      <w:r w:rsidR="00072B80" w:rsidRPr="00E129EB">
        <w:rPr>
          <w:rFonts w:asciiTheme="majorBidi" w:hAnsiTheme="majorBidi" w:cstheme="majorBidi"/>
          <w:color w:val="000000" w:themeColor="text1"/>
          <w:sz w:val="24"/>
          <w:szCs w:val="24"/>
        </w:rPr>
        <w:t xml:space="preserve">L’avantage des algorithmes MSA progressifs réside </w:t>
      </w:r>
      <w:r w:rsidR="00072B80">
        <w:rPr>
          <w:rFonts w:asciiTheme="majorBidi" w:hAnsiTheme="majorBidi" w:cstheme="majorBidi"/>
          <w:color w:val="000000" w:themeColor="text1"/>
          <w:sz w:val="24"/>
          <w:szCs w:val="24"/>
        </w:rPr>
        <w:t xml:space="preserve">dans </w:t>
      </w:r>
      <w:r w:rsidR="00072B80" w:rsidRPr="00E129EB">
        <w:rPr>
          <w:rFonts w:asciiTheme="majorBidi" w:hAnsiTheme="majorBidi" w:cstheme="majorBidi"/>
          <w:color w:val="000000" w:themeColor="text1"/>
          <w:sz w:val="24"/>
          <w:szCs w:val="24"/>
        </w:rPr>
        <w:t xml:space="preserve">la rapidité </w:t>
      </w:r>
      <w:r w:rsidR="00072B80">
        <w:rPr>
          <w:rFonts w:asciiTheme="majorBidi" w:hAnsiTheme="majorBidi" w:cstheme="majorBidi"/>
          <w:color w:val="000000" w:themeColor="text1"/>
          <w:sz w:val="24"/>
          <w:szCs w:val="24"/>
        </w:rPr>
        <w:t>des alignements fournit</w:t>
      </w:r>
      <w:r w:rsidR="00072B80" w:rsidRPr="00E129EB">
        <w:rPr>
          <w:rFonts w:asciiTheme="majorBidi" w:hAnsiTheme="majorBidi" w:cstheme="majorBidi"/>
          <w:color w:val="000000" w:themeColor="text1"/>
          <w:sz w:val="24"/>
          <w:szCs w:val="24"/>
        </w:rPr>
        <w:t>. Toutefois, ils possèdent plusieurs i</w:t>
      </w:r>
      <w:r w:rsidR="00072B80" w:rsidRPr="00E129EB">
        <w:rPr>
          <w:rFonts w:asciiTheme="majorBidi" w:hAnsiTheme="majorBidi" w:cstheme="majorBidi"/>
          <w:sz w:val="24"/>
          <w:szCs w:val="24"/>
        </w:rPr>
        <w:t>nconvénients</w:t>
      </w:r>
      <w:r w:rsidR="00072B80">
        <w:rPr>
          <w:rFonts w:asciiTheme="majorBidi" w:hAnsiTheme="majorBidi" w:cstheme="majorBidi"/>
          <w:sz w:val="24"/>
          <w:szCs w:val="24"/>
        </w:rPr>
        <w:t xml:space="preserve"> </w:t>
      </w:r>
      <w:r w:rsidR="00072B80" w:rsidRPr="00E129EB">
        <w:rPr>
          <w:rFonts w:asciiTheme="majorBidi" w:hAnsiTheme="majorBidi" w:cstheme="majorBidi"/>
          <w:sz w:val="24"/>
          <w:szCs w:val="24"/>
        </w:rPr>
        <w:t>: la dépendance entre la qualité des résultats  et  la qualité des méthodes utilisées (score, ordre…), la création d’une brèche se fait d’une manière définitive « </w:t>
      </w:r>
      <w:r w:rsidR="00072B80" w:rsidRPr="00E129EB">
        <w:rPr>
          <w:rFonts w:asciiTheme="majorBidi" w:hAnsiTheme="majorBidi" w:cstheme="majorBidi"/>
          <w:i/>
          <w:iCs/>
          <w:sz w:val="24"/>
          <w:szCs w:val="24"/>
        </w:rPr>
        <w:t>once a gap, ever a gap</w:t>
      </w:r>
      <w:r w:rsidR="00072B80" w:rsidRPr="00E129EB">
        <w:rPr>
          <w:rFonts w:asciiTheme="majorBidi" w:hAnsiTheme="majorBidi" w:cstheme="majorBidi"/>
          <w:sz w:val="24"/>
          <w:szCs w:val="24"/>
        </w:rPr>
        <w:t> »  et la possibilité d’avoir qu’un alignement à deux dimension</w:t>
      </w:r>
      <w:r w:rsidR="00072B80">
        <w:rPr>
          <w:rFonts w:asciiTheme="majorBidi" w:hAnsiTheme="majorBidi" w:cstheme="majorBidi"/>
          <w:sz w:val="24"/>
          <w:szCs w:val="24"/>
        </w:rPr>
        <w:t>s</w:t>
      </w:r>
      <w:r w:rsidR="00072B80" w:rsidRPr="00E129EB">
        <w:rPr>
          <w:rFonts w:asciiTheme="majorBidi" w:hAnsiTheme="majorBidi" w:cstheme="majorBidi"/>
          <w:sz w:val="24"/>
          <w:szCs w:val="24"/>
        </w:rPr>
        <w:t>.</w:t>
      </w:r>
    </w:p>
    <w:p w:rsidR="00287F25" w:rsidRDefault="00072B80" w:rsidP="00287F25">
      <w:pPr>
        <w:autoSpaceDE w:val="0"/>
        <w:autoSpaceDN w:val="0"/>
        <w:adjustRightInd w:val="0"/>
        <w:spacing w:after="0" w:line="360" w:lineRule="auto"/>
        <w:ind w:firstLine="567"/>
        <w:jc w:val="both"/>
        <w:rPr>
          <w:rFonts w:asciiTheme="majorBidi" w:hAnsiTheme="majorBidi" w:cstheme="majorBidi"/>
          <w:i/>
          <w:iCs/>
          <w:sz w:val="24"/>
          <w:szCs w:val="24"/>
        </w:rPr>
      </w:pPr>
      <w:r w:rsidRPr="00E129EB">
        <w:rPr>
          <w:rFonts w:asciiTheme="majorBidi" w:hAnsiTheme="majorBidi" w:cstheme="majorBidi"/>
          <w:color w:val="000000"/>
          <w:sz w:val="24"/>
          <w:szCs w:val="24"/>
        </w:rPr>
        <w:t xml:space="preserve">Le premier algorithme progressif a été développé par </w:t>
      </w:r>
      <w:r w:rsidRPr="00E129EB">
        <w:rPr>
          <w:rFonts w:asciiTheme="majorBidi" w:hAnsiTheme="majorBidi" w:cstheme="majorBidi"/>
          <w:i/>
          <w:iCs/>
          <w:color w:val="000000"/>
          <w:sz w:val="24"/>
          <w:szCs w:val="24"/>
        </w:rPr>
        <w:t>Hogeweg</w:t>
      </w:r>
      <w:r w:rsidRPr="00E129EB">
        <w:rPr>
          <w:rFonts w:asciiTheme="majorBidi" w:hAnsiTheme="majorBidi" w:cstheme="majorBidi"/>
          <w:color w:val="000000"/>
          <w:sz w:val="24"/>
          <w:szCs w:val="24"/>
        </w:rPr>
        <w:t xml:space="preserve"> et </w:t>
      </w:r>
      <w:r w:rsidRPr="00E129EB">
        <w:rPr>
          <w:rFonts w:asciiTheme="majorBidi" w:hAnsiTheme="majorBidi" w:cstheme="majorBidi"/>
          <w:i/>
          <w:iCs/>
          <w:color w:val="000000"/>
          <w:sz w:val="24"/>
          <w:szCs w:val="24"/>
        </w:rPr>
        <w:t xml:space="preserve">Hesper </w:t>
      </w:r>
      <w:r>
        <w:rPr>
          <w:rFonts w:asciiTheme="majorBidi" w:hAnsiTheme="majorBidi" w:cstheme="majorBidi"/>
          <w:noProof/>
          <w:color w:val="000000"/>
          <w:sz w:val="24"/>
          <w:szCs w:val="24"/>
        </w:rPr>
        <w:t xml:space="preserve">[Hogeweg et </w:t>
      </w:r>
      <w:r w:rsidRPr="00E779F0">
        <w:rPr>
          <w:rFonts w:asciiTheme="majorBidi" w:hAnsiTheme="majorBidi" w:cstheme="majorBidi"/>
          <w:noProof/>
          <w:color w:val="000000"/>
          <w:sz w:val="24"/>
          <w:szCs w:val="24"/>
        </w:rPr>
        <w:t>Hesper</w:t>
      </w:r>
      <w:r>
        <w:rPr>
          <w:rFonts w:asciiTheme="majorBidi" w:hAnsiTheme="majorBidi" w:cstheme="majorBidi"/>
          <w:noProof/>
          <w:color w:val="000000"/>
          <w:sz w:val="24"/>
          <w:szCs w:val="24"/>
        </w:rPr>
        <w:t>, 1984]</w:t>
      </w:r>
      <w:r w:rsidRPr="00E129EB">
        <w:rPr>
          <w:rFonts w:asciiTheme="majorBidi" w:hAnsiTheme="majorBidi" w:cstheme="majorBidi"/>
          <w:color w:val="000000"/>
          <w:sz w:val="24"/>
          <w:szCs w:val="24"/>
        </w:rPr>
        <w:t xml:space="preserve">. En réalisant une phylogénie sur un ensemble de séquences, l’algorithme de </w:t>
      </w:r>
      <w:r w:rsidRPr="00E129EB">
        <w:rPr>
          <w:rFonts w:asciiTheme="majorBidi" w:hAnsiTheme="majorBidi" w:cstheme="majorBidi"/>
          <w:i/>
          <w:iCs/>
          <w:color w:val="000000"/>
          <w:sz w:val="24"/>
          <w:szCs w:val="24"/>
        </w:rPr>
        <w:t>Hogeweg</w:t>
      </w:r>
      <w:r w:rsidRPr="00E129EB">
        <w:rPr>
          <w:rFonts w:asciiTheme="majorBidi" w:hAnsiTheme="majorBidi" w:cstheme="majorBidi"/>
          <w:color w:val="000000"/>
          <w:sz w:val="24"/>
          <w:szCs w:val="24"/>
        </w:rPr>
        <w:t xml:space="preserve"> et </w:t>
      </w:r>
      <w:r w:rsidRPr="00E129EB">
        <w:rPr>
          <w:rFonts w:asciiTheme="majorBidi" w:hAnsiTheme="majorBidi" w:cstheme="majorBidi"/>
          <w:i/>
          <w:iCs/>
          <w:color w:val="000000"/>
          <w:sz w:val="24"/>
          <w:szCs w:val="24"/>
        </w:rPr>
        <w:t>Hesper</w:t>
      </w:r>
      <w:r w:rsidRPr="00E129EB">
        <w:rPr>
          <w:rFonts w:asciiTheme="majorBidi" w:hAnsiTheme="majorBidi" w:cstheme="majorBidi"/>
          <w:color w:val="000000"/>
          <w:sz w:val="24"/>
          <w:szCs w:val="24"/>
        </w:rPr>
        <w:t xml:space="preserve"> applique un alignement par paire sur deux séquences. Puis, il ajoute progressivement les autres jusqu’à ce qu’il aligne toutes les séquences.</w:t>
      </w:r>
      <w:r w:rsidRPr="00E129EB">
        <w:rPr>
          <w:rFonts w:asciiTheme="majorBidi" w:hAnsiTheme="majorBidi" w:cstheme="majorBidi"/>
          <w:sz w:val="24"/>
          <w:szCs w:val="24"/>
        </w:rPr>
        <w:t xml:space="preserve"> Cet algorithme a été amélioré </w:t>
      </w:r>
      <w:r w:rsidRPr="00E129EB">
        <w:rPr>
          <w:rFonts w:asciiTheme="majorBidi" w:hAnsiTheme="majorBidi" w:cstheme="majorBidi"/>
          <w:color w:val="000000"/>
          <w:sz w:val="24"/>
          <w:szCs w:val="24"/>
        </w:rPr>
        <w:t xml:space="preserve">en 1990 par </w:t>
      </w:r>
      <w:r w:rsidRPr="00E129EB">
        <w:rPr>
          <w:rFonts w:asciiTheme="majorBidi" w:hAnsiTheme="majorBidi" w:cstheme="majorBidi"/>
          <w:i/>
          <w:iCs/>
          <w:color w:val="000000"/>
          <w:sz w:val="24"/>
          <w:szCs w:val="24"/>
        </w:rPr>
        <w:t>Feng</w:t>
      </w:r>
      <w:r w:rsidRPr="00E129EB">
        <w:rPr>
          <w:rFonts w:asciiTheme="majorBidi" w:hAnsiTheme="majorBidi" w:cstheme="majorBidi"/>
          <w:color w:val="000000"/>
          <w:sz w:val="24"/>
          <w:szCs w:val="24"/>
        </w:rPr>
        <w:t xml:space="preserve"> et </w:t>
      </w:r>
      <w:r w:rsidRPr="00E129EB">
        <w:rPr>
          <w:rFonts w:asciiTheme="majorBidi" w:hAnsiTheme="majorBidi" w:cstheme="majorBidi"/>
          <w:i/>
          <w:iCs/>
          <w:color w:val="000000"/>
          <w:sz w:val="24"/>
          <w:szCs w:val="24"/>
        </w:rPr>
        <w:t>Doolittle</w:t>
      </w:r>
      <w:r w:rsidRPr="00E129EB">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t>[Feng</w:t>
      </w:r>
      <w:r w:rsidRPr="00E129EB">
        <w:rPr>
          <w:rFonts w:asciiTheme="majorBidi" w:hAnsiTheme="majorBidi" w:cstheme="majorBidi"/>
          <w:noProof/>
          <w:color w:val="000000"/>
          <w:sz w:val="24"/>
          <w:szCs w:val="24"/>
        </w:rPr>
        <w:t xml:space="preserve"> et</w:t>
      </w:r>
      <w:r>
        <w:rPr>
          <w:rFonts w:asciiTheme="majorBidi" w:hAnsiTheme="majorBidi" w:cstheme="majorBidi"/>
          <w:noProof/>
          <w:color w:val="000000"/>
          <w:sz w:val="24"/>
          <w:szCs w:val="24"/>
        </w:rPr>
        <w:t xml:space="preserve"> </w:t>
      </w:r>
      <w:r w:rsidRPr="00E779F0">
        <w:rPr>
          <w:rFonts w:asciiTheme="majorBidi" w:hAnsiTheme="majorBidi" w:cstheme="majorBidi"/>
          <w:noProof/>
          <w:color w:val="000000"/>
          <w:sz w:val="24"/>
          <w:szCs w:val="24"/>
        </w:rPr>
        <w:t>Doolittle</w:t>
      </w:r>
      <w:r>
        <w:rPr>
          <w:rFonts w:asciiTheme="majorBidi" w:hAnsiTheme="majorBidi" w:cstheme="majorBidi"/>
          <w:noProof/>
          <w:color w:val="000000"/>
          <w:sz w:val="24"/>
          <w:szCs w:val="24"/>
        </w:rPr>
        <w:t>, 1990]</w:t>
      </w:r>
      <w:r w:rsidRPr="00E129EB">
        <w:rPr>
          <w:rFonts w:asciiTheme="majorBidi" w:hAnsiTheme="majorBidi" w:cstheme="majorBidi"/>
          <w:color w:val="000000"/>
          <w:sz w:val="24"/>
          <w:szCs w:val="24"/>
        </w:rPr>
        <w:t>. Il utilise deux notions : la notion de profil pour réaliser les alignements et la notion de « </w:t>
      </w:r>
      <w:r w:rsidRPr="00E779F0">
        <w:rPr>
          <w:rFonts w:asciiTheme="majorBidi" w:hAnsiTheme="majorBidi" w:cstheme="majorBidi"/>
          <w:i/>
          <w:iCs/>
          <w:color w:val="000000"/>
          <w:sz w:val="24"/>
          <w:szCs w:val="24"/>
        </w:rPr>
        <w:t>arbre de guidage</w:t>
      </w:r>
      <w:r w:rsidRPr="00E129EB">
        <w:rPr>
          <w:rFonts w:asciiTheme="majorBidi" w:hAnsiTheme="majorBidi" w:cstheme="majorBidi"/>
          <w:color w:val="000000"/>
          <w:sz w:val="24"/>
          <w:szCs w:val="24"/>
        </w:rPr>
        <w:t xml:space="preserve">» pour </w:t>
      </w:r>
      <w:r w:rsidRPr="00E129EB">
        <w:rPr>
          <w:rFonts w:asciiTheme="majorBidi" w:hAnsiTheme="majorBidi" w:cstheme="majorBidi"/>
          <w:color w:val="000000"/>
          <w:sz w:val="24"/>
          <w:szCs w:val="24"/>
        </w:rPr>
        <w:lastRenderedPageBreak/>
        <w:t xml:space="preserve">indiquer un ordre convenable pour un tel alignement. </w:t>
      </w:r>
      <w:r w:rsidR="00287F25">
        <w:rPr>
          <w:rFonts w:asciiTheme="majorBidi" w:hAnsiTheme="majorBidi" w:cstheme="majorBidi"/>
          <w:sz w:val="24"/>
          <w:szCs w:val="24"/>
        </w:rPr>
        <w:t xml:space="preserve">Par ailleurs, </w:t>
      </w:r>
      <w:r w:rsidR="00287F25" w:rsidRPr="002567B9">
        <w:rPr>
          <w:rFonts w:asciiTheme="majorBidi" w:hAnsiTheme="majorBidi" w:cstheme="majorBidi"/>
          <w:i/>
          <w:iCs/>
          <w:sz w:val="24"/>
          <w:szCs w:val="24"/>
        </w:rPr>
        <w:t xml:space="preserve">alignement par profils </w:t>
      </w:r>
      <w:r w:rsidR="00287F25" w:rsidRPr="002567B9">
        <w:rPr>
          <w:rFonts w:asciiTheme="majorBidi" w:hAnsiTheme="majorBidi" w:cstheme="majorBidi"/>
          <w:sz w:val="24"/>
          <w:szCs w:val="24"/>
        </w:rPr>
        <w:t xml:space="preserve">est un </w:t>
      </w:r>
      <w:r w:rsidR="00287F25" w:rsidRPr="002567B9">
        <w:rPr>
          <w:rFonts w:asciiTheme="majorBidi" w:hAnsiTheme="majorBidi" w:cstheme="majorBidi"/>
          <w:bCs/>
          <w:sz w:val="24"/>
          <w:szCs w:val="24"/>
        </w:rPr>
        <w:t xml:space="preserve">alignement intermédiaire dans l’alignement progressif dont une ligne d’un profil </w:t>
      </w:r>
      <w:r w:rsidR="00287F25">
        <w:rPr>
          <w:rFonts w:asciiTheme="majorBidi" w:hAnsiTheme="majorBidi" w:cstheme="majorBidi"/>
          <w:bCs/>
          <w:sz w:val="24"/>
          <w:szCs w:val="24"/>
        </w:rPr>
        <w:t xml:space="preserve">est </w:t>
      </w:r>
      <w:r w:rsidR="00287F25" w:rsidRPr="002567B9">
        <w:rPr>
          <w:rFonts w:asciiTheme="majorBidi" w:hAnsiTheme="majorBidi" w:cstheme="majorBidi"/>
          <w:bCs/>
          <w:sz w:val="24"/>
          <w:szCs w:val="24"/>
        </w:rPr>
        <w:t>égale à une colonne d’alignement. Il autorise à chaque itération un seul type d’alignement : soit l’alignement séquence par séquence, l’alignement séquence par profil ou l’alignement profil par profil</w:t>
      </w:r>
      <w:r w:rsidR="00287F25" w:rsidRPr="002567B9">
        <w:rPr>
          <w:rFonts w:asciiTheme="majorBidi" w:hAnsiTheme="majorBidi" w:cstheme="majorBidi"/>
          <w:bCs/>
          <w:i/>
          <w:iCs/>
          <w:sz w:val="24"/>
          <w:szCs w:val="24"/>
        </w:rPr>
        <w:t xml:space="preserve"> </w:t>
      </w:r>
      <w:r w:rsidR="00287F25" w:rsidRPr="009B0BF2">
        <w:rPr>
          <w:rFonts w:asciiTheme="majorBidi" w:hAnsiTheme="majorBidi" w:cstheme="majorBidi"/>
          <w:bCs/>
          <w:noProof/>
          <w:sz w:val="24"/>
          <w:szCs w:val="24"/>
        </w:rPr>
        <w:t>[Heringa, 1999]</w:t>
      </w:r>
      <w:r w:rsidR="00287F25" w:rsidRPr="009B0BF2">
        <w:rPr>
          <w:rFonts w:asciiTheme="majorBidi" w:hAnsiTheme="majorBidi" w:cstheme="majorBidi"/>
          <w:bCs/>
          <w:sz w:val="24"/>
          <w:szCs w:val="24"/>
        </w:rPr>
        <w:t>.</w:t>
      </w:r>
      <w:r w:rsidR="00287F25">
        <w:rPr>
          <w:rFonts w:asciiTheme="majorBidi" w:hAnsiTheme="majorBidi" w:cstheme="majorBidi"/>
          <w:i/>
          <w:iCs/>
          <w:sz w:val="24"/>
          <w:szCs w:val="24"/>
        </w:rPr>
        <w:t xml:space="preserve"> </w:t>
      </w:r>
    </w:p>
    <w:p w:rsidR="00072B80" w:rsidRDefault="00287F25" w:rsidP="001A5240">
      <w:pPr>
        <w:autoSpaceDE w:val="0"/>
        <w:autoSpaceDN w:val="0"/>
        <w:adjustRightInd w:val="0"/>
        <w:spacing w:after="0" w:line="360" w:lineRule="auto"/>
        <w:ind w:firstLine="567"/>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Parmi les </w:t>
      </w:r>
      <w:r w:rsidR="00072B80" w:rsidRPr="00E129EB">
        <w:rPr>
          <w:rFonts w:asciiTheme="majorBidi" w:hAnsiTheme="majorBidi" w:cstheme="majorBidi"/>
          <w:color w:val="000000"/>
          <w:sz w:val="24"/>
          <w:szCs w:val="24"/>
        </w:rPr>
        <w:t xml:space="preserve">algorithmes </w:t>
      </w:r>
      <w:r>
        <w:rPr>
          <w:rFonts w:asciiTheme="majorBidi" w:hAnsiTheme="majorBidi" w:cstheme="majorBidi"/>
          <w:color w:val="000000"/>
          <w:sz w:val="24"/>
          <w:szCs w:val="24"/>
        </w:rPr>
        <w:t xml:space="preserve">adoptant l’approche progressive </w:t>
      </w:r>
      <w:r w:rsidR="00072B80" w:rsidRPr="00E129EB">
        <w:rPr>
          <w:rFonts w:asciiTheme="majorBidi" w:hAnsiTheme="majorBidi" w:cstheme="majorBidi"/>
          <w:color w:val="000000"/>
          <w:sz w:val="24"/>
          <w:szCs w:val="24"/>
        </w:rPr>
        <w:t>tels que</w:t>
      </w:r>
      <w:r w:rsidR="00072B80">
        <w:rPr>
          <w:rFonts w:asciiTheme="majorBidi" w:hAnsiTheme="majorBidi" w:cstheme="majorBidi"/>
          <w:color w:val="000000"/>
          <w:sz w:val="24"/>
          <w:szCs w:val="24"/>
        </w:rPr>
        <w:t> :</w:t>
      </w:r>
      <w:r w:rsidR="00072B80" w:rsidRPr="00E129EB">
        <w:rPr>
          <w:rFonts w:asciiTheme="majorBidi" w:hAnsiTheme="majorBidi" w:cstheme="majorBidi"/>
          <w:color w:val="000000"/>
          <w:sz w:val="24"/>
          <w:szCs w:val="24"/>
        </w:rPr>
        <w:t xml:space="preserve"> </w:t>
      </w:r>
    </w:p>
    <w:p w:rsidR="00072B80" w:rsidRDefault="00072B80" w:rsidP="00EE3DFC">
      <w:pPr>
        <w:pStyle w:val="ListParagraph"/>
        <w:numPr>
          <w:ilvl w:val="0"/>
          <w:numId w:val="5"/>
        </w:numPr>
        <w:tabs>
          <w:tab w:val="left" w:pos="426"/>
        </w:tabs>
        <w:spacing w:before="0" w:after="0" w:line="360" w:lineRule="auto"/>
        <w:ind w:left="284" w:hanging="142"/>
        <w:jc w:val="both"/>
        <w:rPr>
          <w:rFonts w:asciiTheme="majorBidi" w:hAnsiTheme="majorBidi" w:cstheme="majorBidi"/>
          <w:b w:val="0"/>
          <w:bCs/>
          <w:szCs w:val="24"/>
        </w:rPr>
      </w:pPr>
      <w:r w:rsidRPr="003B101D">
        <w:rPr>
          <w:rFonts w:asciiTheme="majorBidi" w:hAnsiTheme="majorBidi" w:cstheme="majorBidi"/>
          <w:bCs/>
          <w:i/>
          <w:iCs/>
          <w:color w:val="000000" w:themeColor="text1"/>
          <w:szCs w:val="24"/>
        </w:rPr>
        <w:t>CLUSTAL</w:t>
      </w:r>
      <w:r w:rsidRPr="003B101D">
        <w:rPr>
          <w:rFonts w:asciiTheme="majorBidi" w:hAnsiTheme="majorBidi" w:cstheme="majorBidi"/>
          <w:color w:val="000000" w:themeColor="text1"/>
          <w:szCs w:val="24"/>
        </w:rPr>
        <w:t xml:space="preserve"> </w:t>
      </w:r>
      <w:r>
        <w:rPr>
          <w:rFonts w:asciiTheme="majorBidi" w:hAnsiTheme="majorBidi" w:cstheme="majorBidi"/>
          <w:b w:val="0"/>
          <w:color w:val="000000" w:themeColor="text1"/>
          <w:szCs w:val="24"/>
        </w:rPr>
        <w:t xml:space="preserve">est l’algorithme le plus utilisé dans les </w:t>
      </w:r>
      <w:r w:rsidRPr="003B101D">
        <w:rPr>
          <w:rFonts w:asciiTheme="majorBidi" w:hAnsiTheme="majorBidi" w:cstheme="majorBidi"/>
          <w:b w:val="0"/>
          <w:color w:val="000000" w:themeColor="text1"/>
          <w:szCs w:val="24"/>
        </w:rPr>
        <w:t>alignement</w:t>
      </w:r>
      <w:r>
        <w:rPr>
          <w:rFonts w:asciiTheme="majorBidi" w:hAnsiTheme="majorBidi" w:cstheme="majorBidi"/>
          <w:b w:val="0"/>
          <w:color w:val="000000" w:themeColor="text1"/>
          <w:szCs w:val="24"/>
        </w:rPr>
        <w:t>s</w:t>
      </w:r>
      <w:r w:rsidRPr="003B101D">
        <w:rPr>
          <w:rFonts w:asciiTheme="majorBidi" w:hAnsiTheme="majorBidi" w:cstheme="majorBidi"/>
          <w:b w:val="0"/>
          <w:color w:val="000000" w:themeColor="text1"/>
          <w:szCs w:val="24"/>
        </w:rPr>
        <w:t xml:space="preserve"> multiple</w:t>
      </w:r>
      <w:r>
        <w:rPr>
          <w:rFonts w:asciiTheme="majorBidi" w:hAnsiTheme="majorBidi" w:cstheme="majorBidi"/>
          <w:b w:val="0"/>
          <w:color w:val="000000" w:themeColor="text1"/>
          <w:szCs w:val="24"/>
        </w:rPr>
        <w:t>s</w:t>
      </w:r>
      <w:r w:rsidRPr="003B101D">
        <w:rPr>
          <w:rFonts w:asciiTheme="majorBidi" w:hAnsiTheme="majorBidi" w:cstheme="majorBidi"/>
          <w:b w:val="0"/>
          <w:color w:val="000000" w:themeColor="text1"/>
          <w:szCs w:val="24"/>
        </w:rPr>
        <w:t xml:space="preserve"> </w:t>
      </w:r>
      <w:r>
        <w:rPr>
          <w:rFonts w:asciiTheme="majorBidi" w:hAnsiTheme="majorBidi" w:cstheme="majorBidi"/>
          <w:b w:val="0"/>
          <w:noProof/>
          <w:color w:val="000000" w:themeColor="text1"/>
          <w:szCs w:val="24"/>
        </w:rPr>
        <w:t>[Higgins</w:t>
      </w:r>
      <w:r w:rsidRPr="003B101D">
        <w:rPr>
          <w:rFonts w:asciiTheme="majorBidi" w:hAnsiTheme="majorBidi" w:cstheme="majorBidi"/>
          <w:b w:val="0"/>
          <w:noProof/>
          <w:color w:val="000000" w:themeColor="text1"/>
          <w:szCs w:val="24"/>
        </w:rPr>
        <w:t xml:space="preserve"> et</w:t>
      </w:r>
      <w:r>
        <w:rPr>
          <w:rFonts w:asciiTheme="majorBidi" w:hAnsiTheme="majorBidi" w:cstheme="majorBidi"/>
          <w:b w:val="0"/>
          <w:noProof/>
          <w:color w:val="000000" w:themeColor="text1"/>
          <w:szCs w:val="24"/>
        </w:rPr>
        <w:t xml:space="preserve"> </w:t>
      </w:r>
      <w:r w:rsidRPr="00E779F0">
        <w:rPr>
          <w:rFonts w:asciiTheme="majorBidi" w:hAnsiTheme="majorBidi" w:cstheme="majorBidi"/>
          <w:b w:val="0"/>
          <w:noProof/>
          <w:color w:val="000000" w:themeColor="text1"/>
          <w:szCs w:val="24"/>
        </w:rPr>
        <w:t>Sharp</w:t>
      </w:r>
      <w:r>
        <w:rPr>
          <w:rFonts w:asciiTheme="majorBidi" w:hAnsiTheme="majorBidi" w:cstheme="majorBidi"/>
          <w:b w:val="0"/>
          <w:noProof/>
          <w:color w:val="000000" w:themeColor="text1"/>
          <w:szCs w:val="24"/>
        </w:rPr>
        <w:t>, 1988]</w:t>
      </w:r>
      <w:r w:rsidR="00875CC3">
        <w:rPr>
          <w:rFonts w:asciiTheme="majorBidi" w:hAnsiTheme="majorBidi" w:cstheme="majorBidi"/>
          <w:b w:val="0"/>
          <w:noProof/>
          <w:color w:val="000000" w:themeColor="text1"/>
          <w:szCs w:val="24"/>
        </w:rPr>
        <w:t>. Il est</w:t>
      </w:r>
      <w:r w:rsidR="00875CC3">
        <w:rPr>
          <w:rFonts w:asciiTheme="majorBidi" w:hAnsiTheme="majorBidi" w:cstheme="majorBidi"/>
          <w:b w:val="0"/>
          <w:color w:val="000000" w:themeColor="text1"/>
          <w:szCs w:val="24"/>
        </w:rPr>
        <w:t xml:space="preserve"> souvent </w:t>
      </w:r>
      <w:r w:rsidR="00DA3629">
        <w:rPr>
          <w:rFonts w:asciiTheme="majorBidi" w:hAnsiTheme="majorBidi" w:cstheme="majorBidi"/>
          <w:b w:val="0"/>
          <w:noProof/>
          <w:color w:val="000000" w:themeColor="text1"/>
          <w:szCs w:val="24"/>
        </w:rPr>
        <w:t>utillisé</w:t>
      </w:r>
      <w:r w:rsidR="00DA3629">
        <w:rPr>
          <w:rFonts w:asciiTheme="majorBidi" w:hAnsiTheme="majorBidi" w:cstheme="majorBidi"/>
          <w:b w:val="0"/>
          <w:color w:val="000000" w:themeColor="text1"/>
          <w:szCs w:val="24"/>
        </w:rPr>
        <w:t xml:space="preserve"> </w:t>
      </w:r>
      <w:r w:rsidR="00875CC3">
        <w:rPr>
          <w:rFonts w:asciiTheme="majorBidi" w:hAnsiTheme="majorBidi" w:cstheme="majorBidi"/>
          <w:b w:val="0"/>
          <w:color w:val="000000" w:themeColor="text1"/>
          <w:szCs w:val="24"/>
        </w:rPr>
        <w:t>avec les</w:t>
      </w:r>
      <w:r w:rsidRPr="003B101D">
        <w:rPr>
          <w:rFonts w:asciiTheme="majorBidi" w:hAnsiTheme="majorBidi" w:cstheme="majorBidi"/>
          <w:b w:val="0"/>
          <w:color w:val="000000" w:themeColor="text1"/>
          <w:szCs w:val="24"/>
        </w:rPr>
        <w:t xml:space="preserve"> séquences d’ADN </w:t>
      </w:r>
      <w:r w:rsidR="004C098C">
        <w:rPr>
          <w:rFonts w:asciiTheme="majorBidi" w:hAnsiTheme="majorBidi" w:cstheme="majorBidi"/>
          <w:b w:val="0"/>
          <w:color w:val="000000" w:themeColor="text1"/>
          <w:szCs w:val="24"/>
        </w:rPr>
        <w:t>ou</w:t>
      </w:r>
      <w:r w:rsidRPr="003B101D">
        <w:rPr>
          <w:rFonts w:asciiTheme="majorBidi" w:hAnsiTheme="majorBidi" w:cstheme="majorBidi"/>
          <w:b w:val="0"/>
          <w:color w:val="000000" w:themeColor="text1"/>
          <w:szCs w:val="24"/>
        </w:rPr>
        <w:t xml:space="preserve"> d’ARN</w:t>
      </w:r>
      <w:r w:rsidRPr="003B101D">
        <w:rPr>
          <w:rFonts w:asciiTheme="majorBidi" w:hAnsiTheme="majorBidi" w:cstheme="majorBidi"/>
          <w:b w:val="0"/>
          <w:szCs w:val="24"/>
        </w:rPr>
        <w:t>.</w:t>
      </w:r>
      <w:r w:rsidRPr="003B101D">
        <w:rPr>
          <w:rFonts w:asciiTheme="majorBidi" w:hAnsiTheme="majorBidi" w:cstheme="majorBidi"/>
          <w:b w:val="0"/>
          <w:color w:val="000000"/>
          <w:szCs w:val="24"/>
        </w:rPr>
        <w:t xml:space="preserve"> En appliquant l’approche progressive, l’idée de </w:t>
      </w:r>
      <w:r w:rsidRPr="00BA0A8D">
        <w:rPr>
          <w:rFonts w:asciiTheme="majorBidi" w:hAnsiTheme="majorBidi" w:cstheme="majorBidi"/>
          <w:b w:val="0"/>
          <w:i/>
          <w:iCs/>
          <w:color w:val="000000"/>
          <w:szCs w:val="24"/>
        </w:rPr>
        <w:t>CLUSTAL</w:t>
      </w:r>
      <w:r w:rsidRPr="003B101D">
        <w:rPr>
          <w:rFonts w:asciiTheme="majorBidi" w:hAnsiTheme="majorBidi" w:cstheme="majorBidi"/>
          <w:b w:val="0"/>
          <w:color w:val="000000"/>
          <w:szCs w:val="24"/>
        </w:rPr>
        <w:t xml:space="preserve"> est de construire un alignement en intégrant progressivement les séquences les plus éloignées à partir des séquences les plus proches</w:t>
      </w:r>
      <w:r w:rsidRPr="003D75E3">
        <w:rPr>
          <w:rFonts w:asciiTheme="majorBidi" w:hAnsiTheme="majorBidi" w:cstheme="majorBidi"/>
          <w:b w:val="0"/>
          <w:color w:val="000000"/>
          <w:szCs w:val="24"/>
        </w:rPr>
        <w:t>.</w:t>
      </w:r>
      <w:r>
        <w:rPr>
          <w:rFonts w:asciiTheme="majorBidi" w:hAnsiTheme="majorBidi" w:cstheme="majorBidi"/>
          <w:bCs/>
          <w:color w:val="000000"/>
          <w:szCs w:val="24"/>
        </w:rPr>
        <w:t xml:space="preserve"> </w:t>
      </w:r>
      <w:r w:rsidRPr="00BA0A8D">
        <w:rPr>
          <w:rFonts w:asciiTheme="majorBidi" w:hAnsiTheme="majorBidi" w:cstheme="majorBidi"/>
          <w:b w:val="0"/>
          <w:color w:val="000000"/>
          <w:szCs w:val="24"/>
        </w:rPr>
        <w:t>S</w:t>
      </w:r>
      <w:r>
        <w:rPr>
          <w:rFonts w:asciiTheme="majorBidi" w:hAnsiTheme="majorBidi" w:cstheme="majorBidi"/>
          <w:b w:val="0"/>
          <w:szCs w:val="24"/>
        </w:rPr>
        <w:t xml:space="preserve">on principe repose sur </w:t>
      </w:r>
      <w:r w:rsidRPr="00BA0A8D">
        <w:rPr>
          <w:rFonts w:asciiTheme="majorBidi" w:hAnsiTheme="majorBidi" w:cstheme="majorBidi"/>
          <w:b w:val="0"/>
          <w:szCs w:val="24"/>
        </w:rPr>
        <w:t>la génération des alignements entre tou</w:t>
      </w:r>
      <w:r>
        <w:rPr>
          <w:rFonts w:asciiTheme="majorBidi" w:hAnsiTheme="majorBidi" w:cstheme="majorBidi"/>
          <w:b w:val="0"/>
          <w:szCs w:val="24"/>
        </w:rPr>
        <w:t>te</w:t>
      </w:r>
      <w:r w:rsidRPr="00BA0A8D">
        <w:rPr>
          <w:rFonts w:asciiTheme="majorBidi" w:hAnsiTheme="majorBidi" w:cstheme="majorBidi"/>
          <w:b w:val="0"/>
          <w:szCs w:val="24"/>
        </w:rPr>
        <w:t>s les pair</w:t>
      </w:r>
      <w:r>
        <w:rPr>
          <w:rFonts w:asciiTheme="majorBidi" w:hAnsiTheme="majorBidi" w:cstheme="majorBidi"/>
          <w:b w:val="0"/>
          <w:szCs w:val="24"/>
        </w:rPr>
        <w:t>e</w:t>
      </w:r>
      <w:r w:rsidRPr="00BA0A8D">
        <w:rPr>
          <w:rFonts w:asciiTheme="majorBidi" w:hAnsiTheme="majorBidi" w:cstheme="majorBidi"/>
          <w:b w:val="0"/>
          <w:szCs w:val="24"/>
        </w:rPr>
        <w:t xml:space="preserve">s possibles. Puis, il utilise </w:t>
      </w:r>
      <w:r>
        <w:rPr>
          <w:rFonts w:asciiTheme="majorBidi" w:hAnsiTheme="majorBidi" w:cstheme="majorBidi"/>
          <w:b w:val="0"/>
          <w:szCs w:val="24"/>
        </w:rPr>
        <w:t xml:space="preserve">un </w:t>
      </w:r>
      <w:r w:rsidRPr="00BA0A8D">
        <w:rPr>
          <w:rFonts w:asciiTheme="majorBidi" w:hAnsiTheme="majorBidi" w:cstheme="majorBidi"/>
          <w:b w:val="0"/>
          <w:szCs w:val="24"/>
        </w:rPr>
        <w:t xml:space="preserve">algorithme </w:t>
      </w:r>
      <w:r w:rsidRPr="00BA0A8D">
        <w:rPr>
          <w:b w:val="0"/>
        </w:rPr>
        <w:t xml:space="preserve">basique de phylogénie, </w:t>
      </w:r>
      <w:r>
        <w:rPr>
          <w:b w:val="0"/>
        </w:rPr>
        <w:t xml:space="preserve">appelé </w:t>
      </w:r>
      <w:r w:rsidRPr="00BA0A8D">
        <w:rPr>
          <w:b w:val="0"/>
          <w:i/>
          <w:iCs/>
        </w:rPr>
        <w:t>UPGMA</w:t>
      </w:r>
      <w:r>
        <w:rPr>
          <w:b w:val="0"/>
        </w:rPr>
        <w:t>,</w:t>
      </w:r>
      <w:r w:rsidRPr="00BA0A8D">
        <w:rPr>
          <w:b w:val="0"/>
        </w:rPr>
        <w:t xml:space="preserve"> </w:t>
      </w:r>
      <w:r w:rsidRPr="00BA0A8D">
        <w:rPr>
          <w:rFonts w:asciiTheme="majorBidi" w:hAnsiTheme="majorBidi" w:cstheme="majorBidi"/>
          <w:b w:val="0"/>
          <w:szCs w:val="24"/>
        </w:rPr>
        <w:t>pour construire un arbre</w:t>
      </w:r>
      <w:r w:rsidRPr="003B101D">
        <w:rPr>
          <w:rFonts w:asciiTheme="majorBidi" w:hAnsiTheme="majorBidi" w:cstheme="majorBidi"/>
          <w:b w:val="0"/>
          <w:bCs/>
          <w:szCs w:val="24"/>
        </w:rPr>
        <w:t xml:space="preserve"> de guidage en se basant sur une matrice de</w:t>
      </w:r>
      <w:r w:rsidR="00DA3629">
        <w:rPr>
          <w:rFonts w:asciiTheme="majorBidi" w:hAnsiTheme="majorBidi" w:cstheme="majorBidi"/>
          <w:b w:val="0"/>
          <w:bCs/>
          <w:szCs w:val="24"/>
        </w:rPr>
        <w:t>s</w:t>
      </w:r>
      <w:r w:rsidRPr="003B101D">
        <w:rPr>
          <w:rFonts w:asciiTheme="majorBidi" w:hAnsiTheme="majorBidi" w:cstheme="majorBidi"/>
          <w:b w:val="0"/>
          <w:bCs/>
          <w:szCs w:val="24"/>
        </w:rPr>
        <w:t xml:space="preserve"> scores d’alignement par paire </w:t>
      </w:r>
      <w:r w:rsidRPr="003B101D">
        <w:rPr>
          <w:rFonts w:ascii="Lucida Calligraphy" w:hAnsi="Lucida Calligraphy" w:cstheme="majorBidi"/>
          <w:b w:val="0"/>
          <w:bCs/>
          <w:szCs w:val="24"/>
        </w:rPr>
        <w:t>M</w:t>
      </w:r>
      <w:r w:rsidRPr="003B101D">
        <w:rPr>
          <w:rFonts w:asciiTheme="majorBidi" w:hAnsiTheme="majorBidi" w:cstheme="majorBidi"/>
          <w:b w:val="0"/>
          <w:bCs/>
          <w:szCs w:val="24"/>
        </w:rPr>
        <w:t xml:space="preserve"> </w:t>
      </w:r>
      <w:r w:rsidR="00DA3629">
        <w:rPr>
          <w:rFonts w:asciiTheme="majorBidi" w:hAnsiTheme="majorBidi" w:cstheme="majorBidi"/>
          <w:b w:val="0"/>
          <w:bCs/>
          <w:szCs w:val="24"/>
        </w:rPr>
        <w:t>disposant une</w:t>
      </w:r>
      <w:r w:rsidRPr="003B101D">
        <w:rPr>
          <w:rFonts w:asciiTheme="majorBidi" w:hAnsiTheme="majorBidi" w:cstheme="majorBidi"/>
          <w:b w:val="0"/>
          <w:bCs/>
          <w:szCs w:val="24"/>
        </w:rPr>
        <w:t xml:space="preserve"> taille</w:t>
      </w:r>
      <w:r w:rsidR="00DA3629">
        <w:rPr>
          <w:rFonts w:asciiTheme="majorBidi" w:hAnsiTheme="majorBidi" w:cstheme="majorBidi"/>
          <w:b w:val="0"/>
          <w:bCs/>
          <w:szCs w:val="24"/>
        </w:rPr>
        <w:t xml:space="preserve"> égale à</w:t>
      </w:r>
      <w:r>
        <w:rPr>
          <w:rFonts w:asciiTheme="majorBidi" w:hAnsiTheme="majorBidi" w:cstheme="majorBidi"/>
          <w:b w:val="0"/>
          <w:bCs/>
          <w:szCs w:val="24"/>
        </w:rPr>
        <w:t xml:space="preserve"> </w:t>
      </w:r>
      <m:oMath>
        <m:f>
          <m:fPr>
            <m:ctrlPr>
              <w:rPr>
                <w:rFonts w:ascii="Cambria Math" w:eastAsiaTheme="minorEastAsia" w:hAnsi="Cambria Math" w:cstheme="majorBidi"/>
                <w:i/>
                <w:szCs w:val="24"/>
              </w:rPr>
            </m:ctrlPr>
          </m:fPr>
          <m:num>
            <m:r>
              <m:rPr>
                <m:sty m:val="bi"/>
              </m:rPr>
              <w:rPr>
                <w:rFonts w:ascii="Cambria Math" w:eastAsiaTheme="minorEastAsia" w:hAnsi="Cambria Math" w:cstheme="majorBidi"/>
                <w:szCs w:val="24"/>
              </w:rPr>
              <m:t>n</m:t>
            </m:r>
            <m:d>
              <m:dPr>
                <m:ctrlPr>
                  <w:rPr>
                    <w:rFonts w:ascii="Cambria Math" w:eastAsiaTheme="minorEastAsia" w:hAnsi="Cambria Math" w:cstheme="majorBidi"/>
                    <w:i/>
                    <w:szCs w:val="24"/>
                  </w:rPr>
                </m:ctrlPr>
              </m:dPr>
              <m:e>
                <m:r>
                  <m:rPr>
                    <m:sty m:val="bi"/>
                  </m:rPr>
                  <w:rPr>
                    <w:rFonts w:ascii="Cambria Math" w:eastAsiaTheme="minorEastAsia" w:hAnsi="Cambria Math" w:cstheme="majorBidi"/>
                    <w:szCs w:val="24"/>
                  </w:rPr>
                  <m:t>n-1</m:t>
                </m:r>
              </m:e>
            </m:d>
          </m:num>
          <m:den>
            <m:r>
              <m:rPr>
                <m:sty m:val="bi"/>
              </m:rPr>
              <w:rPr>
                <w:rFonts w:ascii="Cambria Math" w:eastAsiaTheme="minorEastAsia" w:hAnsi="Cambria Math" w:cstheme="majorBidi"/>
                <w:szCs w:val="24"/>
              </w:rPr>
              <m:t>2</m:t>
            </m:r>
          </m:den>
        </m:f>
        <m:r>
          <m:rPr>
            <m:sty m:val="b"/>
          </m:rPr>
          <w:rPr>
            <w:rFonts w:ascii="Cambria Math" w:hAnsiTheme="majorBidi" w:cstheme="majorBidi"/>
            <w:szCs w:val="24"/>
          </w:rPr>
          <m:t xml:space="preserve"> </m:t>
        </m:r>
      </m:oMath>
      <w:r w:rsidRPr="003B101D">
        <w:rPr>
          <w:rFonts w:asciiTheme="majorBidi" w:eastAsiaTheme="minorEastAsia" w:hAnsiTheme="majorBidi" w:cstheme="majorBidi"/>
          <w:b w:val="0"/>
          <w:bCs/>
          <w:szCs w:val="24"/>
        </w:rPr>
        <w:t>.</w:t>
      </w:r>
      <w:r w:rsidRPr="003B101D">
        <w:rPr>
          <w:rFonts w:asciiTheme="majorBidi" w:hAnsiTheme="majorBidi" w:cstheme="majorBidi"/>
          <w:b w:val="0"/>
          <w:bCs/>
          <w:szCs w:val="24"/>
        </w:rPr>
        <w:t xml:space="preserve"> Enfin, il aligne les séquences progressivement en respectan</w:t>
      </w:r>
      <w:r>
        <w:rPr>
          <w:rFonts w:asciiTheme="majorBidi" w:hAnsiTheme="majorBidi" w:cstheme="majorBidi"/>
          <w:b w:val="0"/>
          <w:bCs/>
          <w:szCs w:val="24"/>
        </w:rPr>
        <w:t xml:space="preserve">t l’ordre établis par cet arbre </w:t>
      </w:r>
      <w:r w:rsidRPr="003B101D">
        <w:rPr>
          <w:rFonts w:asciiTheme="majorBidi" w:hAnsiTheme="majorBidi" w:cstheme="majorBidi"/>
          <w:b w:val="0"/>
          <w:bCs/>
          <w:szCs w:val="24"/>
        </w:rPr>
        <w:t>(</w:t>
      </w:r>
      <w:r>
        <w:rPr>
          <w:rFonts w:asciiTheme="majorBidi" w:hAnsiTheme="majorBidi" w:cstheme="majorBidi"/>
          <w:b w:val="0"/>
          <w:bCs/>
          <w:szCs w:val="24"/>
        </w:rPr>
        <w:t>voir</w:t>
      </w:r>
      <w:r w:rsidRPr="003B101D">
        <w:rPr>
          <w:rFonts w:asciiTheme="majorBidi" w:hAnsiTheme="majorBidi" w:cstheme="majorBidi"/>
          <w:b w:val="0"/>
          <w:bCs/>
          <w:szCs w:val="24"/>
        </w:rPr>
        <w:t xml:space="preserve"> </w:t>
      </w:r>
      <w:r w:rsidR="009D5E1D">
        <w:fldChar w:fldCharType="begin"/>
      </w:r>
      <w:r w:rsidR="009D5E1D">
        <w:instrText xml:space="preserve"> REF _Ref369203553 \h  \* MERGEFORMAT </w:instrText>
      </w:r>
      <w:r w:rsidR="009D5E1D">
        <w:fldChar w:fldCharType="separate"/>
      </w:r>
      <w:r w:rsidR="00101954" w:rsidRPr="00101954">
        <w:rPr>
          <w:rFonts w:asciiTheme="majorBidi" w:hAnsiTheme="majorBidi" w:cstheme="majorBidi"/>
          <w:b w:val="0"/>
          <w:bCs/>
          <w:color w:val="000000" w:themeColor="text1"/>
          <w:szCs w:val="24"/>
        </w:rPr>
        <w:t xml:space="preserve">Figure </w:t>
      </w:r>
      <w:r w:rsidR="00101954" w:rsidRPr="00101954">
        <w:rPr>
          <w:rFonts w:asciiTheme="majorBidi" w:hAnsiTheme="majorBidi" w:cstheme="majorBidi" w:hint="cs"/>
          <w:b w:val="0"/>
          <w:bCs/>
          <w:noProof/>
          <w:color w:val="000000" w:themeColor="text1"/>
          <w:szCs w:val="24"/>
          <w:cs/>
        </w:rPr>
        <w:t>‎</w:t>
      </w:r>
      <w:r w:rsidR="00101954" w:rsidRPr="00101954">
        <w:rPr>
          <w:rFonts w:asciiTheme="majorBidi" w:hAnsiTheme="majorBidi" w:cstheme="majorBidi"/>
          <w:b w:val="0"/>
          <w:bCs/>
          <w:noProof/>
          <w:color w:val="000000" w:themeColor="text1"/>
          <w:szCs w:val="24"/>
        </w:rPr>
        <w:t>1</w:t>
      </w:r>
      <w:r w:rsidR="00101954" w:rsidRPr="00101954">
        <w:rPr>
          <w:rFonts w:asciiTheme="majorBidi" w:hAnsiTheme="majorBidi" w:cstheme="majorBidi"/>
          <w:b w:val="0"/>
          <w:bCs/>
          <w:noProof/>
          <w:color w:val="000000" w:themeColor="text1"/>
          <w:szCs w:val="24"/>
        </w:rPr>
        <w:noBreakHyphen/>
        <w:t>12</w:t>
      </w:r>
      <w:r w:rsidR="009D5E1D">
        <w:fldChar w:fldCharType="end"/>
      </w:r>
      <w:r w:rsidRPr="003B101D">
        <w:rPr>
          <w:rFonts w:asciiTheme="majorBidi" w:hAnsiTheme="majorBidi" w:cstheme="majorBidi"/>
          <w:b w:val="0"/>
          <w:bCs/>
          <w:szCs w:val="24"/>
        </w:rPr>
        <w:t>). Il existe plusieurs a</w:t>
      </w:r>
      <w:r w:rsidR="00854766">
        <w:rPr>
          <w:rFonts w:asciiTheme="majorBidi" w:hAnsiTheme="majorBidi" w:cstheme="majorBidi"/>
          <w:b w:val="0"/>
          <w:bCs/>
          <w:szCs w:val="24"/>
        </w:rPr>
        <w:t>méliorations de CLUSTAL. Parmi c</w:t>
      </w:r>
      <w:r w:rsidRPr="003B101D">
        <w:rPr>
          <w:rFonts w:asciiTheme="majorBidi" w:hAnsiTheme="majorBidi" w:cstheme="majorBidi"/>
          <w:b w:val="0"/>
          <w:bCs/>
          <w:szCs w:val="24"/>
        </w:rPr>
        <w:t xml:space="preserve">es versions les plus connues, nous </w:t>
      </w:r>
      <w:r>
        <w:rPr>
          <w:rFonts w:asciiTheme="majorBidi" w:hAnsiTheme="majorBidi" w:cstheme="majorBidi"/>
          <w:b w:val="0"/>
          <w:bCs/>
          <w:szCs w:val="24"/>
        </w:rPr>
        <w:t xml:space="preserve">citons </w:t>
      </w:r>
      <w:r w:rsidRPr="003B101D">
        <w:rPr>
          <w:rFonts w:asciiTheme="majorBidi" w:hAnsiTheme="majorBidi" w:cstheme="majorBidi"/>
          <w:b w:val="0"/>
          <w:bCs/>
          <w:i/>
          <w:iCs/>
          <w:color w:val="000000" w:themeColor="text1"/>
          <w:szCs w:val="24"/>
        </w:rPr>
        <w:t>CLUSTALW</w:t>
      </w:r>
      <w:r w:rsidRPr="003B101D">
        <w:rPr>
          <w:rFonts w:asciiTheme="majorBidi" w:hAnsiTheme="majorBidi" w:cstheme="majorBidi"/>
          <w:b w:val="0"/>
          <w:bCs/>
          <w:color w:val="000000" w:themeColor="text1"/>
          <w:szCs w:val="24"/>
        </w:rPr>
        <w:t xml:space="preserve"> </w:t>
      </w:r>
      <w:r>
        <w:rPr>
          <w:rFonts w:asciiTheme="majorBidi" w:hAnsiTheme="majorBidi" w:cstheme="majorBidi"/>
          <w:b w:val="0"/>
          <w:bCs/>
          <w:noProof/>
          <w:color w:val="000000" w:themeColor="text1"/>
          <w:szCs w:val="24"/>
        </w:rPr>
        <w:t>[Thompson</w:t>
      </w:r>
      <w:r w:rsidRPr="003B101D">
        <w:rPr>
          <w:rFonts w:asciiTheme="majorBidi" w:hAnsiTheme="majorBidi" w:cstheme="majorBidi"/>
          <w:b w:val="0"/>
          <w:bCs/>
          <w:noProof/>
          <w:color w:val="000000" w:themeColor="text1"/>
          <w:szCs w:val="24"/>
        </w:rPr>
        <w:t xml:space="preserve"> et al., 1994</w:t>
      </w:r>
      <w:r>
        <w:rPr>
          <w:rFonts w:asciiTheme="majorBidi" w:hAnsiTheme="majorBidi" w:cstheme="majorBidi"/>
          <w:b w:val="0"/>
          <w:bCs/>
          <w:noProof/>
          <w:color w:val="000000" w:themeColor="text1"/>
          <w:szCs w:val="24"/>
        </w:rPr>
        <w:t>]</w:t>
      </w:r>
      <w:r>
        <w:rPr>
          <w:rFonts w:asciiTheme="majorBidi" w:hAnsiTheme="majorBidi" w:cstheme="majorBidi"/>
          <w:b w:val="0"/>
          <w:bCs/>
        </w:rPr>
        <w:t xml:space="preserve">, </w:t>
      </w:r>
      <w:r w:rsidRPr="003B101D">
        <w:rPr>
          <w:rFonts w:asciiTheme="majorBidi" w:hAnsiTheme="majorBidi" w:cstheme="majorBidi"/>
          <w:b w:val="0"/>
          <w:bCs/>
          <w:i/>
          <w:iCs/>
          <w:color w:val="000000" w:themeColor="text1"/>
          <w:szCs w:val="24"/>
        </w:rPr>
        <w:t>CLUSTALX</w:t>
      </w:r>
      <w:r w:rsidRPr="00BA0A8D">
        <w:rPr>
          <w:rFonts w:asciiTheme="majorBidi" w:hAnsiTheme="majorBidi" w:cstheme="majorBidi"/>
          <w:b w:val="0"/>
          <w:i/>
          <w:iCs/>
          <w:noProof/>
          <w:color w:val="000000" w:themeColor="text1"/>
          <w:szCs w:val="24"/>
        </w:rPr>
        <w:t xml:space="preserve"> </w:t>
      </w:r>
      <w:r>
        <w:rPr>
          <w:rFonts w:asciiTheme="majorBidi" w:hAnsiTheme="majorBidi" w:cstheme="majorBidi"/>
          <w:b w:val="0"/>
          <w:noProof/>
          <w:color w:val="000000" w:themeColor="text1"/>
          <w:szCs w:val="24"/>
        </w:rPr>
        <w:t>[Thompson</w:t>
      </w:r>
      <w:r w:rsidRPr="00BA0A8D">
        <w:rPr>
          <w:rFonts w:asciiTheme="majorBidi" w:hAnsiTheme="majorBidi" w:cstheme="majorBidi"/>
          <w:b w:val="0"/>
          <w:noProof/>
          <w:color w:val="000000" w:themeColor="text1"/>
          <w:szCs w:val="24"/>
        </w:rPr>
        <w:t xml:space="preserve"> et al., 1997</w:t>
      </w:r>
      <w:r>
        <w:rPr>
          <w:rFonts w:asciiTheme="majorBidi" w:hAnsiTheme="majorBidi" w:cstheme="majorBidi"/>
          <w:b w:val="0"/>
          <w:noProof/>
          <w:color w:val="000000" w:themeColor="text1"/>
          <w:szCs w:val="24"/>
        </w:rPr>
        <w:t>],</w:t>
      </w:r>
      <w:r>
        <w:rPr>
          <w:rFonts w:asciiTheme="majorBidi" w:hAnsiTheme="majorBidi" w:cstheme="majorBidi"/>
          <w:b w:val="0"/>
          <w:i/>
          <w:iCs/>
          <w:color w:val="000000" w:themeColor="text1"/>
          <w:szCs w:val="24"/>
        </w:rPr>
        <w:t xml:space="preserve"> </w:t>
      </w:r>
      <w:r w:rsidRPr="003B101D">
        <w:rPr>
          <w:rFonts w:asciiTheme="majorBidi" w:hAnsiTheme="majorBidi" w:cstheme="majorBidi"/>
          <w:b w:val="0"/>
          <w:bCs/>
          <w:i/>
          <w:iCs/>
          <w:color w:val="000000"/>
          <w:szCs w:val="24"/>
        </w:rPr>
        <w:t>DBCLUSTAL</w:t>
      </w:r>
      <w:r>
        <w:rPr>
          <w:rFonts w:asciiTheme="majorBidi" w:hAnsiTheme="majorBidi" w:cstheme="majorBidi"/>
          <w:b w:val="0"/>
          <w:bCs/>
          <w:noProof/>
          <w:color w:val="000000"/>
          <w:szCs w:val="24"/>
        </w:rPr>
        <w:t xml:space="preserve"> [Thompson</w:t>
      </w:r>
      <w:r w:rsidRPr="003B101D">
        <w:rPr>
          <w:rFonts w:asciiTheme="majorBidi" w:hAnsiTheme="majorBidi" w:cstheme="majorBidi"/>
          <w:b w:val="0"/>
          <w:bCs/>
          <w:noProof/>
          <w:color w:val="000000"/>
          <w:szCs w:val="24"/>
        </w:rPr>
        <w:t xml:space="preserve"> et al., 2000</w:t>
      </w:r>
      <w:r>
        <w:rPr>
          <w:rFonts w:asciiTheme="majorBidi" w:hAnsiTheme="majorBidi" w:cstheme="majorBidi"/>
          <w:b w:val="0"/>
          <w:bCs/>
          <w:noProof/>
          <w:color w:val="000000"/>
          <w:szCs w:val="24"/>
        </w:rPr>
        <w:t>]</w:t>
      </w:r>
      <w:r>
        <w:rPr>
          <w:rFonts w:asciiTheme="majorBidi" w:hAnsiTheme="majorBidi" w:cstheme="majorBidi"/>
          <w:b w:val="0"/>
          <w:bCs/>
          <w:i/>
          <w:iCs/>
          <w:color w:val="000000" w:themeColor="text1"/>
          <w:szCs w:val="24"/>
        </w:rPr>
        <w:t xml:space="preserve"> et </w:t>
      </w:r>
      <w:r w:rsidRPr="003B101D">
        <w:rPr>
          <w:rFonts w:asciiTheme="majorBidi" w:hAnsiTheme="majorBidi" w:cstheme="majorBidi"/>
          <w:b w:val="0"/>
          <w:bCs/>
          <w:i/>
          <w:iCs/>
          <w:color w:val="000000" w:themeColor="text1"/>
          <w:szCs w:val="24"/>
        </w:rPr>
        <w:t>CLUSTAL Omega</w:t>
      </w:r>
      <w:r w:rsidRPr="003B101D">
        <w:rPr>
          <w:rFonts w:asciiTheme="majorBidi" w:hAnsiTheme="majorBidi" w:cstheme="majorBidi"/>
          <w:b w:val="0"/>
          <w:bCs/>
          <w:i/>
          <w:iCs/>
          <w:noProof/>
          <w:color w:val="000000" w:themeColor="text1"/>
          <w:szCs w:val="24"/>
        </w:rPr>
        <w:t xml:space="preserve"> </w:t>
      </w:r>
      <w:r>
        <w:rPr>
          <w:rFonts w:asciiTheme="majorBidi" w:hAnsiTheme="majorBidi" w:cstheme="majorBidi"/>
          <w:b w:val="0"/>
          <w:bCs/>
          <w:noProof/>
          <w:color w:val="000000" w:themeColor="text1"/>
          <w:szCs w:val="24"/>
        </w:rPr>
        <w:t>[</w:t>
      </w:r>
      <w:r w:rsidRPr="003B101D">
        <w:rPr>
          <w:rFonts w:asciiTheme="majorBidi" w:hAnsiTheme="majorBidi" w:cstheme="majorBidi"/>
          <w:b w:val="0"/>
          <w:bCs/>
          <w:noProof/>
          <w:color w:val="000000" w:themeColor="text1"/>
          <w:szCs w:val="24"/>
        </w:rPr>
        <w:t>Sievers et al., 2011</w:t>
      </w:r>
      <w:r>
        <w:rPr>
          <w:rFonts w:asciiTheme="majorBidi" w:hAnsiTheme="majorBidi" w:cstheme="majorBidi"/>
          <w:b w:val="0"/>
          <w:bCs/>
          <w:noProof/>
          <w:color w:val="000000" w:themeColor="text1"/>
          <w:szCs w:val="24"/>
        </w:rPr>
        <w:t>]</w:t>
      </w:r>
      <w:r>
        <w:rPr>
          <w:b w:val="0"/>
          <w:i/>
          <w:iCs/>
          <w:color w:val="000000" w:themeColor="text1"/>
        </w:rPr>
        <w:t xml:space="preserve">. </w:t>
      </w:r>
      <w:r w:rsidRPr="00A511B3">
        <w:rPr>
          <w:rFonts w:asciiTheme="majorBidi" w:hAnsiTheme="majorBidi" w:cstheme="majorBidi"/>
          <w:b w:val="0"/>
          <w:bCs/>
          <w:color w:val="000000" w:themeColor="text1"/>
          <w:szCs w:val="24"/>
        </w:rPr>
        <w:t>L’inconvénient de</w:t>
      </w:r>
      <w:r>
        <w:rPr>
          <w:rFonts w:asciiTheme="majorBidi" w:hAnsiTheme="majorBidi" w:cstheme="majorBidi"/>
          <w:b w:val="0"/>
          <w:bCs/>
          <w:color w:val="FF0000"/>
          <w:szCs w:val="24"/>
        </w:rPr>
        <w:t xml:space="preserve"> </w:t>
      </w:r>
      <w:r w:rsidRPr="003B101D">
        <w:rPr>
          <w:rFonts w:asciiTheme="majorBidi" w:hAnsiTheme="majorBidi" w:cstheme="majorBidi"/>
          <w:b w:val="0"/>
          <w:bCs/>
          <w:i/>
          <w:iCs/>
          <w:szCs w:val="24"/>
        </w:rPr>
        <w:t>CLUSTAL</w:t>
      </w:r>
      <w:r w:rsidRPr="003B101D">
        <w:rPr>
          <w:rFonts w:asciiTheme="majorBidi" w:hAnsiTheme="majorBidi" w:cstheme="majorBidi"/>
          <w:b w:val="0"/>
          <w:bCs/>
          <w:szCs w:val="24"/>
        </w:rPr>
        <w:t xml:space="preserve"> </w:t>
      </w:r>
      <w:r>
        <w:rPr>
          <w:rFonts w:asciiTheme="majorBidi" w:hAnsiTheme="majorBidi" w:cstheme="majorBidi"/>
          <w:b w:val="0"/>
          <w:bCs/>
          <w:szCs w:val="24"/>
        </w:rPr>
        <w:t>réside dans le fait que la qualité de l’alignement</w:t>
      </w:r>
      <w:r w:rsidRPr="003B101D">
        <w:rPr>
          <w:rFonts w:asciiTheme="majorBidi" w:hAnsiTheme="majorBidi" w:cstheme="majorBidi"/>
          <w:b w:val="0"/>
          <w:bCs/>
          <w:szCs w:val="24"/>
        </w:rPr>
        <w:t xml:space="preserve"> </w:t>
      </w:r>
      <w:r>
        <w:rPr>
          <w:rFonts w:asciiTheme="majorBidi" w:hAnsiTheme="majorBidi" w:cstheme="majorBidi"/>
          <w:b w:val="0"/>
          <w:bCs/>
          <w:szCs w:val="24"/>
        </w:rPr>
        <w:t xml:space="preserve">peut être affectée par des erreurs faites au début du processus de l’alignement. Ces erreurs ne peuvent être corrigées par la suite. En outre, l’utilisation des arbres de guidage peut influer la précision des alignements </w:t>
      </w:r>
      <w:r>
        <w:rPr>
          <w:rFonts w:asciiTheme="majorBidi" w:hAnsiTheme="majorBidi" w:cstheme="majorBidi"/>
          <w:b w:val="0"/>
          <w:bCs/>
          <w:noProof/>
          <w:szCs w:val="24"/>
        </w:rPr>
        <w:t>[Nelesen et al., 2008],</w:t>
      </w:r>
      <w:r>
        <w:rPr>
          <w:rFonts w:asciiTheme="majorBidi" w:hAnsiTheme="majorBidi" w:cstheme="majorBidi"/>
          <w:b w:val="0"/>
          <w:bCs/>
          <w:szCs w:val="24"/>
        </w:rPr>
        <w:t xml:space="preserve"> ainsi</w:t>
      </w:r>
      <w:r w:rsidR="00854766">
        <w:rPr>
          <w:rFonts w:asciiTheme="majorBidi" w:hAnsiTheme="majorBidi" w:cstheme="majorBidi"/>
          <w:b w:val="0"/>
          <w:bCs/>
          <w:szCs w:val="24"/>
        </w:rPr>
        <w:t>,</w:t>
      </w:r>
      <w:r>
        <w:rPr>
          <w:rFonts w:asciiTheme="majorBidi" w:hAnsiTheme="majorBidi" w:cstheme="majorBidi"/>
          <w:b w:val="0"/>
          <w:bCs/>
          <w:szCs w:val="24"/>
        </w:rPr>
        <w:t xml:space="preserve"> la méthode utilisée dans la construction d’arbre n’est pas fiable qu’avec des séquences peu divergentes </w:t>
      </w:r>
      <w:r>
        <w:rPr>
          <w:rFonts w:asciiTheme="majorBidi" w:hAnsiTheme="majorBidi" w:cstheme="majorBidi"/>
          <w:b w:val="0"/>
          <w:bCs/>
          <w:noProof/>
          <w:szCs w:val="24"/>
        </w:rPr>
        <w:t>[Philippe, 2005]</w:t>
      </w:r>
      <w:r>
        <w:rPr>
          <w:rFonts w:asciiTheme="majorBidi" w:hAnsiTheme="majorBidi" w:cstheme="majorBidi"/>
          <w:b w:val="0"/>
          <w:bCs/>
          <w:szCs w:val="24"/>
        </w:rPr>
        <w:t>.</w:t>
      </w:r>
    </w:p>
    <w:p w:rsidR="000F6320" w:rsidRPr="00583D71" w:rsidRDefault="000F6320" w:rsidP="000F6320">
      <w:pPr>
        <w:spacing w:after="0" w:line="360" w:lineRule="auto"/>
        <w:jc w:val="center"/>
      </w:pPr>
      <w:r w:rsidRPr="00583D71">
        <w:rPr>
          <w:noProof/>
          <w:lang w:val="en-US"/>
        </w:rPr>
        <w:drawing>
          <wp:inline distT="0" distB="0" distL="0" distR="0">
            <wp:extent cx="5312933" cy="1069675"/>
            <wp:effectExtent l="19050" t="0" r="2017" b="0"/>
            <wp:docPr id="5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tretch>
                      <a:fillRect/>
                    </a:stretch>
                  </pic:blipFill>
                  <pic:spPr bwMode="auto">
                    <a:xfrm>
                      <a:off x="0" y="0"/>
                      <a:ext cx="5412753" cy="1089772"/>
                    </a:xfrm>
                    <a:prstGeom prst="rect">
                      <a:avLst/>
                    </a:prstGeom>
                    <a:noFill/>
                    <a:ln>
                      <a:noFill/>
                    </a:ln>
                  </pic:spPr>
                </pic:pic>
              </a:graphicData>
            </a:graphic>
          </wp:inline>
        </w:drawing>
      </w:r>
    </w:p>
    <w:p w:rsidR="000F6320" w:rsidRPr="00CF3EDC" w:rsidRDefault="000F6320" w:rsidP="001A5240">
      <w:pPr>
        <w:pStyle w:val="Caption"/>
        <w:jc w:val="center"/>
        <w:rPr>
          <w:rFonts w:cstheme="majorBidi"/>
          <w:i/>
          <w:iCs/>
          <w:color w:val="000000" w:themeColor="text1"/>
        </w:rPr>
      </w:pPr>
      <w:bookmarkStart w:id="75" w:name="_Ref369203553"/>
      <w:bookmarkStart w:id="76" w:name="_Toc375076973"/>
      <w:r w:rsidRPr="00C71877">
        <w:rPr>
          <w:color w:val="000000" w:themeColor="text1"/>
        </w:rPr>
        <w:t xml:space="preserve">Figure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1</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Figure \* ARABIC \s 1 </w:instrText>
      </w:r>
      <w:r w:rsidR="0003243B">
        <w:rPr>
          <w:color w:val="000000" w:themeColor="text1"/>
        </w:rPr>
        <w:fldChar w:fldCharType="separate"/>
      </w:r>
      <w:r w:rsidR="00101954">
        <w:rPr>
          <w:noProof/>
          <w:color w:val="000000" w:themeColor="text1"/>
        </w:rPr>
        <w:t>12</w:t>
      </w:r>
      <w:r w:rsidR="0003243B">
        <w:rPr>
          <w:color w:val="000000" w:themeColor="text1"/>
        </w:rPr>
        <w:fldChar w:fldCharType="end"/>
      </w:r>
      <w:bookmarkEnd w:id="75"/>
      <w:r w:rsidRPr="00C71877">
        <w:rPr>
          <w:color w:val="000000" w:themeColor="text1"/>
        </w:rPr>
        <w:t xml:space="preserve"> </w:t>
      </w:r>
      <w:r>
        <w:rPr>
          <w:color w:val="000000" w:themeColor="text1"/>
        </w:rPr>
        <w:t>Algorithme de</w:t>
      </w:r>
      <w:r w:rsidRPr="00C71877">
        <w:rPr>
          <w:color w:val="000000" w:themeColor="text1"/>
        </w:rPr>
        <w:t xml:space="preserve"> </w:t>
      </w:r>
      <w:r w:rsidRPr="00C71877">
        <w:rPr>
          <w:rFonts w:cstheme="majorBidi"/>
          <w:i/>
          <w:iCs/>
          <w:color w:val="000000" w:themeColor="text1"/>
        </w:rPr>
        <w:t>CLUSTAL</w:t>
      </w:r>
      <w:bookmarkEnd w:id="76"/>
    </w:p>
    <w:p w:rsidR="00072B80" w:rsidRDefault="00072B80" w:rsidP="00EE3DFC">
      <w:pPr>
        <w:pStyle w:val="ListParagraph"/>
        <w:numPr>
          <w:ilvl w:val="0"/>
          <w:numId w:val="12"/>
        </w:numPr>
        <w:tabs>
          <w:tab w:val="left" w:pos="284"/>
          <w:tab w:val="left" w:pos="993"/>
          <w:tab w:val="left" w:pos="1134"/>
        </w:tabs>
        <w:spacing w:line="360" w:lineRule="auto"/>
        <w:ind w:left="284" w:hanging="142"/>
        <w:jc w:val="both"/>
        <w:rPr>
          <w:rFonts w:asciiTheme="majorBidi" w:hAnsiTheme="majorBidi" w:cstheme="majorBidi"/>
          <w:color w:val="000000" w:themeColor="text1"/>
          <w:szCs w:val="24"/>
        </w:rPr>
      </w:pPr>
      <w:r w:rsidRPr="00DA1312">
        <w:rPr>
          <w:rFonts w:asciiTheme="majorBidi" w:hAnsiTheme="majorBidi" w:cstheme="majorBidi"/>
          <w:bCs/>
          <w:i/>
          <w:iCs/>
          <w:szCs w:val="24"/>
        </w:rPr>
        <w:t>T-COFFEE</w:t>
      </w:r>
      <w:r w:rsidRPr="00DA1312">
        <w:rPr>
          <w:rFonts w:asciiTheme="majorBidi" w:hAnsiTheme="majorBidi" w:cstheme="majorBidi"/>
          <w:szCs w:val="24"/>
        </w:rPr>
        <w:t xml:space="preserve"> </w:t>
      </w:r>
      <w:r w:rsidRPr="00DA1312">
        <w:rPr>
          <w:rFonts w:asciiTheme="majorBidi" w:hAnsiTheme="majorBidi" w:cstheme="majorBidi"/>
          <w:b w:val="0"/>
          <w:szCs w:val="24"/>
        </w:rPr>
        <w:t xml:space="preserve">a été développé par </w:t>
      </w:r>
      <w:r w:rsidRPr="00DA1312">
        <w:rPr>
          <w:rFonts w:asciiTheme="majorBidi" w:hAnsiTheme="majorBidi" w:cstheme="majorBidi"/>
          <w:b w:val="0"/>
          <w:i/>
          <w:iCs/>
          <w:szCs w:val="24"/>
        </w:rPr>
        <w:t>Notredame et al.</w:t>
      </w:r>
      <w:r w:rsidRPr="00DA1312">
        <w:rPr>
          <w:rFonts w:asciiTheme="majorBidi" w:hAnsiTheme="majorBidi" w:cstheme="majorBidi"/>
          <w:b w:val="0"/>
          <w:szCs w:val="24"/>
        </w:rPr>
        <w:t xml:space="preserve"> </w:t>
      </w:r>
      <w:r>
        <w:rPr>
          <w:rFonts w:asciiTheme="majorBidi" w:hAnsiTheme="majorBidi" w:cstheme="majorBidi"/>
          <w:b w:val="0"/>
          <w:noProof/>
          <w:szCs w:val="24"/>
        </w:rPr>
        <w:t>[Notredame</w:t>
      </w:r>
      <w:r w:rsidRPr="00DA1312">
        <w:rPr>
          <w:rFonts w:asciiTheme="majorBidi" w:hAnsiTheme="majorBidi" w:cstheme="majorBidi"/>
          <w:b w:val="0"/>
          <w:noProof/>
          <w:szCs w:val="24"/>
        </w:rPr>
        <w:t xml:space="preserve"> et </w:t>
      </w:r>
      <w:r>
        <w:rPr>
          <w:rFonts w:asciiTheme="majorBidi" w:hAnsiTheme="majorBidi" w:cstheme="majorBidi"/>
          <w:b w:val="0"/>
          <w:noProof/>
          <w:szCs w:val="24"/>
        </w:rPr>
        <w:t>al., 2000]</w:t>
      </w:r>
      <w:r w:rsidR="00854766">
        <w:rPr>
          <w:rFonts w:asciiTheme="majorBidi" w:hAnsiTheme="majorBidi" w:cstheme="majorBidi"/>
          <w:b w:val="0"/>
          <w:szCs w:val="24"/>
        </w:rPr>
        <w:t xml:space="preserve">. </w:t>
      </w:r>
      <w:r w:rsidRPr="00DA1312">
        <w:rPr>
          <w:rFonts w:asciiTheme="majorBidi" w:hAnsiTheme="majorBidi" w:cstheme="majorBidi"/>
          <w:b w:val="0"/>
          <w:color w:val="000000" w:themeColor="text1"/>
          <w:szCs w:val="24"/>
        </w:rPr>
        <w:t xml:space="preserve">L’idée principale consiste à </w:t>
      </w:r>
      <w:r>
        <w:rPr>
          <w:rFonts w:asciiTheme="majorBidi" w:hAnsiTheme="majorBidi" w:cstheme="majorBidi"/>
          <w:b w:val="0"/>
          <w:color w:val="000000" w:themeColor="text1"/>
          <w:szCs w:val="24"/>
        </w:rPr>
        <w:t xml:space="preserve">combiner les </w:t>
      </w:r>
      <w:r w:rsidRPr="00DA1312">
        <w:rPr>
          <w:rFonts w:asciiTheme="majorBidi" w:hAnsiTheme="majorBidi" w:cstheme="majorBidi"/>
          <w:b w:val="0"/>
          <w:color w:val="000000" w:themeColor="text1"/>
          <w:szCs w:val="24"/>
        </w:rPr>
        <w:t xml:space="preserve">résultats de </w:t>
      </w:r>
      <w:r w:rsidRPr="00DA1312">
        <w:rPr>
          <w:rFonts w:asciiTheme="majorBidi" w:hAnsiTheme="majorBidi" w:cstheme="majorBidi"/>
          <w:b w:val="0"/>
          <w:i/>
          <w:iCs/>
          <w:szCs w:val="24"/>
        </w:rPr>
        <w:t>CLUSTALW</w:t>
      </w:r>
      <w:r>
        <w:rPr>
          <w:rFonts w:asciiTheme="majorBidi" w:hAnsiTheme="majorBidi" w:cstheme="majorBidi"/>
          <w:b w:val="0"/>
          <w:noProof/>
          <w:szCs w:val="24"/>
        </w:rPr>
        <w:t xml:space="preserve"> [Thompson et al., 1994]</w:t>
      </w:r>
      <w:r w:rsidRPr="00DA1312">
        <w:rPr>
          <w:rFonts w:asciiTheme="majorBidi" w:hAnsiTheme="majorBidi" w:cstheme="majorBidi"/>
          <w:b w:val="0"/>
          <w:szCs w:val="24"/>
        </w:rPr>
        <w:t xml:space="preserve"> et </w:t>
      </w:r>
      <w:r w:rsidRPr="00DA1312">
        <w:rPr>
          <w:rFonts w:asciiTheme="majorBidi" w:hAnsiTheme="majorBidi" w:cstheme="majorBidi"/>
          <w:b w:val="0"/>
          <w:i/>
          <w:iCs/>
          <w:color w:val="000000" w:themeColor="text1"/>
          <w:szCs w:val="24"/>
        </w:rPr>
        <w:t>DIALIGN</w:t>
      </w:r>
      <w:r>
        <w:rPr>
          <w:rFonts w:asciiTheme="majorBidi" w:hAnsiTheme="majorBidi" w:cstheme="majorBidi"/>
          <w:b w:val="0"/>
          <w:noProof/>
          <w:color w:val="000000" w:themeColor="text1"/>
          <w:szCs w:val="24"/>
        </w:rPr>
        <w:t xml:space="preserve"> [Morgenstern, 1999]</w:t>
      </w:r>
      <w:r w:rsidRPr="00DA1312">
        <w:rPr>
          <w:rFonts w:asciiTheme="majorBidi" w:hAnsiTheme="majorBidi" w:cstheme="majorBidi"/>
          <w:b w:val="0"/>
          <w:color w:val="000000" w:themeColor="text1"/>
          <w:szCs w:val="24"/>
        </w:rPr>
        <w:t xml:space="preserve">. Il </w:t>
      </w:r>
      <w:r w:rsidR="00854766">
        <w:rPr>
          <w:rFonts w:asciiTheme="majorBidi" w:hAnsiTheme="majorBidi" w:cstheme="majorBidi"/>
          <w:b w:val="0"/>
          <w:color w:val="000000" w:themeColor="text1"/>
          <w:szCs w:val="24"/>
        </w:rPr>
        <w:t xml:space="preserve">utilise </w:t>
      </w:r>
      <w:r w:rsidRPr="00DA1312">
        <w:rPr>
          <w:rFonts w:asciiTheme="majorBidi" w:hAnsiTheme="majorBidi" w:cstheme="majorBidi"/>
          <w:b w:val="0"/>
          <w:color w:val="000000" w:themeColor="text1"/>
          <w:szCs w:val="24"/>
        </w:rPr>
        <w:t xml:space="preserve">une </w:t>
      </w:r>
      <w:r w:rsidR="00854766">
        <w:rPr>
          <w:rFonts w:asciiTheme="majorBidi" w:hAnsiTheme="majorBidi" w:cstheme="majorBidi"/>
          <w:b w:val="0"/>
          <w:color w:val="000000" w:themeColor="text1"/>
          <w:szCs w:val="24"/>
        </w:rPr>
        <w:t xml:space="preserve">bibliothèque disposant </w:t>
      </w:r>
      <w:r>
        <w:rPr>
          <w:rFonts w:asciiTheme="majorBidi" w:hAnsiTheme="majorBidi" w:cstheme="majorBidi"/>
          <w:b w:val="0"/>
          <w:color w:val="000000" w:themeColor="text1"/>
          <w:szCs w:val="24"/>
        </w:rPr>
        <w:t xml:space="preserve">tous les </w:t>
      </w:r>
      <w:r w:rsidR="00854766">
        <w:rPr>
          <w:rFonts w:asciiTheme="majorBidi" w:hAnsiTheme="majorBidi" w:cstheme="majorBidi"/>
          <w:b w:val="0"/>
          <w:color w:val="000000" w:themeColor="text1"/>
          <w:szCs w:val="24"/>
        </w:rPr>
        <w:t>alignements locaux (</w:t>
      </w:r>
      <w:r w:rsidR="00854766" w:rsidRPr="00DA1312">
        <w:rPr>
          <w:rFonts w:asciiTheme="majorBidi" w:hAnsiTheme="majorBidi" w:cstheme="majorBidi"/>
          <w:b w:val="0"/>
          <w:i/>
          <w:iCs/>
          <w:color w:val="000000" w:themeColor="text1"/>
          <w:szCs w:val="24"/>
        </w:rPr>
        <w:t>DIALIGN</w:t>
      </w:r>
      <w:r w:rsidR="00854766">
        <w:rPr>
          <w:rFonts w:asciiTheme="majorBidi" w:hAnsiTheme="majorBidi" w:cstheme="majorBidi"/>
          <w:b w:val="0"/>
          <w:color w:val="000000" w:themeColor="text1"/>
          <w:szCs w:val="24"/>
        </w:rPr>
        <w:t xml:space="preserve">) </w:t>
      </w:r>
      <w:r w:rsidRPr="00DA1312">
        <w:rPr>
          <w:rFonts w:asciiTheme="majorBidi" w:hAnsiTheme="majorBidi" w:cstheme="majorBidi"/>
          <w:b w:val="0"/>
          <w:color w:val="000000" w:themeColor="text1"/>
          <w:szCs w:val="24"/>
        </w:rPr>
        <w:t>et globaux</w:t>
      </w:r>
      <w:r w:rsidR="00854766">
        <w:rPr>
          <w:rFonts w:asciiTheme="majorBidi" w:hAnsiTheme="majorBidi" w:cstheme="majorBidi"/>
          <w:b w:val="0"/>
          <w:color w:val="000000" w:themeColor="text1"/>
          <w:szCs w:val="24"/>
        </w:rPr>
        <w:t xml:space="preserve"> (</w:t>
      </w:r>
      <w:r w:rsidR="00854766" w:rsidRPr="00DA1312">
        <w:rPr>
          <w:rFonts w:asciiTheme="majorBidi" w:hAnsiTheme="majorBidi" w:cstheme="majorBidi"/>
          <w:b w:val="0"/>
          <w:i/>
          <w:iCs/>
          <w:szCs w:val="24"/>
        </w:rPr>
        <w:t>CLUSTALW</w:t>
      </w:r>
      <w:r w:rsidR="00854766">
        <w:rPr>
          <w:rFonts w:asciiTheme="majorBidi" w:hAnsiTheme="majorBidi" w:cstheme="majorBidi"/>
          <w:b w:val="0"/>
          <w:color w:val="000000" w:themeColor="text1"/>
          <w:szCs w:val="24"/>
        </w:rPr>
        <w:t>)</w:t>
      </w:r>
      <w:r w:rsidR="000F3572">
        <w:rPr>
          <w:rFonts w:asciiTheme="majorBidi" w:hAnsiTheme="majorBidi" w:cstheme="majorBidi"/>
          <w:b w:val="0"/>
          <w:color w:val="000000" w:themeColor="text1"/>
          <w:szCs w:val="24"/>
        </w:rPr>
        <w:t xml:space="preserve"> </w:t>
      </w:r>
      <w:r w:rsidRPr="00DA1312">
        <w:rPr>
          <w:rFonts w:asciiTheme="majorBidi" w:hAnsiTheme="majorBidi" w:cstheme="majorBidi"/>
          <w:b w:val="0"/>
          <w:color w:val="000000" w:themeColor="text1"/>
          <w:szCs w:val="24"/>
        </w:rPr>
        <w:t xml:space="preserve">possibles </w:t>
      </w:r>
      <w:r w:rsidR="000F3572">
        <w:rPr>
          <w:rFonts w:asciiTheme="majorBidi" w:hAnsiTheme="majorBidi" w:cstheme="majorBidi"/>
          <w:b w:val="0"/>
          <w:color w:val="000000" w:themeColor="text1"/>
          <w:szCs w:val="24"/>
        </w:rPr>
        <w:t>entre l</w:t>
      </w:r>
      <w:r w:rsidRPr="00DA1312">
        <w:rPr>
          <w:rFonts w:asciiTheme="majorBidi" w:hAnsiTheme="majorBidi" w:cstheme="majorBidi"/>
          <w:b w:val="0"/>
          <w:color w:val="000000" w:themeColor="text1"/>
          <w:szCs w:val="24"/>
        </w:rPr>
        <w:t xml:space="preserve">es </w:t>
      </w:r>
      <w:r>
        <w:rPr>
          <w:rFonts w:asciiTheme="majorBidi" w:hAnsiTheme="majorBidi" w:cstheme="majorBidi"/>
          <w:b w:val="0"/>
          <w:color w:val="000000" w:themeColor="text1"/>
          <w:szCs w:val="24"/>
        </w:rPr>
        <w:t xml:space="preserve">paires de séquences. Cette bibliothèque </w:t>
      </w:r>
      <w:r w:rsidRPr="00DA1312">
        <w:rPr>
          <w:rFonts w:asciiTheme="majorBidi" w:hAnsiTheme="majorBidi" w:cstheme="majorBidi"/>
          <w:b w:val="0"/>
          <w:color w:val="000000" w:themeColor="text1"/>
          <w:szCs w:val="24"/>
        </w:rPr>
        <w:t xml:space="preserve">est utilisée pour guider l’alignement progressif </w:t>
      </w:r>
      <w:r w:rsidR="000F3572">
        <w:rPr>
          <w:rFonts w:asciiTheme="majorBidi" w:hAnsiTheme="majorBidi" w:cstheme="majorBidi"/>
          <w:b w:val="0"/>
          <w:color w:val="000000" w:themeColor="text1"/>
          <w:szCs w:val="24"/>
        </w:rPr>
        <w:t xml:space="preserve">et </w:t>
      </w:r>
      <w:r w:rsidRPr="00DA1312">
        <w:rPr>
          <w:rFonts w:asciiTheme="majorBidi" w:hAnsiTheme="majorBidi" w:cstheme="majorBidi"/>
          <w:b w:val="0"/>
          <w:color w:val="000000" w:themeColor="text1"/>
          <w:szCs w:val="24"/>
        </w:rPr>
        <w:t>pour chercher un</w:t>
      </w:r>
      <w:r w:rsidRPr="00DA1312">
        <w:rPr>
          <w:rFonts w:asciiTheme="majorBidi" w:hAnsiTheme="majorBidi" w:cstheme="majorBidi"/>
          <w:b w:val="0"/>
          <w:i/>
          <w:iCs/>
          <w:color w:val="000000" w:themeColor="text1"/>
          <w:szCs w:val="24"/>
        </w:rPr>
        <w:t xml:space="preserve"> MSA</w:t>
      </w:r>
      <w:r w:rsidRPr="00DA1312">
        <w:rPr>
          <w:rFonts w:asciiTheme="majorBidi" w:hAnsiTheme="majorBidi" w:cstheme="majorBidi"/>
          <w:b w:val="0"/>
          <w:color w:val="000000" w:themeColor="text1"/>
          <w:szCs w:val="24"/>
        </w:rPr>
        <w:t xml:space="preserve"> basé </w:t>
      </w:r>
      <w:r w:rsidRPr="00DA1312">
        <w:rPr>
          <w:rFonts w:asciiTheme="majorBidi" w:hAnsiTheme="majorBidi" w:cstheme="majorBidi"/>
          <w:b w:val="0"/>
          <w:color w:val="000000" w:themeColor="text1"/>
          <w:szCs w:val="24"/>
        </w:rPr>
        <w:lastRenderedPageBreak/>
        <w:t xml:space="preserve">sur la consistance des alignements par paire. </w:t>
      </w:r>
      <w:r>
        <w:rPr>
          <w:rFonts w:asciiTheme="majorBidi" w:hAnsiTheme="majorBidi" w:cstheme="majorBidi"/>
          <w:b w:val="0"/>
          <w:color w:val="000000" w:themeColor="text1"/>
          <w:szCs w:val="24"/>
        </w:rPr>
        <w:t xml:space="preserve">L’avantage est la production du meilleur alignement, </w:t>
      </w:r>
      <w:r w:rsidRPr="00DA1312">
        <w:rPr>
          <w:rFonts w:asciiTheme="majorBidi" w:hAnsiTheme="majorBidi" w:cstheme="majorBidi"/>
          <w:b w:val="0"/>
          <w:color w:val="000000" w:themeColor="text1"/>
          <w:szCs w:val="24"/>
        </w:rPr>
        <w:t xml:space="preserve">mais son inconvénient </w:t>
      </w:r>
      <w:r>
        <w:rPr>
          <w:rFonts w:asciiTheme="majorBidi" w:hAnsiTheme="majorBidi" w:cstheme="majorBidi"/>
          <w:b w:val="0"/>
          <w:color w:val="000000" w:themeColor="text1"/>
          <w:szCs w:val="24"/>
        </w:rPr>
        <w:t xml:space="preserve">est </w:t>
      </w:r>
      <w:r w:rsidRPr="00DA1312">
        <w:rPr>
          <w:rFonts w:asciiTheme="majorBidi" w:hAnsiTheme="majorBidi" w:cstheme="majorBidi"/>
          <w:b w:val="0"/>
          <w:color w:val="000000" w:themeColor="text1"/>
          <w:szCs w:val="24"/>
        </w:rPr>
        <w:t>qu’il est trop lent.</w:t>
      </w:r>
      <w:r w:rsidRPr="00DA1312">
        <w:rPr>
          <w:rFonts w:asciiTheme="majorBidi" w:hAnsiTheme="majorBidi" w:cstheme="majorBidi"/>
          <w:color w:val="000000" w:themeColor="text1"/>
          <w:szCs w:val="24"/>
        </w:rPr>
        <w:t xml:space="preserve"> </w:t>
      </w:r>
    </w:p>
    <w:p w:rsidR="00072B80" w:rsidRPr="004B3F21" w:rsidRDefault="00072B80" w:rsidP="00EE3DFC">
      <w:pPr>
        <w:pStyle w:val="ListParagraph"/>
        <w:numPr>
          <w:ilvl w:val="0"/>
          <w:numId w:val="12"/>
        </w:numPr>
        <w:tabs>
          <w:tab w:val="left" w:pos="284"/>
          <w:tab w:val="left" w:pos="993"/>
          <w:tab w:val="left" w:pos="1134"/>
        </w:tabs>
        <w:spacing w:after="0" w:line="360" w:lineRule="auto"/>
        <w:ind w:left="284" w:hanging="142"/>
        <w:jc w:val="both"/>
        <w:rPr>
          <w:rFonts w:asciiTheme="majorBidi" w:hAnsiTheme="majorBidi" w:cstheme="majorBidi"/>
          <w:b w:val="0"/>
          <w:bCs/>
          <w:color w:val="000000" w:themeColor="text1"/>
          <w:szCs w:val="24"/>
        </w:rPr>
      </w:pPr>
      <w:r w:rsidRPr="004E3B74">
        <w:rPr>
          <w:rFonts w:asciiTheme="majorBidi" w:hAnsiTheme="majorBidi" w:cstheme="majorBidi"/>
          <w:i/>
          <w:iCs/>
          <w:color w:val="000000"/>
          <w:szCs w:val="24"/>
        </w:rPr>
        <w:t>Autres</w:t>
      </w:r>
      <w:r w:rsidRPr="004E3B74">
        <w:rPr>
          <w:rFonts w:asciiTheme="majorBidi" w:hAnsiTheme="majorBidi" w:cstheme="majorBidi"/>
          <w:color w:val="000000"/>
          <w:szCs w:val="24"/>
        </w:rPr>
        <w:t> :</w:t>
      </w:r>
      <w:r>
        <w:rPr>
          <w:rFonts w:asciiTheme="majorBidi" w:hAnsiTheme="majorBidi" w:cstheme="majorBidi"/>
          <w:b w:val="0"/>
          <w:bCs/>
          <w:color w:val="000000"/>
          <w:szCs w:val="24"/>
        </w:rPr>
        <w:t xml:space="preserve"> Il existe d’</w:t>
      </w:r>
      <w:r w:rsidRPr="00B22DEA">
        <w:rPr>
          <w:rFonts w:asciiTheme="majorBidi" w:hAnsiTheme="majorBidi" w:cstheme="majorBidi"/>
          <w:b w:val="0"/>
          <w:bCs/>
          <w:color w:val="000000"/>
          <w:szCs w:val="24"/>
        </w:rPr>
        <w:t xml:space="preserve">autres </w:t>
      </w:r>
      <w:r>
        <w:rPr>
          <w:rFonts w:asciiTheme="majorBidi" w:hAnsiTheme="majorBidi" w:cstheme="majorBidi"/>
          <w:b w:val="0"/>
          <w:bCs/>
          <w:color w:val="000000"/>
          <w:szCs w:val="24"/>
        </w:rPr>
        <w:t>algorithmes adopta</w:t>
      </w:r>
      <w:r w:rsidRPr="00B22DEA">
        <w:rPr>
          <w:rFonts w:asciiTheme="majorBidi" w:hAnsiTheme="majorBidi" w:cstheme="majorBidi"/>
          <w:b w:val="0"/>
          <w:bCs/>
          <w:color w:val="000000"/>
          <w:szCs w:val="24"/>
        </w:rPr>
        <w:t>nt l’approche progressive</w:t>
      </w:r>
      <w:r>
        <w:rPr>
          <w:rFonts w:asciiTheme="majorBidi" w:hAnsiTheme="majorBidi" w:cstheme="majorBidi"/>
          <w:b w:val="0"/>
          <w:bCs/>
          <w:color w:val="000000"/>
          <w:szCs w:val="24"/>
        </w:rPr>
        <w:t xml:space="preserve"> tels que </w:t>
      </w:r>
      <w:r w:rsidRPr="004B3F21">
        <w:rPr>
          <w:rFonts w:asciiTheme="majorBidi" w:hAnsiTheme="majorBidi" w:cstheme="majorBidi"/>
          <w:b w:val="0"/>
          <w:bCs/>
          <w:i/>
          <w:iCs/>
          <w:color w:val="000000"/>
          <w:szCs w:val="24"/>
        </w:rPr>
        <w:t>MAVID</w:t>
      </w:r>
      <w:r>
        <w:rPr>
          <w:rFonts w:asciiTheme="majorBidi" w:hAnsiTheme="majorBidi" w:cstheme="majorBidi"/>
          <w:b w:val="0"/>
          <w:bCs/>
          <w:noProof/>
          <w:color w:val="000000"/>
          <w:szCs w:val="24"/>
        </w:rPr>
        <w:t xml:space="preserve"> [Bray et </w:t>
      </w:r>
      <w:r w:rsidRPr="001D1248">
        <w:rPr>
          <w:rFonts w:asciiTheme="majorBidi" w:hAnsiTheme="majorBidi" w:cstheme="majorBidi"/>
          <w:b w:val="0"/>
          <w:bCs/>
          <w:noProof/>
          <w:color w:val="000000"/>
          <w:szCs w:val="24"/>
        </w:rPr>
        <w:t>Pachter</w:t>
      </w:r>
      <w:r>
        <w:rPr>
          <w:rFonts w:asciiTheme="majorBidi" w:hAnsiTheme="majorBidi" w:cstheme="majorBidi"/>
          <w:b w:val="0"/>
          <w:bCs/>
          <w:noProof/>
          <w:color w:val="000000"/>
          <w:szCs w:val="24"/>
        </w:rPr>
        <w:t>, 2004]</w:t>
      </w:r>
      <w:r w:rsidRPr="004B3F21">
        <w:rPr>
          <w:rFonts w:asciiTheme="majorBidi" w:hAnsiTheme="majorBidi" w:cstheme="majorBidi"/>
          <w:b w:val="0"/>
          <w:bCs/>
          <w:color w:val="000000"/>
          <w:szCs w:val="24"/>
        </w:rPr>
        <w:t xml:space="preserve">, </w:t>
      </w:r>
      <w:r w:rsidRPr="004B3F21">
        <w:rPr>
          <w:rFonts w:asciiTheme="majorBidi" w:hAnsiTheme="majorBidi" w:cstheme="majorBidi"/>
          <w:b w:val="0"/>
          <w:bCs/>
          <w:i/>
          <w:iCs/>
          <w:color w:val="000000"/>
          <w:szCs w:val="24"/>
        </w:rPr>
        <w:t xml:space="preserve">KALIGN </w:t>
      </w:r>
      <w:r>
        <w:rPr>
          <w:rFonts w:asciiTheme="majorBidi" w:hAnsiTheme="majorBidi" w:cstheme="majorBidi"/>
          <w:b w:val="0"/>
          <w:bCs/>
          <w:noProof/>
          <w:color w:val="000000"/>
          <w:szCs w:val="24"/>
        </w:rPr>
        <w:t>[</w:t>
      </w:r>
      <w:r w:rsidRPr="004B3F21">
        <w:rPr>
          <w:rFonts w:asciiTheme="majorBidi" w:hAnsiTheme="majorBidi" w:cstheme="majorBidi"/>
          <w:b w:val="0"/>
          <w:bCs/>
          <w:noProof/>
          <w:color w:val="000000"/>
          <w:szCs w:val="24"/>
        </w:rPr>
        <w:t>Lassm</w:t>
      </w:r>
      <w:r>
        <w:rPr>
          <w:rFonts w:asciiTheme="majorBidi" w:hAnsiTheme="majorBidi" w:cstheme="majorBidi"/>
          <w:b w:val="0"/>
          <w:bCs/>
          <w:noProof/>
          <w:color w:val="000000"/>
          <w:szCs w:val="24"/>
        </w:rPr>
        <w:t>an</w:t>
      </w:r>
      <w:r w:rsidRPr="004B3F21">
        <w:rPr>
          <w:rFonts w:asciiTheme="majorBidi" w:hAnsiTheme="majorBidi" w:cstheme="majorBidi"/>
          <w:b w:val="0"/>
          <w:bCs/>
          <w:noProof/>
          <w:color w:val="000000"/>
          <w:szCs w:val="24"/>
        </w:rPr>
        <w:t xml:space="preserve"> et </w:t>
      </w:r>
      <w:r w:rsidRPr="001D1248">
        <w:rPr>
          <w:rFonts w:asciiTheme="majorBidi" w:hAnsiTheme="majorBidi" w:cstheme="majorBidi"/>
          <w:b w:val="0"/>
          <w:bCs/>
          <w:noProof/>
          <w:color w:val="000000"/>
          <w:szCs w:val="24"/>
        </w:rPr>
        <w:t>Sonnhammer</w:t>
      </w:r>
      <w:r>
        <w:rPr>
          <w:rFonts w:asciiTheme="majorBidi" w:hAnsiTheme="majorBidi" w:cstheme="majorBidi"/>
          <w:b w:val="0"/>
          <w:bCs/>
          <w:noProof/>
          <w:color w:val="000000"/>
          <w:szCs w:val="24"/>
        </w:rPr>
        <w:t>, 2005]</w:t>
      </w:r>
      <w:r w:rsidRPr="004B3F21">
        <w:rPr>
          <w:rFonts w:asciiTheme="majorBidi" w:hAnsiTheme="majorBidi" w:cstheme="majorBidi"/>
          <w:b w:val="0"/>
          <w:bCs/>
          <w:color w:val="000000"/>
          <w:szCs w:val="24"/>
        </w:rPr>
        <w:t xml:space="preserve">, </w:t>
      </w:r>
      <w:r w:rsidRPr="004B3F21">
        <w:rPr>
          <w:rFonts w:asciiTheme="majorBidi" w:hAnsiTheme="majorBidi" w:cstheme="majorBidi"/>
          <w:b w:val="0"/>
          <w:bCs/>
          <w:i/>
          <w:iCs/>
          <w:color w:val="000000"/>
          <w:szCs w:val="24"/>
        </w:rPr>
        <w:t>PRALINE</w:t>
      </w:r>
      <w:r w:rsidRPr="004B3F21">
        <w:rPr>
          <w:rFonts w:asciiTheme="majorBidi" w:hAnsiTheme="majorBidi" w:cstheme="majorBidi"/>
          <w:b w:val="0"/>
          <w:bCs/>
          <w:color w:val="000000"/>
          <w:szCs w:val="24"/>
        </w:rPr>
        <w:t xml:space="preserve"> </w:t>
      </w:r>
      <w:r>
        <w:rPr>
          <w:rFonts w:asciiTheme="majorBidi" w:hAnsiTheme="majorBidi" w:cstheme="majorBidi"/>
          <w:b w:val="0"/>
          <w:bCs/>
          <w:noProof/>
          <w:color w:val="000000"/>
          <w:szCs w:val="24"/>
        </w:rPr>
        <w:t>[Simossis</w:t>
      </w:r>
      <w:r w:rsidRPr="004B3F21">
        <w:rPr>
          <w:rFonts w:asciiTheme="majorBidi" w:hAnsiTheme="majorBidi" w:cstheme="majorBidi"/>
          <w:b w:val="0"/>
          <w:bCs/>
          <w:noProof/>
          <w:color w:val="000000"/>
          <w:szCs w:val="24"/>
        </w:rPr>
        <w:t xml:space="preserve"> et</w:t>
      </w:r>
      <w:r>
        <w:rPr>
          <w:rFonts w:asciiTheme="majorBidi" w:hAnsiTheme="majorBidi" w:cstheme="majorBidi"/>
          <w:b w:val="0"/>
          <w:bCs/>
          <w:noProof/>
          <w:color w:val="000000"/>
          <w:szCs w:val="24"/>
        </w:rPr>
        <w:t xml:space="preserve"> </w:t>
      </w:r>
      <w:r w:rsidRPr="001D1248">
        <w:rPr>
          <w:rFonts w:asciiTheme="majorBidi" w:hAnsiTheme="majorBidi" w:cstheme="majorBidi"/>
          <w:b w:val="0"/>
          <w:bCs/>
          <w:noProof/>
          <w:color w:val="000000"/>
          <w:szCs w:val="24"/>
        </w:rPr>
        <w:t>Heringa</w:t>
      </w:r>
      <w:r w:rsidRPr="004B3F21">
        <w:rPr>
          <w:rFonts w:asciiTheme="majorBidi" w:hAnsiTheme="majorBidi" w:cstheme="majorBidi"/>
          <w:b w:val="0"/>
          <w:bCs/>
          <w:noProof/>
          <w:color w:val="000000"/>
          <w:szCs w:val="24"/>
        </w:rPr>
        <w:t>, 2005</w:t>
      </w:r>
      <w:r>
        <w:rPr>
          <w:rFonts w:asciiTheme="majorBidi" w:hAnsiTheme="majorBidi" w:cstheme="majorBidi"/>
          <w:b w:val="0"/>
          <w:bCs/>
          <w:noProof/>
          <w:color w:val="000000"/>
          <w:szCs w:val="24"/>
        </w:rPr>
        <w:t>]</w:t>
      </w:r>
      <w:r w:rsidRPr="004B3F21">
        <w:rPr>
          <w:rFonts w:asciiTheme="majorBidi" w:hAnsiTheme="majorBidi" w:cstheme="majorBidi"/>
          <w:b w:val="0"/>
          <w:bCs/>
          <w:color w:val="000000"/>
          <w:szCs w:val="24"/>
        </w:rPr>
        <w:t xml:space="preserve">, </w:t>
      </w:r>
      <w:r w:rsidRPr="004B3F21">
        <w:rPr>
          <w:rFonts w:asciiTheme="majorBidi" w:hAnsiTheme="majorBidi" w:cstheme="majorBidi"/>
          <w:b w:val="0"/>
          <w:bCs/>
          <w:i/>
          <w:iCs/>
          <w:color w:val="000000"/>
          <w:szCs w:val="24"/>
        </w:rPr>
        <w:t>SPEM</w:t>
      </w:r>
      <w:r w:rsidRPr="004B3F21">
        <w:rPr>
          <w:rFonts w:asciiTheme="majorBidi" w:hAnsiTheme="majorBidi" w:cstheme="majorBidi"/>
          <w:b w:val="0"/>
          <w:bCs/>
          <w:color w:val="000000"/>
          <w:szCs w:val="24"/>
        </w:rPr>
        <w:t xml:space="preserve"> </w:t>
      </w:r>
      <w:r>
        <w:rPr>
          <w:rFonts w:asciiTheme="majorBidi" w:hAnsiTheme="majorBidi" w:cstheme="majorBidi"/>
          <w:b w:val="0"/>
          <w:bCs/>
          <w:noProof/>
          <w:color w:val="000000"/>
          <w:szCs w:val="24"/>
        </w:rPr>
        <w:t>[Zhou</w:t>
      </w:r>
      <w:r w:rsidRPr="004B3F21">
        <w:rPr>
          <w:rFonts w:asciiTheme="majorBidi" w:hAnsiTheme="majorBidi" w:cstheme="majorBidi"/>
          <w:b w:val="0"/>
          <w:bCs/>
          <w:noProof/>
          <w:color w:val="000000"/>
          <w:szCs w:val="24"/>
        </w:rPr>
        <w:t xml:space="preserve"> et </w:t>
      </w:r>
      <w:r w:rsidRPr="001D1248">
        <w:rPr>
          <w:rFonts w:asciiTheme="majorBidi" w:hAnsiTheme="majorBidi" w:cstheme="majorBidi"/>
          <w:b w:val="0"/>
          <w:bCs/>
          <w:noProof/>
          <w:color w:val="000000"/>
          <w:szCs w:val="24"/>
        </w:rPr>
        <w:t>Zhou</w:t>
      </w:r>
      <w:r>
        <w:rPr>
          <w:rFonts w:asciiTheme="majorBidi" w:hAnsiTheme="majorBidi" w:cstheme="majorBidi"/>
          <w:b w:val="0"/>
          <w:bCs/>
          <w:noProof/>
          <w:color w:val="000000"/>
          <w:szCs w:val="24"/>
        </w:rPr>
        <w:t>, 2005]</w:t>
      </w:r>
      <w:r w:rsidRPr="004B3F21">
        <w:rPr>
          <w:rFonts w:asciiTheme="majorBidi" w:hAnsiTheme="majorBidi" w:cstheme="majorBidi"/>
          <w:b w:val="0"/>
          <w:bCs/>
          <w:color w:val="000000"/>
          <w:szCs w:val="24"/>
        </w:rPr>
        <w:t xml:space="preserve">, </w:t>
      </w:r>
      <w:r w:rsidRPr="004B3F21">
        <w:rPr>
          <w:rFonts w:asciiTheme="majorBidi" w:hAnsiTheme="majorBidi" w:cstheme="majorBidi"/>
          <w:b w:val="0"/>
          <w:bCs/>
          <w:i/>
          <w:iCs/>
          <w:color w:val="000000"/>
          <w:szCs w:val="24"/>
        </w:rPr>
        <w:t>PSALIGN</w:t>
      </w:r>
      <w:r>
        <w:rPr>
          <w:rFonts w:asciiTheme="majorBidi" w:hAnsiTheme="majorBidi" w:cstheme="majorBidi"/>
          <w:b w:val="0"/>
          <w:bCs/>
          <w:noProof/>
          <w:color w:val="000000"/>
          <w:szCs w:val="24"/>
        </w:rPr>
        <w:t xml:space="preserve"> [Sze et al., 2006]</w:t>
      </w:r>
      <w:r w:rsidRPr="004B3F21">
        <w:rPr>
          <w:rFonts w:asciiTheme="majorBidi" w:hAnsiTheme="majorBidi" w:cstheme="majorBidi"/>
          <w:b w:val="0"/>
          <w:bCs/>
          <w:color w:val="000000"/>
          <w:szCs w:val="24"/>
        </w:rPr>
        <w:t xml:space="preserve">, </w:t>
      </w:r>
      <w:r w:rsidRPr="004B3F21">
        <w:rPr>
          <w:rFonts w:asciiTheme="majorBidi" w:hAnsiTheme="majorBidi" w:cstheme="majorBidi"/>
          <w:b w:val="0"/>
          <w:bCs/>
          <w:i/>
          <w:iCs/>
          <w:color w:val="000000"/>
          <w:szCs w:val="24"/>
        </w:rPr>
        <w:t>COBALT</w:t>
      </w:r>
      <w:r w:rsidRPr="004B3F21">
        <w:rPr>
          <w:rFonts w:asciiTheme="majorBidi" w:hAnsiTheme="majorBidi" w:cstheme="majorBidi"/>
          <w:b w:val="0"/>
          <w:bCs/>
          <w:color w:val="000000"/>
          <w:szCs w:val="24"/>
        </w:rPr>
        <w:t xml:space="preserve"> </w:t>
      </w:r>
      <w:r>
        <w:rPr>
          <w:rFonts w:asciiTheme="majorBidi" w:hAnsiTheme="majorBidi" w:cstheme="majorBidi"/>
          <w:b w:val="0"/>
          <w:bCs/>
          <w:noProof/>
          <w:color w:val="000000"/>
          <w:szCs w:val="24"/>
        </w:rPr>
        <w:t>[</w:t>
      </w:r>
      <w:r w:rsidRPr="004B3F21">
        <w:rPr>
          <w:rFonts w:asciiTheme="majorBidi" w:hAnsiTheme="majorBidi" w:cstheme="majorBidi"/>
          <w:b w:val="0"/>
          <w:bCs/>
          <w:noProof/>
          <w:color w:val="000000"/>
          <w:szCs w:val="24"/>
        </w:rPr>
        <w:t>Papadopoulos et</w:t>
      </w:r>
      <w:r>
        <w:rPr>
          <w:rFonts w:asciiTheme="majorBidi" w:hAnsiTheme="majorBidi" w:cstheme="majorBidi"/>
          <w:b w:val="0"/>
          <w:bCs/>
          <w:noProof/>
          <w:color w:val="000000"/>
          <w:szCs w:val="24"/>
        </w:rPr>
        <w:t xml:space="preserve"> </w:t>
      </w:r>
      <w:r w:rsidRPr="001D1248">
        <w:rPr>
          <w:rFonts w:asciiTheme="majorBidi" w:hAnsiTheme="majorBidi" w:cstheme="majorBidi"/>
          <w:b w:val="0"/>
          <w:bCs/>
          <w:noProof/>
          <w:color w:val="000000"/>
          <w:szCs w:val="24"/>
        </w:rPr>
        <w:t>Agarwala</w:t>
      </w:r>
      <w:r w:rsidRPr="004B3F21">
        <w:rPr>
          <w:rFonts w:asciiTheme="majorBidi" w:hAnsiTheme="majorBidi" w:cstheme="majorBidi"/>
          <w:b w:val="0"/>
          <w:bCs/>
          <w:noProof/>
          <w:color w:val="000000"/>
          <w:szCs w:val="24"/>
        </w:rPr>
        <w:t>, 2</w:t>
      </w:r>
      <w:r>
        <w:rPr>
          <w:rFonts w:asciiTheme="majorBidi" w:hAnsiTheme="majorBidi" w:cstheme="majorBidi"/>
          <w:b w:val="0"/>
          <w:bCs/>
          <w:noProof/>
          <w:color w:val="000000"/>
          <w:szCs w:val="24"/>
        </w:rPr>
        <w:t>007]</w:t>
      </w:r>
      <w:r w:rsidRPr="004B3F21">
        <w:rPr>
          <w:rFonts w:asciiTheme="majorBidi" w:hAnsiTheme="majorBidi" w:cstheme="majorBidi"/>
          <w:b w:val="0"/>
          <w:bCs/>
          <w:color w:val="000000"/>
          <w:szCs w:val="24"/>
        </w:rPr>
        <w:t xml:space="preserve">, </w:t>
      </w:r>
      <w:r w:rsidRPr="004B3F21">
        <w:rPr>
          <w:rFonts w:asciiTheme="majorBidi" w:hAnsiTheme="majorBidi" w:cstheme="majorBidi"/>
          <w:b w:val="0"/>
          <w:bCs/>
          <w:i/>
          <w:iCs/>
          <w:color w:val="000000"/>
          <w:szCs w:val="24"/>
        </w:rPr>
        <w:t>GRAMALIGN</w:t>
      </w:r>
      <w:r w:rsidRPr="004B3F21">
        <w:rPr>
          <w:rFonts w:asciiTheme="majorBidi" w:hAnsiTheme="majorBidi" w:cstheme="majorBidi"/>
          <w:b w:val="0"/>
          <w:bCs/>
          <w:color w:val="000000"/>
          <w:szCs w:val="24"/>
        </w:rPr>
        <w:t xml:space="preserve"> </w:t>
      </w:r>
      <w:r>
        <w:rPr>
          <w:rFonts w:asciiTheme="majorBidi" w:hAnsiTheme="majorBidi" w:cstheme="majorBidi"/>
          <w:b w:val="0"/>
          <w:bCs/>
          <w:noProof/>
          <w:color w:val="000000"/>
          <w:szCs w:val="24"/>
        </w:rPr>
        <w:t>[Russell et al., 2008]</w:t>
      </w:r>
      <w:r>
        <w:rPr>
          <w:rFonts w:asciiTheme="majorBidi" w:hAnsiTheme="majorBidi" w:cstheme="majorBidi"/>
          <w:b w:val="0"/>
          <w:bCs/>
          <w:color w:val="000000"/>
          <w:szCs w:val="24"/>
        </w:rPr>
        <w:t xml:space="preserve">, </w:t>
      </w:r>
      <w:r w:rsidRPr="00BB6E9D">
        <w:rPr>
          <w:rFonts w:asciiTheme="majorBidi" w:hAnsiTheme="majorBidi" w:cstheme="majorBidi"/>
          <w:b w:val="0"/>
          <w:bCs/>
          <w:i/>
          <w:iCs/>
          <w:color w:val="000000"/>
          <w:szCs w:val="24"/>
        </w:rPr>
        <w:t>PicXAA</w:t>
      </w:r>
      <w:r w:rsidRPr="00BD4508">
        <w:rPr>
          <w:rFonts w:asciiTheme="majorBidi" w:hAnsiTheme="majorBidi" w:cstheme="majorBidi"/>
          <w:b w:val="0"/>
          <w:bCs/>
          <w:color w:val="000000"/>
          <w:szCs w:val="24"/>
        </w:rPr>
        <w:t xml:space="preserve"> </w:t>
      </w:r>
      <w:r>
        <w:rPr>
          <w:rFonts w:asciiTheme="majorBidi" w:hAnsiTheme="majorBidi" w:cstheme="majorBidi"/>
          <w:b w:val="0"/>
          <w:bCs/>
          <w:noProof/>
          <w:color w:val="000000"/>
          <w:szCs w:val="24"/>
        </w:rPr>
        <w:t xml:space="preserve">[Sahraeian </w:t>
      </w:r>
      <w:r w:rsidRPr="00BD4508">
        <w:rPr>
          <w:rFonts w:asciiTheme="majorBidi" w:hAnsiTheme="majorBidi" w:cstheme="majorBidi"/>
          <w:b w:val="0"/>
          <w:bCs/>
          <w:noProof/>
          <w:color w:val="000000"/>
          <w:szCs w:val="24"/>
        </w:rPr>
        <w:t>et</w:t>
      </w:r>
      <w:r>
        <w:rPr>
          <w:rFonts w:asciiTheme="majorBidi" w:hAnsiTheme="majorBidi" w:cstheme="majorBidi"/>
          <w:b w:val="0"/>
          <w:bCs/>
          <w:noProof/>
          <w:color w:val="000000"/>
          <w:szCs w:val="24"/>
        </w:rPr>
        <w:t xml:space="preserve"> </w:t>
      </w:r>
      <w:r w:rsidRPr="001D1248">
        <w:rPr>
          <w:rFonts w:asciiTheme="majorBidi" w:hAnsiTheme="majorBidi" w:cstheme="majorBidi"/>
          <w:b w:val="0"/>
          <w:bCs/>
          <w:noProof/>
          <w:color w:val="000000"/>
          <w:szCs w:val="24"/>
        </w:rPr>
        <w:t xml:space="preserve"> Yoon</w:t>
      </w:r>
      <w:r>
        <w:rPr>
          <w:rFonts w:asciiTheme="majorBidi" w:hAnsiTheme="majorBidi" w:cstheme="majorBidi"/>
          <w:b w:val="0"/>
          <w:bCs/>
          <w:noProof/>
          <w:color w:val="000000"/>
          <w:szCs w:val="24"/>
        </w:rPr>
        <w:t>, 2010]</w:t>
      </w:r>
      <w:r w:rsidRPr="00BD4508">
        <w:rPr>
          <w:rFonts w:asciiTheme="majorBidi" w:hAnsiTheme="majorBidi" w:cstheme="majorBidi"/>
          <w:b w:val="0"/>
          <w:bCs/>
          <w:color w:val="000000"/>
          <w:szCs w:val="24"/>
        </w:rPr>
        <w:t xml:space="preserve"> </w:t>
      </w:r>
      <w:r>
        <w:rPr>
          <w:rFonts w:asciiTheme="majorBidi" w:hAnsiTheme="majorBidi" w:cstheme="majorBidi"/>
          <w:b w:val="0"/>
          <w:bCs/>
          <w:color w:val="000000"/>
          <w:szCs w:val="24"/>
        </w:rPr>
        <w:t xml:space="preserve">et </w:t>
      </w:r>
      <w:r w:rsidRPr="00BB6E9D">
        <w:rPr>
          <w:rFonts w:asciiTheme="majorBidi" w:hAnsiTheme="majorBidi" w:cstheme="majorBidi"/>
          <w:b w:val="0"/>
          <w:bCs/>
          <w:i/>
          <w:iCs/>
          <w:color w:val="000000"/>
          <w:szCs w:val="24"/>
        </w:rPr>
        <w:t>IMSA</w:t>
      </w:r>
      <w:r>
        <w:rPr>
          <w:rFonts w:asciiTheme="majorBidi" w:hAnsiTheme="majorBidi" w:cstheme="majorBidi"/>
          <w:b w:val="0"/>
          <w:bCs/>
          <w:noProof/>
          <w:color w:val="000000"/>
          <w:szCs w:val="24"/>
        </w:rPr>
        <w:t xml:space="preserve"> [Cutello et al., 2011]</w:t>
      </w:r>
      <w:r>
        <w:rPr>
          <w:rFonts w:asciiTheme="majorBidi" w:hAnsiTheme="majorBidi" w:cstheme="majorBidi"/>
          <w:b w:val="0"/>
          <w:bCs/>
          <w:color w:val="000000"/>
          <w:szCs w:val="24"/>
        </w:rPr>
        <w:t>.</w:t>
      </w:r>
    </w:p>
    <w:p w:rsidR="00072B80" w:rsidRPr="0016094F" w:rsidRDefault="00072B80" w:rsidP="00072B80">
      <w:pPr>
        <w:tabs>
          <w:tab w:val="left" w:pos="284"/>
          <w:tab w:val="left" w:pos="993"/>
          <w:tab w:val="left" w:pos="1134"/>
        </w:tabs>
        <w:spacing w:after="0" w:line="360" w:lineRule="auto"/>
        <w:jc w:val="both"/>
        <w:rPr>
          <w:rFonts w:asciiTheme="majorBidi" w:hAnsiTheme="majorBidi" w:cstheme="majorBidi"/>
          <w:bCs/>
          <w:color w:val="000000" w:themeColor="text1"/>
          <w:sz w:val="8"/>
          <w:szCs w:val="10"/>
        </w:rPr>
      </w:pPr>
    </w:p>
    <w:p w:rsidR="00072B80" w:rsidRPr="00FF5BB4" w:rsidRDefault="00072B80" w:rsidP="00EE3DFC">
      <w:pPr>
        <w:pStyle w:val="ListParagraph"/>
        <w:numPr>
          <w:ilvl w:val="0"/>
          <w:numId w:val="13"/>
        </w:numPr>
        <w:tabs>
          <w:tab w:val="left" w:pos="851"/>
        </w:tabs>
        <w:spacing w:before="0" w:line="360" w:lineRule="auto"/>
        <w:ind w:left="851" w:hanging="284"/>
        <w:jc w:val="both"/>
        <w:rPr>
          <w:rFonts w:asciiTheme="majorBidi" w:hAnsiTheme="majorBidi" w:cstheme="majorBidi"/>
          <w:bCs/>
          <w:i/>
          <w:iCs/>
          <w:color w:val="000000" w:themeColor="text1"/>
          <w:szCs w:val="24"/>
        </w:rPr>
      </w:pPr>
      <w:r w:rsidRPr="00FF5BB4">
        <w:rPr>
          <w:i/>
          <w:iCs/>
        </w:rPr>
        <w:t>L’approche itérative</w:t>
      </w:r>
    </w:p>
    <w:p w:rsidR="00072B80" w:rsidRPr="0053077D" w:rsidRDefault="00072B80" w:rsidP="0042378C">
      <w:pPr>
        <w:spacing w:after="0" w:line="360" w:lineRule="auto"/>
        <w:ind w:firstLine="567"/>
        <w:jc w:val="both"/>
        <w:rPr>
          <w:rFonts w:asciiTheme="majorBidi" w:hAnsiTheme="majorBidi" w:cstheme="majorBidi"/>
          <w:sz w:val="24"/>
          <w:szCs w:val="24"/>
        </w:rPr>
      </w:pPr>
      <w:r w:rsidRPr="0053077D">
        <w:rPr>
          <w:rFonts w:asciiTheme="majorBidi" w:hAnsiTheme="majorBidi" w:cstheme="majorBidi"/>
          <w:sz w:val="24"/>
          <w:szCs w:val="24"/>
        </w:rPr>
        <w:t xml:space="preserve">Les algorithmes itératifs </w:t>
      </w:r>
      <w:r>
        <w:rPr>
          <w:rFonts w:asciiTheme="majorBidi" w:hAnsiTheme="majorBidi" w:cstheme="majorBidi"/>
          <w:sz w:val="24"/>
          <w:szCs w:val="24"/>
        </w:rPr>
        <w:t>tentent d</w:t>
      </w:r>
      <w:r w:rsidRPr="0053077D">
        <w:rPr>
          <w:rFonts w:asciiTheme="majorBidi" w:hAnsiTheme="majorBidi" w:cstheme="majorBidi"/>
          <w:sz w:val="24"/>
          <w:szCs w:val="24"/>
        </w:rPr>
        <w:t xml:space="preserve">’améliorer le score de l’alignement global et d’éliminer l’inconvénient </w:t>
      </w:r>
      <w:r>
        <w:rPr>
          <w:rFonts w:asciiTheme="majorBidi" w:hAnsiTheme="majorBidi" w:cstheme="majorBidi"/>
          <w:sz w:val="24"/>
          <w:szCs w:val="24"/>
        </w:rPr>
        <w:t xml:space="preserve">majeur des algorithmes </w:t>
      </w:r>
      <w:r w:rsidRPr="0053077D">
        <w:rPr>
          <w:rFonts w:asciiTheme="majorBidi" w:hAnsiTheme="majorBidi" w:cstheme="majorBidi"/>
          <w:sz w:val="24"/>
          <w:szCs w:val="24"/>
        </w:rPr>
        <w:t>progressif</w:t>
      </w:r>
      <w:r>
        <w:rPr>
          <w:rFonts w:asciiTheme="majorBidi" w:hAnsiTheme="majorBidi" w:cstheme="majorBidi"/>
          <w:sz w:val="24"/>
          <w:szCs w:val="24"/>
        </w:rPr>
        <w:t>s</w:t>
      </w:r>
      <w:r w:rsidRPr="0053077D">
        <w:rPr>
          <w:rFonts w:asciiTheme="majorBidi" w:hAnsiTheme="majorBidi" w:cstheme="majorBidi"/>
          <w:sz w:val="24"/>
          <w:szCs w:val="24"/>
        </w:rPr>
        <w:t xml:space="preserve"> cité</w:t>
      </w:r>
      <w:r>
        <w:rPr>
          <w:rFonts w:asciiTheme="majorBidi" w:hAnsiTheme="majorBidi" w:cstheme="majorBidi"/>
          <w:sz w:val="24"/>
          <w:szCs w:val="24"/>
        </w:rPr>
        <w:t>s</w:t>
      </w:r>
      <w:r w:rsidRPr="0053077D">
        <w:rPr>
          <w:rFonts w:asciiTheme="majorBidi" w:hAnsiTheme="majorBidi" w:cstheme="majorBidi"/>
          <w:sz w:val="24"/>
          <w:szCs w:val="24"/>
        </w:rPr>
        <w:t xml:space="preserve"> précédemment. Son principe  consiste à sélectionner des sous-groupes de séquences en utilisant un arbre phylogénétique. Puis, il applique des modifications sur leur alignement afin d’obtenir un nouveau alignement. Enfin, il aligne les séquences  d’une manière itérative  et globale. Le processus d’alignement s’arrête si la convergence est établie après une telle modification</w:t>
      </w:r>
      <w:r w:rsidR="00220E29">
        <w:rPr>
          <w:rFonts w:asciiTheme="majorBidi" w:hAnsiTheme="majorBidi" w:cstheme="majorBidi"/>
          <w:sz w:val="24"/>
          <w:szCs w:val="24"/>
        </w:rPr>
        <w:t>,</w:t>
      </w:r>
      <w:r w:rsidRPr="0053077D">
        <w:rPr>
          <w:rFonts w:asciiTheme="majorBidi" w:hAnsiTheme="majorBidi" w:cstheme="majorBidi"/>
          <w:sz w:val="24"/>
          <w:szCs w:val="24"/>
        </w:rPr>
        <w:t xml:space="preserve"> soit par insertion/délétion d’un ou plusieurs </w:t>
      </w:r>
      <w:r>
        <w:rPr>
          <w:rFonts w:asciiTheme="majorBidi" w:hAnsiTheme="majorBidi" w:cstheme="majorBidi"/>
          <w:sz w:val="24"/>
          <w:szCs w:val="24"/>
        </w:rPr>
        <w:t xml:space="preserve">brèches </w:t>
      </w:r>
      <w:r w:rsidRPr="0053077D">
        <w:rPr>
          <w:rFonts w:asciiTheme="majorBidi" w:hAnsiTheme="majorBidi" w:cstheme="majorBidi"/>
          <w:sz w:val="24"/>
          <w:szCs w:val="24"/>
        </w:rPr>
        <w:t xml:space="preserve">dans l’alignement, soit par l’exclusion des séquences alignées séparément. </w:t>
      </w:r>
      <w:r w:rsidR="0042378C">
        <w:rPr>
          <w:rFonts w:asciiTheme="majorBidi" w:hAnsiTheme="majorBidi" w:cstheme="majorBidi"/>
          <w:sz w:val="24"/>
          <w:szCs w:val="24"/>
        </w:rPr>
        <w:t xml:space="preserve">Son avantage est l’amélioration de </w:t>
      </w:r>
      <w:r w:rsidRPr="0053077D">
        <w:rPr>
          <w:rFonts w:asciiTheme="majorBidi" w:hAnsiTheme="majorBidi" w:cstheme="majorBidi"/>
          <w:sz w:val="24"/>
          <w:szCs w:val="24"/>
        </w:rPr>
        <w:t>la qualité des alignements</w:t>
      </w:r>
      <w:r>
        <w:rPr>
          <w:rFonts w:asciiTheme="majorBidi" w:hAnsiTheme="majorBidi" w:cstheme="majorBidi"/>
          <w:sz w:val="24"/>
          <w:szCs w:val="24"/>
        </w:rPr>
        <w:t xml:space="preserve">. Toutefois, </w:t>
      </w:r>
      <w:r w:rsidRPr="0053077D">
        <w:rPr>
          <w:rFonts w:asciiTheme="majorBidi" w:hAnsiTheme="majorBidi" w:cstheme="majorBidi"/>
          <w:sz w:val="24"/>
          <w:szCs w:val="24"/>
        </w:rPr>
        <w:t>elles</w:t>
      </w:r>
      <w:r>
        <w:rPr>
          <w:rFonts w:asciiTheme="majorBidi" w:hAnsiTheme="majorBidi" w:cstheme="majorBidi"/>
          <w:sz w:val="24"/>
          <w:szCs w:val="24"/>
        </w:rPr>
        <w:t xml:space="preserve"> sont plus coûteuses en termes de temps de calcul par rapport à l’approche progressive. </w:t>
      </w:r>
      <w:r w:rsidRPr="0053077D">
        <w:rPr>
          <w:rFonts w:asciiTheme="majorBidi" w:hAnsiTheme="majorBidi" w:cstheme="majorBidi"/>
          <w:sz w:val="24"/>
          <w:szCs w:val="24"/>
        </w:rPr>
        <w:t xml:space="preserve">L’algorithme le plus </w:t>
      </w:r>
      <w:r>
        <w:rPr>
          <w:rFonts w:asciiTheme="majorBidi" w:hAnsiTheme="majorBidi" w:cstheme="majorBidi"/>
          <w:sz w:val="24"/>
          <w:szCs w:val="24"/>
        </w:rPr>
        <w:t xml:space="preserve">utilisé </w:t>
      </w:r>
      <w:r w:rsidRPr="0053077D">
        <w:rPr>
          <w:rFonts w:asciiTheme="majorBidi" w:hAnsiTheme="majorBidi" w:cstheme="majorBidi"/>
          <w:sz w:val="24"/>
          <w:szCs w:val="24"/>
        </w:rPr>
        <w:t xml:space="preserve">est </w:t>
      </w:r>
      <w:r w:rsidRPr="0053077D">
        <w:rPr>
          <w:rFonts w:asciiTheme="majorBidi" w:hAnsiTheme="majorBidi" w:cstheme="majorBidi"/>
          <w:i/>
          <w:iCs/>
          <w:sz w:val="24"/>
          <w:szCs w:val="24"/>
        </w:rPr>
        <w:t>DIALIGN</w:t>
      </w:r>
      <w:r w:rsidRPr="0053077D">
        <w:rPr>
          <w:rFonts w:asciiTheme="majorBidi" w:hAnsiTheme="majorBidi" w:cstheme="majorBidi"/>
          <w:sz w:val="24"/>
          <w:szCs w:val="24"/>
        </w:rPr>
        <w:t xml:space="preserve"> </w:t>
      </w:r>
      <w:r>
        <w:rPr>
          <w:rFonts w:asciiTheme="majorBidi" w:hAnsiTheme="majorBidi" w:cstheme="majorBidi"/>
          <w:noProof/>
          <w:sz w:val="24"/>
          <w:szCs w:val="24"/>
        </w:rPr>
        <w:t>[Morgenstern, 1999]</w:t>
      </w:r>
      <w:r w:rsidRPr="0053077D">
        <w:rPr>
          <w:rFonts w:asciiTheme="majorBidi" w:hAnsiTheme="majorBidi" w:cstheme="majorBidi"/>
          <w:sz w:val="24"/>
          <w:szCs w:val="24"/>
        </w:rPr>
        <w:t>.</w:t>
      </w:r>
    </w:p>
    <w:p w:rsidR="00072B80" w:rsidRDefault="00072B80" w:rsidP="00EE3DFC">
      <w:pPr>
        <w:pStyle w:val="ListParagraph"/>
        <w:numPr>
          <w:ilvl w:val="0"/>
          <w:numId w:val="14"/>
        </w:numPr>
        <w:spacing w:before="0" w:line="360" w:lineRule="auto"/>
        <w:ind w:left="284" w:hanging="142"/>
        <w:jc w:val="both"/>
        <w:rPr>
          <w:rFonts w:asciiTheme="majorBidi" w:hAnsiTheme="majorBidi" w:cstheme="majorBidi"/>
          <w:b w:val="0"/>
          <w:szCs w:val="24"/>
        </w:rPr>
      </w:pPr>
      <w:r w:rsidRPr="00FF5BB4">
        <w:rPr>
          <w:rFonts w:asciiTheme="majorBidi" w:hAnsiTheme="majorBidi" w:cstheme="majorBidi"/>
          <w:bCs/>
          <w:i/>
          <w:iCs/>
          <w:szCs w:val="24"/>
        </w:rPr>
        <w:t>DIALIGN</w:t>
      </w:r>
      <w:r>
        <w:rPr>
          <w:rFonts w:asciiTheme="majorBidi" w:hAnsiTheme="majorBidi" w:cstheme="majorBidi"/>
          <w:b w:val="0"/>
          <w:i/>
          <w:iCs/>
          <w:szCs w:val="24"/>
        </w:rPr>
        <w:t xml:space="preserve"> </w:t>
      </w:r>
      <w:r>
        <w:rPr>
          <w:rFonts w:asciiTheme="majorBidi" w:hAnsiTheme="majorBidi" w:cstheme="majorBidi"/>
          <w:b w:val="0"/>
          <w:bCs/>
          <w:noProof/>
          <w:szCs w:val="24"/>
        </w:rPr>
        <w:t>[</w:t>
      </w:r>
      <w:r w:rsidRPr="0053077D">
        <w:rPr>
          <w:rFonts w:asciiTheme="majorBidi" w:hAnsiTheme="majorBidi" w:cstheme="majorBidi"/>
          <w:b w:val="0"/>
          <w:bCs/>
          <w:noProof/>
          <w:szCs w:val="24"/>
        </w:rPr>
        <w:t>Morgenstern, 1999</w:t>
      </w:r>
      <w:r>
        <w:rPr>
          <w:rFonts w:asciiTheme="majorBidi" w:hAnsiTheme="majorBidi" w:cstheme="majorBidi"/>
          <w:b w:val="0"/>
          <w:bCs/>
          <w:noProof/>
          <w:szCs w:val="24"/>
        </w:rPr>
        <w:t>]</w:t>
      </w:r>
      <w:r>
        <w:rPr>
          <w:rFonts w:asciiTheme="majorBidi" w:hAnsiTheme="majorBidi" w:cstheme="majorBidi"/>
          <w:b w:val="0"/>
          <w:i/>
          <w:iCs/>
          <w:szCs w:val="24"/>
        </w:rPr>
        <w:t xml:space="preserve"> </w:t>
      </w:r>
      <w:r w:rsidRPr="0053077D">
        <w:rPr>
          <w:rFonts w:asciiTheme="majorBidi" w:hAnsiTheme="majorBidi" w:cstheme="majorBidi"/>
          <w:b w:val="0"/>
          <w:szCs w:val="24"/>
        </w:rPr>
        <w:t xml:space="preserve">génère un alignement multiple (global ou local) à partir </w:t>
      </w:r>
      <w:r>
        <w:rPr>
          <w:rFonts w:asciiTheme="majorBidi" w:hAnsiTheme="majorBidi" w:cstheme="majorBidi"/>
          <w:b w:val="0"/>
          <w:szCs w:val="24"/>
        </w:rPr>
        <w:t xml:space="preserve">des </w:t>
      </w:r>
      <w:r w:rsidRPr="0053077D">
        <w:rPr>
          <w:rFonts w:asciiTheme="majorBidi" w:hAnsiTheme="majorBidi" w:cstheme="majorBidi"/>
          <w:b w:val="0"/>
          <w:szCs w:val="24"/>
        </w:rPr>
        <w:t xml:space="preserve">diagonales pondérées en se basant sur des similarités locales et en cherchant un alignement avec une somme de poids maximale. Le score de </w:t>
      </w:r>
      <w:r w:rsidRPr="0053077D">
        <w:rPr>
          <w:rFonts w:asciiTheme="majorBidi" w:hAnsiTheme="majorBidi" w:cstheme="majorBidi"/>
          <w:b w:val="0"/>
          <w:i/>
          <w:iCs/>
          <w:szCs w:val="24"/>
        </w:rPr>
        <w:t>DIALIGN</w:t>
      </w:r>
      <w:r w:rsidRPr="0053077D">
        <w:rPr>
          <w:rFonts w:asciiTheme="majorBidi" w:hAnsiTheme="majorBidi" w:cstheme="majorBidi"/>
          <w:b w:val="0"/>
          <w:szCs w:val="24"/>
        </w:rPr>
        <w:t xml:space="preserve"> est égal à la somme des scores des diagonales en négligeant les pénalités de gap. En effet, </w:t>
      </w:r>
      <w:r w:rsidRPr="0053077D">
        <w:rPr>
          <w:rFonts w:asciiTheme="majorBidi" w:hAnsiTheme="majorBidi" w:cstheme="majorBidi"/>
          <w:b w:val="0"/>
          <w:i/>
          <w:iCs/>
          <w:szCs w:val="24"/>
        </w:rPr>
        <w:t>DIALIGN</w:t>
      </w:r>
      <w:r w:rsidRPr="0053077D">
        <w:rPr>
          <w:rFonts w:asciiTheme="majorBidi" w:hAnsiTheme="majorBidi" w:cstheme="majorBidi"/>
          <w:b w:val="0"/>
          <w:szCs w:val="24"/>
        </w:rPr>
        <w:t xml:space="preserve"> donne de</w:t>
      </w:r>
      <w:r>
        <w:rPr>
          <w:rFonts w:asciiTheme="majorBidi" w:hAnsiTheme="majorBidi" w:cstheme="majorBidi"/>
          <w:b w:val="0"/>
          <w:szCs w:val="24"/>
        </w:rPr>
        <w:t xml:space="preserve"> </w:t>
      </w:r>
      <w:r w:rsidRPr="0053077D">
        <w:rPr>
          <w:rFonts w:asciiTheme="majorBidi" w:hAnsiTheme="majorBidi" w:cstheme="majorBidi"/>
          <w:b w:val="0"/>
          <w:szCs w:val="24"/>
        </w:rPr>
        <w:t>bons résultats avec un ensemble de</w:t>
      </w:r>
      <w:r>
        <w:rPr>
          <w:rFonts w:asciiTheme="majorBidi" w:hAnsiTheme="majorBidi" w:cstheme="majorBidi"/>
          <w:b w:val="0"/>
          <w:szCs w:val="24"/>
        </w:rPr>
        <w:t xml:space="preserve"> </w:t>
      </w:r>
      <w:r w:rsidRPr="0053077D">
        <w:rPr>
          <w:rFonts w:asciiTheme="majorBidi" w:hAnsiTheme="majorBidi" w:cstheme="majorBidi"/>
          <w:b w:val="0"/>
          <w:szCs w:val="24"/>
        </w:rPr>
        <w:t>séquences très divergentes ou de longu</w:t>
      </w:r>
      <w:r>
        <w:rPr>
          <w:rFonts w:asciiTheme="majorBidi" w:hAnsiTheme="majorBidi" w:cstheme="majorBidi"/>
          <w:b w:val="0"/>
          <w:szCs w:val="24"/>
        </w:rPr>
        <w:t xml:space="preserve">eurs différentes. Il existe des </w:t>
      </w:r>
      <w:r w:rsidRPr="0053077D">
        <w:rPr>
          <w:rFonts w:asciiTheme="majorBidi" w:hAnsiTheme="majorBidi" w:cstheme="majorBidi"/>
          <w:b w:val="0"/>
          <w:szCs w:val="24"/>
        </w:rPr>
        <w:t xml:space="preserve">améliorations de </w:t>
      </w:r>
      <w:r w:rsidRPr="0053077D">
        <w:rPr>
          <w:rFonts w:asciiTheme="majorBidi" w:hAnsiTheme="majorBidi" w:cstheme="majorBidi"/>
          <w:b w:val="0"/>
          <w:i/>
          <w:iCs/>
          <w:szCs w:val="24"/>
        </w:rPr>
        <w:t>DIALIGN</w:t>
      </w:r>
      <w:r w:rsidRPr="0053077D">
        <w:rPr>
          <w:rFonts w:asciiTheme="majorBidi" w:hAnsiTheme="majorBidi" w:cstheme="majorBidi"/>
          <w:b w:val="0"/>
          <w:szCs w:val="24"/>
        </w:rPr>
        <w:t> </w:t>
      </w:r>
      <w:r>
        <w:rPr>
          <w:rFonts w:asciiTheme="majorBidi" w:hAnsiTheme="majorBidi" w:cstheme="majorBidi"/>
          <w:b w:val="0"/>
          <w:szCs w:val="24"/>
        </w:rPr>
        <w:t xml:space="preserve">comme </w:t>
      </w:r>
      <w:r w:rsidRPr="00B62ACD">
        <w:rPr>
          <w:rFonts w:asciiTheme="majorBidi" w:hAnsiTheme="majorBidi" w:cstheme="majorBidi"/>
          <w:b w:val="0"/>
          <w:i/>
          <w:iCs/>
          <w:szCs w:val="24"/>
        </w:rPr>
        <w:t>DIALIGN-T</w:t>
      </w:r>
      <w:r>
        <w:rPr>
          <w:rFonts w:asciiTheme="majorBidi" w:hAnsiTheme="majorBidi" w:cstheme="majorBidi"/>
          <w:b w:val="0"/>
          <w:noProof/>
          <w:color w:val="000000" w:themeColor="text1"/>
          <w:szCs w:val="24"/>
        </w:rPr>
        <w:t xml:space="preserve"> [Subramanian et al., 2005]</w:t>
      </w:r>
      <w:r w:rsidRPr="00B62ACD">
        <w:rPr>
          <w:rFonts w:asciiTheme="majorBidi" w:hAnsiTheme="majorBidi" w:cstheme="majorBidi"/>
          <w:b w:val="0"/>
          <w:color w:val="000000" w:themeColor="text1"/>
          <w:szCs w:val="24"/>
        </w:rPr>
        <w:t xml:space="preserve"> </w:t>
      </w:r>
      <w:r w:rsidRPr="00B62ACD">
        <w:rPr>
          <w:rFonts w:asciiTheme="majorBidi" w:hAnsiTheme="majorBidi" w:cstheme="majorBidi"/>
          <w:b w:val="0"/>
          <w:i/>
          <w:iCs/>
          <w:color w:val="000000" w:themeColor="text1"/>
          <w:szCs w:val="24"/>
        </w:rPr>
        <w:t>DIALIGN-TX</w:t>
      </w:r>
      <w:r w:rsidRPr="00B62ACD">
        <w:rPr>
          <w:rFonts w:asciiTheme="majorBidi" w:hAnsiTheme="majorBidi" w:cstheme="majorBidi"/>
          <w:b w:val="0"/>
          <w:color w:val="000000" w:themeColor="text1"/>
          <w:szCs w:val="24"/>
        </w:rPr>
        <w:t xml:space="preserve"> </w:t>
      </w:r>
      <w:r>
        <w:rPr>
          <w:rFonts w:asciiTheme="majorBidi" w:hAnsiTheme="majorBidi" w:cstheme="majorBidi"/>
          <w:b w:val="0"/>
          <w:noProof/>
          <w:color w:val="000000" w:themeColor="text1"/>
          <w:szCs w:val="24"/>
        </w:rPr>
        <w:t>[Subramanian et al., 2008]</w:t>
      </w:r>
      <w:r w:rsidRPr="00B62ACD">
        <w:rPr>
          <w:rFonts w:asciiTheme="majorBidi" w:hAnsiTheme="majorBidi" w:cstheme="majorBidi"/>
          <w:b w:val="0"/>
          <w:color w:val="000000" w:themeColor="text1"/>
          <w:szCs w:val="24"/>
        </w:rPr>
        <w:t>.</w:t>
      </w:r>
    </w:p>
    <w:p w:rsidR="00072B80" w:rsidRDefault="00072B80" w:rsidP="00EE3DFC">
      <w:pPr>
        <w:pStyle w:val="ListParagraph"/>
        <w:numPr>
          <w:ilvl w:val="0"/>
          <w:numId w:val="16"/>
        </w:numPr>
        <w:spacing w:after="0" w:line="360" w:lineRule="auto"/>
        <w:ind w:left="284" w:hanging="142"/>
        <w:jc w:val="both"/>
        <w:rPr>
          <w:rFonts w:asciiTheme="majorBidi" w:hAnsiTheme="majorBidi" w:cstheme="majorBidi"/>
          <w:b w:val="0"/>
          <w:bCs/>
          <w:color w:val="000000" w:themeColor="text1"/>
          <w:szCs w:val="24"/>
        </w:rPr>
      </w:pPr>
      <w:r w:rsidRPr="004E3B74">
        <w:rPr>
          <w:rFonts w:asciiTheme="majorBidi" w:hAnsiTheme="majorBidi" w:cstheme="majorBidi"/>
          <w:i/>
          <w:iCs/>
          <w:color w:val="000000"/>
          <w:szCs w:val="24"/>
        </w:rPr>
        <w:t>Autres</w:t>
      </w:r>
      <w:r w:rsidRPr="004E3B74">
        <w:rPr>
          <w:rFonts w:asciiTheme="majorBidi" w:hAnsiTheme="majorBidi" w:cstheme="majorBidi"/>
          <w:color w:val="000000"/>
          <w:szCs w:val="24"/>
        </w:rPr>
        <w:t> :</w:t>
      </w:r>
      <w:r>
        <w:rPr>
          <w:rFonts w:asciiTheme="majorBidi" w:hAnsiTheme="majorBidi" w:cstheme="majorBidi"/>
          <w:b w:val="0"/>
          <w:bCs/>
          <w:color w:val="000000"/>
          <w:szCs w:val="24"/>
        </w:rPr>
        <w:t xml:space="preserve"> il existe d’autres </w:t>
      </w:r>
      <w:r w:rsidRPr="004B3F21">
        <w:rPr>
          <w:rFonts w:asciiTheme="majorBidi" w:hAnsiTheme="majorBidi" w:cstheme="majorBidi"/>
          <w:b w:val="0"/>
          <w:bCs/>
          <w:szCs w:val="24"/>
        </w:rPr>
        <w:t xml:space="preserve">algorithmes itératifs basés sur  le </w:t>
      </w:r>
      <w:r w:rsidRPr="004B3F21">
        <w:rPr>
          <w:rFonts w:asciiTheme="majorBidi" w:hAnsiTheme="majorBidi" w:cstheme="majorBidi"/>
          <w:b w:val="0"/>
          <w:bCs/>
          <w:i/>
          <w:iCs/>
          <w:szCs w:val="24"/>
        </w:rPr>
        <w:t>modèle de Markov caché</w:t>
      </w:r>
      <w:r w:rsidRPr="004B3F21">
        <w:rPr>
          <w:rFonts w:asciiTheme="majorBidi" w:hAnsiTheme="majorBidi" w:cstheme="majorBidi"/>
          <w:b w:val="0"/>
          <w:bCs/>
          <w:i/>
          <w:iCs/>
          <w:sz w:val="28"/>
          <w:szCs w:val="28"/>
        </w:rPr>
        <w:t xml:space="preserve"> </w:t>
      </w:r>
      <w:r w:rsidRPr="004B3F21">
        <w:rPr>
          <w:rFonts w:asciiTheme="majorBidi" w:hAnsiTheme="majorBidi" w:cstheme="majorBidi"/>
          <w:b w:val="0"/>
          <w:bCs/>
          <w:i/>
          <w:iCs/>
          <w:szCs w:val="24"/>
        </w:rPr>
        <w:t>(HMM)</w:t>
      </w:r>
      <w:r w:rsidRPr="004B3F21">
        <w:rPr>
          <w:rFonts w:asciiTheme="majorBidi" w:hAnsiTheme="majorBidi" w:cstheme="majorBidi"/>
          <w:b w:val="0"/>
          <w:bCs/>
          <w:szCs w:val="24"/>
        </w:rPr>
        <w:t> </w:t>
      </w:r>
      <w:r w:rsidRPr="004B3F21">
        <w:rPr>
          <w:rFonts w:asciiTheme="majorBidi" w:hAnsiTheme="majorBidi" w:cstheme="majorBidi"/>
          <w:b w:val="0"/>
          <w:bCs/>
          <w:i/>
          <w:iCs/>
          <w:szCs w:val="24"/>
        </w:rPr>
        <w:t xml:space="preserve">: </w:t>
      </w:r>
      <w:r w:rsidRPr="004B3F21">
        <w:rPr>
          <w:rFonts w:asciiTheme="majorBidi" w:hAnsiTheme="majorBidi" w:cstheme="majorBidi"/>
          <w:b w:val="0"/>
          <w:bCs/>
          <w:i/>
          <w:iCs/>
          <w:color w:val="000000" w:themeColor="text1"/>
          <w:szCs w:val="24"/>
        </w:rPr>
        <w:t xml:space="preserve">HMMER </w:t>
      </w:r>
      <w:r>
        <w:rPr>
          <w:rFonts w:asciiTheme="majorBidi" w:hAnsiTheme="majorBidi" w:cstheme="majorBidi"/>
          <w:b w:val="0"/>
          <w:bCs/>
          <w:noProof/>
          <w:color w:val="000000" w:themeColor="text1"/>
          <w:szCs w:val="24"/>
        </w:rPr>
        <w:t>[Eddy, 1995]</w:t>
      </w:r>
      <w:r w:rsidRPr="004B3F21">
        <w:rPr>
          <w:rFonts w:asciiTheme="majorBidi" w:hAnsiTheme="majorBidi" w:cstheme="majorBidi"/>
          <w:b w:val="0"/>
          <w:bCs/>
          <w:color w:val="000000" w:themeColor="text1"/>
          <w:szCs w:val="24"/>
        </w:rPr>
        <w:t xml:space="preserve">, </w:t>
      </w:r>
      <w:r w:rsidRPr="004B3F21">
        <w:rPr>
          <w:rFonts w:asciiTheme="majorBidi" w:hAnsiTheme="majorBidi" w:cstheme="majorBidi"/>
          <w:b w:val="0"/>
          <w:bCs/>
          <w:i/>
          <w:iCs/>
          <w:color w:val="000000" w:themeColor="text1"/>
          <w:szCs w:val="24"/>
        </w:rPr>
        <w:t>SAGA</w:t>
      </w:r>
      <w:r>
        <w:rPr>
          <w:rFonts w:asciiTheme="majorBidi" w:hAnsiTheme="majorBidi" w:cstheme="majorBidi"/>
          <w:b w:val="0"/>
          <w:bCs/>
          <w:noProof/>
          <w:color w:val="000000" w:themeColor="text1"/>
          <w:szCs w:val="24"/>
        </w:rPr>
        <w:t xml:space="preserve"> [Notredame</w:t>
      </w:r>
      <w:r w:rsidRPr="004B3F21">
        <w:rPr>
          <w:rFonts w:asciiTheme="majorBidi" w:hAnsiTheme="majorBidi" w:cstheme="majorBidi"/>
          <w:b w:val="0"/>
          <w:bCs/>
          <w:noProof/>
          <w:color w:val="000000" w:themeColor="text1"/>
          <w:szCs w:val="24"/>
        </w:rPr>
        <w:t xml:space="preserve"> et </w:t>
      </w:r>
      <w:r w:rsidRPr="007860AC">
        <w:rPr>
          <w:rFonts w:asciiTheme="majorBidi" w:hAnsiTheme="majorBidi" w:cstheme="majorBidi"/>
          <w:b w:val="0"/>
          <w:bCs/>
          <w:noProof/>
          <w:color w:val="000000" w:themeColor="text1"/>
          <w:szCs w:val="24"/>
        </w:rPr>
        <w:t>Higgins</w:t>
      </w:r>
      <w:r>
        <w:rPr>
          <w:rFonts w:asciiTheme="majorBidi" w:hAnsiTheme="majorBidi" w:cstheme="majorBidi"/>
          <w:b w:val="0"/>
          <w:bCs/>
          <w:noProof/>
          <w:color w:val="000000" w:themeColor="text1"/>
          <w:szCs w:val="24"/>
        </w:rPr>
        <w:t>, 1996]</w:t>
      </w:r>
      <w:r>
        <w:rPr>
          <w:rFonts w:asciiTheme="majorBidi" w:hAnsiTheme="majorBidi" w:cstheme="majorBidi"/>
          <w:b w:val="0"/>
          <w:bCs/>
          <w:color w:val="000000" w:themeColor="text1"/>
          <w:szCs w:val="24"/>
        </w:rPr>
        <w:t xml:space="preserve">, </w:t>
      </w:r>
      <w:r w:rsidRPr="004B3F21">
        <w:rPr>
          <w:rFonts w:asciiTheme="majorBidi" w:hAnsiTheme="majorBidi" w:cstheme="majorBidi"/>
          <w:b w:val="0"/>
          <w:bCs/>
          <w:i/>
          <w:iCs/>
          <w:color w:val="000000" w:themeColor="text1"/>
          <w:szCs w:val="24"/>
        </w:rPr>
        <w:t>SAM</w:t>
      </w:r>
      <w:r w:rsidRPr="004B3F21">
        <w:rPr>
          <w:rFonts w:asciiTheme="majorBidi" w:hAnsiTheme="majorBidi" w:cstheme="majorBidi"/>
          <w:b w:val="0"/>
          <w:bCs/>
          <w:color w:val="000000" w:themeColor="text1"/>
          <w:szCs w:val="24"/>
        </w:rPr>
        <w:t xml:space="preserve"> </w:t>
      </w:r>
      <w:r>
        <w:rPr>
          <w:rFonts w:asciiTheme="majorBidi" w:hAnsiTheme="majorBidi" w:cstheme="majorBidi"/>
          <w:b w:val="0"/>
          <w:bCs/>
          <w:noProof/>
          <w:color w:val="000000" w:themeColor="text1"/>
          <w:szCs w:val="24"/>
        </w:rPr>
        <w:t>[Karplus et al., 1998]</w:t>
      </w:r>
      <w:r w:rsidRPr="004B3F21">
        <w:rPr>
          <w:rFonts w:asciiTheme="majorBidi" w:hAnsiTheme="majorBidi" w:cstheme="majorBidi"/>
          <w:b w:val="0"/>
          <w:bCs/>
          <w:color w:val="000000" w:themeColor="text1"/>
          <w:szCs w:val="24"/>
        </w:rPr>
        <w:t xml:space="preserve">, </w:t>
      </w:r>
      <w:r w:rsidRPr="004B3F21">
        <w:rPr>
          <w:rFonts w:asciiTheme="majorBidi" w:hAnsiTheme="majorBidi" w:cstheme="majorBidi"/>
          <w:b w:val="0"/>
          <w:bCs/>
          <w:i/>
          <w:iCs/>
          <w:color w:val="000000" w:themeColor="text1"/>
          <w:szCs w:val="24"/>
        </w:rPr>
        <w:t>SARCHMO</w:t>
      </w:r>
      <w:r>
        <w:rPr>
          <w:rFonts w:asciiTheme="majorBidi" w:hAnsiTheme="majorBidi" w:cstheme="majorBidi"/>
          <w:b w:val="0"/>
          <w:bCs/>
          <w:noProof/>
          <w:color w:val="000000" w:themeColor="text1"/>
          <w:szCs w:val="24"/>
        </w:rPr>
        <w:t xml:space="preserve"> [Edgar</w:t>
      </w:r>
      <w:r w:rsidRPr="004B3F21">
        <w:rPr>
          <w:rFonts w:asciiTheme="majorBidi" w:hAnsiTheme="majorBidi" w:cstheme="majorBidi"/>
          <w:b w:val="0"/>
          <w:bCs/>
          <w:noProof/>
          <w:color w:val="000000" w:themeColor="text1"/>
          <w:szCs w:val="24"/>
        </w:rPr>
        <w:t xml:space="preserve"> et </w:t>
      </w:r>
      <w:r w:rsidRPr="007860AC">
        <w:rPr>
          <w:rFonts w:asciiTheme="majorBidi" w:hAnsiTheme="majorBidi" w:cstheme="majorBidi"/>
          <w:b w:val="0"/>
          <w:bCs/>
          <w:noProof/>
          <w:color w:val="000000" w:themeColor="text1"/>
          <w:szCs w:val="24"/>
        </w:rPr>
        <w:t>Sjolande</w:t>
      </w:r>
      <w:r>
        <w:rPr>
          <w:rFonts w:asciiTheme="majorBidi" w:hAnsiTheme="majorBidi" w:cstheme="majorBidi"/>
          <w:b w:val="0"/>
          <w:bCs/>
          <w:noProof/>
          <w:color w:val="000000" w:themeColor="text1"/>
          <w:szCs w:val="24"/>
        </w:rPr>
        <w:t>r</w:t>
      </w:r>
      <w:r w:rsidRPr="004B3F21">
        <w:rPr>
          <w:rFonts w:asciiTheme="majorBidi" w:hAnsiTheme="majorBidi" w:cstheme="majorBidi"/>
          <w:b w:val="0"/>
          <w:bCs/>
          <w:noProof/>
          <w:color w:val="000000" w:themeColor="text1"/>
          <w:szCs w:val="24"/>
        </w:rPr>
        <w:t>, 2003</w:t>
      </w:r>
      <w:r>
        <w:rPr>
          <w:rFonts w:asciiTheme="majorBidi" w:hAnsiTheme="majorBidi" w:cstheme="majorBidi"/>
          <w:b w:val="0"/>
          <w:bCs/>
          <w:noProof/>
          <w:color w:val="000000" w:themeColor="text1"/>
          <w:szCs w:val="24"/>
        </w:rPr>
        <w:t>]</w:t>
      </w:r>
      <w:r w:rsidRPr="004B3F21">
        <w:rPr>
          <w:rFonts w:asciiTheme="majorBidi" w:hAnsiTheme="majorBidi" w:cstheme="majorBidi"/>
          <w:b w:val="0"/>
          <w:bCs/>
          <w:color w:val="000000" w:themeColor="text1"/>
          <w:szCs w:val="24"/>
        </w:rPr>
        <w:t xml:space="preserve">, </w:t>
      </w:r>
      <w:r w:rsidRPr="004B3F21">
        <w:rPr>
          <w:rFonts w:asciiTheme="majorBidi" w:hAnsiTheme="majorBidi" w:cstheme="majorBidi"/>
          <w:b w:val="0"/>
          <w:bCs/>
          <w:i/>
          <w:iCs/>
          <w:color w:val="000000" w:themeColor="text1"/>
          <w:szCs w:val="24"/>
        </w:rPr>
        <w:t>QOMA</w:t>
      </w:r>
      <w:r w:rsidRPr="004B3F21">
        <w:rPr>
          <w:rFonts w:asciiTheme="majorBidi" w:hAnsiTheme="majorBidi" w:cstheme="majorBidi"/>
          <w:b w:val="0"/>
          <w:bCs/>
          <w:color w:val="000000" w:themeColor="text1"/>
          <w:szCs w:val="24"/>
        </w:rPr>
        <w:t xml:space="preserve"> </w:t>
      </w:r>
      <w:r>
        <w:rPr>
          <w:rFonts w:asciiTheme="majorBidi" w:hAnsiTheme="majorBidi" w:cstheme="majorBidi"/>
          <w:b w:val="0"/>
          <w:bCs/>
          <w:color w:val="000000" w:themeColor="text1"/>
          <w:szCs w:val="24"/>
        </w:rPr>
        <w:t>[</w:t>
      </w:r>
      <w:r>
        <w:rPr>
          <w:rFonts w:asciiTheme="majorBidi" w:hAnsiTheme="majorBidi" w:cstheme="majorBidi"/>
          <w:b w:val="0"/>
          <w:bCs/>
          <w:noProof/>
          <w:color w:val="000000" w:themeColor="text1"/>
          <w:szCs w:val="24"/>
        </w:rPr>
        <w:t>Zhang</w:t>
      </w:r>
      <w:r w:rsidRPr="004B3F21">
        <w:rPr>
          <w:rFonts w:asciiTheme="majorBidi" w:hAnsiTheme="majorBidi" w:cstheme="majorBidi"/>
          <w:b w:val="0"/>
          <w:bCs/>
          <w:noProof/>
          <w:color w:val="000000" w:themeColor="text1"/>
          <w:szCs w:val="24"/>
        </w:rPr>
        <w:t xml:space="preserve"> et </w:t>
      </w:r>
      <w:r w:rsidRPr="00032CBC">
        <w:rPr>
          <w:rFonts w:asciiTheme="majorBidi" w:hAnsiTheme="majorBidi" w:cstheme="majorBidi"/>
          <w:b w:val="0"/>
          <w:bCs/>
          <w:noProof/>
          <w:color w:val="000000" w:themeColor="text1"/>
          <w:szCs w:val="24"/>
        </w:rPr>
        <w:t xml:space="preserve"> Kahveci</w:t>
      </w:r>
      <w:r w:rsidRPr="004B3F21">
        <w:rPr>
          <w:rFonts w:asciiTheme="majorBidi" w:hAnsiTheme="majorBidi" w:cstheme="majorBidi"/>
          <w:b w:val="0"/>
          <w:bCs/>
          <w:noProof/>
          <w:color w:val="000000" w:themeColor="text1"/>
          <w:szCs w:val="24"/>
        </w:rPr>
        <w:t>, 200</w:t>
      </w:r>
      <w:r>
        <w:rPr>
          <w:rFonts w:asciiTheme="majorBidi" w:hAnsiTheme="majorBidi" w:cstheme="majorBidi"/>
          <w:b w:val="0"/>
          <w:bCs/>
          <w:noProof/>
          <w:color w:val="000000" w:themeColor="text1"/>
          <w:szCs w:val="24"/>
        </w:rPr>
        <w:t>7]</w:t>
      </w:r>
      <w:r w:rsidRPr="004B3F21">
        <w:rPr>
          <w:rFonts w:asciiTheme="majorBidi" w:hAnsiTheme="majorBidi" w:cstheme="majorBidi"/>
          <w:b w:val="0"/>
          <w:bCs/>
          <w:i/>
          <w:iCs/>
          <w:color w:val="000000" w:themeColor="text1"/>
          <w:szCs w:val="24"/>
        </w:rPr>
        <w:t xml:space="preserve"> </w:t>
      </w:r>
      <w:r>
        <w:rPr>
          <w:rFonts w:asciiTheme="majorBidi" w:hAnsiTheme="majorBidi" w:cstheme="majorBidi"/>
          <w:b w:val="0"/>
          <w:bCs/>
          <w:i/>
          <w:iCs/>
          <w:color w:val="000000" w:themeColor="text1"/>
          <w:szCs w:val="24"/>
        </w:rPr>
        <w:t xml:space="preserve">et </w:t>
      </w:r>
      <w:r w:rsidRPr="004B3F21">
        <w:rPr>
          <w:rFonts w:asciiTheme="majorBidi" w:hAnsiTheme="majorBidi" w:cstheme="majorBidi"/>
          <w:b w:val="0"/>
          <w:bCs/>
          <w:i/>
          <w:iCs/>
          <w:color w:val="000000" w:themeColor="text1"/>
          <w:szCs w:val="24"/>
        </w:rPr>
        <w:t>FSA</w:t>
      </w:r>
      <w:r w:rsidRPr="004B3F21">
        <w:rPr>
          <w:rFonts w:asciiTheme="majorBidi" w:hAnsiTheme="majorBidi" w:cstheme="majorBidi"/>
          <w:b w:val="0"/>
          <w:bCs/>
          <w:color w:val="000000" w:themeColor="text1"/>
          <w:szCs w:val="24"/>
        </w:rPr>
        <w:t xml:space="preserve"> </w:t>
      </w:r>
      <w:r>
        <w:rPr>
          <w:rFonts w:asciiTheme="majorBidi" w:hAnsiTheme="majorBidi" w:cstheme="majorBidi"/>
          <w:b w:val="0"/>
          <w:bCs/>
          <w:noProof/>
          <w:color w:val="000000" w:themeColor="text1"/>
          <w:szCs w:val="24"/>
        </w:rPr>
        <w:t>[Bradley et al., 2009]</w:t>
      </w:r>
      <w:r>
        <w:rPr>
          <w:rFonts w:asciiTheme="majorBidi" w:hAnsiTheme="majorBidi" w:cstheme="majorBidi"/>
          <w:b w:val="0"/>
          <w:bCs/>
          <w:color w:val="000000" w:themeColor="text1"/>
          <w:szCs w:val="24"/>
        </w:rPr>
        <w:t>.</w:t>
      </w:r>
    </w:p>
    <w:p w:rsidR="00072B80" w:rsidRPr="0016094F" w:rsidRDefault="00072B80" w:rsidP="0016094F">
      <w:pPr>
        <w:spacing w:after="0"/>
        <w:jc w:val="both"/>
        <w:rPr>
          <w:rFonts w:asciiTheme="majorBidi" w:hAnsiTheme="majorBidi" w:cstheme="majorBidi"/>
          <w:bCs/>
          <w:color w:val="000000" w:themeColor="text1"/>
          <w:sz w:val="10"/>
          <w:szCs w:val="10"/>
        </w:rPr>
      </w:pPr>
    </w:p>
    <w:p w:rsidR="00072B80" w:rsidRPr="00FF5BB4" w:rsidRDefault="00072B80" w:rsidP="00EE3DFC">
      <w:pPr>
        <w:pStyle w:val="ListParagraph"/>
        <w:numPr>
          <w:ilvl w:val="0"/>
          <w:numId w:val="13"/>
        </w:numPr>
        <w:tabs>
          <w:tab w:val="left" w:pos="851"/>
        </w:tabs>
        <w:spacing w:before="0" w:line="360" w:lineRule="auto"/>
        <w:ind w:left="851" w:hanging="284"/>
        <w:jc w:val="both"/>
        <w:rPr>
          <w:rFonts w:asciiTheme="majorBidi" w:hAnsiTheme="majorBidi" w:cstheme="majorBidi"/>
          <w:bCs/>
          <w:i/>
          <w:iCs/>
          <w:color w:val="000000" w:themeColor="text1"/>
          <w:szCs w:val="24"/>
        </w:rPr>
      </w:pPr>
      <w:r w:rsidRPr="00FF5BB4">
        <w:rPr>
          <w:i/>
          <w:iCs/>
        </w:rPr>
        <w:t>L’approche hybride</w:t>
      </w:r>
    </w:p>
    <w:p w:rsidR="00072B80" w:rsidRDefault="00072B80" w:rsidP="00072B80">
      <w:pPr>
        <w:autoSpaceDE w:val="0"/>
        <w:autoSpaceDN w:val="0"/>
        <w:adjustRightInd w:val="0"/>
        <w:spacing w:after="0" w:line="360" w:lineRule="auto"/>
        <w:ind w:firstLine="567"/>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 se basant sur les inconvénients des approches cités précédemment, plusieurs améliorations ont été élaborées. Nous citons les solutions qui  utilisent l’approche progressive </w:t>
      </w:r>
      <w:r>
        <w:rPr>
          <w:rFonts w:asciiTheme="majorBidi" w:hAnsiTheme="majorBidi" w:cstheme="majorBidi"/>
          <w:color w:val="000000"/>
          <w:sz w:val="24"/>
          <w:szCs w:val="24"/>
        </w:rPr>
        <w:lastRenderedPageBreak/>
        <w:t>en ajoutant une étape de raffinement basée sur l’approche itérative pour produire une  nouvelle approche appelée l’</w:t>
      </w:r>
      <w:r w:rsidRPr="00FF5BB4">
        <w:rPr>
          <w:rFonts w:asciiTheme="majorBidi" w:hAnsiTheme="majorBidi" w:cstheme="majorBidi"/>
          <w:i/>
          <w:iCs/>
          <w:color w:val="000000"/>
          <w:sz w:val="24"/>
          <w:szCs w:val="24"/>
        </w:rPr>
        <w:t>approche hybride</w:t>
      </w:r>
      <w:r>
        <w:rPr>
          <w:rFonts w:asciiTheme="majorBidi" w:hAnsiTheme="majorBidi" w:cstheme="majorBidi"/>
          <w:color w:val="000000"/>
          <w:sz w:val="24"/>
          <w:szCs w:val="24"/>
        </w:rPr>
        <w:t xml:space="preserve">. Parmi ces dernières, nous citons : </w:t>
      </w:r>
    </w:p>
    <w:p w:rsidR="00072B80" w:rsidRDefault="00072B80" w:rsidP="00EE3DFC">
      <w:pPr>
        <w:pStyle w:val="ListParagraph"/>
        <w:numPr>
          <w:ilvl w:val="0"/>
          <w:numId w:val="15"/>
        </w:numPr>
        <w:tabs>
          <w:tab w:val="left" w:pos="284"/>
          <w:tab w:val="left" w:pos="993"/>
          <w:tab w:val="left" w:pos="1134"/>
        </w:tabs>
        <w:spacing w:before="0" w:after="0" w:line="360" w:lineRule="auto"/>
        <w:ind w:left="284" w:hanging="142"/>
        <w:jc w:val="both"/>
        <w:rPr>
          <w:rFonts w:asciiTheme="majorBidi" w:hAnsiTheme="majorBidi" w:cstheme="majorBidi"/>
          <w:b w:val="0"/>
          <w:color w:val="000000" w:themeColor="text1"/>
          <w:szCs w:val="24"/>
        </w:rPr>
      </w:pPr>
      <w:r w:rsidRPr="00FF5BB4">
        <w:rPr>
          <w:rFonts w:asciiTheme="majorBidi" w:hAnsiTheme="majorBidi" w:cstheme="majorBidi"/>
          <w:bCs/>
          <w:i/>
          <w:iCs/>
          <w:szCs w:val="24"/>
        </w:rPr>
        <w:t>MAFFT</w:t>
      </w:r>
      <w:r w:rsidRPr="004B3F21">
        <w:rPr>
          <w:rFonts w:asciiTheme="majorBidi" w:hAnsiTheme="majorBidi" w:cstheme="majorBidi"/>
          <w:b w:val="0"/>
          <w:i/>
          <w:iCs/>
          <w:szCs w:val="24"/>
        </w:rPr>
        <w:t> </w:t>
      </w:r>
      <w:r>
        <w:rPr>
          <w:rFonts w:asciiTheme="majorBidi" w:hAnsiTheme="majorBidi" w:cstheme="majorBidi"/>
          <w:b w:val="0"/>
          <w:szCs w:val="24"/>
        </w:rPr>
        <w:t xml:space="preserve"> est un algorithme d’alignement multiple qui utilise la fusion d</w:t>
      </w:r>
      <w:r w:rsidRPr="004B3F21">
        <w:rPr>
          <w:rFonts w:asciiTheme="majorBidi" w:hAnsiTheme="majorBidi" w:cstheme="majorBidi"/>
          <w:b w:val="0"/>
          <w:color w:val="000000" w:themeColor="text1"/>
          <w:szCs w:val="24"/>
        </w:rPr>
        <w:t>’</w:t>
      </w:r>
      <w:r>
        <w:rPr>
          <w:rFonts w:asciiTheme="majorBidi" w:hAnsiTheme="majorBidi" w:cstheme="majorBidi"/>
          <w:b w:val="0"/>
          <w:szCs w:val="24"/>
        </w:rPr>
        <w:t xml:space="preserve">une approche </w:t>
      </w:r>
      <w:r w:rsidRPr="00410F7B">
        <w:rPr>
          <w:rFonts w:asciiTheme="majorBidi" w:hAnsiTheme="majorBidi" w:cstheme="majorBidi"/>
          <w:b w:val="0"/>
          <w:szCs w:val="24"/>
        </w:rPr>
        <w:t xml:space="preserve">progressive avec une approche itérative. Il est réalisé en 2002 par </w:t>
      </w:r>
      <w:r w:rsidRPr="00CD0C3E">
        <w:rPr>
          <w:rFonts w:asciiTheme="majorBidi" w:hAnsiTheme="majorBidi" w:cstheme="majorBidi"/>
          <w:b w:val="0"/>
          <w:i/>
          <w:iCs/>
          <w:szCs w:val="24"/>
        </w:rPr>
        <w:t>Katoh et al</w:t>
      </w:r>
      <w:r w:rsidRPr="00410F7B">
        <w:rPr>
          <w:rFonts w:asciiTheme="majorBidi" w:hAnsiTheme="majorBidi" w:cstheme="majorBidi"/>
          <w:b w:val="0"/>
          <w:szCs w:val="24"/>
        </w:rPr>
        <w:t xml:space="preserve"> </w:t>
      </w:r>
      <w:r>
        <w:rPr>
          <w:rFonts w:asciiTheme="majorBidi" w:hAnsiTheme="majorBidi" w:cstheme="majorBidi"/>
          <w:b w:val="0"/>
          <w:szCs w:val="24"/>
        </w:rPr>
        <w:t>[</w:t>
      </w:r>
      <w:r>
        <w:rPr>
          <w:rFonts w:asciiTheme="majorBidi" w:hAnsiTheme="majorBidi" w:cstheme="majorBidi"/>
          <w:b w:val="0"/>
          <w:noProof/>
          <w:szCs w:val="24"/>
        </w:rPr>
        <w:t>Katoh et al., 2002]</w:t>
      </w:r>
      <w:r w:rsidRPr="00410F7B">
        <w:rPr>
          <w:rFonts w:asciiTheme="majorBidi" w:hAnsiTheme="majorBidi" w:cstheme="majorBidi"/>
          <w:b w:val="0"/>
          <w:szCs w:val="24"/>
        </w:rPr>
        <w:t xml:space="preserve">. Il est basé sur la </w:t>
      </w:r>
      <w:r w:rsidRPr="00410F7B">
        <w:rPr>
          <w:rFonts w:asciiTheme="majorBidi" w:hAnsiTheme="majorBidi" w:cstheme="majorBidi"/>
          <w:b w:val="0"/>
          <w:i/>
          <w:iCs/>
          <w:szCs w:val="24"/>
        </w:rPr>
        <w:t>transformation de Fourier</w:t>
      </w:r>
      <w:r w:rsidRPr="00410F7B">
        <w:rPr>
          <w:rFonts w:asciiTheme="majorBidi" w:hAnsiTheme="majorBidi" w:cstheme="majorBidi"/>
          <w:b w:val="0"/>
          <w:szCs w:val="24"/>
        </w:rPr>
        <w:t xml:space="preserve">. </w:t>
      </w:r>
      <w:r w:rsidRPr="00CD0C3E">
        <w:rPr>
          <w:rFonts w:asciiTheme="majorBidi" w:hAnsiTheme="majorBidi" w:cstheme="majorBidi"/>
          <w:b w:val="0"/>
          <w:i/>
          <w:iCs/>
          <w:color w:val="000000" w:themeColor="text1"/>
          <w:szCs w:val="24"/>
        </w:rPr>
        <w:t>MAFFT</w:t>
      </w:r>
      <w:r w:rsidRPr="00410F7B">
        <w:rPr>
          <w:rFonts w:asciiTheme="majorBidi" w:hAnsiTheme="majorBidi" w:cstheme="majorBidi"/>
          <w:b w:val="0"/>
          <w:color w:val="000000" w:themeColor="text1"/>
          <w:szCs w:val="24"/>
        </w:rPr>
        <w:t xml:space="preserve"> se décompose en deux étapes principales. En premier lieu, il utilise l’</w:t>
      </w:r>
      <w:r w:rsidRPr="00410F7B">
        <w:rPr>
          <w:rFonts w:asciiTheme="majorBidi" w:hAnsiTheme="majorBidi" w:cstheme="majorBidi"/>
          <w:b w:val="0"/>
          <w:i/>
          <w:iCs/>
          <w:color w:val="000000" w:themeColor="text1"/>
          <w:szCs w:val="24"/>
        </w:rPr>
        <w:t>approche</w:t>
      </w:r>
      <w:r w:rsidRPr="00410F7B">
        <w:rPr>
          <w:rFonts w:asciiTheme="majorBidi" w:hAnsiTheme="majorBidi" w:cstheme="majorBidi"/>
          <w:b w:val="0"/>
          <w:color w:val="000000" w:themeColor="text1"/>
          <w:szCs w:val="24"/>
        </w:rPr>
        <w:t xml:space="preserve"> </w:t>
      </w:r>
      <w:r w:rsidRPr="00410F7B">
        <w:rPr>
          <w:rFonts w:asciiTheme="majorBidi" w:hAnsiTheme="majorBidi" w:cstheme="majorBidi"/>
          <w:b w:val="0"/>
          <w:i/>
          <w:iCs/>
          <w:color w:val="000000" w:themeColor="text1"/>
          <w:szCs w:val="24"/>
        </w:rPr>
        <w:t>progressive</w:t>
      </w:r>
      <w:r w:rsidRPr="00410F7B">
        <w:rPr>
          <w:rFonts w:asciiTheme="majorBidi" w:hAnsiTheme="majorBidi" w:cstheme="majorBidi"/>
          <w:b w:val="0"/>
          <w:color w:val="000000" w:themeColor="text1"/>
          <w:szCs w:val="24"/>
        </w:rPr>
        <w:t xml:space="preserve"> afin de générer un alignement d’une manière rapide. En deuxième lieu, il améliore cet alignement en </w:t>
      </w:r>
      <w:r>
        <w:rPr>
          <w:rFonts w:asciiTheme="majorBidi" w:hAnsiTheme="majorBidi" w:cstheme="majorBidi"/>
          <w:b w:val="0"/>
          <w:color w:val="000000" w:themeColor="text1"/>
          <w:szCs w:val="24"/>
        </w:rPr>
        <w:t>appliquant</w:t>
      </w:r>
      <w:r w:rsidRPr="00410F7B">
        <w:rPr>
          <w:rFonts w:asciiTheme="majorBidi" w:hAnsiTheme="majorBidi" w:cstheme="majorBidi"/>
          <w:b w:val="0"/>
          <w:color w:val="000000" w:themeColor="text1"/>
          <w:szCs w:val="24"/>
        </w:rPr>
        <w:t xml:space="preserve"> un raffinement basé sur l’</w:t>
      </w:r>
      <w:r w:rsidRPr="00410F7B">
        <w:rPr>
          <w:rFonts w:asciiTheme="majorBidi" w:hAnsiTheme="majorBidi" w:cstheme="majorBidi"/>
          <w:b w:val="0"/>
          <w:i/>
          <w:iCs/>
          <w:color w:val="000000" w:themeColor="text1"/>
          <w:szCs w:val="24"/>
        </w:rPr>
        <w:t>approche</w:t>
      </w:r>
      <w:r w:rsidRPr="00410F7B">
        <w:rPr>
          <w:rFonts w:asciiTheme="majorBidi" w:hAnsiTheme="majorBidi" w:cstheme="majorBidi"/>
          <w:b w:val="0"/>
          <w:color w:val="000000" w:themeColor="text1"/>
          <w:szCs w:val="24"/>
        </w:rPr>
        <w:t xml:space="preserve"> </w:t>
      </w:r>
      <w:r w:rsidRPr="00410F7B">
        <w:rPr>
          <w:rFonts w:asciiTheme="majorBidi" w:hAnsiTheme="majorBidi" w:cstheme="majorBidi"/>
          <w:b w:val="0"/>
          <w:i/>
          <w:iCs/>
          <w:color w:val="000000" w:themeColor="text1"/>
          <w:szCs w:val="24"/>
        </w:rPr>
        <w:t>itérative</w:t>
      </w:r>
      <w:r w:rsidRPr="00410F7B">
        <w:rPr>
          <w:rFonts w:asciiTheme="majorBidi" w:hAnsiTheme="majorBidi" w:cstheme="majorBidi"/>
          <w:b w:val="0"/>
          <w:color w:val="000000" w:themeColor="text1"/>
          <w:szCs w:val="24"/>
        </w:rPr>
        <w:t xml:space="preserve">. </w:t>
      </w:r>
      <w:r>
        <w:rPr>
          <w:rFonts w:asciiTheme="majorBidi" w:hAnsiTheme="majorBidi" w:cstheme="majorBidi"/>
          <w:b w:val="0"/>
          <w:color w:val="000000" w:themeColor="text1"/>
          <w:szCs w:val="24"/>
        </w:rPr>
        <w:t xml:space="preserve">Il permet de produire les meilleurs alignements par rapport aux algorithmes progressifs  et itératifs </w:t>
      </w:r>
      <w:r>
        <w:rPr>
          <w:rFonts w:asciiTheme="majorBidi" w:hAnsiTheme="majorBidi" w:cstheme="majorBidi"/>
          <w:b w:val="0"/>
          <w:noProof/>
          <w:color w:val="000000" w:themeColor="text1"/>
          <w:szCs w:val="24"/>
        </w:rPr>
        <w:t>[Nuin</w:t>
      </w:r>
      <w:r w:rsidRPr="00335129">
        <w:rPr>
          <w:rFonts w:asciiTheme="majorBidi" w:hAnsiTheme="majorBidi" w:cstheme="majorBidi"/>
          <w:b w:val="0"/>
          <w:noProof/>
          <w:color w:val="000000" w:themeColor="text1"/>
          <w:szCs w:val="24"/>
        </w:rPr>
        <w:t xml:space="preserve"> et al., 2006; Golubchi</w:t>
      </w:r>
      <w:r>
        <w:rPr>
          <w:rFonts w:asciiTheme="majorBidi" w:hAnsiTheme="majorBidi" w:cstheme="majorBidi"/>
          <w:b w:val="0"/>
          <w:noProof/>
          <w:color w:val="000000" w:themeColor="text1"/>
          <w:szCs w:val="24"/>
        </w:rPr>
        <w:t>k et al., 2007; Dessimoz et Gil</w:t>
      </w:r>
      <w:r w:rsidRPr="00335129">
        <w:rPr>
          <w:rFonts w:asciiTheme="majorBidi" w:hAnsiTheme="majorBidi" w:cstheme="majorBidi"/>
          <w:b w:val="0"/>
          <w:noProof/>
          <w:color w:val="000000" w:themeColor="text1"/>
          <w:szCs w:val="24"/>
        </w:rPr>
        <w:t>., 2010; Letsch</w:t>
      </w:r>
      <w:r>
        <w:rPr>
          <w:rFonts w:asciiTheme="majorBidi" w:hAnsiTheme="majorBidi" w:cstheme="majorBidi"/>
          <w:b w:val="0"/>
          <w:noProof/>
          <w:color w:val="000000" w:themeColor="text1"/>
          <w:szCs w:val="24"/>
        </w:rPr>
        <w:t xml:space="preserve"> et al., 2010; Sahraeian et Yoon., 2011; Sievers et al., 2011]</w:t>
      </w:r>
      <w:r w:rsidRPr="00335129">
        <w:rPr>
          <w:rFonts w:asciiTheme="majorBidi" w:hAnsiTheme="majorBidi" w:cstheme="majorBidi"/>
          <w:b w:val="0"/>
          <w:color w:val="000000" w:themeColor="text1"/>
          <w:szCs w:val="24"/>
        </w:rPr>
        <w:t xml:space="preserve">. En effet, </w:t>
      </w:r>
      <w:r w:rsidRPr="00CF195F">
        <w:rPr>
          <w:rFonts w:asciiTheme="majorBidi" w:hAnsiTheme="majorBidi" w:cstheme="majorBidi"/>
          <w:b w:val="0"/>
          <w:i/>
          <w:iCs/>
          <w:color w:val="000000" w:themeColor="text1"/>
          <w:szCs w:val="24"/>
        </w:rPr>
        <w:t>Katoh et al</w:t>
      </w:r>
      <w:r>
        <w:rPr>
          <w:rFonts w:asciiTheme="majorBidi" w:hAnsiTheme="majorBidi" w:cstheme="majorBidi"/>
          <w:b w:val="0"/>
          <w:i/>
          <w:iCs/>
          <w:color w:val="000000" w:themeColor="text1"/>
          <w:szCs w:val="24"/>
        </w:rPr>
        <w:t xml:space="preserve"> </w:t>
      </w:r>
      <w:r w:rsidRPr="00CF195F">
        <w:rPr>
          <w:rFonts w:asciiTheme="majorBidi" w:hAnsiTheme="majorBidi" w:cstheme="majorBidi"/>
          <w:b w:val="0"/>
          <w:color w:val="000000" w:themeColor="text1"/>
          <w:szCs w:val="24"/>
        </w:rPr>
        <w:t>présente</w:t>
      </w:r>
      <w:r w:rsidRPr="00335129">
        <w:rPr>
          <w:rFonts w:asciiTheme="majorBidi" w:hAnsiTheme="majorBidi" w:cstheme="majorBidi"/>
          <w:b w:val="0"/>
          <w:color w:val="000000" w:themeColor="text1"/>
          <w:szCs w:val="24"/>
        </w:rPr>
        <w:t xml:space="preserve"> </w:t>
      </w:r>
      <w:r>
        <w:rPr>
          <w:rFonts w:asciiTheme="majorBidi" w:hAnsiTheme="majorBidi" w:cstheme="majorBidi"/>
          <w:b w:val="0"/>
          <w:color w:val="000000" w:themeColor="text1"/>
          <w:szCs w:val="24"/>
        </w:rPr>
        <w:t>sept</w:t>
      </w:r>
      <w:r w:rsidRPr="00335129">
        <w:rPr>
          <w:rFonts w:asciiTheme="majorBidi" w:hAnsiTheme="majorBidi" w:cstheme="majorBidi"/>
          <w:b w:val="0"/>
          <w:color w:val="000000" w:themeColor="text1"/>
          <w:szCs w:val="24"/>
        </w:rPr>
        <w:t xml:space="preserve"> </w:t>
      </w:r>
      <w:r>
        <w:rPr>
          <w:rFonts w:asciiTheme="majorBidi" w:hAnsiTheme="majorBidi" w:cstheme="majorBidi"/>
          <w:b w:val="0"/>
          <w:color w:val="000000" w:themeColor="text1"/>
          <w:szCs w:val="24"/>
        </w:rPr>
        <w:t xml:space="preserve">améliorations </w:t>
      </w:r>
      <w:r w:rsidRPr="00335129">
        <w:rPr>
          <w:rFonts w:asciiTheme="majorBidi" w:hAnsiTheme="majorBidi" w:cstheme="majorBidi"/>
          <w:b w:val="0"/>
          <w:color w:val="000000" w:themeColor="text1"/>
          <w:szCs w:val="24"/>
        </w:rPr>
        <w:t xml:space="preserve"> de MAFFT </w:t>
      </w:r>
      <w:r>
        <w:rPr>
          <w:rFonts w:asciiTheme="majorBidi" w:hAnsiTheme="majorBidi" w:cstheme="majorBidi"/>
          <w:b w:val="0"/>
          <w:noProof/>
          <w:color w:val="000000" w:themeColor="text1"/>
          <w:szCs w:val="24"/>
        </w:rPr>
        <w:t xml:space="preserve">[Katoh </w:t>
      </w:r>
      <w:r w:rsidRPr="00335129">
        <w:rPr>
          <w:rFonts w:asciiTheme="majorBidi" w:hAnsiTheme="majorBidi" w:cstheme="majorBidi"/>
          <w:b w:val="0"/>
          <w:noProof/>
          <w:color w:val="000000" w:themeColor="text1"/>
          <w:szCs w:val="24"/>
        </w:rPr>
        <w:t>et al., 20</w:t>
      </w:r>
      <w:r>
        <w:rPr>
          <w:rFonts w:asciiTheme="majorBidi" w:hAnsiTheme="majorBidi" w:cstheme="majorBidi"/>
          <w:b w:val="0"/>
          <w:noProof/>
          <w:color w:val="000000" w:themeColor="text1"/>
          <w:szCs w:val="24"/>
        </w:rPr>
        <w:t xml:space="preserve">05; Katoh et al., 2009; Katoh </w:t>
      </w:r>
      <w:r w:rsidRPr="00335129">
        <w:rPr>
          <w:rFonts w:asciiTheme="majorBidi" w:hAnsiTheme="majorBidi" w:cstheme="majorBidi"/>
          <w:b w:val="0"/>
          <w:noProof/>
          <w:color w:val="000000" w:themeColor="text1"/>
          <w:szCs w:val="24"/>
        </w:rPr>
        <w:t>et</w:t>
      </w:r>
      <w:r>
        <w:rPr>
          <w:rFonts w:asciiTheme="majorBidi" w:hAnsiTheme="majorBidi" w:cstheme="majorBidi"/>
          <w:b w:val="0"/>
          <w:noProof/>
          <w:color w:val="000000" w:themeColor="text1"/>
          <w:szCs w:val="24"/>
        </w:rPr>
        <w:t xml:space="preserve"> </w:t>
      </w:r>
      <w:r w:rsidRPr="00B6781E">
        <w:rPr>
          <w:rFonts w:asciiTheme="majorBidi" w:hAnsiTheme="majorBidi" w:cstheme="majorBidi"/>
          <w:b w:val="0"/>
          <w:noProof/>
          <w:color w:val="000000" w:themeColor="text1"/>
          <w:szCs w:val="24"/>
        </w:rPr>
        <w:t xml:space="preserve"> Frith</w:t>
      </w:r>
      <w:r>
        <w:rPr>
          <w:rFonts w:asciiTheme="majorBidi" w:hAnsiTheme="majorBidi" w:cstheme="majorBidi"/>
          <w:b w:val="0"/>
          <w:noProof/>
          <w:color w:val="000000" w:themeColor="text1"/>
          <w:szCs w:val="24"/>
        </w:rPr>
        <w:t xml:space="preserve">, 2012; Katoh et </w:t>
      </w:r>
      <w:r w:rsidRPr="00B6781E">
        <w:rPr>
          <w:rFonts w:asciiTheme="majorBidi" w:hAnsiTheme="majorBidi" w:cstheme="majorBidi"/>
          <w:b w:val="0"/>
          <w:noProof/>
          <w:color w:val="000000" w:themeColor="text1"/>
          <w:szCs w:val="24"/>
        </w:rPr>
        <w:t>Standley</w:t>
      </w:r>
      <w:r>
        <w:rPr>
          <w:rFonts w:asciiTheme="majorBidi" w:hAnsiTheme="majorBidi" w:cstheme="majorBidi"/>
          <w:b w:val="0"/>
          <w:noProof/>
          <w:color w:val="000000" w:themeColor="text1"/>
          <w:szCs w:val="24"/>
        </w:rPr>
        <w:t>, 2013]</w:t>
      </w:r>
    </w:p>
    <w:p w:rsidR="00072B80" w:rsidRPr="00BF72F9" w:rsidRDefault="00072B80" w:rsidP="00EE3DFC">
      <w:pPr>
        <w:pStyle w:val="ListParagraph"/>
        <w:keepNext/>
        <w:numPr>
          <w:ilvl w:val="0"/>
          <w:numId w:val="15"/>
        </w:numPr>
        <w:tabs>
          <w:tab w:val="left" w:pos="993"/>
          <w:tab w:val="left" w:pos="1134"/>
        </w:tabs>
        <w:spacing w:before="0" w:line="360" w:lineRule="auto"/>
        <w:ind w:left="284" w:hanging="142"/>
        <w:jc w:val="both"/>
        <w:rPr>
          <w:rFonts w:asciiTheme="majorBidi" w:hAnsiTheme="majorBidi" w:cstheme="majorBidi"/>
          <w:b w:val="0"/>
          <w:color w:val="000000" w:themeColor="text1"/>
          <w:szCs w:val="24"/>
        </w:rPr>
      </w:pPr>
      <w:r w:rsidRPr="00824879">
        <w:rPr>
          <w:rFonts w:asciiTheme="majorBidi" w:hAnsiTheme="majorBidi" w:cstheme="majorBidi"/>
          <w:bCs/>
          <w:i/>
          <w:iCs/>
          <w:szCs w:val="24"/>
        </w:rPr>
        <w:t>MUSCLE</w:t>
      </w:r>
      <w:r w:rsidRPr="00BF72F9">
        <w:rPr>
          <w:b w:val="0"/>
          <w:i/>
          <w:iCs/>
        </w:rPr>
        <w:t xml:space="preserve"> </w:t>
      </w:r>
      <w:r w:rsidRPr="00BF72F9">
        <w:rPr>
          <w:rFonts w:asciiTheme="majorBidi" w:hAnsiTheme="majorBidi" w:cstheme="majorBidi"/>
          <w:b w:val="0"/>
          <w:szCs w:val="24"/>
        </w:rPr>
        <w:t xml:space="preserve">est réalisé par </w:t>
      </w:r>
      <w:r w:rsidRPr="00BF72F9">
        <w:rPr>
          <w:rFonts w:asciiTheme="majorBidi" w:hAnsiTheme="majorBidi" w:cstheme="majorBidi"/>
          <w:b w:val="0"/>
          <w:i/>
          <w:iCs/>
          <w:szCs w:val="24"/>
        </w:rPr>
        <w:t>Edgar</w:t>
      </w:r>
      <w:r w:rsidRPr="00BF72F9">
        <w:rPr>
          <w:rFonts w:asciiTheme="majorBidi" w:hAnsiTheme="majorBidi" w:cstheme="majorBidi"/>
          <w:b w:val="0"/>
          <w:szCs w:val="24"/>
        </w:rPr>
        <w:t xml:space="preserve"> en 2004 </w:t>
      </w:r>
      <w:r>
        <w:rPr>
          <w:rFonts w:asciiTheme="majorBidi" w:hAnsiTheme="majorBidi" w:cstheme="majorBidi"/>
          <w:b w:val="0"/>
          <w:noProof/>
          <w:szCs w:val="24"/>
        </w:rPr>
        <w:t>[</w:t>
      </w:r>
      <w:r w:rsidRPr="00BF72F9">
        <w:rPr>
          <w:rFonts w:asciiTheme="majorBidi" w:hAnsiTheme="majorBidi" w:cstheme="majorBidi"/>
          <w:b w:val="0"/>
          <w:noProof/>
          <w:szCs w:val="24"/>
        </w:rPr>
        <w:t>Edgar, 2004</w:t>
      </w:r>
      <w:r>
        <w:rPr>
          <w:rFonts w:asciiTheme="majorBidi" w:hAnsiTheme="majorBidi" w:cstheme="majorBidi"/>
          <w:b w:val="0"/>
          <w:noProof/>
          <w:szCs w:val="24"/>
        </w:rPr>
        <w:t>]</w:t>
      </w:r>
      <w:r w:rsidR="00220E29">
        <w:rPr>
          <w:rFonts w:asciiTheme="majorBidi" w:hAnsiTheme="majorBidi" w:cstheme="majorBidi"/>
          <w:b w:val="0"/>
          <w:noProof/>
          <w:szCs w:val="24"/>
        </w:rPr>
        <w:t>. Il est dédié p</w:t>
      </w:r>
      <w:r w:rsidR="00EB065A">
        <w:rPr>
          <w:rFonts w:asciiTheme="majorBidi" w:hAnsiTheme="majorBidi" w:cstheme="majorBidi"/>
          <w:b w:val="0"/>
          <w:noProof/>
          <w:szCs w:val="24"/>
        </w:rPr>
        <w:t>our aligner les séquences protéiques</w:t>
      </w:r>
      <w:r w:rsidRPr="00BF72F9">
        <w:rPr>
          <w:rFonts w:asciiTheme="majorBidi" w:hAnsiTheme="majorBidi" w:cstheme="majorBidi"/>
          <w:b w:val="0"/>
          <w:szCs w:val="24"/>
        </w:rPr>
        <w:t xml:space="preserve">. </w:t>
      </w:r>
      <w:r>
        <w:rPr>
          <w:rFonts w:asciiTheme="majorBidi" w:hAnsiTheme="majorBidi" w:cstheme="majorBidi"/>
          <w:b w:val="0"/>
          <w:szCs w:val="24"/>
        </w:rPr>
        <w:t xml:space="preserve">D’abord, il utilise </w:t>
      </w:r>
      <w:r w:rsidRPr="00BF72F9">
        <w:rPr>
          <w:rFonts w:asciiTheme="majorBidi" w:hAnsiTheme="majorBidi" w:cstheme="majorBidi"/>
          <w:b w:val="0"/>
          <w:szCs w:val="24"/>
        </w:rPr>
        <w:t xml:space="preserve">un alignement </w:t>
      </w:r>
      <w:r w:rsidRPr="00BF72F9">
        <w:rPr>
          <w:rFonts w:asciiTheme="majorBidi" w:hAnsiTheme="majorBidi" w:cstheme="majorBidi"/>
          <w:b w:val="0"/>
          <w:color w:val="000000" w:themeColor="text1"/>
          <w:szCs w:val="24"/>
        </w:rPr>
        <w:t xml:space="preserve">progressif </w:t>
      </w:r>
      <w:r>
        <w:rPr>
          <w:rFonts w:asciiTheme="majorBidi" w:hAnsiTheme="majorBidi" w:cstheme="majorBidi"/>
          <w:b w:val="0"/>
          <w:color w:val="000000" w:themeColor="text1"/>
          <w:szCs w:val="24"/>
        </w:rPr>
        <w:t>en ajoutant</w:t>
      </w:r>
      <w:r w:rsidRPr="00BF72F9">
        <w:rPr>
          <w:rFonts w:asciiTheme="majorBidi" w:hAnsiTheme="majorBidi" w:cstheme="majorBidi"/>
          <w:b w:val="0"/>
          <w:color w:val="000000" w:themeColor="text1"/>
          <w:szCs w:val="24"/>
        </w:rPr>
        <w:t xml:space="preserve"> une nouvelle fonction de profil appelée </w:t>
      </w:r>
      <w:r w:rsidRPr="00BF72F9">
        <w:rPr>
          <w:rFonts w:asciiTheme="majorBidi" w:hAnsiTheme="majorBidi" w:cstheme="majorBidi"/>
          <w:b w:val="0"/>
          <w:i/>
          <w:iCs/>
          <w:color w:val="000000" w:themeColor="text1"/>
          <w:szCs w:val="24"/>
        </w:rPr>
        <w:t>score log-attente</w:t>
      </w:r>
      <w:r>
        <w:rPr>
          <w:rFonts w:asciiTheme="majorBidi" w:hAnsiTheme="majorBidi" w:cstheme="majorBidi"/>
          <w:b w:val="0"/>
          <w:color w:val="000000" w:themeColor="text1"/>
          <w:szCs w:val="24"/>
        </w:rPr>
        <w:t xml:space="preserve">. Puis, il applique </w:t>
      </w:r>
      <w:r w:rsidRPr="00BF72F9">
        <w:rPr>
          <w:rFonts w:asciiTheme="majorBidi" w:hAnsiTheme="majorBidi" w:cstheme="majorBidi"/>
          <w:b w:val="0"/>
          <w:color w:val="000000" w:themeColor="text1"/>
          <w:szCs w:val="24"/>
        </w:rPr>
        <w:t xml:space="preserve">un raffinement avec un partitionnement restreint en utilisant un </w:t>
      </w:r>
      <w:r w:rsidRPr="00BF72F9">
        <w:rPr>
          <w:rFonts w:asciiTheme="majorBidi" w:hAnsiTheme="majorBidi" w:cstheme="majorBidi"/>
          <w:b w:val="0"/>
          <w:i/>
          <w:iCs/>
          <w:color w:val="000000" w:themeColor="text1"/>
          <w:szCs w:val="24"/>
        </w:rPr>
        <w:t>arbre de dépendance</w:t>
      </w:r>
      <w:r w:rsidRPr="00BF72F9">
        <w:rPr>
          <w:rFonts w:asciiTheme="majorBidi" w:hAnsiTheme="majorBidi" w:cstheme="majorBidi"/>
          <w:b w:val="0"/>
          <w:color w:val="000000" w:themeColor="text1"/>
          <w:szCs w:val="24"/>
        </w:rPr>
        <w:t xml:space="preserve">. L’avantage de </w:t>
      </w:r>
      <w:r w:rsidRPr="001B161F">
        <w:rPr>
          <w:rFonts w:asciiTheme="majorBidi" w:hAnsiTheme="majorBidi" w:cstheme="majorBidi"/>
          <w:b w:val="0"/>
          <w:i/>
          <w:iCs/>
          <w:color w:val="000000" w:themeColor="text1"/>
          <w:szCs w:val="24"/>
        </w:rPr>
        <w:t>MUSCLE</w:t>
      </w:r>
      <w:r w:rsidRPr="00BF72F9">
        <w:rPr>
          <w:rFonts w:asciiTheme="majorBidi" w:hAnsiTheme="majorBidi" w:cstheme="majorBidi"/>
          <w:b w:val="0"/>
          <w:color w:val="000000" w:themeColor="text1"/>
          <w:szCs w:val="24"/>
        </w:rPr>
        <w:t xml:space="preserve"> est </w:t>
      </w:r>
      <w:r>
        <w:rPr>
          <w:rFonts w:asciiTheme="majorBidi" w:hAnsiTheme="majorBidi" w:cstheme="majorBidi"/>
          <w:b w:val="0"/>
          <w:color w:val="000000" w:themeColor="text1"/>
          <w:szCs w:val="24"/>
        </w:rPr>
        <w:t>la qualité de l’alignement généré. Son inconvénient est le temps</w:t>
      </w:r>
      <w:r w:rsidRPr="00BF72F9">
        <w:rPr>
          <w:rFonts w:asciiTheme="majorBidi" w:hAnsiTheme="majorBidi" w:cstheme="majorBidi"/>
          <w:b w:val="0"/>
          <w:color w:val="000000" w:themeColor="text1"/>
          <w:szCs w:val="24"/>
        </w:rPr>
        <w:t xml:space="preserve"> d’exécution et </w:t>
      </w:r>
      <w:r>
        <w:rPr>
          <w:rFonts w:asciiTheme="majorBidi" w:hAnsiTheme="majorBidi" w:cstheme="majorBidi"/>
          <w:b w:val="0"/>
          <w:color w:val="000000" w:themeColor="text1"/>
          <w:szCs w:val="24"/>
        </w:rPr>
        <w:t>la complexité</w:t>
      </w:r>
      <w:r w:rsidRPr="00BF72F9">
        <w:rPr>
          <w:rFonts w:asciiTheme="majorBidi" w:hAnsiTheme="majorBidi" w:cstheme="majorBidi"/>
          <w:b w:val="0"/>
          <w:color w:val="000000" w:themeColor="text1"/>
          <w:szCs w:val="24"/>
        </w:rPr>
        <w:t xml:space="preserve">  très </w:t>
      </w:r>
      <w:r>
        <w:rPr>
          <w:rFonts w:asciiTheme="majorBidi" w:hAnsiTheme="majorBidi" w:cstheme="majorBidi"/>
          <w:b w:val="0"/>
          <w:color w:val="000000" w:themeColor="text1"/>
          <w:szCs w:val="24"/>
        </w:rPr>
        <w:t>élevée</w:t>
      </w:r>
      <w:r w:rsidRPr="00BF72F9">
        <w:rPr>
          <w:rFonts w:asciiTheme="majorBidi" w:hAnsiTheme="majorBidi" w:cstheme="majorBidi"/>
          <w:b w:val="0"/>
          <w:color w:val="000000" w:themeColor="text1"/>
          <w:szCs w:val="24"/>
        </w:rPr>
        <w:t>.</w:t>
      </w:r>
      <w:r>
        <w:rPr>
          <w:rFonts w:asciiTheme="majorBidi" w:hAnsiTheme="majorBidi" w:cstheme="majorBidi"/>
          <w:b w:val="0"/>
          <w:color w:val="000000" w:themeColor="text1"/>
          <w:szCs w:val="24"/>
        </w:rPr>
        <w:t xml:space="preserve"> Il existe une version rapide de</w:t>
      </w:r>
      <w:r w:rsidRPr="000A1011">
        <w:rPr>
          <w:rFonts w:asciiTheme="majorBidi" w:hAnsiTheme="majorBidi" w:cstheme="majorBidi"/>
          <w:b w:val="0"/>
          <w:i/>
          <w:iCs/>
          <w:color w:val="000000" w:themeColor="text1"/>
          <w:szCs w:val="24"/>
        </w:rPr>
        <w:t xml:space="preserve"> MUSCLE</w:t>
      </w:r>
      <w:r>
        <w:rPr>
          <w:rFonts w:asciiTheme="majorBidi" w:hAnsiTheme="majorBidi" w:cstheme="majorBidi"/>
          <w:b w:val="0"/>
          <w:color w:val="000000" w:themeColor="text1"/>
          <w:szCs w:val="24"/>
        </w:rPr>
        <w:t xml:space="preserve"> qui a été implémente par </w:t>
      </w:r>
      <w:r w:rsidRPr="000A1011">
        <w:rPr>
          <w:rFonts w:asciiTheme="majorBidi" w:hAnsiTheme="majorBidi" w:cstheme="majorBidi"/>
          <w:b w:val="0"/>
          <w:i/>
          <w:iCs/>
          <w:color w:val="000000" w:themeColor="text1"/>
          <w:szCs w:val="24"/>
        </w:rPr>
        <w:t>Edgar</w:t>
      </w:r>
      <w:r w:rsidRPr="00BF72F9">
        <w:rPr>
          <w:rFonts w:asciiTheme="majorBidi" w:hAnsiTheme="majorBidi" w:cstheme="majorBidi"/>
          <w:b w:val="0"/>
          <w:color w:val="000000" w:themeColor="text1"/>
          <w:szCs w:val="24"/>
        </w:rPr>
        <w:t xml:space="preserve"> </w:t>
      </w:r>
      <w:r>
        <w:rPr>
          <w:rFonts w:asciiTheme="majorBidi" w:hAnsiTheme="majorBidi" w:cstheme="majorBidi"/>
          <w:b w:val="0"/>
          <w:noProof/>
          <w:color w:val="000000" w:themeColor="text1"/>
          <w:szCs w:val="24"/>
        </w:rPr>
        <w:t>[Edgar, 2004]</w:t>
      </w:r>
      <w:r>
        <w:rPr>
          <w:rFonts w:asciiTheme="majorBidi" w:hAnsiTheme="majorBidi" w:cstheme="majorBidi"/>
          <w:b w:val="0"/>
          <w:color w:val="000000" w:themeColor="text1"/>
          <w:szCs w:val="24"/>
        </w:rPr>
        <w:t xml:space="preserve"> appelée </w:t>
      </w:r>
      <w:r w:rsidRPr="00BF72F9">
        <w:rPr>
          <w:rFonts w:asciiTheme="majorBidi" w:hAnsiTheme="majorBidi" w:cstheme="majorBidi"/>
          <w:b w:val="0"/>
          <w:i/>
          <w:iCs/>
          <w:color w:val="000000" w:themeColor="text1"/>
          <w:szCs w:val="24"/>
        </w:rPr>
        <w:t>MUSCLE-fast</w:t>
      </w:r>
      <w:r>
        <w:rPr>
          <w:rFonts w:asciiTheme="majorBidi" w:hAnsiTheme="majorBidi" w:cstheme="majorBidi"/>
          <w:b w:val="0"/>
          <w:color w:val="000000" w:themeColor="text1"/>
          <w:szCs w:val="24"/>
        </w:rPr>
        <w:t>.</w:t>
      </w:r>
    </w:p>
    <w:p w:rsidR="00072B80" w:rsidRPr="00335129" w:rsidRDefault="00072B80" w:rsidP="00EE3DFC">
      <w:pPr>
        <w:pStyle w:val="ListParagraph"/>
        <w:numPr>
          <w:ilvl w:val="0"/>
          <w:numId w:val="15"/>
        </w:numPr>
        <w:tabs>
          <w:tab w:val="left" w:pos="284"/>
          <w:tab w:val="left" w:pos="993"/>
          <w:tab w:val="left" w:pos="1134"/>
        </w:tabs>
        <w:autoSpaceDE w:val="0"/>
        <w:autoSpaceDN w:val="0"/>
        <w:adjustRightInd w:val="0"/>
        <w:spacing w:before="0" w:after="0" w:line="360" w:lineRule="auto"/>
        <w:ind w:left="284" w:hanging="142"/>
        <w:jc w:val="both"/>
        <w:rPr>
          <w:rFonts w:asciiTheme="majorBidi" w:hAnsiTheme="majorBidi" w:cstheme="majorBidi"/>
          <w:b w:val="0"/>
          <w:color w:val="000000" w:themeColor="text1"/>
          <w:szCs w:val="24"/>
        </w:rPr>
      </w:pPr>
      <w:r w:rsidRPr="00335129">
        <w:rPr>
          <w:rFonts w:ascii="AdvP42FAA2" w:hAnsi="AdvP42FAA2" w:cs="AdvP42FAA2"/>
          <w:sz w:val="21"/>
          <w:szCs w:val="21"/>
        </w:rPr>
        <w:t xml:space="preserve"> </w:t>
      </w:r>
      <w:r w:rsidRPr="00335129">
        <w:rPr>
          <w:rFonts w:asciiTheme="majorBidi" w:hAnsiTheme="majorBidi" w:cstheme="majorBidi"/>
          <w:bCs/>
          <w:i/>
          <w:iCs/>
          <w:color w:val="000000" w:themeColor="text1"/>
          <w:szCs w:val="24"/>
        </w:rPr>
        <w:t>MULTALIN</w:t>
      </w:r>
      <w:r w:rsidRPr="00335129">
        <w:rPr>
          <w:rFonts w:asciiTheme="majorBidi" w:hAnsiTheme="majorBidi" w:cstheme="majorBidi"/>
          <w:b w:val="0"/>
          <w:color w:val="000000" w:themeColor="text1"/>
          <w:szCs w:val="24"/>
        </w:rPr>
        <w:t xml:space="preserve"> est un algorithme développé par </w:t>
      </w:r>
      <w:r w:rsidRPr="00335129">
        <w:rPr>
          <w:rFonts w:asciiTheme="majorBidi" w:hAnsiTheme="majorBidi" w:cstheme="majorBidi"/>
          <w:b w:val="0"/>
          <w:i/>
          <w:iCs/>
          <w:color w:val="000000" w:themeColor="text1"/>
          <w:szCs w:val="24"/>
        </w:rPr>
        <w:t>Corpet</w:t>
      </w:r>
      <w:r w:rsidRPr="00335129">
        <w:rPr>
          <w:rFonts w:asciiTheme="majorBidi" w:hAnsiTheme="majorBidi" w:cstheme="majorBidi"/>
          <w:b w:val="0"/>
          <w:color w:val="000000" w:themeColor="text1"/>
          <w:szCs w:val="24"/>
        </w:rPr>
        <w:t xml:space="preserve"> </w:t>
      </w:r>
      <w:r>
        <w:rPr>
          <w:rFonts w:asciiTheme="majorBidi" w:hAnsiTheme="majorBidi" w:cstheme="majorBidi"/>
          <w:b w:val="0"/>
          <w:noProof/>
          <w:color w:val="000000" w:themeColor="text1"/>
          <w:szCs w:val="24"/>
        </w:rPr>
        <w:t>[Corpet, 1988]</w:t>
      </w:r>
      <w:r w:rsidRPr="00335129">
        <w:rPr>
          <w:rFonts w:asciiTheme="majorBidi" w:hAnsiTheme="majorBidi" w:cstheme="majorBidi"/>
          <w:b w:val="0"/>
          <w:color w:val="000000" w:themeColor="text1"/>
          <w:szCs w:val="24"/>
        </w:rPr>
        <w:t xml:space="preserve">. Il </w:t>
      </w:r>
      <w:r>
        <w:rPr>
          <w:rFonts w:asciiTheme="majorBidi" w:hAnsiTheme="majorBidi" w:cstheme="majorBidi"/>
          <w:b w:val="0"/>
          <w:color w:val="000000" w:themeColor="text1"/>
          <w:szCs w:val="24"/>
        </w:rPr>
        <w:t xml:space="preserve">applique </w:t>
      </w:r>
      <w:r w:rsidR="00E86DE2">
        <w:rPr>
          <w:rFonts w:asciiTheme="majorBidi" w:hAnsiTheme="majorBidi" w:cstheme="majorBidi"/>
          <w:b w:val="0"/>
          <w:color w:val="000000" w:themeColor="text1"/>
          <w:szCs w:val="24"/>
        </w:rPr>
        <w:t xml:space="preserve">la technique de </w:t>
      </w:r>
      <w:r w:rsidRPr="00335129">
        <w:rPr>
          <w:rFonts w:asciiTheme="majorBidi" w:hAnsiTheme="majorBidi" w:cstheme="majorBidi"/>
          <w:b w:val="0"/>
          <w:color w:val="000000" w:themeColor="text1"/>
          <w:szCs w:val="24"/>
        </w:rPr>
        <w:t>regroupement hiérarchique</w:t>
      </w:r>
      <w:r>
        <w:rPr>
          <w:rFonts w:asciiTheme="majorBidi" w:hAnsiTheme="majorBidi" w:cstheme="majorBidi"/>
          <w:b w:val="0"/>
          <w:color w:val="000000" w:themeColor="text1"/>
          <w:szCs w:val="24"/>
        </w:rPr>
        <w:t xml:space="preserve"> des séquences dans son processus d’alignement</w:t>
      </w:r>
      <w:r w:rsidRPr="00335129">
        <w:rPr>
          <w:rFonts w:asciiTheme="majorBidi" w:hAnsiTheme="majorBidi" w:cstheme="majorBidi"/>
          <w:b w:val="0"/>
          <w:color w:val="000000" w:themeColor="text1"/>
          <w:szCs w:val="24"/>
        </w:rPr>
        <w:t xml:space="preserve">. </w:t>
      </w:r>
      <w:r>
        <w:rPr>
          <w:rFonts w:asciiTheme="majorBidi" w:hAnsiTheme="majorBidi" w:cstheme="majorBidi"/>
          <w:b w:val="0"/>
          <w:color w:val="000000" w:themeColor="text1"/>
          <w:szCs w:val="24"/>
        </w:rPr>
        <w:t xml:space="preserve">Il </w:t>
      </w:r>
      <w:r w:rsidR="00E86DE2">
        <w:rPr>
          <w:rFonts w:asciiTheme="majorBidi" w:hAnsiTheme="majorBidi" w:cstheme="majorBidi"/>
          <w:b w:val="0"/>
          <w:color w:val="000000" w:themeColor="text1"/>
          <w:szCs w:val="24"/>
        </w:rPr>
        <w:t>utilise</w:t>
      </w:r>
      <w:r>
        <w:rPr>
          <w:rFonts w:asciiTheme="majorBidi" w:hAnsiTheme="majorBidi" w:cstheme="majorBidi"/>
          <w:b w:val="0"/>
          <w:color w:val="000000" w:themeColor="text1"/>
          <w:szCs w:val="24"/>
        </w:rPr>
        <w:t xml:space="preserve"> un alignement par paire pour générer un ensemble de </w:t>
      </w:r>
      <w:r w:rsidRPr="00906CC9">
        <w:rPr>
          <w:rFonts w:asciiTheme="majorBidi" w:hAnsiTheme="majorBidi" w:cstheme="majorBidi"/>
          <w:b w:val="0"/>
          <w:i/>
          <w:iCs/>
          <w:color w:val="000000" w:themeColor="text1"/>
          <w:szCs w:val="24"/>
        </w:rPr>
        <w:t>groupes</w:t>
      </w:r>
      <w:r>
        <w:rPr>
          <w:rFonts w:asciiTheme="majorBidi" w:hAnsiTheme="majorBidi" w:cstheme="majorBidi"/>
          <w:b w:val="0"/>
          <w:color w:val="000000" w:themeColor="text1"/>
          <w:szCs w:val="24"/>
        </w:rPr>
        <w:t xml:space="preserve"> (</w:t>
      </w:r>
      <w:r w:rsidRPr="00906CC9">
        <w:rPr>
          <w:rFonts w:asciiTheme="majorBidi" w:hAnsiTheme="majorBidi" w:cstheme="majorBidi"/>
          <w:b w:val="0"/>
          <w:i/>
          <w:iCs/>
          <w:color w:val="000000" w:themeColor="text1"/>
          <w:szCs w:val="24"/>
        </w:rPr>
        <w:t>cluster</w:t>
      </w:r>
      <w:r>
        <w:rPr>
          <w:rFonts w:asciiTheme="majorBidi" w:hAnsiTheme="majorBidi" w:cstheme="majorBidi"/>
          <w:b w:val="0"/>
          <w:color w:val="000000" w:themeColor="text1"/>
          <w:szCs w:val="24"/>
        </w:rPr>
        <w:t xml:space="preserve">). Ces groupes sont utilisés pour </w:t>
      </w:r>
      <w:r w:rsidRPr="00335129">
        <w:rPr>
          <w:rFonts w:asciiTheme="majorBidi" w:hAnsiTheme="majorBidi" w:cstheme="majorBidi"/>
          <w:b w:val="0"/>
          <w:color w:val="000000" w:themeColor="text1"/>
          <w:szCs w:val="24"/>
        </w:rPr>
        <w:t xml:space="preserve">construire </w:t>
      </w:r>
      <w:r w:rsidR="005834B0">
        <w:rPr>
          <w:rFonts w:asciiTheme="majorBidi" w:hAnsiTheme="majorBidi" w:cstheme="majorBidi"/>
          <w:b w:val="0"/>
          <w:color w:val="000000" w:themeColor="text1"/>
          <w:szCs w:val="24"/>
        </w:rPr>
        <w:t>l</w:t>
      </w:r>
      <w:r w:rsidR="005834B0" w:rsidRPr="00094CDD">
        <w:rPr>
          <w:rFonts w:asciiTheme="majorBidi" w:hAnsiTheme="majorBidi" w:cstheme="majorBidi"/>
          <w:b w:val="0"/>
          <w:bCs/>
          <w:color w:val="000000" w:themeColor="text1"/>
          <w:szCs w:val="24"/>
        </w:rPr>
        <w:t>’</w:t>
      </w:r>
      <w:r w:rsidRPr="00906CC9">
        <w:rPr>
          <w:rFonts w:asciiTheme="majorBidi" w:hAnsiTheme="majorBidi" w:cstheme="majorBidi"/>
          <w:b w:val="0"/>
          <w:i/>
          <w:iCs/>
          <w:color w:val="000000" w:themeColor="text1"/>
          <w:szCs w:val="24"/>
        </w:rPr>
        <w:t>arbre</w:t>
      </w:r>
      <w:r>
        <w:rPr>
          <w:rFonts w:asciiTheme="majorBidi" w:hAnsiTheme="majorBidi" w:cstheme="majorBidi"/>
          <w:b w:val="0"/>
          <w:i/>
          <w:iCs/>
          <w:color w:val="000000" w:themeColor="text1"/>
          <w:szCs w:val="24"/>
        </w:rPr>
        <w:t xml:space="preserve"> de</w:t>
      </w:r>
      <w:r w:rsidRPr="00906CC9">
        <w:rPr>
          <w:rFonts w:asciiTheme="majorBidi" w:hAnsiTheme="majorBidi" w:cstheme="majorBidi"/>
          <w:b w:val="0"/>
          <w:i/>
          <w:iCs/>
          <w:color w:val="000000" w:themeColor="text1"/>
          <w:szCs w:val="24"/>
        </w:rPr>
        <w:t xml:space="preserve"> guidage</w:t>
      </w:r>
      <w:r w:rsidRPr="00335129">
        <w:rPr>
          <w:rFonts w:asciiTheme="majorBidi" w:hAnsiTheme="majorBidi" w:cstheme="majorBidi"/>
          <w:b w:val="0"/>
          <w:color w:val="000000" w:themeColor="text1"/>
          <w:szCs w:val="24"/>
        </w:rPr>
        <w:t xml:space="preserve">. </w:t>
      </w:r>
    </w:p>
    <w:p w:rsidR="00072B80" w:rsidRDefault="00072B80" w:rsidP="00EE3DFC">
      <w:pPr>
        <w:pStyle w:val="ListParagraph"/>
        <w:numPr>
          <w:ilvl w:val="0"/>
          <w:numId w:val="15"/>
        </w:numPr>
        <w:tabs>
          <w:tab w:val="left" w:pos="284"/>
          <w:tab w:val="left" w:pos="993"/>
          <w:tab w:val="left" w:pos="1134"/>
        </w:tabs>
        <w:spacing w:after="0" w:line="360" w:lineRule="auto"/>
        <w:ind w:left="284" w:hanging="142"/>
        <w:jc w:val="both"/>
        <w:rPr>
          <w:rFonts w:asciiTheme="majorBidi" w:hAnsiTheme="majorBidi" w:cstheme="majorBidi"/>
          <w:b w:val="0"/>
          <w:bCs/>
          <w:color w:val="000000" w:themeColor="text1"/>
          <w:szCs w:val="24"/>
        </w:rPr>
      </w:pPr>
      <w:r w:rsidRPr="004E3B74">
        <w:rPr>
          <w:rFonts w:asciiTheme="majorBidi" w:hAnsiTheme="majorBidi" w:cstheme="majorBidi"/>
          <w:i/>
          <w:iCs/>
          <w:color w:val="000000"/>
          <w:szCs w:val="24"/>
        </w:rPr>
        <w:t>Autres</w:t>
      </w:r>
      <w:r w:rsidRPr="004E3B74">
        <w:rPr>
          <w:rFonts w:asciiTheme="majorBidi" w:hAnsiTheme="majorBidi" w:cstheme="majorBidi"/>
          <w:color w:val="000000"/>
          <w:szCs w:val="24"/>
        </w:rPr>
        <w:t> :</w:t>
      </w:r>
      <w:r>
        <w:rPr>
          <w:rFonts w:asciiTheme="majorBidi" w:hAnsiTheme="majorBidi" w:cstheme="majorBidi"/>
          <w:b w:val="0"/>
          <w:bCs/>
          <w:color w:val="000000"/>
          <w:szCs w:val="24"/>
        </w:rPr>
        <w:t xml:space="preserve"> I</w:t>
      </w:r>
      <w:r w:rsidRPr="00094CDD">
        <w:rPr>
          <w:rFonts w:asciiTheme="majorBidi" w:hAnsiTheme="majorBidi" w:cstheme="majorBidi"/>
          <w:b w:val="0"/>
          <w:bCs/>
          <w:color w:val="000000" w:themeColor="text1"/>
          <w:szCs w:val="24"/>
        </w:rPr>
        <w:t>l existe d’autres</w:t>
      </w:r>
      <w:r>
        <w:rPr>
          <w:rFonts w:asciiTheme="majorBidi" w:hAnsiTheme="majorBidi" w:cstheme="majorBidi"/>
          <w:b w:val="0"/>
          <w:bCs/>
          <w:color w:val="000000" w:themeColor="text1"/>
          <w:szCs w:val="24"/>
        </w:rPr>
        <w:t xml:space="preserve"> algorithmes adoptant l’</w:t>
      </w:r>
      <w:r w:rsidRPr="005510B5">
        <w:rPr>
          <w:rFonts w:asciiTheme="majorBidi" w:hAnsiTheme="majorBidi" w:cstheme="majorBidi"/>
          <w:b w:val="0"/>
          <w:bCs/>
          <w:i/>
          <w:iCs/>
          <w:color w:val="000000" w:themeColor="text1"/>
          <w:szCs w:val="24"/>
        </w:rPr>
        <w:t xml:space="preserve">approche hybride </w:t>
      </w:r>
      <w:r>
        <w:rPr>
          <w:rFonts w:asciiTheme="majorBidi" w:hAnsiTheme="majorBidi" w:cstheme="majorBidi"/>
          <w:b w:val="0"/>
          <w:bCs/>
          <w:color w:val="000000" w:themeColor="text1"/>
          <w:szCs w:val="24"/>
        </w:rPr>
        <w:t xml:space="preserve">tels que </w:t>
      </w:r>
      <w:r w:rsidRPr="00094CDD">
        <w:rPr>
          <w:rFonts w:asciiTheme="majorBidi" w:hAnsiTheme="majorBidi" w:cstheme="majorBidi"/>
          <w:b w:val="0"/>
          <w:bCs/>
          <w:i/>
          <w:iCs/>
          <w:color w:val="000000" w:themeColor="text1"/>
          <w:szCs w:val="24"/>
        </w:rPr>
        <w:t>PRRP</w:t>
      </w:r>
      <w:r w:rsidRPr="00094CDD">
        <w:rPr>
          <w:rFonts w:asciiTheme="majorBidi" w:hAnsiTheme="majorBidi" w:cstheme="majorBidi"/>
          <w:b w:val="0"/>
          <w:bCs/>
          <w:color w:val="000000" w:themeColor="text1"/>
          <w:szCs w:val="24"/>
        </w:rPr>
        <w:t xml:space="preserve"> </w:t>
      </w:r>
      <w:r>
        <w:rPr>
          <w:rFonts w:asciiTheme="majorBidi" w:hAnsiTheme="majorBidi" w:cstheme="majorBidi"/>
          <w:b w:val="0"/>
          <w:bCs/>
          <w:noProof/>
          <w:color w:val="000000" w:themeColor="text1"/>
          <w:szCs w:val="24"/>
        </w:rPr>
        <w:t>[Gotoh, 1996]</w:t>
      </w:r>
      <w:r w:rsidRPr="00094CDD">
        <w:rPr>
          <w:rFonts w:asciiTheme="majorBidi" w:hAnsiTheme="majorBidi" w:cstheme="majorBidi"/>
          <w:b w:val="0"/>
          <w:bCs/>
          <w:color w:val="000000" w:themeColor="text1"/>
          <w:szCs w:val="24"/>
        </w:rPr>
        <w:t xml:space="preserve">, </w:t>
      </w:r>
      <w:r w:rsidRPr="00094CDD">
        <w:rPr>
          <w:rFonts w:asciiTheme="majorBidi" w:hAnsiTheme="majorBidi" w:cstheme="majorBidi"/>
          <w:b w:val="0"/>
          <w:bCs/>
          <w:i/>
          <w:iCs/>
          <w:color w:val="000000" w:themeColor="text1"/>
          <w:szCs w:val="24"/>
        </w:rPr>
        <w:t>MULTI-LAGAN</w:t>
      </w:r>
      <w:r>
        <w:rPr>
          <w:rFonts w:asciiTheme="majorBidi" w:hAnsiTheme="majorBidi" w:cstheme="majorBidi"/>
          <w:b w:val="0"/>
          <w:bCs/>
          <w:noProof/>
          <w:color w:val="000000" w:themeColor="text1"/>
          <w:szCs w:val="24"/>
        </w:rPr>
        <w:t xml:space="preserve"> [Brudno et al., 2003]</w:t>
      </w:r>
      <w:r w:rsidRPr="00094CDD">
        <w:rPr>
          <w:rFonts w:asciiTheme="majorBidi" w:hAnsiTheme="majorBidi" w:cstheme="majorBidi"/>
          <w:b w:val="0"/>
          <w:bCs/>
          <w:color w:val="000000" w:themeColor="text1"/>
          <w:szCs w:val="24"/>
        </w:rPr>
        <w:t xml:space="preserve">, </w:t>
      </w:r>
      <w:r w:rsidRPr="00094CDD">
        <w:rPr>
          <w:rFonts w:asciiTheme="majorBidi" w:hAnsiTheme="majorBidi" w:cstheme="majorBidi"/>
          <w:b w:val="0"/>
          <w:bCs/>
          <w:i/>
          <w:iCs/>
          <w:color w:val="000000" w:themeColor="text1"/>
          <w:szCs w:val="24"/>
        </w:rPr>
        <w:t>PROBCONS</w:t>
      </w:r>
      <w:r w:rsidRPr="00094CDD">
        <w:rPr>
          <w:rFonts w:asciiTheme="majorBidi" w:hAnsiTheme="majorBidi" w:cstheme="majorBidi"/>
          <w:b w:val="0"/>
          <w:bCs/>
          <w:color w:val="000000" w:themeColor="text1"/>
          <w:szCs w:val="24"/>
        </w:rPr>
        <w:t xml:space="preserve"> </w:t>
      </w:r>
      <w:r>
        <w:rPr>
          <w:rFonts w:asciiTheme="majorBidi" w:hAnsiTheme="majorBidi" w:cstheme="majorBidi"/>
          <w:b w:val="0"/>
          <w:bCs/>
          <w:noProof/>
          <w:color w:val="000000" w:themeColor="text1"/>
          <w:szCs w:val="24"/>
        </w:rPr>
        <w:t>[Do et al., 2005]</w:t>
      </w:r>
      <w:r w:rsidRPr="00094CDD">
        <w:rPr>
          <w:rFonts w:asciiTheme="majorBidi" w:hAnsiTheme="majorBidi" w:cstheme="majorBidi"/>
          <w:b w:val="0"/>
          <w:bCs/>
          <w:color w:val="000000" w:themeColor="text1"/>
          <w:szCs w:val="24"/>
        </w:rPr>
        <w:t xml:space="preserve"> et </w:t>
      </w:r>
      <w:r w:rsidRPr="00094CDD">
        <w:rPr>
          <w:rFonts w:asciiTheme="majorBidi" w:hAnsiTheme="majorBidi" w:cstheme="majorBidi"/>
          <w:b w:val="0"/>
          <w:bCs/>
          <w:i/>
          <w:iCs/>
          <w:color w:val="000000" w:themeColor="text1"/>
          <w:szCs w:val="24"/>
        </w:rPr>
        <w:t>MSAID</w:t>
      </w:r>
      <w:r w:rsidRPr="00094CDD">
        <w:rPr>
          <w:rFonts w:asciiTheme="majorBidi" w:hAnsiTheme="majorBidi" w:cstheme="majorBidi"/>
          <w:b w:val="0"/>
          <w:bCs/>
          <w:color w:val="000000" w:themeColor="text1"/>
          <w:szCs w:val="24"/>
        </w:rPr>
        <w:t xml:space="preserve"> </w:t>
      </w:r>
      <w:r>
        <w:rPr>
          <w:rFonts w:asciiTheme="majorBidi" w:hAnsiTheme="majorBidi" w:cstheme="majorBidi"/>
          <w:b w:val="0"/>
          <w:bCs/>
          <w:noProof/>
          <w:color w:val="000000" w:themeColor="text1"/>
          <w:szCs w:val="24"/>
        </w:rPr>
        <w:t>[Min et al., 2005]</w:t>
      </w:r>
      <w:r>
        <w:rPr>
          <w:rFonts w:asciiTheme="majorBidi" w:hAnsiTheme="majorBidi" w:cstheme="majorBidi"/>
          <w:b w:val="0"/>
          <w:bCs/>
          <w:color w:val="000000" w:themeColor="text1"/>
          <w:szCs w:val="24"/>
        </w:rPr>
        <w:t>.</w:t>
      </w:r>
    </w:p>
    <w:p w:rsidR="00E228C2" w:rsidRPr="0016094F" w:rsidRDefault="00E228C2" w:rsidP="00E228C2">
      <w:pPr>
        <w:pStyle w:val="ListParagraph"/>
        <w:numPr>
          <w:ilvl w:val="0"/>
          <w:numId w:val="0"/>
        </w:numPr>
        <w:tabs>
          <w:tab w:val="left" w:pos="284"/>
          <w:tab w:val="left" w:pos="993"/>
          <w:tab w:val="left" w:pos="1134"/>
        </w:tabs>
        <w:spacing w:after="0" w:line="360" w:lineRule="auto"/>
        <w:ind w:left="284"/>
        <w:jc w:val="both"/>
        <w:rPr>
          <w:rFonts w:asciiTheme="majorBidi" w:hAnsiTheme="majorBidi" w:cstheme="majorBidi"/>
          <w:b w:val="0"/>
          <w:bCs/>
          <w:color w:val="000000" w:themeColor="text1"/>
          <w:sz w:val="2"/>
          <w:szCs w:val="2"/>
        </w:rPr>
      </w:pPr>
    </w:p>
    <w:p w:rsidR="00072B80" w:rsidRPr="00094CDD" w:rsidRDefault="00072B80" w:rsidP="00EE3DFC">
      <w:pPr>
        <w:pStyle w:val="ListParagraph"/>
        <w:numPr>
          <w:ilvl w:val="0"/>
          <w:numId w:val="13"/>
        </w:numPr>
        <w:tabs>
          <w:tab w:val="left" w:pos="851"/>
        </w:tabs>
        <w:spacing w:before="0" w:line="360" w:lineRule="auto"/>
        <w:ind w:left="851" w:hanging="284"/>
        <w:jc w:val="both"/>
        <w:rPr>
          <w:rFonts w:asciiTheme="majorBidi" w:hAnsiTheme="majorBidi" w:cstheme="majorBidi"/>
          <w:bCs/>
          <w:i/>
          <w:iCs/>
          <w:color w:val="000000" w:themeColor="text1"/>
          <w:szCs w:val="24"/>
        </w:rPr>
      </w:pPr>
      <w:r w:rsidRPr="00FF5BB4">
        <w:rPr>
          <w:i/>
          <w:iCs/>
        </w:rPr>
        <w:t xml:space="preserve">L’approche </w:t>
      </w:r>
      <w:r w:rsidR="00A25F11">
        <w:rPr>
          <w:i/>
          <w:iCs/>
        </w:rPr>
        <w:t xml:space="preserve">Diviser-et-conquérir </w:t>
      </w:r>
      <w:r>
        <w:rPr>
          <w:i/>
          <w:iCs/>
        </w:rPr>
        <w:t>(DAC)</w:t>
      </w:r>
    </w:p>
    <w:p w:rsidR="00072B80" w:rsidRPr="00094CDD" w:rsidRDefault="005834B0" w:rsidP="00072B80">
      <w:pPr>
        <w:spacing w:after="0" w:line="360" w:lineRule="auto"/>
        <w:ind w:firstLine="567"/>
        <w:jc w:val="both"/>
        <w:rPr>
          <w:rFonts w:asciiTheme="majorBidi" w:hAnsiTheme="majorBidi" w:cstheme="majorBidi"/>
          <w:bCs/>
          <w:sz w:val="24"/>
          <w:szCs w:val="28"/>
        </w:rPr>
      </w:pPr>
      <w:r w:rsidRPr="005834B0">
        <w:rPr>
          <w:rFonts w:asciiTheme="majorBidi" w:hAnsiTheme="majorBidi" w:cstheme="majorBidi"/>
          <w:bCs/>
          <w:sz w:val="24"/>
          <w:szCs w:val="24"/>
        </w:rPr>
        <w:t>L</w:t>
      </w:r>
      <w:r w:rsidRPr="005834B0">
        <w:rPr>
          <w:rFonts w:asciiTheme="majorBidi" w:hAnsiTheme="majorBidi" w:cstheme="majorBidi"/>
          <w:color w:val="000000" w:themeColor="text1"/>
          <w:sz w:val="24"/>
          <w:szCs w:val="24"/>
        </w:rPr>
        <w:t>’approche</w:t>
      </w:r>
      <w:r w:rsidR="00072B80">
        <w:rPr>
          <w:rFonts w:asciiTheme="majorBidi" w:hAnsiTheme="majorBidi" w:cstheme="majorBidi"/>
          <w:bCs/>
          <w:sz w:val="24"/>
          <w:szCs w:val="28"/>
        </w:rPr>
        <w:t xml:space="preserve"> DAC</w:t>
      </w:r>
      <w:r w:rsidR="00072B80" w:rsidRPr="00094CDD">
        <w:rPr>
          <w:rFonts w:asciiTheme="majorBidi" w:hAnsiTheme="majorBidi" w:cstheme="majorBidi"/>
          <w:bCs/>
          <w:sz w:val="24"/>
          <w:szCs w:val="28"/>
        </w:rPr>
        <w:t xml:space="preserve"> est un processus d’alignement simultané</w:t>
      </w:r>
      <w:r w:rsidR="00072B80">
        <w:rPr>
          <w:rFonts w:asciiTheme="majorBidi" w:hAnsiTheme="majorBidi" w:cstheme="majorBidi"/>
          <w:bCs/>
          <w:noProof/>
          <w:sz w:val="24"/>
          <w:szCs w:val="28"/>
        </w:rPr>
        <w:t xml:space="preserve"> [Stoye et al., 1997]</w:t>
      </w:r>
      <w:r w:rsidR="00072B80" w:rsidRPr="00094CDD">
        <w:rPr>
          <w:rFonts w:asciiTheme="majorBidi" w:hAnsiTheme="majorBidi" w:cstheme="majorBidi"/>
          <w:bCs/>
          <w:sz w:val="24"/>
          <w:szCs w:val="28"/>
        </w:rPr>
        <w:t>. Il est</w:t>
      </w:r>
      <w:r>
        <w:rPr>
          <w:rFonts w:asciiTheme="majorBidi" w:hAnsiTheme="majorBidi" w:cstheme="majorBidi"/>
          <w:bCs/>
          <w:sz w:val="24"/>
          <w:szCs w:val="28"/>
        </w:rPr>
        <w:t>, souvent,</w:t>
      </w:r>
      <w:r w:rsidR="00072B80" w:rsidRPr="00094CDD">
        <w:rPr>
          <w:rFonts w:asciiTheme="majorBidi" w:hAnsiTheme="majorBidi" w:cstheme="majorBidi"/>
          <w:bCs/>
          <w:sz w:val="24"/>
          <w:szCs w:val="28"/>
        </w:rPr>
        <w:t xml:space="preserve"> réparti en trois étapes présentées comme suit : D’abord, on divise chaque séquence en deux sous-séquences : un préfixe et un suffixe pour obtenir deux nouvelles familles : la famille des préfixes et la famille des suffixes. Puis, on applique ce processus</w:t>
      </w:r>
      <w:r w:rsidR="00072B80">
        <w:rPr>
          <w:rFonts w:asciiTheme="majorBidi" w:hAnsiTheme="majorBidi" w:cstheme="majorBidi"/>
          <w:bCs/>
          <w:sz w:val="24"/>
          <w:szCs w:val="28"/>
        </w:rPr>
        <w:t xml:space="preserve"> d</w:t>
      </w:r>
      <w:r w:rsidR="00072B80" w:rsidRPr="00094CDD">
        <w:rPr>
          <w:rFonts w:asciiTheme="majorBidi" w:hAnsiTheme="majorBidi" w:cstheme="majorBidi"/>
          <w:bCs/>
          <w:szCs w:val="24"/>
        </w:rPr>
        <w:t>’</w:t>
      </w:r>
      <w:r w:rsidR="00072B80">
        <w:rPr>
          <w:rFonts w:asciiTheme="majorBidi" w:hAnsiTheme="majorBidi" w:cstheme="majorBidi"/>
          <w:bCs/>
          <w:sz w:val="24"/>
          <w:szCs w:val="28"/>
        </w:rPr>
        <w:t xml:space="preserve">une manière récursive </w:t>
      </w:r>
      <w:r w:rsidR="00072B80" w:rsidRPr="00094CDD">
        <w:rPr>
          <w:rFonts w:asciiTheme="majorBidi" w:hAnsiTheme="majorBidi" w:cstheme="majorBidi"/>
          <w:bCs/>
          <w:sz w:val="24"/>
          <w:szCs w:val="28"/>
        </w:rPr>
        <w:t xml:space="preserve">jusqu’à obtenir un alignement optimal entre les </w:t>
      </w:r>
      <w:r w:rsidR="00072B80" w:rsidRPr="00EB4F46">
        <w:rPr>
          <w:rFonts w:asciiTheme="majorBidi" w:hAnsiTheme="majorBidi" w:cstheme="majorBidi"/>
          <w:bCs/>
          <w:i/>
          <w:iCs/>
          <w:sz w:val="24"/>
          <w:szCs w:val="28"/>
        </w:rPr>
        <w:t>sous-séquences</w:t>
      </w:r>
      <w:r w:rsidR="00072B80" w:rsidRPr="00094CDD">
        <w:rPr>
          <w:rFonts w:asciiTheme="majorBidi" w:hAnsiTheme="majorBidi" w:cstheme="majorBidi"/>
          <w:bCs/>
          <w:sz w:val="24"/>
          <w:szCs w:val="28"/>
        </w:rPr>
        <w:t xml:space="preserve"> générées. Enfin, </w:t>
      </w:r>
      <w:r w:rsidR="00072B80">
        <w:rPr>
          <w:rFonts w:asciiTheme="majorBidi" w:hAnsiTheme="majorBidi" w:cstheme="majorBidi"/>
          <w:bCs/>
          <w:sz w:val="24"/>
          <w:szCs w:val="28"/>
        </w:rPr>
        <w:t>l</w:t>
      </w:r>
      <w:r w:rsidR="00072B80" w:rsidRPr="00094CDD">
        <w:rPr>
          <w:rFonts w:asciiTheme="majorBidi" w:hAnsiTheme="majorBidi" w:cstheme="majorBidi"/>
          <w:bCs/>
          <w:sz w:val="24"/>
          <w:szCs w:val="28"/>
        </w:rPr>
        <w:t xml:space="preserve">e </w:t>
      </w:r>
      <w:r w:rsidR="00072B80" w:rsidRPr="00094CDD">
        <w:rPr>
          <w:rFonts w:asciiTheme="majorBidi" w:hAnsiTheme="majorBidi" w:cstheme="majorBidi"/>
          <w:bCs/>
          <w:sz w:val="24"/>
          <w:szCs w:val="28"/>
        </w:rPr>
        <w:lastRenderedPageBreak/>
        <w:t>résultat d’alignement de séquences est obtenu</w:t>
      </w:r>
      <w:r w:rsidR="00072B80">
        <w:rPr>
          <w:rFonts w:asciiTheme="majorBidi" w:hAnsiTheme="majorBidi" w:cstheme="majorBidi"/>
          <w:bCs/>
          <w:sz w:val="24"/>
          <w:szCs w:val="28"/>
        </w:rPr>
        <w:t xml:space="preserve"> avec la concaténation des sous-</w:t>
      </w:r>
      <w:r w:rsidR="00072B80" w:rsidRPr="00094CDD">
        <w:rPr>
          <w:rFonts w:asciiTheme="majorBidi" w:hAnsiTheme="majorBidi" w:cstheme="majorBidi"/>
          <w:bCs/>
          <w:sz w:val="24"/>
          <w:szCs w:val="28"/>
        </w:rPr>
        <w:t xml:space="preserve">alignements donnés. </w:t>
      </w:r>
    </w:p>
    <w:p w:rsidR="00072B80" w:rsidRPr="00094CDD" w:rsidRDefault="00072B80" w:rsidP="00EE3DFC">
      <w:pPr>
        <w:pStyle w:val="ListParagraph"/>
        <w:numPr>
          <w:ilvl w:val="0"/>
          <w:numId w:val="17"/>
        </w:numPr>
        <w:spacing w:before="0" w:after="0" w:line="360" w:lineRule="auto"/>
        <w:ind w:left="284" w:hanging="142"/>
        <w:jc w:val="both"/>
        <w:rPr>
          <w:rFonts w:asciiTheme="majorBidi" w:hAnsiTheme="majorBidi" w:cstheme="majorBidi"/>
          <w:szCs w:val="24"/>
        </w:rPr>
      </w:pPr>
      <w:r w:rsidRPr="00242C6D">
        <w:rPr>
          <w:rFonts w:asciiTheme="majorBidi" w:hAnsiTheme="majorBidi" w:cstheme="majorBidi"/>
          <w:bCs/>
          <w:i/>
          <w:iCs/>
          <w:szCs w:val="24"/>
        </w:rPr>
        <w:t>BlockMSA</w:t>
      </w:r>
      <w:r>
        <w:rPr>
          <w:rFonts w:asciiTheme="majorBidi" w:hAnsiTheme="majorBidi" w:cstheme="majorBidi"/>
          <w:bCs/>
          <w:i/>
          <w:iCs/>
          <w:szCs w:val="24"/>
        </w:rPr>
        <w:t> </w:t>
      </w:r>
      <w:r>
        <w:rPr>
          <w:rFonts w:asciiTheme="majorBidi" w:hAnsiTheme="majorBidi" w:cstheme="majorBidi"/>
          <w:b w:val="0"/>
          <w:bCs/>
          <w:noProof/>
          <w:szCs w:val="24"/>
        </w:rPr>
        <w:t>[Wang</w:t>
      </w:r>
      <w:r w:rsidRPr="00B03A0A">
        <w:rPr>
          <w:rFonts w:asciiTheme="majorBidi" w:hAnsiTheme="majorBidi" w:cstheme="majorBidi"/>
          <w:b w:val="0"/>
          <w:bCs/>
          <w:noProof/>
          <w:szCs w:val="24"/>
        </w:rPr>
        <w:t xml:space="preserve"> et al., 2007</w:t>
      </w:r>
      <w:r>
        <w:rPr>
          <w:rFonts w:asciiTheme="majorBidi" w:hAnsiTheme="majorBidi" w:cstheme="majorBidi"/>
          <w:b w:val="0"/>
          <w:bCs/>
          <w:noProof/>
          <w:szCs w:val="24"/>
        </w:rPr>
        <w:t>]</w:t>
      </w:r>
      <w:r>
        <w:rPr>
          <w:rFonts w:asciiTheme="majorBidi" w:hAnsiTheme="majorBidi" w:cstheme="majorBidi"/>
          <w:b w:val="0"/>
          <w:bCs/>
          <w:szCs w:val="24"/>
        </w:rPr>
        <w:t xml:space="preserve"> </w:t>
      </w:r>
      <w:r w:rsidRPr="00162CF8">
        <w:rPr>
          <w:rFonts w:asciiTheme="majorBidi" w:hAnsiTheme="majorBidi" w:cstheme="majorBidi"/>
          <w:b w:val="0"/>
          <w:bCs/>
          <w:szCs w:val="24"/>
        </w:rPr>
        <w:t>:</w:t>
      </w:r>
      <w:r>
        <w:rPr>
          <w:rFonts w:asciiTheme="majorBidi" w:hAnsiTheme="majorBidi" w:cstheme="majorBidi"/>
          <w:szCs w:val="24"/>
        </w:rPr>
        <w:t xml:space="preserve"> </w:t>
      </w:r>
      <w:r>
        <w:rPr>
          <w:rFonts w:asciiTheme="majorBidi" w:hAnsiTheme="majorBidi" w:cstheme="majorBidi"/>
          <w:b w:val="0"/>
          <w:bCs/>
          <w:szCs w:val="24"/>
        </w:rPr>
        <w:t>i</w:t>
      </w:r>
      <w:r w:rsidRPr="00094CDD">
        <w:rPr>
          <w:rFonts w:asciiTheme="majorBidi" w:hAnsiTheme="majorBidi" w:cstheme="majorBidi"/>
          <w:b w:val="0"/>
          <w:bCs/>
          <w:szCs w:val="24"/>
        </w:rPr>
        <w:t>l s’agit d’une première initi</w:t>
      </w:r>
      <w:r>
        <w:rPr>
          <w:rFonts w:asciiTheme="majorBidi" w:hAnsiTheme="majorBidi" w:cstheme="majorBidi"/>
          <w:b w:val="0"/>
          <w:bCs/>
          <w:szCs w:val="24"/>
        </w:rPr>
        <w:t xml:space="preserve">ative d’utiliser </w:t>
      </w:r>
      <w:r w:rsidRPr="00A12506">
        <w:rPr>
          <w:rFonts w:asciiTheme="majorBidi" w:hAnsiTheme="majorBidi" w:cstheme="majorBidi"/>
          <w:b w:val="0"/>
          <w:bCs/>
          <w:szCs w:val="24"/>
        </w:rPr>
        <w:t xml:space="preserve">un algorithme de </w:t>
      </w:r>
      <w:r w:rsidRPr="00A12506">
        <w:rPr>
          <w:rFonts w:asciiTheme="majorBidi" w:hAnsiTheme="majorBidi" w:cstheme="majorBidi"/>
          <w:b w:val="0"/>
          <w:bCs/>
          <w:i/>
          <w:iCs/>
          <w:szCs w:val="24"/>
        </w:rPr>
        <w:t>biregroupement</w:t>
      </w:r>
      <w:r w:rsidRPr="00094CDD">
        <w:rPr>
          <w:rFonts w:asciiTheme="majorBidi" w:hAnsiTheme="majorBidi" w:cstheme="majorBidi"/>
          <w:b w:val="0"/>
          <w:bCs/>
          <w:szCs w:val="24"/>
        </w:rPr>
        <w:t xml:space="preserve"> </w:t>
      </w:r>
      <w:r>
        <w:rPr>
          <w:rFonts w:asciiTheme="majorBidi" w:hAnsiTheme="majorBidi" w:cstheme="majorBidi"/>
          <w:b w:val="0"/>
          <w:bCs/>
          <w:szCs w:val="24"/>
        </w:rPr>
        <w:t>dans la résolution d</w:t>
      </w:r>
      <w:r w:rsidRPr="00094CDD">
        <w:rPr>
          <w:rFonts w:asciiTheme="majorBidi" w:hAnsiTheme="majorBidi" w:cstheme="majorBidi"/>
          <w:b w:val="0"/>
          <w:bCs/>
          <w:szCs w:val="24"/>
        </w:rPr>
        <w:t>’un problè</w:t>
      </w:r>
      <w:r>
        <w:rPr>
          <w:rFonts w:asciiTheme="majorBidi" w:hAnsiTheme="majorBidi" w:cstheme="majorBidi"/>
          <w:b w:val="0"/>
          <w:bCs/>
          <w:szCs w:val="24"/>
        </w:rPr>
        <w:t xml:space="preserve">me d’alignement multiple.  </w:t>
      </w:r>
      <w:r w:rsidRPr="00094CDD">
        <w:rPr>
          <w:rFonts w:asciiTheme="majorBidi" w:hAnsiTheme="majorBidi" w:cstheme="majorBidi"/>
          <w:b w:val="0"/>
          <w:bCs/>
          <w:i/>
          <w:iCs/>
          <w:szCs w:val="24"/>
        </w:rPr>
        <w:t>BlockMSA</w:t>
      </w:r>
      <w:r w:rsidRPr="00094CDD">
        <w:rPr>
          <w:rFonts w:asciiTheme="majorBidi" w:hAnsiTheme="majorBidi" w:cstheme="majorBidi"/>
          <w:b w:val="0"/>
          <w:bCs/>
          <w:szCs w:val="24"/>
        </w:rPr>
        <w:t xml:space="preserve"> est un</w:t>
      </w:r>
      <w:r>
        <w:rPr>
          <w:rFonts w:asciiTheme="majorBidi" w:hAnsiTheme="majorBidi" w:cstheme="majorBidi"/>
          <w:b w:val="0"/>
          <w:bCs/>
          <w:szCs w:val="24"/>
        </w:rPr>
        <w:t>e</w:t>
      </w:r>
      <w:r w:rsidRPr="00094CDD">
        <w:rPr>
          <w:rFonts w:asciiTheme="majorBidi" w:hAnsiTheme="majorBidi" w:cstheme="majorBidi"/>
          <w:b w:val="0"/>
          <w:bCs/>
          <w:szCs w:val="24"/>
        </w:rPr>
        <w:t xml:space="preserve"> heuristique basé</w:t>
      </w:r>
      <w:r>
        <w:rPr>
          <w:rFonts w:asciiTheme="majorBidi" w:hAnsiTheme="majorBidi" w:cstheme="majorBidi"/>
          <w:b w:val="0"/>
          <w:bCs/>
          <w:szCs w:val="24"/>
        </w:rPr>
        <w:t>e</w:t>
      </w:r>
      <w:r w:rsidRPr="00094CDD">
        <w:rPr>
          <w:rFonts w:asciiTheme="majorBidi" w:hAnsiTheme="majorBidi" w:cstheme="majorBidi"/>
          <w:b w:val="0"/>
          <w:bCs/>
          <w:szCs w:val="24"/>
        </w:rPr>
        <w:t xml:space="preserve"> sur l’</w:t>
      </w:r>
      <w:r w:rsidRPr="002E12D6">
        <w:rPr>
          <w:rFonts w:asciiTheme="majorBidi" w:hAnsiTheme="majorBidi" w:cstheme="majorBidi"/>
          <w:b w:val="0"/>
          <w:bCs/>
          <w:i/>
          <w:iCs/>
          <w:szCs w:val="24"/>
        </w:rPr>
        <w:t xml:space="preserve">approche </w:t>
      </w:r>
      <w:r>
        <w:rPr>
          <w:rFonts w:asciiTheme="majorBidi" w:hAnsiTheme="majorBidi" w:cstheme="majorBidi"/>
          <w:b w:val="0"/>
          <w:bCs/>
          <w:i/>
          <w:iCs/>
          <w:szCs w:val="24"/>
        </w:rPr>
        <w:t>DAC</w:t>
      </w:r>
      <w:r w:rsidRPr="00094CDD">
        <w:rPr>
          <w:rFonts w:asciiTheme="majorBidi" w:hAnsiTheme="majorBidi" w:cstheme="majorBidi"/>
          <w:b w:val="0"/>
          <w:bCs/>
          <w:szCs w:val="24"/>
        </w:rPr>
        <w:t xml:space="preserve">. </w:t>
      </w:r>
      <w:r>
        <w:rPr>
          <w:rFonts w:asciiTheme="majorBidi" w:hAnsiTheme="majorBidi" w:cstheme="majorBidi"/>
          <w:b w:val="0"/>
          <w:bCs/>
          <w:szCs w:val="24"/>
        </w:rPr>
        <w:t>El</w:t>
      </w:r>
      <w:r w:rsidRPr="00094CDD">
        <w:rPr>
          <w:rFonts w:asciiTheme="majorBidi" w:hAnsiTheme="majorBidi" w:cstheme="majorBidi"/>
          <w:b w:val="0"/>
          <w:bCs/>
          <w:szCs w:val="24"/>
        </w:rPr>
        <w:t>l</w:t>
      </w:r>
      <w:r>
        <w:rPr>
          <w:rFonts w:asciiTheme="majorBidi" w:hAnsiTheme="majorBidi" w:cstheme="majorBidi"/>
          <w:b w:val="0"/>
          <w:bCs/>
          <w:szCs w:val="24"/>
        </w:rPr>
        <w:t>e</w:t>
      </w:r>
      <w:r w:rsidRPr="00094CDD">
        <w:rPr>
          <w:rFonts w:asciiTheme="majorBidi" w:hAnsiTheme="majorBidi" w:cstheme="majorBidi"/>
          <w:b w:val="0"/>
          <w:bCs/>
          <w:szCs w:val="24"/>
        </w:rPr>
        <w:t xml:space="preserve"> permet de présenter un problème de </w:t>
      </w:r>
      <w:r w:rsidRPr="00094CDD">
        <w:rPr>
          <w:rFonts w:asciiTheme="majorBidi" w:hAnsiTheme="majorBidi" w:cstheme="majorBidi"/>
          <w:b w:val="0"/>
          <w:bCs/>
          <w:i/>
          <w:iCs/>
          <w:szCs w:val="24"/>
        </w:rPr>
        <w:t xml:space="preserve">MSA </w:t>
      </w:r>
      <w:r w:rsidRPr="00094CDD">
        <w:rPr>
          <w:rFonts w:asciiTheme="majorBidi" w:hAnsiTheme="majorBidi" w:cstheme="majorBidi"/>
          <w:b w:val="0"/>
          <w:bCs/>
          <w:szCs w:val="24"/>
        </w:rPr>
        <w:t xml:space="preserve">comme </w:t>
      </w:r>
      <w:r>
        <w:rPr>
          <w:rFonts w:asciiTheme="majorBidi" w:hAnsiTheme="majorBidi" w:cstheme="majorBidi"/>
          <w:b w:val="0"/>
          <w:bCs/>
          <w:szCs w:val="24"/>
        </w:rPr>
        <w:t xml:space="preserve">étant </w:t>
      </w:r>
      <w:r w:rsidRPr="00094CDD">
        <w:rPr>
          <w:rFonts w:asciiTheme="majorBidi" w:hAnsiTheme="majorBidi" w:cstheme="majorBidi"/>
          <w:b w:val="0"/>
          <w:bCs/>
          <w:szCs w:val="24"/>
        </w:rPr>
        <w:t xml:space="preserve">un problème de </w:t>
      </w:r>
      <w:r w:rsidRPr="00162CF8">
        <w:rPr>
          <w:rFonts w:asciiTheme="majorBidi" w:hAnsiTheme="majorBidi" w:cstheme="majorBidi"/>
          <w:b w:val="0"/>
          <w:bCs/>
          <w:i/>
          <w:iCs/>
          <w:szCs w:val="24"/>
        </w:rPr>
        <w:t>biregroupement</w:t>
      </w:r>
      <w:r w:rsidRPr="00094CDD">
        <w:rPr>
          <w:rFonts w:asciiTheme="majorBidi" w:hAnsiTheme="majorBidi" w:cstheme="majorBidi"/>
          <w:b w:val="0"/>
          <w:bCs/>
          <w:szCs w:val="24"/>
        </w:rPr>
        <w:t xml:space="preserve"> afin de produire un alignement multiple et local </w:t>
      </w:r>
      <w:r>
        <w:rPr>
          <w:rFonts w:asciiTheme="majorBidi" w:hAnsiTheme="majorBidi" w:cstheme="majorBidi"/>
          <w:b w:val="0"/>
          <w:bCs/>
          <w:szCs w:val="24"/>
        </w:rPr>
        <w:t xml:space="preserve">à partir </w:t>
      </w:r>
      <w:r w:rsidRPr="00094CDD">
        <w:rPr>
          <w:rFonts w:asciiTheme="majorBidi" w:hAnsiTheme="majorBidi" w:cstheme="majorBidi"/>
          <w:b w:val="0"/>
          <w:bCs/>
          <w:szCs w:val="24"/>
        </w:rPr>
        <w:t>d’un ensemble de séquence</w:t>
      </w:r>
      <w:r>
        <w:rPr>
          <w:rFonts w:asciiTheme="majorBidi" w:hAnsiTheme="majorBidi" w:cstheme="majorBidi"/>
          <w:b w:val="0"/>
          <w:bCs/>
          <w:szCs w:val="24"/>
        </w:rPr>
        <w:t>s</w:t>
      </w:r>
      <w:r w:rsidRPr="00094CDD">
        <w:rPr>
          <w:rFonts w:asciiTheme="majorBidi" w:hAnsiTheme="majorBidi" w:cstheme="majorBidi"/>
          <w:b w:val="0"/>
          <w:bCs/>
          <w:szCs w:val="24"/>
        </w:rPr>
        <w:t xml:space="preserve"> biologique</w:t>
      </w:r>
      <w:r>
        <w:rPr>
          <w:rFonts w:asciiTheme="majorBidi" w:hAnsiTheme="majorBidi" w:cstheme="majorBidi"/>
          <w:b w:val="0"/>
          <w:bCs/>
          <w:szCs w:val="24"/>
        </w:rPr>
        <w:t>s</w:t>
      </w:r>
      <w:r w:rsidRPr="00094CDD">
        <w:rPr>
          <w:rFonts w:asciiTheme="majorBidi" w:hAnsiTheme="majorBidi" w:cstheme="majorBidi"/>
          <w:b w:val="0"/>
          <w:bCs/>
          <w:szCs w:val="24"/>
        </w:rPr>
        <w:t xml:space="preserve"> spécifique</w:t>
      </w:r>
      <w:r>
        <w:rPr>
          <w:rFonts w:asciiTheme="majorBidi" w:hAnsiTheme="majorBidi" w:cstheme="majorBidi"/>
          <w:b w:val="0"/>
          <w:bCs/>
          <w:szCs w:val="24"/>
        </w:rPr>
        <w:t xml:space="preserve"> à l’</w:t>
      </w:r>
      <w:r w:rsidRPr="002E12D6">
        <w:rPr>
          <w:rFonts w:asciiTheme="majorBidi" w:hAnsiTheme="majorBidi" w:cstheme="majorBidi"/>
          <w:b w:val="0"/>
          <w:bCs/>
          <w:i/>
          <w:iCs/>
          <w:szCs w:val="24"/>
        </w:rPr>
        <w:t>ARNs</w:t>
      </w:r>
      <w:r>
        <w:rPr>
          <w:rFonts w:asciiTheme="majorBidi" w:hAnsiTheme="majorBidi" w:cstheme="majorBidi"/>
          <w:b w:val="0"/>
          <w:bCs/>
          <w:szCs w:val="24"/>
        </w:rPr>
        <w:t xml:space="preserve">. Nous détaillons </w:t>
      </w:r>
      <w:r w:rsidRPr="00094CDD">
        <w:rPr>
          <w:rFonts w:asciiTheme="majorBidi" w:hAnsiTheme="majorBidi" w:cstheme="majorBidi"/>
          <w:b w:val="0"/>
          <w:bCs/>
          <w:i/>
          <w:iCs/>
          <w:szCs w:val="24"/>
        </w:rPr>
        <w:t>BlockMSA</w:t>
      </w:r>
      <w:r w:rsidRPr="00094CDD">
        <w:rPr>
          <w:rFonts w:asciiTheme="majorBidi" w:hAnsiTheme="majorBidi" w:cstheme="majorBidi"/>
          <w:b w:val="0"/>
          <w:bCs/>
          <w:szCs w:val="24"/>
        </w:rPr>
        <w:t xml:space="preserve"> dans </w:t>
      </w:r>
      <w:r>
        <w:rPr>
          <w:rFonts w:asciiTheme="majorBidi" w:hAnsiTheme="majorBidi" w:cstheme="majorBidi"/>
          <w:b w:val="0"/>
          <w:bCs/>
          <w:szCs w:val="24"/>
        </w:rPr>
        <w:t xml:space="preserve">le chapitre </w:t>
      </w:r>
      <w:r w:rsidRPr="00094CDD">
        <w:rPr>
          <w:rFonts w:asciiTheme="majorBidi" w:hAnsiTheme="majorBidi" w:cstheme="majorBidi"/>
          <w:b w:val="0"/>
          <w:bCs/>
          <w:szCs w:val="24"/>
        </w:rPr>
        <w:t>suivant</w:t>
      </w:r>
      <w:r>
        <w:rPr>
          <w:rFonts w:asciiTheme="majorBidi" w:hAnsiTheme="majorBidi" w:cstheme="majorBidi"/>
          <w:b w:val="0"/>
          <w:bCs/>
          <w:szCs w:val="24"/>
        </w:rPr>
        <w:t>.</w:t>
      </w:r>
    </w:p>
    <w:p w:rsidR="00072B80" w:rsidRPr="002E12D6" w:rsidRDefault="00072B80" w:rsidP="00EE3DFC">
      <w:pPr>
        <w:pStyle w:val="ListParagraph"/>
        <w:numPr>
          <w:ilvl w:val="0"/>
          <w:numId w:val="17"/>
        </w:numPr>
        <w:spacing w:before="0" w:after="0" w:line="360" w:lineRule="auto"/>
        <w:ind w:left="284" w:hanging="142"/>
        <w:jc w:val="both"/>
        <w:rPr>
          <w:rFonts w:asciiTheme="majorBidi" w:hAnsiTheme="majorBidi" w:cstheme="majorBidi"/>
          <w:szCs w:val="24"/>
        </w:rPr>
      </w:pPr>
      <w:r w:rsidRPr="008D129A">
        <w:rPr>
          <w:rFonts w:asciiTheme="majorBidi" w:hAnsiTheme="majorBidi" w:cstheme="majorBidi"/>
          <w:i/>
          <w:iCs/>
          <w:szCs w:val="28"/>
        </w:rPr>
        <w:t>Autre :</w:t>
      </w:r>
      <w:r>
        <w:rPr>
          <w:rFonts w:asciiTheme="majorBidi" w:hAnsiTheme="majorBidi" w:cstheme="majorBidi"/>
          <w:b w:val="0"/>
          <w:bCs/>
          <w:szCs w:val="28"/>
        </w:rPr>
        <w:t xml:space="preserve"> </w:t>
      </w:r>
      <w:r w:rsidRPr="00094CDD">
        <w:rPr>
          <w:rFonts w:asciiTheme="majorBidi" w:hAnsiTheme="majorBidi" w:cstheme="majorBidi"/>
          <w:b w:val="0"/>
          <w:bCs/>
          <w:szCs w:val="28"/>
        </w:rPr>
        <w:t xml:space="preserve">Parmi les algorithmes qui adoptent  cette approche, </w:t>
      </w:r>
      <w:r>
        <w:rPr>
          <w:rFonts w:asciiTheme="majorBidi" w:hAnsiTheme="majorBidi" w:cstheme="majorBidi"/>
          <w:b w:val="0"/>
          <w:bCs/>
          <w:szCs w:val="28"/>
        </w:rPr>
        <w:t xml:space="preserve">nous citons </w:t>
      </w:r>
      <w:r w:rsidRPr="00094CDD">
        <w:rPr>
          <w:rFonts w:asciiTheme="majorBidi" w:hAnsiTheme="majorBidi" w:cstheme="majorBidi"/>
          <w:b w:val="0"/>
          <w:bCs/>
          <w:szCs w:val="28"/>
        </w:rPr>
        <w:t xml:space="preserve">: </w:t>
      </w:r>
      <w:r w:rsidRPr="002E12D6">
        <w:rPr>
          <w:rFonts w:asciiTheme="majorBidi" w:hAnsiTheme="majorBidi" w:cstheme="majorBidi"/>
          <w:b w:val="0"/>
          <w:bCs/>
          <w:i/>
          <w:iCs/>
          <w:szCs w:val="28"/>
        </w:rPr>
        <w:t>DCA</w:t>
      </w:r>
      <w:r w:rsidRPr="00094CDD">
        <w:rPr>
          <w:rFonts w:asciiTheme="majorBidi" w:hAnsiTheme="majorBidi" w:cstheme="majorBidi"/>
          <w:b w:val="0"/>
          <w:bCs/>
          <w:szCs w:val="28"/>
        </w:rPr>
        <w:t xml:space="preserve"> </w:t>
      </w:r>
      <w:r>
        <w:rPr>
          <w:rFonts w:asciiTheme="majorBidi" w:hAnsiTheme="majorBidi" w:cstheme="majorBidi"/>
          <w:b w:val="0"/>
          <w:bCs/>
          <w:noProof/>
          <w:szCs w:val="28"/>
        </w:rPr>
        <w:t>[</w:t>
      </w:r>
      <w:r w:rsidRPr="00094CDD">
        <w:rPr>
          <w:rFonts w:asciiTheme="majorBidi" w:hAnsiTheme="majorBidi" w:cstheme="majorBidi"/>
          <w:b w:val="0"/>
          <w:bCs/>
          <w:noProof/>
          <w:szCs w:val="28"/>
        </w:rPr>
        <w:t>Stoye, 1998</w:t>
      </w:r>
      <w:r>
        <w:rPr>
          <w:rFonts w:asciiTheme="majorBidi" w:hAnsiTheme="majorBidi" w:cstheme="majorBidi"/>
          <w:b w:val="0"/>
          <w:bCs/>
          <w:noProof/>
          <w:szCs w:val="28"/>
        </w:rPr>
        <w:t>]</w:t>
      </w:r>
      <w:r w:rsidR="0016094F">
        <w:rPr>
          <w:rFonts w:asciiTheme="majorBidi" w:hAnsiTheme="majorBidi" w:cstheme="majorBidi"/>
          <w:b w:val="0"/>
          <w:bCs/>
          <w:noProof/>
          <w:szCs w:val="28"/>
        </w:rPr>
        <w:t>.</w:t>
      </w:r>
    </w:p>
    <w:p w:rsidR="00072B80" w:rsidRPr="00F22AC6" w:rsidRDefault="00072B80" w:rsidP="00072B80">
      <w:pPr>
        <w:spacing w:after="0" w:line="240" w:lineRule="auto"/>
        <w:jc w:val="both"/>
        <w:rPr>
          <w:rFonts w:asciiTheme="majorBidi" w:hAnsiTheme="majorBidi" w:cstheme="majorBidi"/>
          <w:bCs/>
          <w:color w:val="000000" w:themeColor="text1"/>
          <w:sz w:val="16"/>
          <w:szCs w:val="18"/>
        </w:rPr>
      </w:pPr>
    </w:p>
    <w:p w:rsidR="00072B80" w:rsidRPr="002E12D6" w:rsidRDefault="00072B80" w:rsidP="00EE3DFC">
      <w:pPr>
        <w:pStyle w:val="ListParagraph"/>
        <w:numPr>
          <w:ilvl w:val="0"/>
          <w:numId w:val="18"/>
        </w:numPr>
        <w:spacing w:before="0" w:line="360" w:lineRule="auto"/>
        <w:ind w:left="851" w:hanging="284"/>
        <w:jc w:val="both"/>
        <w:rPr>
          <w:rFonts w:asciiTheme="majorBidi" w:hAnsiTheme="majorBidi" w:cstheme="majorBidi"/>
          <w:szCs w:val="24"/>
        </w:rPr>
      </w:pPr>
      <w:r w:rsidRPr="002E12D6">
        <w:rPr>
          <w:i/>
          <w:iCs/>
        </w:rPr>
        <w:t>L’approche</w:t>
      </w:r>
      <w:r>
        <w:rPr>
          <w:i/>
          <w:iCs/>
        </w:rPr>
        <w:t xml:space="preserve"> à base de blocs</w:t>
      </w:r>
    </w:p>
    <w:p w:rsidR="00072B80" w:rsidRPr="002E12D6" w:rsidRDefault="00072B80" w:rsidP="00651DC2">
      <w:pPr>
        <w:spacing w:after="0" w:line="360" w:lineRule="auto"/>
        <w:ind w:firstLine="567"/>
        <w:jc w:val="both"/>
        <w:rPr>
          <w:rFonts w:asciiTheme="majorBidi" w:hAnsiTheme="majorBidi" w:cstheme="majorBidi"/>
          <w:bCs/>
          <w:sz w:val="24"/>
          <w:szCs w:val="28"/>
        </w:rPr>
      </w:pPr>
      <w:r w:rsidRPr="002E12D6">
        <w:rPr>
          <w:rFonts w:asciiTheme="majorBidi" w:hAnsiTheme="majorBidi" w:cstheme="majorBidi"/>
          <w:bCs/>
          <w:sz w:val="24"/>
          <w:szCs w:val="28"/>
        </w:rPr>
        <w:t xml:space="preserve">C’est une approche d’optimisation globale. Son objectif est d’optimiser le score SP </w:t>
      </w:r>
      <w:r>
        <w:rPr>
          <w:rFonts w:asciiTheme="majorBidi" w:hAnsiTheme="majorBidi" w:cstheme="majorBidi"/>
          <w:bCs/>
          <w:sz w:val="24"/>
          <w:szCs w:val="28"/>
        </w:rPr>
        <w:t xml:space="preserve">à partir </w:t>
      </w:r>
      <w:r w:rsidRPr="002E12D6">
        <w:rPr>
          <w:rFonts w:asciiTheme="majorBidi" w:hAnsiTheme="majorBidi" w:cstheme="majorBidi"/>
          <w:bCs/>
          <w:sz w:val="24"/>
          <w:szCs w:val="28"/>
        </w:rPr>
        <w:t>d’un ensemble de</w:t>
      </w:r>
      <w:r>
        <w:rPr>
          <w:rFonts w:asciiTheme="majorBidi" w:hAnsiTheme="majorBidi" w:cstheme="majorBidi"/>
          <w:bCs/>
          <w:sz w:val="24"/>
          <w:szCs w:val="28"/>
        </w:rPr>
        <w:t xml:space="preserve"> bloc</w:t>
      </w:r>
      <w:r w:rsidRPr="002E12D6">
        <w:rPr>
          <w:rFonts w:asciiTheme="majorBidi" w:hAnsiTheme="majorBidi" w:cstheme="majorBidi"/>
          <w:bCs/>
          <w:sz w:val="24"/>
          <w:szCs w:val="28"/>
        </w:rPr>
        <w:t>s afin de rechercher une solution globale et optim</w:t>
      </w:r>
      <w:r>
        <w:rPr>
          <w:rFonts w:asciiTheme="majorBidi" w:hAnsiTheme="majorBidi" w:cstheme="majorBidi"/>
          <w:bCs/>
          <w:sz w:val="24"/>
          <w:szCs w:val="28"/>
        </w:rPr>
        <w:t>ale. L’</w:t>
      </w:r>
      <w:r w:rsidR="00E23F31">
        <w:rPr>
          <w:rFonts w:asciiTheme="majorBidi" w:hAnsiTheme="majorBidi" w:cstheme="majorBidi"/>
          <w:bCs/>
          <w:sz w:val="24"/>
          <w:szCs w:val="28"/>
        </w:rPr>
        <w:t>idée consiste à, d</w:t>
      </w:r>
      <w:r w:rsidR="00E23F31" w:rsidRPr="002E12D6">
        <w:rPr>
          <w:rFonts w:asciiTheme="majorBidi" w:hAnsiTheme="majorBidi" w:cstheme="majorBidi"/>
          <w:bCs/>
          <w:sz w:val="24"/>
          <w:szCs w:val="28"/>
        </w:rPr>
        <w:t>’</w:t>
      </w:r>
      <w:r w:rsidR="00E23F31">
        <w:rPr>
          <w:rFonts w:asciiTheme="majorBidi" w:hAnsiTheme="majorBidi" w:cstheme="majorBidi"/>
          <w:bCs/>
          <w:sz w:val="24"/>
          <w:szCs w:val="28"/>
        </w:rPr>
        <w:t xml:space="preserve">abord, utilise </w:t>
      </w:r>
      <w:r w:rsidRPr="002E12D6">
        <w:rPr>
          <w:rFonts w:asciiTheme="majorBidi" w:hAnsiTheme="majorBidi" w:cstheme="majorBidi"/>
          <w:bCs/>
          <w:sz w:val="24"/>
          <w:szCs w:val="28"/>
        </w:rPr>
        <w:t>une méthode heuristique pour fournir un ensemble de</w:t>
      </w:r>
      <w:r>
        <w:rPr>
          <w:rFonts w:asciiTheme="majorBidi" w:hAnsiTheme="majorBidi" w:cstheme="majorBidi"/>
          <w:bCs/>
          <w:sz w:val="24"/>
          <w:szCs w:val="28"/>
        </w:rPr>
        <w:t xml:space="preserve"> bloc</w:t>
      </w:r>
      <w:r w:rsidRPr="002E12D6">
        <w:rPr>
          <w:rFonts w:asciiTheme="majorBidi" w:hAnsiTheme="majorBidi" w:cstheme="majorBidi"/>
          <w:bCs/>
          <w:sz w:val="24"/>
          <w:szCs w:val="28"/>
        </w:rPr>
        <w:t>s corresponds aux régions conservé</w:t>
      </w:r>
      <w:r>
        <w:rPr>
          <w:rFonts w:asciiTheme="majorBidi" w:hAnsiTheme="majorBidi" w:cstheme="majorBidi"/>
          <w:bCs/>
          <w:sz w:val="24"/>
          <w:szCs w:val="28"/>
        </w:rPr>
        <w:t>e</w:t>
      </w:r>
      <w:r w:rsidRPr="002E12D6">
        <w:rPr>
          <w:rFonts w:asciiTheme="majorBidi" w:hAnsiTheme="majorBidi" w:cstheme="majorBidi"/>
          <w:bCs/>
          <w:sz w:val="24"/>
          <w:szCs w:val="28"/>
        </w:rPr>
        <w:t>s.</w:t>
      </w:r>
      <w:r>
        <w:rPr>
          <w:rFonts w:asciiTheme="majorBidi" w:hAnsiTheme="majorBidi" w:cstheme="majorBidi"/>
          <w:bCs/>
          <w:sz w:val="24"/>
          <w:szCs w:val="28"/>
        </w:rPr>
        <w:t xml:space="preserve"> </w:t>
      </w:r>
      <w:r w:rsidR="00E23F31">
        <w:rPr>
          <w:rFonts w:asciiTheme="majorBidi" w:hAnsiTheme="majorBidi" w:cstheme="majorBidi"/>
          <w:bCs/>
          <w:sz w:val="24"/>
          <w:szCs w:val="28"/>
        </w:rPr>
        <w:t>Puis</w:t>
      </w:r>
      <w:r w:rsidRPr="002E12D6">
        <w:rPr>
          <w:rFonts w:asciiTheme="majorBidi" w:hAnsiTheme="majorBidi" w:cstheme="majorBidi"/>
          <w:bCs/>
          <w:sz w:val="24"/>
          <w:szCs w:val="28"/>
        </w:rPr>
        <w:t>, elle construit la chaine des blocs</w:t>
      </w:r>
      <w:r w:rsidR="00E23F31">
        <w:rPr>
          <w:rFonts w:asciiTheme="majorBidi" w:hAnsiTheme="majorBidi" w:cstheme="majorBidi"/>
          <w:bCs/>
          <w:sz w:val="24"/>
          <w:szCs w:val="28"/>
        </w:rPr>
        <w:t xml:space="preserve"> et</w:t>
      </w:r>
      <w:r w:rsidRPr="002E12D6">
        <w:rPr>
          <w:rFonts w:asciiTheme="majorBidi" w:hAnsiTheme="majorBidi" w:cstheme="majorBidi"/>
          <w:bCs/>
          <w:sz w:val="24"/>
          <w:szCs w:val="28"/>
        </w:rPr>
        <w:t xml:space="preserve"> elle recherc</w:t>
      </w:r>
      <w:r>
        <w:rPr>
          <w:rFonts w:asciiTheme="majorBidi" w:hAnsiTheme="majorBidi" w:cstheme="majorBidi"/>
          <w:bCs/>
          <w:sz w:val="24"/>
          <w:szCs w:val="28"/>
        </w:rPr>
        <w:t>he un ensemble optimal de bloc</w:t>
      </w:r>
      <w:r w:rsidRPr="002E12D6">
        <w:rPr>
          <w:rFonts w:asciiTheme="majorBidi" w:hAnsiTheme="majorBidi" w:cstheme="majorBidi"/>
          <w:bCs/>
          <w:sz w:val="24"/>
          <w:szCs w:val="28"/>
        </w:rPr>
        <w:t xml:space="preserve">s </w:t>
      </w:r>
      <w:r w:rsidR="00E23F31">
        <w:rPr>
          <w:rFonts w:asciiTheme="majorBidi" w:hAnsiTheme="majorBidi" w:cstheme="majorBidi"/>
          <w:bCs/>
          <w:sz w:val="24"/>
          <w:szCs w:val="28"/>
        </w:rPr>
        <w:t>disposant</w:t>
      </w:r>
      <w:r w:rsidRPr="002E12D6">
        <w:rPr>
          <w:rFonts w:asciiTheme="majorBidi" w:hAnsiTheme="majorBidi" w:cstheme="majorBidi"/>
          <w:bCs/>
          <w:sz w:val="24"/>
          <w:szCs w:val="28"/>
        </w:rPr>
        <w:t xml:space="preserve"> la somme max</w:t>
      </w:r>
      <w:r>
        <w:rPr>
          <w:rFonts w:asciiTheme="majorBidi" w:hAnsiTheme="majorBidi" w:cstheme="majorBidi"/>
          <w:bCs/>
          <w:sz w:val="24"/>
          <w:szCs w:val="28"/>
        </w:rPr>
        <w:t>imale des scores de similarité</w:t>
      </w:r>
      <w:r w:rsidR="00E23F31">
        <w:rPr>
          <w:rFonts w:asciiTheme="majorBidi" w:hAnsiTheme="majorBidi" w:cstheme="majorBidi"/>
          <w:bCs/>
          <w:sz w:val="24"/>
          <w:szCs w:val="28"/>
        </w:rPr>
        <w:t xml:space="preserve">. Enfin, elle présente ces blocs </w:t>
      </w:r>
      <w:r w:rsidRPr="002E12D6">
        <w:rPr>
          <w:rFonts w:asciiTheme="majorBidi" w:hAnsiTheme="majorBidi" w:cstheme="majorBidi"/>
          <w:bCs/>
          <w:sz w:val="24"/>
          <w:szCs w:val="28"/>
        </w:rPr>
        <w:t>sous forme de régions conservées.</w:t>
      </w:r>
      <w:r>
        <w:rPr>
          <w:rFonts w:asciiTheme="majorBidi" w:hAnsiTheme="majorBidi" w:cstheme="majorBidi"/>
          <w:bCs/>
          <w:sz w:val="24"/>
          <w:szCs w:val="28"/>
        </w:rPr>
        <w:t xml:space="preserve"> L’inconvénient de cette approche est qu’elle consomme beaucoup </w:t>
      </w:r>
      <w:r w:rsidRPr="002E12D6">
        <w:rPr>
          <w:rFonts w:asciiTheme="majorBidi" w:hAnsiTheme="majorBidi" w:cstheme="majorBidi"/>
          <w:bCs/>
          <w:sz w:val="24"/>
          <w:szCs w:val="28"/>
        </w:rPr>
        <w:t>de temps d’</w:t>
      </w:r>
      <w:r>
        <w:rPr>
          <w:rFonts w:asciiTheme="majorBidi" w:hAnsiTheme="majorBidi" w:cstheme="majorBidi"/>
          <w:bCs/>
          <w:sz w:val="24"/>
          <w:szCs w:val="28"/>
        </w:rPr>
        <w:t>exécution dans la recherche des bloc</w:t>
      </w:r>
      <w:r w:rsidRPr="002E12D6">
        <w:rPr>
          <w:rFonts w:asciiTheme="majorBidi" w:hAnsiTheme="majorBidi" w:cstheme="majorBidi"/>
          <w:bCs/>
          <w:sz w:val="24"/>
          <w:szCs w:val="28"/>
        </w:rPr>
        <w:t xml:space="preserve">s. </w:t>
      </w:r>
      <w:r w:rsidR="00651DC2">
        <w:rPr>
          <w:rFonts w:asciiTheme="majorBidi" w:hAnsiTheme="majorBidi" w:cstheme="majorBidi"/>
          <w:bCs/>
          <w:sz w:val="24"/>
          <w:szCs w:val="28"/>
        </w:rPr>
        <w:t>P</w:t>
      </w:r>
      <w:r w:rsidR="00651DC2" w:rsidRPr="002E12D6">
        <w:rPr>
          <w:rFonts w:asciiTheme="majorBidi" w:hAnsiTheme="majorBidi" w:cstheme="majorBidi"/>
          <w:bCs/>
          <w:sz w:val="24"/>
          <w:szCs w:val="28"/>
        </w:rPr>
        <w:t xml:space="preserve">lusieurs </w:t>
      </w:r>
      <w:r w:rsidR="00651DC2">
        <w:rPr>
          <w:rFonts w:asciiTheme="majorBidi" w:hAnsiTheme="majorBidi" w:cstheme="majorBidi"/>
          <w:bCs/>
          <w:sz w:val="24"/>
          <w:szCs w:val="28"/>
        </w:rPr>
        <w:t xml:space="preserve">algorithmes </w:t>
      </w:r>
      <w:r w:rsidR="00651DC2" w:rsidRPr="002E12D6">
        <w:rPr>
          <w:rFonts w:asciiTheme="majorBidi" w:hAnsiTheme="majorBidi" w:cstheme="majorBidi"/>
          <w:bCs/>
          <w:sz w:val="24"/>
          <w:szCs w:val="28"/>
        </w:rPr>
        <w:t>ont été proposés dans la littérature.</w:t>
      </w:r>
      <w:r w:rsidR="00651DC2">
        <w:rPr>
          <w:rFonts w:asciiTheme="majorBidi" w:hAnsiTheme="majorBidi" w:cstheme="majorBidi"/>
          <w:bCs/>
          <w:sz w:val="24"/>
          <w:szCs w:val="28"/>
        </w:rPr>
        <w:t xml:space="preserve"> Parmi c</w:t>
      </w:r>
      <w:r w:rsidRPr="002E12D6">
        <w:rPr>
          <w:rFonts w:asciiTheme="majorBidi" w:hAnsiTheme="majorBidi" w:cstheme="majorBidi"/>
          <w:bCs/>
          <w:sz w:val="24"/>
          <w:szCs w:val="28"/>
        </w:rPr>
        <w:t>es algorithmes</w:t>
      </w:r>
      <w:r>
        <w:rPr>
          <w:rFonts w:asciiTheme="majorBidi" w:hAnsiTheme="majorBidi" w:cstheme="majorBidi"/>
          <w:bCs/>
          <w:sz w:val="24"/>
          <w:szCs w:val="28"/>
        </w:rPr>
        <w:t>, nous citons</w:t>
      </w:r>
      <w:r w:rsidRPr="002E12D6">
        <w:rPr>
          <w:rFonts w:asciiTheme="majorBidi" w:hAnsiTheme="majorBidi" w:cstheme="majorBidi"/>
          <w:bCs/>
          <w:sz w:val="24"/>
          <w:szCs w:val="28"/>
        </w:rPr>
        <w:t> :</w:t>
      </w:r>
    </w:p>
    <w:p w:rsidR="00072B80" w:rsidRDefault="00072B80" w:rsidP="00EE3DFC">
      <w:pPr>
        <w:pStyle w:val="ListParagraph"/>
        <w:numPr>
          <w:ilvl w:val="0"/>
          <w:numId w:val="19"/>
        </w:numPr>
        <w:tabs>
          <w:tab w:val="left" w:pos="284"/>
        </w:tabs>
        <w:spacing w:before="0" w:after="0" w:line="360" w:lineRule="auto"/>
        <w:ind w:left="284" w:hanging="142"/>
        <w:jc w:val="both"/>
        <w:rPr>
          <w:rFonts w:asciiTheme="majorBidi" w:hAnsiTheme="majorBidi" w:cstheme="majorBidi"/>
          <w:b w:val="0"/>
          <w:szCs w:val="24"/>
        </w:rPr>
      </w:pPr>
      <w:r w:rsidRPr="00FA2C6C">
        <w:rPr>
          <w:rFonts w:asciiTheme="majorBidi" w:hAnsiTheme="majorBidi" w:cstheme="majorBidi"/>
          <w:i/>
          <w:iCs/>
          <w:szCs w:val="24"/>
        </w:rPr>
        <w:t>Block-Maker</w:t>
      </w:r>
      <w:r w:rsidRPr="00FA2C6C">
        <w:rPr>
          <w:rFonts w:asciiTheme="majorBidi" w:hAnsiTheme="majorBidi" w:cstheme="majorBidi"/>
          <w:b w:val="0"/>
          <w:bCs/>
          <w:szCs w:val="24"/>
        </w:rPr>
        <w:t xml:space="preserve"> </w:t>
      </w:r>
      <w:r>
        <w:rPr>
          <w:rFonts w:asciiTheme="majorBidi" w:hAnsiTheme="majorBidi" w:cstheme="majorBidi"/>
          <w:b w:val="0"/>
          <w:bCs/>
          <w:noProof/>
          <w:szCs w:val="24"/>
        </w:rPr>
        <w:t xml:space="preserve">[Henikoff et al., 1995] </w:t>
      </w:r>
      <w:r w:rsidRPr="00FA2C6C">
        <w:rPr>
          <w:rFonts w:asciiTheme="majorBidi" w:hAnsiTheme="majorBidi" w:cstheme="majorBidi"/>
          <w:b w:val="0"/>
          <w:bCs/>
          <w:szCs w:val="24"/>
        </w:rPr>
        <w:t xml:space="preserve">C’est </w:t>
      </w:r>
      <w:r>
        <w:rPr>
          <w:rFonts w:asciiTheme="majorBidi" w:hAnsiTheme="majorBidi" w:cstheme="majorBidi"/>
          <w:b w:val="0"/>
          <w:bCs/>
          <w:szCs w:val="24"/>
        </w:rPr>
        <w:t>l’algorithme le</w:t>
      </w:r>
      <w:r w:rsidRPr="00FA2C6C">
        <w:rPr>
          <w:rFonts w:asciiTheme="majorBidi" w:hAnsiTheme="majorBidi" w:cstheme="majorBidi"/>
          <w:b w:val="0"/>
          <w:bCs/>
          <w:szCs w:val="24"/>
        </w:rPr>
        <w:t xml:space="preserve"> plus </w:t>
      </w:r>
      <w:r>
        <w:rPr>
          <w:rFonts w:asciiTheme="majorBidi" w:hAnsiTheme="majorBidi" w:cstheme="majorBidi"/>
          <w:b w:val="0"/>
          <w:bCs/>
          <w:szCs w:val="24"/>
        </w:rPr>
        <w:t>connu dans l’utilisation de l’</w:t>
      </w:r>
      <w:r w:rsidRPr="00D57D22">
        <w:rPr>
          <w:rFonts w:asciiTheme="majorBidi" w:hAnsiTheme="majorBidi" w:cstheme="majorBidi"/>
          <w:b w:val="0"/>
          <w:bCs/>
          <w:i/>
          <w:iCs/>
          <w:szCs w:val="24"/>
        </w:rPr>
        <w:t>approche à base de blocs</w:t>
      </w:r>
      <w:r w:rsidRPr="00FA2C6C">
        <w:rPr>
          <w:rFonts w:asciiTheme="majorBidi" w:hAnsiTheme="majorBidi" w:cstheme="majorBidi"/>
          <w:b w:val="0"/>
          <w:bCs/>
          <w:szCs w:val="24"/>
        </w:rPr>
        <w:t xml:space="preserve">. L’algorithme </w:t>
      </w:r>
      <w:r w:rsidRPr="00FA2C6C">
        <w:rPr>
          <w:rFonts w:asciiTheme="majorBidi" w:hAnsiTheme="majorBidi" w:cstheme="majorBidi"/>
          <w:b w:val="0"/>
          <w:bCs/>
          <w:i/>
          <w:iCs/>
          <w:szCs w:val="24"/>
        </w:rPr>
        <w:t>Block-maker</w:t>
      </w:r>
      <w:r w:rsidRPr="00FA2C6C">
        <w:rPr>
          <w:rFonts w:asciiTheme="majorBidi" w:hAnsiTheme="majorBidi" w:cstheme="majorBidi"/>
          <w:b w:val="0"/>
          <w:bCs/>
          <w:szCs w:val="24"/>
        </w:rPr>
        <w:t xml:space="preserve"> utilise deux méthodes pour la constru</w:t>
      </w:r>
      <w:r>
        <w:rPr>
          <w:rFonts w:asciiTheme="majorBidi" w:hAnsiTheme="majorBidi" w:cstheme="majorBidi"/>
          <w:b w:val="0"/>
          <w:bCs/>
          <w:szCs w:val="24"/>
        </w:rPr>
        <w:t>ction de la chaine des blocs. L</w:t>
      </w:r>
      <w:r w:rsidRPr="00FA2C6C">
        <w:rPr>
          <w:rFonts w:asciiTheme="majorBidi" w:hAnsiTheme="majorBidi" w:cstheme="majorBidi"/>
          <w:b w:val="0"/>
          <w:bCs/>
          <w:szCs w:val="24"/>
        </w:rPr>
        <w:t>’</w:t>
      </w:r>
      <w:r>
        <w:rPr>
          <w:rFonts w:asciiTheme="majorBidi" w:hAnsiTheme="majorBidi" w:cstheme="majorBidi"/>
          <w:b w:val="0"/>
          <w:bCs/>
          <w:szCs w:val="24"/>
        </w:rPr>
        <w:t>u</w:t>
      </w:r>
      <w:r w:rsidRPr="00FA2C6C">
        <w:rPr>
          <w:rFonts w:asciiTheme="majorBidi" w:hAnsiTheme="majorBidi" w:cstheme="majorBidi"/>
          <w:b w:val="0"/>
          <w:bCs/>
          <w:szCs w:val="24"/>
        </w:rPr>
        <w:t>ne est basée sur le « </w:t>
      </w:r>
      <w:r w:rsidRPr="00FA2C6C">
        <w:rPr>
          <w:rFonts w:asciiTheme="majorBidi" w:hAnsiTheme="majorBidi" w:cstheme="majorBidi"/>
          <w:b w:val="0"/>
          <w:bCs/>
          <w:i/>
          <w:iCs/>
          <w:szCs w:val="24"/>
        </w:rPr>
        <w:t>Space-triplet</w:t>
      </w:r>
      <w:r w:rsidRPr="00FA2C6C">
        <w:rPr>
          <w:rFonts w:asciiTheme="majorBidi" w:hAnsiTheme="majorBidi" w:cstheme="majorBidi"/>
          <w:b w:val="0"/>
          <w:bCs/>
          <w:szCs w:val="24"/>
        </w:rPr>
        <w:t xml:space="preserve"> » </w:t>
      </w:r>
      <w:r>
        <w:rPr>
          <w:rFonts w:asciiTheme="majorBidi" w:hAnsiTheme="majorBidi" w:cstheme="majorBidi"/>
          <w:b w:val="0"/>
          <w:bCs/>
          <w:noProof/>
          <w:szCs w:val="24"/>
        </w:rPr>
        <w:t>[Henikoff et al., 1995]</w:t>
      </w:r>
      <w:r w:rsidRPr="00FA2C6C">
        <w:rPr>
          <w:rFonts w:asciiTheme="majorBidi" w:hAnsiTheme="majorBidi" w:cstheme="majorBidi"/>
          <w:b w:val="0"/>
          <w:bCs/>
          <w:szCs w:val="24"/>
        </w:rPr>
        <w:t>  et l’autre sur « </w:t>
      </w:r>
      <w:r w:rsidRPr="00FA2C6C">
        <w:rPr>
          <w:rFonts w:asciiTheme="majorBidi" w:hAnsiTheme="majorBidi" w:cstheme="majorBidi"/>
          <w:b w:val="0"/>
          <w:bCs/>
          <w:i/>
          <w:iCs/>
          <w:szCs w:val="24"/>
        </w:rPr>
        <w:t>Gibbs-</w:t>
      </w:r>
      <w:r w:rsidRPr="00334451">
        <w:rPr>
          <w:rFonts w:asciiTheme="majorBidi" w:hAnsiTheme="majorBidi" w:cstheme="majorBidi"/>
          <w:b w:val="0"/>
          <w:bCs/>
          <w:i/>
          <w:iCs/>
          <w:szCs w:val="24"/>
        </w:rPr>
        <w:t>Sampling</w:t>
      </w:r>
      <w:r w:rsidRPr="00334451">
        <w:rPr>
          <w:rFonts w:asciiTheme="majorBidi" w:hAnsiTheme="majorBidi" w:cstheme="majorBidi"/>
          <w:b w:val="0"/>
          <w:bCs/>
          <w:szCs w:val="24"/>
        </w:rPr>
        <w:t xml:space="preserve"> » </w:t>
      </w:r>
      <w:r w:rsidRPr="00D05035">
        <w:rPr>
          <w:rFonts w:asciiTheme="majorBidi" w:hAnsiTheme="majorBidi" w:cstheme="majorBidi"/>
          <w:b w:val="0"/>
          <w:bCs/>
          <w:noProof/>
          <w:szCs w:val="24"/>
        </w:rPr>
        <w:t>[Roth et al., 1998; Liu et al., 2001; Higgins et Taylor, 2002]</w:t>
      </w:r>
      <w:r w:rsidRPr="00D05035">
        <w:rPr>
          <w:rFonts w:asciiTheme="majorBidi" w:hAnsiTheme="majorBidi" w:cstheme="majorBidi"/>
          <w:b w:val="0"/>
          <w:bCs/>
          <w:szCs w:val="24"/>
        </w:rPr>
        <w:t>.</w:t>
      </w:r>
      <w:r w:rsidRPr="00334451">
        <w:rPr>
          <w:rFonts w:asciiTheme="majorBidi" w:hAnsiTheme="majorBidi" w:cstheme="majorBidi"/>
          <w:b w:val="0"/>
          <w:bCs/>
          <w:szCs w:val="24"/>
        </w:rPr>
        <w:t xml:space="preserve"> D’une part, la</w:t>
      </w:r>
      <w:r w:rsidRPr="00FA2C6C">
        <w:rPr>
          <w:rFonts w:asciiTheme="majorBidi" w:hAnsiTheme="majorBidi" w:cstheme="majorBidi"/>
          <w:b w:val="0"/>
          <w:bCs/>
          <w:szCs w:val="24"/>
        </w:rPr>
        <w:t xml:space="preserve"> méthode « </w:t>
      </w:r>
      <w:r w:rsidRPr="00FA2C6C">
        <w:rPr>
          <w:rFonts w:asciiTheme="majorBidi" w:hAnsiTheme="majorBidi" w:cstheme="majorBidi"/>
          <w:b w:val="0"/>
          <w:bCs/>
          <w:i/>
          <w:iCs/>
          <w:szCs w:val="24"/>
        </w:rPr>
        <w:t>Space-triplet</w:t>
      </w:r>
      <w:r w:rsidRPr="00FA2C6C">
        <w:rPr>
          <w:rFonts w:asciiTheme="majorBidi" w:hAnsiTheme="majorBidi" w:cstheme="majorBidi"/>
          <w:b w:val="0"/>
          <w:bCs/>
          <w:szCs w:val="24"/>
        </w:rPr>
        <w:t> » applique une recherche exhaustive sur tous les triplets pour trouver une distance maximale entre les sous-séquences.</w:t>
      </w:r>
      <w:r>
        <w:rPr>
          <w:rFonts w:asciiTheme="majorBidi" w:hAnsiTheme="majorBidi" w:cstheme="majorBidi"/>
          <w:b w:val="0"/>
          <w:bCs/>
          <w:szCs w:val="24"/>
        </w:rPr>
        <w:t xml:space="preserve"> </w:t>
      </w:r>
      <w:r w:rsidRPr="00FA2C6C">
        <w:rPr>
          <w:rFonts w:asciiTheme="majorBidi" w:hAnsiTheme="majorBidi" w:cstheme="majorBidi"/>
          <w:b w:val="0"/>
          <w:szCs w:val="24"/>
        </w:rPr>
        <w:t>D’autre part, la méthode « </w:t>
      </w:r>
      <w:r w:rsidRPr="00FA2C6C">
        <w:rPr>
          <w:rFonts w:asciiTheme="majorBidi" w:hAnsiTheme="majorBidi" w:cstheme="majorBidi"/>
          <w:b w:val="0"/>
          <w:i/>
          <w:iCs/>
          <w:szCs w:val="24"/>
        </w:rPr>
        <w:t>Gibbs-Sampling</w:t>
      </w:r>
      <w:r>
        <w:rPr>
          <w:rFonts w:asciiTheme="majorBidi" w:hAnsiTheme="majorBidi" w:cstheme="majorBidi"/>
          <w:b w:val="0"/>
          <w:szCs w:val="24"/>
        </w:rPr>
        <w:t xml:space="preserve"> » </w:t>
      </w:r>
      <w:r w:rsidRPr="00FA2C6C">
        <w:rPr>
          <w:rFonts w:asciiTheme="majorBidi" w:hAnsiTheme="majorBidi" w:cstheme="majorBidi"/>
          <w:b w:val="0"/>
          <w:szCs w:val="24"/>
        </w:rPr>
        <w:t>consiste à réaligner, itérativement, un ensemble de séquences jusqu’à maxi</w:t>
      </w:r>
      <w:r>
        <w:rPr>
          <w:rFonts w:asciiTheme="majorBidi" w:hAnsiTheme="majorBidi" w:cstheme="majorBidi"/>
          <w:b w:val="0"/>
          <w:szCs w:val="24"/>
        </w:rPr>
        <w:t>miser un seuil de probabilité. En effet, la première méthode</w:t>
      </w:r>
      <w:r>
        <w:rPr>
          <w:rFonts w:asciiTheme="majorBidi" w:hAnsiTheme="majorBidi" w:cstheme="majorBidi"/>
          <w:b w:val="0"/>
          <w:bCs/>
          <w:szCs w:val="24"/>
        </w:rPr>
        <w:t xml:space="preserve"> génère des</w:t>
      </w:r>
      <w:r w:rsidRPr="00FA2C6C">
        <w:rPr>
          <w:rFonts w:asciiTheme="majorBidi" w:hAnsiTheme="majorBidi" w:cstheme="majorBidi"/>
          <w:b w:val="0"/>
          <w:bCs/>
          <w:szCs w:val="24"/>
        </w:rPr>
        <w:t xml:space="preserve"> résultats non précis à cause de la stratégie utilisée</w:t>
      </w:r>
      <w:r>
        <w:rPr>
          <w:rFonts w:asciiTheme="majorBidi" w:hAnsiTheme="majorBidi" w:cstheme="majorBidi"/>
          <w:b w:val="0"/>
          <w:bCs/>
          <w:szCs w:val="24"/>
        </w:rPr>
        <w:t xml:space="preserve"> tandis que la deuxième</w:t>
      </w:r>
      <w:r w:rsidRPr="00FA2C6C">
        <w:rPr>
          <w:rFonts w:asciiTheme="majorBidi" w:hAnsiTheme="majorBidi" w:cstheme="majorBidi"/>
          <w:b w:val="0"/>
          <w:szCs w:val="24"/>
        </w:rPr>
        <w:t xml:space="preserve"> peut simplement ignorer </w:t>
      </w:r>
      <w:r>
        <w:rPr>
          <w:rFonts w:asciiTheme="majorBidi" w:hAnsiTheme="majorBidi" w:cstheme="majorBidi"/>
          <w:b w:val="0"/>
          <w:szCs w:val="24"/>
        </w:rPr>
        <w:t>certains bloc</w:t>
      </w:r>
      <w:r w:rsidRPr="00FA2C6C">
        <w:rPr>
          <w:rFonts w:asciiTheme="majorBidi" w:hAnsiTheme="majorBidi" w:cstheme="majorBidi"/>
          <w:b w:val="0"/>
          <w:szCs w:val="24"/>
        </w:rPr>
        <w:t xml:space="preserve">s optimaux. </w:t>
      </w:r>
      <w:r w:rsidR="001A5240">
        <w:rPr>
          <w:rFonts w:asciiTheme="majorBidi" w:hAnsiTheme="majorBidi" w:cstheme="majorBidi"/>
          <w:b w:val="0"/>
          <w:szCs w:val="24"/>
        </w:rPr>
        <w:t xml:space="preserve">Ainsi, elles disposent </w:t>
      </w:r>
      <w:r w:rsidR="001A5240">
        <w:rPr>
          <w:rFonts w:asciiTheme="majorBidi" w:hAnsiTheme="majorBidi" w:cstheme="majorBidi"/>
          <w:b w:val="0"/>
          <w:bCs/>
          <w:szCs w:val="24"/>
        </w:rPr>
        <w:t>les deux méthodes disposent d</w:t>
      </w:r>
      <w:r w:rsidR="001A5240" w:rsidRPr="00FA2C6C">
        <w:rPr>
          <w:rFonts w:asciiTheme="majorBidi" w:hAnsiTheme="majorBidi" w:cstheme="majorBidi"/>
          <w:b w:val="0"/>
          <w:szCs w:val="24"/>
        </w:rPr>
        <w:t>’un coût très élevé en te</w:t>
      </w:r>
      <w:r w:rsidR="001A5240">
        <w:rPr>
          <w:rFonts w:asciiTheme="majorBidi" w:hAnsiTheme="majorBidi" w:cstheme="majorBidi"/>
          <w:b w:val="0"/>
          <w:szCs w:val="24"/>
        </w:rPr>
        <w:t>rmes de temps de calcul et de</w:t>
      </w:r>
      <w:r w:rsidR="001A5240" w:rsidRPr="00FA2C6C">
        <w:rPr>
          <w:rFonts w:asciiTheme="majorBidi" w:hAnsiTheme="majorBidi" w:cstheme="majorBidi"/>
          <w:b w:val="0"/>
          <w:szCs w:val="24"/>
        </w:rPr>
        <w:t xml:space="preserve"> complexité</w:t>
      </w:r>
      <w:r w:rsidR="0016094F">
        <w:rPr>
          <w:rFonts w:asciiTheme="majorBidi" w:hAnsiTheme="majorBidi" w:cstheme="majorBidi"/>
          <w:b w:val="0"/>
          <w:szCs w:val="24"/>
        </w:rPr>
        <w:t>.</w:t>
      </w:r>
    </w:p>
    <w:p w:rsidR="0016094F" w:rsidRPr="0016094F" w:rsidRDefault="0016094F" w:rsidP="0016094F">
      <w:pPr>
        <w:pStyle w:val="ListParagraph"/>
        <w:numPr>
          <w:ilvl w:val="0"/>
          <w:numId w:val="0"/>
        </w:numPr>
        <w:tabs>
          <w:tab w:val="left" w:pos="284"/>
        </w:tabs>
        <w:spacing w:before="0" w:after="0" w:line="360" w:lineRule="auto"/>
        <w:ind w:left="284"/>
        <w:jc w:val="both"/>
        <w:rPr>
          <w:rFonts w:asciiTheme="majorBidi" w:hAnsiTheme="majorBidi" w:cstheme="majorBidi"/>
          <w:b w:val="0"/>
          <w:sz w:val="4"/>
          <w:szCs w:val="4"/>
        </w:rPr>
      </w:pPr>
    </w:p>
    <w:p w:rsidR="00072B80" w:rsidRPr="0041471E" w:rsidRDefault="00072B80" w:rsidP="00EE3DFC">
      <w:pPr>
        <w:pStyle w:val="ListParagraph"/>
        <w:numPr>
          <w:ilvl w:val="0"/>
          <w:numId w:val="18"/>
        </w:numPr>
        <w:spacing w:after="0" w:line="360" w:lineRule="auto"/>
        <w:ind w:left="851" w:hanging="284"/>
        <w:jc w:val="both"/>
        <w:rPr>
          <w:rFonts w:asciiTheme="majorBidi" w:hAnsiTheme="majorBidi" w:cstheme="majorBidi"/>
          <w:szCs w:val="24"/>
        </w:rPr>
      </w:pPr>
      <w:r>
        <w:rPr>
          <w:i/>
          <w:iCs/>
        </w:rPr>
        <w:t>Autres approches</w:t>
      </w:r>
    </w:p>
    <w:p w:rsidR="00072B80" w:rsidRDefault="00072B80" w:rsidP="0016094F">
      <w:pPr>
        <w:spacing w:after="100" w:afterAutospacing="1" w:line="360" w:lineRule="auto"/>
        <w:ind w:firstLine="567"/>
        <w:jc w:val="both"/>
        <w:rPr>
          <w:rFonts w:asciiTheme="majorBidi" w:hAnsiTheme="majorBidi" w:cstheme="majorBidi"/>
          <w:color w:val="000000" w:themeColor="text1"/>
          <w:sz w:val="24"/>
          <w:szCs w:val="24"/>
        </w:rPr>
      </w:pPr>
      <w:r>
        <w:rPr>
          <w:rFonts w:asciiTheme="majorBidi" w:hAnsiTheme="majorBidi" w:cstheme="majorBidi"/>
          <w:sz w:val="24"/>
          <w:szCs w:val="24"/>
        </w:rPr>
        <w:t>I</w:t>
      </w:r>
      <w:r w:rsidRPr="0041471E">
        <w:rPr>
          <w:rFonts w:asciiTheme="majorBidi" w:hAnsiTheme="majorBidi" w:cstheme="majorBidi"/>
          <w:sz w:val="24"/>
          <w:szCs w:val="24"/>
        </w:rPr>
        <w:t>l existe d’autres approches d’alignement. Parmi ces dern</w:t>
      </w:r>
      <w:r>
        <w:rPr>
          <w:rFonts w:asciiTheme="majorBidi" w:hAnsiTheme="majorBidi" w:cstheme="majorBidi"/>
          <w:sz w:val="24"/>
          <w:szCs w:val="24"/>
        </w:rPr>
        <w:t>iers, il y a l</w:t>
      </w:r>
      <w:r w:rsidRPr="0041471E">
        <w:rPr>
          <w:rFonts w:asciiTheme="majorBidi" w:hAnsiTheme="majorBidi" w:cstheme="majorBidi"/>
          <w:color w:val="000000" w:themeColor="text1"/>
          <w:sz w:val="24"/>
          <w:szCs w:val="24"/>
        </w:rPr>
        <w:t>’</w:t>
      </w:r>
      <w:r w:rsidRPr="00F22AC6">
        <w:rPr>
          <w:rFonts w:asciiTheme="majorBidi" w:hAnsiTheme="majorBidi" w:cstheme="majorBidi"/>
          <w:i/>
          <w:iCs/>
          <w:sz w:val="24"/>
          <w:szCs w:val="24"/>
        </w:rPr>
        <w:t xml:space="preserve">Approche à base </w:t>
      </w:r>
      <w:r w:rsidRPr="0041471E">
        <w:rPr>
          <w:rFonts w:asciiTheme="majorBidi" w:hAnsiTheme="majorBidi" w:cstheme="majorBidi"/>
          <w:i/>
          <w:iCs/>
          <w:sz w:val="24"/>
          <w:szCs w:val="24"/>
        </w:rPr>
        <w:t>des informations externes</w:t>
      </w:r>
      <w:r>
        <w:rPr>
          <w:rFonts w:asciiTheme="majorBidi" w:hAnsiTheme="majorBidi" w:cstheme="majorBidi"/>
          <w:i/>
          <w:iCs/>
          <w:sz w:val="24"/>
          <w:szCs w:val="24"/>
        </w:rPr>
        <w:t xml:space="preserve"> </w:t>
      </w:r>
      <w:r w:rsidRPr="0041471E">
        <w:rPr>
          <w:rFonts w:asciiTheme="majorBidi" w:hAnsiTheme="majorBidi" w:cstheme="majorBidi"/>
          <w:i/>
          <w:iCs/>
          <w:sz w:val="24"/>
          <w:szCs w:val="24"/>
        </w:rPr>
        <w:t>(IE)</w:t>
      </w:r>
      <w:r w:rsidRPr="00F22AC6">
        <w:rPr>
          <w:rFonts w:asciiTheme="majorBidi" w:hAnsiTheme="majorBidi" w:cstheme="majorBidi"/>
          <w:sz w:val="24"/>
          <w:szCs w:val="24"/>
        </w:rPr>
        <w:t>.</w:t>
      </w:r>
      <w:r>
        <w:rPr>
          <w:rFonts w:asciiTheme="majorBidi" w:hAnsiTheme="majorBidi" w:cstheme="majorBidi"/>
          <w:b/>
          <w:bCs/>
          <w:sz w:val="24"/>
          <w:szCs w:val="24"/>
        </w:rPr>
        <w:t xml:space="preserve"> </w:t>
      </w:r>
      <w:r w:rsidRPr="00F22AC6">
        <w:rPr>
          <w:rFonts w:asciiTheme="majorBidi" w:hAnsiTheme="majorBidi" w:cstheme="majorBidi"/>
          <w:sz w:val="24"/>
          <w:szCs w:val="24"/>
        </w:rPr>
        <w:t>En s</w:t>
      </w:r>
      <w:r>
        <w:rPr>
          <w:rFonts w:asciiTheme="majorBidi" w:hAnsiTheme="majorBidi" w:cstheme="majorBidi"/>
          <w:sz w:val="24"/>
          <w:szCs w:val="24"/>
        </w:rPr>
        <w:t>e basant sur l’approche progressive, e</w:t>
      </w:r>
      <w:r w:rsidRPr="0041471E">
        <w:rPr>
          <w:rFonts w:asciiTheme="majorBidi" w:hAnsiTheme="majorBidi" w:cstheme="majorBidi"/>
          <w:color w:val="000000" w:themeColor="text1"/>
          <w:sz w:val="24"/>
          <w:szCs w:val="24"/>
        </w:rPr>
        <w:t xml:space="preserve">lle </w:t>
      </w:r>
      <w:r>
        <w:rPr>
          <w:rFonts w:asciiTheme="majorBidi" w:hAnsiTheme="majorBidi" w:cstheme="majorBidi"/>
          <w:color w:val="000000" w:themeColor="text1"/>
          <w:sz w:val="24"/>
          <w:szCs w:val="24"/>
        </w:rPr>
        <w:t xml:space="preserve">améliore </w:t>
      </w:r>
      <w:r w:rsidRPr="0041471E">
        <w:rPr>
          <w:rFonts w:asciiTheme="majorBidi" w:hAnsiTheme="majorBidi" w:cstheme="majorBidi"/>
          <w:color w:val="000000" w:themeColor="text1"/>
          <w:sz w:val="24"/>
          <w:szCs w:val="24"/>
        </w:rPr>
        <w:t xml:space="preserve">la </w:t>
      </w:r>
      <w:r w:rsidRPr="0041471E">
        <w:rPr>
          <w:rFonts w:asciiTheme="majorBidi" w:hAnsiTheme="majorBidi" w:cstheme="majorBidi"/>
          <w:color w:val="000000" w:themeColor="text1"/>
          <w:sz w:val="24"/>
          <w:szCs w:val="24"/>
        </w:rPr>
        <w:lastRenderedPageBreak/>
        <w:t xml:space="preserve">signification biologique des alignements en utilisant des informations </w:t>
      </w:r>
      <w:r>
        <w:rPr>
          <w:rFonts w:asciiTheme="majorBidi" w:hAnsiTheme="majorBidi" w:cstheme="majorBidi"/>
          <w:color w:val="000000" w:themeColor="text1"/>
          <w:sz w:val="24"/>
          <w:szCs w:val="24"/>
        </w:rPr>
        <w:t xml:space="preserve">biologiques </w:t>
      </w:r>
      <w:r w:rsidRPr="0041471E">
        <w:rPr>
          <w:rFonts w:asciiTheme="majorBidi" w:hAnsiTheme="majorBidi" w:cstheme="majorBidi"/>
          <w:color w:val="000000" w:themeColor="text1"/>
          <w:sz w:val="24"/>
          <w:szCs w:val="24"/>
        </w:rPr>
        <w:t>liées aux séquences</w:t>
      </w:r>
      <w:r>
        <w:rPr>
          <w:rFonts w:asciiTheme="majorBidi" w:hAnsiTheme="majorBidi" w:cstheme="majorBidi"/>
          <w:color w:val="000000" w:themeColor="text1"/>
          <w:sz w:val="24"/>
          <w:szCs w:val="24"/>
        </w:rPr>
        <w:t xml:space="preserve"> ou </w:t>
      </w:r>
      <w:r w:rsidR="001A5240">
        <w:rPr>
          <w:rFonts w:asciiTheme="majorBidi" w:hAnsiTheme="majorBidi" w:cstheme="majorBidi"/>
          <w:color w:val="000000" w:themeColor="text1"/>
          <w:sz w:val="24"/>
          <w:szCs w:val="24"/>
        </w:rPr>
        <w:t xml:space="preserve">bien </w:t>
      </w:r>
      <w:r>
        <w:rPr>
          <w:rFonts w:asciiTheme="majorBidi" w:hAnsiTheme="majorBidi" w:cstheme="majorBidi"/>
          <w:color w:val="000000" w:themeColor="text1"/>
          <w:sz w:val="24"/>
          <w:szCs w:val="24"/>
        </w:rPr>
        <w:t xml:space="preserve">des informations définies par l’utilisateur. </w:t>
      </w:r>
      <w:r w:rsidRPr="0041471E">
        <w:rPr>
          <w:rFonts w:asciiTheme="majorBidi" w:hAnsiTheme="majorBidi" w:cstheme="majorBidi"/>
          <w:color w:val="000000" w:themeColor="text1"/>
          <w:sz w:val="24"/>
          <w:szCs w:val="24"/>
        </w:rPr>
        <w:t xml:space="preserve">Parmi les algorithmes </w:t>
      </w:r>
      <w:r>
        <w:rPr>
          <w:rFonts w:asciiTheme="majorBidi" w:hAnsiTheme="majorBidi" w:cstheme="majorBidi"/>
          <w:color w:val="000000" w:themeColor="text1"/>
          <w:sz w:val="24"/>
          <w:szCs w:val="24"/>
        </w:rPr>
        <w:t>qui adaptent cette approche, nous citons</w:t>
      </w:r>
      <w:r>
        <w:rPr>
          <w:rFonts w:asciiTheme="majorBidi" w:hAnsiTheme="majorBidi" w:cstheme="majorBidi"/>
          <w:i/>
          <w:iCs/>
          <w:color w:val="000000" w:themeColor="text1"/>
          <w:sz w:val="24"/>
          <w:szCs w:val="24"/>
        </w:rPr>
        <w:t xml:space="preserve"> </w:t>
      </w:r>
      <w:r w:rsidRPr="0041471E">
        <w:rPr>
          <w:rFonts w:asciiTheme="majorBidi" w:hAnsiTheme="majorBidi" w:cstheme="majorBidi"/>
          <w:i/>
          <w:iCs/>
          <w:color w:val="000000" w:themeColor="text1"/>
          <w:sz w:val="24"/>
          <w:szCs w:val="24"/>
        </w:rPr>
        <w:t>EXPRESSO</w:t>
      </w:r>
      <w:r w:rsidRPr="0041471E">
        <w:rPr>
          <w:rFonts w:asciiTheme="majorBidi" w:hAnsiTheme="majorBidi" w:cstheme="majorBidi"/>
          <w:i/>
          <w:iCs/>
          <w:noProof/>
          <w:color w:val="000000" w:themeColor="text1"/>
          <w:sz w:val="24"/>
          <w:szCs w:val="24"/>
        </w:rPr>
        <w:t xml:space="preserve"> </w:t>
      </w:r>
      <w:r>
        <w:rPr>
          <w:rFonts w:asciiTheme="majorBidi" w:hAnsiTheme="majorBidi" w:cstheme="majorBidi"/>
          <w:noProof/>
          <w:color w:val="000000" w:themeColor="text1"/>
          <w:sz w:val="24"/>
          <w:szCs w:val="24"/>
        </w:rPr>
        <w:t>[Armougom et al., 2006]</w:t>
      </w:r>
      <w:r w:rsidRPr="0041471E">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et </w:t>
      </w:r>
      <w:r w:rsidRPr="0041471E">
        <w:rPr>
          <w:rFonts w:asciiTheme="majorBidi" w:hAnsiTheme="majorBidi" w:cstheme="majorBidi"/>
          <w:i/>
          <w:iCs/>
          <w:color w:val="000000" w:themeColor="text1"/>
          <w:sz w:val="24"/>
          <w:szCs w:val="24"/>
        </w:rPr>
        <w:t>PROMALS</w:t>
      </w:r>
      <w:r w:rsidRPr="0041471E">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t>[Pei</w:t>
      </w:r>
      <w:r w:rsidRPr="0041471E">
        <w:rPr>
          <w:rFonts w:asciiTheme="majorBidi" w:hAnsiTheme="majorBidi" w:cstheme="majorBidi"/>
          <w:noProof/>
          <w:color w:val="000000"/>
          <w:sz w:val="24"/>
          <w:szCs w:val="24"/>
        </w:rPr>
        <w:t xml:space="preserve"> et </w:t>
      </w:r>
      <w:r w:rsidRPr="00D05035">
        <w:rPr>
          <w:rFonts w:asciiTheme="majorBidi" w:hAnsiTheme="majorBidi" w:cstheme="majorBidi"/>
          <w:noProof/>
          <w:color w:val="000000"/>
          <w:sz w:val="24"/>
          <w:szCs w:val="24"/>
        </w:rPr>
        <w:t>Grichin</w:t>
      </w:r>
      <w:r w:rsidRPr="0041471E">
        <w:rPr>
          <w:rFonts w:asciiTheme="majorBidi" w:hAnsiTheme="majorBidi" w:cstheme="majorBidi"/>
          <w:noProof/>
          <w:color w:val="000000"/>
          <w:sz w:val="24"/>
          <w:szCs w:val="24"/>
        </w:rPr>
        <w:t>, 2007</w:t>
      </w:r>
      <w:r>
        <w:rPr>
          <w:rFonts w:asciiTheme="majorBidi" w:hAnsiTheme="majorBidi" w:cstheme="majorBidi"/>
          <w:noProof/>
          <w:color w:val="000000"/>
          <w:sz w:val="24"/>
          <w:szCs w:val="24"/>
        </w:rPr>
        <w:t>]</w:t>
      </w:r>
      <w:r>
        <w:rPr>
          <w:rFonts w:asciiTheme="majorBidi" w:hAnsiTheme="majorBidi" w:cstheme="majorBidi"/>
          <w:color w:val="000000" w:themeColor="text1"/>
          <w:sz w:val="24"/>
          <w:szCs w:val="24"/>
        </w:rPr>
        <w:t xml:space="preserve">. Par ailleurs, nous citons </w:t>
      </w:r>
      <w:r w:rsidRPr="0041471E">
        <w:rPr>
          <w:rFonts w:asciiTheme="majorBidi" w:hAnsiTheme="majorBidi" w:cstheme="majorBidi"/>
          <w:color w:val="000000" w:themeColor="text1"/>
          <w:sz w:val="24"/>
          <w:szCs w:val="24"/>
        </w:rPr>
        <w:t>l</w:t>
      </w:r>
      <w:r w:rsidRPr="0041471E">
        <w:rPr>
          <w:rFonts w:asciiTheme="majorBidi" w:hAnsiTheme="majorBidi" w:cstheme="majorBidi"/>
          <w:sz w:val="24"/>
          <w:szCs w:val="24"/>
        </w:rPr>
        <w:t>’</w:t>
      </w:r>
      <w:r w:rsidRPr="0041471E">
        <w:rPr>
          <w:rFonts w:asciiTheme="majorBidi" w:hAnsiTheme="majorBidi" w:cstheme="majorBidi"/>
          <w:i/>
          <w:iCs/>
          <w:sz w:val="24"/>
          <w:szCs w:val="24"/>
        </w:rPr>
        <w:t>approche</w:t>
      </w:r>
      <w:r>
        <w:rPr>
          <w:rFonts w:asciiTheme="majorBidi" w:hAnsiTheme="majorBidi" w:cstheme="majorBidi"/>
          <w:i/>
          <w:iCs/>
          <w:sz w:val="24"/>
          <w:szCs w:val="24"/>
        </w:rPr>
        <w:t xml:space="preserve"> à base des connaissances phylogéniques</w:t>
      </w:r>
      <w:r w:rsidRPr="0041471E">
        <w:rPr>
          <w:rFonts w:asciiTheme="majorBidi" w:hAnsiTheme="majorBidi" w:cstheme="majorBidi"/>
          <w:i/>
          <w:iCs/>
          <w:sz w:val="24"/>
          <w:szCs w:val="24"/>
        </w:rPr>
        <w:t xml:space="preserve"> </w:t>
      </w:r>
      <w:r>
        <w:rPr>
          <w:rFonts w:asciiTheme="majorBidi" w:hAnsiTheme="majorBidi" w:cstheme="majorBidi"/>
          <w:sz w:val="24"/>
          <w:szCs w:val="24"/>
        </w:rPr>
        <w:t>(</w:t>
      </w:r>
      <w:r w:rsidRPr="008F1C98">
        <w:rPr>
          <w:rFonts w:asciiTheme="majorBidi" w:hAnsiTheme="majorBidi" w:cstheme="majorBidi"/>
          <w:i/>
          <w:iCs/>
          <w:color w:val="000000" w:themeColor="text1"/>
          <w:sz w:val="24"/>
          <w:szCs w:val="24"/>
        </w:rPr>
        <w:t>Phylogeny-aware</w:t>
      </w:r>
      <w:r w:rsidRPr="00CB20B7">
        <w:rPr>
          <w:rFonts w:asciiTheme="majorBidi" w:hAnsiTheme="majorBidi" w:cstheme="majorBidi"/>
          <w:sz w:val="24"/>
          <w:szCs w:val="24"/>
        </w:rPr>
        <w:t>)</w:t>
      </w:r>
      <w:r>
        <w:rPr>
          <w:rFonts w:asciiTheme="majorBidi" w:hAnsiTheme="majorBidi" w:cstheme="majorBidi"/>
          <w:i/>
          <w:iCs/>
          <w:sz w:val="24"/>
          <w:szCs w:val="24"/>
        </w:rPr>
        <w:t xml:space="preserve">. </w:t>
      </w:r>
      <w:r w:rsidRPr="0041471E">
        <w:rPr>
          <w:rFonts w:asciiTheme="majorBidi" w:hAnsiTheme="majorBidi" w:cstheme="majorBidi"/>
          <w:sz w:val="24"/>
          <w:szCs w:val="24"/>
        </w:rPr>
        <w:t xml:space="preserve">Cette approche est utilisée </w:t>
      </w:r>
      <w:r>
        <w:rPr>
          <w:rFonts w:asciiTheme="majorBidi" w:hAnsiTheme="majorBidi" w:cstheme="majorBidi"/>
          <w:sz w:val="24"/>
          <w:szCs w:val="24"/>
        </w:rPr>
        <w:t xml:space="preserve">dans </w:t>
      </w:r>
      <w:r w:rsidRPr="0041471E">
        <w:rPr>
          <w:rFonts w:asciiTheme="majorBidi" w:hAnsiTheme="majorBidi" w:cstheme="majorBidi"/>
          <w:color w:val="000000" w:themeColor="text1"/>
          <w:sz w:val="24"/>
          <w:szCs w:val="24"/>
        </w:rPr>
        <w:t>l</w:t>
      </w:r>
      <w:r w:rsidRPr="0041471E">
        <w:rPr>
          <w:rFonts w:asciiTheme="majorBidi" w:hAnsiTheme="majorBidi" w:cstheme="majorBidi"/>
          <w:sz w:val="24"/>
          <w:szCs w:val="24"/>
        </w:rPr>
        <w:t>’</w:t>
      </w:r>
      <w:r>
        <w:rPr>
          <w:rFonts w:asciiTheme="majorBidi" w:hAnsiTheme="majorBidi" w:cstheme="majorBidi"/>
          <w:sz w:val="24"/>
          <w:szCs w:val="24"/>
        </w:rPr>
        <w:t>analyse</w:t>
      </w:r>
      <w:r w:rsidRPr="0041471E">
        <w:rPr>
          <w:rFonts w:asciiTheme="majorBidi" w:hAnsiTheme="majorBidi" w:cstheme="majorBidi"/>
          <w:sz w:val="24"/>
          <w:szCs w:val="24"/>
        </w:rPr>
        <w:t xml:space="preserve"> de la phylogénie des séquences afin d’</w:t>
      </w:r>
      <w:r>
        <w:rPr>
          <w:rFonts w:asciiTheme="majorBidi" w:hAnsiTheme="majorBidi" w:cstheme="majorBidi"/>
          <w:sz w:val="24"/>
          <w:szCs w:val="24"/>
        </w:rPr>
        <w:t>obtenir un alignement</w:t>
      </w:r>
      <w:r w:rsidR="001A5240">
        <w:rPr>
          <w:rFonts w:asciiTheme="majorBidi" w:hAnsiTheme="majorBidi" w:cstheme="majorBidi"/>
          <w:sz w:val="24"/>
          <w:szCs w:val="24"/>
        </w:rPr>
        <w:t xml:space="preserve"> biologiquement</w:t>
      </w:r>
      <w:r>
        <w:rPr>
          <w:rFonts w:asciiTheme="majorBidi" w:hAnsiTheme="majorBidi" w:cstheme="majorBidi"/>
          <w:sz w:val="24"/>
          <w:szCs w:val="24"/>
        </w:rPr>
        <w:t xml:space="preserve"> correct. Parmi les algorithmes utilisant cette approche, nous citons </w:t>
      </w:r>
      <w:r w:rsidRPr="00F22AC6">
        <w:rPr>
          <w:rFonts w:asciiTheme="majorBidi" w:hAnsiTheme="majorBidi" w:cstheme="majorBidi"/>
          <w:i/>
          <w:iCs/>
          <w:sz w:val="24"/>
          <w:szCs w:val="24"/>
        </w:rPr>
        <w:t>PRANK</w:t>
      </w:r>
      <w:r w:rsidRPr="0041471E">
        <w:rPr>
          <w:rFonts w:asciiTheme="majorBidi" w:hAnsiTheme="majorBidi" w:cstheme="majorBidi"/>
          <w:sz w:val="24"/>
          <w:szCs w:val="24"/>
        </w:rPr>
        <w:t xml:space="preserve">  </w:t>
      </w:r>
      <w:r>
        <w:rPr>
          <w:rFonts w:asciiTheme="majorBidi" w:hAnsiTheme="majorBidi" w:cstheme="majorBidi"/>
          <w:color w:val="000000" w:themeColor="text1"/>
          <w:sz w:val="24"/>
          <w:szCs w:val="24"/>
        </w:rPr>
        <w:t xml:space="preserve">[Löytynoja et Goldman, 2010] et </w:t>
      </w:r>
      <w:r w:rsidRPr="00F22AC6">
        <w:rPr>
          <w:rFonts w:asciiTheme="majorBidi" w:hAnsiTheme="majorBidi" w:cstheme="majorBidi"/>
          <w:i/>
          <w:iCs/>
          <w:color w:val="000000" w:themeColor="text1"/>
          <w:sz w:val="24"/>
          <w:szCs w:val="24"/>
        </w:rPr>
        <w:t>TRS</w:t>
      </w:r>
      <w:r>
        <w:rPr>
          <w:rFonts w:asciiTheme="majorBidi" w:hAnsiTheme="majorBidi" w:cstheme="majorBidi"/>
          <w:noProof/>
          <w:color w:val="000000" w:themeColor="text1"/>
          <w:sz w:val="24"/>
          <w:szCs w:val="24"/>
        </w:rPr>
        <w:t xml:space="preserve"> [Adam et al., 2013]</w:t>
      </w:r>
      <w:r>
        <w:rPr>
          <w:rFonts w:asciiTheme="majorBidi" w:hAnsiTheme="majorBidi" w:cstheme="majorBidi"/>
          <w:color w:val="000000" w:themeColor="text1"/>
          <w:sz w:val="24"/>
          <w:szCs w:val="24"/>
        </w:rPr>
        <w:t>.</w:t>
      </w:r>
    </w:p>
    <w:p w:rsidR="00072B80" w:rsidRDefault="00072B80" w:rsidP="008E0A11">
      <w:pPr>
        <w:spacing w:after="0" w:line="360" w:lineRule="auto"/>
        <w:ind w:firstLine="567"/>
        <w:jc w:val="both"/>
        <w:rPr>
          <w:rFonts w:asciiTheme="majorBidi" w:hAnsiTheme="majorBidi" w:cstheme="majorBidi"/>
          <w:sz w:val="24"/>
          <w:szCs w:val="24"/>
        </w:rPr>
      </w:pPr>
      <w:r w:rsidRPr="00F22AC6">
        <w:rPr>
          <w:rFonts w:asciiTheme="majorBidi" w:hAnsiTheme="majorBidi" w:cstheme="majorBidi"/>
          <w:sz w:val="24"/>
          <w:szCs w:val="24"/>
        </w:rPr>
        <w:t xml:space="preserve">Le </w:t>
      </w:r>
      <w:r w:rsidR="008E0A11" w:rsidRPr="00543D13">
        <w:rPr>
          <w:rFonts w:asciiTheme="majorBidi" w:hAnsiTheme="majorBidi" w:cstheme="majorBidi"/>
          <w:sz w:val="24"/>
          <w:szCs w:val="24"/>
        </w:rPr>
        <w:t xml:space="preserve"> </w:t>
      </w:r>
      <w:r w:rsidR="009D5E1D">
        <w:fldChar w:fldCharType="begin"/>
      </w:r>
      <w:r w:rsidR="009D5E1D">
        <w:instrText xml:space="preserve"> REF _Ref374067040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1</w:t>
      </w:r>
      <w:r w:rsidR="00101954" w:rsidRPr="00101954">
        <w:rPr>
          <w:rFonts w:asciiTheme="majorBidi" w:hAnsiTheme="majorBidi" w:cstheme="majorBidi"/>
          <w:noProof/>
          <w:color w:val="000000" w:themeColor="text1"/>
          <w:sz w:val="24"/>
          <w:szCs w:val="24"/>
        </w:rPr>
        <w:noBreakHyphen/>
        <w:t>4</w:t>
      </w:r>
      <w:r w:rsidR="009D5E1D">
        <w:fldChar w:fldCharType="end"/>
      </w:r>
      <w:r w:rsidR="008E0A11">
        <w:t xml:space="preserve"> et </w:t>
      </w:r>
      <w:r w:rsidR="009D5E1D">
        <w:fldChar w:fldCharType="begin"/>
      </w:r>
      <w:r w:rsidR="009D5E1D">
        <w:instrText xml:space="preserve"> REF _Ref373075825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1</w:t>
      </w:r>
      <w:r w:rsidR="00101954" w:rsidRPr="00101954">
        <w:rPr>
          <w:rFonts w:asciiTheme="majorBidi" w:hAnsiTheme="majorBidi" w:cstheme="majorBidi"/>
          <w:noProof/>
          <w:sz w:val="24"/>
          <w:szCs w:val="24"/>
        </w:rPr>
        <w:noBreakHyphen/>
        <w:t>5</w:t>
      </w:r>
      <w:r w:rsidR="009D5E1D">
        <w:fldChar w:fldCharType="end"/>
      </w:r>
      <w:r w:rsidRPr="00F22AC6">
        <w:rPr>
          <w:rFonts w:asciiTheme="majorBidi" w:hAnsiTheme="majorBidi" w:cstheme="majorBidi"/>
          <w:sz w:val="24"/>
          <w:szCs w:val="24"/>
        </w:rPr>
        <w:t xml:space="preserve"> </w:t>
      </w:r>
      <w:r w:rsidR="008E0A11">
        <w:rPr>
          <w:rFonts w:asciiTheme="majorBidi" w:hAnsiTheme="majorBidi" w:cstheme="majorBidi"/>
          <w:sz w:val="24"/>
          <w:szCs w:val="24"/>
        </w:rPr>
        <w:t>l</w:t>
      </w:r>
      <w:r w:rsidRPr="00543D13">
        <w:rPr>
          <w:rFonts w:asciiTheme="majorBidi" w:hAnsiTheme="majorBidi" w:cstheme="majorBidi"/>
          <w:sz w:val="24"/>
          <w:szCs w:val="24"/>
        </w:rPr>
        <w:t>e</w:t>
      </w:r>
      <w:r>
        <w:rPr>
          <w:rFonts w:asciiTheme="majorBidi" w:hAnsiTheme="majorBidi" w:cstheme="majorBidi"/>
          <w:sz w:val="24"/>
          <w:szCs w:val="24"/>
        </w:rPr>
        <w:t xml:space="preserve"> fournissent</w:t>
      </w:r>
      <w:r w:rsidRPr="00F22AC6">
        <w:rPr>
          <w:rFonts w:asciiTheme="majorBidi" w:hAnsiTheme="majorBidi" w:cstheme="majorBidi"/>
          <w:sz w:val="24"/>
          <w:szCs w:val="24"/>
        </w:rPr>
        <w:t xml:space="preserve"> un récapitulatif sur les algorithmes</w:t>
      </w:r>
      <w:r>
        <w:rPr>
          <w:rFonts w:asciiTheme="majorBidi" w:hAnsiTheme="majorBidi" w:cstheme="majorBidi"/>
          <w:sz w:val="24"/>
          <w:szCs w:val="24"/>
        </w:rPr>
        <w:t xml:space="preserve"> locaux et globaux de MSA</w:t>
      </w:r>
      <w:r w:rsidRPr="00F22AC6">
        <w:rPr>
          <w:rFonts w:asciiTheme="majorBidi" w:hAnsiTheme="majorBidi" w:cstheme="majorBidi"/>
          <w:sz w:val="24"/>
          <w:szCs w:val="24"/>
        </w:rPr>
        <w:t xml:space="preserve">. </w:t>
      </w:r>
    </w:p>
    <w:tbl>
      <w:tblPr>
        <w:tblStyle w:val="TableGrid"/>
        <w:tblW w:w="9722"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81"/>
        <w:gridCol w:w="3632"/>
        <w:gridCol w:w="1625"/>
        <w:gridCol w:w="3984"/>
      </w:tblGrid>
      <w:tr w:rsidR="00342307" w:rsidRPr="000D7E95" w:rsidTr="003639F8">
        <w:trPr>
          <w:jc w:val="center"/>
        </w:trPr>
        <w:tc>
          <w:tcPr>
            <w:tcW w:w="474" w:type="dxa"/>
            <w:tcBorders>
              <w:top w:val="nil"/>
              <w:left w:val="nil"/>
            </w:tcBorders>
            <w:shd w:val="clear" w:color="auto" w:fill="auto"/>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EEECE1" w:themeFill="background2"/>
          </w:tcPr>
          <w:p w:rsidR="00342307" w:rsidRPr="00EC0463" w:rsidRDefault="00342307" w:rsidP="003639F8">
            <w:pPr>
              <w:autoSpaceDE w:val="0"/>
              <w:autoSpaceDN w:val="0"/>
              <w:adjustRightInd w:val="0"/>
              <w:jc w:val="both"/>
              <w:rPr>
                <w:rFonts w:ascii="Cambria Math" w:hAnsi="Cambria Math" w:cstheme="majorBidi"/>
                <w:b/>
                <w:bCs/>
                <w:sz w:val="18"/>
                <w:szCs w:val="18"/>
              </w:rPr>
            </w:pPr>
            <w:r>
              <w:rPr>
                <w:rFonts w:ascii="Cambria Math" w:hAnsi="Cambria Math" w:cstheme="majorBidi"/>
                <w:b/>
                <w:bCs/>
                <w:sz w:val="18"/>
                <w:szCs w:val="18"/>
              </w:rPr>
              <w:t>Algorithmes Globaux</w:t>
            </w:r>
          </w:p>
        </w:tc>
        <w:tc>
          <w:tcPr>
            <w:tcW w:w="1626" w:type="dxa"/>
            <w:shd w:val="clear" w:color="auto" w:fill="EEECE1" w:themeFill="background2"/>
          </w:tcPr>
          <w:p w:rsidR="00342307" w:rsidRPr="00EC0463" w:rsidRDefault="00342307" w:rsidP="003639F8">
            <w:pPr>
              <w:autoSpaceDE w:val="0"/>
              <w:autoSpaceDN w:val="0"/>
              <w:adjustRightInd w:val="0"/>
              <w:ind w:left="8"/>
              <w:jc w:val="both"/>
              <w:rPr>
                <w:rFonts w:ascii="Cambria Math" w:hAnsi="Cambria Math" w:cstheme="majorBidi"/>
                <w:b/>
                <w:bCs/>
                <w:sz w:val="18"/>
                <w:szCs w:val="18"/>
              </w:rPr>
            </w:pPr>
            <w:r w:rsidRPr="00EC0463">
              <w:rPr>
                <w:rFonts w:ascii="Cambria Math" w:hAnsi="Cambria Math" w:cstheme="majorBidi"/>
                <w:b/>
                <w:bCs/>
                <w:sz w:val="18"/>
                <w:szCs w:val="18"/>
              </w:rPr>
              <w:t>Approche</w:t>
            </w:r>
            <w:r>
              <w:rPr>
                <w:rFonts w:ascii="Cambria Math" w:hAnsi="Cambria Math" w:cstheme="majorBidi"/>
                <w:b/>
                <w:bCs/>
                <w:sz w:val="18"/>
                <w:szCs w:val="18"/>
              </w:rPr>
              <w:t>s</w:t>
            </w:r>
          </w:p>
        </w:tc>
        <w:tc>
          <w:tcPr>
            <w:tcW w:w="3984" w:type="dxa"/>
            <w:shd w:val="clear" w:color="auto" w:fill="EEECE1" w:themeFill="background2"/>
          </w:tcPr>
          <w:p w:rsidR="00342307" w:rsidRPr="00EC0463" w:rsidRDefault="00342307" w:rsidP="003639F8">
            <w:pPr>
              <w:autoSpaceDE w:val="0"/>
              <w:autoSpaceDN w:val="0"/>
              <w:adjustRightInd w:val="0"/>
              <w:jc w:val="both"/>
              <w:rPr>
                <w:rFonts w:ascii="Cambria Math" w:hAnsi="Cambria Math" w:cstheme="majorBidi"/>
                <w:b/>
                <w:bCs/>
                <w:sz w:val="18"/>
                <w:szCs w:val="18"/>
              </w:rPr>
            </w:pPr>
            <w:r w:rsidRPr="00EC0463">
              <w:rPr>
                <w:rFonts w:ascii="Cambria Math" w:hAnsi="Cambria Math" w:cstheme="majorBidi"/>
                <w:b/>
                <w:bCs/>
                <w:sz w:val="18"/>
                <w:szCs w:val="18"/>
              </w:rPr>
              <w:t>Lien</w:t>
            </w:r>
            <w:r>
              <w:rPr>
                <w:rFonts w:ascii="Cambria Math" w:hAnsi="Cambria Math" w:cstheme="majorBidi"/>
                <w:b/>
                <w:bCs/>
                <w:sz w:val="18"/>
                <w:szCs w:val="18"/>
              </w:rPr>
              <w:t>s</w:t>
            </w:r>
          </w:p>
        </w:tc>
      </w:tr>
      <w:tr w:rsidR="00342307" w:rsidRPr="000D7E95" w:rsidTr="003639F8">
        <w:trPr>
          <w:jc w:val="center"/>
        </w:trPr>
        <w:tc>
          <w:tcPr>
            <w:tcW w:w="474" w:type="dxa"/>
            <w:vMerge w:val="restart"/>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1988</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CLUSTAL</w:t>
            </w:r>
            <w:r w:rsidRPr="00EC0463">
              <w:rPr>
                <w:rFonts w:ascii="Cambria Math" w:hAnsi="Cambria Math" w:cstheme="majorBidi"/>
                <w:color w:val="000000" w:themeColor="text1"/>
                <w:sz w:val="18"/>
                <w:szCs w:val="18"/>
              </w:rPr>
              <w:t xml:space="preserve"> </w:t>
            </w:r>
            <w:r>
              <w:rPr>
                <w:rFonts w:ascii="Cambria Math" w:hAnsi="Cambria Math" w:cstheme="majorBidi"/>
                <w:noProof/>
                <w:color w:val="000000" w:themeColor="text1"/>
                <w:sz w:val="18"/>
                <w:szCs w:val="18"/>
              </w:rPr>
              <w:t>[</w:t>
            </w:r>
            <w:r w:rsidRPr="00EC0463">
              <w:rPr>
                <w:rFonts w:ascii="Cambria Math" w:hAnsi="Cambria Math" w:cstheme="majorBidi"/>
                <w:noProof/>
                <w:color w:val="000000" w:themeColor="text1"/>
                <w:sz w:val="18"/>
                <w:szCs w:val="18"/>
              </w:rPr>
              <w:t xml:space="preserve">Higgins et </w:t>
            </w:r>
            <w:r w:rsidRPr="002C3B79">
              <w:rPr>
                <w:rFonts w:ascii="Cambria Math" w:hAnsi="Cambria Math" w:cstheme="majorBidi"/>
                <w:noProof/>
                <w:color w:val="000000" w:themeColor="text1"/>
                <w:sz w:val="18"/>
                <w:szCs w:val="18"/>
              </w:rPr>
              <w:t>Sharp</w:t>
            </w:r>
            <w:r w:rsidRPr="00EC0463">
              <w:rPr>
                <w:rFonts w:ascii="Cambria Math" w:hAnsi="Cambria Math" w:cstheme="majorBidi"/>
                <w:noProof/>
                <w:color w:val="000000" w:themeColor="text1"/>
                <w:sz w:val="18"/>
                <w:szCs w:val="18"/>
              </w:rPr>
              <w:t>, 1988</w:t>
            </w:r>
            <w:r>
              <w:rPr>
                <w:rFonts w:ascii="Cambria Math" w:hAnsi="Cambria Math" w:cstheme="majorBidi"/>
                <w:noProof/>
                <w:color w:val="000000" w:themeColor="text1"/>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http://www.clustal.org/</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MULTALIN</w:t>
            </w:r>
            <w:r>
              <w:rPr>
                <w:rFonts w:ascii="Cambria Math" w:hAnsi="Cambria Math" w:cstheme="majorBidi"/>
                <w:noProof/>
                <w:sz w:val="18"/>
                <w:szCs w:val="18"/>
              </w:rPr>
              <w:t xml:space="preserve"> [</w:t>
            </w:r>
            <w:r w:rsidRPr="00EC0463">
              <w:rPr>
                <w:rFonts w:ascii="Cambria Math" w:hAnsi="Cambria Math" w:cstheme="majorBidi"/>
                <w:noProof/>
                <w:sz w:val="18"/>
                <w:szCs w:val="18"/>
              </w:rPr>
              <w:t>Corpet, 1988</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Hybride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http://bioinfo.genotoul.fr/multalin.html</w:t>
            </w:r>
          </w:p>
        </w:tc>
      </w:tr>
      <w:tr w:rsidR="00342307" w:rsidRPr="000D7E95" w:rsidTr="003639F8">
        <w:trPr>
          <w:jc w:val="center"/>
        </w:trPr>
        <w:tc>
          <w:tcPr>
            <w:tcW w:w="474" w:type="dxa"/>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1994</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CLUSTALW</w:t>
            </w:r>
            <w:r>
              <w:rPr>
                <w:rFonts w:ascii="Cambria Math" w:hAnsi="Cambria Math" w:cstheme="majorBidi"/>
                <w:noProof/>
                <w:sz w:val="18"/>
                <w:szCs w:val="18"/>
              </w:rPr>
              <w:t xml:space="preserve"> [Thompson</w:t>
            </w:r>
            <w:r w:rsidRPr="00EC0463">
              <w:rPr>
                <w:rFonts w:ascii="Cambria Math" w:hAnsi="Cambria Math" w:cstheme="majorBidi"/>
                <w:noProof/>
                <w:sz w:val="18"/>
                <w:szCs w:val="18"/>
              </w:rPr>
              <w:t xml:space="preserve"> et al., 1994</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http://www.clustal.org/</w:t>
            </w:r>
          </w:p>
        </w:tc>
      </w:tr>
      <w:tr w:rsidR="00342307" w:rsidRPr="000D7E95" w:rsidTr="003639F8">
        <w:trPr>
          <w:jc w:val="center"/>
        </w:trPr>
        <w:tc>
          <w:tcPr>
            <w:tcW w:w="474" w:type="dxa"/>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1995</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HMMER</w:t>
            </w:r>
            <w:r>
              <w:rPr>
                <w:rFonts w:ascii="Cambria Math" w:hAnsi="Cambria Math" w:cstheme="majorBidi"/>
                <w:noProof/>
                <w:sz w:val="18"/>
                <w:szCs w:val="18"/>
              </w:rPr>
              <w:t xml:space="preserve"> [</w:t>
            </w:r>
            <w:r w:rsidRPr="00EC0463">
              <w:rPr>
                <w:rFonts w:ascii="Cambria Math" w:hAnsi="Cambria Math" w:cstheme="majorBidi"/>
                <w:noProof/>
                <w:sz w:val="18"/>
                <w:szCs w:val="18"/>
              </w:rPr>
              <w:t>Eddy, 1995</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Itérative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http://hmmer.janclia.ord</w:t>
            </w:r>
          </w:p>
        </w:tc>
      </w:tr>
      <w:tr w:rsidR="00342307" w:rsidRPr="000D7E95" w:rsidTr="003639F8">
        <w:trPr>
          <w:jc w:val="center"/>
        </w:trPr>
        <w:tc>
          <w:tcPr>
            <w:tcW w:w="474" w:type="dxa"/>
            <w:vMerge w:val="restart"/>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lang w:val="en-US"/>
              </w:rPr>
            </w:pPr>
            <w:r w:rsidRPr="00EC0463">
              <w:rPr>
                <w:rFonts w:ascii="Cambria Math" w:hAnsi="Cambria Math" w:cstheme="majorBidi"/>
                <w:b/>
                <w:bCs/>
                <w:sz w:val="16"/>
                <w:szCs w:val="16"/>
                <w:lang w:val="en-US"/>
              </w:rPr>
              <w:t>1996</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PRRN</w:t>
            </w:r>
            <w:r>
              <w:rPr>
                <w:rFonts w:ascii="Cambria Math" w:hAnsi="Cambria Math" w:cstheme="majorBidi"/>
                <w:noProof/>
                <w:sz w:val="18"/>
                <w:szCs w:val="18"/>
              </w:rPr>
              <w:t xml:space="preserve"> [</w:t>
            </w:r>
            <w:r w:rsidRPr="00EC0463">
              <w:rPr>
                <w:rFonts w:ascii="Cambria Math" w:hAnsi="Cambria Math" w:cstheme="majorBidi"/>
                <w:noProof/>
                <w:sz w:val="18"/>
                <w:szCs w:val="18"/>
              </w:rPr>
              <w:t>Gotoh, 1996</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Hybride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http://prrn.hgc.jp</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SAGA</w:t>
            </w:r>
            <w:r w:rsidRPr="00EC0463">
              <w:rPr>
                <w:rFonts w:ascii="Cambria Math" w:hAnsi="Cambria Math" w:cstheme="majorBidi"/>
                <w:color w:val="000000" w:themeColor="text1"/>
                <w:sz w:val="18"/>
                <w:szCs w:val="18"/>
              </w:rPr>
              <w:t xml:space="preserve"> </w:t>
            </w:r>
            <w:r>
              <w:rPr>
                <w:rFonts w:ascii="Cambria Math" w:hAnsi="Cambria Math" w:cstheme="majorBidi"/>
                <w:noProof/>
                <w:color w:val="000000" w:themeColor="text1"/>
                <w:sz w:val="18"/>
                <w:szCs w:val="18"/>
              </w:rPr>
              <w:t xml:space="preserve"> [</w:t>
            </w:r>
            <w:r w:rsidRPr="00EC0463">
              <w:rPr>
                <w:rFonts w:ascii="Cambria Math" w:hAnsi="Cambria Math" w:cstheme="majorBidi"/>
                <w:noProof/>
                <w:color w:val="000000" w:themeColor="text1"/>
                <w:sz w:val="18"/>
                <w:szCs w:val="18"/>
              </w:rPr>
              <w:t>Notredame</w:t>
            </w:r>
            <w:r>
              <w:rPr>
                <w:rFonts w:ascii="Cambria Math" w:hAnsi="Cambria Math" w:cstheme="majorBidi"/>
                <w:noProof/>
                <w:color w:val="000000" w:themeColor="text1"/>
                <w:sz w:val="18"/>
                <w:szCs w:val="18"/>
              </w:rPr>
              <w:t xml:space="preserve"> et </w:t>
            </w:r>
            <w:r w:rsidRPr="009B3B70">
              <w:rPr>
                <w:rFonts w:ascii="Cambria Math" w:hAnsi="Cambria Math" w:cstheme="majorBidi"/>
                <w:noProof/>
                <w:color w:val="000000" w:themeColor="text1"/>
                <w:sz w:val="18"/>
                <w:szCs w:val="18"/>
              </w:rPr>
              <w:t>Higgins</w:t>
            </w:r>
            <w:r w:rsidRPr="00EC0463">
              <w:rPr>
                <w:rFonts w:ascii="Cambria Math" w:hAnsi="Cambria Math" w:cstheme="majorBidi"/>
                <w:noProof/>
                <w:color w:val="000000" w:themeColor="text1"/>
                <w:sz w:val="18"/>
                <w:szCs w:val="18"/>
              </w:rPr>
              <w:t>, 1996</w:t>
            </w:r>
            <w:r>
              <w:rPr>
                <w:rFonts w:ascii="Cambria Math" w:hAnsi="Cambria Math" w:cstheme="majorBidi"/>
                <w:noProof/>
                <w:color w:val="000000" w:themeColor="text1"/>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Itérative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http://www.tcoffe.org/Projects_home_page/</w:t>
            </w:r>
          </w:p>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saga_home_page.html</w:t>
            </w:r>
          </w:p>
        </w:tc>
      </w:tr>
      <w:tr w:rsidR="00342307" w:rsidRPr="000D7E95" w:rsidTr="003639F8">
        <w:trPr>
          <w:jc w:val="center"/>
        </w:trPr>
        <w:tc>
          <w:tcPr>
            <w:tcW w:w="474" w:type="dxa"/>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color w:val="000000" w:themeColor="text1"/>
                <w:sz w:val="18"/>
                <w:szCs w:val="18"/>
              </w:rPr>
              <w:t>CLUSTALX</w:t>
            </w:r>
            <w:r>
              <w:rPr>
                <w:rFonts w:ascii="Cambria Math" w:hAnsi="Cambria Math" w:cstheme="majorBidi"/>
                <w:noProof/>
                <w:color w:val="000000" w:themeColor="text1"/>
                <w:sz w:val="18"/>
                <w:szCs w:val="18"/>
              </w:rPr>
              <w:t xml:space="preserve"> [</w:t>
            </w:r>
            <w:r w:rsidRPr="00EC0463">
              <w:rPr>
                <w:rFonts w:ascii="Cambria Math" w:hAnsi="Cambria Math" w:cstheme="majorBidi"/>
                <w:noProof/>
                <w:color w:val="000000" w:themeColor="text1"/>
                <w:sz w:val="18"/>
                <w:szCs w:val="18"/>
              </w:rPr>
              <w:t>Thompson et al., 1997</w:t>
            </w:r>
            <w:r>
              <w:rPr>
                <w:rFonts w:ascii="Cambria Math" w:hAnsi="Cambria Math" w:cstheme="majorBidi"/>
                <w:noProof/>
                <w:color w:val="000000" w:themeColor="text1"/>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http://www.clustal.org/</w:t>
            </w:r>
          </w:p>
        </w:tc>
      </w:tr>
      <w:tr w:rsidR="00342307" w:rsidRPr="000D7E95" w:rsidTr="003639F8">
        <w:trPr>
          <w:jc w:val="center"/>
        </w:trPr>
        <w:tc>
          <w:tcPr>
            <w:tcW w:w="474" w:type="dxa"/>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1998</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DCA</w:t>
            </w:r>
            <w:r>
              <w:rPr>
                <w:rFonts w:ascii="Cambria Math" w:hAnsi="Cambria Math" w:cstheme="majorBidi"/>
                <w:noProof/>
                <w:sz w:val="18"/>
                <w:szCs w:val="18"/>
              </w:rPr>
              <w:t xml:space="preserve"> [</w:t>
            </w:r>
            <w:r w:rsidRPr="00EC0463">
              <w:rPr>
                <w:rFonts w:ascii="Cambria Math" w:hAnsi="Cambria Math" w:cstheme="majorBidi"/>
                <w:noProof/>
                <w:sz w:val="18"/>
                <w:szCs w:val="18"/>
              </w:rPr>
              <w:t>Stoye, 1998</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Pr>
                <w:rFonts w:ascii="Cambria Math" w:hAnsi="Cambria Math" w:cstheme="majorBidi"/>
                <w:sz w:val="18"/>
                <w:szCs w:val="18"/>
              </w:rPr>
              <w:t>DAC</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http://bibiser.techfak.unibielefeld.de/</w:t>
            </w:r>
          </w:p>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dca/submission.html</w:t>
            </w:r>
          </w:p>
        </w:tc>
      </w:tr>
      <w:tr w:rsidR="00342307" w:rsidRPr="000D7E95" w:rsidTr="003639F8">
        <w:trPr>
          <w:jc w:val="center"/>
        </w:trPr>
        <w:tc>
          <w:tcPr>
            <w:tcW w:w="474" w:type="dxa"/>
            <w:vMerge w:val="restart"/>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2000</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DBCLUSTAL</w:t>
            </w:r>
            <w:r>
              <w:rPr>
                <w:rFonts w:ascii="Cambria Math" w:hAnsi="Cambria Math" w:cstheme="majorBidi"/>
                <w:noProof/>
                <w:sz w:val="18"/>
                <w:szCs w:val="18"/>
              </w:rPr>
              <w:t xml:space="preserve"> [Thompson</w:t>
            </w:r>
            <w:r w:rsidRPr="00EC0463">
              <w:rPr>
                <w:rFonts w:ascii="Cambria Math" w:hAnsi="Cambria Math" w:cstheme="majorBidi"/>
                <w:noProof/>
                <w:sz w:val="18"/>
                <w:szCs w:val="18"/>
              </w:rPr>
              <w:t xml:space="preserve"> et al., 2000</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ftp://ftp-igbmc.u-strasbg.fr/pub/</w:t>
            </w:r>
          </w:p>
          <w:p w:rsidR="00342307" w:rsidRPr="00EC0463" w:rsidRDefault="00342307" w:rsidP="003639F8">
            <w:pPr>
              <w:autoSpaceDE w:val="0"/>
              <w:autoSpaceDN w:val="0"/>
              <w:adjustRightInd w:val="0"/>
              <w:jc w:val="both"/>
              <w:rPr>
                <w:rFonts w:ascii="Cambria Math" w:hAnsi="Cambria Math" w:cstheme="majorBidi"/>
                <w:sz w:val="18"/>
                <w:szCs w:val="18"/>
                <w:lang w:val="en-US"/>
              </w:rPr>
            </w:pPr>
            <w:r w:rsidRPr="00EC0463">
              <w:rPr>
                <w:rFonts w:ascii="Cambria Math" w:hAnsi="Cambria Math" w:cstheme="majorBidi"/>
                <w:sz w:val="18"/>
                <w:szCs w:val="18"/>
                <w:lang w:val="en-US"/>
              </w:rPr>
              <w:t>DbClustal</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T-COFFEE</w:t>
            </w:r>
            <w:r>
              <w:rPr>
                <w:rFonts w:ascii="Cambria Math" w:hAnsi="Cambria Math" w:cstheme="majorBidi"/>
                <w:sz w:val="18"/>
                <w:szCs w:val="18"/>
              </w:rPr>
              <w:t xml:space="preserve"> </w:t>
            </w:r>
            <w:r>
              <w:rPr>
                <w:rFonts w:ascii="Cambria Math" w:hAnsi="Cambria Math" w:cstheme="majorBidi"/>
                <w:noProof/>
                <w:sz w:val="18"/>
                <w:szCs w:val="18"/>
              </w:rPr>
              <w:t>[Notredame</w:t>
            </w:r>
            <w:r w:rsidRPr="00EC0463">
              <w:rPr>
                <w:rFonts w:ascii="Cambria Math" w:hAnsi="Cambria Math" w:cstheme="majorBidi"/>
                <w:noProof/>
                <w:sz w:val="18"/>
                <w:szCs w:val="18"/>
              </w:rPr>
              <w:t xml:space="preserve"> et al., 2000</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http://www.tcoffe.org</w:t>
            </w:r>
          </w:p>
        </w:tc>
      </w:tr>
      <w:tr w:rsidR="00342307" w:rsidRPr="000D7E95" w:rsidTr="003639F8">
        <w:trPr>
          <w:jc w:val="center"/>
        </w:trPr>
        <w:tc>
          <w:tcPr>
            <w:tcW w:w="474" w:type="dxa"/>
            <w:vMerge w:val="restart"/>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2003</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MULTI-LAGAN</w:t>
            </w:r>
            <w:r>
              <w:rPr>
                <w:rFonts w:ascii="Cambria Math" w:hAnsi="Cambria Math" w:cstheme="majorBidi"/>
                <w:noProof/>
                <w:sz w:val="18"/>
                <w:szCs w:val="18"/>
              </w:rPr>
              <w:t xml:space="preserve"> [Brudno</w:t>
            </w:r>
            <w:r w:rsidRPr="00EC0463">
              <w:rPr>
                <w:rFonts w:ascii="Cambria Math" w:hAnsi="Cambria Math" w:cstheme="majorBidi"/>
                <w:noProof/>
                <w:sz w:val="18"/>
                <w:szCs w:val="18"/>
              </w:rPr>
              <w:t xml:space="preserve"> et al., 2003</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Hybride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http://lagan.stanford.edu/lagan_web/</w:t>
            </w:r>
          </w:p>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index.shtml</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color w:val="000000" w:themeColor="text1"/>
                <w:sz w:val="18"/>
                <w:szCs w:val="18"/>
              </w:rPr>
              <w:t>SARCHMO</w:t>
            </w:r>
            <w:r>
              <w:rPr>
                <w:rFonts w:ascii="Cambria Math" w:hAnsi="Cambria Math" w:cstheme="majorBidi"/>
                <w:noProof/>
                <w:color w:val="000000" w:themeColor="text1"/>
                <w:sz w:val="18"/>
                <w:szCs w:val="18"/>
              </w:rPr>
              <w:t xml:space="preserve"> [Edgar</w:t>
            </w:r>
            <w:r w:rsidRPr="00EC0463">
              <w:rPr>
                <w:rFonts w:ascii="Cambria Math" w:hAnsi="Cambria Math" w:cstheme="majorBidi"/>
                <w:noProof/>
                <w:color w:val="000000" w:themeColor="text1"/>
                <w:sz w:val="18"/>
                <w:szCs w:val="18"/>
              </w:rPr>
              <w:t xml:space="preserve"> et </w:t>
            </w:r>
            <w:r w:rsidRPr="009B3B70">
              <w:rPr>
                <w:rFonts w:ascii="Cambria Math" w:hAnsi="Cambria Math" w:cstheme="majorBidi"/>
                <w:noProof/>
                <w:color w:val="000000" w:themeColor="text1"/>
                <w:sz w:val="18"/>
                <w:szCs w:val="18"/>
              </w:rPr>
              <w:t>Sjolander</w:t>
            </w:r>
            <w:r w:rsidRPr="00EC0463">
              <w:rPr>
                <w:rFonts w:ascii="Cambria Math" w:hAnsi="Cambria Math" w:cstheme="majorBidi"/>
                <w:noProof/>
                <w:color w:val="000000" w:themeColor="text1"/>
                <w:sz w:val="18"/>
                <w:szCs w:val="18"/>
              </w:rPr>
              <w:t>, 2003</w:t>
            </w:r>
            <w:r>
              <w:rPr>
                <w:rFonts w:ascii="Cambria Math" w:hAnsi="Cambria Math" w:cstheme="majorBidi"/>
                <w:noProof/>
                <w:color w:val="000000" w:themeColor="text1"/>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Itérative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025245">
              <w:rPr>
                <w:rFonts w:ascii="Cambria Math" w:hAnsi="Cambria Math"/>
                <w:sz w:val="18"/>
                <w:szCs w:val="18"/>
              </w:rPr>
              <w:t>http://phylogenomics.berkeley.edu/q/satchmo/</w:t>
            </w:r>
          </w:p>
        </w:tc>
      </w:tr>
      <w:tr w:rsidR="00342307" w:rsidRPr="000D7E95" w:rsidTr="003639F8">
        <w:trPr>
          <w:jc w:val="center"/>
        </w:trPr>
        <w:tc>
          <w:tcPr>
            <w:tcW w:w="474" w:type="dxa"/>
            <w:vMerge w:val="restart"/>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2004</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MUSCLE</w:t>
            </w:r>
            <w:r>
              <w:rPr>
                <w:rFonts w:ascii="Cambria Math" w:hAnsi="Cambria Math" w:cstheme="majorBidi"/>
                <w:noProof/>
                <w:sz w:val="18"/>
                <w:szCs w:val="18"/>
              </w:rPr>
              <w:t xml:space="preserve"> [</w:t>
            </w:r>
            <w:r w:rsidRPr="00EC0463">
              <w:rPr>
                <w:rFonts w:ascii="Cambria Math" w:hAnsi="Cambria Math" w:cstheme="majorBidi"/>
                <w:noProof/>
                <w:sz w:val="18"/>
                <w:szCs w:val="18"/>
              </w:rPr>
              <w:t>Edgar, 2004</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http://www.drive5.som/muscle</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color w:val="000000" w:themeColor="text1"/>
                <w:sz w:val="18"/>
                <w:szCs w:val="18"/>
              </w:rPr>
              <w:t xml:space="preserve">MUSCLE-fast </w:t>
            </w:r>
            <w:r>
              <w:rPr>
                <w:rFonts w:ascii="Cambria Math" w:hAnsi="Cambria Math" w:cstheme="majorBidi"/>
                <w:noProof/>
                <w:color w:val="000000" w:themeColor="text1"/>
                <w:sz w:val="18"/>
                <w:szCs w:val="18"/>
              </w:rPr>
              <w:t>[</w:t>
            </w:r>
            <w:r w:rsidRPr="00EC0463">
              <w:rPr>
                <w:rFonts w:ascii="Cambria Math" w:hAnsi="Cambria Math" w:cstheme="majorBidi"/>
                <w:noProof/>
                <w:color w:val="000000" w:themeColor="text1"/>
                <w:sz w:val="18"/>
                <w:szCs w:val="18"/>
              </w:rPr>
              <w:t>Edgar, 2004</w:t>
            </w:r>
            <w:r>
              <w:rPr>
                <w:rFonts w:ascii="Cambria Math" w:hAnsi="Cambria Math" w:cstheme="majorBidi"/>
                <w:noProof/>
                <w:color w:val="000000" w:themeColor="text1"/>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MAVID</w:t>
            </w:r>
            <w:r>
              <w:rPr>
                <w:rFonts w:ascii="Cambria Math" w:hAnsi="Cambria Math" w:cstheme="majorBidi"/>
                <w:noProof/>
                <w:sz w:val="18"/>
                <w:szCs w:val="18"/>
              </w:rPr>
              <w:t xml:space="preserve"> [</w:t>
            </w:r>
            <w:r w:rsidRPr="00EC0463">
              <w:rPr>
                <w:rFonts w:ascii="Cambria Math" w:hAnsi="Cambria Math" w:cstheme="majorBidi"/>
                <w:noProof/>
                <w:sz w:val="18"/>
                <w:szCs w:val="18"/>
              </w:rPr>
              <w:t xml:space="preserve">Bray, et </w:t>
            </w:r>
            <w:r w:rsidRPr="009B3B70">
              <w:rPr>
                <w:rFonts w:ascii="Cambria Math" w:hAnsi="Cambria Math" w:cstheme="majorBidi"/>
                <w:noProof/>
                <w:sz w:val="18"/>
                <w:szCs w:val="18"/>
              </w:rPr>
              <w:t>Pachte</w:t>
            </w:r>
            <w:r>
              <w:rPr>
                <w:rFonts w:ascii="Cambria Math" w:hAnsi="Cambria Math" w:cstheme="majorBidi"/>
                <w:noProof/>
                <w:sz w:val="18"/>
                <w:szCs w:val="18"/>
              </w:rPr>
              <w:t xml:space="preserve">, </w:t>
            </w:r>
            <w:r w:rsidRPr="00EC0463">
              <w:rPr>
                <w:rFonts w:ascii="Cambria Math" w:hAnsi="Cambria Math" w:cstheme="majorBidi"/>
                <w:noProof/>
                <w:sz w:val="18"/>
                <w:szCs w:val="18"/>
              </w:rPr>
              <w:t>2004</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http://baboon.math.berkeley.edu/mavid</w:t>
            </w:r>
          </w:p>
        </w:tc>
      </w:tr>
      <w:tr w:rsidR="00342307" w:rsidRPr="000D7E95" w:rsidTr="003639F8">
        <w:trPr>
          <w:jc w:val="center"/>
        </w:trPr>
        <w:tc>
          <w:tcPr>
            <w:tcW w:w="474" w:type="dxa"/>
            <w:vMerge w:val="restart"/>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2005</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KALIGN</w:t>
            </w:r>
            <w:r>
              <w:rPr>
                <w:rFonts w:ascii="Cambria Math" w:hAnsi="Cambria Math" w:cstheme="majorBidi"/>
                <w:noProof/>
                <w:sz w:val="18"/>
                <w:szCs w:val="18"/>
              </w:rPr>
              <w:t xml:space="preserve"> [Lassman</w:t>
            </w:r>
            <w:r w:rsidRPr="00EC0463">
              <w:rPr>
                <w:rFonts w:ascii="Cambria Math" w:hAnsi="Cambria Math" w:cstheme="majorBidi"/>
                <w:noProof/>
                <w:sz w:val="18"/>
                <w:szCs w:val="18"/>
              </w:rPr>
              <w:t xml:space="preserve"> et</w:t>
            </w:r>
            <w:r>
              <w:rPr>
                <w:rFonts w:ascii="Cambria Math" w:hAnsi="Cambria Math" w:cstheme="majorBidi"/>
                <w:noProof/>
                <w:sz w:val="18"/>
                <w:szCs w:val="18"/>
              </w:rPr>
              <w:t xml:space="preserve"> </w:t>
            </w:r>
            <w:r w:rsidRPr="009B3B70">
              <w:rPr>
                <w:rFonts w:ascii="Cambria Math" w:hAnsi="Cambria Math" w:cstheme="majorBidi"/>
                <w:noProof/>
                <w:sz w:val="18"/>
                <w:szCs w:val="18"/>
              </w:rPr>
              <w:t>Sonnhamme</w:t>
            </w:r>
            <w:r w:rsidRPr="00EC0463">
              <w:rPr>
                <w:rFonts w:ascii="Cambria Math" w:hAnsi="Cambria Math" w:cstheme="majorBidi"/>
                <w:noProof/>
                <w:sz w:val="18"/>
                <w:szCs w:val="18"/>
              </w:rPr>
              <w:t>, 2005</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http://www.ebi.ac.uk/Tools/kalign/</w:t>
            </w:r>
          </w:p>
        </w:tc>
      </w:tr>
      <w:tr w:rsidR="00342307" w:rsidRPr="000D7E95" w:rsidTr="003639F8">
        <w:trPr>
          <w:trHeight w:val="139"/>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color w:val="000000" w:themeColor="text1"/>
                <w:sz w:val="18"/>
                <w:szCs w:val="18"/>
              </w:rPr>
              <w:t xml:space="preserve">MSAID </w:t>
            </w:r>
            <w:r>
              <w:rPr>
                <w:rFonts w:ascii="Cambria Math" w:hAnsi="Cambria Math" w:cstheme="majorBidi"/>
                <w:noProof/>
                <w:color w:val="000000" w:themeColor="text1"/>
                <w:sz w:val="18"/>
                <w:szCs w:val="18"/>
              </w:rPr>
              <w:t>[</w:t>
            </w:r>
            <w:r w:rsidRPr="00EC0463">
              <w:rPr>
                <w:rFonts w:ascii="Cambria Math" w:hAnsi="Cambria Math" w:cstheme="majorBidi"/>
                <w:noProof/>
                <w:color w:val="000000" w:themeColor="text1"/>
                <w:sz w:val="18"/>
                <w:szCs w:val="18"/>
              </w:rPr>
              <w:t>Min et al., 2005</w:t>
            </w:r>
            <w:r>
              <w:rPr>
                <w:rFonts w:ascii="Cambria Math" w:hAnsi="Cambria Math" w:cstheme="majorBidi"/>
                <w:noProof/>
                <w:color w:val="000000" w:themeColor="text1"/>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Hybride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PRALIGN</w:t>
            </w:r>
            <w:r>
              <w:rPr>
                <w:rFonts w:ascii="Cambria Math" w:hAnsi="Cambria Math" w:cstheme="majorBidi"/>
                <w:noProof/>
                <w:sz w:val="18"/>
                <w:szCs w:val="18"/>
              </w:rPr>
              <w:t xml:space="preserve"> [Simossis</w:t>
            </w:r>
            <w:r w:rsidRPr="00EC0463">
              <w:rPr>
                <w:rFonts w:ascii="Cambria Math" w:hAnsi="Cambria Math" w:cstheme="majorBidi"/>
                <w:noProof/>
                <w:sz w:val="18"/>
                <w:szCs w:val="18"/>
              </w:rPr>
              <w:t xml:space="preserve"> et </w:t>
            </w:r>
            <w:r w:rsidRPr="000D3D3E">
              <w:rPr>
                <w:rFonts w:ascii="Cambria Math" w:hAnsi="Cambria Math" w:cstheme="majorBidi"/>
                <w:bCs/>
                <w:noProof/>
                <w:color w:val="000000"/>
                <w:sz w:val="18"/>
                <w:szCs w:val="20"/>
              </w:rPr>
              <w:t>Heringa</w:t>
            </w:r>
            <w:r w:rsidRPr="00EC0463">
              <w:rPr>
                <w:rFonts w:ascii="Cambria Math" w:hAnsi="Cambria Math" w:cstheme="majorBidi"/>
                <w:noProof/>
                <w:sz w:val="18"/>
                <w:szCs w:val="18"/>
              </w:rPr>
              <w:t>, 2005</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http://www.ibi.vu.nl/programs/</w:t>
            </w:r>
          </w:p>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praline</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PROBCONS</w:t>
            </w:r>
            <w:r>
              <w:rPr>
                <w:rFonts w:ascii="Cambria Math" w:hAnsi="Cambria Math" w:cstheme="majorBidi"/>
                <w:noProof/>
                <w:sz w:val="18"/>
                <w:szCs w:val="18"/>
              </w:rPr>
              <w:t xml:space="preserve"> [</w:t>
            </w:r>
            <w:r w:rsidRPr="00EC0463">
              <w:rPr>
                <w:rFonts w:ascii="Cambria Math" w:hAnsi="Cambria Math" w:cstheme="majorBidi"/>
                <w:noProof/>
                <w:sz w:val="18"/>
                <w:szCs w:val="18"/>
              </w:rPr>
              <w:t>Do et al., 2005</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Hybride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http://probcons.stanford.edu/index.html</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SPEM</w:t>
            </w:r>
            <w:r w:rsidRPr="00EC0463">
              <w:rPr>
                <w:rFonts w:ascii="Cambria Math" w:hAnsi="Cambria Math" w:cstheme="majorBidi"/>
                <w:color w:val="000000"/>
                <w:sz w:val="18"/>
                <w:szCs w:val="18"/>
              </w:rPr>
              <w:t xml:space="preserve"> </w:t>
            </w:r>
            <w:r>
              <w:rPr>
                <w:rFonts w:ascii="Cambria Math" w:hAnsi="Cambria Math" w:cstheme="majorBidi"/>
                <w:noProof/>
                <w:color w:val="000000"/>
                <w:sz w:val="18"/>
                <w:szCs w:val="18"/>
              </w:rPr>
              <w:t>[Zhou</w:t>
            </w:r>
            <w:r w:rsidRPr="00EC0463">
              <w:rPr>
                <w:rFonts w:ascii="Cambria Math" w:hAnsi="Cambria Math" w:cstheme="majorBidi"/>
                <w:noProof/>
                <w:color w:val="000000"/>
                <w:sz w:val="18"/>
                <w:szCs w:val="18"/>
              </w:rPr>
              <w:t xml:space="preserve"> et</w:t>
            </w:r>
            <w:r>
              <w:rPr>
                <w:rFonts w:ascii="Cambria Math" w:hAnsi="Cambria Math" w:cstheme="majorBidi"/>
                <w:noProof/>
                <w:color w:val="000000"/>
                <w:sz w:val="18"/>
                <w:szCs w:val="18"/>
              </w:rPr>
              <w:t xml:space="preserve"> Zhou</w:t>
            </w:r>
            <w:r w:rsidRPr="00EC0463">
              <w:rPr>
                <w:rFonts w:ascii="Cambria Math" w:hAnsi="Cambria Math" w:cstheme="majorBidi"/>
                <w:noProof/>
                <w:color w:val="000000"/>
                <w:sz w:val="18"/>
                <w:szCs w:val="18"/>
              </w:rPr>
              <w:t>, 2005</w:t>
            </w:r>
            <w:r>
              <w:rPr>
                <w:rFonts w:ascii="Cambria Math" w:hAnsi="Cambria Math" w:cstheme="majorBidi"/>
                <w:noProof/>
                <w:color w:val="000000"/>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http://spark.informatics.iupui.edu/</w:t>
            </w:r>
          </w:p>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Softwares-Servuces_files/spem.htm</w:t>
            </w:r>
          </w:p>
        </w:tc>
      </w:tr>
      <w:tr w:rsidR="00342307" w:rsidRPr="000D7E95" w:rsidTr="003639F8">
        <w:trPr>
          <w:jc w:val="center"/>
        </w:trPr>
        <w:tc>
          <w:tcPr>
            <w:tcW w:w="474" w:type="dxa"/>
            <w:vMerge w:val="restart"/>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2006</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EXPRESSO</w:t>
            </w:r>
            <w:r>
              <w:rPr>
                <w:rFonts w:ascii="Cambria Math" w:hAnsi="Cambria Math" w:cstheme="majorBidi"/>
                <w:noProof/>
                <w:sz w:val="18"/>
                <w:szCs w:val="18"/>
              </w:rPr>
              <w:t xml:space="preserve"> [Armougom</w:t>
            </w:r>
            <w:r w:rsidRPr="00EC0463">
              <w:rPr>
                <w:rFonts w:ascii="Cambria Math" w:hAnsi="Cambria Math" w:cstheme="majorBidi"/>
                <w:noProof/>
                <w:sz w:val="18"/>
                <w:szCs w:val="18"/>
              </w:rPr>
              <w:t xml:space="preserve"> et al., 2006</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http://www.tcoffe.org</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PSALIGN</w:t>
            </w:r>
            <w:r>
              <w:rPr>
                <w:rFonts w:ascii="Cambria Math" w:hAnsi="Cambria Math" w:cstheme="majorBidi"/>
                <w:noProof/>
                <w:sz w:val="18"/>
                <w:szCs w:val="18"/>
              </w:rPr>
              <w:t xml:space="preserve"> [Sze</w:t>
            </w:r>
            <w:r w:rsidRPr="00EC0463">
              <w:rPr>
                <w:rFonts w:ascii="Cambria Math" w:hAnsi="Cambria Math" w:cstheme="majorBidi"/>
                <w:noProof/>
                <w:sz w:val="18"/>
                <w:szCs w:val="18"/>
              </w:rPr>
              <w:t xml:space="preserve"> et al., 2006</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http://faculty.cs.tamu.edus/shsze/psalign</w:t>
            </w:r>
          </w:p>
        </w:tc>
      </w:tr>
      <w:tr w:rsidR="00342307" w:rsidRPr="000D7E95" w:rsidTr="003639F8">
        <w:trPr>
          <w:jc w:val="center"/>
        </w:trPr>
        <w:tc>
          <w:tcPr>
            <w:tcW w:w="474" w:type="dxa"/>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2007</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COBALT</w:t>
            </w:r>
            <w:r>
              <w:rPr>
                <w:rFonts w:ascii="Cambria Math" w:hAnsi="Cambria Math" w:cstheme="majorBidi"/>
                <w:noProof/>
                <w:sz w:val="18"/>
                <w:szCs w:val="18"/>
              </w:rPr>
              <w:t xml:space="preserve"> [Papadopoulos</w:t>
            </w:r>
            <w:r w:rsidRPr="00EC0463">
              <w:rPr>
                <w:rFonts w:ascii="Cambria Math" w:hAnsi="Cambria Math" w:cstheme="majorBidi"/>
                <w:noProof/>
                <w:sz w:val="18"/>
                <w:szCs w:val="18"/>
              </w:rPr>
              <w:t xml:space="preserve"> et</w:t>
            </w:r>
            <w:r>
              <w:rPr>
                <w:rFonts w:ascii="Cambria Math" w:hAnsi="Cambria Math" w:cstheme="majorBidi"/>
                <w:noProof/>
                <w:sz w:val="18"/>
                <w:szCs w:val="18"/>
              </w:rPr>
              <w:t xml:space="preserve"> </w:t>
            </w:r>
            <w:r w:rsidRPr="000D3D3E">
              <w:rPr>
                <w:rFonts w:ascii="Cambria Math" w:hAnsi="Cambria Math" w:cstheme="majorBidi"/>
                <w:noProof/>
                <w:sz w:val="18"/>
                <w:szCs w:val="18"/>
              </w:rPr>
              <w:t>Agarwala</w:t>
            </w:r>
            <w:r w:rsidRPr="00EC0463">
              <w:rPr>
                <w:rFonts w:ascii="Cambria Math" w:hAnsi="Cambria Math" w:cstheme="majorBidi"/>
                <w:noProof/>
                <w:sz w:val="18"/>
                <w:szCs w:val="18"/>
              </w:rPr>
              <w:t>, 2007</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ftp://ftp.ncbi.nlm.nih.gov/pub/</w:t>
            </w:r>
          </w:p>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agarwala/cobalt</w:t>
            </w:r>
          </w:p>
        </w:tc>
      </w:tr>
      <w:tr w:rsidR="00342307" w:rsidRPr="000D7E95" w:rsidTr="003639F8">
        <w:trPr>
          <w:jc w:val="center"/>
        </w:trPr>
        <w:tc>
          <w:tcPr>
            <w:tcW w:w="474" w:type="dxa"/>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2008</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GRAMALIGN</w:t>
            </w:r>
            <w:r>
              <w:rPr>
                <w:rFonts w:ascii="Cambria Math" w:hAnsi="Cambria Math" w:cstheme="majorBidi"/>
                <w:noProof/>
                <w:sz w:val="18"/>
                <w:szCs w:val="18"/>
              </w:rPr>
              <w:t xml:space="preserve"> [Russell</w:t>
            </w:r>
            <w:r w:rsidRPr="00EC0463">
              <w:rPr>
                <w:rFonts w:ascii="Cambria Math" w:hAnsi="Cambria Math" w:cstheme="majorBidi"/>
                <w:noProof/>
                <w:sz w:val="18"/>
                <w:szCs w:val="18"/>
              </w:rPr>
              <w:t xml:space="preserve"> et al., 2008</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http://bioinfo.unl.edu/GramAlign.html</w:t>
            </w:r>
          </w:p>
        </w:tc>
      </w:tr>
      <w:tr w:rsidR="00342307" w:rsidRPr="000D7E95" w:rsidTr="003639F8">
        <w:trPr>
          <w:jc w:val="center"/>
        </w:trPr>
        <w:tc>
          <w:tcPr>
            <w:tcW w:w="474" w:type="dxa"/>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2009</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FSA</w:t>
            </w:r>
            <w:r>
              <w:rPr>
                <w:rFonts w:ascii="Cambria Math" w:hAnsi="Cambria Math" w:cstheme="majorBidi"/>
                <w:noProof/>
                <w:sz w:val="18"/>
                <w:szCs w:val="18"/>
              </w:rPr>
              <w:t xml:space="preserve"> [Bradley</w:t>
            </w:r>
            <w:r w:rsidRPr="00EC0463">
              <w:rPr>
                <w:rFonts w:ascii="Cambria Math" w:hAnsi="Cambria Math" w:cstheme="majorBidi"/>
                <w:noProof/>
                <w:sz w:val="18"/>
                <w:szCs w:val="18"/>
              </w:rPr>
              <w:t xml:space="preserve"> et al., 2009</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Itérative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http://orangutan.math.berkeley.edu/fsa</w:t>
            </w:r>
          </w:p>
        </w:tc>
      </w:tr>
      <w:tr w:rsidR="00342307" w:rsidRPr="000D7E95" w:rsidTr="003639F8">
        <w:trPr>
          <w:jc w:val="center"/>
        </w:trPr>
        <w:tc>
          <w:tcPr>
            <w:tcW w:w="474" w:type="dxa"/>
            <w:vMerge w:val="restart"/>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2010</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PRANK</w:t>
            </w:r>
            <w:r>
              <w:rPr>
                <w:rFonts w:ascii="Cambria Math" w:hAnsi="Cambria Math" w:cstheme="majorBidi"/>
                <w:noProof/>
                <w:sz w:val="18"/>
                <w:szCs w:val="18"/>
              </w:rPr>
              <w:t xml:space="preserve"> [Löytynoja </w:t>
            </w:r>
            <w:r w:rsidRPr="00EC0463">
              <w:rPr>
                <w:rFonts w:ascii="Cambria Math" w:hAnsi="Cambria Math" w:cstheme="majorBidi"/>
                <w:noProof/>
                <w:sz w:val="18"/>
                <w:szCs w:val="18"/>
              </w:rPr>
              <w:t xml:space="preserve"> et </w:t>
            </w:r>
            <w:r w:rsidRPr="000D3D3E">
              <w:rPr>
                <w:rFonts w:ascii="Cambria Math" w:hAnsi="Cambria Math" w:cstheme="majorBidi"/>
                <w:noProof/>
                <w:sz w:val="18"/>
                <w:szCs w:val="18"/>
              </w:rPr>
              <w:t>Goldman</w:t>
            </w:r>
            <w:r w:rsidRPr="00EC0463">
              <w:rPr>
                <w:rFonts w:ascii="Cambria Math" w:hAnsi="Cambria Math" w:cstheme="majorBidi"/>
                <w:noProof/>
                <w:sz w:val="18"/>
                <w:szCs w:val="18"/>
              </w:rPr>
              <w:t>, 2010</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color w:val="000000" w:themeColor="text1"/>
                <w:sz w:val="18"/>
                <w:szCs w:val="18"/>
              </w:rPr>
              <w:t>Phylogeny-aware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025245">
              <w:rPr>
                <w:rFonts w:ascii="Cambria Math" w:hAnsi="Cambria Math"/>
                <w:sz w:val="18"/>
                <w:szCs w:val="18"/>
              </w:rPr>
              <w:t>http://www.ebi.ac.uk/goldman-srv/webprank/</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color w:val="000000"/>
                <w:sz w:val="18"/>
                <w:szCs w:val="18"/>
              </w:rPr>
              <w:t xml:space="preserve">PicXAA </w:t>
            </w:r>
            <w:r w:rsidRPr="00EC0463">
              <w:rPr>
                <w:rFonts w:ascii="Cambria Math" w:hAnsi="Cambria Math" w:cstheme="majorBidi"/>
                <w:noProof/>
                <w:color w:val="000000"/>
                <w:sz w:val="18"/>
                <w:szCs w:val="18"/>
              </w:rPr>
              <w:t>(Sahraeian et</w:t>
            </w:r>
            <w:r>
              <w:rPr>
                <w:rFonts w:ascii="Cambria Math" w:hAnsi="Cambria Math" w:cstheme="majorBidi"/>
                <w:noProof/>
                <w:color w:val="000000"/>
                <w:sz w:val="18"/>
                <w:szCs w:val="18"/>
              </w:rPr>
              <w:t xml:space="preserve"> </w:t>
            </w:r>
            <w:r w:rsidRPr="000D3D3E">
              <w:rPr>
                <w:rFonts w:ascii="Cambria Math" w:hAnsi="Cambria Math" w:cstheme="majorBidi"/>
                <w:noProof/>
                <w:color w:val="000000"/>
                <w:sz w:val="18"/>
                <w:szCs w:val="18"/>
              </w:rPr>
              <w:t>Yoon</w:t>
            </w:r>
            <w:r w:rsidRPr="00EC0463">
              <w:rPr>
                <w:rFonts w:ascii="Cambria Math" w:hAnsi="Cambria Math" w:cstheme="majorBidi"/>
                <w:noProof/>
                <w:color w:val="000000"/>
                <w:sz w:val="18"/>
                <w:szCs w:val="18"/>
              </w:rPr>
              <w:t>, 2010)</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color w:val="000000" w:themeColor="text1"/>
                <w:sz w:val="18"/>
                <w:szCs w:val="18"/>
              </w:rPr>
            </w:pPr>
            <w:r w:rsidRPr="00EC0463">
              <w:rPr>
                <w:rFonts w:ascii="Cambria Math" w:hAnsi="Cambria Math" w:cstheme="majorBidi"/>
                <w:color w:val="000000" w:themeColor="text1"/>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Lucida Sans Unicode"/>
                <w:color w:val="000000"/>
                <w:sz w:val="18"/>
                <w:szCs w:val="18"/>
                <w:shd w:val="clear" w:color="auto" w:fill="FFFFFF"/>
              </w:rPr>
            </w:pPr>
            <w:r w:rsidRPr="00EC0463">
              <w:rPr>
                <w:rStyle w:val="apple-converted-space"/>
                <w:rFonts w:ascii="Cambria Math" w:hAnsi="Cambria Math" w:cs="Lucida Sans Unicode"/>
                <w:color w:val="000000"/>
                <w:sz w:val="18"/>
                <w:szCs w:val="18"/>
                <w:shd w:val="clear" w:color="auto" w:fill="FFFFFF"/>
              </w:rPr>
              <w:t> </w:t>
            </w:r>
            <w:r w:rsidRPr="00025245">
              <w:rPr>
                <w:rFonts w:ascii="Cambria Math" w:hAnsi="Cambria Math" w:cs="Lucida Sans Unicode"/>
                <w:sz w:val="18"/>
                <w:szCs w:val="18"/>
                <w:bdr w:val="none" w:sz="0" w:space="0" w:color="auto" w:frame="1"/>
                <w:shd w:val="clear" w:color="auto" w:fill="FFFFFF"/>
              </w:rPr>
              <w:t>http://www.ece.tamu.edu/</w:t>
            </w:r>
            <w:r w:rsidRPr="00EC0463">
              <w:rPr>
                <w:rFonts w:ascii="Cambria Math" w:hAnsi="Cambria Math" w:cs="Lucida Sans Unicode"/>
                <w:color w:val="000000"/>
                <w:sz w:val="18"/>
                <w:szCs w:val="18"/>
                <w:shd w:val="clear" w:color="auto" w:fill="FFFFFF"/>
              </w:rPr>
              <w:t>∼bjyoon/picxaa/</w:t>
            </w:r>
          </w:p>
        </w:tc>
      </w:tr>
      <w:tr w:rsidR="00342307" w:rsidRPr="000D7E95" w:rsidTr="003639F8">
        <w:trPr>
          <w:jc w:val="center"/>
        </w:trPr>
        <w:tc>
          <w:tcPr>
            <w:tcW w:w="474" w:type="dxa"/>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Pr>
                <w:rFonts w:ascii="Cambria Math" w:hAnsi="Cambria Math" w:cstheme="majorBidi"/>
                <w:b/>
                <w:bCs/>
                <w:sz w:val="16"/>
                <w:szCs w:val="16"/>
              </w:rPr>
              <w:t>2011</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color w:val="000000" w:themeColor="text1"/>
                <w:sz w:val="18"/>
                <w:szCs w:val="18"/>
              </w:rPr>
              <w:t>CLUSTAL Omega</w:t>
            </w:r>
            <w:r w:rsidRPr="00EC0463">
              <w:rPr>
                <w:rFonts w:ascii="Cambria Math" w:hAnsi="Cambria Math" w:cstheme="majorBidi"/>
                <w:noProof/>
                <w:color w:val="000000" w:themeColor="text1"/>
                <w:sz w:val="18"/>
                <w:szCs w:val="18"/>
              </w:rPr>
              <w:t xml:space="preserve"> </w:t>
            </w:r>
            <w:r>
              <w:rPr>
                <w:rFonts w:ascii="Cambria Math" w:hAnsi="Cambria Math" w:cstheme="majorBidi"/>
                <w:noProof/>
                <w:color w:val="000000" w:themeColor="text1"/>
                <w:sz w:val="18"/>
                <w:szCs w:val="18"/>
              </w:rPr>
              <w:t>[</w:t>
            </w:r>
            <w:r w:rsidRPr="00EC0463">
              <w:rPr>
                <w:rFonts w:ascii="Cambria Math" w:hAnsi="Cambria Math" w:cstheme="majorBidi"/>
                <w:noProof/>
                <w:color w:val="000000" w:themeColor="text1"/>
                <w:sz w:val="18"/>
                <w:szCs w:val="18"/>
              </w:rPr>
              <w:t>Sievers et al., 2011</w:t>
            </w:r>
            <w:r>
              <w:rPr>
                <w:rFonts w:ascii="Cambria Math" w:hAnsi="Cambria Math" w:cstheme="majorBidi"/>
                <w:noProof/>
                <w:color w:val="000000" w:themeColor="text1"/>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http://www.clustal.org/</w:t>
            </w:r>
          </w:p>
        </w:tc>
      </w:tr>
      <w:tr w:rsidR="00342307" w:rsidRPr="000D7E95" w:rsidTr="003639F8">
        <w:trPr>
          <w:jc w:val="center"/>
        </w:trPr>
        <w:tc>
          <w:tcPr>
            <w:tcW w:w="474" w:type="dxa"/>
            <w:vMerge w:val="restart"/>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r w:rsidRPr="00EC0463">
              <w:rPr>
                <w:rFonts w:ascii="Cambria Math" w:hAnsi="Cambria Math" w:cstheme="majorBidi"/>
                <w:b/>
                <w:bCs/>
                <w:sz w:val="16"/>
                <w:szCs w:val="16"/>
              </w:rPr>
              <w:t>2013</w:t>
            </w:r>
          </w:p>
        </w:tc>
        <w:tc>
          <w:tcPr>
            <w:tcW w:w="3638"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MAFFT</w:t>
            </w:r>
            <w:r>
              <w:rPr>
                <w:rFonts w:ascii="Cambria Math" w:hAnsi="Cambria Math" w:cstheme="majorBidi"/>
                <w:noProof/>
                <w:sz w:val="18"/>
                <w:szCs w:val="18"/>
              </w:rPr>
              <w:t xml:space="preserve"> [Katoh</w:t>
            </w:r>
            <w:r w:rsidRPr="00EC0463">
              <w:rPr>
                <w:rFonts w:ascii="Cambria Math" w:hAnsi="Cambria Math" w:cstheme="majorBidi"/>
                <w:noProof/>
                <w:sz w:val="18"/>
                <w:szCs w:val="18"/>
              </w:rPr>
              <w:t xml:space="preserve"> et</w:t>
            </w:r>
            <w:r>
              <w:rPr>
                <w:rFonts w:ascii="Cambria Math" w:hAnsi="Cambria Math" w:cstheme="majorBidi"/>
                <w:noProof/>
                <w:sz w:val="18"/>
                <w:szCs w:val="18"/>
              </w:rPr>
              <w:t xml:space="preserve"> </w:t>
            </w:r>
            <w:r w:rsidRPr="0075248B">
              <w:rPr>
                <w:rFonts w:ascii="Cambria Math" w:hAnsi="Cambria Math" w:cstheme="majorBidi"/>
                <w:noProof/>
                <w:sz w:val="18"/>
                <w:szCs w:val="18"/>
              </w:rPr>
              <w:t>Standley</w:t>
            </w:r>
            <w:r w:rsidRPr="00EC0463">
              <w:rPr>
                <w:rFonts w:ascii="Cambria Math" w:hAnsi="Cambria Math" w:cstheme="majorBidi"/>
                <w:noProof/>
                <w:sz w:val="18"/>
                <w:szCs w:val="18"/>
              </w:rPr>
              <w:t>, 2013</w:t>
            </w:r>
            <w:r>
              <w:rPr>
                <w:rFonts w:ascii="Cambria Math" w:hAnsi="Cambria Math" w:cstheme="majorBidi"/>
                <w:noProof/>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Hybride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http://align.bmr.kyushu-u.ac.jp/mafft/online/server</w:t>
            </w:r>
          </w:p>
        </w:tc>
      </w:tr>
      <w:tr w:rsidR="00342307" w:rsidRPr="000D7E95" w:rsidTr="003639F8">
        <w:trPr>
          <w:jc w:val="center"/>
        </w:trPr>
        <w:tc>
          <w:tcPr>
            <w:tcW w:w="474" w:type="dxa"/>
            <w:vMerge/>
            <w:shd w:val="clear" w:color="auto" w:fill="EEECE1" w:themeFill="background2"/>
            <w:vAlign w:val="center"/>
          </w:tcPr>
          <w:p w:rsidR="00342307" w:rsidRPr="00EC0463" w:rsidRDefault="00342307" w:rsidP="003639F8">
            <w:pPr>
              <w:autoSpaceDE w:val="0"/>
              <w:autoSpaceDN w:val="0"/>
              <w:adjustRightInd w:val="0"/>
              <w:ind w:left="-90"/>
              <w:jc w:val="right"/>
              <w:rPr>
                <w:rFonts w:ascii="Cambria Math" w:hAnsi="Cambria Math" w:cstheme="majorBidi"/>
                <w:b/>
                <w:bCs/>
                <w:sz w:val="16"/>
                <w:szCs w:val="16"/>
              </w:rPr>
            </w:pPr>
          </w:p>
        </w:tc>
        <w:tc>
          <w:tcPr>
            <w:tcW w:w="3638" w:type="dxa"/>
            <w:shd w:val="clear" w:color="auto" w:fill="auto"/>
          </w:tcPr>
          <w:p w:rsidR="00342307" w:rsidRPr="00EC0463" w:rsidRDefault="00342307" w:rsidP="003639F8">
            <w:pPr>
              <w:ind w:firstLine="3"/>
              <w:jc w:val="both"/>
              <w:rPr>
                <w:rFonts w:ascii="Cambria Math" w:hAnsi="Cambria Math" w:cstheme="majorBidi"/>
                <w:color w:val="000000" w:themeColor="text1"/>
                <w:sz w:val="18"/>
                <w:szCs w:val="18"/>
              </w:rPr>
            </w:pPr>
            <w:r w:rsidRPr="00EC0463">
              <w:rPr>
                <w:rFonts w:ascii="Cambria Math" w:hAnsi="Cambria Math" w:cstheme="majorBidi"/>
                <w:color w:val="000000" w:themeColor="text1"/>
                <w:sz w:val="18"/>
                <w:szCs w:val="18"/>
              </w:rPr>
              <w:t>TRs</w:t>
            </w:r>
            <w:r>
              <w:rPr>
                <w:rFonts w:ascii="Cambria Math" w:hAnsi="Cambria Math" w:cstheme="majorBidi"/>
                <w:noProof/>
                <w:color w:val="000000" w:themeColor="text1"/>
                <w:sz w:val="18"/>
                <w:szCs w:val="18"/>
              </w:rPr>
              <w:t xml:space="preserve"> [Adam</w:t>
            </w:r>
            <w:r w:rsidRPr="00EC0463">
              <w:rPr>
                <w:rFonts w:ascii="Cambria Math" w:hAnsi="Cambria Math" w:cstheme="majorBidi"/>
                <w:noProof/>
                <w:color w:val="000000" w:themeColor="text1"/>
                <w:sz w:val="18"/>
                <w:szCs w:val="18"/>
              </w:rPr>
              <w:t xml:space="preserve"> et al., 2013</w:t>
            </w:r>
            <w:r>
              <w:rPr>
                <w:rFonts w:ascii="Cambria Math" w:hAnsi="Cambria Math" w:cstheme="majorBidi"/>
                <w:noProof/>
                <w:color w:val="000000" w:themeColor="text1"/>
                <w:sz w:val="18"/>
                <w:szCs w:val="18"/>
              </w:rPr>
              <w:t>]</w:t>
            </w:r>
          </w:p>
        </w:tc>
        <w:tc>
          <w:tcPr>
            <w:tcW w:w="1626" w:type="dxa"/>
            <w:shd w:val="clear" w:color="auto" w:fill="auto"/>
          </w:tcPr>
          <w:p w:rsidR="00342307" w:rsidRPr="00EC0463" w:rsidRDefault="00342307" w:rsidP="003639F8">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color w:val="000000" w:themeColor="text1"/>
                <w:sz w:val="18"/>
                <w:szCs w:val="18"/>
              </w:rPr>
              <w:t>Phylogeny-aware</w:t>
            </w:r>
          </w:p>
        </w:tc>
        <w:tc>
          <w:tcPr>
            <w:tcW w:w="3984" w:type="dxa"/>
            <w:shd w:val="clear" w:color="auto" w:fill="auto"/>
          </w:tcPr>
          <w:p w:rsidR="00342307" w:rsidRPr="00EC0463" w:rsidRDefault="00342307" w:rsidP="003639F8">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w:t>
            </w:r>
          </w:p>
        </w:tc>
      </w:tr>
    </w:tbl>
    <w:p w:rsidR="00342307" w:rsidRDefault="00342307" w:rsidP="00342307">
      <w:pPr>
        <w:pStyle w:val="Caption"/>
        <w:spacing w:before="120"/>
        <w:jc w:val="center"/>
        <w:rPr>
          <w:noProof/>
          <w:color w:val="000000" w:themeColor="text1"/>
        </w:rPr>
      </w:pPr>
      <w:bookmarkStart w:id="77" w:name="_Ref374067040"/>
      <w:bookmarkStart w:id="78" w:name="_Toc375079713"/>
      <w:r w:rsidRPr="00912F1F">
        <w:rPr>
          <w:color w:val="000000" w:themeColor="text1"/>
        </w:rPr>
        <w:t xml:space="preserve">Tableau </w:t>
      </w:r>
      <w:r w:rsidR="0003243B" w:rsidRPr="00912F1F">
        <w:rPr>
          <w:color w:val="000000" w:themeColor="text1"/>
        </w:rPr>
        <w:fldChar w:fldCharType="begin"/>
      </w:r>
      <w:r w:rsidRPr="00912F1F">
        <w:rPr>
          <w:color w:val="000000" w:themeColor="text1"/>
        </w:rPr>
        <w:instrText xml:space="preserve"> STYLEREF 1 \s </w:instrText>
      </w:r>
      <w:r w:rsidR="0003243B" w:rsidRPr="00912F1F">
        <w:rPr>
          <w:color w:val="000000" w:themeColor="text1"/>
        </w:rPr>
        <w:fldChar w:fldCharType="separate"/>
      </w:r>
      <w:r w:rsidR="00101954">
        <w:rPr>
          <w:rFonts w:hint="cs"/>
          <w:noProof/>
          <w:color w:val="000000" w:themeColor="text1"/>
          <w:cs/>
        </w:rPr>
        <w:t>‎</w:t>
      </w:r>
      <w:r w:rsidR="00101954">
        <w:rPr>
          <w:noProof/>
          <w:color w:val="000000" w:themeColor="text1"/>
        </w:rPr>
        <w:t>1</w:t>
      </w:r>
      <w:r w:rsidR="0003243B" w:rsidRPr="00912F1F">
        <w:rPr>
          <w:color w:val="000000" w:themeColor="text1"/>
        </w:rPr>
        <w:fldChar w:fldCharType="end"/>
      </w:r>
      <w:r w:rsidRPr="00912F1F">
        <w:rPr>
          <w:color w:val="000000" w:themeColor="text1"/>
        </w:rPr>
        <w:noBreakHyphen/>
      </w:r>
      <w:r w:rsidR="0003243B" w:rsidRPr="00912F1F">
        <w:rPr>
          <w:color w:val="000000" w:themeColor="text1"/>
        </w:rPr>
        <w:fldChar w:fldCharType="begin"/>
      </w:r>
      <w:r w:rsidRPr="00912F1F">
        <w:rPr>
          <w:color w:val="000000" w:themeColor="text1"/>
        </w:rPr>
        <w:instrText xml:space="preserve"> SEQ Tableau \* ARABIC \s 1 </w:instrText>
      </w:r>
      <w:r w:rsidR="0003243B" w:rsidRPr="00912F1F">
        <w:rPr>
          <w:color w:val="000000" w:themeColor="text1"/>
        </w:rPr>
        <w:fldChar w:fldCharType="separate"/>
      </w:r>
      <w:r w:rsidR="00101954">
        <w:rPr>
          <w:noProof/>
          <w:color w:val="000000" w:themeColor="text1"/>
        </w:rPr>
        <w:t>4</w:t>
      </w:r>
      <w:r w:rsidR="0003243B" w:rsidRPr="00912F1F">
        <w:rPr>
          <w:color w:val="000000" w:themeColor="text1"/>
        </w:rPr>
        <w:fldChar w:fldCharType="end"/>
      </w:r>
      <w:bookmarkEnd w:id="77"/>
      <w:r w:rsidRPr="00912F1F">
        <w:rPr>
          <w:noProof/>
          <w:color w:val="000000" w:themeColor="text1"/>
        </w:rPr>
        <w:t xml:space="preserve"> Les </w:t>
      </w:r>
      <w:r>
        <w:rPr>
          <w:noProof/>
          <w:color w:val="000000" w:themeColor="text1"/>
        </w:rPr>
        <w:t>algorithmes glob</w:t>
      </w:r>
      <w:r w:rsidRPr="00912F1F">
        <w:rPr>
          <w:noProof/>
          <w:color w:val="000000" w:themeColor="text1"/>
        </w:rPr>
        <w:t>aux de MSA</w:t>
      </w:r>
      <w:bookmarkEnd w:id="78"/>
    </w:p>
    <w:p w:rsidR="0016094F" w:rsidRPr="0016094F" w:rsidRDefault="0016094F" w:rsidP="0016094F"/>
    <w:tbl>
      <w:tblPr>
        <w:tblStyle w:val="TableGrid"/>
        <w:tblW w:w="916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81"/>
        <w:gridCol w:w="2972"/>
        <w:gridCol w:w="1650"/>
        <w:gridCol w:w="4064"/>
      </w:tblGrid>
      <w:tr w:rsidR="00E228C2" w:rsidRPr="000D7E95" w:rsidTr="00E228C2">
        <w:trPr>
          <w:jc w:val="center"/>
        </w:trPr>
        <w:tc>
          <w:tcPr>
            <w:tcW w:w="474" w:type="dxa"/>
            <w:tcBorders>
              <w:top w:val="nil"/>
              <w:left w:val="nil"/>
            </w:tcBorders>
            <w:shd w:val="clear" w:color="auto" w:fill="auto"/>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p>
        </w:tc>
        <w:tc>
          <w:tcPr>
            <w:tcW w:w="2977" w:type="dxa"/>
            <w:shd w:val="clear" w:color="auto" w:fill="EEECE1" w:themeFill="background2"/>
          </w:tcPr>
          <w:p w:rsidR="00E228C2" w:rsidRPr="00EC0463" w:rsidRDefault="00E228C2" w:rsidP="00B45890">
            <w:pPr>
              <w:autoSpaceDE w:val="0"/>
              <w:autoSpaceDN w:val="0"/>
              <w:adjustRightInd w:val="0"/>
              <w:jc w:val="both"/>
              <w:rPr>
                <w:rFonts w:ascii="Cambria Math" w:hAnsi="Cambria Math" w:cstheme="majorBidi"/>
                <w:b/>
                <w:bCs/>
                <w:sz w:val="18"/>
                <w:szCs w:val="18"/>
              </w:rPr>
            </w:pPr>
            <w:r>
              <w:rPr>
                <w:rFonts w:ascii="Cambria Math" w:hAnsi="Cambria Math" w:cstheme="majorBidi"/>
                <w:b/>
                <w:bCs/>
                <w:sz w:val="18"/>
                <w:szCs w:val="18"/>
              </w:rPr>
              <w:t>Algorithmes Locaux</w:t>
            </w:r>
          </w:p>
        </w:tc>
        <w:tc>
          <w:tcPr>
            <w:tcW w:w="1652" w:type="dxa"/>
            <w:shd w:val="clear" w:color="auto" w:fill="EEECE1" w:themeFill="background2"/>
          </w:tcPr>
          <w:p w:rsidR="00E228C2" w:rsidRPr="00EC0463" w:rsidRDefault="00E228C2" w:rsidP="00B45890">
            <w:pPr>
              <w:autoSpaceDE w:val="0"/>
              <w:autoSpaceDN w:val="0"/>
              <w:adjustRightInd w:val="0"/>
              <w:ind w:left="8"/>
              <w:jc w:val="both"/>
              <w:rPr>
                <w:rFonts w:ascii="Cambria Math" w:hAnsi="Cambria Math" w:cstheme="majorBidi"/>
                <w:b/>
                <w:bCs/>
                <w:sz w:val="18"/>
                <w:szCs w:val="18"/>
              </w:rPr>
            </w:pPr>
            <w:r w:rsidRPr="00EC0463">
              <w:rPr>
                <w:rFonts w:ascii="Cambria Math" w:hAnsi="Cambria Math" w:cstheme="majorBidi"/>
                <w:b/>
                <w:bCs/>
                <w:sz w:val="18"/>
                <w:szCs w:val="18"/>
              </w:rPr>
              <w:t>Approche</w:t>
            </w:r>
            <w:r>
              <w:rPr>
                <w:rFonts w:ascii="Cambria Math" w:hAnsi="Cambria Math" w:cstheme="majorBidi"/>
                <w:b/>
                <w:bCs/>
                <w:sz w:val="18"/>
                <w:szCs w:val="18"/>
              </w:rPr>
              <w:t>s</w:t>
            </w:r>
          </w:p>
        </w:tc>
        <w:tc>
          <w:tcPr>
            <w:tcW w:w="4064" w:type="dxa"/>
            <w:shd w:val="clear" w:color="auto" w:fill="EEECE1" w:themeFill="background2"/>
          </w:tcPr>
          <w:p w:rsidR="00E228C2" w:rsidRPr="00EC0463" w:rsidRDefault="00E228C2" w:rsidP="00B45890">
            <w:pPr>
              <w:autoSpaceDE w:val="0"/>
              <w:autoSpaceDN w:val="0"/>
              <w:adjustRightInd w:val="0"/>
              <w:jc w:val="both"/>
              <w:rPr>
                <w:rFonts w:ascii="Cambria Math" w:hAnsi="Cambria Math" w:cstheme="majorBidi"/>
                <w:b/>
                <w:bCs/>
                <w:sz w:val="18"/>
                <w:szCs w:val="18"/>
              </w:rPr>
            </w:pPr>
            <w:r w:rsidRPr="00EC0463">
              <w:rPr>
                <w:rFonts w:ascii="Cambria Math" w:hAnsi="Cambria Math" w:cstheme="majorBidi"/>
                <w:b/>
                <w:bCs/>
                <w:sz w:val="18"/>
                <w:szCs w:val="18"/>
              </w:rPr>
              <w:t>Lien</w:t>
            </w:r>
            <w:r>
              <w:rPr>
                <w:rFonts w:ascii="Cambria Math" w:hAnsi="Cambria Math" w:cstheme="majorBidi"/>
                <w:b/>
                <w:bCs/>
                <w:sz w:val="18"/>
                <w:szCs w:val="18"/>
              </w:rPr>
              <w:t>s</w:t>
            </w:r>
          </w:p>
        </w:tc>
      </w:tr>
      <w:tr w:rsidR="00E228C2" w:rsidRPr="000D7E95" w:rsidTr="00E228C2">
        <w:trPr>
          <w:jc w:val="center"/>
        </w:trPr>
        <w:tc>
          <w:tcPr>
            <w:tcW w:w="474" w:type="dxa"/>
            <w:shd w:val="clear" w:color="auto" w:fill="EEECE1" w:themeFill="background2"/>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r>
              <w:rPr>
                <w:rFonts w:ascii="Cambria Math" w:hAnsi="Cambria Math" w:cstheme="majorBidi"/>
                <w:b/>
                <w:bCs/>
                <w:sz w:val="16"/>
                <w:szCs w:val="16"/>
              </w:rPr>
              <w:t>1995</w:t>
            </w:r>
          </w:p>
        </w:tc>
        <w:tc>
          <w:tcPr>
            <w:tcW w:w="2977"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lang w:val="en-US"/>
              </w:rPr>
            </w:pPr>
            <w:r w:rsidRPr="00EC0463">
              <w:rPr>
                <w:rFonts w:ascii="Cambria Math" w:hAnsi="Cambria Math" w:cstheme="majorBidi"/>
                <w:sz w:val="18"/>
                <w:szCs w:val="18"/>
                <w:lang w:val="en-US"/>
              </w:rPr>
              <w:t xml:space="preserve">Block-Maker </w:t>
            </w:r>
            <w:r>
              <w:rPr>
                <w:rFonts w:ascii="Cambria Math" w:hAnsi="Cambria Math" w:cstheme="majorBidi"/>
                <w:noProof/>
                <w:sz w:val="18"/>
                <w:szCs w:val="18"/>
                <w:lang w:val="en-US"/>
              </w:rPr>
              <w:t>[</w:t>
            </w:r>
            <w:r w:rsidRPr="00EC0463">
              <w:rPr>
                <w:rFonts w:ascii="Cambria Math" w:hAnsi="Cambria Math" w:cstheme="majorBidi"/>
                <w:noProof/>
                <w:sz w:val="18"/>
                <w:szCs w:val="18"/>
                <w:lang w:val="en-US"/>
              </w:rPr>
              <w:t>Henikoff, et al., 1995</w:t>
            </w:r>
            <w:r>
              <w:rPr>
                <w:rFonts w:ascii="Cambria Math" w:hAnsi="Cambria Math" w:cstheme="majorBidi"/>
                <w:noProof/>
                <w:sz w:val="18"/>
                <w:szCs w:val="18"/>
                <w:lang w:val="en-US"/>
              </w:rPr>
              <w:t>]</w:t>
            </w:r>
          </w:p>
        </w:tc>
        <w:tc>
          <w:tcPr>
            <w:tcW w:w="1652" w:type="dxa"/>
            <w:shd w:val="clear" w:color="auto" w:fill="auto"/>
          </w:tcPr>
          <w:p w:rsidR="00E228C2" w:rsidRPr="00EC0463" w:rsidRDefault="00E228C2" w:rsidP="00B45890">
            <w:pPr>
              <w:autoSpaceDE w:val="0"/>
              <w:autoSpaceDN w:val="0"/>
              <w:adjustRightInd w:val="0"/>
              <w:ind w:left="8"/>
              <w:jc w:val="both"/>
              <w:rPr>
                <w:rFonts w:ascii="Cambria Math" w:hAnsi="Cambria Math" w:cstheme="majorBidi"/>
                <w:sz w:val="18"/>
                <w:szCs w:val="18"/>
                <w:lang w:val="en-US"/>
              </w:rPr>
            </w:pPr>
            <w:r>
              <w:rPr>
                <w:rFonts w:ascii="Cambria Math" w:hAnsi="Cambria Math" w:cstheme="majorBidi"/>
                <w:sz w:val="18"/>
                <w:szCs w:val="18"/>
                <w:lang w:val="en-US"/>
              </w:rPr>
              <w:t xml:space="preserve">A </w:t>
            </w:r>
            <w:r w:rsidRPr="00EC0463">
              <w:rPr>
                <w:rFonts w:ascii="Cambria Math" w:hAnsi="Cambria Math" w:cstheme="majorBidi"/>
                <w:sz w:val="18"/>
                <w:szCs w:val="18"/>
                <w:lang w:val="en-US"/>
              </w:rPr>
              <w:t>based</w:t>
            </w:r>
            <w:r>
              <w:rPr>
                <w:rFonts w:ascii="Cambria Math" w:hAnsi="Cambria Math" w:cstheme="majorBidi"/>
                <w:sz w:val="18"/>
                <w:szCs w:val="18"/>
                <w:lang w:val="en-US"/>
              </w:rPr>
              <w:t xml:space="preserve"> de blocs</w:t>
            </w:r>
          </w:p>
        </w:tc>
        <w:tc>
          <w:tcPr>
            <w:tcW w:w="4064"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lang w:val="en-US"/>
              </w:rPr>
            </w:pPr>
            <w:r w:rsidRPr="00EC0463">
              <w:rPr>
                <w:rFonts w:ascii="Cambria Math" w:hAnsi="Cambria Math" w:cstheme="majorBidi"/>
                <w:sz w:val="18"/>
                <w:szCs w:val="18"/>
                <w:lang w:val="en-US"/>
              </w:rPr>
              <w:t>http://blocks.fhcrc.org</w:t>
            </w:r>
          </w:p>
        </w:tc>
      </w:tr>
      <w:tr w:rsidR="00E228C2" w:rsidRPr="000D7E95" w:rsidTr="00E228C2">
        <w:trPr>
          <w:jc w:val="center"/>
        </w:trPr>
        <w:tc>
          <w:tcPr>
            <w:tcW w:w="474" w:type="dxa"/>
            <w:shd w:val="clear" w:color="auto" w:fill="EEECE1" w:themeFill="background2"/>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r>
              <w:rPr>
                <w:rFonts w:ascii="Cambria Math" w:hAnsi="Cambria Math" w:cstheme="majorBidi"/>
                <w:b/>
                <w:bCs/>
                <w:sz w:val="16"/>
                <w:szCs w:val="16"/>
              </w:rPr>
              <w:t>1998</w:t>
            </w:r>
          </w:p>
        </w:tc>
        <w:tc>
          <w:tcPr>
            <w:tcW w:w="2977"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color w:val="000000" w:themeColor="text1"/>
                <w:sz w:val="18"/>
                <w:szCs w:val="18"/>
              </w:rPr>
              <w:t xml:space="preserve">SAM </w:t>
            </w:r>
            <w:r>
              <w:rPr>
                <w:rFonts w:ascii="Cambria Math" w:hAnsi="Cambria Math" w:cstheme="majorBidi"/>
                <w:noProof/>
                <w:color w:val="000000" w:themeColor="text1"/>
                <w:sz w:val="18"/>
                <w:szCs w:val="18"/>
              </w:rPr>
              <w:t>[Karplus</w:t>
            </w:r>
            <w:r w:rsidRPr="00EC0463">
              <w:rPr>
                <w:rFonts w:ascii="Cambria Math" w:hAnsi="Cambria Math" w:cstheme="majorBidi"/>
                <w:noProof/>
                <w:color w:val="000000" w:themeColor="text1"/>
                <w:sz w:val="18"/>
                <w:szCs w:val="18"/>
              </w:rPr>
              <w:t xml:space="preserve"> et al., 1998</w:t>
            </w:r>
            <w:r>
              <w:rPr>
                <w:rFonts w:ascii="Cambria Math" w:hAnsi="Cambria Math" w:cstheme="majorBidi"/>
                <w:noProof/>
                <w:color w:val="000000" w:themeColor="text1"/>
                <w:sz w:val="18"/>
                <w:szCs w:val="18"/>
              </w:rPr>
              <w:t>]</w:t>
            </w:r>
          </w:p>
        </w:tc>
        <w:tc>
          <w:tcPr>
            <w:tcW w:w="1652" w:type="dxa"/>
            <w:shd w:val="clear" w:color="auto" w:fill="auto"/>
          </w:tcPr>
          <w:p w:rsidR="00E228C2" w:rsidRPr="00EC0463" w:rsidRDefault="00E228C2" w:rsidP="00B45890">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Itérative</w:t>
            </w:r>
          </w:p>
        </w:tc>
        <w:tc>
          <w:tcPr>
            <w:tcW w:w="4064"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w:t>
            </w:r>
          </w:p>
        </w:tc>
      </w:tr>
      <w:tr w:rsidR="00E228C2" w:rsidRPr="000D7E95" w:rsidTr="00E228C2">
        <w:trPr>
          <w:jc w:val="center"/>
        </w:trPr>
        <w:tc>
          <w:tcPr>
            <w:tcW w:w="474" w:type="dxa"/>
            <w:shd w:val="clear" w:color="auto" w:fill="EEECE1" w:themeFill="background2"/>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r>
              <w:rPr>
                <w:rFonts w:ascii="Cambria Math" w:hAnsi="Cambria Math" w:cstheme="majorBidi"/>
                <w:b/>
                <w:bCs/>
                <w:sz w:val="16"/>
                <w:szCs w:val="16"/>
              </w:rPr>
              <w:t>1999</w:t>
            </w:r>
          </w:p>
        </w:tc>
        <w:tc>
          <w:tcPr>
            <w:tcW w:w="2977"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DIALIGN</w:t>
            </w:r>
            <w:r>
              <w:rPr>
                <w:rFonts w:ascii="Cambria Math" w:hAnsi="Cambria Math" w:cstheme="majorBidi"/>
                <w:noProof/>
                <w:sz w:val="18"/>
                <w:szCs w:val="18"/>
              </w:rPr>
              <w:t xml:space="preserve"> [</w:t>
            </w:r>
            <w:r w:rsidRPr="00EC0463">
              <w:rPr>
                <w:rFonts w:ascii="Cambria Math" w:hAnsi="Cambria Math" w:cstheme="majorBidi"/>
                <w:noProof/>
                <w:sz w:val="18"/>
                <w:szCs w:val="18"/>
              </w:rPr>
              <w:t>Morgenstern, 1999</w:t>
            </w:r>
            <w:r>
              <w:rPr>
                <w:rFonts w:ascii="Cambria Math" w:hAnsi="Cambria Math" w:cstheme="majorBidi"/>
                <w:noProof/>
                <w:sz w:val="18"/>
                <w:szCs w:val="18"/>
              </w:rPr>
              <w:t>]</w:t>
            </w:r>
          </w:p>
        </w:tc>
        <w:tc>
          <w:tcPr>
            <w:tcW w:w="1652" w:type="dxa"/>
            <w:shd w:val="clear" w:color="auto" w:fill="auto"/>
          </w:tcPr>
          <w:p w:rsidR="00E228C2" w:rsidRPr="00EC0463" w:rsidRDefault="00E228C2" w:rsidP="00B45890">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Itérative</w:t>
            </w:r>
          </w:p>
        </w:tc>
        <w:tc>
          <w:tcPr>
            <w:tcW w:w="4064"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http://bibiser.techfak.unibielefeld.de/</w:t>
            </w:r>
          </w:p>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dialign/submission.html</w:t>
            </w:r>
          </w:p>
        </w:tc>
      </w:tr>
      <w:tr w:rsidR="00E228C2" w:rsidRPr="000D7E95" w:rsidTr="00E228C2">
        <w:trPr>
          <w:jc w:val="center"/>
        </w:trPr>
        <w:tc>
          <w:tcPr>
            <w:tcW w:w="474" w:type="dxa"/>
            <w:vMerge w:val="restart"/>
            <w:shd w:val="clear" w:color="auto" w:fill="EEECE1" w:themeFill="background2"/>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r>
              <w:rPr>
                <w:rFonts w:ascii="Cambria Math" w:hAnsi="Cambria Math" w:cstheme="majorBidi"/>
                <w:b/>
                <w:bCs/>
                <w:sz w:val="16"/>
                <w:szCs w:val="16"/>
              </w:rPr>
              <w:t>2005</w:t>
            </w:r>
          </w:p>
        </w:tc>
        <w:tc>
          <w:tcPr>
            <w:tcW w:w="2977"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color w:val="000000" w:themeColor="text1"/>
                <w:sz w:val="18"/>
                <w:szCs w:val="18"/>
              </w:rPr>
              <w:t>QOMA</w:t>
            </w:r>
            <w:r>
              <w:rPr>
                <w:rFonts w:ascii="Cambria Math" w:hAnsi="Cambria Math" w:cstheme="majorBidi"/>
                <w:color w:val="000000" w:themeColor="text1"/>
                <w:sz w:val="18"/>
                <w:szCs w:val="18"/>
              </w:rPr>
              <w:t xml:space="preserve"> [Zhang et Kahveci, 2007]</w:t>
            </w:r>
          </w:p>
        </w:tc>
        <w:tc>
          <w:tcPr>
            <w:tcW w:w="1652" w:type="dxa"/>
            <w:shd w:val="clear" w:color="auto" w:fill="auto"/>
          </w:tcPr>
          <w:p w:rsidR="00E228C2" w:rsidRPr="00EC0463" w:rsidRDefault="00E228C2" w:rsidP="00B45890">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itérative</w:t>
            </w:r>
          </w:p>
        </w:tc>
        <w:tc>
          <w:tcPr>
            <w:tcW w:w="4064"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Pr>
                <w:rFonts w:ascii="Cambria Math" w:hAnsi="Cambria Math" w:cstheme="majorBidi"/>
                <w:sz w:val="18"/>
                <w:szCs w:val="18"/>
              </w:rPr>
              <w:t>-</w:t>
            </w:r>
          </w:p>
        </w:tc>
      </w:tr>
      <w:tr w:rsidR="00E228C2" w:rsidRPr="000D7E95" w:rsidTr="00E228C2">
        <w:trPr>
          <w:jc w:val="center"/>
        </w:trPr>
        <w:tc>
          <w:tcPr>
            <w:tcW w:w="474" w:type="dxa"/>
            <w:vMerge/>
            <w:shd w:val="clear" w:color="auto" w:fill="EEECE1" w:themeFill="background2"/>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p>
        </w:tc>
        <w:tc>
          <w:tcPr>
            <w:tcW w:w="2977" w:type="dxa"/>
            <w:shd w:val="clear" w:color="auto" w:fill="auto"/>
          </w:tcPr>
          <w:p w:rsidR="00E228C2" w:rsidRPr="00EC0463" w:rsidRDefault="00E228C2" w:rsidP="00B45890">
            <w:pPr>
              <w:autoSpaceDE w:val="0"/>
              <w:autoSpaceDN w:val="0"/>
              <w:adjustRightInd w:val="0"/>
              <w:jc w:val="both"/>
              <w:rPr>
                <w:rFonts w:ascii="Cambria Math" w:hAnsi="Cambria Math" w:cstheme="majorBidi"/>
                <w:color w:val="000000" w:themeColor="text1"/>
                <w:sz w:val="18"/>
                <w:szCs w:val="18"/>
              </w:rPr>
            </w:pPr>
            <w:r w:rsidRPr="00EC0463">
              <w:rPr>
                <w:rFonts w:ascii="Cambria Math" w:hAnsi="Cambria Math" w:cstheme="majorBidi"/>
                <w:sz w:val="18"/>
                <w:szCs w:val="18"/>
              </w:rPr>
              <w:t>DIALIGN-T</w:t>
            </w:r>
            <w:r>
              <w:rPr>
                <w:rFonts w:ascii="Cambria Math" w:hAnsi="Cambria Math" w:cstheme="majorBidi"/>
                <w:noProof/>
                <w:color w:val="000000" w:themeColor="text1"/>
                <w:sz w:val="18"/>
                <w:szCs w:val="18"/>
              </w:rPr>
              <w:t xml:space="preserve"> [Subramanian</w:t>
            </w:r>
            <w:r w:rsidRPr="00EC0463">
              <w:rPr>
                <w:rFonts w:ascii="Cambria Math" w:hAnsi="Cambria Math" w:cstheme="majorBidi"/>
                <w:noProof/>
                <w:color w:val="000000" w:themeColor="text1"/>
                <w:sz w:val="18"/>
                <w:szCs w:val="18"/>
              </w:rPr>
              <w:t xml:space="preserve"> et al., 2005</w:t>
            </w:r>
            <w:r>
              <w:rPr>
                <w:rFonts w:ascii="Cambria Math" w:hAnsi="Cambria Math" w:cstheme="majorBidi"/>
                <w:noProof/>
                <w:color w:val="000000" w:themeColor="text1"/>
                <w:sz w:val="18"/>
                <w:szCs w:val="18"/>
              </w:rPr>
              <w:t>]</w:t>
            </w:r>
          </w:p>
        </w:tc>
        <w:tc>
          <w:tcPr>
            <w:tcW w:w="1652" w:type="dxa"/>
            <w:shd w:val="clear" w:color="auto" w:fill="auto"/>
          </w:tcPr>
          <w:p w:rsidR="00E228C2" w:rsidRPr="00EC0463" w:rsidRDefault="00E228C2" w:rsidP="00B45890">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Itérative</w:t>
            </w:r>
          </w:p>
        </w:tc>
        <w:tc>
          <w:tcPr>
            <w:tcW w:w="4064"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http://bibiser.techfak.unibielefeld.de/</w:t>
            </w:r>
          </w:p>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dialign/submission.html</w:t>
            </w:r>
          </w:p>
        </w:tc>
      </w:tr>
      <w:tr w:rsidR="00E228C2" w:rsidRPr="000D7E95" w:rsidTr="00E228C2">
        <w:trPr>
          <w:jc w:val="center"/>
        </w:trPr>
        <w:tc>
          <w:tcPr>
            <w:tcW w:w="474" w:type="dxa"/>
            <w:vMerge w:val="restart"/>
            <w:shd w:val="clear" w:color="auto" w:fill="EEECE1" w:themeFill="background2"/>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r>
              <w:rPr>
                <w:rFonts w:ascii="Cambria Math" w:hAnsi="Cambria Math" w:cstheme="majorBidi"/>
                <w:b/>
                <w:bCs/>
                <w:sz w:val="16"/>
                <w:szCs w:val="16"/>
              </w:rPr>
              <w:t>2007</w:t>
            </w:r>
          </w:p>
        </w:tc>
        <w:tc>
          <w:tcPr>
            <w:tcW w:w="2977"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BlockMSA </w:t>
            </w:r>
            <w:r>
              <w:rPr>
                <w:rFonts w:ascii="Cambria Math" w:hAnsi="Cambria Math" w:cstheme="majorBidi"/>
                <w:noProof/>
                <w:sz w:val="18"/>
                <w:szCs w:val="18"/>
              </w:rPr>
              <w:t xml:space="preserve">[Wang </w:t>
            </w:r>
            <w:r w:rsidRPr="00EC0463">
              <w:rPr>
                <w:rFonts w:ascii="Cambria Math" w:hAnsi="Cambria Math" w:cstheme="majorBidi"/>
                <w:noProof/>
                <w:sz w:val="18"/>
                <w:szCs w:val="18"/>
              </w:rPr>
              <w:t>et al., 2007</w:t>
            </w:r>
            <w:r>
              <w:rPr>
                <w:rFonts w:ascii="Cambria Math" w:hAnsi="Cambria Math" w:cstheme="majorBidi"/>
                <w:noProof/>
                <w:sz w:val="18"/>
                <w:szCs w:val="18"/>
              </w:rPr>
              <w:t>]</w:t>
            </w:r>
          </w:p>
        </w:tc>
        <w:tc>
          <w:tcPr>
            <w:tcW w:w="1652" w:type="dxa"/>
            <w:shd w:val="clear" w:color="auto" w:fill="auto"/>
          </w:tcPr>
          <w:p w:rsidR="00E228C2" w:rsidRPr="00EC0463" w:rsidRDefault="00E228C2" w:rsidP="00B45890">
            <w:pPr>
              <w:autoSpaceDE w:val="0"/>
              <w:autoSpaceDN w:val="0"/>
              <w:adjustRightInd w:val="0"/>
              <w:ind w:left="8"/>
              <w:jc w:val="both"/>
              <w:rPr>
                <w:rFonts w:ascii="Cambria Math" w:hAnsi="Cambria Math" w:cstheme="majorBidi"/>
                <w:sz w:val="18"/>
                <w:szCs w:val="18"/>
              </w:rPr>
            </w:pPr>
            <w:r>
              <w:rPr>
                <w:rFonts w:ascii="Cambria Math" w:hAnsi="Cambria Math" w:cstheme="majorBidi"/>
                <w:sz w:val="18"/>
                <w:szCs w:val="18"/>
              </w:rPr>
              <w:t>DAC</w:t>
            </w:r>
          </w:p>
        </w:tc>
        <w:tc>
          <w:tcPr>
            <w:tcW w:w="4064"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imes New Roman"/>
                <w:sz w:val="18"/>
                <w:szCs w:val="18"/>
              </w:rPr>
              <w:t>http://aug.csres.utexas.edu/msa/</w:t>
            </w:r>
          </w:p>
        </w:tc>
      </w:tr>
      <w:tr w:rsidR="00E228C2" w:rsidRPr="000D7E95" w:rsidTr="00E228C2">
        <w:trPr>
          <w:jc w:val="center"/>
        </w:trPr>
        <w:tc>
          <w:tcPr>
            <w:tcW w:w="474" w:type="dxa"/>
            <w:vMerge/>
            <w:shd w:val="clear" w:color="auto" w:fill="EEECE1" w:themeFill="background2"/>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p>
        </w:tc>
        <w:tc>
          <w:tcPr>
            <w:tcW w:w="2977"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color w:val="000000" w:themeColor="text1"/>
                <w:sz w:val="18"/>
                <w:szCs w:val="18"/>
              </w:rPr>
              <w:t>PROMALS</w:t>
            </w:r>
            <w:r w:rsidRPr="00EC0463">
              <w:rPr>
                <w:rFonts w:ascii="Cambria Math" w:hAnsi="Cambria Math" w:cstheme="majorBidi"/>
                <w:color w:val="000000"/>
                <w:sz w:val="18"/>
                <w:szCs w:val="18"/>
              </w:rPr>
              <w:t xml:space="preserve"> </w:t>
            </w:r>
            <w:r>
              <w:rPr>
                <w:rFonts w:ascii="Cambria Math" w:hAnsi="Cambria Math" w:cstheme="majorBidi"/>
                <w:noProof/>
                <w:color w:val="000000"/>
                <w:sz w:val="18"/>
                <w:szCs w:val="18"/>
              </w:rPr>
              <w:t>[</w:t>
            </w:r>
            <w:r w:rsidRPr="00EC0463">
              <w:rPr>
                <w:rFonts w:ascii="Cambria Math" w:hAnsi="Cambria Math" w:cstheme="majorBidi"/>
                <w:noProof/>
                <w:color w:val="000000"/>
                <w:sz w:val="18"/>
                <w:szCs w:val="18"/>
              </w:rPr>
              <w:t>Pei et</w:t>
            </w:r>
            <w:r>
              <w:rPr>
                <w:rFonts w:ascii="Cambria Math" w:hAnsi="Cambria Math" w:cstheme="majorBidi"/>
                <w:noProof/>
                <w:color w:val="000000"/>
                <w:sz w:val="18"/>
                <w:szCs w:val="18"/>
              </w:rPr>
              <w:t xml:space="preserve"> </w:t>
            </w:r>
            <w:r w:rsidRPr="000D3D3E">
              <w:rPr>
                <w:rFonts w:ascii="Cambria Math" w:hAnsi="Cambria Math" w:cstheme="majorBidi"/>
                <w:noProof/>
                <w:color w:val="000000"/>
                <w:sz w:val="18"/>
                <w:szCs w:val="18"/>
              </w:rPr>
              <w:t>Grichin</w:t>
            </w:r>
            <w:r w:rsidRPr="00EC0463">
              <w:rPr>
                <w:rFonts w:ascii="Cambria Math" w:hAnsi="Cambria Math" w:cstheme="majorBidi"/>
                <w:noProof/>
                <w:color w:val="000000"/>
                <w:sz w:val="18"/>
                <w:szCs w:val="18"/>
              </w:rPr>
              <w:t>, 2007</w:t>
            </w:r>
            <w:r>
              <w:rPr>
                <w:rFonts w:ascii="Cambria Math" w:hAnsi="Cambria Math" w:cstheme="majorBidi"/>
                <w:noProof/>
                <w:color w:val="000000"/>
                <w:sz w:val="18"/>
                <w:szCs w:val="18"/>
              </w:rPr>
              <w:t>]</w:t>
            </w:r>
          </w:p>
        </w:tc>
        <w:tc>
          <w:tcPr>
            <w:tcW w:w="1652" w:type="dxa"/>
            <w:shd w:val="clear" w:color="auto" w:fill="auto"/>
          </w:tcPr>
          <w:p w:rsidR="00E228C2" w:rsidRPr="00EC0463" w:rsidRDefault="00E228C2" w:rsidP="00B45890">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IE</w:t>
            </w:r>
          </w:p>
        </w:tc>
        <w:tc>
          <w:tcPr>
            <w:tcW w:w="4064"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025245">
              <w:rPr>
                <w:rFonts w:ascii="Cambria Math" w:hAnsi="Cambria Math"/>
                <w:sz w:val="18"/>
                <w:szCs w:val="18"/>
              </w:rPr>
              <w:t>http://prodata.swmed.edu/promals/promals.php</w:t>
            </w:r>
          </w:p>
        </w:tc>
      </w:tr>
      <w:tr w:rsidR="00E228C2" w:rsidRPr="000D7E95" w:rsidTr="00E228C2">
        <w:trPr>
          <w:jc w:val="center"/>
        </w:trPr>
        <w:tc>
          <w:tcPr>
            <w:tcW w:w="474" w:type="dxa"/>
            <w:shd w:val="clear" w:color="auto" w:fill="EEECE1" w:themeFill="background2"/>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r>
              <w:rPr>
                <w:rFonts w:ascii="Cambria Math" w:hAnsi="Cambria Math" w:cstheme="majorBidi"/>
                <w:b/>
                <w:bCs/>
                <w:sz w:val="16"/>
                <w:szCs w:val="16"/>
              </w:rPr>
              <w:t>2008</w:t>
            </w:r>
          </w:p>
        </w:tc>
        <w:tc>
          <w:tcPr>
            <w:tcW w:w="2977"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Pr>
                <w:rFonts w:ascii="Cambria Math" w:hAnsi="Cambria Math" w:cstheme="majorBidi"/>
                <w:color w:val="000000" w:themeColor="text1"/>
                <w:sz w:val="18"/>
                <w:szCs w:val="18"/>
              </w:rPr>
              <w:t>DIALIGN-TX [</w:t>
            </w:r>
            <w:r>
              <w:rPr>
                <w:rFonts w:ascii="Cambria Math" w:hAnsi="Cambria Math" w:cstheme="majorBidi"/>
                <w:noProof/>
                <w:color w:val="000000" w:themeColor="text1"/>
                <w:sz w:val="18"/>
                <w:szCs w:val="18"/>
              </w:rPr>
              <w:t>Subramanian</w:t>
            </w:r>
            <w:r w:rsidRPr="00EC0463">
              <w:rPr>
                <w:rFonts w:ascii="Cambria Math" w:hAnsi="Cambria Math" w:cstheme="majorBidi"/>
                <w:noProof/>
                <w:color w:val="000000" w:themeColor="text1"/>
                <w:sz w:val="18"/>
                <w:szCs w:val="18"/>
              </w:rPr>
              <w:t xml:space="preserve"> et al., 2008</w:t>
            </w:r>
            <w:r>
              <w:rPr>
                <w:rFonts w:ascii="Cambria Math" w:hAnsi="Cambria Math" w:cstheme="majorBidi"/>
                <w:noProof/>
                <w:color w:val="000000" w:themeColor="text1"/>
                <w:sz w:val="18"/>
                <w:szCs w:val="18"/>
              </w:rPr>
              <w:t>]</w:t>
            </w:r>
          </w:p>
        </w:tc>
        <w:tc>
          <w:tcPr>
            <w:tcW w:w="1652" w:type="dxa"/>
            <w:shd w:val="clear" w:color="auto" w:fill="auto"/>
          </w:tcPr>
          <w:p w:rsidR="00E228C2" w:rsidRPr="00EC0463" w:rsidRDefault="00E228C2" w:rsidP="00B45890">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Itérative</w:t>
            </w:r>
          </w:p>
        </w:tc>
        <w:tc>
          <w:tcPr>
            <w:tcW w:w="4064"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http://bibiser.techfak.unibielefeld.de/</w:t>
            </w:r>
          </w:p>
          <w:p w:rsidR="00E228C2" w:rsidRPr="00EC0463" w:rsidRDefault="00E228C2" w:rsidP="00B45890">
            <w:pPr>
              <w:autoSpaceDE w:val="0"/>
              <w:autoSpaceDN w:val="0"/>
              <w:adjustRightInd w:val="0"/>
              <w:jc w:val="both"/>
              <w:rPr>
                <w:rFonts w:ascii="Cambria Math" w:hAnsi="Cambria Math" w:cstheme="majorBidi"/>
                <w:sz w:val="18"/>
                <w:szCs w:val="18"/>
              </w:rPr>
            </w:pPr>
            <w:r w:rsidRPr="00EC0463">
              <w:rPr>
                <w:rFonts w:ascii="Cambria Math" w:hAnsi="Cambria Math" w:cstheme="majorBidi"/>
                <w:sz w:val="18"/>
                <w:szCs w:val="18"/>
              </w:rPr>
              <w:t>dialign/submission.html</w:t>
            </w:r>
          </w:p>
        </w:tc>
      </w:tr>
      <w:tr w:rsidR="00E228C2" w:rsidRPr="000D7E95" w:rsidTr="00E228C2">
        <w:trPr>
          <w:jc w:val="center"/>
        </w:trPr>
        <w:tc>
          <w:tcPr>
            <w:tcW w:w="474" w:type="dxa"/>
            <w:shd w:val="clear" w:color="auto" w:fill="EEECE1" w:themeFill="background2"/>
            <w:vAlign w:val="center"/>
          </w:tcPr>
          <w:p w:rsidR="00E228C2" w:rsidRPr="00EC0463" w:rsidRDefault="00E228C2" w:rsidP="00B45890">
            <w:pPr>
              <w:autoSpaceDE w:val="0"/>
              <w:autoSpaceDN w:val="0"/>
              <w:adjustRightInd w:val="0"/>
              <w:ind w:left="-90"/>
              <w:jc w:val="right"/>
              <w:rPr>
                <w:rFonts w:ascii="Cambria Math" w:hAnsi="Cambria Math" w:cstheme="majorBidi"/>
                <w:b/>
                <w:bCs/>
                <w:sz w:val="16"/>
                <w:szCs w:val="16"/>
              </w:rPr>
            </w:pPr>
            <w:r>
              <w:rPr>
                <w:rFonts w:ascii="Cambria Math" w:hAnsi="Cambria Math" w:cstheme="majorBidi"/>
                <w:b/>
                <w:bCs/>
                <w:sz w:val="16"/>
                <w:szCs w:val="16"/>
              </w:rPr>
              <w:t>2011</w:t>
            </w:r>
          </w:p>
        </w:tc>
        <w:tc>
          <w:tcPr>
            <w:tcW w:w="2977" w:type="dxa"/>
            <w:shd w:val="clear" w:color="auto" w:fill="auto"/>
          </w:tcPr>
          <w:p w:rsidR="00E228C2" w:rsidRPr="00EC0463" w:rsidRDefault="00E228C2" w:rsidP="00B45890">
            <w:pPr>
              <w:autoSpaceDE w:val="0"/>
              <w:autoSpaceDN w:val="0"/>
              <w:adjustRightInd w:val="0"/>
              <w:jc w:val="both"/>
              <w:rPr>
                <w:rFonts w:ascii="Cambria Math" w:hAnsi="Cambria Math" w:cstheme="majorBidi"/>
                <w:color w:val="000000" w:themeColor="text1"/>
                <w:sz w:val="18"/>
                <w:szCs w:val="18"/>
              </w:rPr>
            </w:pPr>
            <w:r w:rsidRPr="00EC0463">
              <w:rPr>
                <w:rFonts w:ascii="Cambria Math" w:hAnsi="Cambria Math" w:cstheme="majorBidi"/>
                <w:color w:val="000000"/>
                <w:sz w:val="18"/>
                <w:szCs w:val="18"/>
              </w:rPr>
              <w:t>IMSA</w:t>
            </w:r>
            <w:r>
              <w:rPr>
                <w:rFonts w:ascii="Cambria Math" w:hAnsi="Cambria Math" w:cstheme="majorBidi"/>
                <w:noProof/>
                <w:color w:val="000000"/>
                <w:sz w:val="18"/>
                <w:szCs w:val="18"/>
              </w:rPr>
              <w:t xml:space="preserve"> [Cutello</w:t>
            </w:r>
            <w:r w:rsidRPr="00EC0463">
              <w:rPr>
                <w:rFonts w:ascii="Cambria Math" w:hAnsi="Cambria Math" w:cstheme="majorBidi"/>
                <w:noProof/>
                <w:color w:val="000000"/>
                <w:sz w:val="18"/>
                <w:szCs w:val="18"/>
              </w:rPr>
              <w:t xml:space="preserve"> et al., 2011</w:t>
            </w:r>
            <w:r>
              <w:rPr>
                <w:rFonts w:ascii="Cambria Math" w:hAnsi="Cambria Math" w:cstheme="majorBidi"/>
                <w:noProof/>
                <w:color w:val="000000"/>
                <w:sz w:val="18"/>
                <w:szCs w:val="18"/>
              </w:rPr>
              <w:t>]</w:t>
            </w:r>
          </w:p>
        </w:tc>
        <w:tc>
          <w:tcPr>
            <w:tcW w:w="1652" w:type="dxa"/>
            <w:shd w:val="clear" w:color="auto" w:fill="auto"/>
          </w:tcPr>
          <w:p w:rsidR="00E228C2" w:rsidRPr="00EC0463" w:rsidRDefault="00E228C2" w:rsidP="00B45890">
            <w:pPr>
              <w:autoSpaceDE w:val="0"/>
              <w:autoSpaceDN w:val="0"/>
              <w:adjustRightInd w:val="0"/>
              <w:ind w:left="8"/>
              <w:jc w:val="both"/>
              <w:rPr>
                <w:rFonts w:ascii="Cambria Math" w:hAnsi="Cambria Math" w:cstheme="majorBidi"/>
                <w:sz w:val="18"/>
                <w:szCs w:val="18"/>
              </w:rPr>
            </w:pPr>
            <w:r w:rsidRPr="00EC0463">
              <w:rPr>
                <w:rFonts w:ascii="Cambria Math" w:hAnsi="Cambria Math" w:cstheme="majorBidi"/>
                <w:sz w:val="18"/>
                <w:szCs w:val="18"/>
              </w:rPr>
              <w:t>progressive</w:t>
            </w:r>
          </w:p>
        </w:tc>
        <w:tc>
          <w:tcPr>
            <w:tcW w:w="4064" w:type="dxa"/>
            <w:shd w:val="clear" w:color="auto" w:fill="auto"/>
          </w:tcPr>
          <w:p w:rsidR="00E228C2" w:rsidRPr="00EC0463" w:rsidRDefault="00E228C2" w:rsidP="00B45890">
            <w:pPr>
              <w:autoSpaceDE w:val="0"/>
              <w:autoSpaceDN w:val="0"/>
              <w:adjustRightInd w:val="0"/>
              <w:jc w:val="both"/>
              <w:rPr>
                <w:rFonts w:ascii="Cambria Math" w:hAnsi="Cambria Math" w:cstheme="majorBidi"/>
                <w:sz w:val="18"/>
                <w:szCs w:val="18"/>
              </w:rPr>
            </w:pPr>
            <w:r>
              <w:rPr>
                <w:rFonts w:ascii="Cambria Math" w:hAnsi="Cambria Math" w:cstheme="majorBidi"/>
                <w:sz w:val="18"/>
                <w:szCs w:val="18"/>
              </w:rPr>
              <w:t>-</w:t>
            </w:r>
          </w:p>
        </w:tc>
      </w:tr>
    </w:tbl>
    <w:p w:rsidR="00072B80" w:rsidRDefault="00072B80" w:rsidP="00342307">
      <w:pPr>
        <w:pStyle w:val="Caption"/>
        <w:spacing w:before="120" w:after="100" w:afterAutospacing="1"/>
        <w:jc w:val="center"/>
        <w:rPr>
          <w:noProof/>
          <w:color w:val="auto"/>
        </w:rPr>
      </w:pPr>
      <w:bookmarkStart w:id="79" w:name="_Ref373075825"/>
      <w:bookmarkStart w:id="80" w:name="_Toc375079712"/>
      <w:r w:rsidRPr="004C0E6E">
        <w:rPr>
          <w:color w:val="auto"/>
        </w:rPr>
        <w:t xml:space="preserve">Tableau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1</w:t>
      </w:r>
      <w:r w:rsidR="0003243B">
        <w:rPr>
          <w:color w:val="auto"/>
        </w:rPr>
        <w:fldChar w:fldCharType="end"/>
      </w:r>
      <w:r>
        <w:rPr>
          <w:color w:val="auto"/>
        </w:rPr>
        <w:noBreakHyphen/>
      </w:r>
      <w:r w:rsidR="0003243B">
        <w:rPr>
          <w:color w:val="auto"/>
        </w:rPr>
        <w:fldChar w:fldCharType="begin"/>
      </w:r>
      <w:r>
        <w:rPr>
          <w:color w:val="auto"/>
        </w:rPr>
        <w:instrText xml:space="preserve"> SEQ Tableau \* ARABIC \s 1 </w:instrText>
      </w:r>
      <w:r w:rsidR="0003243B">
        <w:rPr>
          <w:color w:val="auto"/>
        </w:rPr>
        <w:fldChar w:fldCharType="separate"/>
      </w:r>
      <w:r w:rsidR="00101954">
        <w:rPr>
          <w:noProof/>
          <w:color w:val="auto"/>
        </w:rPr>
        <w:t>5</w:t>
      </w:r>
      <w:r w:rsidR="0003243B">
        <w:rPr>
          <w:color w:val="auto"/>
        </w:rPr>
        <w:fldChar w:fldCharType="end"/>
      </w:r>
      <w:bookmarkEnd w:id="79"/>
      <w:r w:rsidRPr="004C0E6E">
        <w:rPr>
          <w:noProof/>
          <w:color w:val="auto"/>
        </w:rPr>
        <w:t xml:space="preserve"> Les </w:t>
      </w:r>
      <w:r>
        <w:rPr>
          <w:noProof/>
          <w:color w:val="auto"/>
        </w:rPr>
        <w:t xml:space="preserve">algorithmes locaux </w:t>
      </w:r>
      <w:r w:rsidRPr="004C0E6E">
        <w:rPr>
          <w:noProof/>
          <w:color w:val="auto"/>
        </w:rPr>
        <w:t>de MSA</w:t>
      </w:r>
      <w:bookmarkEnd w:id="80"/>
    </w:p>
    <w:p w:rsidR="00072B80" w:rsidRPr="00F30860" w:rsidRDefault="00072B80" w:rsidP="00EE3DFC">
      <w:pPr>
        <w:pStyle w:val="Heading2"/>
        <w:numPr>
          <w:ilvl w:val="0"/>
          <w:numId w:val="25"/>
        </w:numPr>
        <w:tabs>
          <w:tab w:val="clear" w:pos="709"/>
          <w:tab w:val="left" w:pos="-567"/>
        </w:tabs>
        <w:spacing w:after="200" w:afterAutospacing="0"/>
        <w:ind w:left="284" w:hanging="142"/>
        <w:rPr>
          <w:sz w:val="28"/>
          <w:szCs w:val="24"/>
        </w:rPr>
      </w:pPr>
      <w:bookmarkStart w:id="81" w:name="_Toc375060976"/>
      <w:r>
        <w:rPr>
          <w:sz w:val="28"/>
          <w:szCs w:val="24"/>
        </w:rPr>
        <w:t>Conclusion</w:t>
      </w:r>
      <w:bookmarkEnd w:id="81"/>
      <w:r>
        <w:rPr>
          <w:sz w:val="28"/>
          <w:szCs w:val="24"/>
        </w:rPr>
        <w:t xml:space="preserve"> </w:t>
      </w:r>
    </w:p>
    <w:p w:rsidR="00072B80" w:rsidRDefault="00072B80" w:rsidP="001A2FFE">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Dans ce chapitre, nous avons présenté l’alignement  d’une  manière générale et plus spécifiquement l’alignement multiple de séquences (</w:t>
      </w:r>
      <w:r w:rsidRPr="00AB692A">
        <w:rPr>
          <w:rFonts w:asciiTheme="majorBidi" w:hAnsiTheme="majorBidi" w:cstheme="majorBidi"/>
          <w:i/>
          <w:iCs/>
          <w:sz w:val="24"/>
          <w:szCs w:val="24"/>
        </w:rPr>
        <w:t>MSA</w:t>
      </w:r>
      <w:r>
        <w:rPr>
          <w:rFonts w:asciiTheme="majorBidi" w:hAnsiTheme="majorBidi" w:cstheme="majorBidi"/>
          <w:sz w:val="24"/>
          <w:szCs w:val="24"/>
        </w:rPr>
        <w:t xml:space="preserve">). Toutefois, le </w:t>
      </w:r>
      <w:r w:rsidRPr="00AB692A">
        <w:rPr>
          <w:rFonts w:asciiTheme="majorBidi" w:hAnsiTheme="majorBidi" w:cstheme="majorBidi"/>
          <w:i/>
          <w:iCs/>
          <w:sz w:val="24"/>
          <w:szCs w:val="24"/>
        </w:rPr>
        <w:t>MSA</w:t>
      </w:r>
      <w:r>
        <w:rPr>
          <w:rFonts w:asciiTheme="majorBidi" w:hAnsiTheme="majorBidi" w:cstheme="majorBidi"/>
          <w:sz w:val="24"/>
          <w:szCs w:val="24"/>
        </w:rPr>
        <w:t xml:space="preserve"> est un problème NP-complet, ce qui a donné naissance à la réalisation des heuristiques qui tentent de </w:t>
      </w:r>
      <w:r w:rsidR="001A2FFE">
        <w:rPr>
          <w:rFonts w:asciiTheme="majorBidi" w:hAnsiTheme="majorBidi" w:cstheme="majorBidi"/>
          <w:sz w:val="24"/>
          <w:szCs w:val="24"/>
        </w:rPr>
        <w:t xml:space="preserve">le </w:t>
      </w:r>
      <w:r>
        <w:rPr>
          <w:rFonts w:asciiTheme="majorBidi" w:hAnsiTheme="majorBidi" w:cstheme="majorBidi"/>
          <w:sz w:val="24"/>
          <w:szCs w:val="24"/>
        </w:rPr>
        <w:t xml:space="preserve">résoudre d’une manière optimale. Par ailleurs, plusieurs algorithmes globaux ou bien locaux ont été proposés. </w:t>
      </w:r>
      <w:r w:rsidR="00BC6FCD">
        <w:rPr>
          <w:rFonts w:asciiTheme="majorBidi" w:hAnsiTheme="majorBidi" w:cstheme="majorBidi"/>
          <w:sz w:val="24"/>
          <w:szCs w:val="24"/>
        </w:rPr>
        <w:t>Néanmoins qu’ils sont encore incapables de fournir des résultats optimaux et efficaces quelque</w:t>
      </w:r>
      <w:r w:rsidR="001A2FFE">
        <w:rPr>
          <w:rFonts w:asciiTheme="majorBidi" w:hAnsiTheme="majorBidi" w:cstheme="majorBidi"/>
          <w:sz w:val="24"/>
          <w:szCs w:val="24"/>
        </w:rPr>
        <w:t>s soit le type de séquences biologiques.</w:t>
      </w:r>
    </w:p>
    <w:p w:rsidR="00072B80" w:rsidRDefault="00950756" w:rsidP="00AD2875">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De ce fait, plusieurs innovations ont été réalisées. </w:t>
      </w:r>
      <w:r w:rsidR="00072B80">
        <w:rPr>
          <w:rFonts w:asciiTheme="majorBidi" w:hAnsiTheme="majorBidi" w:cstheme="majorBidi"/>
          <w:sz w:val="24"/>
          <w:szCs w:val="24"/>
        </w:rPr>
        <w:t xml:space="preserve">Parmi ces innovations, nous citons l’algorithme de </w:t>
      </w:r>
      <w:r w:rsidR="00072B80" w:rsidRPr="00AB692A">
        <w:rPr>
          <w:rFonts w:asciiTheme="majorBidi" w:hAnsiTheme="majorBidi" w:cstheme="majorBidi"/>
          <w:i/>
          <w:iCs/>
          <w:sz w:val="24"/>
          <w:szCs w:val="24"/>
        </w:rPr>
        <w:t>Wang et al</w:t>
      </w:r>
      <w:r w:rsidR="00072B80">
        <w:rPr>
          <w:rFonts w:asciiTheme="majorBidi" w:hAnsiTheme="majorBidi" w:cstheme="majorBidi"/>
          <w:sz w:val="24"/>
          <w:szCs w:val="24"/>
        </w:rPr>
        <w:t xml:space="preserve"> </w:t>
      </w:r>
      <w:r w:rsidR="00072B80">
        <w:rPr>
          <w:rFonts w:asciiTheme="majorBidi" w:hAnsiTheme="majorBidi" w:cstheme="majorBidi"/>
          <w:noProof/>
          <w:sz w:val="24"/>
          <w:szCs w:val="24"/>
        </w:rPr>
        <w:t>[Wang</w:t>
      </w:r>
      <w:r w:rsidR="00072B80" w:rsidRPr="00BC5C44">
        <w:rPr>
          <w:rFonts w:asciiTheme="majorBidi" w:hAnsiTheme="majorBidi" w:cstheme="majorBidi"/>
          <w:noProof/>
          <w:sz w:val="24"/>
          <w:szCs w:val="24"/>
        </w:rPr>
        <w:t xml:space="preserve"> et al., 2007</w:t>
      </w:r>
      <w:r w:rsidR="00072B80">
        <w:rPr>
          <w:rFonts w:asciiTheme="majorBidi" w:hAnsiTheme="majorBidi" w:cstheme="majorBidi"/>
          <w:noProof/>
          <w:sz w:val="24"/>
          <w:szCs w:val="24"/>
        </w:rPr>
        <w:t>]</w:t>
      </w:r>
      <w:r w:rsidR="00072B80">
        <w:rPr>
          <w:rFonts w:asciiTheme="majorBidi" w:hAnsiTheme="majorBidi" w:cstheme="majorBidi"/>
          <w:sz w:val="24"/>
          <w:szCs w:val="24"/>
        </w:rPr>
        <w:t xml:space="preserve">. </w:t>
      </w:r>
      <w:r w:rsidR="00072B80" w:rsidRPr="00BC5C44">
        <w:rPr>
          <w:rFonts w:asciiTheme="majorBidi" w:hAnsiTheme="majorBidi" w:cstheme="majorBidi"/>
          <w:sz w:val="24"/>
          <w:szCs w:val="24"/>
        </w:rPr>
        <w:t xml:space="preserve">Il s’agit d’une seule initiative, à présent, qui utilise le </w:t>
      </w:r>
      <w:r w:rsidR="00072B80" w:rsidRPr="00BC5C44">
        <w:rPr>
          <w:rFonts w:asciiTheme="majorBidi" w:hAnsiTheme="majorBidi" w:cstheme="majorBidi"/>
          <w:i/>
          <w:iCs/>
          <w:sz w:val="24"/>
          <w:szCs w:val="24"/>
        </w:rPr>
        <w:t>biregroupement</w:t>
      </w:r>
      <w:r w:rsidR="00072B80" w:rsidRPr="00BC5C44">
        <w:rPr>
          <w:rFonts w:asciiTheme="majorBidi" w:hAnsiTheme="majorBidi" w:cstheme="majorBidi"/>
          <w:sz w:val="24"/>
          <w:szCs w:val="24"/>
        </w:rPr>
        <w:t xml:space="preserve"> pour la résolution du problème </w:t>
      </w:r>
      <w:r w:rsidR="00072B80" w:rsidRPr="00BC5C44">
        <w:rPr>
          <w:rFonts w:asciiTheme="majorBidi" w:hAnsiTheme="majorBidi" w:cstheme="majorBidi"/>
          <w:i/>
          <w:iCs/>
          <w:sz w:val="24"/>
          <w:szCs w:val="24"/>
        </w:rPr>
        <w:t>MSA</w:t>
      </w:r>
      <w:r w:rsidR="00072B80" w:rsidRPr="00BC5C44">
        <w:rPr>
          <w:rFonts w:asciiTheme="majorBidi" w:hAnsiTheme="majorBidi" w:cstheme="majorBidi"/>
          <w:sz w:val="24"/>
          <w:szCs w:val="24"/>
        </w:rPr>
        <w:t xml:space="preserve">. </w:t>
      </w:r>
      <w:r w:rsidR="00072B80" w:rsidRPr="00BC5C44">
        <w:rPr>
          <w:rFonts w:asciiTheme="majorBidi" w:hAnsiTheme="majorBidi" w:cstheme="majorBidi"/>
          <w:i/>
          <w:iCs/>
          <w:sz w:val="24"/>
          <w:szCs w:val="24"/>
        </w:rPr>
        <w:t>Wang et al</w:t>
      </w:r>
      <w:r w:rsidR="00072B80" w:rsidRPr="00BC5C44">
        <w:rPr>
          <w:rFonts w:asciiTheme="majorBidi" w:hAnsiTheme="majorBidi" w:cstheme="majorBidi"/>
          <w:i/>
          <w:iCs/>
          <w:noProof/>
          <w:sz w:val="24"/>
          <w:szCs w:val="24"/>
        </w:rPr>
        <w:t xml:space="preserve"> </w:t>
      </w:r>
      <w:r w:rsidR="00072B80">
        <w:rPr>
          <w:rFonts w:asciiTheme="majorBidi" w:hAnsiTheme="majorBidi" w:cstheme="majorBidi"/>
          <w:noProof/>
          <w:sz w:val="24"/>
          <w:szCs w:val="24"/>
        </w:rPr>
        <w:t>[Wang</w:t>
      </w:r>
      <w:r w:rsidR="00072B80" w:rsidRPr="00BC5C44">
        <w:rPr>
          <w:rFonts w:asciiTheme="majorBidi" w:hAnsiTheme="majorBidi" w:cstheme="majorBidi"/>
          <w:noProof/>
          <w:sz w:val="24"/>
          <w:szCs w:val="24"/>
        </w:rPr>
        <w:t xml:space="preserve"> et al., 2007</w:t>
      </w:r>
      <w:r w:rsidR="00072B80">
        <w:rPr>
          <w:rFonts w:asciiTheme="majorBidi" w:hAnsiTheme="majorBidi" w:cstheme="majorBidi"/>
          <w:noProof/>
          <w:sz w:val="24"/>
          <w:szCs w:val="24"/>
        </w:rPr>
        <w:t>]</w:t>
      </w:r>
      <w:r w:rsidR="00072B80" w:rsidRPr="00BC5C44">
        <w:rPr>
          <w:rFonts w:asciiTheme="majorBidi" w:hAnsiTheme="majorBidi" w:cstheme="majorBidi"/>
          <w:i/>
          <w:iCs/>
          <w:sz w:val="24"/>
          <w:szCs w:val="24"/>
        </w:rPr>
        <w:t xml:space="preserve"> </w:t>
      </w:r>
      <w:r w:rsidR="00072B80" w:rsidRPr="00BC5C44">
        <w:rPr>
          <w:rFonts w:asciiTheme="majorBidi" w:hAnsiTheme="majorBidi" w:cstheme="majorBidi"/>
          <w:sz w:val="24"/>
          <w:szCs w:val="24"/>
        </w:rPr>
        <w:t xml:space="preserve">proposent l’algorithme </w:t>
      </w:r>
      <w:r w:rsidR="00072B80" w:rsidRPr="00BC5C44">
        <w:rPr>
          <w:rFonts w:asciiTheme="majorBidi" w:hAnsiTheme="majorBidi" w:cstheme="majorBidi"/>
          <w:i/>
          <w:iCs/>
          <w:sz w:val="24"/>
          <w:szCs w:val="24"/>
        </w:rPr>
        <w:t xml:space="preserve">BlockMSA </w:t>
      </w:r>
      <w:r w:rsidR="00072B80" w:rsidRPr="00BC5C44">
        <w:rPr>
          <w:rFonts w:asciiTheme="majorBidi" w:hAnsiTheme="majorBidi" w:cstheme="majorBidi"/>
          <w:sz w:val="24"/>
          <w:szCs w:val="24"/>
        </w:rPr>
        <w:t xml:space="preserve">basé sur la technique du </w:t>
      </w:r>
      <w:r w:rsidR="00072B80" w:rsidRPr="00AD2875">
        <w:rPr>
          <w:rFonts w:asciiTheme="majorBidi" w:hAnsiTheme="majorBidi" w:cstheme="majorBidi"/>
          <w:i/>
          <w:iCs/>
          <w:sz w:val="24"/>
          <w:szCs w:val="24"/>
        </w:rPr>
        <w:t>biregroupement</w:t>
      </w:r>
      <w:r w:rsidR="00072B80" w:rsidRPr="00BC5C44">
        <w:rPr>
          <w:rFonts w:asciiTheme="majorBidi" w:hAnsiTheme="majorBidi" w:cstheme="majorBidi"/>
          <w:color w:val="FF0000"/>
          <w:sz w:val="24"/>
          <w:szCs w:val="24"/>
        </w:rPr>
        <w:t xml:space="preserve">. </w:t>
      </w:r>
      <w:r w:rsidR="00072B80" w:rsidRPr="00BC5C44">
        <w:rPr>
          <w:rFonts w:asciiTheme="majorBidi" w:hAnsiTheme="majorBidi" w:cstheme="majorBidi"/>
          <w:color w:val="000000" w:themeColor="text1"/>
          <w:sz w:val="24"/>
          <w:szCs w:val="24"/>
        </w:rPr>
        <w:t>Cet algorithme</w:t>
      </w:r>
      <w:r w:rsidR="00072B80" w:rsidRPr="00BC5C44">
        <w:rPr>
          <w:rFonts w:asciiTheme="majorBidi" w:hAnsiTheme="majorBidi" w:cstheme="majorBidi"/>
          <w:color w:val="FF0000"/>
          <w:sz w:val="24"/>
          <w:szCs w:val="24"/>
        </w:rPr>
        <w:t xml:space="preserve"> </w:t>
      </w:r>
      <w:r w:rsidR="00072B80" w:rsidRPr="00BC5C44">
        <w:rPr>
          <w:rFonts w:asciiTheme="majorBidi" w:hAnsiTheme="majorBidi" w:cstheme="majorBidi"/>
          <w:sz w:val="24"/>
          <w:szCs w:val="24"/>
        </w:rPr>
        <w:t>fournit des bons résultats avec les séquences d</w:t>
      </w:r>
      <w:r w:rsidR="00072B80" w:rsidRPr="00BC5C44">
        <w:rPr>
          <w:rFonts w:asciiTheme="majorBidi" w:hAnsiTheme="majorBidi" w:cstheme="majorBidi"/>
          <w:i/>
          <w:iCs/>
          <w:sz w:val="24"/>
          <w:szCs w:val="24"/>
        </w:rPr>
        <w:t xml:space="preserve">’ARN. </w:t>
      </w:r>
      <w:r w:rsidR="00072B80" w:rsidRPr="00BC5C44">
        <w:rPr>
          <w:rFonts w:asciiTheme="majorBidi" w:hAnsiTheme="majorBidi" w:cstheme="majorBidi"/>
          <w:sz w:val="24"/>
          <w:szCs w:val="24"/>
        </w:rPr>
        <w:t>En appliquant</w:t>
      </w:r>
      <w:r w:rsidR="00072B80" w:rsidRPr="00BC5C44">
        <w:rPr>
          <w:rFonts w:asciiTheme="majorBidi" w:hAnsiTheme="majorBidi" w:cstheme="majorBidi"/>
          <w:i/>
          <w:iCs/>
          <w:sz w:val="24"/>
          <w:szCs w:val="24"/>
        </w:rPr>
        <w:t xml:space="preserve"> </w:t>
      </w:r>
      <w:r w:rsidR="00072B80" w:rsidRPr="00BC5C44">
        <w:rPr>
          <w:rFonts w:asciiTheme="majorBidi" w:hAnsiTheme="majorBidi" w:cstheme="majorBidi"/>
          <w:sz w:val="24"/>
          <w:szCs w:val="24"/>
        </w:rPr>
        <w:t>le</w:t>
      </w:r>
      <w:r w:rsidR="00072B80" w:rsidRPr="00BC5C44">
        <w:rPr>
          <w:rFonts w:asciiTheme="majorBidi" w:hAnsiTheme="majorBidi" w:cstheme="majorBidi"/>
          <w:i/>
          <w:iCs/>
          <w:sz w:val="24"/>
          <w:szCs w:val="24"/>
        </w:rPr>
        <w:t xml:space="preserve"> biregroupement, </w:t>
      </w:r>
      <w:r w:rsidR="00072B80" w:rsidRPr="00BC5C44">
        <w:rPr>
          <w:rFonts w:asciiTheme="majorBidi" w:hAnsiTheme="majorBidi" w:cstheme="majorBidi"/>
          <w:sz w:val="24"/>
          <w:szCs w:val="24"/>
        </w:rPr>
        <w:t xml:space="preserve">il dévoile facilement et efficacement les régions similaires, ainsi, il produit des alignements possédant des significations biologiques. En s’inspirant de </w:t>
      </w:r>
      <w:r w:rsidR="00072B80" w:rsidRPr="00BC5C44">
        <w:rPr>
          <w:rFonts w:asciiTheme="majorBidi" w:hAnsiTheme="majorBidi" w:cstheme="majorBidi"/>
          <w:i/>
          <w:iCs/>
          <w:sz w:val="24"/>
          <w:szCs w:val="24"/>
        </w:rPr>
        <w:t>BlockMSA</w:t>
      </w:r>
      <w:r w:rsidR="00072B80" w:rsidRPr="00BC5C44">
        <w:rPr>
          <w:rFonts w:asciiTheme="majorBidi" w:hAnsiTheme="majorBidi" w:cstheme="majorBidi"/>
          <w:sz w:val="24"/>
          <w:szCs w:val="24"/>
        </w:rPr>
        <w:t xml:space="preserve">, nous présentons, d’abord, dans le chapitre </w:t>
      </w:r>
      <w:r w:rsidR="00AD2875">
        <w:rPr>
          <w:rFonts w:asciiTheme="majorBidi" w:hAnsiTheme="majorBidi" w:cstheme="majorBidi"/>
          <w:sz w:val="24"/>
          <w:szCs w:val="24"/>
        </w:rPr>
        <w:t>2</w:t>
      </w:r>
      <w:r w:rsidR="00072B80" w:rsidRPr="00BC5C44">
        <w:rPr>
          <w:rFonts w:asciiTheme="majorBidi" w:hAnsiTheme="majorBidi" w:cstheme="majorBidi"/>
          <w:sz w:val="24"/>
          <w:szCs w:val="24"/>
        </w:rPr>
        <w:t xml:space="preserve"> le problème de biregroupement en précisant ses capacités dans la résolution des problèmes d’alignement multiple de séquences biologiques. Ensuite, nous élaborons notre algorithme d’alignement multiple de séquences</w:t>
      </w:r>
      <w:r w:rsidR="00AD2875">
        <w:rPr>
          <w:rFonts w:asciiTheme="majorBidi" w:hAnsiTheme="majorBidi" w:cstheme="majorBidi"/>
          <w:sz w:val="24"/>
          <w:szCs w:val="24"/>
        </w:rPr>
        <w:t xml:space="preserve"> dans le chapitre 3</w:t>
      </w:r>
      <w:r w:rsidR="00072B80" w:rsidRPr="00BC5C44">
        <w:rPr>
          <w:rFonts w:asciiTheme="majorBidi" w:hAnsiTheme="majorBidi" w:cstheme="majorBidi"/>
          <w:sz w:val="24"/>
          <w:szCs w:val="24"/>
        </w:rPr>
        <w:t>.</w:t>
      </w:r>
    </w:p>
    <w:p w:rsidR="00072B80" w:rsidRPr="00266CA5" w:rsidRDefault="00072B80" w:rsidP="00072B80">
      <w:pPr>
        <w:spacing w:after="0" w:line="360" w:lineRule="auto"/>
        <w:ind w:firstLine="567"/>
        <w:jc w:val="both"/>
        <w:rPr>
          <w:rFonts w:asciiTheme="majorBidi" w:hAnsiTheme="majorBidi" w:cstheme="majorBidi"/>
          <w:sz w:val="24"/>
          <w:szCs w:val="24"/>
        </w:rPr>
      </w:pPr>
    </w:p>
    <w:p w:rsidR="00072B80" w:rsidRDefault="00072B80" w:rsidP="00072B80"/>
    <w:p w:rsidR="00547DFA" w:rsidRDefault="00547DFA" w:rsidP="00072B80"/>
    <w:p w:rsidR="00547DFA" w:rsidRDefault="00547DFA" w:rsidP="00072B80"/>
    <w:p w:rsidR="00547DFA" w:rsidRDefault="00547DFA" w:rsidP="00072B80"/>
    <w:p w:rsidR="00547DFA" w:rsidRDefault="00547DFA" w:rsidP="00072B80">
      <w:pPr>
        <w:sectPr w:rsidR="00547DFA" w:rsidSect="00454CB8">
          <w:headerReference w:type="default" r:id="rId38"/>
          <w:type w:val="continuous"/>
          <w:pgSz w:w="11906" w:h="16838" w:code="9"/>
          <w:pgMar w:top="958" w:right="1418" w:bottom="1418" w:left="1418" w:header="709" w:footer="709" w:gutter="0"/>
          <w:cols w:space="440"/>
          <w:docGrid w:linePitch="360"/>
        </w:sectPr>
      </w:pPr>
    </w:p>
    <w:p w:rsidR="00547DFA" w:rsidRDefault="00547DFA" w:rsidP="00072B80"/>
    <w:p w:rsidR="00547DFA" w:rsidRDefault="00547DFA" w:rsidP="00072B80"/>
    <w:p w:rsidR="00CF2AEA" w:rsidRDefault="00CF2AEA" w:rsidP="00987D7D">
      <w:pPr>
        <w:pStyle w:val="Heading1"/>
        <w:numPr>
          <w:ilvl w:val="0"/>
          <w:numId w:val="2"/>
        </w:numPr>
        <w:tabs>
          <w:tab w:val="left" w:pos="142"/>
          <w:tab w:val="left" w:pos="1276"/>
        </w:tabs>
        <w:spacing w:before="480" w:beforeAutospacing="0" w:after="480" w:afterAutospacing="0" w:line="360" w:lineRule="auto"/>
        <w:ind w:left="0" w:firstLine="0"/>
      </w:pPr>
      <w:r>
        <w:lastRenderedPageBreak/>
        <w:t xml:space="preserve">                      </w:t>
      </w:r>
      <w:bookmarkStart w:id="82" w:name="_Toc375061506"/>
      <w:r>
        <w:t xml:space="preserve">Biregroupement de </w:t>
      </w:r>
      <w:r w:rsidRPr="00BC3D71">
        <w:t>Données B</w:t>
      </w:r>
      <w:r>
        <w:t>iologiques</w:t>
      </w:r>
      <w:bookmarkEnd w:id="82"/>
    </w:p>
    <w:p w:rsidR="00CF2AEA" w:rsidRDefault="00CF2AEA" w:rsidP="00EE3DFC">
      <w:pPr>
        <w:pStyle w:val="Heading2"/>
        <w:numPr>
          <w:ilvl w:val="0"/>
          <w:numId w:val="45"/>
        </w:numPr>
        <w:tabs>
          <w:tab w:val="clear" w:pos="709"/>
          <w:tab w:val="left" w:pos="-1134"/>
        </w:tabs>
        <w:spacing w:after="240" w:afterAutospacing="0"/>
        <w:ind w:left="284" w:hanging="142"/>
        <w:rPr>
          <w:sz w:val="28"/>
          <w:szCs w:val="24"/>
        </w:rPr>
      </w:pPr>
      <w:bookmarkStart w:id="83" w:name="_Toc375061507"/>
      <w:r w:rsidRPr="00F30860">
        <w:rPr>
          <w:sz w:val="28"/>
          <w:szCs w:val="24"/>
        </w:rPr>
        <w:t>Introduction</w:t>
      </w:r>
      <w:bookmarkEnd w:id="83"/>
    </w:p>
    <w:p w:rsidR="00CF2AEA" w:rsidRPr="00416528" w:rsidRDefault="00CF2AEA" w:rsidP="0056385F">
      <w:pPr>
        <w:spacing w:line="360" w:lineRule="auto"/>
        <w:ind w:firstLine="360"/>
        <w:jc w:val="both"/>
        <w:rPr>
          <w:rFonts w:asciiTheme="majorBidi" w:hAnsiTheme="majorBidi" w:cstheme="majorBidi"/>
          <w:color w:val="000000" w:themeColor="text1"/>
          <w:sz w:val="24"/>
          <w:szCs w:val="24"/>
        </w:rPr>
      </w:pPr>
      <w:r w:rsidRPr="00416528">
        <w:rPr>
          <w:rFonts w:asciiTheme="majorBidi" w:hAnsiTheme="majorBidi" w:cstheme="majorBidi"/>
          <w:sz w:val="24"/>
          <w:szCs w:val="24"/>
        </w:rPr>
        <w:t xml:space="preserve">L’un des principaux défis de la </w:t>
      </w:r>
      <w:r w:rsidRPr="00416528">
        <w:rPr>
          <w:rFonts w:asciiTheme="majorBidi" w:hAnsiTheme="majorBidi" w:cstheme="majorBidi"/>
          <w:i/>
          <w:iCs/>
          <w:sz w:val="24"/>
          <w:szCs w:val="24"/>
        </w:rPr>
        <w:t>bioinformatique</w:t>
      </w:r>
      <w:r w:rsidRPr="00416528">
        <w:rPr>
          <w:rFonts w:asciiTheme="majorBidi" w:hAnsiTheme="majorBidi" w:cstheme="majorBidi"/>
          <w:sz w:val="24"/>
          <w:szCs w:val="24"/>
        </w:rPr>
        <w:t xml:space="preserve"> est l’extraction de connaissances à partir des bases de données biologiques </w:t>
      </w:r>
      <w:r w:rsidRPr="00416528">
        <w:rPr>
          <w:rFonts w:asciiTheme="majorBidi" w:hAnsiTheme="majorBidi" w:cstheme="majorBidi"/>
          <w:noProof/>
          <w:sz w:val="24"/>
          <w:szCs w:val="24"/>
        </w:rPr>
        <w:t>[Martinez et al., 2006]</w:t>
      </w:r>
      <w:r w:rsidRPr="00416528">
        <w:rPr>
          <w:rFonts w:asciiTheme="majorBidi" w:hAnsiTheme="majorBidi" w:cstheme="majorBidi"/>
          <w:sz w:val="24"/>
          <w:szCs w:val="24"/>
        </w:rPr>
        <w:t xml:space="preserve">. Afin d'analyser ces quantités importantes de données, plusieurs techniques d'extraction de données ont été établies. Dans ce cadre, </w:t>
      </w:r>
      <w:r w:rsidRPr="00416528">
        <w:rPr>
          <w:rFonts w:asciiTheme="majorBidi" w:hAnsiTheme="majorBidi" w:cstheme="majorBidi"/>
          <w:i/>
          <w:iCs/>
          <w:sz w:val="24"/>
          <w:szCs w:val="24"/>
        </w:rPr>
        <w:t xml:space="preserve">Fayyad et al. </w:t>
      </w:r>
      <w:r w:rsidRPr="00416528">
        <w:rPr>
          <w:rFonts w:asciiTheme="majorBidi" w:hAnsiTheme="majorBidi" w:cstheme="majorBidi"/>
          <w:sz w:val="24"/>
          <w:szCs w:val="24"/>
        </w:rPr>
        <w:t xml:space="preserve">ont proposé le processus d’extraction des connaissances : </w:t>
      </w:r>
      <w:r w:rsidRPr="00416528">
        <w:rPr>
          <w:rFonts w:asciiTheme="majorBidi" w:hAnsiTheme="majorBidi" w:cstheme="majorBidi"/>
          <w:i/>
          <w:iCs/>
          <w:sz w:val="24"/>
          <w:szCs w:val="24"/>
        </w:rPr>
        <w:t xml:space="preserve">ECD </w:t>
      </w:r>
      <w:r w:rsidRPr="00416528">
        <w:rPr>
          <w:rFonts w:asciiTheme="majorBidi" w:hAnsiTheme="majorBidi" w:cstheme="majorBidi"/>
          <w:sz w:val="24"/>
          <w:szCs w:val="24"/>
        </w:rPr>
        <w:t>(</w:t>
      </w:r>
      <w:r w:rsidRPr="00416528">
        <w:rPr>
          <w:rFonts w:asciiTheme="majorBidi" w:hAnsiTheme="majorBidi" w:cstheme="majorBidi"/>
          <w:b/>
          <w:bCs/>
          <w:i/>
          <w:iCs/>
          <w:sz w:val="24"/>
          <w:szCs w:val="24"/>
        </w:rPr>
        <w:t>E</w:t>
      </w:r>
      <w:r w:rsidRPr="00416528">
        <w:rPr>
          <w:rFonts w:asciiTheme="majorBidi" w:hAnsiTheme="majorBidi" w:cstheme="majorBidi"/>
          <w:i/>
          <w:iCs/>
          <w:sz w:val="24"/>
          <w:szCs w:val="24"/>
        </w:rPr>
        <w:t xml:space="preserve">xtraction des </w:t>
      </w:r>
      <w:r w:rsidRPr="00416528">
        <w:rPr>
          <w:rFonts w:asciiTheme="majorBidi" w:hAnsiTheme="majorBidi" w:cstheme="majorBidi"/>
          <w:b/>
          <w:bCs/>
          <w:i/>
          <w:iCs/>
          <w:sz w:val="24"/>
          <w:szCs w:val="24"/>
        </w:rPr>
        <w:t>C</w:t>
      </w:r>
      <w:r w:rsidRPr="00416528">
        <w:rPr>
          <w:rFonts w:asciiTheme="majorBidi" w:hAnsiTheme="majorBidi" w:cstheme="majorBidi"/>
          <w:i/>
          <w:iCs/>
          <w:sz w:val="24"/>
          <w:szCs w:val="24"/>
        </w:rPr>
        <w:t xml:space="preserve">onnaissances à partir des </w:t>
      </w:r>
      <w:r w:rsidRPr="00416528">
        <w:rPr>
          <w:rFonts w:asciiTheme="majorBidi" w:hAnsiTheme="majorBidi" w:cstheme="majorBidi"/>
          <w:b/>
          <w:bCs/>
          <w:i/>
          <w:iCs/>
          <w:sz w:val="24"/>
          <w:szCs w:val="24"/>
        </w:rPr>
        <w:t>D</w:t>
      </w:r>
      <w:r w:rsidRPr="00416528">
        <w:rPr>
          <w:rFonts w:asciiTheme="majorBidi" w:hAnsiTheme="majorBidi" w:cstheme="majorBidi"/>
          <w:i/>
          <w:iCs/>
          <w:sz w:val="24"/>
          <w:szCs w:val="24"/>
        </w:rPr>
        <w:t>onnées</w:t>
      </w:r>
      <w:r w:rsidRPr="00416528">
        <w:rPr>
          <w:rFonts w:asciiTheme="majorBidi" w:hAnsiTheme="majorBidi" w:cstheme="majorBidi"/>
          <w:sz w:val="24"/>
          <w:szCs w:val="24"/>
        </w:rPr>
        <w:t>) (</w:t>
      </w:r>
      <w:r w:rsidRPr="00416528">
        <w:rPr>
          <w:rFonts w:asciiTheme="majorBidi" w:hAnsiTheme="majorBidi" w:cstheme="majorBidi"/>
          <w:i/>
          <w:iCs/>
          <w:sz w:val="24"/>
          <w:szCs w:val="24"/>
        </w:rPr>
        <w:t>en anglais KDD, Knowledge Discovery in Databases)</w:t>
      </w:r>
      <w:r w:rsidRPr="00416528">
        <w:rPr>
          <w:rFonts w:asciiTheme="majorBidi" w:hAnsiTheme="majorBidi" w:cstheme="majorBidi"/>
          <w:sz w:val="24"/>
          <w:szCs w:val="24"/>
        </w:rPr>
        <w:t xml:space="preserve"> </w:t>
      </w:r>
      <w:r w:rsidRPr="00416528">
        <w:rPr>
          <w:rFonts w:asciiTheme="majorBidi" w:hAnsiTheme="majorBidi" w:cstheme="majorBidi"/>
          <w:noProof/>
          <w:sz w:val="24"/>
          <w:szCs w:val="24"/>
        </w:rPr>
        <w:t xml:space="preserve">[Fayyad et al., 1996] </w:t>
      </w:r>
      <w:r w:rsidRPr="00416528">
        <w:rPr>
          <w:rFonts w:asciiTheme="majorBidi" w:hAnsiTheme="majorBidi" w:cstheme="majorBidi"/>
          <w:sz w:val="24"/>
          <w:szCs w:val="24"/>
        </w:rPr>
        <w:t xml:space="preserve">(voir </w:t>
      </w:r>
      <w:r w:rsidR="0056385F">
        <w:rPr>
          <w:rFonts w:asciiTheme="majorBidi" w:hAnsiTheme="majorBidi" w:cstheme="majorBidi"/>
          <w:sz w:val="24"/>
          <w:szCs w:val="24"/>
        </w:rPr>
        <w:t>Figure 2-1)</w:t>
      </w:r>
      <w:r w:rsidRPr="00416528">
        <w:rPr>
          <w:rFonts w:asciiTheme="majorBidi" w:hAnsiTheme="majorBidi" w:cstheme="majorBidi"/>
          <w:sz w:val="24"/>
          <w:szCs w:val="24"/>
        </w:rPr>
        <w:t xml:space="preserve">. C’est un processus multidisciplinaire qui permet la découverte non triviale, à partir de données, des informations implicites précédemment inconnues et potentiellement intéressantes </w:t>
      </w:r>
      <w:r w:rsidRPr="00416528">
        <w:rPr>
          <w:rFonts w:asciiTheme="majorBidi" w:hAnsiTheme="majorBidi" w:cstheme="majorBidi"/>
          <w:noProof/>
          <w:sz w:val="24"/>
          <w:szCs w:val="24"/>
        </w:rPr>
        <w:t>[Frawley et al., 1992]</w:t>
      </w:r>
      <w:r w:rsidRPr="00416528">
        <w:rPr>
          <w:rFonts w:asciiTheme="majorBidi" w:hAnsiTheme="majorBidi" w:cstheme="majorBidi"/>
          <w:sz w:val="24"/>
          <w:szCs w:val="24"/>
        </w:rPr>
        <w:t xml:space="preserve">. Plusieurs </w:t>
      </w:r>
      <w:r w:rsidRPr="00416528">
        <w:rPr>
          <w:rFonts w:asciiTheme="majorBidi" w:hAnsiTheme="majorBidi" w:cstheme="majorBidi"/>
          <w:color w:val="000000"/>
          <w:sz w:val="24"/>
          <w:szCs w:val="24"/>
        </w:rPr>
        <w:t xml:space="preserve">techniques ont été appliquées à ces données en vue d'en extraire des connaissances pertinentes [Wang </w:t>
      </w:r>
      <w:r w:rsidRPr="00416528">
        <w:rPr>
          <w:rFonts w:asciiTheme="majorBidi" w:hAnsiTheme="majorBidi" w:cstheme="majorBidi"/>
          <w:i/>
          <w:iCs/>
          <w:color w:val="000000"/>
          <w:sz w:val="24"/>
          <w:szCs w:val="24"/>
        </w:rPr>
        <w:t>et al.</w:t>
      </w:r>
      <w:r w:rsidRPr="00416528">
        <w:rPr>
          <w:rFonts w:asciiTheme="majorBidi" w:hAnsiTheme="majorBidi" w:cstheme="majorBidi"/>
          <w:color w:val="000000"/>
          <w:sz w:val="24"/>
          <w:szCs w:val="24"/>
        </w:rPr>
        <w:t xml:space="preserve">, 2005]. </w:t>
      </w:r>
    </w:p>
    <w:p w:rsidR="00CF2AEA" w:rsidRDefault="00493A08" w:rsidP="00CF2AEA">
      <w:pPr>
        <w:spacing w:line="360" w:lineRule="auto"/>
        <w:ind w:firstLine="360"/>
        <w:jc w:val="both"/>
        <w:rPr>
          <w:rFonts w:asciiTheme="majorBidi" w:hAnsiTheme="majorBidi" w:cstheme="majorBidi"/>
          <w:sz w:val="24"/>
          <w:szCs w:val="24"/>
        </w:rPr>
      </w:pPr>
      <w:r>
        <w:rPr>
          <w:rFonts w:asciiTheme="majorBidi" w:hAnsiTheme="majorBidi" w:cstheme="majorBidi"/>
          <w:noProof/>
          <w:sz w:val="24"/>
          <w:szCs w:val="24"/>
          <w:lang w:val="en-US"/>
        </w:rPr>
        <mc:AlternateContent>
          <mc:Choice Requires="wpg">
            <w:drawing>
              <wp:anchor distT="0" distB="0" distL="114300" distR="114300" simplePos="0" relativeHeight="251664384" behindDoc="0" locked="0" layoutInCell="1" allowOverlap="1">
                <wp:simplePos x="0" y="0"/>
                <wp:positionH relativeFrom="column">
                  <wp:posOffset>-272415</wp:posOffset>
                </wp:positionH>
                <wp:positionV relativeFrom="paragraph">
                  <wp:posOffset>55880</wp:posOffset>
                </wp:positionV>
                <wp:extent cx="6320155" cy="2423160"/>
                <wp:effectExtent l="37465" t="14605" r="0" b="10160"/>
                <wp:wrapNone/>
                <wp:docPr id="25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0155" cy="2423160"/>
                          <a:chOff x="989" y="9413"/>
                          <a:chExt cx="9953" cy="3816"/>
                        </a:xfrm>
                      </wpg:grpSpPr>
                      <wps:wsp>
                        <wps:cNvPr id="254" name="AutoShape 6"/>
                        <wps:cNvSpPr>
                          <a:spLocks noChangeArrowheads="1"/>
                        </wps:cNvSpPr>
                        <wps:spPr bwMode="auto">
                          <a:xfrm>
                            <a:off x="1330" y="9413"/>
                            <a:ext cx="9309" cy="3816"/>
                          </a:xfrm>
                          <a:prstGeom prst="flowChartProcess">
                            <a:avLst/>
                          </a:prstGeom>
                          <a:solidFill>
                            <a:schemeClr val="lt1">
                              <a:lumMod val="100000"/>
                              <a:lumOff val="0"/>
                            </a:schemeClr>
                          </a:solidFill>
                          <a:ln w="12700" cap="rnd">
                            <a:solidFill>
                              <a:schemeClr val="accent1">
                                <a:lumMod val="100000"/>
                                <a:lumOff val="0"/>
                              </a:schemeClr>
                            </a:solidFill>
                            <a:prstDash val="sysDot"/>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25F11" w:rsidRDefault="00A25F11" w:rsidP="00CF2AEA">
                              <w:pPr>
                                <w:tabs>
                                  <w:tab w:val="left" w:pos="6946"/>
                                </w:tabs>
                                <w:spacing w:after="120"/>
                              </w:pPr>
                              <w:r>
                                <w:rPr>
                                  <w:noProof/>
                                  <w:sz w:val="20"/>
                                  <w:szCs w:val="20"/>
                                  <w:lang w:val="en-US"/>
                                </w:rPr>
                                <w:drawing>
                                  <wp:inline distT="0" distB="0" distL="0" distR="0">
                                    <wp:extent cx="5808994" cy="3205424"/>
                                    <wp:effectExtent l="19050" t="0" r="1256" b="0"/>
                                    <wp:docPr id="8"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txbxContent>
                        </wps:txbx>
                        <wps:bodyPr rot="0" vert="horz" wrap="square" lIns="91440" tIns="45720" rIns="91440" bIns="45720" anchor="t" anchorCtr="0" upright="1">
                          <a:noAutofit/>
                        </wps:bodyPr>
                      </wps:wsp>
                      <wps:wsp>
                        <wps:cNvPr id="255" name="AutoShape 7"/>
                        <wps:cNvSpPr>
                          <a:spLocks noChangeArrowheads="1"/>
                        </wps:cNvSpPr>
                        <wps:spPr bwMode="auto">
                          <a:xfrm rot="-822354">
                            <a:off x="10088" y="10078"/>
                            <a:ext cx="646" cy="1030"/>
                          </a:xfrm>
                          <a:prstGeom prst="curvedLeftArrow">
                            <a:avLst>
                              <a:gd name="adj1" fmla="val 12335"/>
                              <a:gd name="adj2" fmla="val 51841"/>
                              <a:gd name="adj3" fmla="val 18588"/>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bodyPr rot="0" vert="horz" wrap="square" lIns="91440" tIns="45720" rIns="91440" bIns="45720" anchor="t" anchorCtr="0" upright="1">
                          <a:noAutofit/>
                        </wps:bodyPr>
                      </wps:wsp>
                      <wps:wsp>
                        <wps:cNvPr id="256" name="AutoShape 8"/>
                        <wps:cNvSpPr>
                          <a:spLocks noChangeArrowheads="1"/>
                        </wps:cNvSpPr>
                        <wps:spPr bwMode="auto">
                          <a:xfrm rot="9937726">
                            <a:off x="989" y="11067"/>
                            <a:ext cx="795" cy="1404"/>
                          </a:xfrm>
                          <a:prstGeom prst="curvedLeftArrow">
                            <a:avLst>
                              <a:gd name="adj1" fmla="val 13662"/>
                              <a:gd name="adj2" fmla="val 57421"/>
                              <a:gd name="adj3" fmla="val 18588"/>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miter lim="800000"/>
                            <a:headEnd/>
                            <a:tailEnd/>
                          </a:ln>
                          <a:effectLst>
                            <a:outerShdw dist="28398" dir="3806097" algn="ctr" rotWithShape="0">
                              <a:schemeClr val="accent5">
                                <a:lumMod val="50000"/>
                                <a:lumOff val="0"/>
                              </a:schemeClr>
                            </a:outerShdw>
                          </a:effectLst>
                        </wps:spPr>
                        <wps:bodyPr rot="0" vert="horz" wrap="square" lIns="91440" tIns="45720" rIns="91440" bIns="45720" anchor="t" anchorCtr="0" upright="1">
                          <a:noAutofit/>
                        </wps:bodyPr>
                      </wps:wsp>
                      <wps:wsp>
                        <wps:cNvPr id="257" name="AutoShape 9"/>
                        <wps:cNvSpPr>
                          <a:spLocks noChangeArrowheads="1"/>
                        </wps:cNvSpPr>
                        <wps:spPr bwMode="auto">
                          <a:xfrm>
                            <a:off x="9244" y="10934"/>
                            <a:ext cx="1601" cy="1093"/>
                          </a:xfrm>
                          <a:prstGeom prst="sun">
                            <a:avLst>
                              <a:gd name="adj" fmla="val 25000"/>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rsidR="00A25F11" w:rsidRDefault="00A25F11" w:rsidP="00CF2AEA"/>
                          </w:txbxContent>
                        </wps:txbx>
                        <wps:bodyPr rot="0" vert="horz" wrap="square" lIns="91440" tIns="45720" rIns="91440" bIns="45720" anchor="t" anchorCtr="0" upright="1">
                          <a:noAutofit/>
                        </wps:bodyPr>
                      </wps:wsp>
                      <wps:wsp>
                        <wps:cNvPr id="258" name="AutoShape 10"/>
                        <wps:cNvSpPr>
                          <a:spLocks noChangeArrowheads="1"/>
                        </wps:cNvSpPr>
                        <wps:spPr bwMode="auto">
                          <a:xfrm>
                            <a:off x="1616" y="11667"/>
                            <a:ext cx="1187" cy="1131"/>
                          </a:xfrm>
                          <a:prstGeom prst="can">
                            <a:avLst>
                              <a:gd name="adj" fmla="val 25000"/>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A25F11" w:rsidRDefault="00A25F11" w:rsidP="00CF2AEA">
                              <w:pPr>
                                <w:spacing w:after="0" w:line="240" w:lineRule="auto"/>
                                <w:jc w:val="center"/>
                                <w:rPr>
                                  <w:b/>
                                  <w:bCs/>
                                  <w:sz w:val="18"/>
                                  <w:szCs w:val="18"/>
                                </w:rPr>
                              </w:pPr>
                              <w:r>
                                <w:rPr>
                                  <w:b/>
                                  <w:bCs/>
                                  <w:sz w:val="18"/>
                                  <w:szCs w:val="18"/>
                                </w:rPr>
                                <w:t>Base</w:t>
                              </w:r>
                            </w:p>
                            <w:p w:rsidR="00A25F11" w:rsidRDefault="00A25F11" w:rsidP="00CF2AEA">
                              <w:pPr>
                                <w:spacing w:after="0" w:line="240" w:lineRule="auto"/>
                                <w:jc w:val="center"/>
                                <w:rPr>
                                  <w:b/>
                                  <w:bCs/>
                                  <w:sz w:val="18"/>
                                  <w:szCs w:val="18"/>
                                </w:rPr>
                              </w:pPr>
                              <w:r>
                                <w:rPr>
                                  <w:b/>
                                  <w:bCs/>
                                  <w:sz w:val="18"/>
                                  <w:szCs w:val="18"/>
                                </w:rPr>
                                <w:t>de</w:t>
                              </w:r>
                            </w:p>
                            <w:p w:rsidR="00A25F11" w:rsidRDefault="00A25F11" w:rsidP="00CF2AEA">
                              <w:pPr>
                                <w:spacing w:after="0" w:line="240" w:lineRule="auto"/>
                                <w:jc w:val="center"/>
                                <w:rPr>
                                  <w:b/>
                                  <w:bCs/>
                                  <w:sz w:val="18"/>
                                  <w:szCs w:val="18"/>
                                </w:rPr>
                              </w:pPr>
                              <w:r>
                                <w:rPr>
                                  <w:b/>
                                  <w:bCs/>
                                  <w:sz w:val="18"/>
                                  <w:szCs w:val="18"/>
                                </w:rPr>
                                <w:t>Données</w:t>
                              </w:r>
                            </w:p>
                          </w:txbxContent>
                        </wps:txbx>
                        <wps:bodyPr rot="0" vert="horz" wrap="square" lIns="91440" tIns="45720" rIns="91440" bIns="45720" anchor="t" anchorCtr="0" upright="1">
                          <a:noAutofit/>
                        </wps:bodyPr>
                      </wps:wsp>
                      <wps:wsp>
                        <wps:cNvPr id="259" name="Text Box 11"/>
                        <wps:cNvSpPr txBox="1">
                          <a:spLocks noChangeArrowheads="1"/>
                        </wps:cNvSpPr>
                        <wps:spPr bwMode="auto">
                          <a:xfrm>
                            <a:off x="9244" y="12027"/>
                            <a:ext cx="1698"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5F11" w:rsidRPr="009C2261" w:rsidRDefault="00A25F11" w:rsidP="00CF2AEA">
                              <w:pPr>
                                <w:rPr>
                                  <w:rFonts w:ascii="Cambria Math" w:hAnsi="Cambria Math" w:cstheme="majorBidi"/>
                                  <w:sz w:val="18"/>
                                  <w:szCs w:val="18"/>
                                </w:rPr>
                              </w:pPr>
                              <w:r w:rsidRPr="009C2261">
                                <w:rPr>
                                  <w:rFonts w:ascii="Cambria Math" w:hAnsi="Cambria Math" w:cstheme="majorBidi"/>
                                  <w:sz w:val="18"/>
                                  <w:szCs w:val="18"/>
                                </w:rPr>
                                <w:t>Les connaissances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21.45pt;margin-top:4.4pt;width:497.65pt;height:190.8pt;z-index:251664384" coordorigin="989,9413" coordsize="9953,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">
                <v:shapetype id="_x0000_t109" coordsize="21600,21600" o:spt="109" path="m,l,21600r21600,l21600,xe">
                  <v:stroke joinstyle="miter"/>
                  <v:path gradientshapeok="t" o:connecttype="rect"/>
                </v:shapetype>
                <v:shape id="AutoShape 6" o:spid="_x0000_s1027" type="#_x0000_t109" style="position:absolute;left:1330;top:9413;width:9309;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" fillcolor="white [3201]" strokecolor="#4f81bd [3204]" strokeweight="1pt">
                  <v:stroke dashstyle="1 1" endcap="round"/>
                  <v:shadow color="#868686"/>
                  <v:textbox>
                    <w:txbxContent>
                      <w:p w:rsidR="00A25F11" w:rsidRDefault="00A25F11" w:rsidP="00CF2AEA">
                        <w:pPr>
                          <w:tabs>
                            <w:tab w:val="left" w:pos="6946"/>
                          </w:tabs>
                          <w:spacing w:after="120"/>
                        </w:pPr>
                        <w:r>
                          <w:rPr>
                            <w:noProof/>
                            <w:sz w:val="20"/>
                            <w:szCs w:val="20"/>
                            <w:lang w:val="en-US"/>
                          </w:rPr>
                          <w:drawing>
                            <wp:inline distT="0" distB="0" distL="0" distR="0">
                              <wp:extent cx="5808994" cy="3205424"/>
                              <wp:effectExtent l="19050" t="0" r="1256" b="0"/>
                              <wp:docPr id="8"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0" r:qs="rId41" r:cs="rId42"/>
                                </a:graphicData>
                              </a:graphic>
                            </wp:inline>
                          </w:drawing>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7" o:spid="_x0000_s1028" type="#_x0000_t103" style="position:absolute;left:10088;top:10078;width:646;height:1030;rotation:-8982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" adj="14577,18924,4015" fillcolor="#fabf8f [1945]" strokecolor="#f79646 [3209]" strokeweight="1pt">
                  <v:fill color2="#f79646 [3209]" focus="50%" type="gradient"/>
                  <v:shadow on="t" color="#974706 [1609]" offset="1pt"/>
                </v:shape>
                <v:shape id="AutoShape 8" o:spid="_x0000_s1029" type="#_x0000_t103" style="position:absolute;left:989;top:11067;width:795;height:1404;rotation:108546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" adj="14577,18924,4015" fillcolor="#92cddc [1944]" strokecolor="#4bacc6 [3208]" strokeweight="1pt">
                  <v:fill color2="#4bacc6 [3208]" focus="50%" type="gradient"/>
                  <v:shadow on="t" color="#205867 [1608]" offset="1pt"/>
                </v:shap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AutoShape 9" o:spid="_x0000_s1030" type="#_x0000_t183" style="position:absolute;left:9244;top:10934;width:1601;height:1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" fillcolor="#fabf8f [1945]" strokecolor="#f79646 [3209]" strokeweight="1pt">
                  <v:fill color2="#f79646 [3209]" focus="50%" type="gradient"/>
                  <v:shadow on="t" color="#974706 [1609]" offset="1pt"/>
                  <v:textbox>
                    <w:txbxContent>
                      <w:p w:rsidR="00A25F11" w:rsidRDefault="00A25F11" w:rsidP="00CF2AEA"/>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0" o:spid="_x0000_s1031" type="#_x0000_t22" style="position:absolute;left:1616;top:11667;width:118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" fillcolor="#92cddc [1944]" strokecolor="#92cddc [1944]" strokeweight="1pt">
                  <v:fill color2="#daeef3 [664]" angle="135" focus="50%" type="gradient"/>
                  <v:shadow on="t" color="#205867 [1608]" opacity=".5" offset="1pt"/>
                  <v:textbox>
                    <w:txbxContent>
                      <w:p w:rsidR="00A25F11" w:rsidRDefault="00A25F11" w:rsidP="00CF2AEA">
                        <w:pPr>
                          <w:spacing w:after="0" w:line="240" w:lineRule="auto"/>
                          <w:jc w:val="center"/>
                          <w:rPr>
                            <w:b/>
                            <w:bCs/>
                            <w:sz w:val="18"/>
                            <w:szCs w:val="18"/>
                          </w:rPr>
                        </w:pPr>
                        <w:r>
                          <w:rPr>
                            <w:b/>
                            <w:bCs/>
                            <w:sz w:val="18"/>
                            <w:szCs w:val="18"/>
                          </w:rPr>
                          <w:t>Base</w:t>
                        </w:r>
                      </w:p>
                      <w:p w:rsidR="00A25F11" w:rsidRDefault="00A25F11" w:rsidP="00CF2AEA">
                        <w:pPr>
                          <w:spacing w:after="0" w:line="240" w:lineRule="auto"/>
                          <w:jc w:val="center"/>
                          <w:rPr>
                            <w:b/>
                            <w:bCs/>
                            <w:sz w:val="18"/>
                            <w:szCs w:val="18"/>
                          </w:rPr>
                        </w:pPr>
                        <w:r>
                          <w:rPr>
                            <w:b/>
                            <w:bCs/>
                            <w:sz w:val="18"/>
                            <w:szCs w:val="18"/>
                          </w:rPr>
                          <w:t>de</w:t>
                        </w:r>
                      </w:p>
                      <w:p w:rsidR="00A25F11" w:rsidRDefault="00A25F11" w:rsidP="00CF2AEA">
                        <w:pPr>
                          <w:spacing w:after="0" w:line="240" w:lineRule="auto"/>
                          <w:jc w:val="center"/>
                          <w:rPr>
                            <w:b/>
                            <w:bCs/>
                            <w:sz w:val="18"/>
                            <w:szCs w:val="18"/>
                          </w:rPr>
                        </w:pPr>
                        <w:r>
                          <w:rPr>
                            <w:b/>
                            <w:bCs/>
                            <w:sz w:val="18"/>
                            <w:szCs w:val="18"/>
                          </w:rPr>
                          <w:t>Données</w:t>
                        </w:r>
                      </w:p>
                    </w:txbxContent>
                  </v:textbox>
                </v:shape>
                <v:shapetype id="_x0000_t202" coordsize="21600,21600" o:spt="202" path="m,l,21600r21600,l21600,xe">
                  <v:stroke joinstyle="miter"/>
                  <v:path gradientshapeok="t" o:connecttype="rect"/>
                </v:shapetype>
                <v:shape id="Text Box 11" o:spid="_x0000_s1032" type="#_x0000_t202" style="position:absolute;left:9244;top:12027;width:1698;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rsidR="00A25F11" w:rsidRPr="009C2261" w:rsidRDefault="00A25F11" w:rsidP="00CF2AEA">
                        <w:pPr>
                          <w:rPr>
                            <w:rFonts w:ascii="Cambria Math" w:hAnsi="Cambria Math" w:cstheme="majorBidi"/>
                            <w:sz w:val="18"/>
                            <w:szCs w:val="18"/>
                          </w:rPr>
                        </w:pPr>
                        <w:r w:rsidRPr="009C2261">
                          <w:rPr>
                            <w:rFonts w:ascii="Cambria Math" w:hAnsi="Cambria Math" w:cstheme="majorBidi"/>
                            <w:sz w:val="18"/>
                            <w:szCs w:val="18"/>
                          </w:rPr>
                          <w:t>Les connaissances</w:t>
                        </w:r>
                      </w:p>
                    </w:txbxContent>
                  </v:textbox>
                </v:shape>
              </v:group>
            </w:pict>
          </mc:Fallback>
        </mc:AlternateContent>
      </w:r>
    </w:p>
    <w:p w:rsidR="00CF2AEA" w:rsidRDefault="00CF2AEA" w:rsidP="00CF2AEA">
      <w:pPr>
        <w:spacing w:line="360" w:lineRule="auto"/>
        <w:ind w:firstLine="360"/>
        <w:jc w:val="both"/>
        <w:rPr>
          <w:rFonts w:asciiTheme="majorBidi" w:hAnsiTheme="majorBidi" w:cstheme="majorBidi"/>
          <w:sz w:val="24"/>
          <w:szCs w:val="24"/>
        </w:rPr>
      </w:pPr>
    </w:p>
    <w:p w:rsidR="00CF2AEA" w:rsidRDefault="00CF2AEA" w:rsidP="00CF2AEA">
      <w:pPr>
        <w:spacing w:line="360" w:lineRule="auto"/>
        <w:ind w:firstLine="360"/>
        <w:jc w:val="both"/>
        <w:rPr>
          <w:rFonts w:asciiTheme="majorBidi" w:hAnsiTheme="majorBidi" w:cstheme="majorBidi"/>
          <w:sz w:val="24"/>
          <w:szCs w:val="24"/>
        </w:rPr>
      </w:pPr>
    </w:p>
    <w:p w:rsidR="00CF2AEA" w:rsidRDefault="00CF2AEA" w:rsidP="00CF2AEA">
      <w:pPr>
        <w:spacing w:line="360" w:lineRule="auto"/>
        <w:ind w:firstLine="360"/>
        <w:jc w:val="both"/>
        <w:rPr>
          <w:rFonts w:asciiTheme="majorBidi" w:hAnsiTheme="majorBidi" w:cstheme="majorBidi"/>
          <w:sz w:val="24"/>
          <w:szCs w:val="24"/>
        </w:rPr>
      </w:pPr>
    </w:p>
    <w:p w:rsidR="00CF2AEA" w:rsidRDefault="00CF2AEA" w:rsidP="00CF2AEA">
      <w:pPr>
        <w:spacing w:line="360" w:lineRule="auto"/>
        <w:ind w:firstLine="360"/>
        <w:jc w:val="both"/>
        <w:rPr>
          <w:rFonts w:asciiTheme="majorBidi" w:hAnsiTheme="majorBidi" w:cstheme="majorBidi"/>
          <w:sz w:val="24"/>
          <w:szCs w:val="24"/>
        </w:rPr>
      </w:pPr>
    </w:p>
    <w:p w:rsidR="00CF2AEA" w:rsidRDefault="00CF2AEA" w:rsidP="00CF2AEA">
      <w:pPr>
        <w:spacing w:line="360" w:lineRule="auto"/>
        <w:ind w:firstLine="360"/>
        <w:jc w:val="both"/>
        <w:rPr>
          <w:rFonts w:asciiTheme="majorBidi" w:hAnsiTheme="majorBidi" w:cstheme="majorBidi"/>
          <w:sz w:val="24"/>
          <w:szCs w:val="24"/>
        </w:rPr>
      </w:pPr>
    </w:p>
    <w:p w:rsidR="00CF2AEA" w:rsidRDefault="00CF2AEA" w:rsidP="00CF2AEA">
      <w:pPr>
        <w:pStyle w:val="Caption"/>
        <w:spacing w:before="100" w:beforeAutospacing="1" w:after="0"/>
        <w:jc w:val="center"/>
        <w:rPr>
          <w:color w:val="000000" w:themeColor="text1"/>
        </w:rPr>
      </w:pPr>
      <w:bookmarkStart w:id="84" w:name="_Ref369188990"/>
    </w:p>
    <w:p w:rsidR="00CF2AEA" w:rsidRDefault="00CF2AEA" w:rsidP="00CF2AEA">
      <w:pPr>
        <w:pStyle w:val="Caption"/>
        <w:spacing w:after="0"/>
        <w:jc w:val="center"/>
        <w:rPr>
          <w:color w:val="000000" w:themeColor="text1"/>
        </w:rPr>
      </w:pPr>
      <w:bookmarkStart w:id="85" w:name="_Toc375061526"/>
      <w:r w:rsidRPr="00645ED6">
        <w:rPr>
          <w:color w:val="000000" w:themeColor="text1"/>
        </w:rPr>
        <w:t xml:space="preserve">Figure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2</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Figure \* ARABIC \s 1 </w:instrText>
      </w:r>
      <w:r w:rsidR="0003243B">
        <w:rPr>
          <w:color w:val="000000" w:themeColor="text1"/>
        </w:rPr>
        <w:fldChar w:fldCharType="separate"/>
      </w:r>
      <w:r w:rsidR="00101954">
        <w:rPr>
          <w:noProof/>
          <w:color w:val="000000" w:themeColor="text1"/>
        </w:rPr>
        <w:t>1</w:t>
      </w:r>
      <w:r w:rsidR="0003243B">
        <w:rPr>
          <w:color w:val="000000" w:themeColor="text1"/>
        </w:rPr>
        <w:fldChar w:fldCharType="end"/>
      </w:r>
      <w:bookmarkEnd w:id="84"/>
      <w:r w:rsidRPr="00645ED6">
        <w:rPr>
          <w:color w:val="000000" w:themeColor="text1"/>
        </w:rPr>
        <w:t xml:space="preserve"> Processus ECD</w:t>
      </w:r>
      <w:bookmarkEnd w:id="85"/>
    </w:p>
    <w:p w:rsidR="00CF2AEA" w:rsidRDefault="00CF2AEA" w:rsidP="00A22B54">
      <w:pPr>
        <w:spacing w:before="100" w:beforeAutospacing="1" w:after="0" w:line="360" w:lineRule="auto"/>
        <w:ind w:firstLine="360"/>
        <w:jc w:val="both"/>
        <w:rPr>
          <w:rFonts w:asciiTheme="majorBidi" w:hAnsiTheme="majorBidi" w:cstheme="majorBidi"/>
          <w:sz w:val="24"/>
          <w:szCs w:val="24"/>
        </w:rPr>
      </w:pPr>
      <w:r w:rsidRPr="00BD63C7">
        <w:rPr>
          <w:rFonts w:asciiTheme="majorBidi" w:hAnsiTheme="majorBidi" w:cstheme="majorBidi"/>
          <w:color w:val="000000"/>
          <w:sz w:val="24"/>
          <w:szCs w:val="24"/>
        </w:rPr>
        <w:t xml:space="preserve">Parmi les techniques utilisées, </w:t>
      </w:r>
      <w:r w:rsidR="00A22B54">
        <w:rPr>
          <w:rFonts w:asciiTheme="majorBidi" w:hAnsiTheme="majorBidi" w:cstheme="majorBidi"/>
          <w:color w:val="000000"/>
          <w:sz w:val="24"/>
          <w:szCs w:val="24"/>
        </w:rPr>
        <w:t>nous citons</w:t>
      </w:r>
      <w:r w:rsidRPr="00BD63C7">
        <w:rPr>
          <w:rFonts w:asciiTheme="majorBidi" w:hAnsiTheme="majorBidi" w:cstheme="majorBidi"/>
          <w:color w:val="000000"/>
          <w:sz w:val="24"/>
          <w:szCs w:val="24"/>
        </w:rPr>
        <w:t xml:space="preserve"> celle du </w:t>
      </w:r>
      <w:r w:rsidRPr="00BD63C7">
        <w:rPr>
          <w:rFonts w:asciiTheme="majorBidi" w:hAnsiTheme="majorBidi" w:cstheme="majorBidi"/>
          <w:i/>
          <w:iCs/>
          <w:color w:val="000000"/>
          <w:sz w:val="24"/>
          <w:szCs w:val="24"/>
        </w:rPr>
        <w:t xml:space="preserve">regroupement </w:t>
      </w:r>
      <w:r w:rsidRPr="00BD63C7">
        <w:rPr>
          <w:rFonts w:asciiTheme="majorBidi" w:hAnsiTheme="majorBidi" w:cstheme="majorBidi"/>
          <w:color w:val="000000"/>
          <w:sz w:val="24"/>
          <w:szCs w:val="24"/>
        </w:rPr>
        <w:t xml:space="preserve">[Quackenbush, 2006]. En effet, en faisant du </w:t>
      </w:r>
      <w:r w:rsidRPr="00BD63C7">
        <w:rPr>
          <w:rFonts w:asciiTheme="majorBidi" w:hAnsiTheme="majorBidi" w:cstheme="majorBidi"/>
          <w:i/>
          <w:iCs/>
          <w:color w:val="000000"/>
          <w:sz w:val="24"/>
          <w:szCs w:val="24"/>
        </w:rPr>
        <w:t>regroupement</w:t>
      </w:r>
      <w:r w:rsidRPr="00BD63C7">
        <w:rPr>
          <w:rFonts w:asciiTheme="majorBidi" w:hAnsiTheme="majorBidi" w:cstheme="majorBidi"/>
          <w:color w:val="000000"/>
          <w:sz w:val="24"/>
          <w:szCs w:val="24"/>
        </w:rPr>
        <w:t xml:space="preserve">, </w:t>
      </w:r>
      <w:r w:rsidR="00A22B54">
        <w:rPr>
          <w:rFonts w:asciiTheme="majorBidi" w:hAnsiTheme="majorBidi" w:cstheme="majorBidi"/>
          <w:color w:val="000000"/>
          <w:sz w:val="24"/>
          <w:szCs w:val="24"/>
        </w:rPr>
        <w:t xml:space="preserve">nous </w:t>
      </w:r>
      <w:r w:rsidR="0097097E">
        <w:rPr>
          <w:rFonts w:asciiTheme="majorBidi" w:hAnsiTheme="majorBidi" w:cstheme="majorBidi"/>
          <w:color w:val="000000"/>
          <w:sz w:val="24"/>
          <w:szCs w:val="24"/>
        </w:rPr>
        <w:t>considérons</w:t>
      </w:r>
      <w:r w:rsidRPr="00BD63C7">
        <w:rPr>
          <w:rFonts w:asciiTheme="majorBidi" w:hAnsiTheme="majorBidi" w:cstheme="majorBidi"/>
          <w:color w:val="000000"/>
          <w:sz w:val="24"/>
          <w:szCs w:val="24"/>
        </w:rPr>
        <w:t xml:space="preserve"> que tous les individus d'un groupe </w:t>
      </w:r>
      <w:r>
        <w:rPr>
          <w:rFonts w:asciiTheme="majorBidi" w:hAnsiTheme="majorBidi" w:cstheme="majorBidi"/>
          <w:color w:val="000000"/>
          <w:sz w:val="24"/>
          <w:szCs w:val="24"/>
        </w:rPr>
        <w:t xml:space="preserve">présentent </w:t>
      </w:r>
      <w:r w:rsidRPr="00BD63C7">
        <w:rPr>
          <w:rFonts w:asciiTheme="majorBidi" w:hAnsiTheme="majorBidi" w:cstheme="majorBidi"/>
          <w:color w:val="000000"/>
          <w:sz w:val="24"/>
          <w:szCs w:val="24"/>
        </w:rPr>
        <w:t xml:space="preserve">des comportements similaires sous tous les attributs. Cependant, il existe des individus qui ne présentent des comportements similaires que sous un sous-ensemble d'attributs. Ceci permet de conclure que le regroupement est trop simpliste pour détecter de </w:t>
      </w:r>
      <w:r w:rsidRPr="00BD63C7">
        <w:rPr>
          <w:rFonts w:asciiTheme="majorBidi" w:hAnsiTheme="majorBidi" w:cstheme="majorBidi"/>
          <w:color w:val="000000"/>
          <w:sz w:val="24"/>
          <w:szCs w:val="24"/>
        </w:rPr>
        <w:lastRenderedPageBreak/>
        <w:t xml:space="preserve">tels cas [Prelic </w:t>
      </w:r>
      <w:r w:rsidRPr="00BD63C7">
        <w:rPr>
          <w:rFonts w:asciiTheme="majorBidi" w:hAnsiTheme="majorBidi" w:cstheme="majorBidi"/>
          <w:i/>
          <w:iCs/>
          <w:color w:val="000000"/>
          <w:sz w:val="24"/>
          <w:szCs w:val="24"/>
        </w:rPr>
        <w:t xml:space="preserve">et </w:t>
      </w:r>
      <w:r w:rsidRPr="00D86B97">
        <w:rPr>
          <w:rFonts w:asciiTheme="majorBidi" w:hAnsiTheme="majorBidi" w:cstheme="majorBidi"/>
          <w:color w:val="000000"/>
          <w:sz w:val="24"/>
          <w:szCs w:val="24"/>
        </w:rPr>
        <w:t>al.,</w:t>
      </w:r>
      <w:r w:rsidRPr="00BD63C7">
        <w:rPr>
          <w:rFonts w:asciiTheme="majorBidi" w:hAnsiTheme="majorBidi" w:cstheme="majorBidi"/>
          <w:color w:val="000000"/>
          <w:sz w:val="24"/>
          <w:szCs w:val="24"/>
        </w:rPr>
        <w:t xml:space="preserve"> 2006]. Une autre technique plus intéressante</w:t>
      </w:r>
      <w:r>
        <w:rPr>
          <w:rFonts w:asciiTheme="majorBidi" w:hAnsiTheme="majorBidi" w:cstheme="majorBidi"/>
          <w:color w:val="000000"/>
          <w:sz w:val="24"/>
          <w:szCs w:val="24"/>
        </w:rPr>
        <w:t xml:space="preserve"> </w:t>
      </w:r>
      <w:r w:rsidRPr="001B3AC4">
        <w:rPr>
          <w:rFonts w:asciiTheme="majorBidi" w:hAnsiTheme="majorBidi" w:cstheme="majorBidi"/>
          <w:sz w:val="24"/>
          <w:szCs w:val="24"/>
        </w:rPr>
        <w:t>(</w:t>
      </w:r>
      <w:r>
        <w:rPr>
          <w:rFonts w:asciiTheme="majorBidi" w:hAnsiTheme="majorBidi" w:cstheme="majorBidi"/>
          <w:sz w:val="24"/>
          <w:szCs w:val="24"/>
        </w:rPr>
        <w:t>voir</w:t>
      </w:r>
      <w:r w:rsidRPr="001B3AC4">
        <w:rPr>
          <w:rFonts w:asciiTheme="majorBidi" w:hAnsiTheme="majorBidi" w:cstheme="majorBidi"/>
          <w:sz w:val="24"/>
          <w:szCs w:val="24"/>
        </w:rPr>
        <w:t xml:space="preserve"> </w:t>
      </w:r>
      <w:r w:rsidR="009D5E1D">
        <w:fldChar w:fldCharType="begin"/>
      </w:r>
      <w:r w:rsidR="009D5E1D">
        <w:instrText xml:space="preserve"> REF _Ref369442966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2</w:t>
      </w:r>
      <w:r w:rsidR="00101954" w:rsidRPr="00101954">
        <w:rPr>
          <w:rFonts w:asciiTheme="majorBidi" w:hAnsiTheme="majorBidi" w:cstheme="majorBidi"/>
          <w:noProof/>
          <w:sz w:val="24"/>
          <w:szCs w:val="24"/>
        </w:rPr>
        <w:noBreakHyphen/>
        <w:t>2</w:t>
      </w:r>
      <w:r w:rsidR="009D5E1D">
        <w:fldChar w:fldCharType="end"/>
      </w:r>
      <w:r w:rsidRPr="001B3AC4">
        <w:rPr>
          <w:rFonts w:asciiTheme="majorBidi" w:hAnsiTheme="majorBidi" w:cstheme="majorBidi"/>
          <w:sz w:val="24"/>
          <w:szCs w:val="24"/>
        </w:rPr>
        <w:t>)</w:t>
      </w:r>
      <w:r w:rsidRPr="00BD63C7">
        <w:rPr>
          <w:rFonts w:asciiTheme="majorBidi" w:hAnsiTheme="majorBidi" w:cstheme="majorBidi"/>
          <w:color w:val="000000"/>
          <w:sz w:val="24"/>
          <w:szCs w:val="24"/>
        </w:rPr>
        <w:t xml:space="preserve">, appelée la technique de </w:t>
      </w:r>
      <w:r w:rsidRPr="00BD63C7">
        <w:rPr>
          <w:rFonts w:asciiTheme="majorBidi" w:hAnsiTheme="majorBidi" w:cstheme="majorBidi"/>
          <w:i/>
          <w:iCs/>
          <w:color w:val="000000"/>
          <w:sz w:val="24"/>
          <w:szCs w:val="24"/>
        </w:rPr>
        <w:t xml:space="preserve">biregroupement </w:t>
      </w:r>
      <w:r>
        <w:rPr>
          <w:rFonts w:asciiTheme="majorBidi" w:hAnsiTheme="majorBidi" w:cstheme="majorBidi"/>
          <w:color w:val="000000"/>
          <w:sz w:val="24"/>
          <w:szCs w:val="24"/>
        </w:rPr>
        <w:t>[Cheng et</w:t>
      </w:r>
      <w:r w:rsidRPr="00BD63C7">
        <w:rPr>
          <w:rFonts w:asciiTheme="majorBidi" w:hAnsiTheme="majorBidi" w:cstheme="majorBidi"/>
          <w:color w:val="000000"/>
          <w:sz w:val="24"/>
          <w:szCs w:val="24"/>
        </w:rPr>
        <w:t xml:space="preserve"> Church, 2000; Madeira </w:t>
      </w:r>
      <w:r>
        <w:rPr>
          <w:rFonts w:asciiTheme="majorBidi" w:hAnsiTheme="majorBidi" w:cstheme="majorBidi"/>
          <w:color w:val="000000"/>
          <w:sz w:val="24"/>
          <w:szCs w:val="24"/>
        </w:rPr>
        <w:t>et</w:t>
      </w:r>
      <w:r w:rsidRPr="00BD63C7">
        <w:rPr>
          <w:rFonts w:asciiTheme="majorBidi" w:hAnsiTheme="majorBidi" w:cstheme="majorBidi"/>
          <w:color w:val="000000"/>
          <w:sz w:val="24"/>
          <w:szCs w:val="24"/>
        </w:rPr>
        <w:t xml:space="preserve"> Oliveira, 2004], permet l'identification de groupes d'individus qui présentent des formes d'expression cohérentes à travers des groupes spécifiques d'attributs</w:t>
      </w:r>
      <w:r>
        <w:rPr>
          <w:rFonts w:ascii="Tahoma" w:hAnsi="Tahoma" w:cs="Tahoma"/>
          <w:color w:val="000000"/>
        </w:rPr>
        <w:t>.</w:t>
      </w:r>
      <w:r w:rsidRPr="00DD3C93">
        <w:rPr>
          <w:rFonts w:asciiTheme="majorBidi" w:hAnsiTheme="majorBidi" w:cstheme="majorBidi"/>
          <w:sz w:val="24"/>
          <w:szCs w:val="24"/>
        </w:rPr>
        <w:t xml:space="preserve"> </w:t>
      </w:r>
      <w:r w:rsidRPr="00EA2BEB">
        <w:rPr>
          <w:rFonts w:asciiTheme="majorBidi" w:hAnsiTheme="majorBidi" w:cstheme="majorBidi"/>
          <w:sz w:val="24"/>
          <w:szCs w:val="24"/>
        </w:rPr>
        <w:t>Cette</w:t>
      </w:r>
      <w:r>
        <w:rPr>
          <w:rFonts w:asciiTheme="majorBidi" w:hAnsiTheme="majorBidi" w:cstheme="majorBidi"/>
          <w:sz w:val="24"/>
          <w:szCs w:val="24"/>
        </w:rPr>
        <w:t xml:space="preserve"> intéressante</w:t>
      </w:r>
      <w:r w:rsidRPr="00EA2BEB">
        <w:rPr>
          <w:rFonts w:asciiTheme="majorBidi" w:hAnsiTheme="majorBidi" w:cstheme="majorBidi"/>
          <w:sz w:val="24"/>
          <w:szCs w:val="24"/>
        </w:rPr>
        <w:t xml:space="preserve"> technique de fouille de données a connu un développement considérable durant ces dernières années en raison de ses capacités </w:t>
      </w:r>
      <w:r>
        <w:rPr>
          <w:rFonts w:asciiTheme="majorBidi" w:hAnsiTheme="majorBidi" w:cstheme="majorBidi"/>
          <w:sz w:val="24"/>
          <w:szCs w:val="24"/>
        </w:rPr>
        <w:t>d’apporter</w:t>
      </w:r>
      <w:r w:rsidRPr="00EA2BEB">
        <w:rPr>
          <w:rFonts w:asciiTheme="majorBidi" w:hAnsiTheme="majorBidi" w:cstheme="majorBidi"/>
          <w:sz w:val="24"/>
          <w:szCs w:val="24"/>
        </w:rPr>
        <w:t xml:space="preserve"> </w:t>
      </w:r>
      <w:r>
        <w:rPr>
          <w:rFonts w:asciiTheme="majorBidi" w:hAnsiTheme="majorBidi" w:cstheme="majorBidi"/>
          <w:sz w:val="24"/>
          <w:szCs w:val="24"/>
        </w:rPr>
        <w:t>des réponses a</w:t>
      </w:r>
      <w:r w:rsidRPr="005F3E4D">
        <w:rPr>
          <w:rFonts w:asciiTheme="majorBidi" w:hAnsiTheme="majorBidi" w:cstheme="majorBidi"/>
          <w:sz w:val="24"/>
          <w:szCs w:val="24"/>
        </w:rPr>
        <w:t xml:space="preserve">ux nouveaux défis soulevés par l'analyse de données biologiques </w:t>
      </w:r>
      <w:r>
        <w:rPr>
          <w:rFonts w:asciiTheme="majorBidi" w:hAnsiTheme="majorBidi" w:cstheme="majorBidi"/>
          <w:sz w:val="24"/>
          <w:szCs w:val="24"/>
        </w:rPr>
        <w:t>tels que les</w:t>
      </w:r>
      <w:r w:rsidRPr="005F3E4D">
        <w:rPr>
          <w:rFonts w:asciiTheme="majorBidi" w:hAnsiTheme="majorBidi" w:cstheme="majorBidi"/>
          <w:sz w:val="24"/>
          <w:szCs w:val="24"/>
        </w:rPr>
        <w:t xml:space="preserve"> données d'expression de </w:t>
      </w:r>
      <w:r>
        <w:rPr>
          <w:rFonts w:asciiTheme="majorBidi" w:hAnsiTheme="majorBidi" w:cstheme="majorBidi"/>
          <w:sz w:val="24"/>
          <w:szCs w:val="24"/>
        </w:rPr>
        <w:t>gènes</w:t>
      </w:r>
      <w:r>
        <w:rPr>
          <w:rFonts w:asciiTheme="majorBidi" w:hAnsiTheme="majorBidi" w:cstheme="majorBidi"/>
          <w:noProof/>
          <w:sz w:val="24"/>
          <w:szCs w:val="24"/>
        </w:rPr>
        <w:t xml:space="preserve"> [Ayadi et al., 2009]</w:t>
      </w:r>
      <w:r>
        <w:rPr>
          <w:rFonts w:asciiTheme="majorBidi" w:hAnsiTheme="majorBidi" w:cstheme="majorBidi"/>
          <w:sz w:val="24"/>
          <w:szCs w:val="24"/>
        </w:rPr>
        <w:t xml:space="preserve"> et récemment l’alignement de séquences</w:t>
      </w:r>
      <w:r>
        <w:rPr>
          <w:rFonts w:asciiTheme="majorBidi" w:hAnsiTheme="majorBidi" w:cstheme="majorBidi"/>
          <w:noProof/>
          <w:sz w:val="24"/>
          <w:szCs w:val="24"/>
        </w:rPr>
        <w:t xml:space="preserve"> [Wang et al., 2007]</w:t>
      </w:r>
      <w:r>
        <w:rPr>
          <w:rFonts w:asciiTheme="majorBidi" w:hAnsiTheme="majorBidi" w:cstheme="majorBidi"/>
          <w:sz w:val="24"/>
          <w:szCs w:val="24"/>
        </w:rPr>
        <w:t>.</w:t>
      </w:r>
    </w:p>
    <w:p w:rsidR="00CF2AEA" w:rsidRDefault="00CF2AEA" w:rsidP="00CF2AEA">
      <w:pPr>
        <w:tabs>
          <w:tab w:val="left" w:pos="709"/>
          <w:tab w:val="left" w:pos="993"/>
        </w:tabs>
        <w:autoSpaceDE w:val="0"/>
        <w:autoSpaceDN w:val="0"/>
        <w:adjustRightInd w:val="0"/>
        <w:spacing w:after="0" w:line="360" w:lineRule="auto"/>
        <w:ind w:left="360"/>
        <w:jc w:val="center"/>
        <w:rPr>
          <w:rFonts w:asciiTheme="majorBidi" w:hAnsiTheme="majorBidi" w:cstheme="majorBidi"/>
          <w:sz w:val="24"/>
          <w:szCs w:val="24"/>
        </w:rPr>
      </w:pPr>
      <w:r w:rsidRPr="002A5325">
        <w:rPr>
          <w:rFonts w:asciiTheme="majorBidi" w:hAnsiTheme="majorBidi" w:cstheme="majorBidi"/>
          <w:noProof/>
          <w:sz w:val="24"/>
          <w:szCs w:val="24"/>
          <w:lang w:val="en-US"/>
        </w:rPr>
        <w:drawing>
          <wp:inline distT="0" distB="0" distL="0" distR="0">
            <wp:extent cx="5455698" cy="2190307"/>
            <wp:effectExtent l="19050" t="0" r="0" b="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tretch>
                      <a:fillRect/>
                    </a:stretch>
                  </pic:blipFill>
                  <pic:spPr bwMode="auto">
                    <a:xfrm>
                      <a:off x="0" y="0"/>
                      <a:ext cx="5455698" cy="2190307"/>
                    </a:xfrm>
                    <a:prstGeom prst="rect">
                      <a:avLst/>
                    </a:prstGeom>
                    <a:noFill/>
                    <a:ln>
                      <a:noFill/>
                    </a:ln>
                  </pic:spPr>
                </pic:pic>
              </a:graphicData>
            </a:graphic>
          </wp:inline>
        </w:drawing>
      </w:r>
    </w:p>
    <w:p w:rsidR="00CF2AEA" w:rsidRPr="005F3E4D" w:rsidRDefault="00CF2AEA" w:rsidP="00CF2AEA">
      <w:pPr>
        <w:pStyle w:val="Caption"/>
        <w:jc w:val="center"/>
        <w:rPr>
          <w:color w:val="auto"/>
        </w:rPr>
      </w:pPr>
      <w:bookmarkStart w:id="86" w:name="_Ref369442966"/>
      <w:bookmarkStart w:id="87" w:name="_Toc375061527"/>
      <w:r w:rsidRPr="005F3E4D">
        <w:rPr>
          <w:color w:val="auto"/>
        </w:rPr>
        <w:t xml:space="preserve">Figure </w:t>
      </w:r>
      <w:r w:rsidR="0003243B" w:rsidRPr="005F3E4D">
        <w:rPr>
          <w:color w:val="auto"/>
        </w:rPr>
        <w:fldChar w:fldCharType="begin"/>
      </w:r>
      <w:r w:rsidRPr="005F3E4D">
        <w:rPr>
          <w:color w:val="auto"/>
        </w:rPr>
        <w:instrText xml:space="preserve"> STYLEREF 1 \s </w:instrText>
      </w:r>
      <w:r w:rsidR="0003243B" w:rsidRPr="005F3E4D">
        <w:rPr>
          <w:color w:val="auto"/>
        </w:rPr>
        <w:fldChar w:fldCharType="separate"/>
      </w:r>
      <w:r w:rsidR="00101954">
        <w:rPr>
          <w:rFonts w:hint="cs"/>
          <w:noProof/>
          <w:color w:val="auto"/>
          <w:cs/>
        </w:rPr>
        <w:t>‎</w:t>
      </w:r>
      <w:r w:rsidR="00101954">
        <w:rPr>
          <w:noProof/>
          <w:color w:val="auto"/>
        </w:rPr>
        <w:t>2</w:t>
      </w:r>
      <w:r w:rsidR="0003243B" w:rsidRPr="005F3E4D">
        <w:rPr>
          <w:color w:val="auto"/>
        </w:rPr>
        <w:fldChar w:fldCharType="end"/>
      </w:r>
      <w:r w:rsidRPr="005F3E4D">
        <w:rPr>
          <w:color w:val="auto"/>
        </w:rPr>
        <w:noBreakHyphen/>
      </w:r>
      <w:r w:rsidR="0003243B" w:rsidRPr="005F3E4D">
        <w:rPr>
          <w:color w:val="auto"/>
        </w:rPr>
        <w:fldChar w:fldCharType="begin"/>
      </w:r>
      <w:r w:rsidRPr="005F3E4D">
        <w:rPr>
          <w:color w:val="auto"/>
        </w:rPr>
        <w:instrText xml:space="preserve"> SEQ Figure \* ARABIC \s 1 </w:instrText>
      </w:r>
      <w:r w:rsidR="0003243B" w:rsidRPr="005F3E4D">
        <w:rPr>
          <w:color w:val="auto"/>
        </w:rPr>
        <w:fldChar w:fldCharType="separate"/>
      </w:r>
      <w:r w:rsidR="00101954">
        <w:rPr>
          <w:noProof/>
          <w:color w:val="auto"/>
        </w:rPr>
        <w:t>2</w:t>
      </w:r>
      <w:r w:rsidR="0003243B" w:rsidRPr="005F3E4D">
        <w:rPr>
          <w:color w:val="auto"/>
        </w:rPr>
        <w:fldChar w:fldCharType="end"/>
      </w:r>
      <w:bookmarkEnd w:id="86"/>
      <w:r w:rsidRPr="005F3E4D">
        <w:rPr>
          <w:noProof/>
          <w:color w:val="auto"/>
        </w:rPr>
        <w:t xml:space="preserve"> La différence entre</w:t>
      </w:r>
      <w:r>
        <w:rPr>
          <w:noProof/>
          <w:color w:val="auto"/>
        </w:rPr>
        <w:t xml:space="preserve"> le</w:t>
      </w:r>
      <w:r w:rsidRPr="005F3E4D">
        <w:rPr>
          <w:noProof/>
          <w:color w:val="auto"/>
        </w:rPr>
        <w:t xml:space="preserve"> regroupement et </w:t>
      </w:r>
      <w:r>
        <w:rPr>
          <w:noProof/>
          <w:color w:val="auto"/>
        </w:rPr>
        <w:t xml:space="preserve">le </w:t>
      </w:r>
      <w:r w:rsidRPr="005F3E4D">
        <w:rPr>
          <w:noProof/>
          <w:color w:val="auto"/>
        </w:rPr>
        <w:t>biregroupement.</w:t>
      </w:r>
      <w:bookmarkEnd w:id="87"/>
    </w:p>
    <w:p w:rsidR="00CF2AEA" w:rsidRPr="00BB488D" w:rsidRDefault="00CF2AEA" w:rsidP="00CF2AEA">
      <w:pPr>
        <w:spacing w:before="100" w:beforeAutospacing="1"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Dans ce chapitre, nous présentons un état de l’art sur le biregroupement en décrivant son principe et les différents types et structures de </w:t>
      </w:r>
      <w:r w:rsidRPr="002047EA">
        <w:rPr>
          <w:rFonts w:asciiTheme="majorBidi" w:hAnsiTheme="majorBidi" w:cstheme="majorBidi"/>
          <w:i/>
          <w:iCs/>
          <w:sz w:val="24"/>
          <w:szCs w:val="24"/>
        </w:rPr>
        <w:t>bigroupes</w:t>
      </w:r>
      <w:r>
        <w:rPr>
          <w:rFonts w:asciiTheme="majorBidi" w:hAnsiTheme="majorBidi" w:cstheme="majorBidi"/>
          <w:sz w:val="24"/>
          <w:szCs w:val="24"/>
        </w:rPr>
        <w:t>. Nous détaillons aussi les différents algorithmes systématiques et stochastiques existants. Nous terminons ce chapitre par une conclusion</w:t>
      </w:r>
    </w:p>
    <w:p w:rsidR="00CF2AEA" w:rsidRDefault="00CF2AEA" w:rsidP="00EE3DFC">
      <w:pPr>
        <w:pStyle w:val="Heading2"/>
        <w:numPr>
          <w:ilvl w:val="0"/>
          <w:numId w:val="45"/>
        </w:numPr>
        <w:tabs>
          <w:tab w:val="clear" w:pos="709"/>
          <w:tab w:val="left" w:pos="-142"/>
        </w:tabs>
        <w:ind w:left="284" w:hanging="142"/>
      </w:pPr>
      <w:bookmarkStart w:id="88" w:name="_Toc375061508"/>
      <w:r>
        <w:t>Définitions et Notation</w:t>
      </w:r>
      <w:bookmarkEnd w:id="88"/>
      <w:r>
        <w:t>s</w:t>
      </w:r>
    </w:p>
    <w:p w:rsidR="00CF2AEA" w:rsidRPr="00CF2AEA" w:rsidRDefault="00CF2AEA" w:rsidP="00EE3DFC">
      <w:pPr>
        <w:pStyle w:val="ListParagraph"/>
        <w:numPr>
          <w:ilvl w:val="0"/>
          <w:numId w:val="46"/>
        </w:numPr>
        <w:tabs>
          <w:tab w:val="left" w:pos="1276"/>
          <w:tab w:val="left" w:pos="1701"/>
        </w:tabs>
        <w:spacing w:line="360" w:lineRule="auto"/>
        <w:ind w:left="284" w:firstLine="0"/>
        <w:jc w:val="both"/>
        <w:rPr>
          <w:rFonts w:asciiTheme="majorBidi" w:eastAsia="Times New Roman" w:hAnsiTheme="majorBidi" w:cstheme="majorBidi"/>
          <w:i/>
          <w:iCs/>
          <w:sz w:val="22"/>
        </w:rPr>
      </w:pPr>
      <w:r w:rsidRPr="00CF2AEA">
        <w:rPr>
          <w:rFonts w:asciiTheme="majorBidi" w:hAnsiTheme="majorBidi" w:cstheme="majorBidi"/>
          <w:bCs/>
          <w:i/>
          <w:iCs/>
          <w:sz w:val="22"/>
        </w:rPr>
        <w:t>(</w:t>
      </w:r>
      <w:r w:rsidRPr="00CF2AEA">
        <w:rPr>
          <w:rStyle w:val="Heading3Char"/>
          <w:rFonts w:asciiTheme="majorBidi" w:hAnsiTheme="majorBidi"/>
          <w:i/>
          <w:iCs/>
          <w:sz w:val="22"/>
        </w:rPr>
        <w:t>Individu)</w:t>
      </w:r>
      <w:r w:rsidRPr="00CF2AEA">
        <w:rPr>
          <w:rFonts w:asciiTheme="majorBidi" w:hAnsiTheme="majorBidi" w:cstheme="majorBidi"/>
          <w:i/>
          <w:iCs/>
          <w:sz w:val="22"/>
        </w:rPr>
        <w:t xml:space="preserve"> : </w:t>
      </w:r>
      <w:r w:rsidRPr="003073BF">
        <w:rPr>
          <w:rFonts w:asciiTheme="majorBidi" w:hAnsiTheme="majorBidi" w:cstheme="majorBidi"/>
          <w:b w:val="0"/>
          <w:bCs/>
          <w:i/>
          <w:iCs/>
          <w:sz w:val="22"/>
        </w:rPr>
        <w:t xml:space="preserve">un individu est un ensemble de motifs composés par des caractères appartenant à un alphabet </w:t>
      </w:r>
      <m:oMath>
        <m:sSup>
          <m:sSupPr>
            <m:ctrlPr>
              <w:rPr>
                <w:rFonts w:ascii="Cambria Math" w:hAnsiTheme="majorBidi" w:cstheme="majorBidi"/>
                <w:b w:val="0"/>
                <w:bCs/>
                <w:i/>
                <w:sz w:val="22"/>
              </w:rPr>
            </m:ctrlPr>
          </m:sSupPr>
          <m:e>
            <m:r>
              <m:rPr>
                <m:sty m:val="bi"/>
              </m:rPr>
              <w:rPr>
                <w:rFonts w:ascii="Cambria Math" w:hAnsi="Cambria Math" w:cstheme="majorBidi"/>
                <w:sz w:val="22"/>
              </w:rPr>
              <m:t>A</m:t>
            </m:r>
          </m:e>
          <m:sup>
            <m:r>
              <m:rPr>
                <m:sty m:val="bi"/>
              </m:rPr>
              <w:rPr>
                <w:rFonts w:ascii="Cambria Math" w:hAnsi="Cambria Math" w:cstheme="majorBidi"/>
                <w:sz w:val="22"/>
              </w:rPr>
              <m:t>*</m:t>
            </m:r>
          </m:sup>
        </m:sSup>
      </m:oMath>
      <w:r w:rsidRPr="003073BF">
        <w:rPr>
          <w:rFonts w:asciiTheme="majorBidi" w:hAnsiTheme="majorBidi" w:cstheme="majorBidi"/>
          <w:b w:val="0"/>
          <w:bCs/>
          <w:i/>
          <w:iCs/>
          <w:sz w:val="22"/>
        </w:rPr>
        <w:t>.</w:t>
      </w:r>
      <w:r w:rsidRPr="00CF2AEA">
        <w:rPr>
          <w:rFonts w:asciiTheme="majorBidi" w:hAnsiTheme="majorBidi" w:cstheme="majorBidi"/>
          <w:i/>
          <w:iCs/>
          <w:sz w:val="22"/>
        </w:rPr>
        <w:t xml:space="preserve"> </w:t>
      </w:r>
    </w:p>
    <w:p w:rsidR="00CF2AEA" w:rsidRPr="00CF2AEA" w:rsidRDefault="00CF2AEA" w:rsidP="00EE3DFC">
      <w:pPr>
        <w:pStyle w:val="ListParagraph"/>
        <w:numPr>
          <w:ilvl w:val="0"/>
          <w:numId w:val="46"/>
        </w:numPr>
        <w:tabs>
          <w:tab w:val="left" w:pos="1276"/>
          <w:tab w:val="left" w:pos="1701"/>
        </w:tabs>
        <w:spacing w:line="360" w:lineRule="auto"/>
        <w:ind w:left="284" w:firstLine="0"/>
        <w:jc w:val="both"/>
        <w:rPr>
          <w:rFonts w:asciiTheme="majorBidi" w:hAnsiTheme="majorBidi" w:cstheme="majorBidi"/>
          <w:sz w:val="22"/>
        </w:rPr>
      </w:pPr>
      <w:bookmarkStart w:id="89" w:name="_Toc350615959"/>
      <w:r w:rsidRPr="00CF2AEA">
        <w:rPr>
          <w:rFonts w:asciiTheme="majorBidi" w:hAnsiTheme="majorBidi" w:cstheme="majorBidi"/>
          <w:i/>
          <w:iCs/>
          <w:sz w:val="22"/>
        </w:rPr>
        <w:t>(A</w:t>
      </w:r>
      <w:r w:rsidRPr="00CF2AEA">
        <w:rPr>
          <w:rStyle w:val="Heading3Char"/>
          <w:rFonts w:asciiTheme="majorBidi" w:hAnsiTheme="majorBidi"/>
          <w:i/>
          <w:iCs/>
          <w:sz w:val="22"/>
        </w:rPr>
        <w:t>ttribut</w:t>
      </w:r>
      <w:bookmarkEnd w:id="89"/>
      <w:r w:rsidRPr="00CF2AEA">
        <w:rPr>
          <w:rStyle w:val="Heading3Char"/>
          <w:rFonts w:asciiTheme="majorBidi" w:hAnsiTheme="majorBidi"/>
          <w:i/>
          <w:iCs/>
          <w:sz w:val="22"/>
        </w:rPr>
        <w:t>)</w:t>
      </w:r>
      <w:r w:rsidRPr="00CF2AEA">
        <w:rPr>
          <w:rFonts w:asciiTheme="majorBidi" w:hAnsiTheme="majorBidi" w:cstheme="majorBidi"/>
          <w:i/>
          <w:iCs/>
          <w:sz w:val="22"/>
        </w:rPr>
        <w:t> :</w:t>
      </w:r>
      <w:r w:rsidRPr="003073BF">
        <w:rPr>
          <w:rFonts w:asciiTheme="majorBidi" w:hAnsiTheme="majorBidi" w:cstheme="majorBidi"/>
          <w:b w:val="0"/>
          <w:bCs/>
          <w:i/>
          <w:iCs/>
          <w:sz w:val="22"/>
        </w:rPr>
        <w:t xml:space="preserve"> c’est une variable associée à un individu. Un attribut est « quantitatif » s’il prend des valeurs numériques. Il est « qualitatif » s’il prend des valeurs non-numériques</w:t>
      </w:r>
      <w:r w:rsidRPr="003073BF">
        <w:rPr>
          <w:rFonts w:asciiTheme="majorBidi" w:eastAsia="Times New Roman" w:hAnsiTheme="majorBidi" w:cstheme="majorBidi"/>
          <w:b w:val="0"/>
          <w:bCs/>
          <w:i/>
          <w:iCs/>
          <w:sz w:val="22"/>
        </w:rPr>
        <w:t>.</w:t>
      </w:r>
    </w:p>
    <w:p w:rsidR="00CF2AEA" w:rsidRPr="008A255B" w:rsidRDefault="00CF2AEA" w:rsidP="00EE3DFC">
      <w:pPr>
        <w:pStyle w:val="ListParagraph"/>
        <w:numPr>
          <w:ilvl w:val="0"/>
          <w:numId w:val="46"/>
        </w:numPr>
        <w:tabs>
          <w:tab w:val="left" w:pos="1276"/>
          <w:tab w:val="left" w:pos="1418"/>
          <w:tab w:val="left" w:pos="1701"/>
        </w:tabs>
        <w:spacing w:line="360" w:lineRule="auto"/>
        <w:ind w:left="284" w:firstLine="0"/>
        <w:jc w:val="both"/>
        <w:rPr>
          <w:rFonts w:asciiTheme="majorBidi" w:eastAsia="Times New Roman" w:hAnsiTheme="majorBidi" w:cstheme="majorBidi"/>
          <w:i/>
          <w:iCs/>
          <w:sz w:val="22"/>
        </w:rPr>
      </w:pPr>
      <w:bookmarkStart w:id="90" w:name="_Toc350615961"/>
      <w:r w:rsidRPr="00CF2AEA">
        <w:rPr>
          <w:rFonts w:asciiTheme="majorBidi" w:hAnsiTheme="majorBidi" w:cstheme="majorBidi"/>
          <w:i/>
          <w:iCs/>
          <w:sz w:val="22"/>
        </w:rPr>
        <w:t>(Pondération</w:t>
      </w:r>
      <w:bookmarkEnd w:id="90"/>
      <w:r w:rsidRPr="00CF2AEA">
        <w:rPr>
          <w:rFonts w:asciiTheme="majorBidi" w:hAnsiTheme="majorBidi" w:cstheme="majorBidi"/>
          <w:i/>
          <w:iCs/>
          <w:sz w:val="22"/>
        </w:rPr>
        <w:t>) :</w:t>
      </w:r>
      <w:r w:rsidRPr="003073BF">
        <w:rPr>
          <w:rFonts w:asciiTheme="majorBidi" w:hAnsiTheme="majorBidi" w:cstheme="majorBidi"/>
          <w:b w:val="0"/>
          <w:bCs/>
          <w:i/>
          <w:iCs/>
          <w:sz w:val="22"/>
        </w:rPr>
        <w:t xml:space="preserve"> la pondération est l’intersection d’une ligne « individu » et d’une colonne « attribut » dans une matrice M. Il existe plusieurs types de pondération comme la pondération booléenne et la pondération par fréquence des occurrences</w:t>
      </w:r>
      <w:r w:rsidRPr="003073BF">
        <w:rPr>
          <w:rFonts w:asciiTheme="majorBidi" w:hAnsiTheme="majorBidi" w:cstheme="majorBidi"/>
          <w:b w:val="0"/>
          <w:bCs/>
          <w:sz w:val="22"/>
        </w:rPr>
        <w:t xml:space="preserve"> </w:t>
      </w:r>
      <w:r w:rsidRPr="003073BF">
        <w:rPr>
          <w:rFonts w:asciiTheme="majorBidi" w:hAnsiTheme="majorBidi" w:cstheme="majorBidi"/>
          <w:b w:val="0"/>
          <w:bCs/>
          <w:noProof/>
          <w:sz w:val="22"/>
        </w:rPr>
        <w:t>[Sebastiani, 2005]</w:t>
      </w:r>
      <w:r w:rsidRPr="003073BF">
        <w:rPr>
          <w:rFonts w:asciiTheme="majorBidi" w:hAnsiTheme="majorBidi" w:cstheme="majorBidi"/>
          <w:b w:val="0"/>
          <w:bCs/>
          <w:sz w:val="22"/>
        </w:rPr>
        <w:t>.</w:t>
      </w:r>
    </w:p>
    <w:p w:rsidR="008A255B" w:rsidRDefault="008A255B" w:rsidP="008A255B">
      <w:pPr>
        <w:pStyle w:val="ListParagraph"/>
        <w:numPr>
          <w:ilvl w:val="0"/>
          <w:numId w:val="0"/>
        </w:numPr>
        <w:tabs>
          <w:tab w:val="left" w:pos="1276"/>
          <w:tab w:val="left" w:pos="1418"/>
          <w:tab w:val="left" w:pos="1701"/>
        </w:tabs>
        <w:spacing w:line="360" w:lineRule="auto"/>
        <w:ind w:left="284"/>
        <w:jc w:val="both"/>
        <w:rPr>
          <w:rFonts w:asciiTheme="majorBidi" w:hAnsiTheme="majorBidi" w:cstheme="majorBidi"/>
          <w:i/>
          <w:iCs/>
          <w:sz w:val="22"/>
        </w:rPr>
      </w:pPr>
    </w:p>
    <w:p w:rsidR="008A255B" w:rsidRPr="00CF2AEA" w:rsidRDefault="008A255B" w:rsidP="008A255B">
      <w:pPr>
        <w:pStyle w:val="ListParagraph"/>
        <w:numPr>
          <w:ilvl w:val="0"/>
          <w:numId w:val="0"/>
        </w:numPr>
        <w:tabs>
          <w:tab w:val="left" w:pos="1276"/>
          <w:tab w:val="left" w:pos="1418"/>
          <w:tab w:val="left" w:pos="1701"/>
        </w:tabs>
        <w:spacing w:line="360" w:lineRule="auto"/>
        <w:ind w:left="284"/>
        <w:jc w:val="both"/>
        <w:rPr>
          <w:rFonts w:asciiTheme="majorBidi" w:eastAsia="Times New Roman" w:hAnsiTheme="majorBidi" w:cstheme="majorBidi"/>
          <w:i/>
          <w:iCs/>
          <w:sz w:val="22"/>
        </w:rPr>
      </w:pPr>
    </w:p>
    <w:p w:rsidR="00CF2AEA" w:rsidRDefault="00CF2AEA" w:rsidP="00EE3DFC">
      <w:pPr>
        <w:pStyle w:val="Heading2"/>
        <w:numPr>
          <w:ilvl w:val="0"/>
          <w:numId w:val="45"/>
        </w:numPr>
        <w:tabs>
          <w:tab w:val="left" w:pos="-142"/>
        </w:tabs>
        <w:ind w:left="284" w:hanging="142"/>
      </w:pPr>
      <w:bookmarkStart w:id="91" w:name="_Toc375061509"/>
      <w:r>
        <w:lastRenderedPageBreak/>
        <w:t>Biregroupement</w:t>
      </w:r>
      <w:bookmarkEnd w:id="91"/>
    </w:p>
    <w:p w:rsidR="00CF2AEA" w:rsidRPr="00B83F3B" w:rsidRDefault="00CF2AEA" w:rsidP="00CF2AEA">
      <w:pPr>
        <w:tabs>
          <w:tab w:val="left" w:pos="709"/>
          <w:tab w:val="left" w:pos="993"/>
        </w:tabs>
        <w:autoSpaceDE w:val="0"/>
        <w:autoSpaceDN w:val="0"/>
        <w:adjustRightInd w:val="0"/>
        <w:spacing w:after="0" w:line="360" w:lineRule="auto"/>
        <w:ind w:firstLine="567"/>
        <w:jc w:val="both"/>
        <w:rPr>
          <w:rFonts w:asciiTheme="majorBidi" w:hAnsiTheme="majorBidi" w:cstheme="majorBidi"/>
          <w:sz w:val="24"/>
          <w:szCs w:val="24"/>
        </w:rPr>
      </w:pPr>
      <w:r w:rsidRPr="00B83F3B">
        <w:rPr>
          <w:rFonts w:asciiTheme="majorBidi" w:hAnsiTheme="majorBidi" w:cstheme="majorBidi"/>
          <w:sz w:val="24"/>
          <w:szCs w:val="24"/>
        </w:rPr>
        <w:tab/>
        <w:t xml:space="preserve">Le </w:t>
      </w:r>
      <w:r w:rsidRPr="00B83F3B">
        <w:rPr>
          <w:rFonts w:asciiTheme="majorBidi" w:hAnsiTheme="majorBidi" w:cstheme="majorBidi"/>
          <w:i/>
          <w:iCs/>
          <w:sz w:val="24"/>
          <w:szCs w:val="24"/>
        </w:rPr>
        <w:t>biregroupement</w:t>
      </w:r>
      <w:r w:rsidRPr="00B83F3B">
        <w:rPr>
          <w:rFonts w:asciiTheme="majorBidi" w:hAnsiTheme="majorBidi" w:cstheme="majorBidi"/>
          <w:sz w:val="24"/>
          <w:szCs w:val="24"/>
        </w:rPr>
        <w:t xml:space="preserve"> (</w:t>
      </w:r>
      <w:r w:rsidRPr="00E90AC8">
        <w:rPr>
          <w:rFonts w:asciiTheme="majorBidi" w:hAnsiTheme="majorBidi" w:cstheme="majorBidi"/>
          <w:i/>
          <w:iCs/>
          <w:sz w:val="24"/>
          <w:szCs w:val="24"/>
        </w:rPr>
        <w:t>b</w:t>
      </w:r>
      <w:r w:rsidRPr="00B83F3B">
        <w:rPr>
          <w:rFonts w:asciiTheme="majorBidi" w:hAnsiTheme="majorBidi" w:cstheme="majorBidi"/>
          <w:i/>
          <w:iCs/>
          <w:sz w:val="24"/>
          <w:szCs w:val="24"/>
        </w:rPr>
        <w:t>iclustering</w:t>
      </w:r>
      <w:r w:rsidRPr="00B83F3B">
        <w:rPr>
          <w:rFonts w:asciiTheme="majorBidi" w:hAnsiTheme="majorBidi" w:cstheme="majorBidi"/>
          <w:sz w:val="24"/>
          <w:szCs w:val="24"/>
        </w:rPr>
        <w:t>) consiste à faire simultanément un regroupement de lignes (</w:t>
      </w:r>
      <w:r w:rsidRPr="00B83F3B">
        <w:rPr>
          <w:rFonts w:asciiTheme="majorBidi" w:hAnsiTheme="majorBidi" w:cstheme="majorBidi"/>
          <w:i/>
          <w:iCs/>
          <w:sz w:val="24"/>
          <w:szCs w:val="24"/>
        </w:rPr>
        <w:t>individus</w:t>
      </w:r>
      <w:r w:rsidRPr="00B83F3B">
        <w:rPr>
          <w:rFonts w:asciiTheme="majorBidi" w:hAnsiTheme="majorBidi" w:cstheme="majorBidi"/>
          <w:sz w:val="24"/>
          <w:szCs w:val="24"/>
        </w:rPr>
        <w:t>) et de colonnes (</w:t>
      </w:r>
      <w:r w:rsidRPr="00B83F3B">
        <w:rPr>
          <w:rFonts w:asciiTheme="majorBidi" w:hAnsiTheme="majorBidi" w:cstheme="majorBidi"/>
          <w:i/>
          <w:iCs/>
          <w:sz w:val="24"/>
          <w:szCs w:val="24"/>
        </w:rPr>
        <w:t>attributs</w:t>
      </w:r>
      <w:r w:rsidRPr="00B83F3B">
        <w:rPr>
          <w:rFonts w:asciiTheme="majorBidi" w:hAnsiTheme="majorBidi" w:cstheme="majorBidi"/>
          <w:sz w:val="24"/>
          <w:szCs w:val="24"/>
        </w:rPr>
        <w:t xml:space="preserve">) dans une matrice </w:t>
      </w:r>
      <w:r w:rsidRPr="00B83F3B">
        <w:rPr>
          <w:rFonts w:ascii="Lucida Calligraphy" w:hAnsi="Lucida Calligraphy" w:cstheme="majorBidi"/>
          <w:sz w:val="24"/>
          <w:szCs w:val="24"/>
        </w:rPr>
        <w:t>M</w:t>
      </w:r>
      <w:r w:rsidRPr="00B83F3B">
        <w:rPr>
          <w:rFonts w:asciiTheme="majorBidi" w:hAnsiTheme="majorBidi" w:cstheme="majorBidi"/>
          <w:sz w:val="24"/>
          <w:szCs w:val="24"/>
        </w:rPr>
        <w:t xml:space="preserve"> afin d’identifier des groupes d’</w:t>
      </w:r>
      <w:r w:rsidRPr="00B83F3B">
        <w:rPr>
          <w:rFonts w:asciiTheme="majorBidi" w:hAnsiTheme="majorBidi" w:cstheme="majorBidi"/>
          <w:i/>
          <w:iCs/>
          <w:sz w:val="24"/>
          <w:szCs w:val="24"/>
        </w:rPr>
        <w:t>individus</w:t>
      </w:r>
      <w:r w:rsidRPr="00B83F3B">
        <w:rPr>
          <w:rFonts w:asciiTheme="majorBidi" w:hAnsiTheme="majorBidi" w:cstheme="majorBidi"/>
          <w:sz w:val="24"/>
          <w:szCs w:val="24"/>
        </w:rPr>
        <w:t xml:space="preserve"> en cohérence avec des groupes d’</w:t>
      </w:r>
      <w:r w:rsidRPr="00B83F3B">
        <w:rPr>
          <w:rFonts w:asciiTheme="majorBidi" w:hAnsiTheme="majorBidi" w:cstheme="majorBidi"/>
          <w:i/>
          <w:iCs/>
          <w:sz w:val="24"/>
          <w:szCs w:val="24"/>
        </w:rPr>
        <w:t>attributs</w:t>
      </w:r>
      <w:r w:rsidRPr="00B83F3B">
        <w:rPr>
          <w:rFonts w:asciiTheme="majorBidi" w:hAnsiTheme="majorBidi" w:cstheme="majorBidi"/>
          <w:sz w:val="24"/>
          <w:szCs w:val="24"/>
        </w:rPr>
        <w:t xml:space="preserve"> </w:t>
      </w:r>
      <w:r>
        <w:rPr>
          <w:rFonts w:asciiTheme="majorBidi" w:hAnsiTheme="majorBidi" w:cstheme="majorBidi"/>
          <w:noProof/>
          <w:sz w:val="24"/>
          <w:szCs w:val="24"/>
        </w:rPr>
        <w:t xml:space="preserve">[Cheng et Church, 2000; Madeira et </w:t>
      </w:r>
      <w:r w:rsidRPr="00713D53">
        <w:rPr>
          <w:rFonts w:asciiTheme="majorBidi" w:hAnsiTheme="majorBidi" w:cstheme="majorBidi"/>
          <w:noProof/>
          <w:sz w:val="24"/>
          <w:szCs w:val="24"/>
        </w:rPr>
        <w:t>Oliveira</w:t>
      </w:r>
      <w:r>
        <w:rPr>
          <w:rFonts w:asciiTheme="majorBidi" w:hAnsiTheme="majorBidi" w:cstheme="majorBidi"/>
          <w:noProof/>
          <w:sz w:val="24"/>
          <w:szCs w:val="24"/>
        </w:rPr>
        <w:t>, 2004]</w:t>
      </w:r>
      <w:r w:rsidRPr="00DD3C93">
        <w:rPr>
          <w:rFonts w:asciiTheme="majorBidi" w:hAnsiTheme="majorBidi" w:cstheme="majorBidi"/>
          <w:sz w:val="24"/>
          <w:szCs w:val="24"/>
        </w:rPr>
        <w:t xml:space="preserve">. </w:t>
      </w:r>
      <w:r>
        <w:rPr>
          <w:rFonts w:asciiTheme="majorBidi" w:hAnsiTheme="majorBidi" w:cstheme="majorBidi"/>
          <w:sz w:val="24"/>
          <w:szCs w:val="24"/>
        </w:rPr>
        <w:t xml:space="preserve">Cette cohérence peut souvent aider à dévoiler leur comportement similaire et leurs fonctions biologiques proches </w:t>
      </w:r>
      <w:r>
        <w:rPr>
          <w:rFonts w:asciiTheme="majorBidi" w:hAnsiTheme="majorBidi" w:cstheme="majorBidi"/>
          <w:noProof/>
          <w:sz w:val="24"/>
          <w:szCs w:val="24"/>
        </w:rPr>
        <w:t>[Wang et al., 2002; Sharan</w:t>
      </w:r>
      <w:r w:rsidRPr="00B46CD9">
        <w:rPr>
          <w:rFonts w:asciiTheme="majorBidi" w:hAnsiTheme="majorBidi" w:cstheme="majorBidi"/>
          <w:noProof/>
          <w:sz w:val="24"/>
          <w:szCs w:val="24"/>
        </w:rPr>
        <w:t xml:space="preserve"> et al., 2002; Q</w:t>
      </w:r>
      <w:r>
        <w:rPr>
          <w:rFonts w:asciiTheme="majorBidi" w:hAnsiTheme="majorBidi" w:cstheme="majorBidi"/>
          <w:noProof/>
          <w:sz w:val="24"/>
          <w:szCs w:val="24"/>
        </w:rPr>
        <w:t xml:space="preserve">uackenbush, 2006; Divina et </w:t>
      </w:r>
      <w:r w:rsidRPr="00E90AC8">
        <w:rPr>
          <w:rFonts w:asciiTheme="majorBidi" w:hAnsiTheme="majorBidi" w:cstheme="majorBidi"/>
          <w:noProof/>
          <w:sz w:val="24"/>
          <w:szCs w:val="24"/>
        </w:rPr>
        <w:t>Aguilar-Ruiz</w:t>
      </w:r>
      <w:r>
        <w:rPr>
          <w:rFonts w:asciiTheme="majorBidi" w:hAnsiTheme="majorBidi" w:cstheme="majorBidi"/>
          <w:noProof/>
          <w:sz w:val="24"/>
          <w:szCs w:val="24"/>
        </w:rPr>
        <w:t>, 2007; Pontes</w:t>
      </w:r>
      <w:r w:rsidRPr="00B46CD9">
        <w:rPr>
          <w:rFonts w:asciiTheme="majorBidi" w:hAnsiTheme="majorBidi" w:cstheme="majorBidi"/>
          <w:noProof/>
          <w:sz w:val="24"/>
          <w:szCs w:val="24"/>
        </w:rPr>
        <w:t xml:space="preserve"> et al., 2007</w:t>
      </w:r>
      <w:r>
        <w:rPr>
          <w:rFonts w:asciiTheme="majorBidi" w:hAnsiTheme="majorBidi" w:cstheme="majorBidi"/>
          <w:noProof/>
          <w:sz w:val="24"/>
          <w:szCs w:val="24"/>
        </w:rPr>
        <w:t>]</w:t>
      </w:r>
      <w:r>
        <w:rPr>
          <w:rFonts w:asciiTheme="majorBidi" w:hAnsiTheme="majorBidi" w:cstheme="majorBidi"/>
          <w:sz w:val="24"/>
          <w:szCs w:val="24"/>
        </w:rPr>
        <w:t>.</w:t>
      </w:r>
    </w:p>
    <w:p w:rsidR="00CF2AEA" w:rsidRPr="00B83F3B" w:rsidRDefault="00493A08" w:rsidP="00CF2AEA">
      <w:pPr>
        <w:tabs>
          <w:tab w:val="left" w:pos="709"/>
          <w:tab w:val="left" w:pos="993"/>
        </w:tabs>
        <w:autoSpaceDE w:val="0"/>
        <w:autoSpaceDN w:val="0"/>
        <w:adjustRightInd w:val="0"/>
        <w:spacing w:after="120" w:line="360" w:lineRule="auto"/>
        <w:ind w:firstLine="567"/>
        <w:jc w:val="both"/>
        <w:rPr>
          <w:rFonts w:asciiTheme="majorBidi" w:hAnsiTheme="majorBidi" w:cstheme="majorBidi"/>
          <w:sz w:val="24"/>
          <w:szCs w:val="24"/>
        </w:rPr>
      </w:pPr>
      <w:r>
        <w:rPr>
          <w:rFonts w:ascii="Cambria Math" w:hAnsi="Cambria Math"/>
          <w:noProof/>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5123180</wp:posOffset>
                </wp:positionH>
                <wp:positionV relativeFrom="paragraph">
                  <wp:posOffset>1032510</wp:posOffset>
                </wp:positionV>
                <wp:extent cx="767715" cy="260985"/>
                <wp:effectExtent l="51435" t="10160" r="19050" b="186055"/>
                <wp:wrapNone/>
                <wp:docPr id="25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260985"/>
                        </a:xfrm>
                        <a:prstGeom prst="wedgeRectCallout">
                          <a:avLst>
                            <a:gd name="adj1" fmla="val -52069"/>
                            <a:gd name="adj2" fmla="val 111315"/>
                          </a:avLst>
                        </a:prstGeom>
                        <a:gradFill rotWithShape="0">
                          <a:gsLst>
                            <a:gs pos="0">
                              <a:schemeClr val="lt1">
                                <a:lumMod val="100000"/>
                                <a:lumOff val="0"/>
                              </a:schemeClr>
                            </a:gs>
                            <a:gs pos="100000">
                              <a:schemeClr val="accent5">
                                <a:lumMod val="40000"/>
                                <a:lumOff val="60000"/>
                              </a:schemeClr>
                            </a:gs>
                          </a:gsLst>
                          <a:lin ang="5400000" scaled="1"/>
                        </a:gradFill>
                        <a:ln w="12700" cap="rnd">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Pr="00E677BD" w:rsidRDefault="00A25F11" w:rsidP="00CF2AEA">
                            <w:pPr>
                              <w:spacing w:after="0"/>
                              <w:rPr>
                                <w:rFonts w:ascii="Cambria Math" w:hAnsi="Cambria Math"/>
                                <w:sz w:val="20"/>
                                <w:szCs w:val="20"/>
                              </w:rPr>
                            </w:pPr>
                            <w:r w:rsidRPr="00E677BD">
                              <w:rPr>
                                <w:rFonts w:ascii="Cambria Math" w:hAnsi="Cambria Math"/>
                                <w:sz w:val="20"/>
                                <w:szCs w:val="20"/>
                              </w:rPr>
                              <w:t>Bigroupe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2" o:spid="_x0000_s1033" type="#_x0000_t61" style="position:absolute;left:0;text-align:left;margin-left:403.4pt;margin-top:81.3pt;width:60.45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" adj="-447,34844" fillcolor="white [3201]" strokecolor="#92cddc [1944]" strokeweight="1pt">
                <v:fill color2="#b6dde8 [1304]" focus="100%" type="gradient"/>
                <v:stroke endcap="round"/>
                <v:shadow on="t" color="#205867 [1608]" opacity=".5" offset="1pt"/>
                <v:textbox>
                  <w:txbxContent>
                    <w:p w:rsidR="00A25F11" w:rsidRPr="00E677BD" w:rsidRDefault="00A25F11" w:rsidP="00CF2AEA">
                      <w:pPr>
                        <w:spacing w:after="0"/>
                        <w:rPr>
                          <w:rFonts w:ascii="Cambria Math" w:hAnsi="Cambria Math"/>
                          <w:sz w:val="20"/>
                          <w:szCs w:val="20"/>
                        </w:rPr>
                      </w:pPr>
                      <w:r w:rsidRPr="00E677BD">
                        <w:rPr>
                          <w:rFonts w:ascii="Cambria Math" w:hAnsi="Cambria Math"/>
                          <w:sz w:val="20"/>
                          <w:szCs w:val="20"/>
                        </w:rPr>
                        <w:t>Bigroupe</w:t>
                      </w:r>
                    </w:p>
                  </w:txbxContent>
                </v:textbox>
              </v:shape>
            </w:pict>
          </mc:Fallback>
        </mc:AlternateContent>
      </w:r>
      <w:r w:rsidR="00CF2AEA" w:rsidRPr="00B83F3B">
        <w:rPr>
          <w:rFonts w:asciiTheme="majorBidi" w:hAnsiTheme="majorBidi" w:cstheme="majorBidi"/>
          <w:sz w:val="24"/>
          <w:szCs w:val="24"/>
        </w:rPr>
        <w:t xml:space="preserve">Formellement, le biregroupement permet de produire un ensemble de </w:t>
      </w:r>
      <w:r w:rsidR="00CF2AEA" w:rsidRPr="00B83F3B">
        <w:rPr>
          <w:rFonts w:asciiTheme="majorBidi" w:hAnsiTheme="majorBidi" w:cstheme="majorBidi"/>
          <w:i/>
          <w:iCs/>
          <w:sz w:val="24"/>
          <w:szCs w:val="24"/>
        </w:rPr>
        <w:t>bigroupes</w:t>
      </w:r>
      <w:r w:rsidR="00CF2AEA" w:rsidRPr="00B83F3B">
        <w:rPr>
          <w:rFonts w:asciiTheme="majorBidi" w:hAnsiTheme="majorBidi" w:cstheme="majorBidi"/>
          <w:sz w:val="24"/>
          <w:szCs w:val="24"/>
        </w:rPr>
        <w:t xml:space="preserve"> à partir d’une matrice</w:t>
      </w:r>
      <w:r w:rsidR="00CF2AEA">
        <w:rPr>
          <w:rFonts w:asciiTheme="majorBidi" w:hAnsiTheme="majorBidi" w:cstheme="majorBidi"/>
          <w:sz w:val="24"/>
          <w:szCs w:val="24"/>
        </w:rPr>
        <w:t xml:space="preserve"> </w:t>
      </w:r>
      <w:r w:rsidR="00CF2AEA" w:rsidRPr="00B83F3B">
        <w:rPr>
          <w:rFonts w:ascii="Lucida Calligraphy" w:eastAsiaTheme="minorEastAsia" w:hAnsi="Lucida Calligraphy" w:cstheme="majorBidi"/>
          <w:sz w:val="24"/>
          <w:szCs w:val="24"/>
        </w:rPr>
        <w:t>M</w:t>
      </w:r>
      <w:r w:rsidR="00CF2AEA" w:rsidRPr="00B83F3B">
        <w:rPr>
          <w:rFonts w:asciiTheme="majorBidi" w:hAnsiTheme="majorBidi" w:cstheme="majorBidi"/>
          <w:sz w:val="24"/>
          <w:szCs w:val="24"/>
        </w:rPr>
        <w:t xml:space="preserve"> (</w:t>
      </w:r>
      <m:oMath>
        <m:r>
          <w:rPr>
            <w:rFonts w:ascii="Cambria Math" w:eastAsiaTheme="minorEastAsia" w:hAnsi="Cambria Math" w:cstheme="majorBidi"/>
            <w:sz w:val="24"/>
            <w:szCs w:val="24"/>
          </w:rPr>
          <m:t>n,m)</m:t>
        </m:r>
      </m:oMath>
      <w:r w:rsidR="00CF2AEA" w:rsidRPr="00B83F3B">
        <w:rPr>
          <w:rFonts w:asciiTheme="majorBidi" w:hAnsiTheme="majorBidi" w:cstheme="majorBidi"/>
          <w:sz w:val="24"/>
          <w:szCs w:val="24"/>
        </w:rPr>
        <w:t xml:space="preserve"> où </w:t>
      </w:r>
      <m:oMath>
        <m:r>
          <w:rPr>
            <w:rFonts w:ascii="Cambria Math" w:hAnsi="Cambria Math" w:cstheme="majorBidi"/>
            <w:sz w:val="24"/>
            <w:szCs w:val="24"/>
          </w:rPr>
          <m:t>n</m:t>
        </m:r>
      </m:oMath>
      <w:r w:rsidR="00CF2AEA" w:rsidRPr="00B83F3B">
        <w:rPr>
          <w:rFonts w:asciiTheme="majorBidi" w:hAnsiTheme="majorBidi" w:cstheme="majorBidi"/>
          <w:sz w:val="24"/>
          <w:szCs w:val="24"/>
        </w:rPr>
        <w:t xml:space="preserve"> est le nombre d’individus et </w:t>
      </w:r>
      <m:oMath>
        <m:r>
          <w:rPr>
            <w:rFonts w:ascii="Cambria Math" w:eastAsiaTheme="minorEastAsia" w:hAnsi="Cambria Math" w:cstheme="majorBidi"/>
            <w:sz w:val="24"/>
            <w:szCs w:val="24"/>
          </w:rPr>
          <m:t>m</m:t>
        </m:r>
      </m:oMath>
      <w:r w:rsidR="00CF2AEA" w:rsidRPr="00B83F3B">
        <w:rPr>
          <w:rFonts w:asciiTheme="majorBidi" w:hAnsiTheme="majorBidi" w:cstheme="majorBidi"/>
          <w:sz w:val="24"/>
          <w:szCs w:val="24"/>
        </w:rPr>
        <w:t xml:space="preserve"> est le nombre d’attributs.</w:t>
      </w:r>
      <w:r w:rsidR="00CF2AEA">
        <w:rPr>
          <w:rFonts w:asciiTheme="majorBidi" w:hAnsiTheme="majorBidi" w:cstheme="majorBidi"/>
          <w:sz w:val="24"/>
          <w:szCs w:val="24"/>
        </w:rPr>
        <w:t xml:space="preserve"> Une </w:t>
      </w:r>
      <w:r w:rsidR="00CF2AEA" w:rsidRPr="00B83F3B">
        <w:rPr>
          <w:rFonts w:asciiTheme="majorBidi" w:hAnsiTheme="majorBidi" w:cstheme="majorBidi"/>
          <w:sz w:val="24"/>
          <w:szCs w:val="24"/>
        </w:rPr>
        <w:t xml:space="preserve">case </w:t>
      </w:r>
      <w:r w:rsidR="00CF2AEA" w:rsidRPr="00B83F3B">
        <w:rPr>
          <w:rFonts w:ascii="Lucida Calligraphy" w:eastAsiaTheme="minorEastAsia" w:hAnsi="Lucida Calligraphy" w:cstheme="majorBidi"/>
          <w:sz w:val="24"/>
          <w:szCs w:val="24"/>
        </w:rPr>
        <w:t>M</w:t>
      </w:r>
      <m:oMath>
        <m:r>
          <w:rPr>
            <w:rFonts w:ascii="Cambria Math" w:eastAsiaTheme="minorEastAsia" w:hAnsi="Cambria Math" w:cstheme="majorBidi"/>
            <w:sz w:val="24"/>
            <w:szCs w:val="24"/>
          </w:rPr>
          <m:t xml:space="preserve"> [i,j]</m:t>
        </m:r>
      </m:oMath>
      <w:r w:rsidR="00CF2AEA" w:rsidRPr="00B83F3B">
        <w:rPr>
          <w:rFonts w:asciiTheme="majorBidi" w:hAnsiTheme="majorBidi" w:cstheme="majorBidi"/>
          <w:sz w:val="24"/>
          <w:szCs w:val="24"/>
        </w:rPr>
        <w:t xml:space="preserve"> présente la </w:t>
      </w:r>
      <w:r w:rsidR="00CF2AEA" w:rsidRPr="00B83F3B">
        <w:rPr>
          <w:rFonts w:asciiTheme="majorBidi" w:hAnsiTheme="majorBidi" w:cstheme="majorBidi"/>
          <w:i/>
          <w:iCs/>
          <w:sz w:val="24"/>
          <w:szCs w:val="24"/>
        </w:rPr>
        <w:t>pondération</w:t>
      </w:r>
      <w:r w:rsidR="00CF2AEA" w:rsidRPr="00B83F3B">
        <w:rPr>
          <w:rFonts w:asciiTheme="majorBidi" w:hAnsiTheme="majorBidi" w:cstheme="majorBidi"/>
          <w:sz w:val="24"/>
          <w:szCs w:val="24"/>
        </w:rPr>
        <w:t xml:space="preserve"> du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j</m:t>
            </m:r>
          </m:e>
          <m:sup>
            <m:r>
              <w:rPr>
                <w:rFonts w:ascii="Cambria Math" w:eastAsiaTheme="minorEastAsia" w:hAnsi="Cambria Math" w:cstheme="majorBidi"/>
                <w:sz w:val="24"/>
                <w:szCs w:val="24"/>
                <w:vertAlign w:val="superscript"/>
              </w:rPr>
              <m:t>ème</m:t>
            </m:r>
          </m:sup>
        </m:sSup>
      </m:oMath>
      <w:r w:rsidR="00CF2AEA" w:rsidRPr="00B83F3B">
        <w:rPr>
          <w:rFonts w:ascii="Times New Roman" w:hAnsi="Times New Roman" w:cs="Times New Roman"/>
          <w:sz w:val="24"/>
          <w:szCs w:val="24"/>
        </w:rPr>
        <w:t xml:space="preserve"> attribut </w:t>
      </w:r>
      <w:r w:rsidR="00CF2AEA" w:rsidRPr="00B83F3B">
        <w:rPr>
          <w:rFonts w:asciiTheme="majorBidi" w:hAnsiTheme="majorBidi" w:cstheme="majorBidi"/>
          <w:sz w:val="24"/>
          <w:szCs w:val="24"/>
        </w:rPr>
        <w:t xml:space="preserve"> </w:t>
      </w:r>
      <m:oMath>
        <m:r>
          <w:rPr>
            <w:rFonts w:ascii="Cambria Math" w:eastAsiaTheme="minorEastAsia" w:hAnsi="Cambria Math" w:cstheme="majorBidi"/>
            <w:sz w:val="24"/>
            <w:szCs w:val="24"/>
          </w:rPr>
          <m:t>(1≤j≤m)</m:t>
        </m:r>
      </m:oMath>
      <w:r w:rsidR="00CF2AEA" w:rsidRPr="00B83F3B">
        <w:rPr>
          <w:rFonts w:ascii="Times New Roman" w:hAnsi="Times New Roman" w:cs="Times New Roman"/>
          <w:sz w:val="24"/>
          <w:szCs w:val="24"/>
        </w:rPr>
        <w:t xml:space="preserve"> avec le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i</m:t>
            </m:r>
          </m:e>
          <m:sup>
            <m:r>
              <w:rPr>
                <w:rFonts w:ascii="Cambria Math" w:eastAsiaTheme="minorEastAsia" w:hAnsi="Cambria Math" w:cstheme="majorBidi"/>
                <w:sz w:val="24"/>
                <w:szCs w:val="24"/>
                <w:vertAlign w:val="superscript"/>
              </w:rPr>
              <m:t>ème</m:t>
            </m:r>
          </m:sup>
        </m:sSup>
      </m:oMath>
      <w:r w:rsidR="00CF2AEA" w:rsidRPr="00B83F3B">
        <w:rPr>
          <w:rFonts w:ascii="Times New Roman" w:eastAsiaTheme="minorEastAsia" w:hAnsi="Times New Roman" w:cs="Times New Roman"/>
          <w:sz w:val="24"/>
          <w:szCs w:val="24"/>
        </w:rPr>
        <w:t xml:space="preserve"> </w:t>
      </w:r>
      <w:r w:rsidR="00CF2AEA" w:rsidRPr="00B83F3B">
        <w:rPr>
          <w:rFonts w:ascii="Times New Roman" w:hAnsi="Times New Roman" w:cs="Times New Roman"/>
          <w:sz w:val="24"/>
          <w:szCs w:val="24"/>
        </w:rPr>
        <w:t>individu</w:t>
      </w:r>
      <w:r w:rsidR="00CF2AEA" w:rsidRPr="00B83F3B">
        <w:rPr>
          <w:rFonts w:asciiTheme="majorBidi" w:hAnsiTheme="majorBidi" w:cstheme="majorBidi"/>
          <w:sz w:val="24"/>
          <w:szCs w:val="24"/>
        </w:rPr>
        <w:t xml:space="preserve"> </w:t>
      </w:r>
      <m:oMath>
        <m:r>
          <w:rPr>
            <w:rFonts w:ascii="Cambria Math" w:eastAsiaTheme="minorEastAsia" w:hAnsi="Cambria Math" w:cs="Times New Roman"/>
            <w:sz w:val="24"/>
            <w:szCs w:val="24"/>
          </w:rPr>
          <m:t>(1≤i≤n</m:t>
        </m:r>
        <m:r>
          <m:rPr>
            <m:sty m:val="p"/>
          </m:rPr>
          <w:rPr>
            <w:rFonts w:ascii="Cambria Math" w:hAnsi="Cambria Math" w:cstheme="majorBidi"/>
            <w:sz w:val="24"/>
            <w:szCs w:val="24"/>
          </w:rPr>
          <m:t xml:space="preserve">) </m:t>
        </m:r>
      </m:oMath>
      <w:r w:rsidR="00CF2AEA" w:rsidRPr="00B83F3B">
        <w:rPr>
          <w:rFonts w:asciiTheme="majorBidi" w:hAnsiTheme="majorBidi" w:cstheme="majorBidi"/>
          <w:sz w:val="24"/>
          <w:szCs w:val="24"/>
        </w:rPr>
        <w:t>(voir</w:t>
      </w:r>
      <w:r w:rsidR="00CF2AEA" w:rsidRPr="00B83F3B">
        <w:rPr>
          <w:sz w:val="24"/>
          <w:szCs w:val="24"/>
        </w:rPr>
        <w:t xml:space="preserve"> </w:t>
      </w:r>
      <w:r w:rsidR="009D5E1D">
        <w:fldChar w:fldCharType="begin"/>
      </w:r>
      <w:r w:rsidR="009D5E1D">
        <w:instrText xml:space="preserve"> REF _Ref369444905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2</w:t>
      </w:r>
      <w:r w:rsidR="00101954" w:rsidRPr="00101954">
        <w:rPr>
          <w:rFonts w:asciiTheme="majorBidi" w:hAnsiTheme="majorBidi" w:cstheme="majorBidi"/>
          <w:noProof/>
          <w:sz w:val="24"/>
          <w:szCs w:val="24"/>
        </w:rPr>
        <w:noBreakHyphen/>
        <w:t>1</w:t>
      </w:r>
      <w:r w:rsidR="009D5E1D">
        <w:fldChar w:fldCharType="end"/>
      </w:r>
      <w:r w:rsidR="00CF2AEA" w:rsidRPr="00B83F3B">
        <w:rPr>
          <w:rFonts w:asciiTheme="majorBidi" w:hAnsiTheme="majorBidi" w:cstheme="majorBidi"/>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0"/>
      </w:tblGrid>
      <w:tr w:rsidR="00CF2AEA" w:rsidTr="0052786B">
        <w:trPr>
          <w:trHeight w:val="1621"/>
        </w:trPr>
        <w:tc>
          <w:tcPr>
            <w:tcW w:w="9210" w:type="dxa"/>
          </w:tcPr>
          <w:tbl>
            <w:tblPr>
              <w:tblStyle w:val="TableGrid"/>
              <w:tblW w:w="6755" w:type="dxa"/>
              <w:tblInd w:w="117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99"/>
              <w:gridCol w:w="1173"/>
              <w:gridCol w:w="1205"/>
              <w:gridCol w:w="454"/>
              <w:gridCol w:w="1177"/>
              <w:gridCol w:w="454"/>
              <w:gridCol w:w="1193"/>
            </w:tblGrid>
            <w:tr w:rsidR="00CF2AEA" w:rsidRPr="00B3248E" w:rsidTr="0052786B">
              <w:trPr>
                <w:trHeight w:val="126"/>
              </w:trPr>
              <w:tc>
                <w:tcPr>
                  <w:tcW w:w="1099" w:type="dxa"/>
                  <w:tcBorders>
                    <w:top w:val="nil"/>
                    <w:left w:val="nil"/>
                  </w:tcBorders>
                  <w:shd w:val="clear" w:color="auto" w:fill="auto"/>
                </w:tcPr>
                <w:p w:rsidR="00CF2AEA" w:rsidRPr="00E677BD" w:rsidRDefault="00CF2AEA" w:rsidP="0052786B">
                  <w:pPr>
                    <w:rPr>
                      <w:rFonts w:ascii="Cambria Math" w:hAnsi="Cambria Math"/>
                      <w:sz w:val="20"/>
                      <w:szCs w:val="20"/>
                    </w:rPr>
                  </w:pPr>
                </w:p>
              </w:tc>
              <w:tc>
                <w:tcPr>
                  <w:tcW w:w="1173"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Attribut</w:t>
                  </w:r>
                  <w:r w:rsidRPr="00E677BD">
                    <w:rPr>
                      <w:rFonts w:ascii="Cambria Math" w:hAnsi="Cambria Math"/>
                      <w:sz w:val="20"/>
                      <w:szCs w:val="20"/>
                      <w:vertAlign w:val="subscript"/>
                    </w:rPr>
                    <w:t>1</w:t>
                  </w:r>
                </w:p>
              </w:tc>
              <w:tc>
                <w:tcPr>
                  <w:tcW w:w="1205"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Attribut</w:t>
                  </w:r>
                  <w:r w:rsidRPr="00E677BD">
                    <w:rPr>
                      <w:rFonts w:ascii="Cambria Math" w:hAnsi="Cambria Math"/>
                      <w:sz w:val="20"/>
                      <w:szCs w:val="20"/>
                      <w:vertAlign w:val="subscript"/>
                    </w:rPr>
                    <w:t xml:space="preserve"> 2</w:t>
                  </w:r>
                </w:p>
              </w:tc>
              <w:tc>
                <w:tcPr>
                  <w:tcW w:w="454"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w:t>
                  </w:r>
                </w:p>
              </w:tc>
              <w:tc>
                <w:tcPr>
                  <w:tcW w:w="1177"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Attribut</w:t>
                  </w:r>
                  <w:r w:rsidRPr="00E677BD">
                    <w:rPr>
                      <w:rFonts w:ascii="Cambria Math" w:hAnsi="Cambria Math"/>
                      <w:sz w:val="20"/>
                      <w:szCs w:val="20"/>
                      <w:vertAlign w:val="subscript"/>
                    </w:rPr>
                    <w:t xml:space="preserve"> J</w:t>
                  </w:r>
                </w:p>
              </w:tc>
              <w:tc>
                <w:tcPr>
                  <w:tcW w:w="454"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w:t>
                  </w:r>
                </w:p>
              </w:tc>
              <w:tc>
                <w:tcPr>
                  <w:tcW w:w="1193"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Attribut</w:t>
                  </w:r>
                  <w:r w:rsidRPr="00E677BD">
                    <w:rPr>
                      <w:rFonts w:ascii="Cambria Math" w:hAnsi="Cambria Math"/>
                      <w:sz w:val="20"/>
                      <w:szCs w:val="20"/>
                      <w:vertAlign w:val="subscript"/>
                    </w:rPr>
                    <w:t xml:space="preserve"> M</w:t>
                  </w:r>
                </w:p>
              </w:tc>
            </w:tr>
            <w:tr w:rsidR="00CF2AEA" w:rsidRPr="00B3248E" w:rsidTr="0052786B">
              <w:trPr>
                <w:trHeight w:val="171"/>
              </w:trPr>
              <w:tc>
                <w:tcPr>
                  <w:tcW w:w="1099"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Individu</w:t>
                  </w:r>
                  <w:r w:rsidRPr="00E677BD">
                    <w:rPr>
                      <w:rFonts w:ascii="Cambria Math" w:hAnsi="Cambria Math"/>
                      <w:sz w:val="20"/>
                      <w:szCs w:val="20"/>
                      <w:vertAlign w:val="subscript"/>
                    </w:rPr>
                    <w:t>1</w:t>
                  </w:r>
                </w:p>
              </w:tc>
              <w:tc>
                <w:tcPr>
                  <w:tcW w:w="1173"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m:t>
                    </m:r>
                    <m:r>
                      <w:rPr>
                        <w:rFonts w:ascii="Cambria Math" w:hAnsi="Cambria Math"/>
                        <w:sz w:val="20"/>
                        <w:szCs w:val="20"/>
                        <w:vertAlign w:val="subscript"/>
                      </w:rPr>
                      <m:t>1,1]</m:t>
                    </m:r>
                  </m:oMath>
                </w:p>
              </w:tc>
              <w:tc>
                <w:tcPr>
                  <w:tcW w:w="1205"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w:r w:rsidRPr="00E677BD">
                    <w:rPr>
                      <w:rFonts w:ascii="Cambria Math" w:hAnsi="Cambria Math"/>
                      <w:sz w:val="20"/>
                      <w:szCs w:val="20"/>
                      <w:vertAlign w:val="subscript"/>
                    </w:rPr>
                    <w:t xml:space="preserve"> </w:t>
                  </w:r>
                  <m:oMath>
                    <m:r>
                      <w:rPr>
                        <w:rFonts w:ascii="Cambria Math" w:hAnsi="Cambria Math"/>
                        <w:sz w:val="20"/>
                        <w:szCs w:val="20"/>
                        <w:vertAlign w:val="subscript"/>
                      </w:rPr>
                      <m:t>[1,2]</m:t>
                    </m:r>
                  </m:oMath>
                </w:p>
              </w:tc>
              <w:tc>
                <w:tcPr>
                  <w:tcW w:w="454" w:type="dxa"/>
                  <w:vAlign w:val="center"/>
                  <w:hideMark/>
                </w:tcPr>
                <w:p w:rsidR="00CF2AEA" w:rsidRPr="00E677BD" w:rsidRDefault="00493A08" w:rsidP="0052786B">
                  <w:pPr>
                    <w:jc w:val="center"/>
                    <w:rPr>
                      <w:rFonts w:ascii="Cambria Math" w:hAnsi="Cambria Math"/>
                      <w:sz w:val="20"/>
                      <w:szCs w:val="20"/>
                    </w:rPr>
                  </w:pPr>
                  <w:r>
                    <w:rPr>
                      <w:rFonts w:ascii="Cambria Math" w:hAnsi="Cambria Math"/>
                      <w:noProof/>
                      <w:sz w:val="20"/>
                      <w:szCs w:val="20"/>
                      <w:lang w:val="en-US"/>
                    </w:rPr>
                    <mc:AlternateContent>
                      <mc:Choice Requires="wps">
                        <w:drawing>
                          <wp:anchor distT="0" distB="0" distL="114300" distR="114300" simplePos="0" relativeHeight="251666432" behindDoc="0" locked="0" layoutInCell="1" allowOverlap="1">
                            <wp:simplePos x="0" y="0"/>
                            <wp:positionH relativeFrom="column">
                              <wp:posOffset>163195</wp:posOffset>
                            </wp:positionH>
                            <wp:positionV relativeFrom="paragraph">
                              <wp:posOffset>151130</wp:posOffset>
                            </wp:positionV>
                            <wp:extent cx="1948815" cy="527685"/>
                            <wp:effectExtent l="9525" t="14605" r="22860" b="38735"/>
                            <wp:wrapNone/>
                            <wp:docPr id="25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8815" cy="527685"/>
                                    </a:xfrm>
                                    <a:prstGeom prst="rect">
                                      <a:avLst/>
                                    </a:prstGeom>
                                    <a:noFill/>
                                    <a:ln w="12700">
                                      <a:solidFill>
                                        <a:schemeClr val="dk1">
                                          <a:lumMod val="100000"/>
                                          <a:lumOff val="0"/>
                                        </a:schemeClr>
                                      </a:solidFill>
                                      <a:miter lim="800000"/>
                                      <a:headEnd/>
                                      <a:tailEnd/>
                                    </a:ln>
                                    <a:effectLst>
                                      <a:outerShdw dist="28398" dir="3806097" algn="ctr" rotWithShape="0">
                                        <a:schemeClr val="lt1">
                                          <a:lumMod val="50000"/>
                                          <a:lumOff val="0"/>
                                        </a:schemeClr>
                                      </a:outerShdw>
                                    </a:effectLst>
                                    <a:extLst>
                                      <a:ext uri="{909E8E84-426E-40DD-AFC4-6F175D3DCCD1}">
                                        <a14:hiddenFill xmlns:a14="http://schemas.microsoft.com/office/drawing/2010/main">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3BE19" id="Rectangle 13" o:spid="_x0000_s1026" style="position:absolute;margin-left:12.85pt;margin-top:11.9pt;width:153.45pt;height:4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" filled="f" fillcolor="#666 [1936]" strokecolor="black [3200]" strokeweight="1pt">
                            <v:fill color2="black [3200]" focus="50%" type="gradient"/>
                            <v:shadow on="t" color="#7f7f7f [1601]" offset="1pt"/>
                          </v:rect>
                        </w:pict>
                      </mc:Fallback>
                    </mc:AlternateContent>
                  </w:r>
                  <w:r w:rsidR="00CF2AEA" w:rsidRPr="00E677BD">
                    <w:rPr>
                      <w:rFonts w:ascii="Cambria Math" w:hAnsi="Cambria Math"/>
                      <w:sz w:val="20"/>
                      <w:szCs w:val="20"/>
                    </w:rPr>
                    <w:t>…</w:t>
                  </w:r>
                </w:p>
              </w:tc>
              <w:tc>
                <w:tcPr>
                  <w:tcW w:w="1177"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vertAlign w:val="subscript"/>
                      </w:rPr>
                      <m:t>[1,j]</m:t>
                    </m:r>
                  </m:oMath>
                </w:p>
              </w:tc>
              <w:tc>
                <w:tcPr>
                  <w:tcW w:w="454"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93"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w:r w:rsidRPr="00E677BD">
                    <w:rPr>
                      <w:rFonts w:ascii="Cambria Math" w:hAnsi="Cambria Math"/>
                      <w:sz w:val="20"/>
                      <w:szCs w:val="20"/>
                      <w:vertAlign w:val="subscript"/>
                    </w:rPr>
                    <w:t xml:space="preserve"> </w:t>
                  </w:r>
                  <m:oMath>
                    <m:r>
                      <w:rPr>
                        <w:rFonts w:ascii="Cambria Math" w:hAnsi="Cambria Math"/>
                        <w:sz w:val="20"/>
                        <w:szCs w:val="20"/>
                        <w:vertAlign w:val="subscript"/>
                      </w:rPr>
                      <m:t>[1,m]</m:t>
                    </m:r>
                  </m:oMath>
                </w:p>
              </w:tc>
            </w:tr>
            <w:tr w:rsidR="00CF2AEA" w:rsidRPr="00B3248E" w:rsidTr="0052786B">
              <w:trPr>
                <w:trHeight w:val="171"/>
              </w:trPr>
              <w:tc>
                <w:tcPr>
                  <w:tcW w:w="1099"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Individu</w:t>
                  </w:r>
                  <w:r w:rsidRPr="00E677BD">
                    <w:rPr>
                      <w:rFonts w:ascii="Cambria Math" w:hAnsi="Cambria Math"/>
                      <w:sz w:val="20"/>
                      <w:szCs w:val="20"/>
                      <w:vertAlign w:val="subscript"/>
                    </w:rPr>
                    <w:t>2</w:t>
                  </w:r>
                </w:p>
              </w:tc>
              <w:tc>
                <w:tcPr>
                  <w:tcW w:w="1173"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2,1]</m:t>
                    </m:r>
                  </m:oMath>
                </w:p>
              </w:tc>
              <w:tc>
                <w:tcPr>
                  <w:tcW w:w="1205"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2,2]</m:t>
                    </m:r>
                  </m:oMath>
                </w:p>
              </w:tc>
              <w:tc>
                <w:tcPr>
                  <w:tcW w:w="454"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77" w:type="dxa"/>
                  <w:shd w:val="clear" w:color="auto" w:fill="DAEEF3" w:themeFill="accent5" w:themeFillTint="33"/>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2,j]</m:t>
                    </m:r>
                  </m:oMath>
                </w:p>
              </w:tc>
              <w:tc>
                <w:tcPr>
                  <w:tcW w:w="454" w:type="dxa"/>
                  <w:shd w:val="clear" w:color="auto" w:fill="DAEEF3" w:themeFill="accent5" w:themeFillTint="33"/>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93" w:type="dxa"/>
                  <w:shd w:val="clear" w:color="auto" w:fill="DAEEF3" w:themeFill="accent5" w:themeFillTint="33"/>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w:r w:rsidRPr="00E677BD">
                    <w:rPr>
                      <w:rFonts w:ascii="Cambria Math" w:hAnsi="Cambria Math"/>
                      <w:sz w:val="20"/>
                      <w:szCs w:val="20"/>
                      <w:vertAlign w:val="subscript"/>
                    </w:rPr>
                    <w:t xml:space="preserve"> </w:t>
                  </w:r>
                  <m:oMath>
                    <m:r>
                      <w:rPr>
                        <w:rFonts w:ascii="Cambria Math" w:hAnsi="Cambria Math"/>
                        <w:sz w:val="20"/>
                        <w:szCs w:val="20"/>
                        <w:vertAlign w:val="subscript"/>
                      </w:rPr>
                      <m:t>[2,m]</m:t>
                    </m:r>
                  </m:oMath>
                </w:p>
              </w:tc>
            </w:tr>
            <w:tr w:rsidR="00CF2AEA" w:rsidRPr="00B3248E" w:rsidTr="0052786B">
              <w:trPr>
                <w:trHeight w:val="171"/>
              </w:trPr>
              <w:tc>
                <w:tcPr>
                  <w:tcW w:w="1099"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w:t>
                  </w:r>
                </w:p>
              </w:tc>
              <w:tc>
                <w:tcPr>
                  <w:tcW w:w="1173"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205"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454"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77" w:type="dxa"/>
                  <w:shd w:val="clear" w:color="auto" w:fill="DAEEF3" w:themeFill="accent5" w:themeFillTint="33"/>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454" w:type="dxa"/>
                  <w:shd w:val="clear" w:color="auto" w:fill="DAEEF3" w:themeFill="accent5" w:themeFillTint="33"/>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93" w:type="dxa"/>
                  <w:shd w:val="clear" w:color="auto" w:fill="DAEEF3" w:themeFill="accent5" w:themeFillTint="33"/>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r>
            <w:tr w:rsidR="00CF2AEA" w:rsidRPr="00B3248E" w:rsidTr="0052786B">
              <w:trPr>
                <w:trHeight w:val="171"/>
              </w:trPr>
              <w:tc>
                <w:tcPr>
                  <w:tcW w:w="1099"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Individu</w:t>
                  </w:r>
                  <w:r w:rsidRPr="00E677BD">
                    <w:rPr>
                      <w:rFonts w:ascii="Cambria Math" w:hAnsi="Cambria Math"/>
                      <w:sz w:val="20"/>
                      <w:szCs w:val="20"/>
                      <w:vertAlign w:val="subscript"/>
                    </w:rPr>
                    <w:t xml:space="preserve"> i</w:t>
                  </w:r>
                </w:p>
              </w:tc>
              <w:tc>
                <w:tcPr>
                  <w:tcW w:w="1173"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i,1]</m:t>
                    </m:r>
                  </m:oMath>
                </w:p>
              </w:tc>
              <w:tc>
                <w:tcPr>
                  <w:tcW w:w="1205"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i,2]</m:t>
                    </m:r>
                  </m:oMath>
                </w:p>
              </w:tc>
              <w:tc>
                <w:tcPr>
                  <w:tcW w:w="454"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77" w:type="dxa"/>
                  <w:shd w:val="clear" w:color="auto" w:fill="DAEEF3" w:themeFill="accent5" w:themeFillTint="33"/>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i,j]</m:t>
                    </m:r>
                  </m:oMath>
                </w:p>
              </w:tc>
              <w:tc>
                <w:tcPr>
                  <w:tcW w:w="454" w:type="dxa"/>
                  <w:shd w:val="clear" w:color="auto" w:fill="DAEEF3" w:themeFill="accent5" w:themeFillTint="33"/>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93" w:type="dxa"/>
                  <w:shd w:val="clear" w:color="auto" w:fill="DAEEF3" w:themeFill="accent5" w:themeFillTint="33"/>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eastAsiaTheme="minorEastAsia" w:hAnsi="Cambria Math"/>
                        <w:sz w:val="20"/>
                        <w:szCs w:val="20"/>
                        <w:vertAlign w:val="subscript"/>
                      </w:rPr>
                      <m:t>[i,m]</m:t>
                    </m:r>
                  </m:oMath>
                </w:p>
              </w:tc>
            </w:tr>
            <w:tr w:rsidR="00CF2AEA" w:rsidRPr="00B3248E" w:rsidTr="0052786B">
              <w:trPr>
                <w:trHeight w:val="171"/>
              </w:trPr>
              <w:tc>
                <w:tcPr>
                  <w:tcW w:w="1099"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w:t>
                  </w:r>
                </w:p>
              </w:tc>
              <w:tc>
                <w:tcPr>
                  <w:tcW w:w="1173"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205"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454"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77"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454"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93"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r>
            <w:tr w:rsidR="00CF2AEA" w:rsidRPr="00B3248E" w:rsidTr="0052786B">
              <w:trPr>
                <w:trHeight w:val="74"/>
              </w:trPr>
              <w:tc>
                <w:tcPr>
                  <w:tcW w:w="1099" w:type="dxa"/>
                  <w:shd w:val="clear" w:color="auto" w:fill="EEECE1" w:themeFill="background2"/>
                  <w:hideMark/>
                </w:tcPr>
                <w:p w:rsidR="00CF2AEA" w:rsidRPr="00E677BD" w:rsidRDefault="00CF2AEA" w:rsidP="0052786B">
                  <w:pPr>
                    <w:rPr>
                      <w:rFonts w:ascii="Cambria Math" w:hAnsi="Cambria Math"/>
                      <w:sz w:val="20"/>
                      <w:szCs w:val="20"/>
                    </w:rPr>
                  </w:pPr>
                  <w:r w:rsidRPr="00E677BD">
                    <w:rPr>
                      <w:rFonts w:ascii="Cambria Math" w:hAnsi="Cambria Math"/>
                      <w:sz w:val="20"/>
                      <w:szCs w:val="20"/>
                    </w:rPr>
                    <w:t>Individu</w:t>
                  </w:r>
                  <w:r w:rsidRPr="00E677BD">
                    <w:rPr>
                      <w:rFonts w:ascii="Cambria Math" w:hAnsi="Cambria Math"/>
                      <w:sz w:val="20"/>
                      <w:szCs w:val="20"/>
                      <w:vertAlign w:val="subscript"/>
                    </w:rPr>
                    <w:t>n</w:t>
                  </w:r>
                </w:p>
              </w:tc>
              <w:tc>
                <w:tcPr>
                  <w:tcW w:w="1173"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n,1]</m:t>
                    </m:r>
                  </m:oMath>
                </w:p>
              </w:tc>
              <w:tc>
                <w:tcPr>
                  <w:tcW w:w="1205"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n,2]</m:t>
                    </m:r>
                  </m:oMath>
                </w:p>
              </w:tc>
              <w:tc>
                <w:tcPr>
                  <w:tcW w:w="454"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77"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n,j]</m:t>
                    </m:r>
                  </m:oMath>
                </w:p>
              </w:tc>
              <w:tc>
                <w:tcPr>
                  <w:tcW w:w="454" w:type="dxa"/>
                  <w:vAlign w:val="center"/>
                  <w:hideMark/>
                </w:tcPr>
                <w:p w:rsidR="00CF2AEA" w:rsidRPr="00E677BD" w:rsidRDefault="00CF2AEA" w:rsidP="0052786B">
                  <w:pPr>
                    <w:jc w:val="center"/>
                    <w:rPr>
                      <w:rFonts w:ascii="Cambria Math" w:hAnsi="Cambria Math"/>
                      <w:sz w:val="20"/>
                      <w:szCs w:val="20"/>
                    </w:rPr>
                  </w:pPr>
                  <w:r w:rsidRPr="00E677BD">
                    <w:rPr>
                      <w:rFonts w:ascii="Cambria Math" w:hAnsi="Cambria Math"/>
                      <w:sz w:val="20"/>
                      <w:szCs w:val="20"/>
                    </w:rPr>
                    <w:t>…</w:t>
                  </w:r>
                </w:p>
              </w:tc>
              <w:tc>
                <w:tcPr>
                  <w:tcW w:w="1193" w:type="dxa"/>
                  <w:vAlign w:val="center"/>
                  <w:hideMark/>
                </w:tcPr>
                <w:p w:rsidR="00CF2AEA" w:rsidRPr="00E677BD" w:rsidRDefault="00CF2AEA" w:rsidP="0052786B">
                  <w:pPr>
                    <w:jc w:val="center"/>
                    <w:rPr>
                      <w:rFonts w:ascii="Cambria Math" w:hAnsi="Cambria Math"/>
                      <w:sz w:val="20"/>
                      <w:szCs w:val="20"/>
                    </w:rPr>
                  </w:pPr>
                  <w:r w:rsidRPr="00515FB0">
                    <w:rPr>
                      <w:rFonts w:ascii="Lucida Calligraphy" w:hAnsi="Lucida Calligraphy"/>
                      <w:sz w:val="20"/>
                      <w:szCs w:val="20"/>
                    </w:rPr>
                    <w:t>M</w:t>
                  </w:r>
                  <m:oMath>
                    <m:r>
                      <w:rPr>
                        <w:rFonts w:ascii="Cambria Math" w:hAnsi="Cambria Math"/>
                        <w:sz w:val="20"/>
                        <w:szCs w:val="20"/>
                      </w:rPr>
                      <m:t xml:space="preserve"> [</m:t>
                    </m:r>
                    <m:r>
                      <w:rPr>
                        <w:rFonts w:ascii="Cambria Math" w:hAnsi="Cambria Math"/>
                        <w:sz w:val="20"/>
                        <w:szCs w:val="20"/>
                        <w:vertAlign w:val="subscript"/>
                      </w:rPr>
                      <m:t>n,m]</m:t>
                    </m:r>
                  </m:oMath>
                </w:p>
              </w:tc>
            </w:tr>
          </w:tbl>
          <w:p w:rsidR="00CF2AEA" w:rsidRDefault="00CF2AEA" w:rsidP="0052786B">
            <w:pPr>
              <w:tabs>
                <w:tab w:val="left" w:pos="709"/>
                <w:tab w:val="left" w:pos="993"/>
              </w:tabs>
              <w:autoSpaceDE w:val="0"/>
              <w:autoSpaceDN w:val="0"/>
              <w:adjustRightInd w:val="0"/>
              <w:spacing w:line="360" w:lineRule="auto"/>
              <w:jc w:val="both"/>
              <w:rPr>
                <w:rFonts w:asciiTheme="majorBidi" w:hAnsiTheme="majorBidi" w:cstheme="majorBidi"/>
                <w:sz w:val="24"/>
                <w:szCs w:val="24"/>
              </w:rPr>
            </w:pPr>
          </w:p>
        </w:tc>
      </w:tr>
    </w:tbl>
    <w:p w:rsidR="00CF2AEA" w:rsidRDefault="00CF2AEA" w:rsidP="00CF2AEA">
      <w:pPr>
        <w:pStyle w:val="Caption"/>
        <w:spacing w:before="120" w:after="100" w:afterAutospacing="1"/>
        <w:jc w:val="center"/>
        <w:rPr>
          <w:color w:val="auto"/>
        </w:rPr>
      </w:pPr>
      <w:bookmarkStart w:id="92" w:name="_Ref369444905"/>
      <w:bookmarkStart w:id="93" w:name="_Toc375061547"/>
      <w:r>
        <w:rPr>
          <w:color w:val="auto"/>
        </w:rPr>
        <w:t xml:space="preserve">Tableau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2</w:t>
      </w:r>
      <w:r w:rsidR="0003243B">
        <w:fldChar w:fldCharType="end"/>
      </w:r>
      <w:r>
        <w:rPr>
          <w:color w:val="auto"/>
        </w:rPr>
        <w:noBreakHyphen/>
      </w:r>
      <w:r w:rsidR="0003243B">
        <w:fldChar w:fldCharType="begin"/>
      </w:r>
      <w:r>
        <w:rPr>
          <w:color w:val="auto"/>
        </w:rPr>
        <w:instrText xml:space="preserve"> SEQ Tableau \* ARABIC \s 1 </w:instrText>
      </w:r>
      <w:r w:rsidR="0003243B">
        <w:fldChar w:fldCharType="separate"/>
      </w:r>
      <w:r w:rsidR="00101954">
        <w:rPr>
          <w:noProof/>
          <w:color w:val="auto"/>
        </w:rPr>
        <w:t>1</w:t>
      </w:r>
      <w:r w:rsidR="0003243B">
        <w:fldChar w:fldCharType="end"/>
      </w:r>
      <w:bookmarkEnd w:id="92"/>
      <w:r>
        <w:rPr>
          <w:color w:val="auto"/>
        </w:rPr>
        <w:t xml:space="preserve"> La matrice </w:t>
      </w:r>
      <w:r w:rsidRPr="00C26F1C">
        <w:rPr>
          <w:rFonts w:ascii="Lucida Calligraphy" w:hAnsi="Lucida Calligraphy"/>
          <w:color w:val="auto"/>
        </w:rPr>
        <w:t>M</w:t>
      </w:r>
      <w:bookmarkEnd w:id="93"/>
    </w:p>
    <w:p w:rsidR="00CF2AEA" w:rsidRDefault="00CF2AEA" w:rsidP="00CF2AEA">
      <w:pPr>
        <w:tabs>
          <w:tab w:val="left" w:pos="1073"/>
        </w:tabs>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Par ailleurs, l’objectif majeur de biregroupement est de produire un ensemble de </w:t>
      </w:r>
      <w:r w:rsidRPr="00735921">
        <w:rPr>
          <w:rFonts w:asciiTheme="majorBidi" w:hAnsiTheme="majorBidi" w:cstheme="majorBidi"/>
          <w:i/>
          <w:iCs/>
          <w:sz w:val="24"/>
          <w:szCs w:val="24"/>
        </w:rPr>
        <w:t>bigroupes</w:t>
      </w:r>
      <w:r>
        <w:rPr>
          <w:rFonts w:asciiTheme="majorBidi" w:hAnsiTheme="majorBidi" w:cstheme="majorBidi"/>
          <w:sz w:val="24"/>
          <w:szCs w:val="24"/>
        </w:rPr>
        <w:t xml:space="preserve"> </w:t>
      </w:r>
      <w:r w:rsidRPr="00F3470E">
        <w:rPr>
          <w:rFonts w:asciiTheme="majorBidi" w:hAnsiTheme="majorBidi" w:cstheme="majorBidi"/>
          <w:sz w:val="24"/>
          <w:szCs w:val="24"/>
        </w:rPr>
        <w:t>cohérent</w:t>
      </w:r>
      <w:r>
        <w:rPr>
          <w:rFonts w:asciiTheme="majorBidi" w:hAnsiTheme="majorBidi" w:cstheme="majorBidi"/>
          <w:sz w:val="24"/>
          <w:szCs w:val="24"/>
        </w:rPr>
        <w:t>s</w:t>
      </w:r>
      <w:r w:rsidRPr="00F3470E">
        <w:rPr>
          <w:rFonts w:asciiTheme="majorBidi" w:hAnsiTheme="majorBidi" w:cstheme="majorBidi"/>
          <w:sz w:val="24"/>
          <w:szCs w:val="24"/>
        </w:rPr>
        <w:t>, stable</w:t>
      </w:r>
      <w:r>
        <w:rPr>
          <w:rFonts w:asciiTheme="majorBidi" w:hAnsiTheme="majorBidi" w:cstheme="majorBidi"/>
          <w:sz w:val="24"/>
          <w:szCs w:val="24"/>
        </w:rPr>
        <w:t>s</w:t>
      </w:r>
      <w:r w:rsidRPr="00F3470E">
        <w:rPr>
          <w:rFonts w:asciiTheme="majorBidi" w:hAnsiTheme="majorBidi" w:cstheme="majorBidi"/>
          <w:sz w:val="24"/>
          <w:szCs w:val="24"/>
        </w:rPr>
        <w:t xml:space="preserve"> et homo</w:t>
      </w:r>
      <w:r>
        <w:rPr>
          <w:rFonts w:asciiTheme="majorBidi" w:hAnsiTheme="majorBidi" w:cstheme="majorBidi"/>
          <w:sz w:val="24"/>
          <w:szCs w:val="24"/>
        </w:rPr>
        <w:t xml:space="preserve">gènes. La découverte de ces </w:t>
      </w:r>
      <w:r w:rsidRPr="00735921">
        <w:rPr>
          <w:rFonts w:asciiTheme="majorBidi" w:hAnsiTheme="majorBidi" w:cstheme="majorBidi"/>
          <w:i/>
          <w:iCs/>
          <w:sz w:val="24"/>
          <w:szCs w:val="24"/>
        </w:rPr>
        <w:t>bigroupes</w:t>
      </w:r>
      <w:r>
        <w:rPr>
          <w:rFonts w:asciiTheme="majorBidi" w:hAnsiTheme="majorBidi" w:cstheme="majorBidi"/>
          <w:sz w:val="24"/>
          <w:szCs w:val="24"/>
        </w:rPr>
        <w:t xml:space="preserve"> fournit des résultats qui aident à discerner de nouvelles connaissances comme l’annotation fonctionnelle d’individu </w:t>
      </w:r>
      <w:r>
        <w:rPr>
          <w:rFonts w:asciiTheme="majorBidi" w:hAnsiTheme="majorBidi" w:cstheme="majorBidi"/>
          <w:noProof/>
          <w:sz w:val="24"/>
          <w:szCs w:val="24"/>
        </w:rPr>
        <w:t>[Gibbons et Roth, 2002; Gonçalves, et al., 2009]</w:t>
      </w:r>
      <w:r>
        <w:rPr>
          <w:rFonts w:asciiTheme="majorBidi" w:hAnsiTheme="majorBidi" w:cstheme="majorBidi"/>
          <w:sz w:val="24"/>
          <w:szCs w:val="24"/>
        </w:rPr>
        <w:t xml:space="preserve">. </w:t>
      </w:r>
    </w:p>
    <w:p w:rsidR="00CF2AEA" w:rsidRPr="00B17180" w:rsidRDefault="00CF2AEA" w:rsidP="00CF2AEA">
      <w:pPr>
        <w:tabs>
          <w:tab w:val="left" w:pos="1073"/>
        </w:tabs>
        <w:autoSpaceDE w:val="0"/>
        <w:autoSpaceDN w:val="0"/>
        <w:adjustRightInd w:val="0"/>
        <w:spacing w:line="360" w:lineRule="auto"/>
        <w:ind w:firstLine="567"/>
        <w:jc w:val="both"/>
        <w:rPr>
          <w:rFonts w:asciiTheme="majorBidi" w:eastAsia="Times New Roman" w:hAnsiTheme="majorBidi" w:cstheme="majorBidi"/>
          <w:sz w:val="24"/>
          <w:szCs w:val="24"/>
        </w:rPr>
      </w:pPr>
      <w:r w:rsidRPr="00B17180">
        <w:rPr>
          <w:rFonts w:asciiTheme="majorBidi" w:hAnsiTheme="majorBidi" w:cstheme="majorBidi"/>
          <w:sz w:val="24"/>
          <w:szCs w:val="24"/>
        </w:rPr>
        <w:t>Généralement, le problème de biregroupement est NP-difficile</w:t>
      </w:r>
      <w:r>
        <w:rPr>
          <w:rFonts w:asciiTheme="majorBidi" w:hAnsiTheme="majorBidi" w:cstheme="majorBidi"/>
          <w:sz w:val="24"/>
          <w:szCs w:val="24"/>
        </w:rPr>
        <w:t xml:space="preserve"> </w:t>
      </w:r>
      <w:r>
        <w:rPr>
          <w:rFonts w:asciiTheme="majorBidi" w:hAnsiTheme="majorBidi" w:cstheme="majorBidi"/>
          <w:noProof/>
          <w:sz w:val="24"/>
          <w:szCs w:val="24"/>
        </w:rPr>
        <w:t xml:space="preserve">[Cheng et Church, 2000; Madeira et </w:t>
      </w:r>
      <w:r w:rsidRPr="00713D53">
        <w:rPr>
          <w:rFonts w:asciiTheme="majorBidi" w:hAnsiTheme="majorBidi" w:cstheme="majorBidi"/>
          <w:noProof/>
          <w:sz w:val="24"/>
          <w:szCs w:val="24"/>
        </w:rPr>
        <w:t>Oliveira</w:t>
      </w:r>
      <w:r>
        <w:rPr>
          <w:rFonts w:asciiTheme="majorBidi" w:hAnsiTheme="majorBidi" w:cstheme="majorBidi"/>
          <w:noProof/>
          <w:sz w:val="24"/>
          <w:szCs w:val="24"/>
        </w:rPr>
        <w:t>, 2004]</w:t>
      </w:r>
      <w:r w:rsidRPr="00DD3C93">
        <w:rPr>
          <w:rFonts w:asciiTheme="majorBidi" w:hAnsiTheme="majorBidi" w:cstheme="majorBidi"/>
          <w:sz w:val="24"/>
          <w:szCs w:val="24"/>
        </w:rPr>
        <w:t xml:space="preserve">. </w:t>
      </w:r>
      <w:r>
        <w:rPr>
          <w:rFonts w:asciiTheme="majorBidi" w:hAnsiTheme="majorBidi" w:cstheme="majorBidi"/>
          <w:sz w:val="24"/>
          <w:szCs w:val="24"/>
        </w:rPr>
        <w:t xml:space="preserve"> </w:t>
      </w:r>
      <w:r w:rsidRPr="00B17180">
        <w:rPr>
          <w:rFonts w:asciiTheme="majorBidi" w:hAnsiTheme="majorBidi" w:cstheme="majorBidi"/>
          <w:sz w:val="24"/>
          <w:szCs w:val="24"/>
        </w:rPr>
        <w:t xml:space="preserve">Il dispose </w:t>
      </w:r>
      <w:r>
        <w:rPr>
          <w:rFonts w:asciiTheme="majorBidi" w:hAnsiTheme="majorBidi" w:cstheme="majorBidi"/>
          <w:sz w:val="24"/>
          <w:szCs w:val="24"/>
        </w:rPr>
        <w:t>d</w:t>
      </w:r>
      <w:r w:rsidRPr="00B17180">
        <w:rPr>
          <w:rFonts w:asciiTheme="majorBidi" w:hAnsiTheme="majorBidi" w:cstheme="majorBidi"/>
          <w:sz w:val="24"/>
          <w:szCs w:val="24"/>
        </w:rPr>
        <w:t>’un espace de recherche d</w:t>
      </w:r>
      <w:r>
        <w:rPr>
          <w:rFonts w:asciiTheme="majorBidi" w:hAnsiTheme="majorBidi" w:cstheme="majorBidi"/>
          <w:sz w:val="24"/>
          <w:szCs w:val="24"/>
        </w:rPr>
        <w:t>e l</w:t>
      </w:r>
      <w:r w:rsidRPr="00B17180">
        <w:rPr>
          <w:rFonts w:asciiTheme="majorBidi" w:hAnsiTheme="majorBidi" w:cstheme="majorBidi"/>
          <w:sz w:val="24"/>
          <w:szCs w:val="24"/>
        </w:rPr>
        <w:t>’</w:t>
      </w:r>
      <w:r>
        <w:rPr>
          <w:rFonts w:asciiTheme="majorBidi" w:hAnsiTheme="majorBidi" w:cstheme="majorBidi"/>
          <w:sz w:val="24"/>
          <w:szCs w:val="24"/>
        </w:rPr>
        <w:t xml:space="preserve">ordre de </w:t>
      </w:r>
      <m:oMath>
        <m:r>
          <w:rPr>
            <w:rFonts w:ascii="Cambria Math" w:hAnsi="Cambria Math" w:cstheme="majorBidi"/>
            <w:sz w:val="24"/>
            <w:szCs w:val="24"/>
          </w:rPr>
          <m:t>O</m:t>
        </m:r>
        <m:r>
          <w:rPr>
            <w:rFonts w:ascii="Cambria Math" w:hAnsiTheme="majorBidi" w:cstheme="majorBidi"/>
            <w:sz w:val="24"/>
            <w:szCs w:val="24"/>
          </w:rPr>
          <m:t xml:space="preserve"> (</m:t>
        </m:r>
        <m:sSup>
          <m:sSupPr>
            <m:ctrlPr>
              <w:rPr>
                <w:rFonts w:ascii="Cambria Math" w:hAnsiTheme="majorBidi" w:cstheme="majorBidi"/>
                <w:i/>
                <w:sz w:val="24"/>
                <w:szCs w:val="24"/>
              </w:rPr>
            </m:ctrlPr>
          </m:sSupPr>
          <m:e>
            <m:r>
              <w:rPr>
                <w:rFonts w:ascii="Cambria Math" w:hAnsiTheme="majorBidi" w:cstheme="majorBidi"/>
                <w:sz w:val="24"/>
                <w:szCs w:val="24"/>
              </w:rPr>
              <m:t>2</m:t>
            </m:r>
          </m:e>
          <m:sup>
            <m:r>
              <w:rPr>
                <w:rFonts w:ascii="Cambria Math" w:hAnsiTheme="majorBidi" w:cstheme="majorBidi"/>
                <w:sz w:val="24"/>
                <w:szCs w:val="24"/>
                <w:vertAlign w:val="superscript"/>
              </w:rPr>
              <m:t>|</m:t>
            </m:r>
            <m:r>
              <w:rPr>
                <w:rFonts w:ascii="Cambria Math" w:hAnsi="Cambria Math" w:cstheme="majorBidi"/>
                <w:sz w:val="24"/>
                <w:szCs w:val="24"/>
                <w:vertAlign w:val="superscript"/>
              </w:rPr>
              <m:t>I</m:t>
            </m:r>
            <m:r>
              <w:rPr>
                <w:rFonts w:ascii="Cambria Math" w:hAnsiTheme="majorBidi" w:cstheme="majorBidi"/>
                <w:sz w:val="24"/>
                <w:szCs w:val="24"/>
                <w:vertAlign w:val="superscript"/>
              </w:rPr>
              <m:t>|+|</m:t>
            </m:r>
            <m:r>
              <w:rPr>
                <w:rFonts w:ascii="Cambria Math" w:hAnsi="Cambria Math" w:cstheme="majorBidi"/>
                <w:sz w:val="24"/>
                <w:szCs w:val="24"/>
                <w:vertAlign w:val="superscript"/>
              </w:rPr>
              <m:t>J</m:t>
            </m:r>
            <m:r>
              <w:rPr>
                <w:rFonts w:ascii="Cambria Math" w:hAnsiTheme="majorBidi" w:cstheme="majorBidi"/>
                <w:sz w:val="24"/>
                <w:szCs w:val="24"/>
                <w:vertAlign w:val="superscript"/>
              </w:rPr>
              <m:t>|</m:t>
            </m:r>
          </m:sup>
        </m:sSup>
        <m:r>
          <w:rPr>
            <w:rFonts w:ascii="Cambria Math" w:hAnsiTheme="majorBidi" w:cstheme="majorBidi"/>
            <w:sz w:val="24"/>
            <w:szCs w:val="24"/>
          </w:rPr>
          <m:t>)</m:t>
        </m:r>
      </m:oMath>
      <w:r w:rsidRPr="00B17180">
        <w:rPr>
          <w:rFonts w:asciiTheme="majorBidi" w:hAnsiTheme="majorBidi" w:cstheme="majorBidi"/>
          <w:sz w:val="24"/>
          <w:szCs w:val="24"/>
        </w:rPr>
        <w:t xml:space="preserve"> (avec </w:t>
      </w:r>
      <m:oMath>
        <m:r>
          <w:rPr>
            <w:rFonts w:ascii="Cambria Math" w:hAnsi="Cambria Math" w:cstheme="majorBidi"/>
            <w:sz w:val="24"/>
            <w:szCs w:val="24"/>
          </w:rPr>
          <m:t>I</m:t>
        </m:r>
        <m:r>
          <w:rPr>
            <w:rFonts w:ascii="Cambria Math" w:hAnsiTheme="majorBidi" w:cstheme="majorBidi"/>
            <w:sz w:val="24"/>
            <w:szCs w:val="24"/>
          </w:rPr>
          <m:t xml:space="preserve"> </m:t>
        </m:r>
      </m:oMath>
      <w:r w:rsidRPr="00B17180">
        <w:rPr>
          <w:rFonts w:asciiTheme="majorBidi" w:hAnsiTheme="majorBidi" w:cstheme="majorBidi"/>
          <w:sz w:val="24"/>
          <w:szCs w:val="24"/>
        </w:rPr>
        <w:t>est l’ensemble d’individus et</w:t>
      </w:r>
      <m:oMath>
        <m:r>
          <w:rPr>
            <w:rFonts w:ascii="Cambria Math" w:hAnsiTheme="majorBidi" w:cstheme="majorBidi"/>
            <w:sz w:val="24"/>
            <w:szCs w:val="24"/>
          </w:rPr>
          <m:t xml:space="preserve"> </m:t>
        </m:r>
        <m:r>
          <w:rPr>
            <w:rFonts w:ascii="Cambria Math" w:hAnsi="Cambria Math" w:cstheme="majorBidi"/>
            <w:sz w:val="24"/>
            <w:szCs w:val="24"/>
          </w:rPr>
          <m:t>J</m:t>
        </m:r>
      </m:oMath>
      <w:r w:rsidRPr="00B17180">
        <w:rPr>
          <w:rFonts w:asciiTheme="majorBidi" w:hAnsiTheme="majorBidi" w:cstheme="majorBidi"/>
          <w:sz w:val="24"/>
          <w:szCs w:val="24"/>
        </w:rPr>
        <w:t xml:space="preserve"> est l’ensemble d’attributs). </w:t>
      </w:r>
      <w:r>
        <w:rPr>
          <w:rFonts w:asciiTheme="majorBidi" w:hAnsiTheme="majorBidi" w:cstheme="majorBidi"/>
          <w:sz w:val="24"/>
          <w:szCs w:val="24"/>
        </w:rPr>
        <w:t>Pour résoudre ce problème, p</w:t>
      </w:r>
      <w:r w:rsidRPr="00B17180">
        <w:rPr>
          <w:rFonts w:asciiTheme="majorBidi" w:hAnsiTheme="majorBidi" w:cstheme="majorBidi"/>
          <w:sz w:val="24"/>
          <w:szCs w:val="24"/>
        </w:rPr>
        <w:t>lusieurs m</w:t>
      </w:r>
      <w:r>
        <w:rPr>
          <w:rFonts w:asciiTheme="majorBidi" w:hAnsiTheme="majorBidi" w:cstheme="majorBidi"/>
          <w:sz w:val="24"/>
          <w:szCs w:val="24"/>
        </w:rPr>
        <w:t>éthodes heuristiques ont été proposées. Cependant, l</w:t>
      </w:r>
      <w:r w:rsidRPr="00B17180">
        <w:rPr>
          <w:rFonts w:asciiTheme="majorBidi" w:hAnsiTheme="majorBidi" w:cstheme="majorBidi"/>
          <w:sz w:val="24"/>
          <w:szCs w:val="24"/>
        </w:rPr>
        <w:t xml:space="preserve">a majorité </w:t>
      </w:r>
      <w:r>
        <w:rPr>
          <w:rFonts w:asciiTheme="majorBidi" w:hAnsiTheme="majorBidi" w:cstheme="majorBidi"/>
          <w:sz w:val="24"/>
          <w:szCs w:val="24"/>
        </w:rPr>
        <w:t>d’entre elles</w:t>
      </w:r>
      <w:r w:rsidRPr="00B17180">
        <w:rPr>
          <w:rFonts w:asciiTheme="majorBidi" w:hAnsiTheme="majorBidi" w:cstheme="majorBidi"/>
          <w:sz w:val="24"/>
          <w:szCs w:val="24"/>
        </w:rPr>
        <w:t xml:space="preserve"> ne garantissent pas l’optimalité de solutions. En effet, le problème de biregroupement peut être formulé comme suit </w:t>
      </w:r>
      <w:r>
        <w:rPr>
          <w:rFonts w:asciiTheme="majorBidi" w:hAnsiTheme="majorBidi" w:cstheme="majorBidi"/>
          <w:noProof/>
          <w:sz w:val="24"/>
          <w:szCs w:val="24"/>
        </w:rPr>
        <w:t xml:space="preserve">[Ayadi et </w:t>
      </w:r>
      <w:r w:rsidRPr="00586E42">
        <w:rPr>
          <w:rFonts w:asciiTheme="majorBidi" w:hAnsiTheme="majorBidi" w:cstheme="majorBidi"/>
          <w:noProof/>
          <w:sz w:val="24"/>
          <w:szCs w:val="24"/>
        </w:rPr>
        <w:t xml:space="preserve"> Elloumi</w:t>
      </w:r>
      <w:r>
        <w:rPr>
          <w:rFonts w:asciiTheme="majorBidi" w:hAnsiTheme="majorBidi" w:cstheme="majorBidi"/>
          <w:noProof/>
          <w:sz w:val="24"/>
          <w:szCs w:val="24"/>
        </w:rPr>
        <w:t>, 2011]</w:t>
      </w:r>
      <w:r w:rsidRPr="00B17180">
        <w:rPr>
          <w:rFonts w:asciiTheme="majorBidi" w:hAnsiTheme="majorBidi" w:cstheme="majorBidi"/>
          <w:sz w:val="24"/>
          <w:szCs w:val="24"/>
        </w:rPr>
        <w:t> :</w:t>
      </w:r>
    </w:p>
    <w:tbl>
      <w:tblPr>
        <w:tblStyle w:val="TableGrid"/>
        <w:tblW w:w="6804" w:type="dxa"/>
        <w:tblInd w:w="1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685"/>
      </w:tblGrid>
      <w:tr w:rsidR="00CF2AEA" w:rsidTr="0052786B">
        <w:tc>
          <w:tcPr>
            <w:tcW w:w="3119" w:type="dxa"/>
            <w:hideMark/>
          </w:tcPr>
          <w:p w:rsidR="00CF2AEA" w:rsidRDefault="00CF2AEA" w:rsidP="0052786B">
            <w:pPr>
              <w:autoSpaceDE w:val="0"/>
              <w:autoSpaceDN w:val="0"/>
              <w:adjustRightInd w:val="0"/>
              <w:spacing w:before="100" w:beforeAutospacing="1" w:after="120"/>
              <w:rPr>
                <w:rFonts w:asciiTheme="majorBidi" w:hAnsiTheme="majorBidi" w:cstheme="majorBidi"/>
                <w:i/>
                <w:iCs/>
              </w:rPr>
            </w:pPr>
            <m:oMathPara>
              <m:oMath>
                <m:r>
                  <w:rPr>
                    <w:rFonts w:ascii="Cambria Math" w:hAnsi="Cambria Math" w:cs="CMR10"/>
                    <w:sz w:val="24"/>
                    <w:szCs w:val="24"/>
                    <w:lang w:val="en-US"/>
                  </w:rPr>
                  <m:t>f</m:t>
                </m:r>
                <m:d>
                  <m:dPr>
                    <m:ctrlPr>
                      <w:rPr>
                        <w:rFonts w:ascii="Cambria Math" w:hAnsi="Cambria Math" w:cs="CMR10"/>
                        <w:i/>
                        <w:iCs/>
                        <w:sz w:val="24"/>
                        <w:szCs w:val="24"/>
                        <w:lang w:val="en-US"/>
                      </w:rPr>
                    </m:ctrlPr>
                  </m:dPr>
                  <m:e>
                    <m:sSub>
                      <m:sSubPr>
                        <m:ctrlPr>
                          <w:rPr>
                            <w:rFonts w:ascii="Cambria Math" w:hAnsi="Cambria Math" w:cs="CMR10"/>
                            <w:i/>
                            <w:iCs/>
                            <w:sz w:val="24"/>
                            <w:szCs w:val="24"/>
                            <w:lang w:val="en-US"/>
                          </w:rPr>
                        </m:ctrlPr>
                      </m:sSubPr>
                      <m:e>
                        <m:r>
                          <w:rPr>
                            <w:rFonts w:ascii="Cambria Math" w:hAnsi="Cambria Math" w:cs="CMR10"/>
                            <w:sz w:val="24"/>
                            <w:szCs w:val="24"/>
                            <w:lang w:val="en-US"/>
                          </w:rPr>
                          <m:t>B</m:t>
                        </m:r>
                      </m:e>
                      <m:sub>
                        <m:r>
                          <w:rPr>
                            <w:rFonts w:ascii="Cambria Math" w:hAnsi="Cambria Math" w:cs="CMR10"/>
                            <w:sz w:val="24"/>
                            <w:szCs w:val="24"/>
                            <w:lang w:val="en-US"/>
                          </w:rPr>
                          <m:t>opt</m:t>
                        </m:r>
                      </m:sub>
                    </m:sSub>
                  </m:e>
                </m:d>
                <m:r>
                  <w:rPr>
                    <w:rFonts w:ascii="Cambria Math" w:hAnsi="Cambria Math" w:cs="CMR10"/>
                    <w:sz w:val="24"/>
                    <w:szCs w:val="24"/>
                    <w:lang w:val="en-US"/>
                  </w:rPr>
                  <m:t>=</m:t>
                </m:r>
                <m:func>
                  <m:funcPr>
                    <m:ctrlPr>
                      <w:rPr>
                        <w:rFonts w:ascii="Cambria Math" w:hAnsi="Cambria Math" w:cs="CMR10"/>
                        <w:i/>
                        <w:iCs/>
                        <w:sz w:val="24"/>
                        <w:szCs w:val="24"/>
                        <w:lang w:val="en-US"/>
                      </w:rPr>
                    </m:ctrlPr>
                  </m:funcPr>
                  <m:fName>
                    <m:limLow>
                      <m:limLowPr>
                        <m:ctrlPr>
                          <w:rPr>
                            <w:rFonts w:ascii="Cambria Math" w:hAnsi="Cambria Math" w:cs="CMR10"/>
                            <w:i/>
                            <w:iCs/>
                            <w:sz w:val="24"/>
                            <w:szCs w:val="24"/>
                            <w:lang w:val="en-US"/>
                          </w:rPr>
                        </m:ctrlPr>
                      </m:limLowPr>
                      <m:e>
                        <m:r>
                          <w:rPr>
                            <w:rFonts w:ascii="Cambria Math" w:hAnsi="Cambria Math" w:cs="CMR10"/>
                            <w:sz w:val="24"/>
                            <w:szCs w:val="24"/>
                            <w:lang w:val="en-US"/>
                          </w:rPr>
                          <m:t>max</m:t>
                        </m:r>
                      </m:e>
                      <m:lim>
                        <m:r>
                          <w:rPr>
                            <w:rFonts w:ascii="Cambria Math" w:hAnsi="Cambria Math" w:cs="CMR10"/>
                            <w:sz w:val="24"/>
                            <w:szCs w:val="24"/>
                            <w:lang w:val="en-US"/>
                          </w:rPr>
                          <m:t>B∈BC(M)</m:t>
                        </m:r>
                      </m:lim>
                    </m:limLow>
                  </m:fName>
                  <m:e>
                    <m:r>
                      <w:rPr>
                        <w:rFonts w:ascii="Cambria Math" w:hAnsi="Cambria Math" w:cs="CMR10"/>
                        <w:sz w:val="24"/>
                        <w:szCs w:val="24"/>
                        <w:lang w:val="en-US"/>
                      </w:rPr>
                      <m:t>f(B)</m:t>
                    </m:r>
                  </m:e>
                </m:func>
              </m:oMath>
            </m:oMathPara>
          </w:p>
        </w:tc>
        <w:tc>
          <w:tcPr>
            <w:tcW w:w="3685" w:type="dxa"/>
            <w:hideMark/>
          </w:tcPr>
          <w:p w:rsidR="00CF2AEA" w:rsidRDefault="00CF2AEA" w:rsidP="0052786B">
            <w:pPr>
              <w:pStyle w:val="Caption"/>
              <w:keepNext/>
            </w:pPr>
            <w:r>
              <w:rPr>
                <w:color w:val="auto"/>
              </w:rPr>
              <w:t xml:space="preserve">Équation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2</w:t>
            </w:r>
            <w:r w:rsidR="0003243B">
              <w:fldChar w:fldCharType="end"/>
            </w:r>
            <w:r>
              <w:rPr>
                <w:color w:val="auto"/>
              </w:rPr>
              <w:noBreakHyphen/>
            </w:r>
            <w:r w:rsidR="0003243B">
              <w:fldChar w:fldCharType="begin"/>
            </w:r>
            <w:r>
              <w:rPr>
                <w:color w:val="auto"/>
              </w:rPr>
              <w:instrText xml:space="preserve"> SEQ Équation \* ARABIC \s 1 </w:instrText>
            </w:r>
            <w:r w:rsidR="0003243B">
              <w:fldChar w:fldCharType="separate"/>
            </w:r>
            <w:r w:rsidR="00101954">
              <w:rPr>
                <w:noProof/>
                <w:color w:val="auto"/>
              </w:rPr>
              <w:t>1</w:t>
            </w:r>
            <w:r w:rsidR="0003243B">
              <w:fldChar w:fldCharType="end"/>
            </w:r>
            <w:r>
              <w:rPr>
                <w:noProof/>
                <w:color w:val="auto"/>
              </w:rPr>
              <w:t xml:space="preserve"> </w:t>
            </w:r>
          </w:p>
        </w:tc>
      </w:tr>
    </w:tbl>
    <w:p w:rsidR="00CF2AEA" w:rsidRDefault="00CF2AEA" w:rsidP="00CF2AEA">
      <w:pPr>
        <w:autoSpaceDE w:val="0"/>
        <w:autoSpaceDN w:val="0"/>
        <w:adjustRightInd w:val="0"/>
        <w:spacing w:after="0" w:line="240" w:lineRule="auto"/>
        <w:rPr>
          <w:rFonts w:ascii="Cambria Math" w:hAnsi="Cambria Math" w:cs="CMR10"/>
          <w:i/>
          <w:iCs/>
          <w:sz w:val="18"/>
          <w:szCs w:val="18"/>
        </w:rPr>
      </w:pPr>
      <w:r w:rsidRPr="000731AE">
        <w:rPr>
          <w:rFonts w:ascii="Cambria Math" w:hAnsi="Cambria Math" w:cs="CMR10"/>
          <w:sz w:val="20"/>
          <w:szCs w:val="20"/>
        </w:rPr>
        <w:t>Avec</w:t>
      </w:r>
      <w:r>
        <w:rPr>
          <w:rFonts w:ascii="Cambria Math" w:hAnsi="Cambria Math" w:cs="CMR10"/>
          <w:i/>
          <w:iCs/>
          <w:sz w:val="18"/>
          <w:szCs w:val="18"/>
        </w:rPr>
        <w:t> </w:t>
      </w:r>
      <w:r w:rsidRPr="000731AE">
        <w:rPr>
          <w:rFonts w:ascii="Cambria Math" w:hAnsi="Cambria Math" w:cs="CMR10"/>
          <w:sz w:val="20"/>
          <w:szCs w:val="20"/>
        </w:rPr>
        <w:t>:</w:t>
      </w:r>
    </w:p>
    <w:p w:rsidR="00CF2AEA" w:rsidRPr="00E763E4" w:rsidRDefault="00CF2AEA" w:rsidP="00CF2AEA">
      <w:pPr>
        <w:autoSpaceDE w:val="0"/>
        <w:autoSpaceDN w:val="0"/>
        <w:adjustRightInd w:val="0"/>
        <w:spacing w:after="0" w:line="240" w:lineRule="auto"/>
        <w:ind w:left="567"/>
        <w:rPr>
          <w:rFonts w:ascii="Cambria Math" w:hAnsi="Cambria Math" w:cs="CMR10"/>
          <w:sz w:val="18"/>
          <w:szCs w:val="18"/>
        </w:rPr>
      </w:pPr>
      <w:r w:rsidRPr="00E763E4">
        <w:rPr>
          <w:rFonts w:ascii="Cambria Math" w:hAnsi="Cambria Math" w:cs="CMR10"/>
          <w:sz w:val="18"/>
          <w:szCs w:val="18"/>
        </w:rPr>
        <w:t xml:space="preserve"> </w:t>
      </w:r>
      <w:r w:rsidRPr="00E763E4">
        <w:rPr>
          <w:rFonts w:ascii="Cambria Math" w:hAnsi="Cambria Math" w:cs="CMMI10"/>
          <w:sz w:val="18"/>
          <w:szCs w:val="18"/>
        </w:rPr>
        <w:t>f</w:t>
      </w:r>
      <w:r>
        <w:rPr>
          <w:rFonts w:ascii="Cambria Math" w:hAnsi="Cambria Math" w:cs="CMMI10"/>
          <w:sz w:val="18"/>
          <w:szCs w:val="18"/>
        </w:rPr>
        <w:t xml:space="preserve"> : </w:t>
      </w:r>
      <w:r>
        <w:rPr>
          <w:rFonts w:ascii="Cambria Math" w:hAnsi="Cambria Math" w:cs="CMR10"/>
          <w:sz w:val="18"/>
          <w:szCs w:val="18"/>
        </w:rPr>
        <w:t>est une fonction objectif</w:t>
      </w:r>
      <w:r w:rsidRPr="00E763E4">
        <w:rPr>
          <w:rFonts w:ascii="Cambria Math" w:hAnsi="Cambria Math" w:cs="CMR10"/>
          <w:sz w:val="18"/>
          <w:szCs w:val="18"/>
        </w:rPr>
        <w:t xml:space="preserve"> mesurant la qualité</w:t>
      </w:r>
      <w:r>
        <w:rPr>
          <w:rFonts w:ascii="Cambria Math" w:hAnsi="Cambria Math" w:cs="CMR10"/>
          <w:sz w:val="18"/>
          <w:szCs w:val="18"/>
        </w:rPr>
        <w:t>,</w:t>
      </w:r>
      <w:r w:rsidRPr="00E763E4">
        <w:rPr>
          <w:rFonts w:ascii="Cambria Math" w:hAnsi="Cambria Math" w:cs="CMR10"/>
          <w:sz w:val="18"/>
          <w:szCs w:val="18"/>
        </w:rPr>
        <w:t xml:space="preserve"> i.e., le degré de cohérence, d'un groupe de bigroupes  </w:t>
      </w:r>
    </w:p>
    <w:p w:rsidR="00CF2AEA" w:rsidRPr="00E763E4" w:rsidRDefault="00CF2AEA" w:rsidP="00CF2AEA">
      <w:pPr>
        <w:autoSpaceDE w:val="0"/>
        <w:autoSpaceDN w:val="0"/>
        <w:adjustRightInd w:val="0"/>
        <w:spacing w:after="100" w:afterAutospacing="1" w:line="240" w:lineRule="auto"/>
        <w:ind w:left="567"/>
        <w:rPr>
          <w:rFonts w:ascii="Cambria Math" w:hAnsi="Cambria Math" w:cs="CMR10"/>
          <w:sz w:val="18"/>
          <w:szCs w:val="18"/>
        </w:rPr>
      </w:pPr>
      <w:r w:rsidRPr="00E763E4">
        <w:rPr>
          <w:rFonts w:ascii="Cambria Math" w:hAnsi="Cambria Math" w:cs="CMMI10"/>
          <w:sz w:val="18"/>
          <w:szCs w:val="18"/>
        </w:rPr>
        <w:t>BC</w:t>
      </w:r>
      <w:r w:rsidRPr="00E763E4">
        <w:rPr>
          <w:rFonts w:ascii="Cambria Math" w:hAnsi="Cambria Math" w:cs="CMR10"/>
          <w:sz w:val="18"/>
          <w:szCs w:val="18"/>
        </w:rPr>
        <w:t>(</w:t>
      </w:r>
      <w:r w:rsidRPr="00E763E4">
        <w:rPr>
          <w:rFonts w:ascii="Cambria Math" w:hAnsi="Cambria Math" w:cs="CMMI10"/>
          <w:sz w:val="18"/>
          <w:szCs w:val="18"/>
        </w:rPr>
        <w:t>M</w:t>
      </w:r>
      <w:r w:rsidRPr="00E763E4">
        <w:rPr>
          <w:rFonts w:ascii="Cambria Math" w:hAnsi="Cambria Math" w:cs="CMR10"/>
          <w:sz w:val="18"/>
          <w:szCs w:val="18"/>
        </w:rPr>
        <w:t xml:space="preserve">) est l'ensemble de tous les groupes de bigroupes possibles associés à </w:t>
      </w:r>
      <w:r w:rsidRPr="00E763E4">
        <w:rPr>
          <w:rFonts w:ascii="Cambria Math" w:hAnsi="Cambria Math" w:cs="CMMI10"/>
          <w:sz w:val="18"/>
          <w:szCs w:val="18"/>
        </w:rPr>
        <w:t>M</w:t>
      </w:r>
      <w:r w:rsidRPr="00E763E4">
        <w:rPr>
          <w:rFonts w:ascii="Cambria Math" w:hAnsi="Cambria Math" w:cs="CMR10"/>
          <w:sz w:val="18"/>
          <w:szCs w:val="18"/>
        </w:rPr>
        <w:t>.</w:t>
      </w:r>
    </w:p>
    <w:p w:rsidR="00CF2AEA" w:rsidRDefault="00CF2AEA" w:rsidP="004E2905">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Par ailleurs, l</w:t>
      </w:r>
      <w:r w:rsidRPr="00B2618D">
        <w:rPr>
          <w:rFonts w:ascii="Times New Roman" w:hAnsi="Times New Roman" w:cs="Times New Roman"/>
          <w:sz w:val="24"/>
          <w:szCs w:val="24"/>
        </w:rPr>
        <w:t>e biregroupement a été</w:t>
      </w:r>
      <w:r>
        <w:rPr>
          <w:rFonts w:ascii="Times New Roman" w:hAnsi="Times New Roman" w:cs="Times New Roman"/>
          <w:sz w:val="24"/>
          <w:szCs w:val="24"/>
        </w:rPr>
        <w:t xml:space="preserve"> massivement</w:t>
      </w:r>
      <w:r w:rsidRPr="00B2618D">
        <w:rPr>
          <w:rFonts w:ascii="Times New Roman" w:hAnsi="Times New Roman" w:cs="Times New Roman"/>
          <w:sz w:val="24"/>
          <w:szCs w:val="24"/>
        </w:rPr>
        <w:t xml:space="preserve"> utilisé dans un certain nombre de domaines tels que la </w:t>
      </w:r>
      <w:r w:rsidRPr="00B2618D">
        <w:rPr>
          <w:rFonts w:ascii="Times New Roman" w:hAnsi="Times New Roman" w:cs="Times New Roman"/>
          <w:i/>
          <w:iCs/>
          <w:sz w:val="24"/>
          <w:szCs w:val="24"/>
        </w:rPr>
        <w:t>recherche de marché</w:t>
      </w:r>
      <w:r w:rsidRPr="00B2618D">
        <w:rPr>
          <w:rFonts w:ascii="Times New Roman" w:hAnsi="Times New Roman" w:cs="Times New Roman"/>
          <w:sz w:val="24"/>
          <w:szCs w:val="24"/>
        </w:rPr>
        <w:t xml:space="preserve">s </w:t>
      </w:r>
      <w:r>
        <w:rPr>
          <w:rFonts w:ascii="Times New Roman" w:hAnsi="Times New Roman" w:cs="Times New Roman"/>
          <w:noProof/>
          <w:sz w:val="24"/>
          <w:szCs w:val="24"/>
        </w:rPr>
        <w:t xml:space="preserve">[Gaul et </w:t>
      </w:r>
      <w:r w:rsidRPr="00CB372C">
        <w:rPr>
          <w:rFonts w:ascii="Times New Roman" w:hAnsi="Times New Roman" w:cs="Times New Roman"/>
          <w:noProof/>
          <w:sz w:val="24"/>
          <w:szCs w:val="24"/>
        </w:rPr>
        <w:t>Schader</w:t>
      </w:r>
      <w:r>
        <w:rPr>
          <w:rFonts w:ascii="Times New Roman" w:hAnsi="Times New Roman" w:cs="Times New Roman"/>
          <w:noProof/>
          <w:sz w:val="24"/>
          <w:szCs w:val="24"/>
        </w:rPr>
        <w:t>, 1996]</w:t>
      </w:r>
      <w:r w:rsidRPr="00B2618D">
        <w:rPr>
          <w:rFonts w:ascii="Times New Roman" w:hAnsi="Times New Roman" w:cs="Times New Roman"/>
          <w:sz w:val="24"/>
          <w:szCs w:val="24"/>
        </w:rPr>
        <w:t xml:space="preserve">, la </w:t>
      </w:r>
      <w:r w:rsidRPr="00B2618D">
        <w:rPr>
          <w:rFonts w:ascii="Times New Roman" w:hAnsi="Times New Roman" w:cs="Times New Roman"/>
          <w:i/>
          <w:iCs/>
          <w:sz w:val="24"/>
          <w:szCs w:val="24"/>
        </w:rPr>
        <w:t>fouille de texte</w:t>
      </w:r>
      <w:r w:rsidRPr="00B2618D">
        <w:rPr>
          <w:rFonts w:ascii="Times New Roman" w:hAnsi="Times New Roman" w:cs="Times New Roman"/>
          <w:i/>
          <w:iCs/>
          <w:noProof/>
          <w:sz w:val="24"/>
          <w:szCs w:val="24"/>
        </w:rPr>
        <w:t xml:space="preserve"> </w:t>
      </w:r>
      <w:r>
        <w:rPr>
          <w:rFonts w:ascii="Times New Roman" w:hAnsi="Times New Roman" w:cs="Times New Roman"/>
          <w:noProof/>
          <w:sz w:val="24"/>
          <w:szCs w:val="24"/>
        </w:rPr>
        <w:t>[Berkhin et Becher, 2002; Dhillon</w:t>
      </w:r>
      <w:r w:rsidRPr="00B2618D">
        <w:rPr>
          <w:rFonts w:ascii="Times New Roman" w:hAnsi="Times New Roman" w:cs="Times New Roman"/>
          <w:noProof/>
          <w:sz w:val="24"/>
          <w:szCs w:val="24"/>
        </w:rPr>
        <w:t xml:space="preserve"> et al., 2003</w:t>
      </w:r>
      <w:r>
        <w:rPr>
          <w:rFonts w:ascii="Times New Roman" w:hAnsi="Times New Roman" w:cs="Times New Roman"/>
          <w:noProof/>
          <w:sz w:val="24"/>
          <w:szCs w:val="24"/>
        </w:rPr>
        <w:t>]</w:t>
      </w:r>
      <w:r w:rsidRPr="00B2618D">
        <w:rPr>
          <w:rFonts w:ascii="Times New Roman" w:hAnsi="Times New Roman" w:cs="Times New Roman"/>
          <w:i/>
          <w:iCs/>
          <w:sz w:val="24"/>
          <w:szCs w:val="24"/>
        </w:rPr>
        <w:t xml:space="preserve">, </w:t>
      </w:r>
      <w:r w:rsidRPr="00B2618D">
        <w:rPr>
          <w:rFonts w:ascii="Times New Roman" w:hAnsi="Times New Roman" w:cs="Times New Roman"/>
          <w:sz w:val="24"/>
          <w:szCs w:val="24"/>
        </w:rPr>
        <w:t xml:space="preserve">le </w:t>
      </w:r>
      <w:r w:rsidRPr="00B2618D">
        <w:rPr>
          <w:rFonts w:ascii="Times New Roman" w:hAnsi="Times New Roman" w:cs="Times New Roman"/>
          <w:i/>
          <w:iCs/>
          <w:sz w:val="24"/>
          <w:szCs w:val="24"/>
        </w:rPr>
        <w:t xml:space="preserve">marketing cible </w:t>
      </w:r>
      <w:r>
        <w:rPr>
          <w:rFonts w:ascii="Times New Roman" w:hAnsi="Times New Roman" w:cs="Times New Roman"/>
          <w:noProof/>
          <w:sz w:val="24"/>
          <w:szCs w:val="24"/>
        </w:rPr>
        <w:t>[</w:t>
      </w:r>
      <w:r w:rsidRPr="00B2618D">
        <w:rPr>
          <w:rFonts w:ascii="Times New Roman" w:hAnsi="Times New Roman" w:cs="Times New Roman"/>
          <w:noProof/>
          <w:sz w:val="24"/>
          <w:szCs w:val="24"/>
        </w:rPr>
        <w:t>Hofma</w:t>
      </w:r>
      <w:r>
        <w:rPr>
          <w:rFonts w:ascii="Times New Roman" w:hAnsi="Times New Roman" w:cs="Times New Roman"/>
          <w:noProof/>
          <w:sz w:val="24"/>
          <w:szCs w:val="24"/>
        </w:rPr>
        <w:t>nn</w:t>
      </w:r>
      <w:r w:rsidRPr="00B2618D">
        <w:rPr>
          <w:rFonts w:ascii="Times New Roman" w:hAnsi="Times New Roman" w:cs="Times New Roman"/>
          <w:noProof/>
          <w:sz w:val="24"/>
          <w:szCs w:val="24"/>
        </w:rPr>
        <w:t xml:space="preserve"> et</w:t>
      </w:r>
      <w:r>
        <w:rPr>
          <w:rFonts w:ascii="Times New Roman" w:hAnsi="Times New Roman" w:cs="Times New Roman"/>
          <w:noProof/>
          <w:sz w:val="24"/>
          <w:szCs w:val="24"/>
        </w:rPr>
        <w:t xml:space="preserve"> </w:t>
      </w:r>
      <w:r w:rsidRPr="00CB372C">
        <w:rPr>
          <w:rFonts w:ascii="Times New Roman" w:hAnsi="Times New Roman" w:cs="Times New Roman"/>
          <w:noProof/>
          <w:sz w:val="24"/>
          <w:szCs w:val="24"/>
        </w:rPr>
        <w:t>Puzicha</w:t>
      </w:r>
      <w:r>
        <w:rPr>
          <w:rFonts w:ascii="Times New Roman" w:hAnsi="Times New Roman" w:cs="Times New Roman"/>
          <w:noProof/>
          <w:sz w:val="24"/>
          <w:szCs w:val="24"/>
        </w:rPr>
        <w:t>, 1999; Wang et al., 2002]</w:t>
      </w:r>
      <w:r w:rsidRPr="00B2618D">
        <w:rPr>
          <w:rFonts w:ascii="Times New Roman" w:hAnsi="Times New Roman" w:cs="Times New Roman"/>
          <w:sz w:val="24"/>
          <w:szCs w:val="24"/>
        </w:rPr>
        <w:t xml:space="preserve">, la </w:t>
      </w:r>
      <w:r w:rsidRPr="000E7CA5">
        <w:rPr>
          <w:rFonts w:ascii="Times New Roman" w:hAnsi="Times New Roman" w:cs="Times New Roman"/>
          <w:i/>
          <w:iCs/>
          <w:sz w:val="24"/>
          <w:szCs w:val="24"/>
        </w:rPr>
        <w:t>Biologie Moléculaire,</w:t>
      </w:r>
      <w:r w:rsidRPr="00B2618D">
        <w:rPr>
          <w:rFonts w:ascii="Times New Roman" w:hAnsi="Times New Roman" w:cs="Times New Roman"/>
          <w:sz w:val="24"/>
          <w:szCs w:val="24"/>
        </w:rPr>
        <w:t xml:space="preserve"> spécifiquement, l’</w:t>
      </w:r>
      <w:r w:rsidRPr="00B2618D">
        <w:rPr>
          <w:rFonts w:ascii="Times New Roman" w:hAnsi="Times New Roman" w:cs="Times New Roman"/>
          <w:i/>
          <w:iCs/>
          <w:sz w:val="24"/>
          <w:szCs w:val="24"/>
        </w:rPr>
        <w:t xml:space="preserve">annotation fonctionnelle </w:t>
      </w:r>
      <w:r>
        <w:rPr>
          <w:rFonts w:ascii="Times New Roman" w:hAnsi="Times New Roman" w:cs="Times New Roman"/>
          <w:sz w:val="24"/>
          <w:szCs w:val="24"/>
        </w:rPr>
        <w:t>d’individus</w:t>
      </w:r>
      <w:r>
        <w:rPr>
          <w:rFonts w:ascii="Times New Roman" w:hAnsi="Times New Roman" w:cs="Times New Roman"/>
          <w:noProof/>
          <w:sz w:val="24"/>
          <w:szCs w:val="24"/>
        </w:rPr>
        <w:t xml:space="preserve"> [</w:t>
      </w:r>
      <w:r w:rsidRPr="00F20BCA">
        <w:rPr>
          <w:rFonts w:ascii="Times New Roman" w:hAnsi="Times New Roman" w:cs="Times New Roman"/>
          <w:noProof/>
          <w:sz w:val="24"/>
          <w:szCs w:val="24"/>
        </w:rPr>
        <w:t>Tan</w:t>
      </w:r>
      <w:r>
        <w:rPr>
          <w:rFonts w:ascii="Times New Roman" w:hAnsi="Times New Roman" w:cs="Times New Roman"/>
          <w:noProof/>
          <w:sz w:val="24"/>
          <w:szCs w:val="24"/>
        </w:rPr>
        <w:t>ay et al., 2002; Gibbons et Roth, 2002; Segal et al., 2003; Gonçalves</w:t>
      </w:r>
      <w:r w:rsidRPr="00F20BCA">
        <w:rPr>
          <w:rFonts w:ascii="Times New Roman" w:hAnsi="Times New Roman" w:cs="Times New Roman"/>
          <w:noProof/>
          <w:sz w:val="24"/>
          <w:szCs w:val="24"/>
        </w:rPr>
        <w:t xml:space="preserve"> </w:t>
      </w:r>
      <w:r>
        <w:rPr>
          <w:rFonts w:ascii="Times New Roman" w:hAnsi="Times New Roman" w:cs="Times New Roman"/>
          <w:noProof/>
          <w:sz w:val="24"/>
          <w:szCs w:val="24"/>
        </w:rPr>
        <w:t>et al., 2009]</w:t>
      </w:r>
      <w:r w:rsidRPr="00B2618D">
        <w:rPr>
          <w:rFonts w:ascii="Times New Roman" w:hAnsi="Times New Roman" w:cs="Times New Roman"/>
          <w:sz w:val="24"/>
          <w:szCs w:val="24"/>
        </w:rPr>
        <w:t>,  l’</w:t>
      </w:r>
      <w:r>
        <w:rPr>
          <w:rFonts w:ascii="Times New Roman" w:hAnsi="Times New Roman" w:cs="Times New Roman"/>
          <w:sz w:val="24"/>
          <w:szCs w:val="24"/>
        </w:rPr>
        <w:t xml:space="preserve">analyse </w:t>
      </w:r>
      <w:r w:rsidRPr="00B2618D">
        <w:rPr>
          <w:rFonts w:ascii="Times New Roman" w:hAnsi="Times New Roman" w:cs="Times New Roman"/>
          <w:sz w:val="24"/>
          <w:szCs w:val="24"/>
        </w:rPr>
        <w:t>d’</w:t>
      </w:r>
      <w:r w:rsidRPr="00B2618D">
        <w:rPr>
          <w:rFonts w:ascii="Times New Roman" w:hAnsi="Times New Roman" w:cs="Times New Roman"/>
          <w:i/>
          <w:iCs/>
          <w:sz w:val="24"/>
          <w:szCs w:val="24"/>
        </w:rPr>
        <w:t xml:space="preserve">expression de gènes </w:t>
      </w:r>
      <w:r>
        <w:rPr>
          <w:rFonts w:ascii="Times New Roman" w:hAnsi="Times New Roman" w:cs="Times New Roman"/>
          <w:noProof/>
          <w:sz w:val="24"/>
          <w:szCs w:val="24"/>
        </w:rPr>
        <w:t>[Yong et al., 1998; DiMaggio et al., 2008; Jose et al., 2013; Cheng</w:t>
      </w:r>
      <w:r w:rsidRPr="00180DCC">
        <w:rPr>
          <w:rFonts w:ascii="Times New Roman" w:hAnsi="Times New Roman" w:cs="Times New Roman"/>
          <w:noProof/>
          <w:sz w:val="24"/>
          <w:szCs w:val="24"/>
        </w:rPr>
        <w:t xml:space="preserve"> et al., 2013</w:t>
      </w:r>
      <w:r>
        <w:rPr>
          <w:rFonts w:ascii="Times New Roman" w:hAnsi="Times New Roman" w:cs="Times New Roman"/>
          <w:noProof/>
          <w:sz w:val="24"/>
          <w:szCs w:val="24"/>
        </w:rPr>
        <w:t>]</w:t>
      </w:r>
      <w:r w:rsidRPr="00B2618D">
        <w:rPr>
          <w:rFonts w:ascii="Times New Roman" w:hAnsi="Times New Roman" w:cs="Times New Roman"/>
          <w:sz w:val="24"/>
          <w:szCs w:val="24"/>
        </w:rPr>
        <w:t xml:space="preserve">, la </w:t>
      </w:r>
      <w:r w:rsidRPr="00B2618D">
        <w:rPr>
          <w:rFonts w:ascii="Times New Roman" w:hAnsi="Times New Roman" w:cs="Times New Roman"/>
          <w:i/>
          <w:iCs/>
          <w:sz w:val="24"/>
          <w:szCs w:val="24"/>
        </w:rPr>
        <w:t xml:space="preserve">discrimination </w:t>
      </w:r>
      <w:r w:rsidRPr="00B2618D">
        <w:rPr>
          <w:rFonts w:ascii="Times New Roman" w:hAnsi="Times New Roman" w:cs="Times New Roman"/>
          <w:sz w:val="24"/>
          <w:szCs w:val="24"/>
        </w:rPr>
        <w:t xml:space="preserve">entre familles de protéines  </w:t>
      </w:r>
      <w:r>
        <w:rPr>
          <w:rFonts w:ascii="Times New Roman" w:hAnsi="Times New Roman" w:cs="Times New Roman"/>
          <w:noProof/>
          <w:sz w:val="24"/>
          <w:szCs w:val="24"/>
        </w:rPr>
        <w:t>[Mhamdi</w:t>
      </w:r>
      <w:r w:rsidRPr="00B2618D">
        <w:rPr>
          <w:rFonts w:ascii="Times New Roman" w:hAnsi="Times New Roman" w:cs="Times New Roman"/>
          <w:noProof/>
          <w:sz w:val="24"/>
          <w:szCs w:val="24"/>
        </w:rPr>
        <w:t xml:space="preserve"> et </w:t>
      </w:r>
      <w:r w:rsidRPr="00646EA6">
        <w:rPr>
          <w:rFonts w:ascii="Times New Roman" w:hAnsi="Times New Roman" w:cs="Times New Roman"/>
          <w:noProof/>
          <w:sz w:val="24"/>
          <w:szCs w:val="24"/>
        </w:rPr>
        <w:t>Elloumi</w:t>
      </w:r>
      <w:r>
        <w:rPr>
          <w:rFonts w:ascii="Times New Roman" w:hAnsi="Times New Roman" w:cs="Times New Roman"/>
          <w:noProof/>
          <w:sz w:val="24"/>
          <w:szCs w:val="24"/>
        </w:rPr>
        <w:t>, 2009]</w:t>
      </w:r>
      <w:r w:rsidRPr="00B2618D">
        <w:rPr>
          <w:rFonts w:ascii="Times New Roman" w:hAnsi="Times New Roman" w:cs="Times New Roman"/>
          <w:sz w:val="24"/>
          <w:szCs w:val="24"/>
        </w:rPr>
        <w:t xml:space="preserve"> et l’alignement multiple de séquences biologique</w:t>
      </w:r>
      <w:r>
        <w:rPr>
          <w:rFonts w:ascii="Times New Roman" w:hAnsi="Times New Roman" w:cs="Times New Roman"/>
          <w:sz w:val="24"/>
          <w:szCs w:val="24"/>
        </w:rPr>
        <w:t>s</w:t>
      </w:r>
      <w:r w:rsidRPr="00B2618D">
        <w:rPr>
          <w:rFonts w:ascii="Times New Roman" w:hAnsi="Times New Roman" w:cs="Times New Roman"/>
          <w:sz w:val="24"/>
          <w:szCs w:val="24"/>
        </w:rPr>
        <w:t xml:space="preserve"> </w:t>
      </w:r>
      <w:r>
        <w:rPr>
          <w:rFonts w:ascii="Times New Roman" w:hAnsi="Times New Roman" w:cs="Times New Roman"/>
          <w:noProof/>
          <w:sz w:val="24"/>
          <w:szCs w:val="24"/>
        </w:rPr>
        <w:t>[</w:t>
      </w:r>
      <w:r w:rsidRPr="00C9735D">
        <w:rPr>
          <w:rFonts w:ascii="Times New Roman" w:hAnsi="Times New Roman" w:cs="Times New Roman"/>
          <w:noProof/>
          <w:sz w:val="24"/>
          <w:szCs w:val="24"/>
        </w:rPr>
        <w:t>Wang et al., 2007</w:t>
      </w:r>
      <w:r>
        <w:rPr>
          <w:rFonts w:ascii="Times New Roman" w:hAnsi="Times New Roman" w:cs="Times New Roman"/>
          <w:noProof/>
          <w:sz w:val="24"/>
          <w:szCs w:val="24"/>
        </w:rPr>
        <w:t>]</w:t>
      </w:r>
      <w:r w:rsidRPr="00B2618D">
        <w:rPr>
          <w:rFonts w:ascii="Times New Roman" w:hAnsi="Times New Roman" w:cs="Times New Roman"/>
          <w:sz w:val="24"/>
          <w:szCs w:val="24"/>
        </w:rPr>
        <w:t>.</w:t>
      </w:r>
    </w:p>
    <w:p w:rsidR="00CF2AEA" w:rsidRDefault="00CF2AEA" w:rsidP="00EE3DFC">
      <w:pPr>
        <w:pStyle w:val="Heading2"/>
        <w:numPr>
          <w:ilvl w:val="0"/>
          <w:numId w:val="45"/>
        </w:numPr>
        <w:tabs>
          <w:tab w:val="clear" w:pos="709"/>
          <w:tab w:val="left" w:pos="0"/>
        </w:tabs>
        <w:spacing w:before="120"/>
        <w:ind w:left="284" w:hanging="142"/>
      </w:pPr>
      <w:bookmarkStart w:id="94" w:name="_Ref369449717"/>
      <w:bookmarkStart w:id="95" w:name="_Toc370169737"/>
      <w:bookmarkStart w:id="96" w:name="_Toc375061510"/>
      <w:r>
        <w:t>Les Bigroupes</w:t>
      </w:r>
      <w:bookmarkEnd w:id="94"/>
      <w:bookmarkEnd w:id="95"/>
      <w:bookmarkEnd w:id="96"/>
    </w:p>
    <w:p w:rsidR="00CF2AEA" w:rsidRDefault="00CF2AEA" w:rsidP="00CF2AEA">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ab/>
        <w:t>L</w:t>
      </w:r>
      <w:r w:rsidRPr="00F3470E">
        <w:rPr>
          <w:rFonts w:asciiTheme="majorBidi" w:hAnsiTheme="majorBidi" w:cstheme="majorBidi"/>
          <w:sz w:val="24"/>
          <w:szCs w:val="24"/>
        </w:rPr>
        <w:t xml:space="preserve">es </w:t>
      </w:r>
      <w:r w:rsidRPr="00180DCC">
        <w:rPr>
          <w:rFonts w:asciiTheme="majorBidi" w:hAnsiTheme="majorBidi" w:cstheme="majorBidi"/>
          <w:i/>
          <w:iCs/>
          <w:sz w:val="24"/>
          <w:szCs w:val="24"/>
        </w:rPr>
        <w:t>bigroupes</w:t>
      </w:r>
      <w:r w:rsidRPr="00F3470E">
        <w:rPr>
          <w:rFonts w:asciiTheme="majorBidi" w:hAnsiTheme="majorBidi" w:cstheme="majorBidi"/>
          <w:sz w:val="24"/>
          <w:szCs w:val="24"/>
        </w:rPr>
        <w:t xml:space="preserve"> représentent</w:t>
      </w:r>
      <w:r>
        <w:rPr>
          <w:rFonts w:asciiTheme="majorBidi" w:hAnsiTheme="majorBidi" w:cstheme="majorBidi"/>
          <w:sz w:val="24"/>
          <w:szCs w:val="24"/>
        </w:rPr>
        <w:t xml:space="preserve"> </w:t>
      </w:r>
      <w:r w:rsidRPr="00F3470E">
        <w:rPr>
          <w:rFonts w:asciiTheme="majorBidi" w:hAnsiTheme="majorBidi" w:cstheme="majorBidi"/>
          <w:sz w:val="24"/>
          <w:szCs w:val="24"/>
        </w:rPr>
        <w:t xml:space="preserve">un sous-ensemble </w:t>
      </w:r>
      <w:r>
        <w:rPr>
          <w:rFonts w:asciiTheme="majorBidi" w:hAnsiTheme="majorBidi" w:cstheme="majorBidi"/>
          <w:sz w:val="24"/>
          <w:szCs w:val="24"/>
        </w:rPr>
        <w:t>d’individus</w:t>
      </w:r>
      <w:r w:rsidRPr="00F3470E">
        <w:rPr>
          <w:rFonts w:asciiTheme="majorBidi" w:hAnsiTheme="majorBidi" w:cstheme="majorBidi"/>
          <w:sz w:val="24"/>
          <w:szCs w:val="24"/>
        </w:rPr>
        <w:t xml:space="preserve"> ayant</w:t>
      </w:r>
      <w:r>
        <w:rPr>
          <w:rFonts w:asciiTheme="majorBidi" w:hAnsiTheme="majorBidi" w:cstheme="majorBidi"/>
          <w:sz w:val="24"/>
          <w:szCs w:val="24"/>
        </w:rPr>
        <w:t xml:space="preserve"> un même comportement d’un sous-ensemble d’attributs. F</w:t>
      </w:r>
      <w:r w:rsidRPr="00B546B1">
        <w:rPr>
          <w:rFonts w:asciiTheme="majorBidi" w:hAnsiTheme="majorBidi" w:cstheme="majorBidi"/>
          <w:sz w:val="24"/>
          <w:szCs w:val="24"/>
        </w:rPr>
        <w:t xml:space="preserve">ormellement, un bigroupe peut être défini comme suit : </w:t>
      </w:r>
      <w:r>
        <w:rPr>
          <w:rFonts w:asciiTheme="majorBidi" w:hAnsiTheme="majorBidi" w:cstheme="majorBidi"/>
          <w:sz w:val="24"/>
          <w:szCs w:val="24"/>
        </w:rPr>
        <w:t>Etant donné</w:t>
      </w:r>
      <w:r w:rsidRPr="00B546B1">
        <w:rPr>
          <w:rFonts w:asciiTheme="majorBidi" w:hAnsiTheme="majorBidi" w:cstheme="majorBidi"/>
          <w:sz w:val="24"/>
          <w:szCs w:val="24"/>
        </w:rPr>
        <w:t xml:space="preserve"> </w:t>
      </w:r>
      <m:oMath>
        <m:r>
          <w:rPr>
            <w:rFonts w:ascii="Cambria Math" w:hAnsi="Cambria Math" w:cstheme="majorBidi"/>
            <w:sz w:val="24"/>
            <w:szCs w:val="24"/>
          </w:rPr>
          <m:t>I = {1,2,…, n}</m:t>
        </m:r>
      </m:oMath>
      <w:r w:rsidRPr="00B546B1">
        <w:rPr>
          <w:rFonts w:asciiTheme="majorBidi" w:eastAsia="CMSY10" w:hAnsiTheme="majorBidi" w:cstheme="majorBidi"/>
          <w:sz w:val="24"/>
          <w:szCs w:val="24"/>
        </w:rPr>
        <w:t xml:space="preserve">  </w:t>
      </w:r>
      <w:r w:rsidRPr="00B546B1">
        <w:rPr>
          <w:rFonts w:asciiTheme="majorBidi" w:hAnsiTheme="majorBidi" w:cstheme="majorBidi"/>
          <w:sz w:val="24"/>
          <w:szCs w:val="24"/>
        </w:rPr>
        <w:t xml:space="preserve">un ensemble </w:t>
      </w:r>
      <w:r>
        <w:rPr>
          <w:rFonts w:asciiTheme="majorBidi" w:hAnsiTheme="majorBidi" w:cstheme="majorBidi"/>
          <w:sz w:val="24"/>
          <w:szCs w:val="24"/>
        </w:rPr>
        <w:t xml:space="preserve">de </w:t>
      </w:r>
      <m:oMath>
        <m:r>
          <w:rPr>
            <w:rFonts w:ascii="Cambria Math" w:hAnsi="Cambria Math" w:cstheme="majorBidi"/>
            <w:sz w:val="24"/>
            <w:szCs w:val="24"/>
          </w:rPr>
          <m:t>n</m:t>
        </m:r>
      </m:oMath>
      <w:r w:rsidRPr="00B546B1">
        <w:rPr>
          <w:rFonts w:asciiTheme="majorBidi" w:hAnsiTheme="majorBidi" w:cstheme="majorBidi"/>
          <w:sz w:val="24"/>
          <w:szCs w:val="24"/>
        </w:rPr>
        <w:t xml:space="preserve"> individus, </w:t>
      </w:r>
      <m:oMath>
        <m:r>
          <w:rPr>
            <w:rFonts w:ascii="Cambria Math" w:hAnsi="Cambria Math" w:cstheme="majorBidi"/>
            <w:sz w:val="24"/>
            <w:szCs w:val="24"/>
          </w:rPr>
          <m:t>J =  {1,2,…, m}</m:t>
        </m:r>
      </m:oMath>
      <w:r w:rsidRPr="00B546B1">
        <w:rPr>
          <w:rFonts w:asciiTheme="majorBidi" w:eastAsia="CMSY10" w:hAnsiTheme="majorBidi" w:cstheme="majorBidi"/>
          <w:sz w:val="24"/>
          <w:szCs w:val="24"/>
        </w:rPr>
        <w:t xml:space="preserve"> </w:t>
      </w:r>
      <w:r w:rsidRPr="00B546B1">
        <w:rPr>
          <w:rFonts w:asciiTheme="majorBidi" w:hAnsiTheme="majorBidi" w:cstheme="majorBidi"/>
          <w:sz w:val="24"/>
          <w:szCs w:val="24"/>
        </w:rPr>
        <w:t xml:space="preserve">un ensemble  de </w:t>
      </w:r>
      <m:oMath>
        <m:r>
          <w:rPr>
            <w:rFonts w:ascii="Cambria Math" w:hAnsi="Cambria Math" w:cstheme="majorBidi"/>
            <w:sz w:val="24"/>
            <w:szCs w:val="24"/>
          </w:rPr>
          <m:t>m</m:t>
        </m:r>
      </m:oMath>
      <w:r w:rsidRPr="00B546B1">
        <w:rPr>
          <w:rFonts w:asciiTheme="majorBidi" w:hAnsiTheme="majorBidi" w:cstheme="majorBidi"/>
          <w:sz w:val="24"/>
          <w:szCs w:val="24"/>
        </w:rPr>
        <w:t xml:space="preserve"> attributs et </w:t>
      </w:r>
      <w:r w:rsidRPr="00646EA6">
        <w:rPr>
          <w:rFonts w:ascii="Lucida Calligraphy" w:hAnsi="Lucida Calligraphy" w:cstheme="majorBidi"/>
        </w:rPr>
        <w:t>M</w:t>
      </w:r>
      <m:oMath>
        <m:r>
          <w:rPr>
            <w:rFonts w:ascii="Cambria Math" w:hAnsi="Cambria Math" w:cstheme="majorBidi"/>
            <w:sz w:val="24"/>
            <w:szCs w:val="24"/>
          </w:rPr>
          <m:t>(I, J)</m:t>
        </m:r>
      </m:oMath>
      <w:r w:rsidRPr="00B546B1">
        <w:rPr>
          <w:rFonts w:asciiTheme="majorBidi" w:hAnsiTheme="majorBidi" w:cstheme="majorBidi"/>
          <w:sz w:val="24"/>
          <w:szCs w:val="24"/>
        </w:rPr>
        <w:t xml:space="preserve"> une matrice de données associée à </w:t>
      </w:r>
      <m:oMath>
        <m:r>
          <w:rPr>
            <w:rFonts w:ascii="Cambria Math" w:hAnsi="Cambria Math" w:cstheme="majorBidi"/>
            <w:sz w:val="24"/>
            <w:szCs w:val="24"/>
          </w:rPr>
          <m:t xml:space="preserve">I </m:t>
        </m:r>
      </m:oMath>
      <w:r w:rsidRPr="00B546B1">
        <w:rPr>
          <w:rFonts w:asciiTheme="majorBidi" w:hAnsiTheme="majorBidi" w:cstheme="majorBidi"/>
          <w:sz w:val="24"/>
          <w:szCs w:val="24"/>
        </w:rPr>
        <w:t xml:space="preserve">et </w:t>
      </w:r>
      <m:oMath>
        <m:r>
          <w:rPr>
            <w:rFonts w:ascii="Cambria Math" w:hAnsi="Cambria Math" w:cstheme="majorBidi"/>
            <w:sz w:val="24"/>
            <w:szCs w:val="24"/>
          </w:rPr>
          <m:t>J</m:t>
        </m:r>
      </m:oMath>
      <w:r w:rsidRPr="00B546B1">
        <w:rPr>
          <w:rFonts w:asciiTheme="majorBidi" w:hAnsiTheme="majorBidi" w:cstheme="majorBidi"/>
          <w:sz w:val="24"/>
          <w:szCs w:val="24"/>
        </w:rPr>
        <w:t xml:space="preserve">. Un bigroupe associé à une matrice de données </w:t>
      </w:r>
      <w:r w:rsidRPr="00646EA6">
        <w:rPr>
          <w:rFonts w:ascii="Lucida Calligraphy" w:hAnsi="Lucida Calligraphy" w:cstheme="majorBidi"/>
        </w:rPr>
        <w:t>M</w:t>
      </w:r>
      <m:oMath>
        <m:r>
          <w:rPr>
            <w:rFonts w:ascii="Cambria Math" w:hAnsi="Cambria Math" w:cstheme="majorBidi"/>
            <w:sz w:val="24"/>
            <w:szCs w:val="24"/>
          </w:rPr>
          <m:t>(I, J)</m:t>
        </m:r>
      </m:oMath>
      <w:r w:rsidRPr="00B546B1">
        <w:rPr>
          <w:rFonts w:asciiTheme="majorBidi" w:hAnsiTheme="majorBidi" w:cstheme="majorBidi"/>
          <w:sz w:val="24"/>
          <w:szCs w:val="24"/>
        </w:rPr>
        <w:t xml:space="preserve"> est un couple </w:t>
      </w:r>
      <m:oMath>
        <m:r>
          <w:rPr>
            <w:rFonts w:ascii="Cambria Math" w:hAnsi="Cambria Math" w:cstheme="majorBidi"/>
            <w:sz w:val="24"/>
            <w:szCs w:val="24"/>
          </w:rPr>
          <m:t>(I’, J’)</m:t>
        </m:r>
      </m:oMath>
      <w:r w:rsidRPr="00B546B1">
        <w:rPr>
          <w:rFonts w:asciiTheme="majorBidi" w:hAnsiTheme="majorBidi" w:cstheme="majorBidi"/>
          <w:sz w:val="24"/>
          <w:szCs w:val="24"/>
        </w:rPr>
        <w:t xml:space="preserve"> tel que </w:t>
      </w:r>
      <m:oMath>
        <m:r>
          <w:rPr>
            <w:rFonts w:ascii="Cambria Math" w:hAnsi="Cambria Math" w:cstheme="majorBidi"/>
            <w:sz w:val="24"/>
            <w:szCs w:val="24"/>
          </w:rPr>
          <m:t xml:space="preserve">I’ </m:t>
        </m:r>
        <m:r>
          <w:rPr>
            <w:rFonts w:ascii="Cambria Math" w:eastAsia="CMSY10" w:hAnsi="Cambria Math" w:cstheme="majorBidi"/>
            <w:i/>
            <w:sz w:val="24"/>
            <w:szCs w:val="24"/>
          </w:rPr>
          <w:sym w:font="Symbol" w:char="F0CD"/>
        </m:r>
        <m:r>
          <w:rPr>
            <w:rFonts w:ascii="Cambria Math" w:eastAsia="CMSY10" w:hAnsi="Cambria Math" w:cstheme="majorBidi"/>
            <w:sz w:val="24"/>
            <w:szCs w:val="24"/>
          </w:rPr>
          <m:t xml:space="preserve"> </m:t>
        </m:r>
        <m:r>
          <w:rPr>
            <w:rFonts w:ascii="Cambria Math" w:hAnsi="Cambria Math" w:cstheme="majorBidi"/>
            <w:sz w:val="24"/>
            <w:szCs w:val="24"/>
          </w:rPr>
          <m:t>I</m:t>
        </m:r>
      </m:oMath>
      <w:r w:rsidRPr="00B546B1">
        <w:rPr>
          <w:rFonts w:asciiTheme="majorBidi" w:hAnsiTheme="majorBidi" w:cstheme="majorBidi"/>
          <w:sz w:val="24"/>
          <w:szCs w:val="24"/>
        </w:rPr>
        <w:t xml:space="preserve"> et </w:t>
      </w:r>
      <m:oMath>
        <m:r>
          <w:rPr>
            <w:rFonts w:ascii="Cambria Math" w:hAnsi="Cambria Math" w:cstheme="majorBidi"/>
            <w:sz w:val="24"/>
            <w:szCs w:val="24"/>
          </w:rPr>
          <m:t xml:space="preserve">J’ </m:t>
        </m:r>
        <m:r>
          <w:rPr>
            <w:rFonts w:ascii="Cambria Math" w:hAnsi="Cambria Math" w:cstheme="majorBidi"/>
            <w:i/>
            <w:sz w:val="24"/>
            <w:szCs w:val="24"/>
          </w:rPr>
          <w:sym w:font="Symbol" w:char="F0CD"/>
        </m:r>
        <m:r>
          <w:rPr>
            <w:rFonts w:ascii="Cambria Math" w:eastAsia="CMSY10" w:hAnsi="Cambria Math" w:cstheme="majorBidi"/>
            <w:sz w:val="24"/>
            <w:szCs w:val="24"/>
          </w:rPr>
          <m:t xml:space="preserve"> </m:t>
        </m:r>
        <m:r>
          <w:rPr>
            <w:rFonts w:ascii="Cambria Math" w:hAnsi="Cambria Math" w:cstheme="majorBidi"/>
            <w:sz w:val="24"/>
            <w:szCs w:val="24"/>
          </w:rPr>
          <m:t>J</m:t>
        </m:r>
      </m:oMath>
      <w:r w:rsidRPr="00B546B1">
        <w:rPr>
          <w:rFonts w:asciiTheme="majorBidi" w:hAnsiTheme="majorBidi" w:cstheme="majorBidi"/>
          <w:sz w:val="24"/>
          <w:szCs w:val="24"/>
        </w:rPr>
        <w:t xml:space="preserve"> (</w:t>
      </w:r>
      <w:r>
        <w:rPr>
          <w:rFonts w:asciiTheme="majorBidi" w:hAnsiTheme="majorBidi" w:cstheme="majorBidi"/>
          <w:sz w:val="24"/>
          <w:szCs w:val="24"/>
        </w:rPr>
        <w:t>voir</w:t>
      </w:r>
      <w:r w:rsidRPr="00B546B1">
        <w:rPr>
          <w:rFonts w:asciiTheme="majorBidi" w:hAnsiTheme="majorBidi" w:cstheme="majorBidi"/>
          <w:sz w:val="24"/>
          <w:szCs w:val="24"/>
        </w:rPr>
        <w:t xml:space="preserve"> </w:t>
      </w:r>
      <w:r w:rsidR="009D5E1D">
        <w:fldChar w:fldCharType="begin"/>
      </w:r>
      <w:r w:rsidR="009D5E1D">
        <w:instrText xml:space="preserve"> REF _Ref369444905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2</w:t>
      </w:r>
      <w:r w:rsidR="00101954" w:rsidRPr="00101954">
        <w:rPr>
          <w:rFonts w:asciiTheme="majorBidi" w:hAnsiTheme="majorBidi" w:cstheme="majorBidi"/>
          <w:noProof/>
          <w:sz w:val="24"/>
          <w:szCs w:val="24"/>
        </w:rPr>
        <w:noBreakHyphen/>
        <w:t>1</w:t>
      </w:r>
      <w:r w:rsidR="009D5E1D">
        <w:fldChar w:fldCharType="end"/>
      </w:r>
      <w:r w:rsidRPr="00B17180">
        <w:rPr>
          <w:rFonts w:asciiTheme="majorBidi" w:hAnsiTheme="majorBidi" w:cstheme="majorBidi"/>
          <w:sz w:val="24"/>
          <w:szCs w:val="24"/>
        </w:rPr>
        <w:t>).</w:t>
      </w:r>
      <w:r>
        <w:rPr>
          <w:rFonts w:asciiTheme="majorBidi" w:hAnsiTheme="majorBidi" w:cstheme="majorBidi"/>
          <w:sz w:val="24"/>
          <w:szCs w:val="24"/>
        </w:rPr>
        <w:t xml:space="preserve"> Il est caractérisé</w:t>
      </w:r>
      <w:r w:rsidRPr="00F3470E">
        <w:rPr>
          <w:rFonts w:asciiTheme="majorBidi" w:hAnsiTheme="majorBidi" w:cstheme="majorBidi"/>
          <w:sz w:val="24"/>
          <w:szCs w:val="24"/>
        </w:rPr>
        <w:t xml:space="preserve"> </w:t>
      </w:r>
      <w:r>
        <w:rPr>
          <w:rFonts w:asciiTheme="majorBidi" w:hAnsiTheme="majorBidi" w:cstheme="majorBidi"/>
          <w:sz w:val="24"/>
          <w:szCs w:val="24"/>
        </w:rPr>
        <w:t>par des</w:t>
      </w:r>
      <w:r w:rsidRPr="00F3470E">
        <w:rPr>
          <w:rFonts w:asciiTheme="majorBidi" w:hAnsiTheme="majorBidi" w:cstheme="majorBidi"/>
          <w:sz w:val="24"/>
          <w:szCs w:val="24"/>
        </w:rPr>
        <w:t xml:space="preserve"> types</w:t>
      </w:r>
      <w:r>
        <w:rPr>
          <w:rFonts w:asciiTheme="majorBidi" w:hAnsiTheme="majorBidi" w:cstheme="majorBidi"/>
          <w:sz w:val="24"/>
          <w:szCs w:val="24"/>
        </w:rPr>
        <w:t xml:space="preserve"> et des </w:t>
      </w:r>
      <w:r w:rsidRPr="00F3470E">
        <w:rPr>
          <w:rFonts w:asciiTheme="majorBidi" w:hAnsiTheme="majorBidi" w:cstheme="majorBidi"/>
          <w:sz w:val="24"/>
          <w:szCs w:val="24"/>
        </w:rPr>
        <w:t xml:space="preserve">structures </w:t>
      </w:r>
      <w:r>
        <w:rPr>
          <w:rFonts w:asciiTheme="majorBidi" w:hAnsiTheme="majorBidi" w:cstheme="majorBidi"/>
          <w:sz w:val="24"/>
          <w:szCs w:val="24"/>
        </w:rPr>
        <w:t>bien définies</w:t>
      </w:r>
      <w:r w:rsidRPr="00646EA6">
        <w:rPr>
          <w:rFonts w:asciiTheme="majorBidi" w:hAnsiTheme="majorBidi" w:cstheme="majorBidi"/>
          <w:noProof/>
          <w:sz w:val="24"/>
          <w:szCs w:val="24"/>
        </w:rPr>
        <w:t xml:space="preserve"> </w:t>
      </w:r>
      <w:r>
        <w:rPr>
          <w:rFonts w:asciiTheme="majorBidi" w:hAnsiTheme="majorBidi" w:cstheme="majorBidi"/>
          <w:noProof/>
          <w:sz w:val="24"/>
          <w:szCs w:val="24"/>
        </w:rPr>
        <w:t xml:space="preserve">[Madeira et </w:t>
      </w:r>
      <w:r w:rsidRPr="00713D53">
        <w:rPr>
          <w:rFonts w:asciiTheme="majorBidi" w:hAnsiTheme="majorBidi" w:cstheme="majorBidi"/>
          <w:noProof/>
          <w:sz w:val="24"/>
          <w:szCs w:val="24"/>
        </w:rPr>
        <w:t>Oliveira</w:t>
      </w:r>
      <w:r>
        <w:rPr>
          <w:rFonts w:asciiTheme="majorBidi" w:hAnsiTheme="majorBidi" w:cstheme="majorBidi"/>
          <w:noProof/>
          <w:sz w:val="24"/>
          <w:szCs w:val="24"/>
        </w:rPr>
        <w:t>, 2004]</w:t>
      </w:r>
      <w:r w:rsidRPr="00F3470E">
        <w:rPr>
          <w:rFonts w:asciiTheme="majorBidi" w:hAnsiTheme="majorBidi" w:cstheme="majorBidi"/>
          <w:sz w:val="24"/>
          <w:szCs w:val="24"/>
        </w:rPr>
        <w:t>.</w:t>
      </w:r>
      <w:r>
        <w:rPr>
          <w:rFonts w:asciiTheme="majorBidi" w:hAnsiTheme="majorBidi" w:cstheme="majorBidi"/>
          <w:sz w:val="24"/>
          <w:szCs w:val="24"/>
        </w:rPr>
        <w:t xml:space="preserve"> Notant qu’un individu/attribut peut appartenir à aucun ou plusieurs bigroupes.</w:t>
      </w:r>
    </w:p>
    <w:p w:rsidR="00CF2AEA" w:rsidRDefault="00CF2AEA" w:rsidP="00EE3DFC">
      <w:pPr>
        <w:pStyle w:val="Heading3"/>
        <w:numPr>
          <w:ilvl w:val="0"/>
          <w:numId w:val="27"/>
        </w:numPr>
        <w:tabs>
          <w:tab w:val="left" w:pos="993"/>
        </w:tabs>
        <w:ind w:left="426" w:hanging="142"/>
      </w:pPr>
      <w:bookmarkStart w:id="97" w:name="_Toc370169740"/>
      <w:bookmarkStart w:id="98" w:name="_Toc375061511"/>
      <w:r w:rsidRPr="00424C17">
        <w:t xml:space="preserve">Les </w:t>
      </w:r>
      <w:r>
        <w:t>types de bigroupes</w:t>
      </w:r>
      <w:bookmarkEnd w:id="97"/>
      <w:bookmarkEnd w:id="98"/>
    </w:p>
    <w:p w:rsidR="00CF2AEA" w:rsidRPr="00510920" w:rsidRDefault="00CF2AEA" w:rsidP="00CF2AEA">
      <w:pPr>
        <w:tabs>
          <w:tab w:val="left" w:pos="993"/>
        </w:tabs>
        <w:autoSpaceDE w:val="0"/>
        <w:autoSpaceDN w:val="0"/>
        <w:adjustRightInd w:val="0"/>
        <w:spacing w:before="100" w:beforeAutospacing="1" w:after="0" w:line="360" w:lineRule="auto"/>
        <w:ind w:firstLine="567"/>
        <w:jc w:val="both"/>
        <w:rPr>
          <w:rFonts w:asciiTheme="majorBidi" w:hAnsiTheme="majorBidi" w:cstheme="majorBidi"/>
          <w:sz w:val="24"/>
          <w:szCs w:val="28"/>
        </w:rPr>
      </w:pPr>
      <w:r>
        <w:rPr>
          <w:rFonts w:asciiTheme="majorBidi" w:hAnsiTheme="majorBidi" w:cstheme="majorBidi"/>
          <w:sz w:val="24"/>
          <w:szCs w:val="28"/>
        </w:rPr>
        <w:t>L</w:t>
      </w:r>
      <w:r w:rsidRPr="00510920">
        <w:rPr>
          <w:rFonts w:asciiTheme="majorBidi" w:hAnsiTheme="majorBidi" w:cstheme="majorBidi"/>
          <w:sz w:val="24"/>
          <w:szCs w:val="28"/>
        </w:rPr>
        <w:t>es différents types de bigroupes</w:t>
      </w:r>
      <w:r>
        <w:rPr>
          <w:rFonts w:asciiTheme="majorBidi" w:hAnsiTheme="majorBidi" w:cstheme="majorBidi"/>
          <w:sz w:val="24"/>
          <w:szCs w:val="28"/>
        </w:rPr>
        <w:t xml:space="preserve"> sont </w:t>
      </w:r>
      <w:r w:rsidRPr="00510920">
        <w:rPr>
          <w:rFonts w:asciiTheme="majorBidi" w:hAnsiTheme="majorBidi" w:cstheme="majorBidi"/>
          <w:sz w:val="24"/>
          <w:szCs w:val="28"/>
        </w:rPr>
        <w:t xml:space="preserve">classés comme suit: </w:t>
      </w:r>
    </w:p>
    <w:p w:rsidR="00CF2AEA" w:rsidRPr="00EB7B41" w:rsidRDefault="00CF2AEA" w:rsidP="00EE3DFC">
      <w:pPr>
        <w:pStyle w:val="ListParagraph"/>
        <w:numPr>
          <w:ilvl w:val="0"/>
          <w:numId w:val="29"/>
        </w:numPr>
        <w:tabs>
          <w:tab w:val="left" w:pos="709"/>
        </w:tabs>
        <w:autoSpaceDE w:val="0"/>
        <w:autoSpaceDN w:val="0"/>
        <w:adjustRightInd w:val="0"/>
        <w:spacing w:line="360" w:lineRule="auto"/>
        <w:ind w:left="0" w:firstLine="567"/>
        <w:jc w:val="both"/>
        <w:rPr>
          <w:rFonts w:cs="CMR10"/>
          <w:b w:val="0"/>
          <w:bCs/>
          <w:sz w:val="18"/>
          <w:szCs w:val="18"/>
        </w:rPr>
      </w:pPr>
      <w:bookmarkStart w:id="99" w:name="_Toc370169741"/>
      <w:r w:rsidRPr="00EB7B41">
        <w:rPr>
          <w:rStyle w:val="Heading6Char"/>
          <w:rFonts w:asciiTheme="majorBidi" w:hAnsiTheme="majorBidi"/>
          <w:color w:val="000000" w:themeColor="text1"/>
        </w:rPr>
        <w:t>Les bigroupes à valeurs constantes</w:t>
      </w:r>
      <w:bookmarkEnd w:id="99"/>
      <w:r w:rsidRPr="00EB7B41">
        <w:rPr>
          <w:rStyle w:val="Heading6Char"/>
          <w:rFonts w:asciiTheme="majorBidi" w:hAnsiTheme="majorBidi"/>
          <w:color w:val="000000" w:themeColor="text1"/>
        </w:rPr>
        <w:t> :</w:t>
      </w:r>
      <w:r w:rsidRPr="00EB7B41">
        <w:rPr>
          <w:rStyle w:val="Heading6Char"/>
          <w:rFonts w:asciiTheme="majorBidi" w:hAnsiTheme="majorBidi"/>
        </w:rPr>
        <w:t xml:space="preserve"> </w:t>
      </w:r>
      <w:r w:rsidRPr="00EB7B41">
        <w:rPr>
          <w:rFonts w:asciiTheme="majorBidi" w:hAnsiTheme="majorBidi" w:cstheme="majorBidi"/>
          <w:b w:val="0"/>
          <w:bCs/>
          <w:szCs w:val="24"/>
        </w:rPr>
        <w:t>Les bigroupes à valeurs constantes présentent les sous-matrices composées par des valeurs identiques dans certaines cases. On distingue trois types (</w:t>
      </w:r>
      <w:r>
        <w:rPr>
          <w:rFonts w:asciiTheme="majorBidi" w:hAnsiTheme="majorBidi" w:cstheme="majorBidi"/>
          <w:b w:val="0"/>
          <w:bCs/>
          <w:szCs w:val="24"/>
        </w:rPr>
        <w:t>voir</w:t>
      </w:r>
      <w:r w:rsidRPr="00EB7B41">
        <w:rPr>
          <w:rFonts w:asciiTheme="majorBidi" w:hAnsiTheme="majorBidi" w:cstheme="majorBidi"/>
          <w:b w:val="0"/>
          <w:bCs/>
          <w:szCs w:val="24"/>
        </w:rPr>
        <w:t xml:space="preserve"> </w:t>
      </w:r>
      <w:r w:rsidR="009D5E1D">
        <w:fldChar w:fldCharType="begin"/>
      </w:r>
      <w:r w:rsidR="009D5E1D">
        <w:instrText xml:space="preserve"> REF _Ref370162410 \h  \* MERGEFORMAT </w:instrText>
      </w:r>
      <w:r w:rsidR="009D5E1D">
        <w:fldChar w:fldCharType="separate"/>
      </w:r>
      <w:r w:rsidR="00101954" w:rsidRPr="00101954">
        <w:rPr>
          <w:rFonts w:asciiTheme="majorBidi" w:hAnsiTheme="majorBidi" w:cstheme="majorBidi"/>
          <w:b w:val="0"/>
          <w:bCs/>
          <w:i/>
          <w:iCs/>
          <w:szCs w:val="24"/>
        </w:rPr>
        <w:t xml:space="preserve">Tableau </w:t>
      </w:r>
      <w:r w:rsidR="00101954" w:rsidRPr="00101954">
        <w:rPr>
          <w:rFonts w:asciiTheme="majorBidi" w:hAnsiTheme="majorBidi" w:cstheme="majorBidi" w:hint="cs"/>
          <w:b w:val="0"/>
          <w:bCs/>
          <w:i/>
          <w:iCs/>
          <w:noProof/>
          <w:szCs w:val="24"/>
          <w:cs/>
        </w:rPr>
        <w:t>‎</w:t>
      </w:r>
      <w:r w:rsidR="00101954" w:rsidRPr="00101954">
        <w:rPr>
          <w:rFonts w:asciiTheme="majorBidi" w:hAnsiTheme="majorBidi" w:cstheme="majorBidi"/>
          <w:b w:val="0"/>
          <w:bCs/>
          <w:i/>
          <w:iCs/>
          <w:noProof/>
          <w:szCs w:val="24"/>
        </w:rPr>
        <w:t>2</w:t>
      </w:r>
      <w:r w:rsidR="00101954" w:rsidRPr="00101954">
        <w:rPr>
          <w:rFonts w:asciiTheme="majorBidi" w:hAnsiTheme="majorBidi" w:cstheme="majorBidi"/>
          <w:b w:val="0"/>
          <w:bCs/>
          <w:i/>
          <w:iCs/>
          <w:noProof/>
          <w:szCs w:val="24"/>
        </w:rPr>
        <w:noBreakHyphen/>
        <w:t>2</w:t>
      </w:r>
      <w:r w:rsidR="009D5E1D">
        <w:fldChar w:fldCharType="end"/>
      </w:r>
      <w:r w:rsidRPr="00EB7B41">
        <w:rPr>
          <w:rFonts w:asciiTheme="majorBidi" w:hAnsiTheme="majorBidi" w:cstheme="majorBidi"/>
          <w:b w:val="0"/>
          <w:bCs/>
          <w:szCs w:val="24"/>
        </w:rPr>
        <w:t>) : l</w:t>
      </w:r>
      <w:r w:rsidRPr="00EB7B41">
        <w:rPr>
          <w:rFonts w:asciiTheme="majorBidi" w:hAnsiTheme="majorBidi" w:cstheme="majorBidi"/>
          <w:b w:val="0"/>
          <w:bCs/>
          <w:i/>
          <w:iCs/>
          <w:szCs w:val="24"/>
        </w:rPr>
        <w:t>es bigroupes à une seule valeur constante, les bigroupes à valeurs constantes en lignes</w:t>
      </w:r>
      <w:r>
        <w:rPr>
          <w:rFonts w:asciiTheme="majorBidi" w:hAnsiTheme="majorBidi" w:cstheme="majorBidi"/>
          <w:b w:val="0"/>
          <w:bCs/>
          <w:i/>
          <w:iCs/>
          <w:szCs w:val="24"/>
        </w:rPr>
        <w:t xml:space="preserve"> et l</w:t>
      </w:r>
      <w:r w:rsidRPr="00EB7B41">
        <w:rPr>
          <w:rFonts w:asciiTheme="majorBidi" w:hAnsiTheme="majorBidi" w:cstheme="majorBidi"/>
          <w:b w:val="0"/>
          <w:bCs/>
          <w:i/>
          <w:iCs/>
          <w:szCs w:val="24"/>
        </w:rPr>
        <w:t>es bigroupes à valeurs constantes en colonnes</w:t>
      </w:r>
      <w:r w:rsidRPr="00EB7B41">
        <w:rPr>
          <w:rFonts w:asciiTheme="majorBidi" w:hAnsiTheme="majorBidi" w:cstheme="majorBidi"/>
          <w:b w:val="0"/>
          <w:bCs/>
          <w:szCs w:val="24"/>
        </w:rPr>
        <w:t xml:space="preserve">. </w:t>
      </w:r>
    </w:p>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82"/>
        <w:gridCol w:w="2554"/>
        <w:gridCol w:w="2607"/>
      </w:tblGrid>
      <w:tr w:rsidR="00CF2AEA" w:rsidTr="0052786B">
        <w:trPr>
          <w:trHeight w:val="1560"/>
          <w:jc w:val="center"/>
        </w:trPr>
        <w:tc>
          <w:tcPr>
            <w:tcW w:w="2482" w:type="dxa"/>
            <w:tcBorders>
              <w:bottom w:val="single" w:sz="4" w:space="0" w:color="BFBFBF" w:themeColor="background1" w:themeShade="BF"/>
            </w:tcBorders>
            <w:hideMark/>
          </w:tcPr>
          <w:tbl>
            <w:tblPr>
              <w:tblW w:w="2260" w:type="dxa"/>
              <w:tblCellSpacing w:w="0" w:type="dxa"/>
              <w:tblInd w:w="2" w:type="dxa"/>
              <w:tblCellMar>
                <w:top w:w="75" w:type="dxa"/>
                <w:left w:w="75" w:type="dxa"/>
                <w:bottom w:w="75" w:type="dxa"/>
                <w:right w:w="75" w:type="dxa"/>
              </w:tblCellMar>
              <w:tblLook w:val="04A0" w:firstRow="1" w:lastRow="0" w:firstColumn="1" w:lastColumn="0" w:noHBand="0" w:noVBand="1"/>
            </w:tblPr>
            <w:tblGrid>
              <w:gridCol w:w="452"/>
              <w:gridCol w:w="452"/>
              <w:gridCol w:w="452"/>
              <w:gridCol w:w="452"/>
              <w:gridCol w:w="452"/>
            </w:tblGrid>
            <w:tr w:rsidR="00CF2AEA" w:rsidTr="0052786B">
              <w:trPr>
                <w:trHeight w:val="200"/>
                <w:tblCellSpacing w:w="0" w:type="dxa"/>
              </w:trPr>
              <w:tc>
                <w:tcPr>
                  <w:tcW w:w="0" w:type="auto"/>
                  <w:gridSpan w:val="5"/>
                  <w:tcBorders>
                    <w:top w:val="single" w:sz="4" w:space="0" w:color="BFBFBF" w:themeColor="background1" w:themeShade="BF"/>
                    <w:left w:val="nil"/>
                    <w:bottom w:val="nil"/>
                    <w:right w:val="nil"/>
                  </w:tcBorders>
                  <w:shd w:val="clear" w:color="auto" w:fill="EEECE1" w:themeFill="background2"/>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Pr>
                      <w:rFonts w:ascii="Times New Roman" w:eastAsia="Times New Roman" w:hAnsi="Times New Roman" w:cs="Times New Roman"/>
                      <w:b/>
                      <w:bCs/>
                      <w:sz w:val="16"/>
                      <w:szCs w:val="16"/>
                      <w:lang w:eastAsia="fr-FR"/>
                    </w:rPr>
                    <w:t xml:space="preserve"> </w:t>
                  </w:r>
                  <w:r w:rsidRPr="00BE1DC6">
                    <w:rPr>
                      <w:rFonts w:ascii="Cambria Math" w:hAnsi="Cambria Math" w:cstheme="majorBidi"/>
                      <w:sz w:val="18"/>
                      <w:szCs w:val="18"/>
                      <w:shd w:val="clear" w:color="auto" w:fill="EEECE1" w:themeFill="background2"/>
                    </w:rPr>
                    <w:t>Bigroupes à une seule valeur constante</w:t>
                  </w:r>
                </w:p>
              </w:tc>
            </w:tr>
            <w:tr w:rsidR="00CF2AEA" w:rsidTr="0052786B">
              <w:trPr>
                <w:trHeight w:val="130"/>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r>
            <w:tr w:rsidR="00CF2AEA" w:rsidTr="0052786B">
              <w:trPr>
                <w:trHeight w:val="138"/>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r>
            <w:tr w:rsidR="00CF2AEA" w:rsidTr="0052786B">
              <w:trPr>
                <w:trHeight w:val="130"/>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r>
            <w:tr w:rsidR="00CF2AEA" w:rsidTr="0052786B">
              <w:trPr>
                <w:trHeight w:val="130"/>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r>
            <w:tr w:rsidR="00CF2AEA" w:rsidTr="0052786B">
              <w:trPr>
                <w:trHeight w:val="138"/>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r>
          </w:tbl>
          <w:p w:rsidR="00CF2AEA" w:rsidRDefault="00CF2AEA" w:rsidP="0052786B">
            <w:pPr>
              <w:tabs>
                <w:tab w:val="left" w:pos="993"/>
              </w:tabs>
              <w:autoSpaceDE w:val="0"/>
              <w:autoSpaceDN w:val="0"/>
              <w:adjustRightInd w:val="0"/>
              <w:spacing w:line="360" w:lineRule="auto"/>
              <w:jc w:val="center"/>
              <w:rPr>
                <w:rFonts w:asciiTheme="majorBidi" w:hAnsiTheme="majorBidi" w:cstheme="majorBidi"/>
                <w:b/>
                <w:bCs/>
                <w:sz w:val="16"/>
                <w:szCs w:val="16"/>
              </w:rPr>
            </w:pPr>
          </w:p>
        </w:tc>
        <w:tc>
          <w:tcPr>
            <w:tcW w:w="2525" w:type="dxa"/>
            <w:tcBorders>
              <w:bottom w:val="single" w:sz="4" w:space="0" w:color="BFBFBF" w:themeColor="background1" w:themeShade="BF"/>
            </w:tcBorders>
            <w:hideMark/>
          </w:tcPr>
          <w:tbl>
            <w:tblPr>
              <w:tblW w:w="2336" w:type="dxa"/>
              <w:tblCellSpacing w:w="0" w:type="dxa"/>
              <w:tblInd w:w="2" w:type="dxa"/>
              <w:tblCellMar>
                <w:top w:w="75" w:type="dxa"/>
                <w:left w:w="75" w:type="dxa"/>
                <w:bottom w:w="75" w:type="dxa"/>
                <w:right w:w="75" w:type="dxa"/>
              </w:tblCellMar>
              <w:tblLook w:val="04A0" w:firstRow="1" w:lastRow="0" w:firstColumn="1" w:lastColumn="0" w:noHBand="0" w:noVBand="1"/>
            </w:tblPr>
            <w:tblGrid>
              <w:gridCol w:w="468"/>
              <w:gridCol w:w="467"/>
              <w:gridCol w:w="467"/>
              <w:gridCol w:w="467"/>
              <w:gridCol w:w="467"/>
            </w:tblGrid>
            <w:tr w:rsidR="00CF2AEA" w:rsidTr="0052786B">
              <w:trPr>
                <w:trHeight w:val="417"/>
                <w:tblCellSpacing w:w="0" w:type="dxa"/>
              </w:trPr>
              <w:tc>
                <w:tcPr>
                  <w:tcW w:w="0" w:type="auto"/>
                  <w:gridSpan w:val="5"/>
                  <w:tcBorders>
                    <w:top w:val="single" w:sz="4" w:space="0" w:color="BFBFBF" w:themeColor="background1" w:themeShade="BF"/>
                    <w:left w:val="nil"/>
                    <w:bottom w:val="nil"/>
                    <w:right w:val="nil"/>
                  </w:tcBorders>
                  <w:shd w:val="clear" w:color="auto" w:fill="EEECE1" w:themeFill="background2"/>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hAnsi="Cambria Math" w:cstheme="majorBidi"/>
                      <w:sz w:val="18"/>
                      <w:szCs w:val="18"/>
                    </w:rPr>
                    <w:t>Bigroupes à valeurs constantes en lignes</w:t>
                  </w:r>
                </w:p>
              </w:tc>
            </w:tr>
            <w:tr w:rsidR="00CF2AEA" w:rsidTr="0052786B">
              <w:trPr>
                <w:trHeight w:val="136"/>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r>
            <w:tr w:rsidR="00CF2AEA" w:rsidTr="0052786B">
              <w:trPr>
                <w:trHeight w:val="145"/>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r>
            <w:tr w:rsidR="00CF2AEA" w:rsidTr="0052786B">
              <w:trPr>
                <w:trHeight w:val="136"/>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r>
            <w:tr w:rsidR="00CF2AEA" w:rsidTr="0052786B">
              <w:trPr>
                <w:trHeight w:val="136"/>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r>
            <w:tr w:rsidR="00CF2AEA" w:rsidTr="0052786B">
              <w:trPr>
                <w:trHeight w:val="145"/>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r>
          </w:tbl>
          <w:p w:rsidR="00CF2AEA" w:rsidRDefault="00CF2AEA" w:rsidP="0052786B">
            <w:pPr>
              <w:tabs>
                <w:tab w:val="left" w:pos="993"/>
              </w:tabs>
              <w:autoSpaceDE w:val="0"/>
              <w:autoSpaceDN w:val="0"/>
              <w:adjustRightInd w:val="0"/>
              <w:spacing w:line="360" w:lineRule="auto"/>
              <w:jc w:val="center"/>
              <w:rPr>
                <w:rFonts w:asciiTheme="majorBidi" w:hAnsiTheme="majorBidi" w:cstheme="majorBidi"/>
                <w:b/>
                <w:bCs/>
                <w:sz w:val="16"/>
                <w:szCs w:val="16"/>
              </w:rPr>
            </w:pPr>
          </w:p>
        </w:tc>
        <w:tc>
          <w:tcPr>
            <w:tcW w:w="2607" w:type="dxa"/>
            <w:tcBorders>
              <w:bottom w:val="single" w:sz="4" w:space="0" w:color="BFBFBF" w:themeColor="background1" w:themeShade="BF"/>
            </w:tcBorders>
            <w:hideMark/>
          </w:tcPr>
          <w:tbl>
            <w:tblPr>
              <w:tblW w:w="2386" w:type="dxa"/>
              <w:tblCellSpacing w:w="0" w:type="dxa"/>
              <w:tblInd w:w="2" w:type="dxa"/>
              <w:tblCellMar>
                <w:top w:w="75" w:type="dxa"/>
                <w:left w:w="75" w:type="dxa"/>
                <w:bottom w:w="75" w:type="dxa"/>
                <w:right w:w="75" w:type="dxa"/>
              </w:tblCellMar>
              <w:tblLook w:val="04A0" w:firstRow="1" w:lastRow="0" w:firstColumn="1" w:lastColumn="0" w:noHBand="0" w:noVBand="1"/>
            </w:tblPr>
            <w:tblGrid>
              <w:gridCol w:w="478"/>
              <w:gridCol w:w="477"/>
              <w:gridCol w:w="477"/>
              <w:gridCol w:w="477"/>
              <w:gridCol w:w="477"/>
            </w:tblGrid>
            <w:tr w:rsidR="00CF2AEA" w:rsidTr="0052786B">
              <w:trPr>
                <w:trHeight w:val="447"/>
                <w:tblCellSpacing w:w="0" w:type="dxa"/>
              </w:trPr>
              <w:tc>
                <w:tcPr>
                  <w:tcW w:w="0" w:type="auto"/>
                  <w:gridSpan w:val="5"/>
                  <w:shd w:val="clear" w:color="auto" w:fill="EEECE1" w:themeFill="background2"/>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hAnsi="Cambria Math" w:cstheme="majorBidi"/>
                      <w:sz w:val="18"/>
                      <w:szCs w:val="18"/>
                    </w:rPr>
                    <w:t>Bigroupes à valeurs constantes en colonnes</w:t>
                  </w:r>
                </w:p>
              </w:tc>
            </w:tr>
            <w:tr w:rsidR="00CF2AEA" w:rsidTr="0052786B">
              <w:trPr>
                <w:trHeight w:val="130"/>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5.0</w:t>
                  </w:r>
                </w:p>
              </w:tc>
            </w:tr>
            <w:tr w:rsidR="00CF2AEA" w:rsidTr="0052786B">
              <w:trPr>
                <w:trHeight w:val="138"/>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5.0</w:t>
                  </w:r>
                </w:p>
              </w:tc>
            </w:tr>
            <w:tr w:rsidR="00CF2AEA" w:rsidTr="0052786B">
              <w:trPr>
                <w:trHeight w:val="130"/>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5.0</w:t>
                  </w:r>
                </w:p>
              </w:tc>
            </w:tr>
            <w:tr w:rsidR="00CF2AEA" w:rsidTr="0052786B">
              <w:trPr>
                <w:trHeight w:val="130"/>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5.0</w:t>
                  </w:r>
                </w:p>
              </w:tc>
            </w:tr>
            <w:tr w:rsidR="00CF2AEA" w:rsidTr="0052786B">
              <w:trPr>
                <w:trHeight w:val="138"/>
                <w:tblCellSpacing w:w="0" w:type="dxa"/>
              </w:trPr>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1.0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2.0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3.0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4.0</w:t>
                  </w:r>
                </w:p>
              </w:tc>
              <w:tc>
                <w:tcPr>
                  <w:tcW w:w="0" w:type="auto"/>
                  <w:vAlign w:val="center"/>
                  <w:hideMark/>
                </w:tcPr>
                <w:p w:rsidR="00CF2AEA" w:rsidRDefault="00CF2AEA" w:rsidP="0052786B">
                  <w:pPr>
                    <w:spacing w:after="0" w:line="240" w:lineRule="auto"/>
                    <w:jc w:val="center"/>
                    <w:rPr>
                      <w:rFonts w:ascii="Times New Roman" w:eastAsia="Times New Roman" w:hAnsi="Times New Roman" w:cs="Times New Roman"/>
                      <w:b/>
                      <w:bCs/>
                      <w:sz w:val="16"/>
                      <w:szCs w:val="16"/>
                      <w:highlight w:val="lightGray"/>
                      <w:lang w:eastAsia="fr-FR"/>
                    </w:rPr>
                  </w:pPr>
                  <w:r>
                    <w:rPr>
                      <w:rFonts w:ascii="Times New Roman" w:eastAsia="Times New Roman" w:hAnsi="Times New Roman" w:cs="Times New Roman"/>
                      <w:b/>
                      <w:bCs/>
                      <w:sz w:val="16"/>
                      <w:szCs w:val="16"/>
                      <w:highlight w:val="lightGray"/>
                      <w:lang w:eastAsia="fr-FR"/>
                    </w:rPr>
                    <w:t>5.0</w:t>
                  </w:r>
                </w:p>
              </w:tc>
            </w:tr>
          </w:tbl>
          <w:p w:rsidR="00CF2AEA" w:rsidRDefault="00CF2AEA" w:rsidP="0052786B">
            <w:pPr>
              <w:tabs>
                <w:tab w:val="left" w:pos="993"/>
              </w:tabs>
              <w:autoSpaceDE w:val="0"/>
              <w:autoSpaceDN w:val="0"/>
              <w:adjustRightInd w:val="0"/>
              <w:spacing w:line="360" w:lineRule="auto"/>
              <w:jc w:val="center"/>
              <w:rPr>
                <w:rFonts w:asciiTheme="majorBidi" w:hAnsiTheme="majorBidi" w:cstheme="majorBidi"/>
                <w:b/>
                <w:bCs/>
                <w:sz w:val="16"/>
                <w:szCs w:val="16"/>
              </w:rPr>
            </w:pPr>
          </w:p>
        </w:tc>
      </w:tr>
      <w:tr w:rsidR="00CF2AEA" w:rsidTr="0052786B">
        <w:trPr>
          <w:trHeight w:val="512"/>
          <w:jc w:val="center"/>
        </w:trPr>
        <w:tc>
          <w:tcPr>
            <w:tcW w:w="7614" w:type="dxa"/>
            <w:gridSpan w:val="3"/>
            <w:tcBorders>
              <w:left w:val="nil"/>
              <w:bottom w:val="nil"/>
              <w:right w:val="nil"/>
            </w:tcBorders>
            <w:hideMark/>
          </w:tcPr>
          <w:p w:rsidR="00CF2AEA" w:rsidRPr="00031456" w:rsidRDefault="00CF2AEA" w:rsidP="0052786B">
            <w:pPr>
              <w:spacing w:before="120"/>
              <w:jc w:val="center"/>
              <w:rPr>
                <w:rFonts w:cstheme="majorBidi"/>
                <w:b/>
                <w:bCs/>
                <w:sz w:val="18"/>
                <w:szCs w:val="18"/>
              </w:rPr>
            </w:pPr>
            <w:bookmarkStart w:id="100" w:name="_Ref370162410"/>
            <w:bookmarkStart w:id="101" w:name="_Toc375061548"/>
            <w:r w:rsidRPr="00031456">
              <w:rPr>
                <w:b/>
                <w:bCs/>
                <w:sz w:val="18"/>
                <w:szCs w:val="18"/>
              </w:rPr>
              <w:t xml:space="preserve">Tableau </w:t>
            </w:r>
            <w:r w:rsidR="0003243B" w:rsidRPr="00031456">
              <w:rPr>
                <w:sz w:val="18"/>
                <w:szCs w:val="18"/>
              </w:rPr>
              <w:fldChar w:fldCharType="begin"/>
            </w:r>
            <w:r w:rsidRPr="00031456">
              <w:rPr>
                <w:b/>
                <w:bCs/>
                <w:sz w:val="18"/>
                <w:szCs w:val="18"/>
              </w:rPr>
              <w:instrText xml:space="preserve"> STYLEREF 1 \s </w:instrText>
            </w:r>
            <w:r w:rsidR="0003243B" w:rsidRPr="00031456">
              <w:rPr>
                <w:sz w:val="18"/>
                <w:szCs w:val="18"/>
              </w:rPr>
              <w:fldChar w:fldCharType="separate"/>
            </w:r>
            <w:r w:rsidR="00101954">
              <w:rPr>
                <w:rFonts w:hint="cs"/>
                <w:b/>
                <w:bCs/>
                <w:noProof/>
                <w:sz w:val="18"/>
                <w:szCs w:val="18"/>
                <w:cs/>
              </w:rPr>
              <w:t>‎</w:t>
            </w:r>
            <w:r w:rsidR="00101954">
              <w:rPr>
                <w:b/>
                <w:bCs/>
                <w:noProof/>
                <w:sz w:val="18"/>
                <w:szCs w:val="18"/>
              </w:rPr>
              <w:t>2</w:t>
            </w:r>
            <w:r w:rsidR="0003243B" w:rsidRPr="00031456">
              <w:rPr>
                <w:sz w:val="18"/>
                <w:szCs w:val="18"/>
              </w:rPr>
              <w:fldChar w:fldCharType="end"/>
            </w:r>
            <w:r w:rsidRPr="00031456">
              <w:rPr>
                <w:b/>
                <w:bCs/>
                <w:sz w:val="18"/>
                <w:szCs w:val="18"/>
              </w:rPr>
              <w:noBreakHyphen/>
            </w:r>
            <w:r w:rsidR="0003243B" w:rsidRPr="00031456">
              <w:rPr>
                <w:sz w:val="18"/>
                <w:szCs w:val="18"/>
              </w:rPr>
              <w:fldChar w:fldCharType="begin"/>
            </w:r>
            <w:r w:rsidRPr="00031456">
              <w:rPr>
                <w:b/>
                <w:bCs/>
                <w:sz w:val="18"/>
                <w:szCs w:val="18"/>
              </w:rPr>
              <w:instrText xml:space="preserve"> SEQ Tableau \* ARABIC \s 1 </w:instrText>
            </w:r>
            <w:r w:rsidR="0003243B" w:rsidRPr="00031456">
              <w:rPr>
                <w:sz w:val="18"/>
                <w:szCs w:val="18"/>
              </w:rPr>
              <w:fldChar w:fldCharType="separate"/>
            </w:r>
            <w:r w:rsidR="00101954">
              <w:rPr>
                <w:b/>
                <w:bCs/>
                <w:noProof/>
                <w:sz w:val="18"/>
                <w:szCs w:val="18"/>
              </w:rPr>
              <w:t>2</w:t>
            </w:r>
            <w:r w:rsidR="0003243B" w:rsidRPr="00031456">
              <w:rPr>
                <w:sz w:val="18"/>
                <w:szCs w:val="18"/>
              </w:rPr>
              <w:fldChar w:fldCharType="end"/>
            </w:r>
            <w:bookmarkEnd w:id="100"/>
            <w:r w:rsidRPr="00031456">
              <w:rPr>
                <w:rFonts w:cstheme="majorBidi"/>
                <w:b/>
                <w:bCs/>
                <w:sz w:val="18"/>
                <w:szCs w:val="18"/>
              </w:rPr>
              <w:t xml:space="preserve"> Bigroupes à valeurs constantes</w:t>
            </w:r>
            <w:bookmarkEnd w:id="101"/>
          </w:p>
        </w:tc>
      </w:tr>
    </w:tbl>
    <w:p w:rsidR="00CF2AEA" w:rsidRPr="00031456" w:rsidRDefault="00CF2AEA" w:rsidP="00EE3DFC">
      <w:pPr>
        <w:pStyle w:val="ListParagraph"/>
        <w:numPr>
          <w:ilvl w:val="0"/>
          <w:numId w:val="28"/>
        </w:numPr>
        <w:autoSpaceDE w:val="0"/>
        <w:autoSpaceDN w:val="0"/>
        <w:adjustRightInd w:val="0"/>
        <w:spacing w:before="100" w:beforeAutospacing="1" w:after="100" w:afterAutospacing="1" w:line="360" w:lineRule="auto"/>
        <w:ind w:left="0" w:firstLine="567"/>
        <w:jc w:val="both"/>
        <w:rPr>
          <w:rFonts w:asciiTheme="majorBidi" w:hAnsiTheme="majorBidi" w:cstheme="majorBidi"/>
          <w:szCs w:val="24"/>
        </w:rPr>
      </w:pPr>
      <w:bookmarkStart w:id="102" w:name="_Toc370169742"/>
      <w:r w:rsidRPr="00031456">
        <w:rPr>
          <w:rStyle w:val="Heading6Char"/>
          <w:rFonts w:asciiTheme="majorBidi" w:hAnsiTheme="majorBidi"/>
          <w:bCs/>
          <w:color w:val="000000" w:themeColor="text1"/>
        </w:rPr>
        <w:lastRenderedPageBreak/>
        <w:t>Les bigroupes à valeur cohérente </w:t>
      </w:r>
      <w:bookmarkEnd w:id="102"/>
      <w:r w:rsidRPr="00031456">
        <w:rPr>
          <w:rStyle w:val="Heading6Char"/>
          <w:rFonts w:asciiTheme="majorBidi" w:hAnsiTheme="majorBidi"/>
          <w:bCs/>
          <w:color w:val="000000" w:themeColor="text1"/>
        </w:rPr>
        <w:t>:</w:t>
      </w:r>
      <w:r>
        <w:rPr>
          <w:rStyle w:val="Heading6Char"/>
          <w:rFonts w:asciiTheme="majorBidi" w:hAnsiTheme="majorBidi"/>
          <w:bCs/>
          <w:color w:val="000000" w:themeColor="text1"/>
        </w:rPr>
        <w:t xml:space="preserve"> </w:t>
      </w:r>
      <w:r w:rsidRPr="00031456">
        <w:rPr>
          <w:rFonts w:asciiTheme="majorBidi" w:hAnsiTheme="majorBidi" w:cstheme="majorBidi"/>
          <w:b w:val="0"/>
          <w:bCs/>
          <w:szCs w:val="24"/>
        </w:rPr>
        <w:t>C’est un bigroupe avec un modèle additif (respectivement multiplicatif) (</w:t>
      </w:r>
      <w:r>
        <w:rPr>
          <w:rFonts w:asciiTheme="majorBidi" w:hAnsiTheme="majorBidi" w:cstheme="majorBidi"/>
          <w:b w:val="0"/>
          <w:bCs/>
          <w:szCs w:val="24"/>
        </w:rPr>
        <w:t>voir</w:t>
      </w:r>
      <w:r w:rsidRPr="00031456">
        <w:rPr>
          <w:rFonts w:asciiTheme="majorBidi" w:hAnsiTheme="majorBidi" w:cstheme="majorBidi"/>
          <w:b w:val="0"/>
          <w:bCs/>
          <w:szCs w:val="24"/>
        </w:rPr>
        <w:t xml:space="preserve"> </w:t>
      </w:r>
      <w:r w:rsidR="009D5E1D">
        <w:fldChar w:fldCharType="begin"/>
      </w:r>
      <w:r w:rsidR="009D5E1D">
        <w:instrText xml:space="preserve"> REF _Ref369458510 \h  \* MERGEFORMAT </w:instrText>
      </w:r>
      <w:r w:rsidR="009D5E1D">
        <w:fldChar w:fldCharType="separate"/>
      </w:r>
      <w:r w:rsidR="00101954" w:rsidRPr="00101954">
        <w:rPr>
          <w:rFonts w:asciiTheme="majorBidi" w:hAnsiTheme="majorBidi" w:cstheme="majorBidi"/>
          <w:b w:val="0"/>
          <w:bCs/>
          <w:color w:val="000000" w:themeColor="text1"/>
          <w:szCs w:val="24"/>
        </w:rPr>
        <w:t>Tableau</w:t>
      </w:r>
      <w:r w:rsidR="00101954" w:rsidRPr="00101954">
        <w:rPr>
          <w:rFonts w:cstheme="majorBidi"/>
          <w:b w:val="0"/>
          <w:bCs/>
          <w:color w:val="000000" w:themeColor="text1"/>
          <w:szCs w:val="24"/>
        </w:rPr>
        <w:t xml:space="preserve"> </w:t>
      </w:r>
      <w:r w:rsidR="00101954" w:rsidRPr="00101954">
        <w:rPr>
          <w:rFonts w:cstheme="majorBidi" w:hint="cs"/>
          <w:b w:val="0"/>
          <w:bCs/>
          <w:noProof/>
          <w:color w:val="000000" w:themeColor="text1"/>
          <w:szCs w:val="24"/>
          <w:cs/>
        </w:rPr>
        <w:t>‎</w:t>
      </w:r>
      <w:r w:rsidR="00101954" w:rsidRPr="00101954">
        <w:rPr>
          <w:rFonts w:cstheme="majorBidi"/>
          <w:b w:val="0"/>
          <w:bCs/>
          <w:noProof/>
          <w:color w:val="000000" w:themeColor="text1"/>
          <w:szCs w:val="24"/>
        </w:rPr>
        <w:t>2</w:t>
      </w:r>
      <w:r w:rsidR="00101954" w:rsidRPr="00101954">
        <w:rPr>
          <w:rFonts w:cstheme="majorBidi"/>
          <w:b w:val="0"/>
          <w:bCs/>
          <w:noProof/>
          <w:color w:val="000000" w:themeColor="text1"/>
          <w:szCs w:val="24"/>
        </w:rPr>
        <w:noBreakHyphen/>
        <w:t>3</w:t>
      </w:r>
      <w:r w:rsidR="009D5E1D">
        <w:fldChar w:fldCharType="end"/>
      </w:r>
      <w:r w:rsidRPr="00031456">
        <w:rPr>
          <w:rFonts w:asciiTheme="majorBidi" w:hAnsiTheme="majorBidi" w:cstheme="majorBidi"/>
          <w:b w:val="0"/>
          <w:bCs/>
          <w:szCs w:val="24"/>
        </w:rPr>
        <w:t>).</w:t>
      </w:r>
      <w:r w:rsidRPr="00031456">
        <w:rPr>
          <w:rFonts w:asciiTheme="majorBidi" w:hAnsiTheme="majorBidi" w:cstheme="majorBidi"/>
          <w:szCs w:val="24"/>
        </w:rPr>
        <w:t xml:space="preserve"> </w:t>
      </w:r>
    </w:p>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879"/>
        <w:gridCol w:w="4308"/>
      </w:tblGrid>
      <w:tr w:rsidR="00CF2AEA" w:rsidTr="0052786B">
        <w:trPr>
          <w:trHeight w:val="229"/>
          <w:jc w:val="center"/>
        </w:trPr>
        <w:tc>
          <w:tcPr>
            <w:tcW w:w="3207" w:type="dxa"/>
            <w:tcBorders>
              <w:bottom w:val="single" w:sz="4" w:space="0" w:color="BFBFBF" w:themeColor="background1" w:themeShade="BF"/>
            </w:tcBorders>
            <w:hideMark/>
          </w:tcPr>
          <w:tbl>
            <w:tblPr>
              <w:tblW w:w="3643" w:type="dxa"/>
              <w:tblCellSpacing w:w="0" w:type="dxa"/>
              <w:tblInd w:w="20" w:type="dxa"/>
              <w:tblCellMar>
                <w:top w:w="75" w:type="dxa"/>
                <w:left w:w="75" w:type="dxa"/>
                <w:bottom w:w="75" w:type="dxa"/>
                <w:right w:w="75" w:type="dxa"/>
              </w:tblCellMar>
              <w:tblLook w:val="04A0" w:firstRow="1" w:lastRow="0" w:firstColumn="1" w:lastColumn="0" w:noHBand="0" w:noVBand="1"/>
            </w:tblPr>
            <w:tblGrid>
              <w:gridCol w:w="730"/>
              <w:gridCol w:w="729"/>
              <w:gridCol w:w="728"/>
              <w:gridCol w:w="728"/>
              <w:gridCol w:w="728"/>
            </w:tblGrid>
            <w:tr w:rsidR="00CF2AEA" w:rsidRPr="00BE1DC6" w:rsidTr="0052786B">
              <w:trPr>
                <w:trHeight w:val="61"/>
                <w:tblCellSpacing w:w="0" w:type="dxa"/>
              </w:trPr>
              <w:tc>
                <w:tcPr>
                  <w:tcW w:w="0" w:type="auto"/>
                  <w:gridSpan w:val="5"/>
                  <w:shd w:val="clear" w:color="auto" w:fill="EEECE1" w:themeFill="background2"/>
                  <w:vAlign w:val="center"/>
                  <w:hideMark/>
                </w:tcPr>
                <w:p w:rsidR="00CF2AEA" w:rsidRPr="00BE1DC6" w:rsidRDefault="00CF2AEA" w:rsidP="0052786B">
                  <w:pPr>
                    <w:spacing w:after="0" w:line="240" w:lineRule="auto"/>
                    <w:jc w:val="center"/>
                    <w:rPr>
                      <w:rFonts w:ascii="Cambria Math" w:eastAsia="Times New Roman" w:hAnsi="Cambria Math" w:cstheme="majorBidi"/>
                      <w:sz w:val="18"/>
                      <w:szCs w:val="18"/>
                      <w:highlight w:val="lightGray"/>
                      <w:lang w:eastAsia="fr-FR"/>
                    </w:rPr>
                  </w:pPr>
                  <w:r w:rsidRPr="00BE1DC6">
                    <w:rPr>
                      <w:rFonts w:ascii="Cambria Math" w:hAnsi="Cambria Math" w:cstheme="majorBidi"/>
                      <w:sz w:val="18"/>
                      <w:szCs w:val="18"/>
                    </w:rPr>
                    <w:t>Bigroupes à valeurs cohérentes (addition)</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5.0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0.0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1.5</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7.0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8.0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3.0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4.5</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3.0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6.0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7.0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3.5</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5.0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8.0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9.0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5.5</w:t>
                  </w:r>
                </w:p>
              </w:tc>
            </w:tr>
            <w:tr w:rsidR="00CF2AEA" w:rsidRPr="00BE1DC6" w:rsidTr="0052786B">
              <w:trPr>
                <w:trHeight w:val="23"/>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5.0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6.0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2.5</w:t>
                  </w:r>
                </w:p>
              </w:tc>
            </w:tr>
          </w:tbl>
          <w:p w:rsidR="00CF2AEA" w:rsidRPr="00BE1DC6" w:rsidRDefault="00CF2AEA" w:rsidP="0052786B">
            <w:pPr>
              <w:tabs>
                <w:tab w:val="left" w:pos="993"/>
              </w:tabs>
              <w:autoSpaceDE w:val="0"/>
              <w:autoSpaceDN w:val="0"/>
              <w:adjustRightInd w:val="0"/>
              <w:spacing w:line="360" w:lineRule="auto"/>
              <w:jc w:val="both"/>
              <w:rPr>
                <w:rFonts w:ascii="Cambria Math" w:hAnsi="Cambria Math" w:cstheme="majorBidi"/>
                <w:sz w:val="16"/>
                <w:szCs w:val="16"/>
              </w:rPr>
            </w:pPr>
          </w:p>
        </w:tc>
        <w:tc>
          <w:tcPr>
            <w:tcW w:w="2602" w:type="dxa"/>
            <w:tcBorders>
              <w:bottom w:val="single" w:sz="4" w:space="0" w:color="BFBFBF" w:themeColor="background1" w:themeShade="BF"/>
            </w:tcBorders>
            <w:hideMark/>
          </w:tcPr>
          <w:tbl>
            <w:tblPr>
              <w:tblW w:w="4072" w:type="dxa"/>
              <w:jc w:val="center"/>
              <w:tblCellSpacing w:w="0" w:type="dxa"/>
              <w:tblCellMar>
                <w:top w:w="75" w:type="dxa"/>
                <w:left w:w="75" w:type="dxa"/>
                <w:bottom w:w="75" w:type="dxa"/>
                <w:right w:w="75" w:type="dxa"/>
              </w:tblCellMar>
              <w:tblLook w:val="04A0" w:firstRow="1" w:lastRow="0" w:firstColumn="1" w:lastColumn="0" w:noHBand="0" w:noVBand="1"/>
            </w:tblPr>
            <w:tblGrid>
              <w:gridCol w:w="777"/>
              <w:gridCol w:w="776"/>
              <w:gridCol w:w="967"/>
              <w:gridCol w:w="776"/>
              <w:gridCol w:w="776"/>
            </w:tblGrid>
            <w:tr w:rsidR="00CF2AEA" w:rsidRPr="00BE1DC6" w:rsidTr="0052786B">
              <w:trPr>
                <w:trHeight w:val="20"/>
                <w:tblCellSpacing w:w="0" w:type="dxa"/>
                <w:jc w:val="center"/>
              </w:trPr>
              <w:tc>
                <w:tcPr>
                  <w:tcW w:w="0" w:type="auto"/>
                  <w:gridSpan w:val="5"/>
                  <w:shd w:val="clear" w:color="auto" w:fill="EEECE1" w:themeFill="background2"/>
                  <w:vAlign w:val="center"/>
                  <w:hideMark/>
                </w:tcPr>
                <w:p w:rsidR="00CF2AEA" w:rsidRPr="00BE1DC6" w:rsidRDefault="00CF2AEA" w:rsidP="0052786B">
                  <w:pPr>
                    <w:spacing w:after="0" w:line="240" w:lineRule="auto"/>
                    <w:jc w:val="center"/>
                    <w:rPr>
                      <w:rFonts w:ascii="Cambria Math" w:eastAsia="Times New Roman" w:hAnsi="Cambria Math" w:cs="Times New Roman"/>
                      <w:sz w:val="18"/>
                      <w:szCs w:val="18"/>
                      <w:highlight w:val="lightGray"/>
                      <w:lang w:eastAsia="fr-FR"/>
                    </w:rPr>
                  </w:pPr>
                  <w:r w:rsidRPr="00BE1DC6">
                    <w:rPr>
                      <w:rFonts w:ascii="Cambria Math" w:hAnsi="Cambria Math" w:cstheme="majorBidi"/>
                      <w:sz w:val="18"/>
                      <w:szCs w:val="18"/>
                    </w:rPr>
                    <w:t>Bigroupes à valeurs cohérentes (multiplication)</w:t>
                  </w:r>
                </w:p>
              </w:tc>
            </w:tr>
            <w:tr w:rsidR="00CF2AEA" w:rsidRPr="00BE1DC6" w:rsidTr="0052786B">
              <w:trPr>
                <w:trHeight w:val="20"/>
                <w:tblCellSpacing w:w="0" w:type="dxa"/>
                <w:jc w:val="center"/>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0.5</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0.2</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0.8</w:t>
                  </w:r>
                </w:p>
              </w:tc>
            </w:tr>
            <w:tr w:rsidR="00CF2AEA" w:rsidRPr="00BE1DC6" w:rsidTr="0052786B">
              <w:trPr>
                <w:trHeight w:val="20"/>
                <w:tblCellSpacing w:w="0" w:type="dxa"/>
                <w:jc w:val="center"/>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0.4</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1.6</w:t>
                  </w:r>
                </w:p>
              </w:tc>
            </w:tr>
            <w:tr w:rsidR="00CF2AEA" w:rsidRPr="00BE1DC6" w:rsidTr="0052786B">
              <w:trPr>
                <w:trHeight w:val="20"/>
                <w:tblCellSpacing w:w="0" w:type="dxa"/>
                <w:jc w:val="center"/>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3.0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1.5</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6.0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0.6</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2.4</w:t>
                  </w:r>
                </w:p>
              </w:tc>
            </w:tr>
            <w:tr w:rsidR="00CF2AEA" w:rsidRPr="00BE1DC6" w:rsidTr="0052786B">
              <w:trPr>
                <w:trHeight w:val="20"/>
                <w:tblCellSpacing w:w="0" w:type="dxa"/>
                <w:jc w:val="center"/>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8.0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0.8</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3.2</w:t>
                  </w:r>
                </w:p>
              </w:tc>
            </w:tr>
            <w:tr w:rsidR="00CF2AEA" w:rsidRPr="00BE1DC6" w:rsidTr="0052786B">
              <w:trPr>
                <w:trHeight w:val="24"/>
                <w:tblCellSpacing w:w="0" w:type="dxa"/>
                <w:jc w:val="center"/>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5.0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2.5</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10.0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1.0</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r>
          </w:tbl>
          <w:p w:rsidR="00CF2AEA" w:rsidRPr="00BE1DC6" w:rsidRDefault="00CF2AEA" w:rsidP="0052786B">
            <w:pPr>
              <w:tabs>
                <w:tab w:val="left" w:pos="993"/>
              </w:tabs>
              <w:autoSpaceDE w:val="0"/>
              <w:autoSpaceDN w:val="0"/>
              <w:adjustRightInd w:val="0"/>
              <w:spacing w:line="360" w:lineRule="auto"/>
              <w:jc w:val="both"/>
              <w:rPr>
                <w:rFonts w:ascii="Cambria Math" w:hAnsi="Cambria Math" w:cstheme="majorBidi"/>
                <w:sz w:val="16"/>
                <w:szCs w:val="16"/>
              </w:rPr>
            </w:pPr>
          </w:p>
        </w:tc>
      </w:tr>
      <w:tr w:rsidR="00CF2AEA" w:rsidTr="0052786B">
        <w:trPr>
          <w:trHeight w:val="73"/>
          <w:jc w:val="center"/>
        </w:trPr>
        <w:tc>
          <w:tcPr>
            <w:tcW w:w="5809" w:type="dxa"/>
            <w:gridSpan w:val="2"/>
            <w:tcBorders>
              <w:left w:val="nil"/>
              <w:bottom w:val="nil"/>
              <w:right w:val="nil"/>
            </w:tcBorders>
            <w:hideMark/>
          </w:tcPr>
          <w:p w:rsidR="00CF2AEA" w:rsidRPr="00924D00" w:rsidRDefault="00CF2AEA" w:rsidP="0052786B">
            <w:pPr>
              <w:spacing w:before="120"/>
              <w:jc w:val="center"/>
              <w:rPr>
                <w:rFonts w:eastAsia="Times New Roman" w:cs="Times New Roman"/>
                <w:sz w:val="16"/>
                <w:szCs w:val="16"/>
                <w:highlight w:val="lightGray"/>
                <w:lang w:eastAsia="fr-FR"/>
              </w:rPr>
            </w:pPr>
            <w:bookmarkStart w:id="103" w:name="_Ref369458510"/>
            <w:bookmarkStart w:id="104" w:name="_Toc350615996"/>
            <w:bookmarkStart w:id="105" w:name="_Toc375061549"/>
            <w:r w:rsidRPr="00924D00">
              <w:rPr>
                <w:rFonts w:cstheme="majorBidi"/>
                <w:b/>
                <w:bCs/>
                <w:color w:val="000000" w:themeColor="text1"/>
                <w:sz w:val="18"/>
                <w:szCs w:val="18"/>
              </w:rPr>
              <w:t xml:space="preserve">Tableau </w:t>
            </w:r>
            <w:r w:rsidR="0003243B" w:rsidRPr="00924D00">
              <w:fldChar w:fldCharType="begin"/>
            </w:r>
            <w:r w:rsidRPr="00924D00">
              <w:rPr>
                <w:rFonts w:cstheme="majorBidi"/>
                <w:b/>
                <w:bCs/>
                <w:color w:val="000000" w:themeColor="text1"/>
                <w:sz w:val="18"/>
                <w:szCs w:val="18"/>
              </w:rPr>
              <w:instrText xml:space="preserve"> STYLEREF 1 \s </w:instrText>
            </w:r>
            <w:r w:rsidR="0003243B" w:rsidRPr="00924D00">
              <w:fldChar w:fldCharType="separate"/>
            </w:r>
            <w:r w:rsidR="00101954">
              <w:rPr>
                <w:rFonts w:cstheme="majorBidi" w:hint="cs"/>
                <w:b/>
                <w:bCs/>
                <w:noProof/>
                <w:color w:val="000000" w:themeColor="text1"/>
                <w:sz w:val="18"/>
                <w:szCs w:val="18"/>
                <w:cs/>
              </w:rPr>
              <w:t>‎</w:t>
            </w:r>
            <w:r w:rsidR="00101954">
              <w:rPr>
                <w:rFonts w:cstheme="majorBidi"/>
                <w:b/>
                <w:bCs/>
                <w:noProof/>
                <w:color w:val="000000" w:themeColor="text1"/>
                <w:sz w:val="18"/>
                <w:szCs w:val="18"/>
              </w:rPr>
              <w:t>2</w:t>
            </w:r>
            <w:r w:rsidR="0003243B" w:rsidRPr="00924D00">
              <w:fldChar w:fldCharType="end"/>
            </w:r>
            <w:r w:rsidRPr="00924D00">
              <w:rPr>
                <w:rFonts w:cstheme="majorBidi"/>
                <w:b/>
                <w:bCs/>
                <w:color w:val="000000" w:themeColor="text1"/>
                <w:sz w:val="18"/>
                <w:szCs w:val="18"/>
              </w:rPr>
              <w:noBreakHyphen/>
            </w:r>
            <w:r w:rsidR="0003243B" w:rsidRPr="00924D00">
              <w:fldChar w:fldCharType="begin"/>
            </w:r>
            <w:r w:rsidRPr="00924D00">
              <w:rPr>
                <w:rFonts w:cstheme="majorBidi"/>
                <w:b/>
                <w:bCs/>
                <w:color w:val="000000" w:themeColor="text1"/>
                <w:sz w:val="18"/>
                <w:szCs w:val="18"/>
              </w:rPr>
              <w:instrText xml:space="preserve"> SEQ Tableau \* ARABIC \s 1 </w:instrText>
            </w:r>
            <w:r w:rsidR="0003243B" w:rsidRPr="00924D00">
              <w:fldChar w:fldCharType="separate"/>
            </w:r>
            <w:r w:rsidR="00101954">
              <w:rPr>
                <w:rFonts w:cstheme="majorBidi"/>
                <w:b/>
                <w:bCs/>
                <w:noProof/>
                <w:color w:val="000000" w:themeColor="text1"/>
                <w:sz w:val="18"/>
                <w:szCs w:val="18"/>
              </w:rPr>
              <w:t>3</w:t>
            </w:r>
            <w:r w:rsidR="0003243B" w:rsidRPr="00924D00">
              <w:fldChar w:fldCharType="end"/>
            </w:r>
            <w:bookmarkEnd w:id="103"/>
            <w:r w:rsidRPr="00924D00">
              <w:rPr>
                <w:rFonts w:cstheme="majorBidi"/>
                <w:b/>
                <w:bCs/>
                <w:color w:val="000000" w:themeColor="text1"/>
                <w:sz w:val="18"/>
                <w:szCs w:val="18"/>
              </w:rPr>
              <w:t xml:space="preserve"> Bigroupes à </w:t>
            </w:r>
            <w:r w:rsidRPr="00334522">
              <w:rPr>
                <w:rFonts w:cstheme="majorBidi"/>
                <w:b/>
                <w:bCs/>
                <w:color w:val="000000" w:themeColor="text1"/>
                <w:sz w:val="18"/>
                <w:szCs w:val="18"/>
              </w:rPr>
              <w:t>valeurs</w:t>
            </w:r>
            <w:r w:rsidRPr="00924D00">
              <w:rPr>
                <w:rFonts w:cstheme="majorBidi"/>
                <w:b/>
                <w:bCs/>
                <w:color w:val="000000" w:themeColor="text1"/>
                <w:sz w:val="18"/>
                <w:szCs w:val="18"/>
              </w:rPr>
              <w:t xml:space="preserve"> cohérentes</w:t>
            </w:r>
            <w:bookmarkEnd w:id="104"/>
            <w:bookmarkEnd w:id="105"/>
          </w:p>
        </w:tc>
      </w:tr>
    </w:tbl>
    <w:p w:rsidR="00CF2AEA" w:rsidRPr="00C2620B" w:rsidRDefault="00CF2AEA" w:rsidP="00EE3DFC">
      <w:pPr>
        <w:pStyle w:val="ListParagraph"/>
        <w:numPr>
          <w:ilvl w:val="0"/>
          <w:numId w:val="39"/>
        </w:numPr>
        <w:spacing w:before="100" w:beforeAutospacing="1" w:after="0" w:line="360" w:lineRule="auto"/>
        <w:ind w:left="0" w:firstLine="567"/>
        <w:jc w:val="both"/>
        <w:rPr>
          <w:rFonts w:asciiTheme="majorBidi" w:hAnsiTheme="majorBidi" w:cstheme="majorBidi"/>
          <w:szCs w:val="24"/>
        </w:rPr>
      </w:pPr>
      <w:bookmarkStart w:id="106" w:name="_Toc370169743"/>
      <w:r w:rsidRPr="00C2620B">
        <w:rPr>
          <w:rStyle w:val="Heading6Char"/>
          <w:rFonts w:asciiTheme="majorBidi" w:hAnsiTheme="majorBidi"/>
          <w:bCs/>
          <w:color w:val="000000" w:themeColor="text1"/>
        </w:rPr>
        <w:t>Les bigroupes à évaluation cohérente </w:t>
      </w:r>
      <w:bookmarkEnd w:id="106"/>
      <w:r w:rsidRPr="00C2620B">
        <w:rPr>
          <w:rStyle w:val="Heading6Char"/>
          <w:rFonts w:asciiTheme="majorBidi" w:hAnsiTheme="majorBidi"/>
          <w:bCs/>
          <w:color w:val="000000" w:themeColor="text1"/>
        </w:rPr>
        <w:t xml:space="preserve">: </w:t>
      </w:r>
      <w:r w:rsidRPr="00363A26">
        <w:rPr>
          <w:rStyle w:val="Heading6Char"/>
          <w:rFonts w:asciiTheme="majorBidi" w:hAnsiTheme="majorBidi"/>
          <w:b w:val="0"/>
          <w:bCs/>
          <w:i w:val="0"/>
          <w:iCs w:val="0"/>
          <w:color w:val="000000" w:themeColor="text1"/>
        </w:rPr>
        <w:t>On</w:t>
      </w:r>
      <w:r w:rsidR="00363A26">
        <w:rPr>
          <w:rStyle w:val="Heading6Char"/>
          <w:rFonts w:asciiTheme="majorBidi" w:hAnsiTheme="majorBidi"/>
          <w:b w:val="0"/>
          <w:bCs/>
          <w:i w:val="0"/>
          <w:iCs w:val="0"/>
          <w:color w:val="000000" w:themeColor="text1"/>
        </w:rPr>
        <w:t xml:space="preserve"> </w:t>
      </w:r>
      <w:r w:rsidRPr="00363A26">
        <w:rPr>
          <w:rFonts w:asciiTheme="majorBidi" w:hAnsiTheme="majorBidi" w:cstheme="majorBidi"/>
          <w:b w:val="0"/>
          <w:bCs/>
          <w:color w:val="000000" w:themeColor="text1"/>
          <w:szCs w:val="24"/>
        </w:rPr>
        <w:t>t</w:t>
      </w:r>
      <w:r w:rsidRPr="00363A26">
        <w:rPr>
          <w:rFonts w:asciiTheme="majorBidi" w:hAnsiTheme="majorBidi" w:cstheme="majorBidi"/>
          <w:b w:val="0"/>
          <w:bCs/>
          <w:szCs w:val="24"/>
        </w:rPr>
        <w:t>rouve</w:t>
      </w:r>
      <w:r w:rsidRPr="00C2620B">
        <w:rPr>
          <w:rFonts w:asciiTheme="majorBidi" w:hAnsiTheme="majorBidi" w:cstheme="majorBidi"/>
          <w:b w:val="0"/>
          <w:bCs/>
          <w:szCs w:val="24"/>
        </w:rPr>
        <w:t xml:space="preserve"> trois types de bigroupes à évaluation cohérente (</w:t>
      </w:r>
      <w:r>
        <w:rPr>
          <w:rFonts w:asciiTheme="majorBidi" w:hAnsiTheme="majorBidi" w:cstheme="majorBidi"/>
          <w:b w:val="0"/>
          <w:bCs/>
          <w:szCs w:val="24"/>
        </w:rPr>
        <w:t>voir</w:t>
      </w:r>
      <w:r w:rsidRPr="00C2620B">
        <w:rPr>
          <w:rFonts w:asciiTheme="majorBidi" w:hAnsiTheme="majorBidi" w:cstheme="majorBidi"/>
          <w:b w:val="0"/>
          <w:bCs/>
          <w:szCs w:val="24"/>
        </w:rPr>
        <w:t xml:space="preserve"> </w:t>
      </w:r>
      <w:r w:rsidR="009D5E1D">
        <w:fldChar w:fldCharType="begin"/>
      </w:r>
      <w:r w:rsidR="009D5E1D">
        <w:instrText xml:space="preserve"> REF _Ref369459997 \h  \* MERGEFORMAT </w:instrText>
      </w:r>
      <w:r w:rsidR="009D5E1D">
        <w:fldChar w:fldCharType="separate"/>
      </w:r>
      <w:r w:rsidR="00101954" w:rsidRPr="00101954">
        <w:rPr>
          <w:rFonts w:asciiTheme="majorBidi" w:hAnsiTheme="majorBidi" w:cstheme="majorBidi"/>
          <w:b w:val="0"/>
          <w:bCs/>
          <w:color w:val="000000" w:themeColor="text1"/>
          <w:szCs w:val="24"/>
        </w:rPr>
        <w:t xml:space="preserve">Tableau </w:t>
      </w:r>
      <w:r w:rsidR="00101954" w:rsidRPr="00101954">
        <w:rPr>
          <w:rFonts w:asciiTheme="majorBidi" w:hAnsiTheme="majorBidi" w:cstheme="majorBidi" w:hint="cs"/>
          <w:b w:val="0"/>
          <w:bCs/>
          <w:noProof/>
          <w:color w:val="000000" w:themeColor="text1"/>
          <w:szCs w:val="24"/>
          <w:cs/>
        </w:rPr>
        <w:t>‎</w:t>
      </w:r>
      <w:r w:rsidR="00101954" w:rsidRPr="00101954">
        <w:rPr>
          <w:rFonts w:asciiTheme="majorBidi" w:hAnsiTheme="majorBidi" w:cstheme="majorBidi"/>
          <w:b w:val="0"/>
          <w:bCs/>
          <w:noProof/>
          <w:color w:val="000000" w:themeColor="text1"/>
          <w:szCs w:val="24"/>
        </w:rPr>
        <w:t>2</w:t>
      </w:r>
      <w:r w:rsidR="00101954" w:rsidRPr="00101954">
        <w:rPr>
          <w:rFonts w:asciiTheme="majorBidi" w:hAnsiTheme="majorBidi" w:cstheme="majorBidi"/>
          <w:b w:val="0"/>
          <w:bCs/>
          <w:noProof/>
          <w:color w:val="000000" w:themeColor="text1"/>
          <w:szCs w:val="24"/>
        </w:rPr>
        <w:noBreakHyphen/>
        <w:t>4</w:t>
      </w:r>
      <w:r w:rsidR="009D5E1D">
        <w:fldChar w:fldCharType="end"/>
      </w:r>
      <w:r w:rsidRPr="00C2620B">
        <w:rPr>
          <w:rFonts w:asciiTheme="majorBidi" w:hAnsiTheme="majorBidi" w:cstheme="majorBidi"/>
          <w:b w:val="0"/>
          <w:bCs/>
          <w:szCs w:val="24"/>
        </w:rPr>
        <w:t>) présentés comme suit </w:t>
      </w:r>
      <w:r>
        <w:rPr>
          <w:rFonts w:asciiTheme="majorBidi" w:hAnsiTheme="majorBidi" w:cstheme="majorBidi"/>
          <w:b w:val="0"/>
          <w:bCs/>
          <w:noProof/>
          <w:szCs w:val="24"/>
        </w:rPr>
        <w:t>[Ben-Dor</w:t>
      </w:r>
      <w:r w:rsidRPr="00C2620B">
        <w:rPr>
          <w:rFonts w:asciiTheme="majorBidi" w:hAnsiTheme="majorBidi" w:cstheme="majorBidi"/>
          <w:b w:val="0"/>
          <w:bCs/>
          <w:noProof/>
          <w:szCs w:val="24"/>
        </w:rPr>
        <w:t xml:space="preserve"> et</w:t>
      </w:r>
      <w:r>
        <w:rPr>
          <w:rFonts w:asciiTheme="majorBidi" w:hAnsiTheme="majorBidi" w:cstheme="majorBidi"/>
          <w:b w:val="0"/>
          <w:bCs/>
          <w:noProof/>
          <w:szCs w:val="24"/>
        </w:rPr>
        <w:t xml:space="preserve"> al., 2002; Tanay et al., 2002] </w:t>
      </w:r>
      <w:r w:rsidRPr="00C2620B">
        <w:rPr>
          <w:rFonts w:asciiTheme="majorBidi" w:hAnsiTheme="majorBidi" w:cstheme="majorBidi"/>
          <w:b w:val="0"/>
          <w:bCs/>
          <w:szCs w:val="24"/>
        </w:rPr>
        <w:t xml:space="preserve">: </w:t>
      </w:r>
    </w:p>
    <w:p w:rsidR="00CF2AEA" w:rsidRPr="00323C79" w:rsidRDefault="00CF2AEA" w:rsidP="00EE3DFC">
      <w:pPr>
        <w:pStyle w:val="ListParagraph"/>
        <w:numPr>
          <w:ilvl w:val="0"/>
          <w:numId w:val="37"/>
        </w:numPr>
        <w:tabs>
          <w:tab w:val="left" w:pos="851"/>
        </w:tabs>
        <w:autoSpaceDE w:val="0"/>
        <w:autoSpaceDN w:val="0"/>
        <w:adjustRightInd w:val="0"/>
        <w:spacing w:before="0" w:after="100" w:afterAutospacing="1" w:line="360" w:lineRule="auto"/>
        <w:jc w:val="both"/>
        <w:rPr>
          <w:rFonts w:asciiTheme="majorBidi" w:hAnsiTheme="majorBidi" w:cstheme="majorBidi"/>
          <w:b w:val="0"/>
          <w:bCs/>
          <w:szCs w:val="24"/>
        </w:rPr>
      </w:pPr>
      <w:r w:rsidRPr="00323C79">
        <w:rPr>
          <w:rFonts w:asciiTheme="majorBidi" w:hAnsiTheme="majorBidi" w:cstheme="majorBidi"/>
          <w:b w:val="0"/>
          <w:bCs/>
          <w:i/>
          <w:iCs/>
          <w:szCs w:val="24"/>
        </w:rPr>
        <w:t>Les bigroupes à évaluation cohérente</w:t>
      </w:r>
      <w:r w:rsidRPr="00323C79">
        <w:rPr>
          <w:rFonts w:asciiTheme="majorBidi" w:hAnsiTheme="majorBidi" w:cstheme="majorBidi"/>
          <w:b w:val="0"/>
          <w:bCs/>
          <w:szCs w:val="24"/>
        </w:rPr>
        <w:t xml:space="preserve">. </w:t>
      </w:r>
    </w:p>
    <w:p w:rsidR="00CF2AEA" w:rsidRPr="00323C79" w:rsidRDefault="00CF2AEA" w:rsidP="00EE3DFC">
      <w:pPr>
        <w:pStyle w:val="ListParagraph"/>
        <w:numPr>
          <w:ilvl w:val="0"/>
          <w:numId w:val="37"/>
        </w:numPr>
        <w:tabs>
          <w:tab w:val="left" w:pos="851"/>
        </w:tabs>
        <w:autoSpaceDE w:val="0"/>
        <w:autoSpaceDN w:val="0"/>
        <w:adjustRightInd w:val="0"/>
        <w:spacing w:before="0" w:after="100" w:afterAutospacing="1" w:line="360" w:lineRule="auto"/>
        <w:jc w:val="both"/>
        <w:rPr>
          <w:rFonts w:asciiTheme="majorBidi" w:hAnsiTheme="majorBidi" w:cstheme="majorBidi"/>
          <w:b w:val="0"/>
          <w:bCs/>
          <w:szCs w:val="24"/>
        </w:rPr>
      </w:pPr>
      <w:r w:rsidRPr="00323C79">
        <w:rPr>
          <w:rFonts w:asciiTheme="majorBidi" w:hAnsiTheme="majorBidi" w:cstheme="majorBidi"/>
          <w:b w:val="0"/>
          <w:bCs/>
          <w:i/>
          <w:iCs/>
          <w:szCs w:val="24"/>
        </w:rPr>
        <w:t>Les bigroupes à évaluation cohérente avec une condition de niveaux</w:t>
      </w:r>
      <w:r w:rsidRPr="00323C79">
        <w:rPr>
          <w:rFonts w:asciiTheme="majorBidi" w:hAnsiTheme="majorBidi" w:cstheme="majorBidi"/>
          <w:b w:val="0"/>
          <w:bCs/>
          <w:szCs w:val="24"/>
        </w:rPr>
        <w:t xml:space="preserve">. </w:t>
      </w:r>
    </w:p>
    <w:p w:rsidR="00CF2AEA" w:rsidRPr="00323C79" w:rsidRDefault="00CF2AEA" w:rsidP="00EE3DFC">
      <w:pPr>
        <w:pStyle w:val="ListParagraph"/>
        <w:numPr>
          <w:ilvl w:val="0"/>
          <w:numId w:val="37"/>
        </w:numPr>
        <w:tabs>
          <w:tab w:val="left" w:pos="851"/>
        </w:tabs>
        <w:autoSpaceDE w:val="0"/>
        <w:autoSpaceDN w:val="0"/>
        <w:adjustRightInd w:val="0"/>
        <w:spacing w:before="0" w:after="100" w:afterAutospacing="1" w:line="360" w:lineRule="auto"/>
        <w:jc w:val="both"/>
        <w:rPr>
          <w:rFonts w:asciiTheme="majorBidi" w:hAnsiTheme="majorBidi" w:cstheme="majorBidi"/>
          <w:b w:val="0"/>
          <w:bCs/>
          <w:szCs w:val="24"/>
        </w:rPr>
      </w:pPr>
      <w:r w:rsidRPr="00323C79">
        <w:rPr>
          <w:rFonts w:asciiTheme="majorBidi" w:hAnsiTheme="majorBidi" w:cstheme="majorBidi"/>
          <w:b w:val="0"/>
          <w:bCs/>
          <w:i/>
          <w:iCs/>
          <w:szCs w:val="24"/>
        </w:rPr>
        <w:t>Les bigroupes à évaluations cohérentes avec une condition</w:t>
      </w:r>
      <w:r w:rsidRPr="00323C79">
        <w:rPr>
          <w:rFonts w:asciiTheme="majorBidi" w:hAnsiTheme="majorBidi" w:cstheme="majorBidi"/>
          <w:b w:val="0"/>
          <w:bCs/>
          <w:szCs w:val="24"/>
        </w:rPr>
        <w:t xml:space="preserve"> </w:t>
      </w:r>
      <w:r w:rsidRPr="00323C79">
        <w:rPr>
          <w:rFonts w:asciiTheme="majorBidi" w:hAnsiTheme="majorBidi" w:cstheme="majorBidi"/>
          <w:b w:val="0"/>
          <w:bCs/>
          <w:i/>
          <w:iCs/>
          <w:szCs w:val="24"/>
        </w:rPr>
        <w:t>d’orientation</w:t>
      </w:r>
      <w:r w:rsidRPr="00323C79">
        <w:rPr>
          <w:rFonts w:asciiTheme="majorBidi" w:hAnsiTheme="majorBidi" w:cstheme="majorBidi"/>
          <w:b w:val="0"/>
          <w:bCs/>
          <w:szCs w:val="24"/>
        </w:rPr>
        <w:t>.</w:t>
      </w:r>
    </w:p>
    <w:tbl>
      <w:tblPr>
        <w:tblStyle w:val="TableGrid"/>
        <w:tblW w:w="0" w:type="auto"/>
        <w:tblLook w:val="04A0" w:firstRow="1" w:lastRow="0" w:firstColumn="1" w:lastColumn="0" w:noHBand="0" w:noVBand="1"/>
      </w:tblPr>
      <w:tblGrid>
        <w:gridCol w:w="3067"/>
        <w:gridCol w:w="3026"/>
        <w:gridCol w:w="3193"/>
      </w:tblGrid>
      <w:tr w:rsidR="00CF2AEA" w:rsidTr="0052786B">
        <w:trPr>
          <w:trHeight w:val="1994"/>
        </w:trPr>
        <w:tc>
          <w:tcPr>
            <w:tcW w:w="30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tbl>
            <w:tblPr>
              <w:tblpPr w:leftFromText="141" w:rightFromText="141" w:bottomFromText="200" w:vertAnchor="page" w:horzAnchor="margin" w:tblpXSpec="center" w:tblpY="1"/>
              <w:tblOverlap w:val="never"/>
              <w:tblW w:w="2792" w:type="dxa"/>
              <w:tblCellSpacing w:w="0" w:type="dxa"/>
              <w:tblCellMar>
                <w:top w:w="75" w:type="dxa"/>
                <w:left w:w="75" w:type="dxa"/>
                <w:bottom w:w="75" w:type="dxa"/>
                <w:right w:w="75" w:type="dxa"/>
              </w:tblCellMar>
              <w:tblLook w:val="04A0" w:firstRow="1" w:lastRow="0" w:firstColumn="1" w:lastColumn="0" w:noHBand="0" w:noVBand="1"/>
            </w:tblPr>
            <w:tblGrid>
              <w:gridCol w:w="559"/>
              <w:gridCol w:w="559"/>
              <w:gridCol w:w="558"/>
              <w:gridCol w:w="558"/>
              <w:gridCol w:w="558"/>
            </w:tblGrid>
            <w:tr w:rsidR="00CF2AEA" w:rsidRPr="00BE1DC6" w:rsidTr="0052786B">
              <w:trPr>
                <w:trHeight w:val="20"/>
                <w:tblCellSpacing w:w="0" w:type="dxa"/>
              </w:trPr>
              <w:tc>
                <w:tcPr>
                  <w:tcW w:w="0" w:type="auto"/>
                  <w:gridSpan w:val="5"/>
                  <w:shd w:val="clear" w:color="auto" w:fill="EEECE1" w:themeFill="background2"/>
                  <w:vAlign w:val="center"/>
                  <w:hideMark/>
                </w:tcPr>
                <w:p w:rsidR="00CF2AEA" w:rsidRPr="00BE1DC6" w:rsidRDefault="00CF2AEA" w:rsidP="0052786B">
                  <w:pPr>
                    <w:spacing w:after="0" w:line="240" w:lineRule="auto"/>
                    <w:jc w:val="center"/>
                    <w:rPr>
                      <w:rFonts w:ascii="Cambria Math" w:eastAsia="Times New Roman" w:hAnsi="Cambria Math" w:cs="Times New Roman"/>
                      <w:sz w:val="18"/>
                      <w:szCs w:val="18"/>
                      <w:highlight w:val="lightGray"/>
                      <w:lang w:eastAsia="fr-FR"/>
                    </w:rPr>
                  </w:pPr>
                  <w:r w:rsidRPr="00BE1DC6">
                    <w:rPr>
                      <w:rFonts w:ascii="Cambria Math" w:hAnsi="Cambria Math" w:cstheme="majorBidi"/>
                      <w:sz w:val="18"/>
                      <w:szCs w:val="18"/>
                    </w:rPr>
                    <w:t>Bigroupes à évaluation cohérente (condition des niveaux)</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S1</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S1</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S1</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S1</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S1</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S2</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S2</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S2</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S2</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S2</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S3</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S3</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S3</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S3</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S3</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S4</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S4</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S4</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S4</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S4</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S5</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S5</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S5</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S5</w:t>
                  </w:r>
                </w:p>
              </w:tc>
              <w:tc>
                <w:tcPr>
                  <w:tcW w:w="0" w:type="auto"/>
                  <w:vAlign w:val="center"/>
                  <w:hideMark/>
                </w:tcPr>
                <w:p w:rsidR="00CF2AEA" w:rsidRPr="00BE1DC6" w:rsidRDefault="00CF2AEA" w:rsidP="0052786B">
                  <w:pPr>
                    <w:spacing w:after="0" w:line="240" w:lineRule="auto"/>
                    <w:jc w:val="center"/>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S5</w:t>
                  </w:r>
                </w:p>
              </w:tc>
            </w:tr>
          </w:tbl>
          <w:p w:rsidR="00CF2AEA" w:rsidRPr="00BE1DC6" w:rsidRDefault="00CF2AEA" w:rsidP="0052786B">
            <w:pPr>
              <w:autoSpaceDE w:val="0"/>
              <w:autoSpaceDN w:val="0"/>
              <w:adjustRightInd w:val="0"/>
              <w:spacing w:line="360" w:lineRule="auto"/>
              <w:jc w:val="center"/>
              <w:rPr>
                <w:rFonts w:ascii="Cambria Math" w:hAnsi="Cambria Math" w:cstheme="majorBidi"/>
                <w:sz w:val="20"/>
                <w:szCs w:val="20"/>
              </w:rPr>
            </w:pPr>
          </w:p>
        </w:tc>
        <w:tc>
          <w:tcPr>
            <w:tcW w:w="30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tbl>
            <w:tblPr>
              <w:tblpPr w:leftFromText="141" w:rightFromText="141" w:bottomFromText="200" w:vertAnchor="page" w:horzAnchor="margin" w:tblpY="1"/>
              <w:tblOverlap w:val="never"/>
              <w:tblW w:w="2792" w:type="dxa"/>
              <w:tblCellSpacing w:w="0" w:type="dxa"/>
              <w:tblCellMar>
                <w:top w:w="75" w:type="dxa"/>
                <w:left w:w="75" w:type="dxa"/>
                <w:bottom w:w="75" w:type="dxa"/>
                <w:right w:w="75" w:type="dxa"/>
              </w:tblCellMar>
              <w:tblLook w:val="04A0" w:firstRow="1" w:lastRow="0" w:firstColumn="1" w:lastColumn="0" w:noHBand="0" w:noVBand="1"/>
            </w:tblPr>
            <w:tblGrid>
              <w:gridCol w:w="559"/>
              <w:gridCol w:w="559"/>
              <w:gridCol w:w="558"/>
              <w:gridCol w:w="558"/>
              <w:gridCol w:w="558"/>
            </w:tblGrid>
            <w:tr w:rsidR="00CF2AEA" w:rsidRPr="00BE1DC6" w:rsidTr="0052786B">
              <w:trPr>
                <w:trHeight w:val="494"/>
                <w:tblCellSpacing w:w="0" w:type="dxa"/>
              </w:trPr>
              <w:tc>
                <w:tcPr>
                  <w:tcW w:w="0" w:type="auto"/>
                  <w:gridSpan w:val="5"/>
                  <w:shd w:val="clear" w:color="auto" w:fill="EEECE1" w:themeFill="background2"/>
                  <w:vAlign w:val="center"/>
                  <w:hideMark/>
                </w:tcPr>
                <w:p w:rsidR="00CF2AEA" w:rsidRPr="00BE1DC6" w:rsidRDefault="00CF2AEA" w:rsidP="0052786B">
                  <w:pPr>
                    <w:spacing w:after="0" w:line="240" w:lineRule="auto"/>
                    <w:jc w:val="center"/>
                    <w:rPr>
                      <w:rFonts w:ascii="Cambria Math" w:hAnsi="Cambria Math" w:cstheme="majorBidi"/>
                      <w:sz w:val="18"/>
                      <w:szCs w:val="18"/>
                    </w:rPr>
                  </w:pPr>
                  <w:r w:rsidRPr="00BE1DC6">
                    <w:rPr>
                      <w:rFonts w:ascii="Cambria Math" w:hAnsi="Cambria Math" w:cstheme="majorBidi"/>
                      <w:sz w:val="18"/>
                      <w:szCs w:val="18"/>
                    </w:rPr>
                    <w:t>Bigroupes à évaluation cohérente</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70</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13</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19</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10</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49</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49</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35</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40</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20</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27</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15</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70</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90</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15</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20</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12</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15</w:t>
                  </w:r>
                </w:p>
              </w:tc>
            </w:tr>
            <w:tr w:rsidR="00CF2AEA" w:rsidRPr="00BE1DC6" w:rsidTr="0052786B">
              <w:trPr>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95</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16</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14</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12</w: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6"/>
                      <w:szCs w:val="16"/>
                      <w:highlight w:val="lightGray"/>
                      <w:lang w:eastAsia="fr-FR"/>
                    </w:rPr>
                  </w:pPr>
                  <w:r w:rsidRPr="00BE1DC6">
                    <w:rPr>
                      <w:rFonts w:ascii="Cambria Math" w:eastAsia="Times New Roman" w:hAnsi="Cambria Math" w:cs="Times New Roman"/>
                      <w:sz w:val="16"/>
                      <w:szCs w:val="16"/>
                      <w:highlight w:val="lightGray"/>
                      <w:lang w:eastAsia="fr-FR"/>
                    </w:rPr>
                    <w:t>70</w:t>
                  </w:r>
                </w:p>
              </w:tc>
            </w:tr>
          </w:tbl>
          <w:p w:rsidR="00CF2AEA" w:rsidRPr="00BE1DC6" w:rsidRDefault="00CF2AEA" w:rsidP="0052786B">
            <w:pPr>
              <w:autoSpaceDE w:val="0"/>
              <w:autoSpaceDN w:val="0"/>
              <w:adjustRightInd w:val="0"/>
              <w:spacing w:line="360" w:lineRule="auto"/>
              <w:jc w:val="center"/>
              <w:rPr>
                <w:rFonts w:ascii="Cambria Math" w:hAnsi="Cambria Math" w:cstheme="majorBidi"/>
                <w:sz w:val="20"/>
                <w:szCs w:val="20"/>
              </w:rPr>
            </w:pPr>
          </w:p>
        </w:tc>
        <w:tc>
          <w:tcPr>
            <w:tcW w:w="31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tbl>
            <w:tblPr>
              <w:tblpPr w:leftFromText="141" w:rightFromText="141" w:bottomFromText="200" w:vertAnchor="page" w:horzAnchor="margin" w:tblpY="1"/>
              <w:tblOverlap w:val="never"/>
              <w:tblW w:w="2977" w:type="dxa"/>
              <w:tblCellSpacing w:w="0" w:type="dxa"/>
              <w:tblCellMar>
                <w:top w:w="75" w:type="dxa"/>
                <w:left w:w="75" w:type="dxa"/>
                <w:bottom w:w="75" w:type="dxa"/>
                <w:right w:w="75" w:type="dxa"/>
              </w:tblCellMar>
              <w:tblLook w:val="04A0" w:firstRow="1" w:lastRow="0" w:firstColumn="1" w:lastColumn="0" w:noHBand="0" w:noVBand="1"/>
            </w:tblPr>
            <w:tblGrid>
              <w:gridCol w:w="550"/>
              <w:gridCol w:w="551"/>
              <w:gridCol w:w="550"/>
              <w:gridCol w:w="551"/>
              <w:gridCol w:w="551"/>
              <w:gridCol w:w="224"/>
            </w:tblGrid>
            <w:tr w:rsidR="00CF2AEA" w:rsidRPr="00BE1DC6" w:rsidTr="0052786B">
              <w:trPr>
                <w:trHeight w:val="206"/>
                <w:tblCellSpacing w:w="0" w:type="dxa"/>
              </w:trPr>
              <w:tc>
                <w:tcPr>
                  <w:tcW w:w="2977" w:type="dxa"/>
                  <w:gridSpan w:val="6"/>
                  <w:shd w:val="clear" w:color="auto" w:fill="EEECE1" w:themeFill="background2"/>
                  <w:vAlign w:val="center"/>
                  <w:hideMark/>
                </w:tcPr>
                <w:p w:rsidR="00CF2AEA" w:rsidRPr="00BE1DC6" w:rsidRDefault="00CF2AEA" w:rsidP="0052786B">
                  <w:pPr>
                    <w:spacing w:after="0" w:line="240" w:lineRule="auto"/>
                    <w:jc w:val="center"/>
                    <w:rPr>
                      <w:rFonts w:ascii="Cambria Math" w:eastAsia="Times New Roman" w:hAnsi="Cambria Math" w:cs="Times New Roman"/>
                      <w:sz w:val="18"/>
                      <w:szCs w:val="18"/>
                      <w:lang w:eastAsia="fr-FR"/>
                    </w:rPr>
                  </w:pPr>
                  <w:r w:rsidRPr="00BE1DC6">
                    <w:rPr>
                      <w:rFonts w:ascii="Cambria Math" w:hAnsi="Cambria Math" w:cstheme="majorBidi"/>
                      <w:sz w:val="18"/>
                      <w:szCs w:val="18"/>
                    </w:rPr>
                    <w:t xml:space="preserve"> Bigroupes à évaluation cohérente (condition d’orientation)</w:t>
                  </w:r>
                </w:p>
              </w:tc>
            </w:tr>
            <w:tr w:rsidR="00CF2AEA" w:rsidRPr="00BE1DC6" w:rsidTr="0052786B">
              <w:trPr>
                <w:gridAfter w:val="1"/>
                <w:wAfter w:w="185" w:type="dxa"/>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27" type="#_x0000_t75" style="width:15.05pt;height:11.8pt" o:ole="">
                        <v:imagedata r:id="rId46" o:title=""/>
                      </v:shape>
                      <o:OLEObject Type="Embed" ProgID="PBrush" ShapeID="_x0000_i1027" DrawAspect="Content" ObjectID="_1536084122" r:id="rId47"/>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28" type="#_x0000_t75" style="width:15.05pt;height:11.8pt" o:ole="">
                        <v:imagedata r:id="rId46" o:title=""/>
                      </v:shape>
                      <o:OLEObject Type="Embed" ProgID="PBrush" ShapeID="_x0000_i1028" DrawAspect="Content" ObjectID="_1536084123" r:id="rId48"/>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29" type="#_x0000_t75" style="width:15.05pt;height:11.8pt" o:ole="">
                        <v:imagedata r:id="rId46" o:title=""/>
                      </v:shape>
                      <o:OLEObject Type="Embed" ProgID="PBrush" ShapeID="_x0000_i1029" DrawAspect="Content" ObjectID="_1536084124" r:id="rId49"/>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30" type="#_x0000_t75" style="width:15.05pt;height:11.8pt" o:ole="">
                        <v:imagedata r:id="rId46" o:title=""/>
                      </v:shape>
                      <o:OLEObject Type="Embed" ProgID="PBrush" ShapeID="_x0000_i1030" DrawAspect="Content" ObjectID="_1536084125" r:id="rId50"/>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15" w:dyaOrig="240">
                      <v:shape id="_x0000_i1031" type="#_x0000_t75" style="width:15.05pt;height:11.8pt" o:ole="">
                        <v:imagedata r:id="rId51" o:title=""/>
                      </v:shape>
                      <o:OLEObject Type="Embed" ProgID="PBrush" ShapeID="_x0000_i1031" DrawAspect="Content" ObjectID="_1536084126" r:id="rId52"/>
                    </w:object>
                  </w:r>
                </w:p>
              </w:tc>
            </w:tr>
            <w:tr w:rsidR="00CF2AEA" w:rsidRPr="00BE1DC6" w:rsidTr="0052786B">
              <w:trPr>
                <w:gridAfter w:val="1"/>
                <w:wAfter w:w="185" w:type="dxa"/>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15" w:dyaOrig="240">
                      <v:shape id="_x0000_i1032" type="#_x0000_t75" style="width:15.05pt;height:11.8pt" o:ole="">
                        <v:imagedata r:id="rId51" o:title=""/>
                      </v:shape>
                      <o:OLEObject Type="Embed" ProgID="PBrush" ShapeID="_x0000_i1032" DrawAspect="Content" ObjectID="_1536084127" r:id="rId53"/>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15" w:dyaOrig="240">
                      <v:shape id="_x0000_i1033" type="#_x0000_t75" style="width:15.05pt;height:11.8pt" o:ole="">
                        <v:imagedata r:id="rId51" o:title=""/>
                      </v:shape>
                      <o:OLEObject Type="Embed" ProgID="PBrush" ShapeID="_x0000_i1033" DrawAspect="Content" ObjectID="_1536084128" r:id="rId54"/>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34" type="#_x0000_t75" style="width:15.05pt;height:11.8pt" o:ole="">
                        <v:imagedata r:id="rId46" o:title=""/>
                      </v:shape>
                      <o:OLEObject Type="Embed" ProgID="PBrush" ShapeID="_x0000_i1034" DrawAspect="Content" ObjectID="_1536084129" r:id="rId55"/>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15" w:dyaOrig="240">
                      <v:shape id="_x0000_i1035" type="#_x0000_t75" style="width:15.05pt;height:11.8pt" o:ole="">
                        <v:imagedata r:id="rId51" o:title=""/>
                      </v:shape>
                      <o:OLEObject Type="Embed" ProgID="PBrush" ShapeID="_x0000_i1035" DrawAspect="Content" ObjectID="_1536084130" r:id="rId56"/>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15" w:dyaOrig="240">
                      <v:shape id="_x0000_i1036" type="#_x0000_t75" style="width:15.05pt;height:11.8pt" o:ole="">
                        <v:imagedata r:id="rId51" o:title=""/>
                      </v:shape>
                      <o:OLEObject Type="Embed" ProgID="PBrush" ShapeID="_x0000_i1036" DrawAspect="Content" ObjectID="_1536084131" r:id="rId57"/>
                    </w:object>
                  </w:r>
                </w:p>
              </w:tc>
            </w:tr>
            <w:tr w:rsidR="00CF2AEA" w:rsidRPr="00BE1DC6" w:rsidTr="0052786B">
              <w:trPr>
                <w:gridAfter w:val="1"/>
                <w:wAfter w:w="185" w:type="dxa"/>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37" type="#_x0000_t75" style="width:15.05pt;height:11.8pt" o:ole="">
                        <v:imagedata r:id="rId46" o:title=""/>
                      </v:shape>
                      <o:OLEObject Type="Embed" ProgID="PBrush" ShapeID="_x0000_i1037" DrawAspect="Content" ObjectID="_1536084132" r:id="rId58"/>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38" type="#_x0000_t75" style="width:15.05pt;height:11.8pt" o:ole="">
                        <v:imagedata r:id="rId46" o:title=""/>
                      </v:shape>
                      <o:OLEObject Type="Embed" ProgID="PBrush" ShapeID="_x0000_i1038" DrawAspect="Content" ObjectID="_1536084133" r:id="rId59"/>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39" type="#_x0000_t75" style="width:15.05pt;height:11.8pt" o:ole="">
                        <v:imagedata r:id="rId46" o:title=""/>
                      </v:shape>
                      <o:OLEObject Type="Embed" ProgID="PBrush" ShapeID="_x0000_i1039" DrawAspect="Content" ObjectID="_1536084134" r:id="rId60"/>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15" w:dyaOrig="240">
                      <v:shape id="_x0000_i1040" type="#_x0000_t75" style="width:15.05pt;height:11.8pt" o:ole="">
                        <v:imagedata r:id="rId51" o:title=""/>
                      </v:shape>
                      <o:OLEObject Type="Embed" ProgID="PBrush" ShapeID="_x0000_i1040" DrawAspect="Content" ObjectID="_1536084135" r:id="rId61"/>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41" type="#_x0000_t75" style="width:15.05pt;height:11.8pt" o:ole="">
                        <v:imagedata r:id="rId46" o:title=""/>
                      </v:shape>
                      <o:OLEObject Type="Embed" ProgID="PBrush" ShapeID="_x0000_i1041" DrawAspect="Content" ObjectID="_1536084136" r:id="rId62"/>
                    </w:object>
                  </w:r>
                </w:p>
              </w:tc>
            </w:tr>
            <w:tr w:rsidR="00CF2AEA" w:rsidRPr="00BE1DC6" w:rsidTr="0052786B">
              <w:trPr>
                <w:gridAfter w:val="1"/>
                <w:wAfter w:w="185" w:type="dxa"/>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15" w:dyaOrig="240">
                      <v:shape id="_x0000_i1042" type="#_x0000_t75" style="width:15.05pt;height:11.8pt" o:ole="">
                        <v:imagedata r:id="rId51" o:title=""/>
                      </v:shape>
                      <o:OLEObject Type="Embed" ProgID="PBrush" ShapeID="_x0000_i1042" DrawAspect="Content" ObjectID="_1536084137" r:id="rId63"/>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43" type="#_x0000_t75" style="width:15.05pt;height:11.8pt" o:ole="">
                        <v:imagedata r:id="rId46" o:title=""/>
                      </v:shape>
                      <o:OLEObject Type="Embed" ProgID="PBrush" ShapeID="_x0000_i1043" DrawAspect="Content" ObjectID="_1536084138" r:id="rId64"/>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44" type="#_x0000_t75" style="width:15.05pt;height:11.8pt" o:ole="">
                        <v:imagedata r:id="rId46" o:title=""/>
                      </v:shape>
                      <o:OLEObject Type="Embed" ProgID="PBrush" ShapeID="_x0000_i1044" DrawAspect="Content" ObjectID="_1536084139" r:id="rId65"/>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45" type="#_x0000_t75" style="width:15.05pt;height:11.8pt" o:ole="">
                        <v:imagedata r:id="rId46" o:title=""/>
                      </v:shape>
                      <o:OLEObject Type="Embed" ProgID="PBrush" ShapeID="_x0000_i1045" DrawAspect="Content" ObjectID="_1536084140" r:id="rId66"/>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46" type="#_x0000_t75" style="width:15.05pt;height:11.8pt" o:ole="">
                        <v:imagedata r:id="rId46" o:title=""/>
                      </v:shape>
                      <o:OLEObject Type="Embed" ProgID="PBrush" ShapeID="_x0000_i1046" DrawAspect="Content" ObjectID="_1536084141" r:id="rId67"/>
                    </w:object>
                  </w:r>
                </w:p>
              </w:tc>
            </w:tr>
            <w:tr w:rsidR="00CF2AEA" w:rsidRPr="00BE1DC6" w:rsidTr="0052786B">
              <w:trPr>
                <w:gridAfter w:val="1"/>
                <w:wAfter w:w="185" w:type="dxa"/>
                <w:trHeight w:val="20"/>
                <w:tblCellSpacing w:w="0" w:type="dxa"/>
              </w:trPr>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47" type="#_x0000_t75" style="width:15.05pt;height:11.8pt" o:ole="">
                        <v:imagedata r:id="rId46" o:title=""/>
                      </v:shape>
                      <o:OLEObject Type="Embed" ProgID="PBrush" ShapeID="_x0000_i1047" DrawAspect="Content" ObjectID="_1536084142" r:id="rId68"/>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48" type="#_x0000_t75" style="width:15.05pt;height:11.8pt" o:ole="">
                        <v:imagedata r:id="rId46" o:title=""/>
                      </v:shape>
                      <o:OLEObject Type="Embed" ProgID="PBrush" ShapeID="_x0000_i1048" DrawAspect="Content" ObjectID="_1536084143" r:id="rId69"/>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49" type="#_x0000_t75" style="width:15.05pt;height:11.8pt" o:ole="">
                        <v:imagedata r:id="rId46" o:title=""/>
                      </v:shape>
                      <o:OLEObject Type="Embed" ProgID="PBrush" ShapeID="_x0000_i1049" DrawAspect="Content" ObjectID="_1536084144" r:id="rId70"/>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15" w:dyaOrig="240">
                      <v:shape id="_x0000_i1050" type="#_x0000_t75" style="width:15.05pt;height:11.8pt" o:ole="">
                        <v:imagedata r:id="rId51" o:title=""/>
                      </v:shape>
                      <o:OLEObject Type="Embed" ProgID="PBrush" ShapeID="_x0000_i1050" DrawAspect="Content" ObjectID="_1536084145" r:id="rId71"/>
                    </w:object>
                  </w:r>
                </w:p>
              </w:tc>
              <w:tc>
                <w:tcPr>
                  <w:tcW w:w="0" w:type="auto"/>
                  <w:vAlign w:val="center"/>
                  <w:hideMark/>
                </w:tcPr>
                <w:p w:rsidR="00CF2AEA" w:rsidRPr="00BE1DC6" w:rsidRDefault="00CF2AEA" w:rsidP="0052786B">
                  <w:pPr>
                    <w:spacing w:after="0" w:line="240" w:lineRule="auto"/>
                    <w:rPr>
                      <w:rFonts w:ascii="Cambria Math" w:eastAsia="Times New Roman" w:hAnsi="Cambria Math" w:cs="Times New Roman"/>
                      <w:sz w:val="18"/>
                      <w:szCs w:val="18"/>
                      <w:highlight w:val="lightGray"/>
                      <w:lang w:eastAsia="fr-FR"/>
                    </w:rPr>
                  </w:pPr>
                  <w:r w:rsidRPr="00BE1DC6">
                    <w:rPr>
                      <w:rFonts w:ascii="Cambria Math" w:hAnsi="Cambria Math"/>
                      <w:sz w:val="18"/>
                      <w:szCs w:val="18"/>
                      <w:highlight w:val="lightGray"/>
                    </w:rPr>
                    <w:object w:dxaOrig="300" w:dyaOrig="225">
                      <v:shape id="_x0000_i1051" type="#_x0000_t75" style="width:15.05pt;height:11.8pt" o:ole="">
                        <v:imagedata r:id="rId46" o:title=""/>
                      </v:shape>
                      <o:OLEObject Type="Embed" ProgID="PBrush" ShapeID="_x0000_i1051" DrawAspect="Content" ObjectID="_1536084146" r:id="rId72"/>
                    </w:object>
                  </w:r>
                </w:p>
              </w:tc>
            </w:tr>
          </w:tbl>
          <w:p w:rsidR="00CF2AEA" w:rsidRPr="00BE1DC6" w:rsidRDefault="00CF2AEA" w:rsidP="0052786B">
            <w:pPr>
              <w:autoSpaceDE w:val="0"/>
              <w:autoSpaceDN w:val="0"/>
              <w:adjustRightInd w:val="0"/>
              <w:spacing w:line="360" w:lineRule="auto"/>
              <w:jc w:val="center"/>
              <w:rPr>
                <w:rFonts w:ascii="Cambria Math" w:hAnsi="Cambria Math" w:cstheme="majorBidi"/>
                <w:sz w:val="20"/>
                <w:szCs w:val="20"/>
              </w:rPr>
            </w:pPr>
          </w:p>
        </w:tc>
      </w:tr>
      <w:tr w:rsidR="00CF2AEA" w:rsidTr="0052786B">
        <w:tc>
          <w:tcPr>
            <w:tcW w:w="9286" w:type="dxa"/>
            <w:gridSpan w:val="3"/>
            <w:tcBorders>
              <w:top w:val="single" w:sz="4" w:space="0" w:color="BFBFBF" w:themeColor="background1" w:themeShade="BF"/>
              <w:left w:val="nil"/>
              <w:bottom w:val="nil"/>
              <w:right w:val="nil"/>
            </w:tcBorders>
            <w:hideMark/>
          </w:tcPr>
          <w:p w:rsidR="00CF2AEA" w:rsidRPr="00924D00" w:rsidRDefault="00CF2AEA" w:rsidP="0052786B">
            <w:pPr>
              <w:pStyle w:val="ListParagraph"/>
              <w:numPr>
                <w:ilvl w:val="0"/>
                <w:numId w:val="0"/>
              </w:numPr>
              <w:autoSpaceDE w:val="0"/>
              <w:autoSpaceDN w:val="0"/>
              <w:adjustRightInd w:val="0"/>
              <w:spacing w:line="360" w:lineRule="auto"/>
              <w:jc w:val="center"/>
              <w:rPr>
                <w:rFonts w:asciiTheme="minorHAnsi" w:hAnsiTheme="minorHAnsi" w:cstheme="majorBidi"/>
                <w:bCs/>
                <w:sz w:val="18"/>
                <w:szCs w:val="18"/>
              </w:rPr>
            </w:pPr>
            <w:bookmarkStart w:id="107" w:name="_Ref369459997"/>
            <w:bookmarkStart w:id="108" w:name="_Toc350615997"/>
            <w:bookmarkStart w:id="109" w:name="_Toc375061550"/>
            <w:r w:rsidRPr="00924D00">
              <w:rPr>
                <w:rFonts w:asciiTheme="minorHAnsi" w:hAnsiTheme="minorHAnsi" w:cstheme="majorBidi"/>
                <w:bCs/>
                <w:color w:val="000000" w:themeColor="text1"/>
                <w:sz w:val="18"/>
                <w:szCs w:val="18"/>
              </w:rPr>
              <w:t xml:space="preserve">Tableau </w:t>
            </w:r>
            <w:r w:rsidR="0003243B" w:rsidRPr="00924D00">
              <w:rPr>
                <w:rFonts w:asciiTheme="minorHAnsi" w:hAnsiTheme="minorHAnsi"/>
                <w:bCs/>
                <w:sz w:val="18"/>
                <w:szCs w:val="18"/>
              </w:rPr>
              <w:fldChar w:fldCharType="begin"/>
            </w:r>
            <w:r w:rsidRPr="00924D00">
              <w:rPr>
                <w:rFonts w:asciiTheme="minorHAnsi" w:hAnsiTheme="minorHAnsi" w:cstheme="majorBidi"/>
                <w:bCs/>
                <w:color w:val="000000" w:themeColor="text1"/>
                <w:sz w:val="18"/>
                <w:szCs w:val="18"/>
              </w:rPr>
              <w:instrText xml:space="preserve"> STYLEREF 1 \s </w:instrText>
            </w:r>
            <w:r w:rsidR="0003243B" w:rsidRPr="00924D00">
              <w:rPr>
                <w:rFonts w:asciiTheme="minorHAnsi" w:hAnsiTheme="minorHAnsi"/>
                <w:bCs/>
                <w:sz w:val="18"/>
                <w:szCs w:val="18"/>
              </w:rPr>
              <w:fldChar w:fldCharType="separate"/>
            </w:r>
            <w:r w:rsidR="00101954">
              <w:rPr>
                <w:rFonts w:asciiTheme="minorHAnsi" w:hAnsiTheme="minorHAnsi" w:cstheme="majorBidi" w:hint="cs"/>
                <w:bCs/>
                <w:noProof/>
                <w:color w:val="000000" w:themeColor="text1"/>
                <w:sz w:val="18"/>
                <w:szCs w:val="18"/>
                <w:cs/>
              </w:rPr>
              <w:t>‎</w:t>
            </w:r>
            <w:r w:rsidR="00101954">
              <w:rPr>
                <w:rFonts w:asciiTheme="minorHAnsi" w:hAnsiTheme="minorHAnsi" w:cstheme="majorBidi"/>
                <w:bCs/>
                <w:noProof/>
                <w:color w:val="000000" w:themeColor="text1"/>
                <w:sz w:val="18"/>
                <w:szCs w:val="18"/>
              </w:rPr>
              <w:t>2</w:t>
            </w:r>
            <w:r w:rsidR="0003243B" w:rsidRPr="00924D00">
              <w:rPr>
                <w:rFonts w:asciiTheme="minorHAnsi" w:hAnsiTheme="minorHAnsi"/>
                <w:bCs/>
                <w:sz w:val="18"/>
                <w:szCs w:val="18"/>
              </w:rPr>
              <w:fldChar w:fldCharType="end"/>
            </w:r>
            <w:r w:rsidRPr="00924D00">
              <w:rPr>
                <w:rFonts w:asciiTheme="minorHAnsi" w:hAnsiTheme="minorHAnsi" w:cstheme="majorBidi"/>
                <w:bCs/>
                <w:color w:val="000000" w:themeColor="text1"/>
                <w:sz w:val="18"/>
                <w:szCs w:val="18"/>
              </w:rPr>
              <w:noBreakHyphen/>
            </w:r>
            <w:r w:rsidR="0003243B" w:rsidRPr="00924D00">
              <w:rPr>
                <w:rFonts w:asciiTheme="minorHAnsi" w:hAnsiTheme="minorHAnsi"/>
                <w:bCs/>
                <w:sz w:val="18"/>
                <w:szCs w:val="18"/>
              </w:rPr>
              <w:fldChar w:fldCharType="begin"/>
            </w:r>
            <w:r w:rsidRPr="00924D00">
              <w:rPr>
                <w:rFonts w:asciiTheme="minorHAnsi" w:hAnsiTheme="minorHAnsi" w:cstheme="majorBidi"/>
                <w:bCs/>
                <w:color w:val="000000" w:themeColor="text1"/>
                <w:sz w:val="18"/>
                <w:szCs w:val="18"/>
              </w:rPr>
              <w:instrText xml:space="preserve"> SEQ Tableau \* ARABIC \s 1 </w:instrText>
            </w:r>
            <w:r w:rsidR="0003243B" w:rsidRPr="00924D00">
              <w:rPr>
                <w:rFonts w:asciiTheme="minorHAnsi" w:hAnsiTheme="minorHAnsi"/>
                <w:bCs/>
                <w:sz w:val="18"/>
                <w:szCs w:val="18"/>
              </w:rPr>
              <w:fldChar w:fldCharType="separate"/>
            </w:r>
            <w:r w:rsidR="00101954">
              <w:rPr>
                <w:rFonts w:asciiTheme="minorHAnsi" w:hAnsiTheme="minorHAnsi" w:cstheme="majorBidi"/>
                <w:bCs/>
                <w:noProof/>
                <w:color w:val="000000" w:themeColor="text1"/>
                <w:sz w:val="18"/>
                <w:szCs w:val="18"/>
              </w:rPr>
              <w:t>4</w:t>
            </w:r>
            <w:r w:rsidR="0003243B" w:rsidRPr="00924D00">
              <w:rPr>
                <w:rFonts w:asciiTheme="minorHAnsi" w:hAnsiTheme="minorHAnsi"/>
                <w:bCs/>
                <w:sz w:val="18"/>
                <w:szCs w:val="18"/>
              </w:rPr>
              <w:fldChar w:fldCharType="end"/>
            </w:r>
            <w:bookmarkEnd w:id="107"/>
            <w:r w:rsidRPr="00924D00">
              <w:rPr>
                <w:rFonts w:asciiTheme="minorHAnsi" w:hAnsiTheme="minorHAnsi" w:cstheme="majorBidi"/>
                <w:bCs/>
                <w:color w:val="000000" w:themeColor="text1"/>
                <w:sz w:val="18"/>
                <w:szCs w:val="18"/>
              </w:rPr>
              <w:t xml:space="preserve"> Bigroupes à évaluation cohérente</w:t>
            </w:r>
            <w:bookmarkEnd w:id="108"/>
            <w:bookmarkEnd w:id="109"/>
          </w:p>
        </w:tc>
      </w:tr>
    </w:tbl>
    <w:p w:rsidR="00CF2AEA" w:rsidRPr="00424C17" w:rsidRDefault="00CF2AEA" w:rsidP="00EE3DFC">
      <w:pPr>
        <w:pStyle w:val="Heading3"/>
        <w:numPr>
          <w:ilvl w:val="0"/>
          <w:numId w:val="27"/>
        </w:numPr>
        <w:tabs>
          <w:tab w:val="left" w:pos="851"/>
        </w:tabs>
        <w:spacing w:after="100" w:afterAutospacing="1"/>
        <w:ind w:left="426" w:hanging="142"/>
      </w:pPr>
      <w:bookmarkStart w:id="110" w:name="_Toc350615963"/>
      <w:bookmarkStart w:id="111" w:name="_Toc370169739"/>
      <w:bookmarkStart w:id="112" w:name="_Toc375061512"/>
      <w:r w:rsidRPr="00424C17">
        <w:t xml:space="preserve">Les structures </w:t>
      </w:r>
      <w:bookmarkEnd w:id="110"/>
      <w:r>
        <w:t>de bigroupes</w:t>
      </w:r>
      <w:bookmarkEnd w:id="111"/>
      <w:bookmarkEnd w:id="112"/>
    </w:p>
    <w:p w:rsidR="00CF2AEA" w:rsidRPr="00E319D0" w:rsidRDefault="00CF2AEA" w:rsidP="00CF2AEA">
      <w:pPr>
        <w:tabs>
          <w:tab w:val="left" w:pos="993"/>
        </w:tabs>
        <w:autoSpaceDE w:val="0"/>
        <w:autoSpaceDN w:val="0"/>
        <w:adjustRightInd w:val="0"/>
        <w:spacing w:after="120" w:line="360" w:lineRule="auto"/>
        <w:ind w:firstLine="567"/>
        <w:jc w:val="both"/>
        <w:rPr>
          <w:rFonts w:asciiTheme="majorBidi" w:hAnsiTheme="majorBidi" w:cstheme="majorBidi"/>
          <w:sz w:val="24"/>
          <w:szCs w:val="28"/>
        </w:rPr>
      </w:pPr>
      <w:r w:rsidRPr="00E319D0">
        <w:rPr>
          <w:rFonts w:asciiTheme="majorBidi" w:hAnsiTheme="majorBidi" w:cstheme="majorBidi"/>
          <w:sz w:val="24"/>
          <w:szCs w:val="28"/>
        </w:rPr>
        <w:t xml:space="preserve">Les bigroupes extraits </w:t>
      </w:r>
      <w:r>
        <w:rPr>
          <w:rFonts w:asciiTheme="majorBidi" w:hAnsiTheme="majorBidi" w:cstheme="majorBidi"/>
          <w:sz w:val="24"/>
          <w:szCs w:val="28"/>
        </w:rPr>
        <w:t xml:space="preserve">à </w:t>
      </w:r>
      <w:r w:rsidRPr="00E319D0">
        <w:rPr>
          <w:rFonts w:asciiTheme="majorBidi" w:hAnsiTheme="majorBidi" w:cstheme="majorBidi"/>
          <w:sz w:val="24"/>
          <w:szCs w:val="28"/>
        </w:rPr>
        <w:t>par</w:t>
      </w:r>
      <w:r>
        <w:rPr>
          <w:rFonts w:asciiTheme="majorBidi" w:hAnsiTheme="majorBidi" w:cstheme="majorBidi"/>
          <w:sz w:val="24"/>
          <w:szCs w:val="28"/>
        </w:rPr>
        <w:t>tir d</w:t>
      </w:r>
      <w:r w:rsidRPr="00E319D0">
        <w:rPr>
          <w:rFonts w:asciiTheme="majorBidi" w:hAnsiTheme="majorBidi" w:cstheme="majorBidi"/>
          <w:sz w:val="24"/>
          <w:szCs w:val="28"/>
        </w:rPr>
        <w:t>es algorithmes de biregroupement peuvent être classés suivant trois structures présentées  comme suit </w:t>
      </w:r>
      <w:r>
        <w:rPr>
          <w:rFonts w:asciiTheme="majorBidi" w:hAnsiTheme="majorBidi" w:cstheme="majorBidi"/>
          <w:noProof/>
          <w:sz w:val="24"/>
          <w:szCs w:val="24"/>
        </w:rPr>
        <w:t xml:space="preserve">[Madeira et </w:t>
      </w:r>
      <w:r w:rsidRPr="00713D53">
        <w:rPr>
          <w:rFonts w:asciiTheme="majorBidi" w:hAnsiTheme="majorBidi" w:cstheme="majorBidi"/>
          <w:noProof/>
          <w:sz w:val="24"/>
          <w:szCs w:val="24"/>
        </w:rPr>
        <w:t>Oliveira</w:t>
      </w:r>
      <w:r>
        <w:rPr>
          <w:rFonts w:asciiTheme="majorBidi" w:hAnsiTheme="majorBidi" w:cstheme="majorBidi"/>
          <w:noProof/>
          <w:sz w:val="24"/>
          <w:szCs w:val="24"/>
        </w:rPr>
        <w:t>, 2004] :</w:t>
      </w:r>
    </w:p>
    <w:p w:rsidR="00CF2AEA" w:rsidRPr="00812320" w:rsidRDefault="00CF2AEA" w:rsidP="00EE3DFC">
      <w:pPr>
        <w:pStyle w:val="ListParagraph"/>
        <w:numPr>
          <w:ilvl w:val="0"/>
          <w:numId w:val="38"/>
        </w:numPr>
        <w:autoSpaceDE w:val="0"/>
        <w:autoSpaceDN w:val="0"/>
        <w:adjustRightInd w:val="0"/>
        <w:spacing w:before="0" w:line="360" w:lineRule="auto"/>
        <w:jc w:val="both"/>
        <w:rPr>
          <w:rFonts w:asciiTheme="majorBidi" w:hAnsiTheme="majorBidi" w:cstheme="majorBidi"/>
          <w:b w:val="0"/>
          <w:bCs/>
          <w:szCs w:val="24"/>
        </w:rPr>
      </w:pPr>
      <w:r w:rsidRPr="00812320">
        <w:rPr>
          <w:rFonts w:asciiTheme="majorBidi" w:hAnsiTheme="majorBidi" w:cstheme="majorBidi"/>
          <w:b w:val="0"/>
          <w:bCs/>
          <w:i/>
          <w:iCs/>
          <w:szCs w:val="24"/>
        </w:rPr>
        <w:t>Bigroupe unique</w:t>
      </w:r>
      <w:r w:rsidRPr="00812320">
        <w:rPr>
          <w:rFonts w:asciiTheme="majorBidi" w:hAnsiTheme="majorBidi" w:cstheme="majorBidi"/>
          <w:b w:val="0"/>
          <w:bCs/>
          <w:szCs w:val="24"/>
        </w:rPr>
        <w:t xml:space="preserve">. (voir </w:t>
      </w:r>
      <w:r w:rsidR="009D5E1D">
        <w:fldChar w:fldCharType="begin"/>
      </w:r>
      <w:r w:rsidR="009D5E1D">
        <w:instrText xml:space="preserve"> REF _Ref369449477 \h  \* MERGEFORMAT </w:instrText>
      </w:r>
      <w:r w:rsidR="009D5E1D">
        <w:fldChar w:fldCharType="separate"/>
      </w:r>
      <w:r w:rsidR="00101954" w:rsidRPr="00101954">
        <w:rPr>
          <w:rFonts w:asciiTheme="majorBidi" w:hAnsiTheme="majorBidi" w:cstheme="majorBidi"/>
          <w:b w:val="0"/>
          <w:bCs/>
        </w:rPr>
        <w:t xml:space="preserve">Tableau </w:t>
      </w:r>
      <w:r w:rsidR="00101954" w:rsidRPr="00101954">
        <w:rPr>
          <w:rFonts w:asciiTheme="majorBidi" w:hAnsiTheme="majorBidi" w:cstheme="majorBidi" w:hint="cs"/>
          <w:b w:val="0"/>
          <w:bCs/>
          <w:noProof/>
          <w:cs/>
        </w:rPr>
        <w:t>‎</w:t>
      </w:r>
      <w:r w:rsidR="00101954" w:rsidRPr="00101954">
        <w:rPr>
          <w:rFonts w:asciiTheme="majorBidi" w:hAnsiTheme="majorBidi" w:cstheme="majorBidi"/>
          <w:b w:val="0"/>
          <w:bCs/>
          <w:noProof/>
        </w:rPr>
        <w:t>2</w:t>
      </w:r>
      <w:r w:rsidR="00101954" w:rsidRPr="00101954">
        <w:rPr>
          <w:rFonts w:asciiTheme="majorBidi" w:hAnsiTheme="majorBidi" w:cstheme="majorBidi"/>
          <w:b w:val="0"/>
          <w:bCs/>
          <w:noProof/>
        </w:rPr>
        <w:noBreakHyphen/>
        <w:t>5</w:t>
      </w:r>
      <w:r w:rsidR="009D5E1D">
        <w:fldChar w:fldCharType="end"/>
      </w:r>
      <w:r w:rsidRPr="00812320">
        <w:rPr>
          <w:rFonts w:asciiTheme="majorBidi" w:hAnsiTheme="majorBidi" w:cstheme="majorBidi"/>
          <w:b w:val="0"/>
          <w:bCs/>
          <w:szCs w:val="24"/>
        </w:rPr>
        <w:t> /a)) </w:t>
      </w:r>
    </w:p>
    <w:p w:rsidR="00CF2AEA" w:rsidRPr="00812320" w:rsidRDefault="00CF2AEA" w:rsidP="00EE3DFC">
      <w:pPr>
        <w:pStyle w:val="ListParagraph"/>
        <w:numPr>
          <w:ilvl w:val="0"/>
          <w:numId w:val="38"/>
        </w:numPr>
        <w:autoSpaceDE w:val="0"/>
        <w:autoSpaceDN w:val="0"/>
        <w:adjustRightInd w:val="0"/>
        <w:spacing w:before="0" w:line="360" w:lineRule="auto"/>
        <w:jc w:val="both"/>
        <w:rPr>
          <w:rFonts w:asciiTheme="majorBidi" w:hAnsiTheme="majorBidi" w:cstheme="majorBidi"/>
          <w:b w:val="0"/>
          <w:bCs/>
          <w:szCs w:val="24"/>
        </w:rPr>
      </w:pPr>
      <w:r w:rsidRPr="00812320">
        <w:rPr>
          <w:rFonts w:asciiTheme="majorBidi" w:hAnsiTheme="majorBidi" w:cstheme="majorBidi"/>
          <w:b w:val="0"/>
          <w:bCs/>
          <w:i/>
          <w:iCs/>
          <w:szCs w:val="24"/>
        </w:rPr>
        <w:t>Bigroupes avec exclusivité</w:t>
      </w:r>
      <w:r w:rsidRPr="00812320">
        <w:rPr>
          <w:rFonts w:asciiTheme="majorBidi" w:hAnsiTheme="majorBidi" w:cstheme="majorBidi"/>
          <w:b w:val="0"/>
          <w:bCs/>
          <w:szCs w:val="24"/>
        </w:rPr>
        <w:t xml:space="preserve"> (voir </w:t>
      </w:r>
      <w:r w:rsidR="009D5E1D">
        <w:fldChar w:fldCharType="begin"/>
      </w:r>
      <w:r w:rsidR="009D5E1D">
        <w:instrText xml:space="preserve"> REF _Ref369449477 \h  \* MERGEFORMAT </w:instrText>
      </w:r>
      <w:r w:rsidR="009D5E1D">
        <w:fldChar w:fldCharType="separate"/>
      </w:r>
      <w:r w:rsidR="00101954" w:rsidRPr="00101954">
        <w:rPr>
          <w:rFonts w:asciiTheme="majorBidi" w:hAnsiTheme="majorBidi" w:cstheme="majorBidi"/>
          <w:b w:val="0"/>
          <w:bCs/>
        </w:rPr>
        <w:t xml:space="preserve">Tableau </w:t>
      </w:r>
      <w:r w:rsidR="00101954" w:rsidRPr="00101954">
        <w:rPr>
          <w:rFonts w:asciiTheme="majorBidi" w:hAnsiTheme="majorBidi" w:cstheme="majorBidi" w:hint="cs"/>
          <w:b w:val="0"/>
          <w:bCs/>
          <w:noProof/>
          <w:cs/>
        </w:rPr>
        <w:t>‎</w:t>
      </w:r>
      <w:r w:rsidR="00101954" w:rsidRPr="00101954">
        <w:rPr>
          <w:rFonts w:asciiTheme="majorBidi" w:hAnsiTheme="majorBidi" w:cstheme="majorBidi"/>
          <w:b w:val="0"/>
          <w:bCs/>
          <w:noProof/>
        </w:rPr>
        <w:t>2</w:t>
      </w:r>
      <w:r w:rsidR="00101954" w:rsidRPr="00101954">
        <w:rPr>
          <w:rFonts w:asciiTheme="majorBidi" w:hAnsiTheme="majorBidi" w:cstheme="majorBidi"/>
          <w:b w:val="0"/>
          <w:bCs/>
          <w:noProof/>
        </w:rPr>
        <w:noBreakHyphen/>
        <w:t>5</w:t>
      </w:r>
      <w:r w:rsidR="009D5E1D">
        <w:fldChar w:fldCharType="end"/>
      </w:r>
      <w:r w:rsidRPr="00812320">
        <w:rPr>
          <w:rFonts w:asciiTheme="majorBidi" w:hAnsiTheme="majorBidi" w:cstheme="majorBidi"/>
          <w:b w:val="0"/>
          <w:bCs/>
          <w:szCs w:val="24"/>
        </w:rPr>
        <w:t xml:space="preserve">: </w:t>
      </w:r>
      <w:r w:rsidRPr="00812320">
        <w:rPr>
          <w:rFonts w:asciiTheme="majorBidi" w:hAnsiTheme="majorBidi" w:cstheme="majorBidi"/>
          <w:b w:val="0"/>
          <w:bCs/>
          <w:noProof/>
        </w:rPr>
        <w:t>b)</w:t>
      </w:r>
      <w:r w:rsidRPr="00812320">
        <w:rPr>
          <w:rFonts w:asciiTheme="majorBidi" w:hAnsiTheme="majorBidi" w:cstheme="majorBidi"/>
          <w:b w:val="0"/>
          <w:bCs/>
          <w:szCs w:val="24"/>
        </w:rPr>
        <w:t>, c), d))</w:t>
      </w:r>
    </w:p>
    <w:p w:rsidR="00CF2AEA" w:rsidRDefault="00CF2AEA" w:rsidP="00EE3DFC">
      <w:pPr>
        <w:pStyle w:val="ListParagraph"/>
        <w:numPr>
          <w:ilvl w:val="0"/>
          <w:numId w:val="38"/>
        </w:numPr>
        <w:autoSpaceDE w:val="0"/>
        <w:autoSpaceDN w:val="0"/>
        <w:adjustRightInd w:val="0"/>
        <w:spacing w:before="0" w:line="360" w:lineRule="auto"/>
        <w:jc w:val="both"/>
        <w:rPr>
          <w:rFonts w:asciiTheme="majorBidi" w:hAnsiTheme="majorBidi" w:cstheme="majorBidi"/>
          <w:b w:val="0"/>
          <w:bCs/>
          <w:szCs w:val="24"/>
        </w:rPr>
      </w:pPr>
      <w:r w:rsidRPr="00812320">
        <w:rPr>
          <w:rFonts w:asciiTheme="majorBidi" w:hAnsiTheme="majorBidi" w:cstheme="majorBidi"/>
          <w:b w:val="0"/>
          <w:bCs/>
          <w:i/>
          <w:iCs/>
          <w:szCs w:val="24"/>
        </w:rPr>
        <w:t>Bigroupes avec ou sans chevauchement</w:t>
      </w:r>
      <w:r w:rsidRPr="00812320">
        <w:rPr>
          <w:rFonts w:asciiTheme="majorBidi" w:hAnsiTheme="majorBidi" w:cstheme="majorBidi"/>
          <w:b w:val="0"/>
          <w:bCs/>
          <w:szCs w:val="24"/>
        </w:rPr>
        <w:t xml:space="preserve"> (voir </w:t>
      </w:r>
      <w:r w:rsidR="009D5E1D">
        <w:fldChar w:fldCharType="begin"/>
      </w:r>
      <w:r w:rsidR="009D5E1D">
        <w:instrText xml:space="preserve"> REF _Ref369449477 \h  \* MERGEFORMAT </w:instrText>
      </w:r>
      <w:r w:rsidR="009D5E1D">
        <w:fldChar w:fldCharType="separate"/>
      </w:r>
      <w:r w:rsidR="00101954" w:rsidRPr="00101954">
        <w:rPr>
          <w:rFonts w:asciiTheme="majorBidi" w:hAnsiTheme="majorBidi" w:cstheme="majorBidi"/>
          <w:b w:val="0"/>
          <w:bCs/>
        </w:rPr>
        <w:t xml:space="preserve">Tableau </w:t>
      </w:r>
      <w:r w:rsidR="00101954" w:rsidRPr="00101954">
        <w:rPr>
          <w:rFonts w:asciiTheme="majorBidi" w:hAnsiTheme="majorBidi" w:cstheme="majorBidi" w:hint="cs"/>
          <w:b w:val="0"/>
          <w:bCs/>
          <w:noProof/>
          <w:cs/>
        </w:rPr>
        <w:t>‎</w:t>
      </w:r>
      <w:r w:rsidR="00101954" w:rsidRPr="00101954">
        <w:rPr>
          <w:rFonts w:asciiTheme="majorBidi" w:hAnsiTheme="majorBidi" w:cstheme="majorBidi"/>
          <w:b w:val="0"/>
          <w:bCs/>
          <w:noProof/>
        </w:rPr>
        <w:t>2</w:t>
      </w:r>
      <w:r w:rsidR="00101954" w:rsidRPr="00101954">
        <w:rPr>
          <w:rFonts w:asciiTheme="majorBidi" w:hAnsiTheme="majorBidi" w:cstheme="majorBidi"/>
          <w:b w:val="0"/>
          <w:bCs/>
          <w:noProof/>
        </w:rPr>
        <w:noBreakHyphen/>
        <w:t>5</w:t>
      </w:r>
      <w:r w:rsidR="009D5E1D">
        <w:fldChar w:fldCharType="end"/>
      </w:r>
      <w:r w:rsidRPr="00812320">
        <w:rPr>
          <w:rFonts w:asciiTheme="majorBidi" w:hAnsiTheme="majorBidi" w:cstheme="majorBidi"/>
          <w:b w:val="0"/>
          <w:bCs/>
          <w:szCs w:val="24"/>
        </w:rPr>
        <w:t> : e), f), g), h), i))</w:t>
      </w:r>
    </w:p>
    <w:p w:rsidR="00CF2AEA" w:rsidRDefault="00CF2AEA" w:rsidP="00CF2AEA">
      <w:pPr>
        <w:pStyle w:val="ListParagraph"/>
        <w:numPr>
          <w:ilvl w:val="0"/>
          <w:numId w:val="0"/>
        </w:numPr>
        <w:autoSpaceDE w:val="0"/>
        <w:autoSpaceDN w:val="0"/>
        <w:adjustRightInd w:val="0"/>
        <w:spacing w:before="0" w:line="360" w:lineRule="auto"/>
        <w:ind w:left="1004"/>
        <w:jc w:val="both"/>
        <w:rPr>
          <w:rFonts w:asciiTheme="majorBidi" w:hAnsiTheme="majorBidi" w:cstheme="majorBidi"/>
          <w:b w:val="0"/>
          <w:bCs/>
          <w:i/>
          <w:iCs/>
          <w:szCs w:val="24"/>
        </w:rPr>
      </w:pPr>
    </w:p>
    <w:p w:rsidR="00CF2AEA" w:rsidRDefault="00CF2AEA" w:rsidP="00CF2AEA">
      <w:pPr>
        <w:pStyle w:val="ListParagraph"/>
        <w:numPr>
          <w:ilvl w:val="0"/>
          <w:numId w:val="0"/>
        </w:numPr>
        <w:autoSpaceDE w:val="0"/>
        <w:autoSpaceDN w:val="0"/>
        <w:adjustRightInd w:val="0"/>
        <w:spacing w:before="0" w:line="360" w:lineRule="auto"/>
        <w:ind w:left="1004"/>
        <w:jc w:val="both"/>
        <w:rPr>
          <w:rFonts w:asciiTheme="majorBidi" w:hAnsiTheme="majorBidi" w:cstheme="majorBidi"/>
          <w:b w:val="0"/>
          <w:bCs/>
          <w:i/>
          <w:iCs/>
          <w:szCs w:val="24"/>
        </w:rPr>
      </w:pPr>
    </w:p>
    <w:p w:rsidR="00CF2AEA" w:rsidRDefault="00CF2AEA" w:rsidP="00CF2AEA">
      <w:pPr>
        <w:pStyle w:val="ListParagraph"/>
        <w:numPr>
          <w:ilvl w:val="0"/>
          <w:numId w:val="0"/>
        </w:numPr>
        <w:autoSpaceDE w:val="0"/>
        <w:autoSpaceDN w:val="0"/>
        <w:adjustRightInd w:val="0"/>
        <w:spacing w:before="0" w:line="360" w:lineRule="auto"/>
        <w:ind w:left="1004"/>
        <w:jc w:val="both"/>
        <w:rPr>
          <w:rFonts w:asciiTheme="majorBidi" w:hAnsiTheme="majorBidi" w:cstheme="majorBidi"/>
          <w:b w:val="0"/>
          <w:bCs/>
          <w:i/>
          <w:iCs/>
          <w:szCs w:val="24"/>
        </w:rPr>
      </w:pPr>
    </w:p>
    <w:tbl>
      <w:tblPr>
        <w:tblStyle w:val="TableGrid"/>
        <w:tblW w:w="974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943"/>
        <w:gridCol w:w="3261"/>
        <w:gridCol w:w="3543"/>
      </w:tblGrid>
      <w:tr w:rsidR="00CF2AEA" w:rsidRPr="00E319D0" w:rsidTr="0052786B">
        <w:trPr>
          <w:trHeight w:val="301"/>
          <w:jc w:val="center"/>
        </w:trPr>
        <w:tc>
          <w:tcPr>
            <w:tcW w:w="2943" w:type="dxa"/>
            <w:shd w:val="clear" w:color="auto" w:fill="F2F2F2" w:themeFill="background1" w:themeFillShade="F2"/>
            <w:vAlign w:val="center"/>
          </w:tcPr>
          <w:p w:rsidR="00CF2AEA" w:rsidRPr="00BE1DC6" w:rsidRDefault="00CF2AEA" w:rsidP="0052786B">
            <w:pPr>
              <w:tabs>
                <w:tab w:val="left" w:pos="993"/>
              </w:tabs>
              <w:autoSpaceDE w:val="0"/>
              <w:autoSpaceDN w:val="0"/>
              <w:adjustRightInd w:val="0"/>
              <w:spacing w:before="100" w:beforeAutospacing="1"/>
              <w:jc w:val="center"/>
              <w:rPr>
                <w:rFonts w:ascii="Cambria Math" w:hAnsi="Cambria Math" w:cstheme="majorBidi"/>
                <w:bCs/>
                <w:sz w:val="18"/>
                <w:szCs w:val="18"/>
              </w:rPr>
            </w:pPr>
            <w:r w:rsidRPr="00BE1DC6">
              <w:rPr>
                <w:rFonts w:ascii="Cambria Math" w:hAnsi="Cambria Math" w:cstheme="majorBidi"/>
                <w:bCs/>
                <w:sz w:val="18"/>
                <w:szCs w:val="18"/>
              </w:rPr>
              <w:lastRenderedPageBreak/>
              <w:t>a) Bigroupe unique</w:t>
            </w:r>
          </w:p>
        </w:tc>
        <w:tc>
          <w:tcPr>
            <w:tcW w:w="3261" w:type="dxa"/>
            <w:shd w:val="clear" w:color="auto" w:fill="F2F2F2" w:themeFill="background1" w:themeFillShade="F2"/>
            <w:vAlign w:val="center"/>
          </w:tcPr>
          <w:p w:rsidR="00CF2AEA" w:rsidRPr="00BE1DC6" w:rsidRDefault="00CF2AEA" w:rsidP="00A666FD">
            <w:pPr>
              <w:tabs>
                <w:tab w:val="left" w:pos="993"/>
              </w:tabs>
              <w:autoSpaceDE w:val="0"/>
              <w:autoSpaceDN w:val="0"/>
              <w:adjustRightInd w:val="0"/>
              <w:spacing w:before="100" w:beforeAutospacing="1"/>
              <w:jc w:val="center"/>
              <w:rPr>
                <w:rFonts w:ascii="Cambria Math" w:hAnsi="Cambria Math" w:cstheme="majorBidi"/>
                <w:bCs/>
                <w:sz w:val="18"/>
                <w:szCs w:val="18"/>
              </w:rPr>
            </w:pPr>
            <w:r w:rsidRPr="00BE1DC6">
              <w:rPr>
                <w:rFonts w:ascii="Cambria Math" w:hAnsi="Cambria Math" w:cstheme="majorBidi"/>
                <w:bCs/>
                <w:sz w:val="18"/>
                <w:szCs w:val="18"/>
              </w:rPr>
              <w:t>b</w:t>
            </w:r>
            <w:r>
              <w:rPr>
                <w:rFonts w:ascii="Cambria Math" w:hAnsi="Cambria Math" w:cstheme="majorBidi"/>
                <w:bCs/>
                <w:sz w:val="18"/>
                <w:szCs w:val="18"/>
              </w:rPr>
              <w:t>) Bigroupes avec exclusivité de</w:t>
            </w:r>
            <w:r w:rsidRPr="00BE1DC6">
              <w:rPr>
                <w:rFonts w:ascii="Cambria Math" w:hAnsi="Cambria Math" w:cstheme="majorBidi"/>
                <w:bCs/>
                <w:sz w:val="18"/>
                <w:szCs w:val="18"/>
              </w:rPr>
              <w:t xml:space="preserve"> lignes</w:t>
            </w:r>
          </w:p>
        </w:tc>
        <w:tc>
          <w:tcPr>
            <w:tcW w:w="3543" w:type="dxa"/>
            <w:shd w:val="clear" w:color="auto" w:fill="F2F2F2" w:themeFill="background1" w:themeFillShade="F2"/>
            <w:vAlign w:val="center"/>
          </w:tcPr>
          <w:p w:rsidR="00CF2AEA" w:rsidRPr="00BE1DC6" w:rsidRDefault="00CF2AEA" w:rsidP="0052786B">
            <w:pPr>
              <w:tabs>
                <w:tab w:val="left" w:pos="993"/>
              </w:tabs>
              <w:autoSpaceDE w:val="0"/>
              <w:autoSpaceDN w:val="0"/>
              <w:adjustRightInd w:val="0"/>
              <w:spacing w:before="100" w:beforeAutospacing="1"/>
              <w:jc w:val="center"/>
              <w:rPr>
                <w:rFonts w:ascii="Cambria Math" w:hAnsi="Cambria Math" w:cstheme="majorBidi"/>
                <w:bCs/>
                <w:sz w:val="18"/>
                <w:szCs w:val="18"/>
              </w:rPr>
            </w:pPr>
            <w:r w:rsidRPr="00BE1DC6">
              <w:rPr>
                <w:rFonts w:ascii="Cambria Math" w:hAnsi="Cambria Math" w:cstheme="majorBidi"/>
                <w:bCs/>
                <w:sz w:val="18"/>
                <w:szCs w:val="18"/>
              </w:rPr>
              <w:t>c) Bigroupes avec exclusivité de colonnes</w:t>
            </w:r>
          </w:p>
        </w:tc>
      </w:tr>
      <w:tr w:rsidR="00CF2AEA" w:rsidRPr="00E319D0" w:rsidTr="0052786B">
        <w:trPr>
          <w:trHeight w:val="1058"/>
          <w:jc w:val="center"/>
        </w:trPr>
        <w:tc>
          <w:tcPr>
            <w:tcW w:w="2943" w:type="dxa"/>
            <w:vAlign w:val="bottom"/>
          </w:tcPr>
          <w:p w:rsidR="00CF2AEA" w:rsidRPr="00E319D0" w:rsidRDefault="00CF2AEA" w:rsidP="0052786B">
            <w:pPr>
              <w:tabs>
                <w:tab w:val="left" w:pos="993"/>
              </w:tabs>
              <w:autoSpaceDE w:val="0"/>
              <w:autoSpaceDN w:val="0"/>
              <w:adjustRightInd w:val="0"/>
              <w:spacing w:before="100" w:beforeAutospacing="1"/>
              <w:jc w:val="center"/>
              <w:rPr>
                <w:rFonts w:cstheme="majorBidi"/>
                <w:sz w:val="18"/>
                <w:szCs w:val="18"/>
              </w:rPr>
            </w:pPr>
            <w:r w:rsidRPr="00E319D0">
              <w:rPr>
                <w:noProof/>
                <w:sz w:val="18"/>
                <w:szCs w:val="18"/>
                <w:lang w:val="en-US"/>
              </w:rPr>
              <w:drawing>
                <wp:inline distT="0" distB="0" distL="0" distR="0">
                  <wp:extent cx="1733550" cy="1066800"/>
                  <wp:effectExtent l="19050" t="0" r="0" b="0"/>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srcRect/>
                          <a:stretch>
                            <a:fillRect/>
                          </a:stretch>
                        </pic:blipFill>
                        <pic:spPr bwMode="auto">
                          <a:xfrm>
                            <a:off x="0" y="0"/>
                            <a:ext cx="1729359" cy="1064221"/>
                          </a:xfrm>
                          <a:prstGeom prst="rect">
                            <a:avLst/>
                          </a:prstGeom>
                          <a:noFill/>
                          <a:ln w="9525">
                            <a:noFill/>
                            <a:miter lim="800000"/>
                            <a:headEnd/>
                            <a:tailEnd/>
                          </a:ln>
                        </pic:spPr>
                      </pic:pic>
                    </a:graphicData>
                  </a:graphic>
                </wp:inline>
              </w:drawing>
            </w:r>
          </w:p>
        </w:tc>
        <w:tc>
          <w:tcPr>
            <w:tcW w:w="3261" w:type="dxa"/>
            <w:vAlign w:val="bottom"/>
          </w:tcPr>
          <w:p w:rsidR="00CF2AEA" w:rsidRPr="00E319D0" w:rsidRDefault="00CF2AEA" w:rsidP="0052786B">
            <w:pPr>
              <w:tabs>
                <w:tab w:val="left" w:pos="993"/>
              </w:tabs>
              <w:autoSpaceDE w:val="0"/>
              <w:autoSpaceDN w:val="0"/>
              <w:adjustRightInd w:val="0"/>
              <w:spacing w:before="100" w:beforeAutospacing="1"/>
              <w:jc w:val="center"/>
              <w:rPr>
                <w:rFonts w:cstheme="majorBidi"/>
                <w:sz w:val="18"/>
                <w:szCs w:val="18"/>
              </w:rPr>
            </w:pPr>
            <w:r w:rsidRPr="00E319D0">
              <w:rPr>
                <w:sz w:val="18"/>
                <w:szCs w:val="18"/>
              </w:rPr>
              <w:object w:dxaOrig="6975" w:dyaOrig="1995">
                <v:shape id="_x0000_i1052" type="#_x0000_t75" style="width:146.15pt;height:81.65pt;mso-position-vertical:outside" o:ole="">
                  <v:imagedata r:id="rId74" o:title=""/>
                </v:shape>
                <o:OLEObject Type="Embed" ProgID="PBrush" ShapeID="_x0000_i1052" DrawAspect="Content" ObjectID="_1536084147" r:id="rId75"/>
              </w:object>
            </w:r>
          </w:p>
        </w:tc>
        <w:tc>
          <w:tcPr>
            <w:tcW w:w="3543" w:type="dxa"/>
            <w:vAlign w:val="bottom"/>
          </w:tcPr>
          <w:p w:rsidR="00CF2AEA" w:rsidRPr="00E319D0" w:rsidRDefault="00CF2AEA" w:rsidP="0052786B">
            <w:pPr>
              <w:tabs>
                <w:tab w:val="left" w:pos="993"/>
              </w:tabs>
              <w:autoSpaceDE w:val="0"/>
              <w:autoSpaceDN w:val="0"/>
              <w:adjustRightInd w:val="0"/>
              <w:spacing w:before="100" w:beforeAutospacing="1"/>
              <w:jc w:val="center"/>
              <w:rPr>
                <w:rFonts w:cstheme="majorBidi"/>
                <w:sz w:val="18"/>
                <w:szCs w:val="18"/>
              </w:rPr>
            </w:pPr>
            <w:r w:rsidRPr="00E319D0">
              <w:rPr>
                <w:noProof/>
                <w:sz w:val="18"/>
                <w:szCs w:val="18"/>
                <w:lang w:val="en-US"/>
              </w:rPr>
              <w:drawing>
                <wp:inline distT="0" distB="0" distL="0" distR="0">
                  <wp:extent cx="1971675" cy="1076325"/>
                  <wp:effectExtent l="19050" t="0" r="9525" b="0"/>
                  <wp:docPr id="2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srcRect/>
                          <a:stretch>
                            <a:fillRect/>
                          </a:stretch>
                        </pic:blipFill>
                        <pic:spPr bwMode="auto">
                          <a:xfrm>
                            <a:off x="0" y="0"/>
                            <a:ext cx="1969239" cy="1074995"/>
                          </a:xfrm>
                          <a:prstGeom prst="rect">
                            <a:avLst/>
                          </a:prstGeom>
                          <a:noFill/>
                          <a:ln w="9525">
                            <a:noFill/>
                            <a:miter lim="800000"/>
                            <a:headEnd/>
                            <a:tailEnd/>
                          </a:ln>
                        </pic:spPr>
                      </pic:pic>
                    </a:graphicData>
                  </a:graphic>
                </wp:inline>
              </w:drawing>
            </w:r>
          </w:p>
        </w:tc>
      </w:tr>
      <w:tr w:rsidR="00CF2AEA" w:rsidRPr="00E319D0" w:rsidTr="0052786B">
        <w:trPr>
          <w:trHeight w:val="208"/>
          <w:jc w:val="center"/>
        </w:trPr>
        <w:tc>
          <w:tcPr>
            <w:tcW w:w="2943" w:type="dxa"/>
            <w:shd w:val="clear" w:color="auto" w:fill="F2F2F2" w:themeFill="background1" w:themeFillShade="F2"/>
            <w:vAlign w:val="bottom"/>
          </w:tcPr>
          <w:p w:rsidR="00CF2AEA" w:rsidRPr="00D74E9B" w:rsidRDefault="00CF2AEA" w:rsidP="0052786B">
            <w:pPr>
              <w:tabs>
                <w:tab w:val="left" w:pos="993"/>
              </w:tabs>
              <w:autoSpaceDE w:val="0"/>
              <w:autoSpaceDN w:val="0"/>
              <w:adjustRightInd w:val="0"/>
              <w:spacing w:before="100" w:beforeAutospacing="1"/>
              <w:jc w:val="center"/>
              <w:rPr>
                <w:rFonts w:ascii="Cambria Math" w:hAnsi="Cambria Math" w:cstheme="majorBidi"/>
                <w:bCs/>
                <w:sz w:val="18"/>
                <w:szCs w:val="18"/>
              </w:rPr>
            </w:pPr>
            <w:r w:rsidRPr="00D74E9B">
              <w:rPr>
                <w:rFonts w:ascii="Cambria Math" w:hAnsi="Cambria Math" w:cstheme="majorBidi"/>
                <w:bCs/>
                <w:sz w:val="18"/>
                <w:szCs w:val="18"/>
              </w:rPr>
              <w:t>d</w:t>
            </w:r>
            <w:r>
              <w:rPr>
                <w:rFonts w:ascii="Cambria Math" w:hAnsi="Cambria Math" w:cstheme="majorBidi"/>
                <w:bCs/>
                <w:sz w:val="18"/>
                <w:szCs w:val="18"/>
              </w:rPr>
              <w:t>) Bigroupes avec exclusivité de</w:t>
            </w:r>
            <w:r w:rsidRPr="00D74E9B">
              <w:rPr>
                <w:rFonts w:ascii="Cambria Math" w:hAnsi="Cambria Math" w:cstheme="majorBidi"/>
                <w:bCs/>
                <w:sz w:val="18"/>
                <w:szCs w:val="18"/>
              </w:rPr>
              <w:t xml:space="preserve"> lignes et des colonnes</w:t>
            </w:r>
          </w:p>
        </w:tc>
        <w:tc>
          <w:tcPr>
            <w:tcW w:w="3261" w:type="dxa"/>
            <w:shd w:val="clear" w:color="auto" w:fill="F2F2F2" w:themeFill="background1" w:themeFillShade="F2"/>
            <w:vAlign w:val="bottom"/>
          </w:tcPr>
          <w:p w:rsidR="00CF2AEA" w:rsidRPr="00D74E9B" w:rsidRDefault="00CF2AEA" w:rsidP="0052786B">
            <w:pPr>
              <w:tabs>
                <w:tab w:val="left" w:pos="993"/>
              </w:tabs>
              <w:autoSpaceDE w:val="0"/>
              <w:autoSpaceDN w:val="0"/>
              <w:adjustRightInd w:val="0"/>
              <w:spacing w:before="100" w:beforeAutospacing="1"/>
              <w:jc w:val="center"/>
              <w:rPr>
                <w:rFonts w:ascii="Cambria Math" w:hAnsi="Cambria Math" w:cstheme="majorBidi"/>
                <w:bCs/>
                <w:sz w:val="18"/>
                <w:szCs w:val="18"/>
              </w:rPr>
            </w:pPr>
            <w:r w:rsidRPr="00D74E9B">
              <w:rPr>
                <w:rFonts w:ascii="Cambria Math" w:hAnsi="Cambria Math" w:cstheme="majorBidi"/>
                <w:bCs/>
                <w:sz w:val="18"/>
                <w:szCs w:val="18"/>
              </w:rPr>
              <w:t>e) Bigroupes avec une structure d'arbre, sans chevauchement</w:t>
            </w:r>
          </w:p>
        </w:tc>
        <w:tc>
          <w:tcPr>
            <w:tcW w:w="3543" w:type="dxa"/>
            <w:shd w:val="clear" w:color="auto" w:fill="F2F2F2" w:themeFill="background1" w:themeFillShade="F2"/>
            <w:vAlign w:val="bottom"/>
          </w:tcPr>
          <w:p w:rsidR="00CF2AEA" w:rsidRPr="00D74E9B" w:rsidRDefault="00CF2AEA" w:rsidP="0052786B">
            <w:pPr>
              <w:tabs>
                <w:tab w:val="left" w:pos="67"/>
                <w:tab w:val="left" w:pos="209"/>
                <w:tab w:val="left" w:pos="351"/>
              </w:tabs>
              <w:autoSpaceDE w:val="0"/>
              <w:autoSpaceDN w:val="0"/>
              <w:adjustRightInd w:val="0"/>
              <w:spacing w:before="100" w:beforeAutospacing="1"/>
              <w:jc w:val="center"/>
              <w:rPr>
                <w:rFonts w:ascii="Cambria Math" w:hAnsi="Cambria Math" w:cstheme="majorBidi"/>
                <w:bCs/>
                <w:sz w:val="18"/>
                <w:szCs w:val="18"/>
              </w:rPr>
            </w:pPr>
            <w:r w:rsidRPr="00D74E9B">
              <w:rPr>
                <w:rFonts w:ascii="Cambria Math" w:hAnsi="Cambria Math" w:cstheme="majorBidi"/>
                <w:bCs/>
                <w:sz w:val="18"/>
                <w:szCs w:val="18"/>
              </w:rPr>
              <w:t>f) Bigroupes sans chevauchement et sans exclusivité</w:t>
            </w:r>
          </w:p>
        </w:tc>
      </w:tr>
      <w:tr w:rsidR="00CF2AEA" w:rsidRPr="00E319D0" w:rsidTr="0052786B">
        <w:trPr>
          <w:trHeight w:val="1107"/>
          <w:jc w:val="center"/>
        </w:trPr>
        <w:tc>
          <w:tcPr>
            <w:tcW w:w="2943" w:type="dxa"/>
            <w:vAlign w:val="bottom"/>
          </w:tcPr>
          <w:p w:rsidR="00CF2AEA" w:rsidRPr="00E319D0" w:rsidRDefault="00CF2AEA" w:rsidP="0052786B">
            <w:pPr>
              <w:tabs>
                <w:tab w:val="left" w:pos="993"/>
              </w:tabs>
              <w:autoSpaceDE w:val="0"/>
              <w:autoSpaceDN w:val="0"/>
              <w:adjustRightInd w:val="0"/>
              <w:spacing w:before="100" w:beforeAutospacing="1"/>
              <w:jc w:val="center"/>
              <w:rPr>
                <w:rFonts w:asciiTheme="majorBidi" w:hAnsiTheme="majorBidi" w:cstheme="majorBidi"/>
                <w:sz w:val="18"/>
                <w:szCs w:val="18"/>
              </w:rPr>
            </w:pPr>
            <w:r w:rsidRPr="00E319D0">
              <w:rPr>
                <w:sz w:val="18"/>
                <w:szCs w:val="18"/>
              </w:rPr>
              <w:object w:dxaOrig="6915" w:dyaOrig="2145">
                <v:shape id="_x0000_i1053" type="#_x0000_t75" style="width:141.85pt;height:76.3pt;mso-position-vertical:bottom" o:ole="">
                  <v:imagedata r:id="rId77" o:title=""/>
                </v:shape>
                <o:OLEObject Type="Embed" ProgID="PBrush" ShapeID="_x0000_i1053" DrawAspect="Content" ObjectID="_1536084148" r:id="rId78"/>
              </w:object>
            </w:r>
          </w:p>
        </w:tc>
        <w:tc>
          <w:tcPr>
            <w:tcW w:w="3261" w:type="dxa"/>
            <w:vAlign w:val="bottom"/>
          </w:tcPr>
          <w:p w:rsidR="00CF2AEA" w:rsidRPr="00E319D0" w:rsidRDefault="00CF2AEA" w:rsidP="0052786B">
            <w:pPr>
              <w:tabs>
                <w:tab w:val="left" w:pos="993"/>
              </w:tabs>
              <w:autoSpaceDE w:val="0"/>
              <w:autoSpaceDN w:val="0"/>
              <w:adjustRightInd w:val="0"/>
              <w:spacing w:before="100" w:beforeAutospacing="1"/>
              <w:jc w:val="center"/>
              <w:rPr>
                <w:rFonts w:asciiTheme="majorBidi" w:hAnsiTheme="majorBidi" w:cstheme="majorBidi"/>
                <w:sz w:val="18"/>
                <w:szCs w:val="18"/>
              </w:rPr>
            </w:pPr>
            <w:r w:rsidRPr="00E319D0">
              <w:rPr>
                <w:noProof/>
                <w:sz w:val="18"/>
                <w:szCs w:val="18"/>
                <w:lang w:val="en-US"/>
              </w:rPr>
              <w:drawing>
                <wp:inline distT="0" distB="0" distL="0" distR="0">
                  <wp:extent cx="1837113" cy="1108364"/>
                  <wp:effectExtent l="19050" t="0" r="0" b="0"/>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srcRect/>
                          <a:stretch>
                            <a:fillRect/>
                          </a:stretch>
                        </pic:blipFill>
                        <pic:spPr bwMode="auto">
                          <a:xfrm>
                            <a:off x="0" y="0"/>
                            <a:ext cx="1845945" cy="1113692"/>
                          </a:xfrm>
                          <a:prstGeom prst="rect">
                            <a:avLst/>
                          </a:prstGeom>
                          <a:noFill/>
                          <a:ln w="9525">
                            <a:noFill/>
                            <a:miter lim="800000"/>
                            <a:headEnd/>
                            <a:tailEnd/>
                          </a:ln>
                        </pic:spPr>
                      </pic:pic>
                    </a:graphicData>
                  </a:graphic>
                </wp:inline>
              </w:drawing>
            </w:r>
          </w:p>
        </w:tc>
        <w:tc>
          <w:tcPr>
            <w:tcW w:w="3543" w:type="dxa"/>
            <w:vAlign w:val="bottom"/>
          </w:tcPr>
          <w:p w:rsidR="00CF2AEA" w:rsidRPr="00E319D0" w:rsidRDefault="00416528" w:rsidP="0052786B">
            <w:pPr>
              <w:tabs>
                <w:tab w:val="left" w:pos="993"/>
              </w:tabs>
              <w:autoSpaceDE w:val="0"/>
              <w:autoSpaceDN w:val="0"/>
              <w:adjustRightInd w:val="0"/>
              <w:spacing w:before="100" w:beforeAutospacing="1"/>
              <w:jc w:val="center"/>
              <w:rPr>
                <w:rFonts w:asciiTheme="majorBidi" w:hAnsiTheme="majorBidi" w:cstheme="majorBidi"/>
                <w:sz w:val="18"/>
                <w:szCs w:val="18"/>
              </w:rPr>
            </w:pPr>
            <w:r w:rsidRPr="00E319D0">
              <w:rPr>
                <w:sz w:val="18"/>
                <w:szCs w:val="18"/>
              </w:rPr>
              <w:object w:dxaOrig="7035" w:dyaOrig="2085">
                <v:shape id="_x0000_i1054" type="#_x0000_t75" style="width:165.5pt;height:79.5pt;mso-position-vertical:inside" o:ole="">
                  <v:imagedata r:id="rId80" o:title=""/>
                </v:shape>
                <o:OLEObject Type="Embed" ProgID="PBrush" ShapeID="_x0000_i1054" DrawAspect="Content" ObjectID="_1536084149" r:id="rId81"/>
              </w:object>
            </w:r>
          </w:p>
        </w:tc>
      </w:tr>
      <w:tr w:rsidR="00CF2AEA" w:rsidRPr="00E319D0" w:rsidTr="0052786B">
        <w:trPr>
          <w:trHeight w:val="544"/>
          <w:jc w:val="center"/>
        </w:trPr>
        <w:tc>
          <w:tcPr>
            <w:tcW w:w="2943" w:type="dxa"/>
            <w:shd w:val="clear" w:color="auto" w:fill="F2F2F2" w:themeFill="background1" w:themeFillShade="F2"/>
            <w:vAlign w:val="center"/>
          </w:tcPr>
          <w:p w:rsidR="00CF2AEA" w:rsidRPr="00D74E9B" w:rsidRDefault="00CF2AEA" w:rsidP="0052786B">
            <w:pPr>
              <w:tabs>
                <w:tab w:val="left" w:pos="993"/>
              </w:tabs>
              <w:autoSpaceDE w:val="0"/>
              <w:autoSpaceDN w:val="0"/>
              <w:adjustRightInd w:val="0"/>
              <w:spacing w:before="100" w:beforeAutospacing="1"/>
              <w:jc w:val="center"/>
              <w:rPr>
                <w:rFonts w:cstheme="majorBidi"/>
                <w:bCs/>
                <w:sz w:val="18"/>
                <w:szCs w:val="18"/>
              </w:rPr>
            </w:pPr>
            <w:r w:rsidRPr="00D74E9B">
              <w:rPr>
                <w:rFonts w:cstheme="majorBidi"/>
                <w:bCs/>
                <w:sz w:val="18"/>
                <w:szCs w:val="18"/>
              </w:rPr>
              <w:t>g) Bigroupes avec une structure d'échiquier, sans chevauchement</w:t>
            </w:r>
          </w:p>
        </w:tc>
        <w:tc>
          <w:tcPr>
            <w:tcW w:w="3261" w:type="dxa"/>
            <w:shd w:val="clear" w:color="auto" w:fill="F2F2F2" w:themeFill="background1" w:themeFillShade="F2"/>
            <w:vAlign w:val="center"/>
          </w:tcPr>
          <w:p w:rsidR="00CF2AEA" w:rsidRPr="00D74E9B" w:rsidRDefault="00CF2AEA" w:rsidP="0052786B">
            <w:pPr>
              <w:tabs>
                <w:tab w:val="left" w:pos="993"/>
              </w:tabs>
              <w:autoSpaceDE w:val="0"/>
              <w:autoSpaceDN w:val="0"/>
              <w:adjustRightInd w:val="0"/>
              <w:spacing w:before="100" w:beforeAutospacing="1"/>
              <w:jc w:val="center"/>
              <w:rPr>
                <w:rFonts w:cstheme="majorBidi"/>
                <w:bCs/>
                <w:sz w:val="18"/>
                <w:szCs w:val="18"/>
              </w:rPr>
            </w:pPr>
            <w:r w:rsidRPr="00D74E9B">
              <w:rPr>
                <w:rFonts w:cstheme="majorBidi"/>
                <w:bCs/>
                <w:sz w:val="18"/>
                <w:szCs w:val="18"/>
              </w:rPr>
              <w:t>h) Bigroupes avec une structure hiérarchique et chevauchement</w:t>
            </w:r>
          </w:p>
        </w:tc>
        <w:tc>
          <w:tcPr>
            <w:tcW w:w="3543" w:type="dxa"/>
            <w:shd w:val="clear" w:color="auto" w:fill="F2F2F2" w:themeFill="background1" w:themeFillShade="F2"/>
            <w:vAlign w:val="center"/>
          </w:tcPr>
          <w:p w:rsidR="00CF2AEA" w:rsidRPr="00D74E9B" w:rsidRDefault="00CF2AEA" w:rsidP="0052786B">
            <w:pPr>
              <w:tabs>
                <w:tab w:val="left" w:pos="993"/>
              </w:tabs>
              <w:autoSpaceDE w:val="0"/>
              <w:autoSpaceDN w:val="0"/>
              <w:adjustRightInd w:val="0"/>
              <w:spacing w:before="100" w:beforeAutospacing="1"/>
              <w:jc w:val="center"/>
              <w:rPr>
                <w:rFonts w:cstheme="majorBidi"/>
                <w:bCs/>
                <w:sz w:val="18"/>
                <w:szCs w:val="18"/>
              </w:rPr>
            </w:pPr>
            <w:r w:rsidRPr="00D74E9B">
              <w:rPr>
                <w:rFonts w:cstheme="majorBidi"/>
                <w:bCs/>
                <w:sz w:val="18"/>
                <w:szCs w:val="18"/>
              </w:rPr>
              <w:t>i) Bigroupes avec positionnement arbitraire et chevauchement</w:t>
            </w:r>
          </w:p>
        </w:tc>
      </w:tr>
      <w:tr w:rsidR="00CF2AEA" w:rsidRPr="00E319D0" w:rsidTr="0052786B">
        <w:trPr>
          <w:trHeight w:val="920"/>
          <w:jc w:val="center"/>
        </w:trPr>
        <w:tc>
          <w:tcPr>
            <w:tcW w:w="2943" w:type="dxa"/>
            <w:vAlign w:val="bottom"/>
          </w:tcPr>
          <w:p w:rsidR="00CF2AEA" w:rsidRPr="00E319D0" w:rsidRDefault="00CF2AEA" w:rsidP="0052786B">
            <w:pPr>
              <w:tabs>
                <w:tab w:val="left" w:pos="993"/>
              </w:tabs>
              <w:autoSpaceDE w:val="0"/>
              <w:autoSpaceDN w:val="0"/>
              <w:adjustRightInd w:val="0"/>
              <w:spacing w:before="100" w:beforeAutospacing="1"/>
              <w:jc w:val="center"/>
              <w:rPr>
                <w:rFonts w:asciiTheme="majorBidi" w:hAnsiTheme="majorBidi" w:cstheme="majorBidi"/>
                <w:sz w:val="18"/>
                <w:szCs w:val="18"/>
              </w:rPr>
            </w:pPr>
            <w:r w:rsidRPr="00E319D0">
              <w:rPr>
                <w:noProof/>
                <w:sz w:val="18"/>
                <w:szCs w:val="18"/>
                <w:lang w:val="en-US"/>
              </w:rPr>
              <w:drawing>
                <wp:inline distT="0" distB="0" distL="0" distR="0">
                  <wp:extent cx="1773742" cy="870857"/>
                  <wp:effectExtent l="1905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771650" cy="869830"/>
                          </a:xfrm>
                          <a:prstGeom prst="rect">
                            <a:avLst/>
                          </a:prstGeom>
                          <a:noFill/>
                          <a:ln w="9525">
                            <a:noFill/>
                            <a:miter lim="800000"/>
                            <a:headEnd/>
                            <a:tailEnd/>
                          </a:ln>
                        </pic:spPr>
                      </pic:pic>
                    </a:graphicData>
                  </a:graphic>
                </wp:inline>
              </w:drawing>
            </w:r>
          </w:p>
        </w:tc>
        <w:tc>
          <w:tcPr>
            <w:tcW w:w="3261" w:type="dxa"/>
            <w:vAlign w:val="bottom"/>
          </w:tcPr>
          <w:p w:rsidR="00CF2AEA" w:rsidRPr="00E319D0" w:rsidRDefault="00CF2AEA" w:rsidP="0052786B">
            <w:pPr>
              <w:tabs>
                <w:tab w:val="left" w:pos="993"/>
              </w:tabs>
              <w:autoSpaceDE w:val="0"/>
              <w:autoSpaceDN w:val="0"/>
              <w:adjustRightInd w:val="0"/>
              <w:spacing w:before="100" w:beforeAutospacing="1"/>
              <w:jc w:val="center"/>
              <w:rPr>
                <w:rFonts w:asciiTheme="majorBidi" w:hAnsiTheme="majorBidi" w:cstheme="majorBidi"/>
                <w:sz w:val="18"/>
                <w:szCs w:val="18"/>
              </w:rPr>
            </w:pPr>
            <w:r w:rsidRPr="00E319D0">
              <w:rPr>
                <w:noProof/>
                <w:sz w:val="18"/>
                <w:szCs w:val="18"/>
                <w:lang w:val="en-US"/>
              </w:rPr>
              <w:drawing>
                <wp:inline distT="0" distB="0" distL="0" distR="0">
                  <wp:extent cx="1964522" cy="849086"/>
                  <wp:effectExtent l="19050" t="0" r="0" b="0"/>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1969637" cy="851297"/>
                          </a:xfrm>
                          <a:prstGeom prst="rect">
                            <a:avLst/>
                          </a:prstGeom>
                          <a:noFill/>
                          <a:ln w="9525">
                            <a:noFill/>
                            <a:miter lim="800000"/>
                            <a:headEnd/>
                            <a:tailEnd/>
                          </a:ln>
                        </pic:spPr>
                      </pic:pic>
                    </a:graphicData>
                  </a:graphic>
                </wp:inline>
              </w:drawing>
            </w:r>
          </w:p>
        </w:tc>
        <w:tc>
          <w:tcPr>
            <w:tcW w:w="3543" w:type="dxa"/>
            <w:vAlign w:val="bottom"/>
          </w:tcPr>
          <w:p w:rsidR="00CF2AEA" w:rsidRPr="00E319D0" w:rsidRDefault="00CF2AEA" w:rsidP="0052786B">
            <w:pPr>
              <w:tabs>
                <w:tab w:val="left" w:pos="993"/>
              </w:tabs>
              <w:autoSpaceDE w:val="0"/>
              <w:autoSpaceDN w:val="0"/>
              <w:adjustRightInd w:val="0"/>
              <w:spacing w:before="100" w:beforeAutospacing="1"/>
              <w:jc w:val="center"/>
              <w:rPr>
                <w:rFonts w:asciiTheme="majorBidi" w:hAnsiTheme="majorBidi" w:cstheme="majorBidi"/>
                <w:sz w:val="18"/>
                <w:szCs w:val="18"/>
              </w:rPr>
            </w:pPr>
            <w:r w:rsidRPr="00E319D0">
              <w:rPr>
                <w:noProof/>
                <w:sz w:val="18"/>
                <w:szCs w:val="18"/>
                <w:lang w:val="en-US"/>
              </w:rPr>
              <w:drawing>
                <wp:inline distT="0" distB="0" distL="0" distR="0">
                  <wp:extent cx="2163898" cy="892628"/>
                  <wp:effectExtent l="19050" t="0" r="7802" b="0"/>
                  <wp:docPr id="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srcRect/>
                          <a:stretch>
                            <a:fillRect/>
                          </a:stretch>
                        </pic:blipFill>
                        <pic:spPr bwMode="auto">
                          <a:xfrm>
                            <a:off x="0" y="0"/>
                            <a:ext cx="2166620" cy="893751"/>
                          </a:xfrm>
                          <a:prstGeom prst="rect">
                            <a:avLst/>
                          </a:prstGeom>
                          <a:noFill/>
                          <a:ln w="9525">
                            <a:noFill/>
                            <a:miter lim="800000"/>
                            <a:headEnd/>
                            <a:tailEnd/>
                          </a:ln>
                        </pic:spPr>
                      </pic:pic>
                    </a:graphicData>
                  </a:graphic>
                </wp:inline>
              </w:drawing>
            </w:r>
          </w:p>
        </w:tc>
      </w:tr>
    </w:tbl>
    <w:p w:rsidR="00CF2AEA" w:rsidRPr="004A4C9B" w:rsidRDefault="00CF2AEA" w:rsidP="00CF2AEA">
      <w:pPr>
        <w:pStyle w:val="Caption"/>
        <w:spacing w:before="120" w:after="100" w:afterAutospacing="1"/>
        <w:jc w:val="center"/>
        <w:rPr>
          <w:color w:val="auto"/>
        </w:rPr>
      </w:pPr>
      <w:bookmarkStart w:id="113" w:name="_Ref369449477"/>
      <w:bookmarkStart w:id="114" w:name="_Toc375061551"/>
      <w:bookmarkStart w:id="115" w:name="_Toc350615964"/>
      <w:r w:rsidRPr="004A4C9B">
        <w:rPr>
          <w:color w:val="auto"/>
        </w:rPr>
        <w:t xml:space="preserve">Tableau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2</w:t>
      </w:r>
      <w:r w:rsidR="0003243B">
        <w:rPr>
          <w:color w:val="auto"/>
        </w:rPr>
        <w:fldChar w:fldCharType="end"/>
      </w:r>
      <w:r>
        <w:rPr>
          <w:color w:val="auto"/>
        </w:rPr>
        <w:noBreakHyphen/>
      </w:r>
      <w:r w:rsidR="0003243B">
        <w:rPr>
          <w:color w:val="auto"/>
        </w:rPr>
        <w:fldChar w:fldCharType="begin"/>
      </w:r>
      <w:r>
        <w:rPr>
          <w:color w:val="auto"/>
        </w:rPr>
        <w:instrText xml:space="preserve"> SEQ Tableau \* ARABIC \s 1 </w:instrText>
      </w:r>
      <w:r w:rsidR="0003243B">
        <w:rPr>
          <w:color w:val="auto"/>
        </w:rPr>
        <w:fldChar w:fldCharType="separate"/>
      </w:r>
      <w:r w:rsidR="00101954">
        <w:rPr>
          <w:noProof/>
          <w:color w:val="auto"/>
        </w:rPr>
        <w:t>5</w:t>
      </w:r>
      <w:r w:rsidR="0003243B">
        <w:rPr>
          <w:color w:val="auto"/>
        </w:rPr>
        <w:fldChar w:fldCharType="end"/>
      </w:r>
      <w:bookmarkEnd w:id="113"/>
      <w:r>
        <w:rPr>
          <w:color w:val="auto"/>
        </w:rPr>
        <w:t xml:space="preserve"> Les structures d’un </w:t>
      </w:r>
      <w:r w:rsidRPr="00646EA6">
        <w:rPr>
          <w:color w:val="auto"/>
        </w:rPr>
        <w:t xml:space="preserve">bigroupe </w:t>
      </w:r>
      <w:r w:rsidRPr="00646EA6">
        <w:rPr>
          <w:rFonts w:cstheme="majorBidi"/>
          <w:noProof/>
          <w:color w:val="auto"/>
        </w:rPr>
        <w:t>[Madeira et Oliveira, 2004]</w:t>
      </w:r>
      <w:bookmarkEnd w:id="114"/>
    </w:p>
    <w:p w:rsidR="00CF2AEA" w:rsidRPr="005518A6" w:rsidRDefault="00CF2AEA" w:rsidP="00EE3DFC">
      <w:pPr>
        <w:pStyle w:val="Heading2"/>
        <w:numPr>
          <w:ilvl w:val="0"/>
          <w:numId w:val="45"/>
        </w:numPr>
        <w:tabs>
          <w:tab w:val="clear" w:pos="709"/>
          <w:tab w:val="left" w:pos="0"/>
        </w:tabs>
        <w:spacing w:before="100" w:beforeAutospacing="1"/>
        <w:ind w:left="284" w:hanging="142"/>
      </w:pPr>
      <w:bookmarkStart w:id="116" w:name="_Toc375061513"/>
      <w:bookmarkStart w:id="117" w:name="_Toc370169744"/>
      <w:bookmarkStart w:id="118" w:name="_Toc371544842"/>
      <w:bookmarkEnd w:id="115"/>
      <w:r>
        <w:t>Fonctions d’évaluation</w:t>
      </w:r>
      <w:bookmarkEnd w:id="116"/>
    </w:p>
    <w:p w:rsidR="00CF2AEA" w:rsidRDefault="00CF2AEA" w:rsidP="00CF2AE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Les fonctions d’évaluation sont nécessaires pour mesurer le degré de cohérence d’un ensemble de bigroupes fournis par des algorithmes de biregroupement. En effet, il existe plusieurs solutions proposées pour l’évaluation de la qualité de bigroupes. Une étude bibliographique nous a permis d’identifier quelques fonctions d’évaluation présentées comme suit :</w:t>
      </w:r>
    </w:p>
    <w:p w:rsidR="00CF2AEA" w:rsidRPr="007768D4" w:rsidRDefault="00CF2AEA" w:rsidP="00EE3DFC">
      <w:pPr>
        <w:pStyle w:val="ListParagraph"/>
        <w:numPr>
          <w:ilvl w:val="0"/>
          <w:numId w:val="33"/>
        </w:numPr>
        <w:spacing w:before="0" w:line="360" w:lineRule="auto"/>
        <w:ind w:left="0" w:firstLine="567"/>
        <w:jc w:val="both"/>
        <w:rPr>
          <w:rFonts w:asciiTheme="majorBidi" w:hAnsiTheme="majorBidi" w:cstheme="majorBidi"/>
          <w:szCs w:val="24"/>
        </w:rPr>
      </w:pPr>
      <w:r w:rsidRPr="003C351A">
        <w:rPr>
          <w:rFonts w:asciiTheme="majorBidi" w:hAnsiTheme="majorBidi" w:cstheme="majorBidi"/>
          <w:i/>
          <w:iCs/>
          <w:szCs w:val="24"/>
        </w:rPr>
        <w:t xml:space="preserve">Fonction MSR : </w:t>
      </w:r>
      <w:r w:rsidRPr="003C351A">
        <w:rPr>
          <w:rFonts w:asciiTheme="majorBidi" w:hAnsiTheme="majorBidi" w:cstheme="majorBidi"/>
          <w:b w:val="0"/>
          <w:bCs/>
          <w:szCs w:val="24"/>
        </w:rPr>
        <w:t xml:space="preserve">La </w:t>
      </w:r>
      <w:r w:rsidRPr="003C351A">
        <w:rPr>
          <w:rFonts w:asciiTheme="majorBidi" w:hAnsiTheme="majorBidi" w:cstheme="majorBidi"/>
          <w:b w:val="0"/>
          <w:bCs/>
          <w:i/>
          <w:iCs/>
          <w:szCs w:val="24"/>
        </w:rPr>
        <w:t>Fonction MSR</w:t>
      </w:r>
      <w:r w:rsidRPr="003C351A">
        <w:rPr>
          <w:rFonts w:asciiTheme="majorBidi" w:hAnsiTheme="majorBidi" w:cstheme="majorBidi"/>
          <w:b w:val="0"/>
          <w:bCs/>
          <w:szCs w:val="24"/>
        </w:rPr>
        <w:t xml:space="preserve"> (</w:t>
      </w:r>
      <w:r w:rsidRPr="003C351A">
        <w:rPr>
          <w:rFonts w:asciiTheme="majorBidi" w:hAnsiTheme="majorBidi" w:cstheme="majorBidi"/>
          <w:b w:val="0"/>
          <w:bCs/>
          <w:i/>
          <w:iCs/>
          <w:szCs w:val="24"/>
        </w:rPr>
        <w:t>Mean Squared Residue</w:t>
      </w:r>
      <w:r w:rsidRPr="003C351A">
        <w:rPr>
          <w:rFonts w:asciiTheme="majorBidi" w:hAnsiTheme="majorBidi" w:cstheme="majorBidi"/>
          <w:b w:val="0"/>
          <w:bCs/>
          <w:szCs w:val="24"/>
        </w:rPr>
        <w:t>) est la plus utilisée dans la littérature</w:t>
      </w:r>
      <w:r>
        <w:rPr>
          <w:rFonts w:asciiTheme="majorBidi" w:hAnsiTheme="majorBidi" w:cstheme="majorBidi"/>
          <w:b w:val="0"/>
          <w:bCs/>
          <w:szCs w:val="24"/>
        </w:rPr>
        <w:t xml:space="preserve"> [Cheng et Church</w:t>
      </w:r>
      <w:r w:rsidRPr="003C351A">
        <w:rPr>
          <w:rFonts w:asciiTheme="majorBidi" w:hAnsiTheme="majorBidi" w:cstheme="majorBidi"/>
          <w:b w:val="0"/>
          <w:bCs/>
          <w:szCs w:val="24"/>
        </w:rPr>
        <w:t>, 2000</w:t>
      </w:r>
      <w:r>
        <w:rPr>
          <w:rFonts w:asciiTheme="majorBidi" w:hAnsiTheme="majorBidi" w:cstheme="majorBidi"/>
          <w:b w:val="0"/>
          <w:bCs/>
          <w:szCs w:val="24"/>
        </w:rPr>
        <w:t>]</w:t>
      </w:r>
      <w:r w:rsidRPr="003C351A">
        <w:rPr>
          <w:rFonts w:asciiTheme="majorBidi" w:hAnsiTheme="majorBidi" w:cstheme="majorBidi"/>
          <w:b w:val="0"/>
          <w:bCs/>
          <w:szCs w:val="24"/>
        </w:rPr>
        <w:t xml:space="preserve">. Elle est </w:t>
      </w:r>
      <w:r>
        <w:rPr>
          <w:rFonts w:asciiTheme="majorBidi" w:hAnsiTheme="majorBidi" w:cstheme="majorBidi"/>
          <w:b w:val="0"/>
          <w:bCs/>
          <w:szCs w:val="24"/>
        </w:rPr>
        <w:t>réalisée</w:t>
      </w:r>
      <w:r w:rsidRPr="003C351A">
        <w:rPr>
          <w:rFonts w:asciiTheme="majorBidi" w:hAnsiTheme="majorBidi" w:cstheme="majorBidi"/>
          <w:b w:val="0"/>
          <w:bCs/>
          <w:szCs w:val="24"/>
        </w:rPr>
        <w:t xml:space="preserve"> pour mesurer la cohérence </w:t>
      </w:r>
      <w:r>
        <w:rPr>
          <w:rFonts w:asciiTheme="majorBidi" w:hAnsiTheme="majorBidi" w:cstheme="majorBidi"/>
          <w:b w:val="0"/>
          <w:bCs/>
          <w:szCs w:val="24"/>
        </w:rPr>
        <w:t>de bigroupes. Plus la valeur de MSR est faible, plus les bigroupes deviennent cohérents. Par ailleurs, si un bigroupe dispose</w:t>
      </w:r>
      <w:r w:rsidRPr="003C351A">
        <w:rPr>
          <w:rFonts w:asciiTheme="majorBidi" w:hAnsiTheme="majorBidi" w:cstheme="majorBidi"/>
          <w:b w:val="0"/>
          <w:bCs/>
          <w:szCs w:val="24"/>
        </w:rPr>
        <w:t xml:space="preserve"> une valeur </w:t>
      </w:r>
      <w:r w:rsidRPr="00AB3C72">
        <w:rPr>
          <w:rFonts w:asciiTheme="majorBidi" w:hAnsiTheme="majorBidi" w:cstheme="majorBidi"/>
          <w:b w:val="0"/>
          <w:bCs/>
          <w:i/>
          <w:iCs/>
          <w:szCs w:val="24"/>
        </w:rPr>
        <w:t>MSR</w:t>
      </w:r>
      <w:r w:rsidRPr="003C351A">
        <w:rPr>
          <w:rFonts w:asciiTheme="majorBidi" w:hAnsiTheme="majorBidi" w:cstheme="majorBidi"/>
          <w:b w:val="0"/>
          <w:bCs/>
          <w:szCs w:val="24"/>
        </w:rPr>
        <w:t xml:space="preserve"> inférieure à un certain seuil </w:t>
      </w:r>
      <m:oMath>
        <m:r>
          <m:rPr>
            <m:sty m:val="b"/>
          </m:rPr>
          <w:rPr>
            <w:rFonts w:ascii="Cambria Math" w:hAnsiTheme="majorBidi" w:cstheme="majorBidi"/>
            <w:szCs w:val="24"/>
          </w:rPr>
          <m:t>δ</m:t>
        </m:r>
      </m:oMath>
      <w:r w:rsidRPr="003C351A">
        <w:rPr>
          <w:rFonts w:asciiTheme="majorBidi" w:eastAsiaTheme="minorEastAsia" w:hAnsiTheme="majorBidi" w:cstheme="majorBidi"/>
          <w:b w:val="0"/>
          <w:bCs/>
          <w:szCs w:val="24"/>
        </w:rPr>
        <w:t xml:space="preserve"> </w:t>
      </w:r>
      <w:r>
        <w:rPr>
          <w:rFonts w:asciiTheme="majorBidi" w:eastAsiaTheme="minorEastAsia" w:hAnsiTheme="majorBidi" w:cstheme="majorBidi"/>
          <w:b w:val="0"/>
          <w:bCs/>
          <w:szCs w:val="24"/>
        </w:rPr>
        <w:t>(</w:t>
      </w:r>
      <w:r>
        <w:rPr>
          <w:rFonts w:asciiTheme="majorBidi" w:hAnsiTheme="majorBidi" w:cstheme="majorBidi"/>
          <w:b w:val="0"/>
          <w:bCs/>
          <w:szCs w:val="24"/>
        </w:rPr>
        <w:t>voir</w:t>
      </w:r>
      <w:r w:rsidRPr="003C351A">
        <w:rPr>
          <w:rFonts w:asciiTheme="majorBidi" w:hAnsiTheme="majorBidi" w:cstheme="majorBidi"/>
          <w:b w:val="0"/>
          <w:bCs/>
          <w:szCs w:val="24"/>
        </w:rPr>
        <w:t xml:space="preserve"> </w:t>
      </w:r>
      <w:r w:rsidR="009D5E1D">
        <w:fldChar w:fldCharType="begin"/>
      </w:r>
      <w:r w:rsidR="009D5E1D">
        <w:instrText xml:space="preserve"> REF _Ref369601987 \h  \* MERGEFORMAT </w:instrText>
      </w:r>
      <w:r w:rsidR="009D5E1D">
        <w:fldChar w:fldCharType="separate"/>
      </w:r>
      <w:r w:rsidR="00101954" w:rsidRPr="00101954">
        <w:rPr>
          <w:rFonts w:asciiTheme="majorBidi" w:hAnsiTheme="majorBidi" w:cstheme="majorBidi"/>
          <w:b w:val="0"/>
          <w:bCs/>
          <w:szCs w:val="24"/>
        </w:rPr>
        <w:t xml:space="preserve">Équation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2</w:t>
      </w:r>
      <w:r w:rsidR="00101954" w:rsidRPr="00101954">
        <w:rPr>
          <w:rFonts w:asciiTheme="majorBidi" w:hAnsiTheme="majorBidi" w:cstheme="majorBidi"/>
          <w:b w:val="0"/>
          <w:bCs/>
          <w:noProof/>
          <w:szCs w:val="24"/>
        </w:rPr>
        <w:noBreakHyphen/>
        <w:t>2</w:t>
      </w:r>
      <w:r w:rsidR="009D5E1D">
        <w:fldChar w:fldCharType="end"/>
      </w:r>
      <w:r w:rsidRPr="003C351A">
        <w:rPr>
          <w:rFonts w:asciiTheme="majorBidi" w:hAnsiTheme="majorBidi" w:cstheme="majorBidi"/>
          <w:b w:val="0"/>
          <w:bCs/>
          <w:szCs w:val="24"/>
        </w:rPr>
        <w:t>)</w:t>
      </w:r>
      <w:r>
        <w:rPr>
          <w:rFonts w:asciiTheme="majorBidi" w:hAnsiTheme="majorBidi" w:cstheme="majorBidi"/>
          <w:b w:val="0"/>
          <w:bCs/>
          <w:szCs w:val="24"/>
        </w:rPr>
        <w:t xml:space="preserve"> </w:t>
      </w:r>
      <w:r w:rsidRPr="003C351A">
        <w:rPr>
          <w:rFonts w:asciiTheme="majorBidi" w:hAnsiTheme="majorBidi" w:cstheme="majorBidi"/>
          <w:b w:val="0"/>
          <w:bCs/>
          <w:szCs w:val="24"/>
        </w:rPr>
        <w:t xml:space="preserve">alors il est appelé </w:t>
      </w:r>
      <m:oMath>
        <m:r>
          <m:rPr>
            <m:sty m:val="b"/>
          </m:rPr>
          <w:rPr>
            <w:rFonts w:ascii="Cambria Math" w:hAnsiTheme="majorBidi" w:cstheme="majorBidi"/>
            <w:szCs w:val="24"/>
          </w:rPr>
          <m:t>δ</m:t>
        </m:r>
      </m:oMath>
      <w:r w:rsidRPr="003C351A">
        <w:rPr>
          <w:rFonts w:asciiTheme="majorBidi" w:eastAsiaTheme="minorEastAsia" w:hAnsiTheme="majorBidi" w:cstheme="majorBidi"/>
          <w:b w:val="0"/>
          <w:bCs/>
          <w:szCs w:val="24"/>
        </w:rPr>
        <w:t>-</w:t>
      </w:r>
      <w:r w:rsidRPr="003C351A">
        <w:rPr>
          <w:rFonts w:asciiTheme="majorBidi" w:hAnsiTheme="majorBidi" w:cstheme="majorBidi"/>
          <w:b w:val="0"/>
          <w:bCs/>
          <w:szCs w:val="24"/>
        </w:rPr>
        <w:t xml:space="preserve">bigroupe. </w:t>
      </w:r>
      <w:r w:rsidRPr="001A61CE">
        <w:rPr>
          <w:rFonts w:asciiTheme="majorBidi" w:hAnsiTheme="majorBidi" w:cstheme="majorBidi"/>
          <w:b w:val="0"/>
          <w:bCs/>
          <w:szCs w:val="24"/>
        </w:rPr>
        <w:t>Parmi les algorithmes qui utilise</w:t>
      </w:r>
      <w:r>
        <w:rPr>
          <w:rFonts w:asciiTheme="majorBidi" w:hAnsiTheme="majorBidi" w:cstheme="majorBidi"/>
          <w:b w:val="0"/>
          <w:bCs/>
          <w:szCs w:val="24"/>
        </w:rPr>
        <w:t>nt</w:t>
      </w:r>
      <w:r w:rsidRPr="001A61CE">
        <w:rPr>
          <w:rFonts w:asciiTheme="majorBidi" w:hAnsiTheme="majorBidi" w:cstheme="majorBidi"/>
          <w:b w:val="0"/>
          <w:bCs/>
          <w:szCs w:val="24"/>
        </w:rPr>
        <w:t xml:space="preserve"> cette fonction on trouve celui de </w:t>
      </w:r>
      <w:r>
        <w:rPr>
          <w:rFonts w:asciiTheme="majorBidi" w:hAnsiTheme="majorBidi" w:cstheme="majorBidi"/>
          <w:b w:val="0"/>
          <w:bCs/>
          <w:noProof/>
          <w:szCs w:val="24"/>
        </w:rPr>
        <w:t>[Yang</w:t>
      </w:r>
      <w:r w:rsidRPr="001A61CE">
        <w:rPr>
          <w:rFonts w:asciiTheme="majorBidi" w:hAnsiTheme="majorBidi" w:cstheme="majorBidi"/>
          <w:b w:val="0"/>
          <w:bCs/>
          <w:noProof/>
          <w:szCs w:val="24"/>
        </w:rPr>
        <w:t xml:space="preserve"> et al., 2003; Bleu</w:t>
      </w:r>
      <w:r>
        <w:rPr>
          <w:rFonts w:asciiTheme="majorBidi" w:hAnsiTheme="majorBidi" w:cstheme="majorBidi"/>
          <w:b w:val="0"/>
          <w:bCs/>
          <w:noProof/>
          <w:szCs w:val="24"/>
        </w:rPr>
        <w:t>ler et al., 2004; Dharan et Nair, 2009; Liu et Wang, 2007; Das</w:t>
      </w:r>
      <w:r w:rsidRPr="001A61CE">
        <w:rPr>
          <w:rFonts w:asciiTheme="majorBidi" w:hAnsiTheme="majorBidi" w:cstheme="majorBidi"/>
          <w:b w:val="0"/>
          <w:bCs/>
          <w:noProof/>
          <w:szCs w:val="24"/>
        </w:rPr>
        <w:t xml:space="preserve"> et al., 2010</w:t>
      </w:r>
      <w:r>
        <w:rPr>
          <w:rFonts w:asciiTheme="majorBidi" w:hAnsiTheme="majorBidi" w:cstheme="majorBidi"/>
          <w:b w:val="0"/>
          <w:bCs/>
          <w:noProof/>
          <w:szCs w:val="24"/>
        </w:rPr>
        <w:t>]</w:t>
      </w:r>
      <w:r w:rsidRPr="001A61CE">
        <w:rPr>
          <w:rFonts w:asciiTheme="majorBidi" w:hAnsiTheme="majorBidi" w:cstheme="majorBidi"/>
          <w:b w:val="0"/>
          <w:bCs/>
          <w:szCs w:val="24"/>
        </w:rPr>
        <w:t>.</w:t>
      </w:r>
    </w:p>
    <w:tbl>
      <w:tblPr>
        <w:tblStyle w:val="TableGrid"/>
        <w:tblW w:w="9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1"/>
        <w:gridCol w:w="1701"/>
      </w:tblGrid>
      <w:tr w:rsidR="00CF2AEA" w:rsidRPr="002232E1" w:rsidTr="0052786B">
        <w:trPr>
          <w:trHeight w:val="896"/>
          <w:jc w:val="center"/>
        </w:trPr>
        <w:tc>
          <w:tcPr>
            <w:tcW w:w="7361" w:type="dxa"/>
            <w:hideMark/>
          </w:tcPr>
          <w:p w:rsidR="00CF2AEA" w:rsidRPr="002232E1" w:rsidRDefault="00CF2AEA" w:rsidP="0052786B">
            <w:pPr>
              <w:spacing w:line="360" w:lineRule="auto"/>
              <w:jc w:val="both"/>
              <w:rPr>
                <w:rFonts w:asciiTheme="majorBidi" w:hAnsiTheme="majorBidi" w:cstheme="majorBidi"/>
                <w:sz w:val="20"/>
                <w:szCs w:val="20"/>
              </w:rPr>
            </w:pPr>
            <m:oMathPara>
              <m:oMath>
                <m:r>
                  <w:rPr>
                    <w:rFonts w:ascii="Cambria Math" w:hAnsi="Cambria Math" w:cs="CMR10"/>
                    <w:sz w:val="20"/>
                    <w:szCs w:val="20"/>
                    <w:lang w:val="en-US"/>
                  </w:rPr>
                  <m:t>MSR</m:t>
                </m:r>
                <m:d>
                  <m:dPr>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lang w:val="en-US"/>
                          </w:rPr>
                          <m:t>'</m:t>
                        </m:r>
                      </m:sup>
                    </m:sSup>
                    <m:r>
                      <w:rPr>
                        <w:rFonts w:ascii="Cambria Math" w:hAnsi="Cambria Math" w:cs="CMR10"/>
                        <w:sz w:val="20"/>
                        <w:szCs w:val="20"/>
                        <w:lang w:val="en-US"/>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lang w:val="en-US"/>
                          </w:rPr>
                          <m:t>'</m:t>
                        </m:r>
                      </m:sup>
                    </m:sSup>
                  </m:e>
                </m:d>
                <m:r>
                  <w:rPr>
                    <w:rFonts w:ascii="Cambria Math" w:hAnsi="Cambria Math" w:cs="CMR10"/>
                    <w:sz w:val="20"/>
                    <w:szCs w:val="20"/>
                    <w:lang w:val="en-US"/>
                  </w:rPr>
                  <m:t>=</m:t>
                </m:r>
                <m:f>
                  <m:fPr>
                    <m:ctrlPr>
                      <w:rPr>
                        <w:rFonts w:ascii="Cambria Math" w:hAnsi="Cambria Math" w:cs="CMR10"/>
                        <w:i/>
                        <w:sz w:val="20"/>
                        <w:szCs w:val="20"/>
                        <w:lang w:val="en-US"/>
                      </w:rPr>
                    </m:ctrlPr>
                  </m:fPr>
                  <m:num>
                    <m:nary>
                      <m:naryPr>
                        <m:chr m:val="∑"/>
                        <m:limLoc m:val="subSup"/>
                        <m:supHide m:val="1"/>
                        <m:ctrlPr>
                          <w:rPr>
                            <w:rFonts w:ascii="Cambria Math" w:hAnsi="Cambria Math" w:cs="CMR10"/>
                            <w:i/>
                            <w:sz w:val="20"/>
                            <w:szCs w:val="20"/>
                            <w:lang w:val="en-US"/>
                          </w:rPr>
                        </m:ctrlPr>
                      </m:naryPr>
                      <m:sub>
                        <m:r>
                          <w:rPr>
                            <w:rFonts w:ascii="Cambria Math" w:hAnsi="Cambria Math" w:cs="CMR10"/>
                            <w:sz w:val="20"/>
                            <w:szCs w:val="20"/>
                            <w:lang w:val="en-US"/>
                          </w:rPr>
                          <m:t xml:space="preserve">i ∈ </m:t>
                        </m:r>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lang w:val="en-US"/>
                              </w:rPr>
                              <m:t>'</m:t>
                            </m:r>
                          </m:sup>
                        </m:sSup>
                        <m:r>
                          <w:rPr>
                            <w:rFonts w:ascii="Cambria Math" w:hAnsi="Cambria Math" w:cs="CMR10"/>
                            <w:sz w:val="20"/>
                            <w:szCs w:val="20"/>
                            <w:lang w:val="en-US"/>
                          </w:rPr>
                          <m:t>, j∈</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lang w:val="en-US"/>
                              </w:rPr>
                              <m:t>'</m:t>
                            </m:r>
                          </m:sup>
                        </m:sSup>
                      </m:sub>
                      <m:sup/>
                      <m:e>
                        <m:sSup>
                          <m:sSupPr>
                            <m:ctrlPr>
                              <w:rPr>
                                <w:rFonts w:ascii="Cambria Math" w:hAnsi="Cambria Math" w:cs="CMR10"/>
                                <w:i/>
                                <w:sz w:val="20"/>
                                <w:szCs w:val="20"/>
                                <w:lang w:val="en-US"/>
                              </w:rPr>
                            </m:ctrlPr>
                          </m:sSupPr>
                          <m:e>
                            <m:d>
                              <m:dPr>
                                <m:ctrlPr>
                                  <w:rPr>
                                    <w:rFonts w:ascii="Cambria Math" w:hAnsi="Cambria Math" w:cs="CMR10"/>
                                    <w:i/>
                                    <w:sz w:val="20"/>
                                    <w:szCs w:val="20"/>
                                    <w:lang w:val="en-US"/>
                                  </w:rPr>
                                </m:ctrlPr>
                              </m:dPr>
                              <m:e>
                                <m:sSub>
                                  <m:sSubPr>
                                    <m:ctrlPr>
                                      <w:rPr>
                                        <w:rFonts w:ascii="Cambria Math" w:hAnsi="Cambria Math" w:cs="CMR10"/>
                                        <w:i/>
                                        <w:sz w:val="20"/>
                                        <w:szCs w:val="20"/>
                                        <w:lang w:val="en-US"/>
                                      </w:rPr>
                                    </m:ctrlPr>
                                  </m:sSubPr>
                                  <m:e>
                                    <m:r>
                                      <w:rPr>
                                        <w:rFonts w:ascii="Cambria Math" w:hAnsi="Cambria Math" w:cs="CMR10"/>
                                        <w:sz w:val="20"/>
                                        <w:szCs w:val="20"/>
                                        <w:lang w:val="en-US"/>
                                      </w:rPr>
                                      <m:t>m</m:t>
                                    </m:r>
                                  </m:e>
                                  <m:sub>
                                    <m:r>
                                      <w:rPr>
                                        <w:rFonts w:ascii="Cambria Math" w:hAnsi="Cambria Math" w:cs="CMR10"/>
                                        <w:sz w:val="20"/>
                                        <w:szCs w:val="20"/>
                                        <w:lang w:val="en-US"/>
                                      </w:rPr>
                                      <m:t>ij</m:t>
                                    </m:r>
                                  </m:sub>
                                </m:sSub>
                                <m:r>
                                  <w:rPr>
                                    <w:rFonts w:ascii="Cambria Math" w:hAnsi="Cambria Math" w:cs="CMR10"/>
                                    <w:sz w:val="20"/>
                                    <w:szCs w:val="20"/>
                                    <w:lang w:val="en-US"/>
                                  </w:rPr>
                                  <m:t>-</m:t>
                                </m:r>
                                <m:sSub>
                                  <m:sSubPr>
                                    <m:ctrlPr>
                                      <w:rPr>
                                        <w:rFonts w:ascii="Cambria Math" w:hAnsi="Cambria Math" w:cs="CMR10"/>
                                        <w:i/>
                                        <w:sz w:val="20"/>
                                        <w:szCs w:val="20"/>
                                        <w:lang w:val="en-US"/>
                                      </w:rPr>
                                    </m:ctrlPr>
                                  </m:sSubPr>
                                  <m:e>
                                    <m:r>
                                      <w:rPr>
                                        <w:rFonts w:ascii="Cambria Math" w:hAnsi="Cambria Math" w:cs="CMR10"/>
                                        <w:sz w:val="20"/>
                                        <w:szCs w:val="20"/>
                                        <w:lang w:val="en-US"/>
                                      </w:rPr>
                                      <m:t>m</m:t>
                                    </m:r>
                                  </m:e>
                                  <m:sub>
                                    <m:r>
                                      <w:rPr>
                                        <w:rFonts w:ascii="Cambria Math" w:hAnsi="Cambria Math" w:cs="CMR10"/>
                                        <w:sz w:val="20"/>
                                        <w:szCs w:val="20"/>
                                        <w:lang w:val="en-US"/>
                                      </w:rPr>
                                      <m:t>i</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lang w:val="en-US"/>
                                          </w:rPr>
                                          <m:t>'</m:t>
                                        </m:r>
                                      </m:sup>
                                    </m:sSup>
                                  </m:sub>
                                </m:sSub>
                                <m:r>
                                  <w:rPr>
                                    <w:rFonts w:ascii="Cambria Math" w:hAnsi="Cambria Math" w:cs="CMR10"/>
                                    <w:sz w:val="20"/>
                                    <w:szCs w:val="20"/>
                                    <w:lang w:val="en-US"/>
                                  </w:rPr>
                                  <m:t xml:space="preserve">- </m:t>
                                </m:r>
                                <m:sSub>
                                  <m:sSubPr>
                                    <m:ctrlPr>
                                      <w:rPr>
                                        <w:rFonts w:ascii="Cambria Math" w:hAnsi="Cambria Math" w:cs="CMR10"/>
                                        <w:i/>
                                        <w:sz w:val="20"/>
                                        <w:szCs w:val="20"/>
                                        <w:lang w:val="en-US"/>
                                      </w:rPr>
                                    </m:ctrlPr>
                                  </m:sSubPr>
                                  <m:e>
                                    <m:r>
                                      <w:rPr>
                                        <w:rFonts w:ascii="Cambria Math" w:hAnsi="Cambria Math" w:cs="CMR10"/>
                                        <w:sz w:val="20"/>
                                        <w:szCs w:val="20"/>
                                        <w:lang w:val="en-US"/>
                                      </w:rPr>
                                      <m:t>m</m:t>
                                    </m:r>
                                  </m:e>
                                  <m:sub>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lang w:val="en-US"/>
                                          </w:rPr>
                                          <m:t>'</m:t>
                                        </m:r>
                                      </m:sup>
                                    </m:sSup>
                                    <m:r>
                                      <w:rPr>
                                        <w:rFonts w:ascii="Cambria Math" w:hAnsi="Cambria Math" w:cs="CMR10"/>
                                        <w:sz w:val="20"/>
                                        <w:szCs w:val="20"/>
                                        <w:lang w:val="en-US"/>
                                      </w:rPr>
                                      <m:t>j</m:t>
                                    </m:r>
                                  </m:sub>
                                </m:sSub>
                                <m:r>
                                  <w:rPr>
                                    <w:rFonts w:ascii="Cambria Math" w:hAnsi="Cambria Math" w:cs="CMR10"/>
                                    <w:sz w:val="20"/>
                                    <w:szCs w:val="20"/>
                                    <w:lang w:val="en-US"/>
                                  </w:rPr>
                                  <m:t>+</m:t>
                                </m:r>
                                <m:sSub>
                                  <m:sSubPr>
                                    <m:ctrlPr>
                                      <w:rPr>
                                        <w:rFonts w:ascii="Cambria Math" w:hAnsi="Cambria Math" w:cs="CMR10"/>
                                        <w:i/>
                                        <w:sz w:val="20"/>
                                        <w:szCs w:val="20"/>
                                        <w:lang w:val="en-US"/>
                                      </w:rPr>
                                    </m:ctrlPr>
                                  </m:sSubPr>
                                  <m:e>
                                    <m:r>
                                      <w:rPr>
                                        <w:rFonts w:ascii="Cambria Math" w:hAnsi="Cambria Math" w:cs="CMR10"/>
                                        <w:sz w:val="20"/>
                                        <w:szCs w:val="20"/>
                                        <w:lang w:val="en-US"/>
                                      </w:rPr>
                                      <m:t>m</m:t>
                                    </m:r>
                                  </m:e>
                                  <m:sub>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lang w:val="en-US"/>
                                          </w:rPr>
                                          <m:t>'</m:t>
                                        </m:r>
                                      </m:sup>
                                    </m:sSup>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lang w:val="en-US"/>
                                          </w:rPr>
                                          <m:t>'</m:t>
                                        </m:r>
                                      </m:sup>
                                    </m:sSup>
                                  </m:sub>
                                </m:sSub>
                              </m:e>
                            </m:d>
                          </m:e>
                          <m:sup>
                            <m:r>
                              <w:rPr>
                                <w:rFonts w:ascii="Cambria Math" w:hAnsi="Cambria Math" w:cs="CMR10"/>
                                <w:sz w:val="20"/>
                                <w:szCs w:val="20"/>
                                <w:lang w:val="en-US"/>
                              </w:rPr>
                              <m:t>2</m:t>
                            </m:r>
                          </m:sup>
                        </m:sSup>
                      </m:e>
                    </m:nary>
                  </m:num>
                  <m:den>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lang w:val="en-US"/>
                              </w:rPr>
                              <m:t>'</m:t>
                            </m:r>
                          </m:sup>
                        </m:sSup>
                      </m:e>
                    </m:d>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lang w:val="en-US"/>
                              </w:rPr>
                              <m:t>'</m:t>
                            </m:r>
                          </m:sup>
                        </m:sSup>
                      </m:e>
                    </m:d>
                  </m:den>
                </m:f>
              </m:oMath>
            </m:oMathPara>
          </w:p>
        </w:tc>
        <w:tc>
          <w:tcPr>
            <w:tcW w:w="1701" w:type="dxa"/>
            <w:vAlign w:val="center"/>
            <w:hideMark/>
          </w:tcPr>
          <w:p w:rsidR="00CF2AEA" w:rsidRPr="002232E1" w:rsidRDefault="00CF2AEA" w:rsidP="0052786B">
            <w:pPr>
              <w:pStyle w:val="Caption"/>
              <w:keepNext/>
              <w:jc w:val="center"/>
              <w:rPr>
                <w:color w:val="auto"/>
                <w:sz w:val="20"/>
                <w:szCs w:val="20"/>
              </w:rPr>
            </w:pPr>
            <w:bookmarkStart w:id="119" w:name="_Ref369771562"/>
            <w:bookmarkStart w:id="120" w:name="_Ref369601987"/>
            <w:r w:rsidRPr="002232E1">
              <w:rPr>
                <w:color w:val="auto"/>
                <w:sz w:val="20"/>
                <w:szCs w:val="20"/>
              </w:rPr>
              <w:t xml:space="preserve">Équation </w:t>
            </w:r>
            <w:r w:rsidR="0003243B" w:rsidRPr="002232E1">
              <w:rPr>
                <w:sz w:val="20"/>
                <w:szCs w:val="20"/>
              </w:rPr>
              <w:fldChar w:fldCharType="begin"/>
            </w:r>
            <w:r w:rsidRPr="002232E1">
              <w:rPr>
                <w:color w:val="auto"/>
                <w:sz w:val="20"/>
                <w:szCs w:val="20"/>
              </w:rPr>
              <w:instrText xml:space="preserve"> STYLEREF 1 \s </w:instrText>
            </w:r>
            <w:r w:rsidR="0003243B" w:rsidRPr="002232E1">
              <w:rPr>
                <w:sz w:val="20"/>
                <w:szCs w:val="20"/>
              </w:rPr>
              <w:fldChar w:fldCharType="separate"/>
            </w:r>
            <w:r w:rsidR="00101954">
              <w:rPr>
                <w:rFonts w:hint="cs"/>
                <w:noProof/>
                <w:color w:val="auto"/>
                <w:sz w:val="20"/>
                <w:szCs w:val="20"/>
                <w:cs/>
              </w:rPr>
              <w:t>‎</w:t>
            </w:r>
            <w:r w:rsidR="00101954">
              <w:rPr>
                <w:noProof/>
                <w:color w:val="auto"/>
                <w:sz w:val="20"/>
                <w:szCs w:val="20"/>
              </w:rPr>
              <w:t>2</w:t>
            </w:r>
            <w:r w:rsidR="0003243B" w:rsidRPr="002232E1">
              <w:rPr>
                <w:sz w:val="20"/>
                <w:szCs w:val="20"/>
              </w:rPr>
              <w:fldChar w:fldCharType="end"/>
            </w:r>
            <w:r w:rsidRPr="002232E1">
              <w:rPr>
                <w:color w:val="auto"/>
                <w:sz w:val="20"/>
                <w:szCs w:val="20"/>
              </w:rPr>
              <w:noBreakHyphen/>
            </w:r>
            <w:r w:rsidR="0003243B" w:rsidRPr="002232E1">
              <w:rPr>
                <w:sz w:val="20"/>
                <w:szCs w:val="20"/>
              </w:rPr>
              <w:fldChar w:fldCharType="begin"/>
            </w:r>
            <w:r w:rsidRPr="002232E1">
              <w:rPr>
                <w:color w:val="auto"/>
                <w:sz w:val="20"/>
                <w:szCs w:val="20"/>
              </w:rPr>
              <w:instrText xml:space="preserve"> SEQ Équation \* ARABIC \s 1 </w:instrText>
            </w:r>
            <w:r w:rsidR="0003243B" w:rsidRPr="002232E1">
              <w:rPr>
                <w:sz w:val="20"/>
                <w:szCs w:val="20"/>
              </w:rPr>
              <w:fldChar w:fldCharType="separate"/>
            </w:r>
            <w:r w:rsidR="00101954">
              <w:rPr>
                <w:noProof/>
                <w:color w:val="auto"/>
                <w:sz w:val="20"/>
                <w:szCs w:val="20"/>
              </w:rPr>
              <w:t>2</w:t>
            </w:r>
            <w:r w:rsidR="0003243B" w:rsidRPr="002232E1">
              <w:rPr>
                <w:sz w:val="20"/>
                <w:szCs w:val="20"/>
              </w:rPr>
              <w:fldChar w:fldCharType="end"/>
            </w:r>
            <w:bookmarkEnd w:id="119"/>
            <w:bookmarkEnd w:id="120"/>
          </w:p>
        </w:tc>
      </w:tr>
      <w:tr w:rsidR="00CF2AEA" w:rsidRPr="002232E1" w:rsidTr="0052786B">
        <w:trPr>
          <w:trHeight w:val="612"/>
          <w:jc w:val="center"/>
        </w:trPr>
        <w:tc>
          <w:tcPr>
            <w:tcW w:w="9062" w:type="dxa"/>
            <w:gridSpan w:val="2"/>
            <w:hideMark/>
          </w:tcPr>
          <w:p w:rsidR="00CF2AEA" w:rsidRPr="002232E1" w:rsidRDefault="00CF2AEA" w:rsidP="0052786B">
            <w:pPr>
              <w:autoSpaceDE w:val="0"/>
              <w:autoSpaceDN w:val="0"/>
              <w:adjustRightInd w:val="0"/>
              <w:jc w:val="both"/>
              <w:rPr>
                <w:rFonts w:ascii="Cambria Math" w:hAnsi="Cambria Math" w:cs="CMMI10"/>
                <w:i/>
                <w:iCs/>
                <w:sz w:val="20"/>
                <w:szCs w:val="20"/>
              </w:rPr>
            </w:pPr>
            <w:r w:rsidRPr="00E563C9">
              <w:rPr>
                <w:rFonts w:asciiTheme="majorBidi" w:hAnsiTheme="majorBidi" w:cstheme="majorBidi"/>
                <w:sz w:val="24"/>
                <w:szCs w:val="24"/>
              </w:rPr>
              <w:t>Avec :</w:t>
            </w:r>
            <w:r w:rsidRPr="00E563C9">
              <w:rPr>
                <w:rFonts w:ascii="Cambria Math" w:hAnsi="Cambria Math" w:cs="CMMI10"/>
                <w:i/>
                <w:iCs/>
                <w:sz w:val="24"/>
                <w:szCs w:val="24"/>
              </w:rPr>
              <w:t xml:space="preserve"> </w:t>
            </w:r>
            <m:oMath>
              <m:sSub>
                <m:sSubPr>
                  <m:ctrlPr>
                    <w:rPr>
                      <w:rFonts w:ascii="Cambria Math" w:hAnsi="Cambria Math" w:cs="CMR10"/>
                      <w:sz w:val="20"/>
                      <w:szCs w:val="20"/>
                      <w:lang w:val="en-US"/>
                    </w:rPr>
                  </m:ctrlPr>
                </m:sSubPr>
                <m:e>
                  <m:r>
                    <m:rPr>
                      <m:sty m:val="p"/>
                    </m:rPr>
                    <w:rPr>
                      <w:rFonts w:ascii="Cambria Math" w:hAnsi="Cambria Math" w:cs="CMR10"/>
                      <w:sz w:val="20"/>
                      <w:szCs w:val="20"/>
                    </w:rPr>
                    <m:t>m</m:t>
                  </m:r>
                </m:e>
                <m:sub>
                  <m:sSup>
                    <m:sSupPr>
                      <m:ctrlPr>
                        <w:rPr>
                          <w:rFonts w:ascii="Cambria Math" w:hAnsi="Cambria Math" w:cs="CMR10"/>
                          <w:sz w:val="20"/>
                          <w:szCs w:val="20"/>
                          <w:lang w:val="en-US"/>
                        </w:rPr>
                      </m:ctrlPr>
                    </m:sSupPr>
                    <m:e>
                      <m:r>
                        <m:rPr>
                          <m:sty m:val="p"/>
                        </m:rPr>
                        <w:rPr>
                          <w:rFonts w:ascii="Cambria Math" w:hAnsi="Cambria Math" w:cs="CMR10"/>
                          <w:sz w:val="20"/>
                          <w:szCs w:val="20"/>
                        </w:rPr>
                        <m:t>I</m:t>
                      </m:r>
                    </m:e>
                    <m:sup>
                      <m:r>
                        <m:rPr>
                          <m:sty m:val="p"/>
                        </m:rPr>
                        <w:rPr>
                          <w:rFonts w:ascii="Cambria Math" w:hAnsi="Cambria Math" w:cs="CMR10"/>
                          <w:sz w:val="20"/>
                          <w:szCs w:val="20"/>
                        </w:rPr>
                        <m:t>'</m:t>
                      </m:r>
                    </m:sup>
                  </m:sSup>
                  <m:sSup>
                    <m:sSupPr>
                      <m:ctrlPr>
                        <w:rPr>
                          <w:rFonts w:ascii="Cambria Math" w:hAnsi="Cambria Math" w:cs="CMR10"/>
                          <w:sz w:val="20"/>
                          <w:szCs w:val="20"/>
                          <w:lang w:val="en-US"/>
                        </w:rPr>
                      </m:ctrlPr>
                    </m:sSupPr>
                    <m:e>
                      <m:r>
                        <m:rPr>
                          <m:sty m:val="p"/>
                        </m:rPr>
                        <w:rPr>
                          <w:rFonts w:ascii="Cambria Math" w:hAnsi="Cambria Math" w:cs="CMR10"/>
                          <w:sz w:val="20"/>
                          <w:szCs w:val="20"/>
                        </w:rPr>
                        <m:t>J</m:t>
                      </m:r>
                    </m:e>
                    <m:sup>
                      <m:r>
                        <m:rPr>
                          <m:sty m:val="p"/>
                        </m:rPr>
                        <w:rPr>
                          <w:rFonts w:ascii="Cambria Math" w:hAnsi="Cambria Math" w:cs="CMR10"/>
                          <w:sz w:val="20"/>
                          <w:szCs w:val="20"/>
                        </w:rPr>
                        <m:t>'</m:t>
                      </m:r>
                    </m:sup>
                  </m:sSup>
                </m:sub>
              </m:sSub>
            </m:oMath>
            <w:r w:rsidRPr="007768D4">
              <w:rPr>
                <w:rFonts w:ascii="Cambria Math" w:hAnsi="Cambria Math" w:cs="CMSY6"/>
                <w:sz w:val="20"/>
                <w:szCs w:val="20"/>
              </w:rPr>
              <w:t xml:space="preserve"> </w:t>
            </w:r>
            <w:r w:rsidRPr="007768D4">
              <w:rPr>
                <w:rFonts w:ascii="Cambria Math" w:hAnsi="Cambria Math" w:cs="CMR10"/>
                <w:sz w:val="20"/>
                <w:szCs w:val="20"/>
              </w:rPr>
              <w:t>est la moy</w:t>
            </w:r>
            <w:r>
              <w:rPr>
                <w:rFonts w:ascii="Cambria Math" w:hAnsi="Cambria Math" w:cs="CMR10"/>
                <w:sz w:val="20"/>
                <w:szCs w:val="20"/>
              </w:rPr>
              <w:t xml:space="preserve">enne de la totalité du bigroupe, </w:t>
            </w:r>
            <m:oMath>
              <m:sSub>
                <m:sSubPr>
                  <m:ctrlPr>
                    <w:rPr>
                      <w:rFonts w:ascii="Cambria Math" w:hAnsi="Cambria Math" w:cs="CMR10"/>
                      <w:sz w:val="20"/>
                      <w:szCs w:val="20"/>
                      <w:lang w:val="en-US"/>
                    </w:rPr>
                  </m:ctrlPr>
                </m:sSubPr>
                <m:e>
                  <m:r>
                    <m:rPr>
                      <m:sty m:val="p"/>
                    </m:rPr>
                    <w:rPr>
                      <w:rFonts w:ascii="Cambria Math" w:hAnsi="Cambria Math" w:cs="CMR10"/>
                      <w:sz w:val="20"/>
                      <w:szCs w:val="20"/>
                    </w:rPr>
                    <m:t>m</m:t>
                  </m:r>
                </m:e>
                <m:sub>
                  <m:sSup>
                    <m:sSupPr>
                      <m:ctrlPr>
                        <w:rPr>
                          <w:rFonts w:ascii="Cambria Math" w:hAnsi="Cambria Math" w:cs="CMR10"/>
                          <w:sz w:val="20"/>
                          <w:szCs w:val="20"/>
                          <w:lang w:val="en-US"/>
                        </w:rPr>
                      </m:ctrlPr>
                    </m:sSupPr>
                    <m:e>
                      <m:r>
                        <m:rPr>
                          <m:sty m:val="p"/>
                        </m:rPr>
                        <w:rPr>
                          <w:rFonts w:ascii="Cambria Math" w:hAnsi="Cambria Math" w:cs="CMR10"/>
                          <w:sz w:val="20"/>
                          <w:szCs w:val="20"/>
                        </w:rPr>
                        <m:t>I</m:t>
                      </m:r>
                    </m:e>
                    <m:sup>
                      <m:r>
                        <m:rPr>
                          <m:sty m:val="p"/>
                        </m:rPr>
                        <w:rPr>
                          <w:rFonts w:ascii="Cambria Math" w:hAnsi="Cambria Math" w:cs="CMR10"/>
                          <w:sz w:val="20"/>
                          <w:szCs w:val="20"/>
                        </w:rPr>
                        <m:t>'</m:t>
                      </m:r>
                    </m:sup>
                  </m:sSup>
                  <m:r>
                    <m:rPr>
                      <m:sty m:val="p"/>
                    </m:rPr>
                    <w:rPr>
                      <w:rFonts w:ascii="Cambria Math" w:hAnsi="Cambria Math" w:cs="CMR10"/>
                      <w:sz w:val="20"/>
                      <w:szCs w:val="20"/>
                    </w:rPr>
                    <m:t>j</m:t>
                  </m:r>
                </m:sub>
              </m:sSub>
            </m:oMath>
            <w:r w:rsidRPr="007768D4">
              <w:rPr>
                <w:rFonts w:ascii="Cambria Math" w:hAnsi="Cambria Math" w:cs="CMMI8"/>
                <w:sz w:val="20"/>
                <w:szCs w:val="20"/>
              </w:rPr>
              <w:t xml:space="preserve"> </w:t>
            </w:r>
            <w:r w:rsidRPr="007768D4">
              <w:rPr>
                <w:rFonts w:ascii="Cambria Math" w:hAnsi="Cambria Math" w:cs="CMR10"/>
                <w:sz w:val="20"/>
                <w:szCs w:val="20"/>
              </w:rPr>
              <w:t xml:space="preserve">est la moyenne de la colonne </w:t>
            </w:r>
            <m:oMath>
              <m:r>
                <w:rPr>
                  <w:rFonts w:ascii="Cambria Math" w:hAnsi="Cambria Math" w:cs="CMMI10"/>
                  <w:sz w:val="20"/>
                  <w:szCs w:val="20"/>
                </w:rPr>
                <m:t>j</m:t>
              </m:r>
              <m:r>
                <w:rPr>
                  <w:rFonts w:ascii="Cambria Math" w:hAnsi="Cambria Math" w:cs="CMR10"/>
                  <w:sz w:val="20"/>
                  <w:szCs w:val="20"/>
                </w:rPr>
                <m:t xml:space="preserve"> </m:t>
              </m:r>
            </m:oMath>
            <w:r>
              <w:rPr>
                <w:rFonts w:ascii="Cambria Math" w:hAnsi="Cambria Math" w:cs="CMR10"/>
                <w:sz w:val="20"/>
                <w:szCs w:val="20"/>
              </w:rPr>
              <w:t xml:space="preserve">et </w:t>
            </w:r>
            <m:oMath>
              <m:sSub>
                <m:sSubPr>
                  <m:ctrlPr>
                    <w:rPr>
                      <w:rFonts w:ascii="Cambria Math" w:hAnsi="Cambria Math" w:cs="CMR10"/>
                      <w:sz w:val="20"/>
                      <w:szCs w:val="20"/>
                      <w:lang w:val="en-US"/>
                    </w:rPr>
                  </m:ctrlPr>
                </m:sSubPr>
                <m:e>
                  <m:r>
                    <m:rPr>
                      <m:sty m:val="p"/>
                    </m:rPr>
                    <w:rPr>
                      <w:rFonts w:ascii="Cambria Math" w:hAnsi="Cambria Math" w:cs="CMR10"/>
                      <w:sz w:val="20"/>
                      <w:szCs w:val="20"/>
                    </w:rPr>
                    <m:t>m</m:t>
                  </m:r>
                </m:e>
                <m:sub>
                  <m:sSup>
                    <m:sSupPr>
                      <m:ctrlPr>
                        <w:rPr>
                          <w:rFonts w:ascii="Cambria Math" w:hAnsi="Cambria Math" w:cs="CMR10"/>
                          <w:sz w:val="20"/>
                          <w:szCs w:val="20"/>
                          <w:lang w:val="en-US"/>
                        </w:rPr>
                      </m:ctrlPr>
                    </m:sSupPr>
                    <m:e>
                      <m:r>
                        <m:rPr>
                          <m:sty m:val="p"/>
                        </m:rPr>
                        <w:rPr>
                          <w:rFonts w:ascii="Cambria Math" w:hAnsi="Cambria Math" w:cs="CMR10"/>
                          <w:sz w:val="20"/>
                          <w:szCs w:val="20"/>
                        </w:rPr>
                        <m:t>i J</m:t>
                      </m:r>
                    </m:e>
                    <m:sup>
                      <m:r>
                        <m:rPr>
                          <m:sty m:val="p"/>
                        </m:rPr>
                        <w:rPr>
                          <w:rFonts w:ascii="Cambria Math" w:hAnsi="Cambria Math" w:cs="CMR10"/>
                          <w:sz w:val="20"/>
                          <w:szCs w:val="20"/>
                        </w:rPr>
                        <m:t>'</m:t>
                      </m:r>
                    </m:sup>
                  </m:sSup>
                </m:sub>
              </m:sSub>
            </m:oMath>
            <w:r w:rsidRPr="007768D4">
              <w:rPr>
                <w:rFonts w:ascii="Cambria Math" w:hAnsi="Cambria Math" w:cs="CMMI8"/>
                <w:sz w:val="20"/>
                <w:szCs w:val="20"/>
              </w:rPr>
              <w:t xml:space="preserve"> </w:t>
            </w:r>
            <w:r w:rsidRPr="007768D4">
              <w:rPr>
                <w:rFonts w:ascii="Cambria Math" w:hAnsi="Cambria Math" w:cs="CMR10"/>
                <w:sz w:val="20"/>
                <w:szCs w:val="20"/>
              </w:rPr>
              <w:t xml:space="preserve">est la moyenne de la ligne </w:t>
            </w:r>
            <m:oMath>
              <m:r>
                <w:rPr>
                  <w:rFonts w:ascii="Cambria Math" w:hAnsi="Cambria Math" w:cs="CMMI10"/>
                  <w:sz w:val="20"/>
                  <w:szCs w:val="20"/>
                </w:rPr>
                <m:t>i</m:t>
              </m:r>
            </m:oMath>
            <w:r w:rsidRPr="007768D4">
              <w:rPr>
                <w:rFonts w:ascii="Cambria Math" w:hAnsi="Cambria Math" w:cs="CMR10"/>
                <w:sz w:val="20"/>
                <w:szCs w:val="20"/>
              </w:rPr>
              <w:t>.</w:t>
            </w:r>
          </w:p>
        </w:tc>
      </w:tr>
    </w:tbl>
    <w:p w:rsidR="00CF2AEA" w:rsidRPr="00FF7628" w:rsidRDefault="00CF2AEA" w:rsidP="00EE3DFC">
      <w:pPr>
        <w:pStyle w:val="ListParagraph"/>
        <w:numPr>
          <w:ilvl w:val="0"/>
          <w:numId w:val="42"/>
        </w:numPr>
        <w:spacing w:line="360" w:lineRule="auto"/>
        <w:ind w:left="0" w:firstLine="567"/>
        <w:jc w:val="both"/>
        <w:rPr>
          <w:rFonts w:asciiTheme="majorBidi" w:hAnsiTheme="majorBidi" w:cstheme="majorBidi"/>
          <w:szCs w:val="24"/>
        </w:rPr>
      </w:pPr>
      <w:bookmarkStart w:id="121" w:name="_Toc370169757"/>
      <w:bookmarkStart w:id="122" w:name="_Toc371544854"/>
      <w:r w:rsidRPr="00FF7628">
        <w:rPr>
          <w:i/>
          <w:iCs/>
        </w:rPr>
        <w:lastRenderedPageBreak/>
        <w:t>Fonction RV&amp;V</w:t>
      </w:r>
      <w:bookmarkEnd w:id="121"/>
      <w:bookmarkEnd w:id="122"/>
      <w:r w:rsidRPr="00FF7628">
        <w:rPr>
          <w:i/>
          <w:iCs/>
        </w:rPr>
        <w:t> :</w:t>
      </w:r>
      <w:r w:rsidRPr="00FF7628">
        <w:rPr>
          <w:b w:val="0"/>
          <w:bCs/>
          <w:i/>
          <w:iCs/>
        </w:rPr>
        <w:t xml:space="preserve"> </w:t>
      </w:r>
      <w:r w:rsidRPr="00FF7628">
        <w:rPr>
          <w:rFonts w:asciiTheme="majorBidi" w:hAnsiTheme="majorBidi" w:cstheme="majorBidi"/>
          <w:b w:val="0"/>
          <w:bCs/>
          <w:i/>
          <w:iCs/>
          <w:szCs w:val="24"/>
        </w:rPr>
        <w:t>Divana et Angiulli</w:t>
      </w:r>
      <w:r w:rsidRPr="00FF7628">
        <w:rPr>
          <w:rFonts w:asciiTheme="majorBidi" w:hAnsiTheme="majorBidi" w:cstheme="majorBidi"/>
          <w:b w:val="0"/>
          <w:bCs/>
          <w:szCs w:val="24"/>
        </w:rPr>
        <w:t xml:space="preserve"> [Angiulli et al., 2008; Divina et Aguilar-Ruiz, 2007] proposent une combinaison entre trois fonctions : </w:t>
      </w:r>
      <w:r w:rsidRPr="00FF7628">
        <w:rPr>
          <w:rFonts w:asciiTheme="majorBidi" w:hAnsiTheme="majorBidi" w:cstheme="majorBidi"/>
          <w:b w:val="0"/>
          <w:bCs/>
          <w:i/>
          <w:iCs/>
          <w:szCs w:val="24"/>
        </w:rPr>
        <w:t>RV, MSR et E</w:t>
      </w:r>
      <w:r w:rsidRPr="00FF7628">
        <w:rPr>
          <w:rFonts w:asciiTheme="majorBidi" w:hAnsiTheme="majorBidi" w:cstheme="majorBidi"/>
          <w:b w:val="0"/>
          <w:bCs/>
          <w:i/>
          <w:iCs/>
          <w:szCs w:val="24"/>
          <w:vertAlign w:val="subscript"/>
        </w:rPr>
        <w:t>V.</w:t>
      </w:r>
      <w:r w:rsidRPr="00FF7628">
        <w:rPr>
          <w:rFonts w:asciiTheme="majorBidi" w:hAnsiTheme="majorBidi" w:cstheme="majorBidi"/>
          <w:b w:val="0"/>
          <w:bCs/>
          <w:szCs w:val="24"/>
        </w:rPr>
        <w:t xml:space="preserve"> Notant qu’un bigroupe disposant une grande </w:t>
      </w:r>
      <w:r w:rsidRPr="00FF7628">
        <w:rPr>
          <w:rFonts w:asciiTheme="majorBidi" w:hAnsiTheme="majorBidi" w:cstheme="majorBidi"/>
          <w:b w:val="0"/>
          <w:bCs/>
          <w:i/>
          <w:iCs/>
          <w:szCs w:val="24"/>
        </w:rPr>
        <w:t>RV</w:t>
      </w:r>
      <w:r>
        <w:rPr>
          <w:rFonts w:asciiTheme="majorBidi" w:hAnsiTheme="majorBidi" w:cstheme="majorBidi"/>
          <w:b w:val="0"/>
          <w:bCs/>
          <w:i/>
          <w:iCs/>
          <w:szCs w:val="24"/>
        </w:rPr>
        <w:t xml:space="preserve"> (variance de lignes</w:t>
      </w:r>
      <w:r w:rsidRPr="00FF7628">
        <w:rPr>
          <w:rFonts w:asciiTheme="majorBidi" w:hAnsiTheme="majorBidi" w:cstheme="majorBidi"/>
          <w:b w:val="0"/>
          <w:bCs/>
          <w:i/>
          <w:iCs/>
          <w:szCs w:val="24"/>
        </w:rPr>
        <w:t xml:space="preserve">) </w:t>
      </w:r>
      <w:r w:rsidRPr="00FF7628">
        <w:rPr>
          <w:rFonts w:asciiTheme="majorBidi" w:hAnsiTheme="majorBidi" w:cstheme="majorBidi"/>
          <w:b w:val="0"/>
          <w:bCs/>
          <w:szCs w:val="24"/>
        </w:rPr>
        <w:t xml:space="preserve">est un bigroupe de bonne qualité (voir </w:t>
      </w:r>
      <w:r w:rsidR="009D5E1D">
        <w:fldChar w:fldCharType="begin"/>
      </w:r>
      <w:r w:rsidR="009D5E1D">
        <w:instrText xml:space="preserve"> REF _Ref369771510 \h  \* MERGEFORMAT </w:instrText>
      </w:r>
      <w:r w:rsidR="009D5E1D">
        <w:fldChar w:fldCharType="separate"/>
      </w:r>
      <w:r w:rsidR="00101954" w:rsidRPr="00101954">
        <w:rPr>
          <w:rFonts w:asciiTheme="majorBidi" w:hAnsiTheme="majorBidi" w:cstheme="majorBidi"/>
          <w:b w:val="0"/>
          <w:bCs/>
          <w:szCs w:val="24"/>
        </w:rPr>
        <w:t xml:space="preserve">Équation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2</w:t>
      </w:r>
      <w:r w:rsidR="00101954" w:rsidRPr="00101954">
        <w:rPr>
          <w:rFonts w:asciiTheme="majorBidi" w:hAnsiTheme="majorBidi" w:cstheme="majorBidi"/>
          <w:b w:val="0"/>
          <w:bCs/>
          <w:noProof/>
          <w:szCs w:val="24"/>
        </w:rPr>
        <w:noBreakHyphen/>
        <w:t>3</w:t>
      </w:r>
      <w:r w:rsidR="009D5E1D">
        <w:fldChar w:fldCharType="end"/>
      </w:r>
      <w:r>
        <w:t>)</w:t>
      </w:r>
      <w:r w:rsidRPr="00FF7628">
        <w:rPr>
          <w:rFonts w:asciiTheme="majorBidi" w:hAnsiTheme="majorBidi" w:cstheme="majorBidi"/>
          <w:b w:val="0"/>
          <w:bCs/>
          <w:szCs w:val="24"/>
        </w:rPr>
        <w:t xml:space="preserve">, </w:t>
      </w:r>
      <w:r w:rsidRPr="00FF7628">
        <w:rPr>
          <w:rFonts w:asciiTheme="majorBidi" w:hAnsiTheme="majorBidi" w:cstheme="majorBidi"/>
          <w:b w:val="0"/>
          <w:bCs/>
          <w:i/>
          <w:iCs/>
          <w:szCs w:val="24"/>
        </w:rPr>
        <w:t xml:space="preserve">Divana et Angiulli </w:t>
      </w:r>
      <w:r w:rsidRPr="00FF7628">
        <w:rPr>
          <w:rFonts w:asciiTheme="majorBidi" w:hAnsiTheme="majorBidi" w:cstheme="majorBidi"/>
          <w:b w:val="0"/>
          <w:bCs/>
          <w:szCs w:val="24"/>
        </w:rPr>
        <w:t xml:space="preserve">utilisent la fonction </w:t>
      </w:r>
      <w:r w:rsidRPr="00FF7628">
        <w:rPr>
          <w:rFonts w:asciiTheme="majorBidi" w:hAnsiTheme="majorBidi" w:cstheme="majorBidi"/>
          <w:b w:val="0"/>
          <w:bCs/>
          <w:i/>
          <w:iCs/>
          <w:szCs w:val="24"/>
        </w:rPr>
        <w:t>RV</w:t>
      </w:r>
      <w:r w:rsidRPr="00FF7628">
        <w:rPr>
          <w:rFonts w:asciiTheme="majorBidi" w:hAnsiTheme="majorBidi" w:cstheme="majorBidi"/>
          <w:b w:val="0"/>
          <w:bCs/>
          <w:szCs w:val="24"/>
        </w:rPr>
        <w:t xml:space="preserve"> pour écarter les bigroupes de moindre qualité</w:t>
      </w:r>
      <w:r>
        <w:rPr>
          <w:rFonts w:asciiTheme="majorBidi" w:hAnsiTheme="majorBidi" w:cstheme="majorBidi"/>
          <w:b w:val="0"/>
          <w:bCs/>
          <w:szCs w:val="24"/>
        </w:rPr>
        <w:t>, ainsi, ils appliquent la fonction</w:t>
      </w:r>
      <w:r w:rsidRPr="00FF7628">
        <w:rPr>
          <w:rFonts w:asciiTheme="majorBidi" w:hAnsiTheme="majorBidi" w:cstheme="majorBidi"/>
          <w:b w:val="0"/>
          <w:bCs/>
          <w:szCs w:val="24"/>
        </w:rPr>
        <w:t xml:space="preserve"> </w:t>
      </w:r>
      <w:r w:rsidRPr="00FF7628">
        <w:rPr>
          <w:rFonts w:asciiTheme="majorBidi" w:hAnsiTheme="majorBidi" w:cstheme="majorBidi"/>
          <w:b w:val="0"/>
          <w:bCs/>
          <w:i/>
          <w:iCs/>
          <w:szCs w:val="24"/>
        </w:rPr>
        <w:t xml:space="preserve">MSR </w:t>
      </w:r>
      <w:r w:rsidRPr="00FF7628">
        <w:rPr>
          <w:rFonts w:asciiTheme="majorBidi" w:hAnsiTheme="majorBidi" w:cstheme="majorBidi"/>
          <w:b w:val="0"/>
          <w:bCs/>
          <w:szCs w:val="24"/>
        </w:rPr>
        <w:t>[Cheng et Church, 2000]</w:t>
      </w:r>
      <w:r>
        <w:rPr>
          <w:rFonts w:asciiTheme="majorBidi" w:hAnsiTheme="majorBidi" w:cstheme="majorBidi"/>
          <w:b w:val="0"/>
          <w:bCs/>
          <w:szCs w:val="24"/>
        </w:rPr>
        <w:t xml:space="preserve"> </w:t>
      </w:r>
      <w:r w:rsidRPr="00FF7628">
        <w:rPr>
          <w:rFonts w:asciiTheme="majorBidi" w:hAnsiTheme="majorBidi" w:cstheme="majorBidi"/>
          <w:b w:val="0"/>
          <w:bCs/>
          <w:szCs w:val="24"/>
        </w:rPr>
        <w:t>pour détecter les bigroupes de type constant</w:t>
      </w:r>
      <w:r>
        <w:rPr>
          <w:rFonts w:asciiTheme="majorBidi" w:hAnsiTheme="majorBidi" w:cstheme="majorBidi"/>
          <w:b w:val="0"/>
          <w:bCs/>
          <w:szCs w:val="24"/>
        </w:rPr>
        <w:t xml:space="preserve"> </w:t>
      </w:r>
      <w:r w:rsidRPr="00FF7628">
        <w:rPr>
          <w:rFonts w:asciiTheme="majorBidi" w:hAnsiTheme="majorBidi" w:cstheme="majorBidi"/>
          <w:b w:val="0"/>
          <w:bCs/>
          <w:szCs w:val="24"/>
        </w:rPr>
        <w:t xml:space="preserve">(voir </w:t>
      </w:r>
      <w:r w:rsidR="009D5E1D">
        <w:fldChar w:fldCharType="begin"/>
      </w:r>
      <w:r w:rsidR="009D5E1D">
        <w:instrText xml:space="preserve"> REF _Ref369771562 \h  \* MERGEFORMAT </w:instrText>
      </w:r>
      <w:r w:rsidR="009D5E1D">
        <w:fldChar w:fldCharType="separate"/>
      </w:r>
      <w:r w:rsidR="00101954" w:rsidRPr="00101954">
        <w:rPr>
          <w:rFonts w:asciiTheme="majorBidi" w:hAnsiTheme="majorBidi" w:cstheme="majorBidi"/>
          <w:b w:val="0"/>
          <w:bCs/>
          <w:szCs w:val="24"/>
        </w:rPr>
        <w:t xml:space="preserve">Équation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2</w:t>
      </w:r>
      <w:r w:rsidR="00101954" w:rsidRPr="00101954">
        <w:rPr>
          <w:rFonts w:asciiTheme="majorBidi" w:hAnsiTheme="majorBidi" w:cstheme="majorBidi"/>
          <w:b w:val="0"/>
          <w:bCs/>
          <w:noProof/>
          <w:szCs w:val="24"/>
        </w:rPr>
        <w:noBreakHyphen/>
        <w:t>2</w:t>
      </w:r>
      <w:r w:rsidR="009D5E1D">
        <w:fldChar w:fldCharType="end"/>
      </w:r>
      <w:r w:rsidRPr="00FF7628">
        <w:rPr>
          <w:rFonts w:asciiTheme="majorBidi" w:hAnsiTheme="majorBidi" w:cstheme="majorBidi"/>
          <w:b w:val="0"/>
          <w:bCs/>
          <w:szCs w:val="24"/>
        </w:rPr>
        <w:t>)</w:t>
      </w:r>
      <w:r>
        <w:rPr>
          <w:rFonts w:asciiTheme="majorBidi" w:hAnsiTheme="majorBidi" w:cstheme="majorBidi"/>
          <w:b w:val="0"/>
          <w:bCs/>
          <w:szCs w:val="24"/>
        </w:rPr>
        <w:t>. En outre, ils</w:t>
      </w:r>
      <w:r w:rsidRPr="00FF7628">
        <w:rPr>
          <w:rFonts w:asciiTheme="majorBidi" w:hAnsiTheme="majorBidi" w:cstheme="majorBidi"/>
          <w:b w:val="0"/>
          <w:bCs/>
          <w:szCs w:val="24"/>
        </w:rPr>
        <w:t xml:space="preserve"> </w:t>
      </w:r>
      <w:r>
        <w:rPr>
          <w:rFonts w:asciiTheme="majorBidi" w:hAnsiTheme="majorBidi" w:cstheme="majorBidi"/>
          <w:b w:val="0"/>
          <w:bCs/>
          <w:szCs w:val="24"/>
        </w:rPr>
        <w:t xml:space="preserve">exercent la fonction </w:t>
      </w:r>
      <w:r w:rsidRPr="00FF7628">
        <w:rPr>
          <w:rFonts w:asciiTheme="majorBidi" w:hAnsiTheme="majorBidi" w:cstheme="majorBidi"/>
          <w:b w:val="0"/>
          <w:bCs/>
          <w:i/>
          <w:iCs/>
          <w:szCs w:val="24"/>
        </w:rPr>
        <w:t>E</w:t>
      </w:r>
      <w:r w:rsidRPr="00FF7628">
        <w:rPr>
          <w:rFonts w:asciiTheme="majorBidi" w:hAnsiTheme="majorBidi" w:cstheme="majorBidi"/>
          <w:b w:val="0"/>
          <w:bCs/>
          <w:i/>
          <w:iCs/>
          <w:szCs w:val="24"/>
          <w:vertAlign w:val="subscript"/>
        </w:rPr>
        <w:t>V</w:t>
      </w:r>
      <w:r w:rsidRPr="00FF7628">
        <w:rPr>
          <w:rFonts w:asciiTheme="majorBidi" w:hAnsiTheme="majorBidi" w:cstheme="majorBidi"/>
          <w:b w:val="0"/>
          <w:bCs/>
          <w:szCs w:val="24"/>
        </w:rPr>
        <w:t xml:space="preserve"> (</w:t>
      </w:r>
      <w:r w:rsidRPr="00FF7628">
        <w:rPr>
          <w:rFonts w:asciiTheme="majorBidi" w:hAnsiTheme="majorBidi" w:cstheme="majorBidi"/>
          <w:b w:val="0"/>
          <w:bCs/>
          <w:i/>
          <w:iCs/>
          <w:szCs w:val="24"/>
        </w:rPr>
        <w:t xml:space="preserve">le volume) </w:t>
      </w:r>
      <w:r>
        <w:rPr>
          <w:rFonts w:asciiTheme="majorBidi" w:hAnsiTheme="majorBidi" w:cstheme="majorBidi"/>
          <w:b w:val="0"/>
          <w:bCs/>
          <w:szCs w:val="24"/>
        </w:rPr>
        <w:t>pour détecter les bigroupes disposant une taille maximale</w:t>
      </w:r>
      <w:r w:rsidRPr="00FF7628">
        <w:rPr>
          <w:rFonts w:asciiTheme="majorBidi" w:hAnsiTheme="majorBidi" w:cstheme="majorBidi"/>
          <w:b w:val="0"/>
          <w:bCs/>
          <w:szCs w:val="24"/>
        </w:rPr>
        <w:t xml:space="preserve"> (voir </w:t>
      </w:r>
      <w:r w:rsidR="009D5E1D">
        <w:fldChar w:fldCharType="begin"/>
      </w:r>
      <w:r w:rsidR="009D5E1D">
        <w:instrText xml:space="preserve"> REF _Ref369771525 \h  \* MERGEFORMAT </w:instrText>
      </w:r>
      <w:r w:rsidR="009D5E1D">
        <w:fldChar w:fldCharType="separate"/>
      </w:r>
      <w:r w:rsidR="00101954" w:rsidRPr="00101954">
        <w:rPr>
          <w:rFonts w:asciiTheme="majorBidi" w:hAnsiTheme="majorBidi" w:cstheme="majorBidi"/>
          <w:b w:val="0"/>
          <w:bCs/>
          <w:szCs w:val="24"/>
        </w:rPr>
        <w:t xml:space="preserve">Équation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2</w:t>
      </w:r>
      <w:r w:rsidR="00101954" w:rsidRPr="00101954">
        <w:rPr>
          <w:rFonts w:asciiTheme="majorBidi" w:hAnsiTheme="majorBidi" w:cstheme="majorBidi"/>
          <w:b w:val="0"/>
          <w:bCs/>
          <w:noProof/>
          <w:szCs w:val="24"/>
        </w:rPr>
        <w:noBreakHyphen/>
        <w:t>4</w:t>
      </w:r>
      <w:r w:rsidR="009D5E1D">
        <w:fldChar w:fldCharType="end"/>
      </w:r>
      <w:r w:rsidRPr="00FF7628">
        <w:rPr>
          <w:rFonts w:asciiTheme="majorBidi" w:hAnsiTheme="majorBidi" w:cstheme="majorBidi"/>
          <w:b w:val="0"/>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9"/>
        <w:gridCol w:w="3637"/>
      </w:tblGrid>
      <w:tr w:rsidR="00CF2AEA" w:rsidRPr="002232E1" w:rsidTr="0052786B">
        <w:trPr>
          <w:trHeight w:val="629"/>
        </w:trPr>
        <w:tc>
          <w:tcPr>
            <w:tcW w:w="5649" w:type="dxa"/>
            <w:hideMark/>
          </w:tcPr>
          <w:p w:rsidR="00CF2AEA" w:rsidRPr="002232E1" w:rsidRDefault="00CF2AEA" w:rsidP="0052786B">
            <w:pPr>
              <w:spacing w:after="120" w:line="360" w:lineRule="auto"/>
              <w:ind w:left="1416" w:hanging="1416"/>
              <w:jc w:val="center"/>
              <w:rPr>
                <w:rFonts w:asciiTheme="majorBidi" w:hAnsiTheme="majorBidi" w:cstheme="majorBidi"/>
                <w:sz w:val="20"/>
                <w:szCs w:val="20"/>
              </w:rPr>
            </w:pPr>
            <m:oMathPara>
              <m:oMath>
                <m:r>
                  <w:rPr>
                    <w:rFonts w:ascii="Cambria Math" w:hAnsi="Cambria Math" w:cs="CMR10"/>
                    <w:sz w:val="20"/>
                    <w:szCs w:val="20"/>
                    <w:lang w:val="en-US"/>
                  </w:rPr>
                  <m:t>RV</m:t>
                </m:r>
                <m:d>
                  <m:dPr>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e>
                </m:d>
                <m:r>
                  <w:rPr>
                    <w:rFonts w:ascii="Cambria Math" w:hAnsi="Cambria Math" w:cs="CMR10"/>
                    <w:sz w:val="20"/>
                    <w:szCs w:val="20"/>
                  </w:rPr>
                  <m:t>=</m:t>
                </m:r>
                <m:f>
                  <m:fPr>
                    <m:ctrlPr>
                      <w:rPr>
                        <w:rFonts w:ascii="Cambria Math" w:hAnsi="Cambria Math" w:cs="CMR10"/>
                        <w:i/>
                        <w:sz w:val="20"/>
                        <w:szCs w:val="20"/>
                        <w:lang w:val="en-US"/>
                      </w:rPr>
                    </m:ctrlPr>
                  </m:fPr>
                  <m:num>
                    <m:nary>
                      <m:naryPr>
                        <m:chr m:val="∑"/>
                        <m:limLoc m:val="subSup"/>
                        <m:supHide m:val="1"/>
                        <m:ctrlPr>
                          <w:rPr>
                            <w:rFonts w:ascii="Cambria Math" w:hAnsi="Cambria Math" w:cs="CMR10"/>
                            <w:i/>
                            <w:sz w:val="20"/>
                            <w:szCs w:val="20"/>
                            <w:lang w:val="en-US"/>
                          </w:rPr>
                        </m:ctrlPr>
                      </m:naryPr>
                      <m:sub>
                        <m:r>
                          <w:rPr>
                            <w:rFonts w:ascii="Cambria Math" w:hAnsi="Cambria Math" w:cs="CMR10"/>
                            <w:sz w:val="20"/>
                            <w:szCs w:val="20"/>
                            <w:lang w:val="en-US"/>
                          </w:rPr>
                          <m:t>i</m:t>
                        </m:r>
                        <m:r>
                          <w:rPr>
                            <w:rFonts w:ascii="Cambria Math" w:hAnsi="Cambria Math" w:cs="CMR10"/>
                            <w:sz w:val="20"/>
                            <w:szCs w:val="20"/>
                          </w:rPr>
                          <m:t xml:space="preserve"> ∈ </m:t>
                        </m:r>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r>
                          <w:rPr>
                            <w:rFonts w:ascii="Cambria Math" w:hAnsi="Cambria Math" w:cs="CMR10"/>
                            <w:sz w:val="20"/>
                            <w:szCs w:val="20"/>
                          </w:rPr>
                          <m:t xml:space="preserve">, </m:t>
                        </m:r>
                        <m:r>
                          <w:rPr>
                            <w:rFonts w:ascii="Cambria Math" w:hAnsi="Cambria Math" w:cs="CMR10"/>
                            <w:sz w:val="20"/>
                            <w:szCs w:val="20"/>
                            <w:lang w:val="en-US"/>
                          </w:rPr>
                          <m:t>j</m:t>
                        </m:r>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sub>
                      <m:sup/>
                      <m:e>
                        <m:sSup>
                          <m:sSupPr>
                            <m:ctrlPr>
                              <w:rPr>
                                <w:rFonts w:ascii="Cambria Math" w:hAnsi="Cambria Math" w:cs="CMR10"/>
                                <w:i/>
                                <w:sz w:val="20"/>
                                <w:szCs w:val="20"/>
                                <w:lang w:val="en-US"/>
                              </w:rPr>
                            </m:ctrlPr>
                          </m:sSupPr>
                          <m:e>
                            <m:d>
                              <m:dPr>
                                <m:ctrlPr>
                                  <w:rPr>
                                    <w:rFonts w:ascii="Cambria Math" w:hAnsi="Cambria Math" w:cs="CMR10"/>
                                    <w:i/>
                                    <w:sz w:val="20"/>
                                    <w:szCs w:val="20"/>
                                    <w:lang w:val="en-US"/>
                                  </w:rPr>
                                </m:ctrlPr>
                              </m:dPr>
                              <m:e>
                                <m:sSub>
                                  <m:sSubPr>
                                    <m:ctrlPr>
                                      <w:rPr>
                                        <w:rFonts w:ascii="Cambria Math" w:hAnsi="Cambria Math" w:cs="CMR10"/>
                                        <w:i/>
                                        <w:sz w:val="20"/>
                                        <w:szCs w:val="20"/>
                                        <w:lang w:val="en-US"/>
                                      </w:rPr>
                                    </m:ctrlPr>
                                  </m:sSubPr>
                                  <m:e>
                                    <m:r>
                                      <w:rPr>
                                        <w:rFonts w:ascii="Cambria Math" w:hAnsi="Cambria Math" w:cs="CMR10"/>
                                        <w:sz w:val="20"/>
                                        <w:szCs w:val="20"/>
                                        <w:lang w:val="en-US"/>
                                      </w:rPr>
                                      <m:t>m</m:t>
                                    </m:r>
                                  </m:e>
                                  <m:sub>
                                    <m:r>
                                      <w:rPr>
                                        <w:rFonts w:ascii="Cambria Math" w:hAnsi="Cambria Math" w:cs="CMR10"/>
                                        <w:sz w:val="20"/>
                                        <w:szCs w:val="20"/>
                                        <w:lang w:val="en-US"/>
                                      </w:rPr>
                                      <m:t>ij</m:t>
                                    </m:r>
                                  </m:sub>
                                </m:sSub>
                                <m:r>
                                  <w:rPr>
                                    <w:rFonts w:ascii="Cambria Math" w:hAnsi="Cambria Math" w:cs="CMR10"/>
                                    <w:sz w:val="20"/>
                                    <w:szCs w:val="20"/>
                                  </w:rPr>
                                  <m:t xml:space="preserve">- </m:t>
                                </m:r>
                                <m:sSub>
                                  <m:sSubPr>
                                    <m:ctrlPr>
                                      <w:rPr>
                                        <w:rFonts w:ascii="Cambria Math" w:hAnsi="Cambria Math" w:cs="CMR10"/>
                                        <w:i/>
                                        <w:sz w:val="20"/>
                                        <w:szCs w:val="20"/>
                                        <w:lang w:val="en-US"/>
                                      </w:rPr>
                                    </m:ctrlPr>
                                  </m:sSubPr>
                                  <m:e>
                                    <m:r>
                                      <w:rPr>
                                        <w:rFonts w:ascii="Cambria Math" w:hAnsi="Cambria Math" w:cs="CMR10"/>
                                        <w:sz w:val="20"/>
                                        <w:szCs w:val="20"/>
                                        <w:lang w:val="en-US"/>
                                      </w:rPr>
                                      <m:t>m</m:t>
                                    </m:r>
                                  </m:e>
                                  <m:sub>
                                    <m:r>
                                      <w:rPr>
                                        <w:rFonts w:ascii="Cambria Math" w:hAnsi="Cambria Math" w:cs="CMR10"/>
                                        <w:sz w:val="20"/>
                                        <w:szCs w:val="20"/>
                                        <w:lang w:val="en-US"/>
                                      </w:rPr>
                                      <m:t>i</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sub>
                                </m:sSub>
                              </m:e>
                            </m:d>
                          </m:e>
                          <m:sup>
                            <m:r>
                              <w:rPr>
                                <w:rFonts w:ascii="Cambria Math" w:hAnsi="Cambria Math" w:cs="CMR10"/>
                                <w:sz w:val="20"/>
                                <w:szCs w:val="20"/>
                              </w:rPr>
                              <m:t>2</m:t>
                            </m:r>
                          </m:sup>
                        </m:sSup>
                      </m:e>
                    </m:nary>
                  </m:num>
                  <m:den>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e>
                    </m:d>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e>
                    </m:d>
                  </m:den>
                </m:f>
              </m:oMath>
            </m:oMathPara>
          </w:p>
        </w:tc>
        <w:tc>
          <w:tcPr>
            <w:tcW w:w="3637" w:type="dxa"/>
            <w:vAlign w:val="center"/>
            <w:hideMark/>
          </w:tcPr>
          <w:p w:rsidR="00CF2AEA" w:rsidRPr="002232E1" w:rsidRDefault="00CF2AEA" w:rsidP="0052786B">
            <w:pPr>
              <w:pStyle w:val="Caption"/>
              <w:keepNext/>
              <w:ind w:left="1416" w:hanging="1416"/>
              <w:rPr>
                <w:color w:val="auto"/>
                <w:sz w:val="20"/>
                <w:szCs w:val="20"/>
              </w:rPr>
            </w:pPr>
            <w:bookmarkStart w:id="123" w:name="_Ref369771510"/>
            <w:r w:rsidRPr="002232E1">
              <w:rPr>
                <w:color w:val="auto"/>
                <w:sz w:val="20"/>
                <w:szCs w:val="20"/>
              </w:rPr>
              <w:t xml:space="preserve">Équation </w:t>
            </w:r>
            <w:r w:rsidR="0003243B" w:rsidRPr="002232E1">
              <w:rPr>
                <w:sz w:val="20"/>
                <w:szCs w:val="20"/>
              </w:rPr>
              <w:fldChar w:fldCharType="begin"/>
            </w:r>
            <w:r w:rsidRPr="002232E1">
              <w:rPr>
                <w:color w:val="auto"/>
                <w:sz w:val="20"/>
                <w:szCs w:val="20"/>
              </w:rPr>
              <w:instrText xml:space="preserve"> STYLEREF 1 \s </w:instrText>
            </w:r>
            <w:r w:rsidR="0003243B" w:rsidRPr="002232E1">
              <w:rPr>
                <w:sz w:val="20"/>
                <w:szCs w:val="20"/>
              </w:rPr>
              <w:fldChar w:fldCharType="separate"/>
            </w:r>
            <w:r w:rsidR="00101954">
              <w:rPr>
                <w:rFonts w:hint="cs"/>
                <w:noProof/>
                <w:color w:val="auto"/>
                <w:sz w:val="20"/>
                <w:szCs w:val="20"/>
                <w:cs/>
              </w:rPr>
              <w:t>‎</w:t>
            </w:r>
            <w:r w:rsidR="00101954">
              <w:rPr>
                <w:noProof/>
                <w:color w:val="auto"/>
                <w:sz w:val="20"/>
                <w:szCs w:val="20"/>
              </w:rPr>
              <w:t>2</w:t>
            </w:r>
            <w:r w:rsidR="0003243B" w:rsidRPr="002232E1">
              <w:rPr>
                <w:sz w:val="20"/>
                <w:szCs w:val="20"/>
              </w:rPr>
              <w:fldChar w:fldCharType="end"/>
            </w:r>
            <w:r w:rsidRPr="002232E1">
              <w:rPr>
                <w:color w:val="auto"/>
                <w:sz w:val="20"/>
                <w:szCs w:val="20"/>
              </w:rPr>
              <w:noBreakHyphen/>
            </w:r>
            <w:r w:rsidR="0003243B" w:rsidRPr="002232E1">
              <w:rPr>
                <w:sz w:val="20"/>
                <w:szCs w:val="20"/>
              </w:rPr>
              <w:fldChar w:fldCharType="begin"/>
            </w:r>
            <w:r w:rsidRPr="002232E1">
              <w:rPr>
                <w:color w:val="auto"/>
                <w:sz w:val="20"/>
                <w:szCs w:val="20"/>
              </w:rPr>
              <w:instrText xml:space="preserve"> SEQ Équation \* ARABIC \s 1 </w:instrText>
            </w:r>
            <w:r w:rsidR="0003243B" w:rsidRPr="002232E1">
              <w:rPr>
                <w:sz w:val="20"/>
                <w:szCs w:val="20"/>
              </w:rPr>
              <w:fldChar w:fldCharType="separate"/>
            </w:r>
            <w:r w:rsidR="00101954">
              <w:rPr>
                <w:noProof/>
                <w:color w:val="auto"/>
                <w:sz w:val="20"/>
                <w:szCs w:val="20"/>
              </w:rPr>
              <w:t>3</w:t>
            </w:r>
            <w:r w:rsidR="0003243B" w:rsidRPr="002232E1">
              <w:rPr>
                <w:sz w:val="20"/>
                <w:szCs w:val="20"/>
              </w:rPr>
              <w:fldChar w:fldCharType="end"/>
            </w:r>
            <w:bookmarkEnd w:id="123"/>
            <w:r w:rsidRPr="002232E1">
              <w:rPr>
                <w:color w:val="auto"/>
                <w:sz w:val="20"/>
                <w:szCs w:val="20"/>
              </w:rPr>
              <w:t xml:space="preserve"> </w:t>
            </w:r>
            <w:r w:rsidRPr="002232E1">
              <w:rPr>
                <w:noProof/>
                <w:color w:val="auto"/>
                <w:sz w:val="20"/>
                <w:szCs w:val="20"/>
              </w:rPr>
              <w:t xml:space="preserve">Variance de lignes </w:t>
            </w:r>
            <w:r>
              <w:rPr>
                <w:noProof/>
                <w:color w:val="auto"/>
                <w:sz w:val="20"/>
                <w:szCs w:val="20"/>
              </w:rPr>
              <w:t>RV</w:t>
            </w:r>
          </w:p>
        </w:tc>
      </w:tr>
      <w:tr w:rsidR="00CF2AEA" w:rsidRPr="002232E1" w:rsidTr="0052786B">
        <w:trPr>
          <w:trHeight w:val="471"/>
        </w:trPr>
        <w:tc>
          <w:tcPr>
            <w:tcW w:w="5649" w:type="dxa"/>
            <w:hideMark/>
          </w:tcPr>
          <w:p w:rsidR="00CF2AEA" w:rsidRPr="002232E1" w:rsidRDefault="00CF2AEA" w:rsidP="0052786B">
            <w:pPr>
              <w:spacing w:before="120" w:after="120" w:line="360" w:lineRule="auto"/>
              <w:jc w:val="center"/>
              <w:rPr>
                <w:rFonts w:asciiTheme="majorBidi" w:hAnsiTheme="majorBidi" w:cstheme="majorBidi"/>
                <w:sz w:val="20"/>
                <w:szCs w:val="20"/>
              </w:rPr>
            </w:pPr>
            <m:oMathPara>
              <m:oMath>
                <m:r>
                  <w:rPr>
                    <w:rFonts w:ascii="Cambria Math" w:hAnsi="Cambria Math" w:cs="CMR10"/>
                    <w:sz w:val="20"/>
                    <w:szCs w:val="20"/>
                    <w:lang w:val="en-US"/>
                  </w:rPr>
                  <m:t>V</m:t>
                </m:r>
                <m:d>
                  <m:dPr>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lang w:val="en-US"/>
                          </w:rPr>
                          <m:t>'</m:t>
                        </m:r>
                      </m:sup>
                    </m:sSup>
                    <m:r>
                      <w:rPr>
                        <w:rFonts w:ascii="Cambria Math" w:hAnsi="Cambria Math" w:cs="CMR10"/>
                        <w:sz w:val="20"/>
                        <w:szCs w:val="20"/>
                        <w:lang w:val="en-US"/>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lang w:val="en-US"/>
                          </w:rPr>
                          <m:t>'</m:t>
                        </m:r>
                      </m:sup>
                    </m:sSup>
                  </m:e>
                </m:d>
                <m:r>
                  <w:rPr>
                    <w:rFonts w:ascii="Cambria Math" w:hAnsi="Cambria Math" w:cs="CMR10"/>
                    <w:sz w:val="20"/>
                    <w:szCs w:val="20"/>
                    <w:lang w:val="en-US"/>
                  </w:rPr>
                  <m:t>=</m:t>
                </m:r>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lang w:val="en-US"/>
                          </w:rPr>
                          <m:t>'</m:t>
                        </m:r>
                      </m:sup>
                    </m:sSup>
                  </m:e>
                </m:d>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lang w:val="en-US"/>
                          </w:rPr>
                          <m:t>'</m:t>
                        </m:r>
                      </m:sup>
                    </m:sSup>
                  </m:e>
                </m:d>
              </m:oMath>
            </m:oMathPara>
          </w:p>
        </w:tc>
        <w:tc>
          <w:tcPr>
            <w:tcW w:w="3637" w:type="dxa"/>
            <w:hideMark/>
          </w:tcPr>
          <w:p w:rsidR="00CF2AEA" w:rsidRPr="002232E1" w:rsidRDefault="00CF2AEA" w:rsidP="0052786B">
            <w:pPr>
              <w:pStyle w:val="Caption"/>
              <w:keepNext/>
              <w:rPr>
                <w:color w:val="auto"/>
                <w:sz w:val="20"/>
                <w:szCs w:val="20"/>
              </w:rPr>
            </w:pPr>
            <w:bookmarkStart w:id="124" w:name="_Ref369771525"/>
            <w:r w:rsidRPr="002232E1">
              <w:rPr>
                <w:color w:val="auto"/>
                <w:sz w:val="20"/>
                <w:szCs w:val="20"/>
              </w:rPr>
              <w:t xml:space="preserve">Équation </w:t>
            </w:r>
            <w:r w:rsidR="0003243B" w:rsidRPr="002232E1">
              <w:rPr>
                <w:sz w:val="20"/>
                <w:szCs w:val="20"/>
              </w:rPr>
              <w:fldChar w:fldCharType="begin"/>
            </w:r>
            <w:r w:rsidRPr="002232E1">
              <w:rPr>
                <w:color w:val="auto"/>
                <w:sz w:val="20"/>
                <w:szCs w:val="20"/>
              </w:rPr>
              <w:instrText xml:space="preserve"> STYLEREF 1 \s </w:instrText>
            </w:r>
            <w:r w:rsidR="0003243B" w:rsidRPr="002232E1">
              <w:rPr>
                <w:sz w:val="20"/>
                <w:szCs w:val="20"/>
              </w:rPr>
              <w:fldChar w:fldCharType="separate"/>
            </w:r>
            <w:r w:rsidR="00101954">
              <w:rPr>
                <w:rFonts w:hint="cs"/>
                <w:noProof/>
                <w:color w:val="auto"/>
                <w:sz w:val="20"/>
                <w:szCs w:val="20"/>
                <w:cs/>
              </w:rPr>
              <w:t>‎</w:t>
            </w:r>
            <w:r w:rsidR="00101954">
              <w:rPr>
                <w:noProof/>
                <w:color w:val="auto"/>
                <w:sz w:val="20"/>
                <w:szCs w:val="20"/>
              </w:rPr>
              <w:t>2</w:t>
            </w:r>
            <w:r w:rsidR="0003243B" w:rsidRPr="002232E1">
              <w:rPr>
                <w:sz w:val="20"/>
                <w:szCs w:val="20"/>
              </w:rPr>
              <w:fldChar w:fldCharType="end"/>
            </w:r>
            <w:r w:rsidRPr="002232E1">
              <w:rPr>
                <w:color w:val="auto"/>
                <w:sz w:val="20"/>
                <w:szCs w:val="20"/>
              </w:rPr>
              <w:noBreakHyphen/>
            </w:r>
            <w:r w:rsidR="0003243B" w:rsidRPr="002232E1">
              <w:rPr>
                <w:sz w:val="20"/>
                <w:szCs w:val="20"/>
              </w:rPr>
              <w:fldChar w:fldCharType="begin"/>
            </w:r>
            <w:r w:rsidRPr="002232E1">
              <w:rPr>
                <w:color w:val="auto"/>
                <w:sz w:val="20"/>
                <w:szCs w:val="20"/>
              </w:rPr>
              <w:instrText xml:space="preserve"> SEQ Équation \* ARABIC \s 1 </w:instrText>
            </w:r>
            <w:r w:rsidR="0003243B" w:rsidRPr="002232E1">
              <w:rPr>
                <w:sz w:val="20"/>
                <w:szCs w:val="20"/>
              </w:rPr>
              <w:fldChar w:fldCharType="separate"/>
            </w:r>
            <w:r w:rsidR="00101954">
              <w:rPr>
                <w:noProof/>
                <w:color w:val="auto"/>
                <w:sz w:val="20"/>
                <w:szCs w:val="20"/>
              </w:rPr>
              <w:t>4</w:t>
            </w:r>
            <w:r w:rsidR="0003243B" w:rsidRPr="002232E1">
              <w:rPr>
                <w:sz w:val="20"/>
                <w:szCs w:val="20"/>
              </w:rPr>
              <w:fldChar w:fldCharType="end"/>
            </w:r>
            <w:bookmarkEnd w:id="124"/>
            <w:r w:rsidRPr="002232E1">
              <w:rPr>
                <w:color w:val="auto"/>
                <w:sz w:val="20"/>
                <w:szCs w:val="20"/>
              </w:rPr>
              <w:t xml:space="preserve"> Volume </w:t>
            </w:r>
            <w:r>
              <w:rPr>
                <w:color w:val="auto"/>
                <w:sz w:val="20"/>
                <w:szCs w:val="20"/>
              </w:rPr>
              <w:t>V</w:t>
            </w:r>
          </w:p>
        </w:tc>
      </w:tr>
    </w:tbl>
    <w:p w:rsidR="00CF2AEA" w:rsidRPr="00110EBF" w:rsidRDefault="00CF2AEA" w:rsidP="00EE3DFC">
      <w:pPr>
        <w:pStyle w:val="Heading3"/>
        <w:numPr>
          <w:ilvl w:val="0"/>
          <w:numId w:val="43"/>
        </w:numPr>
        <w:autoSpaceDE w:val="0"/>
        <w:autoSpaceDN w:val="0"/>
        <w:adjustRightInd w:val="0"/>
        <w:spacing w:line="360" w:lineRule="auto"/>
        <w:ind w:left="0" w:firstLine="567"/>
        <w:jc w:val="both"/>
        <w:rPr>
          <w:rFonts w:asciiTheme="majorBidi" w:hAnsiTheme="majorBidi"/>
          <w:szCs w:val="24"/>
        </w:rPr>
      </w:pPr>
      <w:bookmarkStart w:id="125" w:name="_Toc371544855"/>
      <w:bookmarkStart w:id="126" w:name="_Toc370169758"/>
      <w:bookmarkStart w:id="127" w:name="_Toc375061470"/>
      <w:bookmarkStart w:id="128" w:name="_Toc375061514"/>
      <w:r w:rsidRPr="005B3665">
        <w:t>Fonction ACV</w:t>
      </w:r>
      <w:bookmarkEnd w:id="125"/>
      <w:bookmarkEnd w:id="126"/>
      <w:r>
        <w:t xml:space="preserve"> : </w:t>
      </w:r>
      <w:r w:rsidRPr="00110EBF">
        <w:rPr>
          <w:rFonts w:asciiTheme="majorBidi" w:hAnsiTheme="majorBidi"/>
          <w:b w:val="0"/>
          <w:bCs w:val="0"/>
          <w:szCs w:val="24"/>
        </w:rPr>
        <w:t xml:space="preserve">La fonction </w:t>
      </w:r>
      <w:r w:rsidRPr="00110EBF">
        <w:rPr>
          <w:rFonts w:asciiTheme="majorBidi" w:hAnsiTheme="majorBidi"/>
          <w:b w:val="0"/>
          <w:bCs w:val="0"/>
          <w:i/>
          <w:iCs/>
          <w:szCs w:val="24"/>
        </w:rPr>
        <w:t>ACV</w:t>
      </w:r>
      <w:r w:rsidRPr="00110EBF">
        <w:rPr>
          <w:rFonts w:asciiTheme="majorBidi" w:hAnsiTheme="majorBidi"/>
          <w:b w:val="0"/>
          <w:bCs w:val="0"/>
          <w:szCs w:val="24"/>
        </w:rPr>
        <w:t xml:space="preserve"> (</w:t>
      </w:r>
      <w:r w:rsidRPr="00110EBF">
        <w:rPr>
          <w:rFonts w:asciiTheme="majorBidi" w:hAnsiTheme="majorBidi"/>
          <w:b w:val="0"/>
          <w:bCs w:val="0"/>
          <w:i/>
          <w:iCs/>
          <w:szCs w:val="24"/>
        </w:rPr>
        <w:t>Average Correlation Value)</w:t>
      </w:r>
      <w:r w:rsidRPr="00110EBF">
        <w:rPr>
          <w:rFonts w:asciiTheme="majorBidi" w:hAnsiTheme="majorBidi"/>
          <w:b w:val="0"/>
          <w:bCs w:val="0"/>
          <w:szCs w:val="24"/>
        </w:rPr>
        <w:t xml:space="preserve"> a été proposée par </w:t>
      </w:r>
      <w:r w:rsidRPr="00110EBF">
        <w:rPr>
          <w:rFonts w:asciiTheme="majorBidi" w:hAnsiTheme="majorBidi"/>
          <w:b w:val="0"/>
          <w:bCs w:val="0"/>
          <w:i/>
          <w:iCs/>
          <w:szCs w:val="24"/>
        </w:rPr>
        <w:t>Teng et Chan</w:t>
      </w:r>
      <w:r w:rsidRPr="00110EBF">
        <w:rPr>
          <w:rFonts w:asciiTheme="majorBidi" w:hAnsiTheme="majorBidi"/>
          <w:b w:val="0"/>
          <w:bCs w:val="0"/>
          <w:szCs w:val="24"/>
        </w:rPr>
        <w:t xml:space="preserve"> </w:t>
      </w:r>
      <w:r>
        <w:rPr>
          <w:rFonts w:asciiTheme="majorBidi" w:hAnsiTheme="majorBidi"/>
          <w:b w:val="0"/>
          <w:bCs w:val="0"/>
          <w:noProof/>
          <w:szCs w:val="24"/>
        </w:rPr>
        <w:t>(Teng et Chan</w:t>
      </w:r>
      <w:r w:rsidRPr="00110EBF">
        <w:rPr>
          <w:rFonts w:asciiTheme="majorBidi" w:hAnsiTheme="majorBidi"/>
          <w:b w:val="0"/>
          <w:bCs w:val="0"/>
          <w:noProof/>
          <w:szCs w:val="24"/>
        </w:rPr>
        <w:t>, 2008)</w:t>
      </w:r>
      <w:r w:rsidRPr="00110EBF">
        <w:rPr>
          <w:rFonts w:asciiTheme="majorBidi" w:hAnsiTheme="majorBidi"/>
          <w:b w:val="0"/>
          <w:bCs w:val="0"/>
          <w:szCs w:val="24"/>
        </w:rPr>
        <w:t xml:space="preserve">. Plus la valeur </w:t>
      </w:r>
      <w:r>
        <w:rPr>
          <w:rFonts w:asciiTheme="majorBidi" w:hAnsiTheme="majorBidi"/>
          <w:b w:val="0"/>
          <w:bCs w:val="0"/>
          <w:i/>
          <w:iCs/>
          <w:szCs w:val="24"/>
        </w:rPr>
        <w:t xml:space="preserve">ACV </w:t>
      </w:r>
      <w:r w:rsidRPr="00110EBF">
        <w:rPr>
          <w:rFonts w:asciiTheme="majorBidi" w:hAnsiTheme="majorBidi"/>
          <w:b w:val="0"/>
          <w:bCs w:val="0"/>
          <w:szCs w:val="24"/>
        </w:rPr>
        <w:t>(</w:t>
      </w:r>
      <w:r>
        <w:rPr>
          <w:rFonts w:asciiTheme="majorBidi" w:hAnsiTheme="majorBidi"/>
          <w:b w:val="0"/>
          <w:bCs w:val="0"/>
          <w:szCs w:val="24"/>
        </w:rPr>
        <w:t>voir</w:t>
      </w:r>
      <w:r w:rsidRPr="00110EBF">
        <w:rPr>
          <w:rFonts w:asciiTheme="majorBidi" w:hAnsiTheme="majorBidi"/>
          <w:b w:val="0"/>
          <w:bCs w:val="0"/>
          <w:szCs w:val="24"/>
        </w:rPr>
        <w:t xml:space="preserve"> </w:t>
      </w:r>
      <w:r w:rsidR="009D5E1D">
        <w:fldChar w:fldCharType="begin"/>
      </w:r>
      <w:r w:rsidR="009D5E1D">
        <w:instrText xml:space="preserve"> REF _Ref374120632 \h  \* MERGEFORMAT </w:instrText>
      </w:r>
      <w:r w:rsidR="009D5E1D">
        <w:fldChar w:fldCharType="separate"/>
      </w:r>
      <w:r w:rsidR="00101954" w:rsidRPr="00101954">
        <w:rPr>
          <w:rFonts w:asciiTheme="majorBidi" w:hAnsiTheme="majorBidi"/>
          <w:b w:val="0"/>
          <w:bCs w:val="0"/>
          <w:szCs w:val="24"/>
        </w:rPr>
        <w:t xml:space="preserve">Équation </w:t>
      </w:r>
      <w:r w:rsidR="00101954" w:rsidRPr="00101954">
        <w:rPr>
          <w:rFonts w:asciiTheme="majorBidi" w:hAnsiTheme="majorBidi" w:hint="cs"/>
          <w:b w:val="0"/>
          <w:bCs w:val="0"/>
          <w:noProof/>
          <w:szCs w:val="24"/>
          <w:cs/>
        </w:rPr>
        <w:t>‎</w:t>
      </w:r>
      <w:r w:rsidR="00101954" w:rsidRPr="00101954">
        <w:rPr>
          <w:rFonts w:asciiTheme="majorBidi" w:hAnsiTheme="majorBidi"/>
          <w:b w:val="0"/>
          <w:bCs w:val="0"/>
          <w:noProof/>
          <w:szCs w:val="24"/>
        </w:rPr>
        <w:t>2</w:t>
      </w:r>
      <w:r w:rsidR="00101954" w:rsidRPr="00101954">
        <w:rPr>
          <w:rFonts w:asciiTheme="majorBidi" w:hAnsiTheme="majorBidi"/>
          <w:b w:val="0"/>
          <w:bCs w:val="0"/>
          <w:noProof/>
          <w:szCs w:val="24"/>
        </w:rPr>
        <w:noBreakHyphen/>
        <w:t>5</w:t>
      </w:r>
      <w:r w:rsidR="009D5E1D">
        <w:fldChar w:fldCharType="end"/>
      </w:r>
      <w:r w:rsidRPr="00110EBF">
        <w:rPr>
          <w:rFonts w:asciiTheme="majorBidi" w:hAnsiTheme="majorBidi"/>
          <w:b w:val="0"/>
          <w:bCs w:val="0"/>
          <w:szCs w:val="24"/>
        </w:rPr>
        <w:t xml:space="preserve">) </w:t>
      </w:r>
      <w:r>
        <w:rPr>
          <w:rFonts w:asciiTheme="majorBidi" w:hAnsiTheme="majorBidi"/>
          <w:b w:val="0"/>
          <w:bCs w:val="0"/>
          <w:szCs w:val="24"/>
        </w:rPr>
        <w:t xml:space="preserve">est </w:t>
      </w:r>
      <w:r w:rsidRPr="00110EBF">
        <w:rPr>
          <w:rFonts w:asciiTheme="majorBidi" w:hAnsiTheme="majorBidi"/>
          <w:b w:val="0"/>
          <w:bCs w:val="0"/>
          <w:szCs w:val="24"/>
        </w:rPr>
        <w:t xml:space="preserve">proche de </w:t>
      </w:r>
      <m:oMath>
        <m:r>
          <m:rPr>
            <m:sty m:val="bi"/>
          </m:rPr>
          <w:rPr>
            <w:rFonts w:ascii="Cambria Math" w:hAnsi="Cambria Math"/>
            <w:szCs w:val="24"/>
          </w:rPr>
          <m:t>1</m:t>
        </m:r>
      </m:oMath>
      <w:r w:rsidRPr="00110EBF">
        <w:rPr>
          <w:rFonts w:asciiTheme="majorBidi" w:hAnsiTheme="majorBidi"/>
          <w:b w:val="0"/>
          <w:bCs w:val="0"/>
          <w:szCs w:val="24"/>
        </w:rPr>
        <w:t>, plus les bigroupes sont fortement cohérents. Cependant, la performance d</w:t>
      </w:r>
      <w:r>
        <w:rPr>
          <w:rFonts w:asciiTheme="majorBidi" w:hAnsiTheme="majorBidi"/>
          <w:b w:val="0"/>
          <w:bCs w:val="0"/>
          <w:szCs w:val="24"/>
        </w:rPr>
        <w:t>’</w:t>
      </w:r>
      <w:r w:rsidRPr="003D5B48">
        <w:rPr>
          <w:rFonts w:asciiTheme="majorBidi" w:hAnsiTheme="majorBidi"/>
          <w:b w:val="0"/>
          <w:bCs w:val="0"/>
          <w:i/>
          <w:iCs/>
          <w:szCs w:val="24"/>
        </w:rPr>
        <w:t>ACV</w:t>
      </w:r>
      <w:r w:rsidRPr="00110EBF">
        <w:rPr>
          <w:rFonts w:asciiTheme="majorBidi" w:hAnsiTheme="majorBidi"/>
          <w:b w:val="0"/>
          <w:bCs w:val="0"/>
          <w:szCs w:val="24"/>
          <w:vertAlign w:val="subscript"/>
        </w:rPr>
        <w:t xml:space="preserve"> </w:t>
      </w:r>
      <w:r w:rsidRPr="00110EBF">
        <w:rPr>
          <w:rFonts w:asciiTheme="majorBidi" w:hAnsiTheme="majorBidi"/>
          <w:b w:val="0"/>
          <w:bCs w:val="0"/>
          <w:szCs w:val="24"/>
        </w:rPr>
        <w:t xml:space="preserve">se dégrade avec la présence de bruit dans les données. </w:t>
      </w:r>
      <w:r w:rsidRPr="00110EBF">
        <w:rPr>
          <w:rFonts w:asciiTheme="majorBidi" w:hAnsiTheme="majorBidi"/>
          <w:b w:val="0"/>
          <w:bCs w:val="0"/>
          <w:i/>
          <w:iCs/>
          <w:szCs w:val="24"/>
        </w:rPr>
        <w:t>Cheng et al</w:t>
      </w:r>
      <w:r w:rsidRPr="00110EBF">
        <w:rPr>
          <w:rFonts w:asciiTheme="majorBidi" w:hAnsiTheme="majorBidi"/>
          <w:b w:val="0"/>
          <w:bCs w:val="0"/>
          <w:szCs w:val="24"/>
        </w:rPr>
        <w:t xml:space="preserve">  </w:t>
      </w:r>
      <w:r>
        <w:rPr>
          <w:rFonts w:asciiTheme="majorBidi" w:hAnsiTheme="majorBidi"/>
          <w:b w:val="0"/>
          <w:bCs w:val="0"/>
          <w:noProof/>
          <w:szCs w:val="24"/>
        </w:rPr>
        <w:t>[Cheng et al., 2008]</w:t>
      </w:r>
      <w:r w:rsidRPr="00110EBF">
        <w:rPr>
          <w:rFonts w:asciiTheme="majorBidi" w:hAnsiTheme="majorBidi"/>
          <w:b w:val="0"/>
          <w:bCs w:val="0"/>
          <w:szCs w:val="24"/>
        </w:rPr>
        <w:t xml:space="preserve"> proposent d'utiliser les fonctions </w:t>
      </w:r>
      <w:r>
        <w:rPr>
          <w:rFonts w:asciiTheme="majorBidi" w:hAnsiTheme="majorBidi"/>
          <w:b w:val="0"/>
          <w:bCs w:val="0"/>
          <w:i/>
          <w:iCs/>
          <w:szCs w:val="24"/>
        </w:rPr>
        <w:t>ACV</w:t>
      </w:r>
      <w:r w:rsidRPr="00110EBF">
        <w:rPr>
          <w:rFonts w:asciiTheme="majorBidi" w:hAnsiTheme="majorBidi"/>
          <w:b w:val="0"/>
          <w:bCs w:val="0"/>
          <w:szCs w:val="24"/>
        </w:rPr>
        <w:t xml:space="preserve"> et </w:t>
      </w:r>
      <w:r w:rsidRPr="003D5B48">
        <w:rPr>
          <w:rFonts w:asciiTheme="majorBidi" w:hAnsiTheme="majorBidi"/>
          <w:b w:val="0"/>
          <w:bCs w:val="0"/>
          <w:i/>
          <w:iCs/>
          <w:szCs w:val="24"/>
        </w:rPr>
        <w:t>MSR</w:t>
      </w:r>
      <w:r w:rsidRPr="003D5B48">
        <w:rPr>
          <w:rFonts w:asciiTheme="majorBidi" w:hAnsiTheme="majorBidi"/>
          <w:b w:val="0"/>
          <w:bCs w:val="0"/>
          <w:i/>
          <w:iCs/>
          <w:szCs w:val="24"/>
          <w:vertAlign w:val="subscript"/>
        </w:rPr>
        <w:t xml:space="preserve"> </w:t>
      </w:r>
      <w:r w:rsidRPr="00110EBF">
        <w:rPr>
          <w:rFonts w:asciiTheme="majorBidi" w:hAnsiTheme="majorBidi"/>
          <w:b w:val="0"/>
          <w:bCs w:val="0"/>
          <w:szCs w:val="24"/>
        </w:rPr>
        <w:t xml:space="preserve"> en se basant sur la constatation qu’un bigroupe avec une forte cohérence dispose une petite valeur d’</w:t>
      </w:r>
      <w:r>
        <w:rPr>
          <w:rFonts w:asciiTheme="majorBidi" w:hAnsiTheme="majorBidi"/>
          <w:b w:val="0"/>
          <w:bCs w:val="0"/>
          <w:i/>
          <w:iCs/>
          <w:szCs w:val="24"/>
        </w:rPr>
        <w:t>MSR</w:t>
      </w:r>
      <w:r w:rsidRPr="00110EBF">
        <w:rPr>
          <w:rFonts w:asciiTheme="majorBidi" w:hAnsiTheme="majorBidi"/>
          <w:b w:val="0"/>
          <w:bCs w:val="0"/>
          <w:szCs w:val="24"/>
          <w:vertAlign w:val="subscript"/>
        </w:rPr>
        <w:t xml:space="preserve"> </w:t>
      </w:r>
      <w:r w:rsidRPr="00110EBF">
        <w:rPr>
          <w:rFonts w:asciiTheme="majorBidi" w:hAnsiTheme="majorBidi"/>
          <w:b w:val="0"/>
          <w:bCs w:val="0"/>
          <w:szCs w:val="24"/>
        </w:rPr>
        <w:t>et une grande valeur d’</w:t>
      </w:r>
      <w:r w:rsidRPr="00AF67AC">
        <w:rPr>
          <w:rFonts w:asciiTheme="majorBidi" w:hAnsiTheme="majorBidi"/>
          <w:b w:val="0"/>
          <w:bCs w:val="0"/>
          <w:i/>
          <w:iCs/>
          <w:szCs w:val="24"/>
        </w:rPr>
        <w:t>MSR</w:t>
      </w:r>
      <w:r w:rsidRPr="00110EBF">
        <w:rPr>
          <w:rFonts w:asciiTheme="majorBidi" w:hAnsiTheme="majorBidi"/>
          <w:b w:val="0"/>
          <w:bCs w:val="0"/>
          <w:szCs w:val="24"/>
        </w:rPr>
        <w:t>.</w:t>
      </w:r>
      <w:bookmarkEnd w:id="127"/>
      <w:bookmarkEnd w:id="128"/>
    </w:p>
    <w:tbl>
      <w:tblPr>
        <w:tblStyle w:val="TableGrid"/>
        <w:tblW w:w="91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gridCol w:w="2206"/>
      </w:tblGrid>
      <w:tr w:rsidR="00CF2AEA" w:rsidRPr="002232E1" w:rsidTr="0052786B">
        <w:trPr>
          <w:trHeight w:val="916"/>
          <w:jc w:val="center"/>
        </w:trPr>
        <w:tc>
          <w:tcPr>
            <w:tcW w:w="6930" w:type="dxa"/>
            <w:hideMark/>
          </w:tcPr>
          <w:p w:rsidR="00CF2AEA" w:rsidRPr="002232E1" w:rsidRDefault="00CF2AEA" w:rsidP="0052786B">
            <w:pPr>
              <w:spacing w:before="120" w:line="360" w:lineRule="auto"/>
              <w:jc w:val="both"/>
              <w:rPr>
                <w:rFonts w:asciiTheme="majorBidi" w:hAnsiTheme="majorBidi" w:cstheme="majorBidi"/>
                <w:sz w:val="20"/>
                <w:szCs w:val="20"/>
              </w:rPr>
            </w:pPr>
            <m:oMathPara>
              <m:oMath>
                <m:r>
                  <w:rPr>
                    <w:rFonts w:ascii="Cambria Math" w:hAnsi="Cambria Math" w:cs="CMR10"/>
                    <w:sz w:val="20"/>
                    <w:szCs w:val="20"/>
                    <w:lang w:val="en-US"/>
                  </w:rPr>
                  <m:t>ACV</m:t>
                </m:r>
                <m:d>
                  <m:dPr>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e>
                </m:d>
                <m:r>
                  <w:rPr>
                    <w:rFonts w:ascii="Cambria Math" w:hAnsi="Cambria Math" w:cs="CMR10"/>
                    <w:sz w:val="20"/>
                    <w:szCs w:val="20"/>
                  </w:rPr>
                  <m:t>=</m:t>
                </m:r>
                <m:func>
                  <m:funcPr>
                    <m:ctrlPr>
                      <w:rPr>
                        <w:rFonts w:ascii="Cambria Math" w:hAnsi="Cambria Math" w:cs="CMR10"/>
                        <w:i/>
                        <w:sz w:val="20"/>
                        <w:szCs w:val="20"/>
                        <w:lang w:val="en-US"/>
                      </w:rPr>
                    </m:ctrlPr>
                  </m:funcPr>
                  <m:fName>
                    <m:r>
                      <m:rPr>
                        <m:sty m:val="p"/>
                      </m:rPr>
                      <w:rPr>
                        <w:rFonts w:ascii="Cambria Math" w:hAnsi="Cambria Math" w:cs="CMR10"/>
                        <w:sz w:val="20"/>
                        <w:szCs w:val="20"/>
                      </w:rPr>
                      <m:t>max</m:t>
                    </m:r>
                  </m:fName>
                  <m:e>
                    <m:d>
                      <m:dPr>
                        <m:begChr m:val="{"/>
                        <m:endChr m:val="}"/>
                        <m:ctrlPr>
                          <w:rPr>
                            <w:rFonts w:ascii="Cambria Math" w:hAnsi="Cambria Math" w:cs="CMR10"/>
                            <w:i/>
                            <w:sz w:val="20"/>
                            <w:szCs w:val="20"/>
                            <w:lang w:val="en-US"/>
                          </w:rPr>
                        </m:ctrlPr>
                      </m:dPr>
                      <m:e>
                        <m:f>
                          <m:fPr>
                            <m:ctrlPr>
                              <w:rPr>
                                <w:rFonts w:ascii="Cambria Math" w:hAnsi="Cambria Math" w:cs="CMR10"/>
                                <w:i/>
                                <w:sz w:val="20"/>
                                <w:szCs w:val="20"/>
                                <w:lang w:val="en-US"/>
                              </w:rPr>
                            </m:ctrlPr>
                          </m:fPr>
                          <m:num>
                            <m:nary>
                              <m:naryPr>
                                <m:chr m:val="∑"/>
                                <m:limLoc m:val="undOvr"/>
                                <m:supHide m:val="1"/>
                                <m:ctrlPr>
                                  <w:rPr>
                                    <w:rFonts w:ascii="Cambria Math" w:hAnsi="Cambria Math" w:cs="CMR10"/>
                                    <w:i/>
                                    <w:sz w:val="20"/>
                                    <w:szCs w:val="20"/>
                                    <w:lang w:val="en-US"/>
                                  </w:rPr>
                                </m:ctrlPr>
                              </m:naryPr>
                              <m:sub>
                                <m:r>
                                  <w:rPr>
                                    <w:rFonts w:ascii="Cambria Math" w:hAnsi="Cambria Math" w:cs="CMR10"/>
                                    <w:sz w:val="20"/>
                                    <w:szCs w:val="20"/>
                                    <w:lang w:val="en-US"/>
                                  </w:rPr>
                                  <m:t>i</m:t>
                                </m:r>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sub>
                              <m:sup/>
                              <m:e>
                                <m:nary>
                                  <m:naryPr>
                                    <m:chr m:val="∑"/>
                                    <m:limLoc m:val="undOvr"/>
                                    <m:supHide m:val="1"/>
                                    <m:ctrlPr>
                                      <w:rPr>
                                        <w:rFonts w:ascii="Cambria Math" w:hAnsi="Cambria Math" w:cs="CMR10"/>
                                        <w:i/>
                                        <w:sz w:val="20"/>
                                        <w:szCs w:val="20"/>
                                        <w:lang w:val="en-US"/>
                                      </w:rPr>
                                    </m:ctrlPr>
                                  </m:naryPr>
                                  <m:sub>
                                    <m:r>
                                      <w:rPr>
                                        <w:rFonts w:ascii="Cambria Math" w:hAnsi="Cambria Math" w:cs="CMR10"/>
                                        <w:sz w:val="20"/>
                                        <w:szCs w:val="20"/>
                                        <w:lang w:val="en-US"/>
                                      </w:rPr>
                                      <m:t>j</m:t>
                                    </m:r>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sub>
                                  <m:sup/>
                                  <m:e>
                                    <m:d>
                                      <m:dPr>
                                        <m:begChr m:val="|"/>
                                        <m:endChr m:val="|"/>
                                        <m:ctrlPr>
                                          <w:rPr>
                                            <w:rFonts w:ascii="Cambria Math" w:hAnsi="Cambria Math" w:cs="CMR10"/>
                                            <w:i/>
                                            <w:sz w:val="20"/>
                                            <w:szCs w:val="20"/>
                                            <w:lang w:val="en-US"/>
                                          </w:rPr>
                                        </m:ctrlPr>
                                      </m:dPr>
                                      <m:e>
                                        <m:sSub>
                                          <m:sSubPr>
                                            <m:ctrlPr>
                                              <w:rPr>
                                                <w:rFonts w:ascii="Cambria Math" w:hAnsi="Cambria Math" w:cs="CMR10"/>
                                                <w:i/>
                                                <w:sz w:val="20"/>
                                                <w:szCs w:val="20"/>
                                                <w:lang w:val="en-US"/>
                                              </w:rPr>
                                            </m:ctrlPr>
                                          </m:sSubPr>
                                          <m:e>
                                            <m:r>
                                              <w:rPr>
                                                <w:rFonts w:ascii="Cambria Math" w:hAnsi="Cambria Math" w:cs="CMR10"/>
                                                <w:sz w:val="20"/>
                                                <w:szCs w:val="20"/>
                                                <w:lang w:val="en-US"/>
                                              </w:rPr>
                                              <m:t>r</m:t>
                                            </m:r>
                                          </m:e>
                                          <m:sub>
                                            <m:r>
                                              <w:rPr>
                                                <w:rFonts w:ascii="Cambria Math" w:hAnsi="Cambria Math" w:cs="CMR10"/>
                                                <w:sz w:val="20"/>
                                                <w:szCs w:val="20"/>
                                                <w:lang w:val="en-US"/>
                                              </w:rPr>
                                              <m:t>ij</m:t>
                                            </m:r>
                                          </m:sub>
                                        </m:sSub>
                                      </m:e>
                                    </m:d>
                                    <m:r>
                                      <w:rPr>
                                        <w:rFonts w:ascii="Cambria Math" w:hAnsi="Cambria Math" w:cs="CMR10"/>
                                        <w:sz w:val="20"/>
                                        <w:szCs w:val="20"/>
                                      </w:rPr>
                                      <m:t>-</m:t>
                                    </m:r>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e>
                                    </m:d>
                                  </m:e>
                                </m:nary>
                              </m:e>
                            </m:nary>
                          </m:num>
                          <m:den>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e>
                            </m:d>
                            <m:d>
                              <m:dPr>
                                <m:ctrlPr>
                                  <w:rPr>
                                    <w:rFonts w:ascii="Cambria Math" w:hAnsi="Cambria Math" w:cs="CMR10"/>
                                    <w:i/>
                                    <w:sz w:val="20"/>
                                    <w:szCs w:val="20"/>
                                    <w:lang w:val="en-US"/>
                                  </w:rPr>
                                </m:ctrlPr>
                              </m:dPr>
                              <m:e>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e>
                                </m:d>
                                <m:r>
                                  <w:rPr>
                                    <w:rFonts w:ascii="Cambria Math" w:hAnsi="Cambria Math" w:cs="CMR10"/>
                                    <w:sz w:val="20"/>
                                    <w:szCs w:val="20"/>
                                  </w:rPr>
                                  <m:t>-1</m:t>
                                </m:r>
                              </m:e>
                            </m:d>
                          </m:den>
                        </m:f>
                      </m:e>
                      <m:e>
                        <m:f>
                          <m:fPr>
                            <m:ctrlPr>
                              <w:rPr>
                                <w:rFonts w:ascii="Cambria Math" w:hAnsi="Cambria Math" w:cs="CMR10"/>
                                <w:i/>
                                <w:sz w:val="20"/>
                                <w:szCs w:val="20"/>
                                <w:lang w:val="en-US"/>
                              </w:rPr>
                            </m:ctrlPr>
                          </m:fPr>
                          <m:num>
                            <m:nary>
                              <m:naryPr>
                                <m:chr m:val="∑"/>
                                <m:limLoc m:val="undOvr"/>
                                <m:supHide m:val="1"/>
                                <m:ctrlPr>
                                  <w:rPr>
                                    <w:rFonts w:ascii="Cambria Math" w:hAnsi="Cambria Math" w:cs="CMR10"/>
                                    <w:i/>
                                    <w:sz w:val="20"/>
                                    <w:szCs w:val="20"/>
                                    <w:lang w:val="en-US"/>
                                  </w:rPr>
                                </m:ctrlPr>
                              </m:naryPr>
                              <m:sub>
                                <m:r>
                                  <w:rPr>
                                    <w:rFonts w:ascii="Cambria Math" w:hAnsi="Cambria Math" w:cs="CMR10"/>
                                    <w:sz w:val="20"/>
                                    <w:szCs w:val="20"/>
                                    <w:lang w:val="en-US"/>
                                  </w:rPr>
                                  <m:t>k</m:t>
                                </m:r>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sub>
                              <m:sup/>
                              <m:e>
                                <m:nary>
                                  <m:naryPr>
                                    <m:chr m:val="∑"/>
                                    <m:limLoc m:val="undOvr"/>
                                    <m:supHide m:val="1"/>
                                    <m:ctrlPr>
                                      <w:rPr>
                                        <w:rFonts w:ascii="Cambria Math" w:hAnsi="Cambria Math" w:cs="CMR10"/>
                                        <w:i/>
                                        <w:sz w:val="20"/>
                                        <w:szCs w:val="20"/>
                                        <w:lang w:val="en-US"/>
                                      </w:rPr>
                                    </m:ctrlPr>
                                  </m:naryPr>
                                  <m:sub>
                                    <m:r>
                                      <w:rPr>
                                        <w:rFonts w:ascii="Cambria Math" w:hAnsi="Cambria Math" w:cs="CMR10"/>
                                        <w:sz w:val="20"/>
                                        <w:szCs w:val="20"/>
                                        <w:lang w:val="en-US"/>
                                      </w:rPr>
                                      <m:t>l</m:t>
                                    </m:r>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sub>
                                  <m:sup/>
                                  <m:e>
                                    <m:d>
                                      <m:dPr>
                                        <m:begChr m:val="|"/>
                                        <m:endChr m:val="|"/>
                                        <m:ctrlPr>
                                          <w:rPr>
                                            <w:rFonts w:ascii="Cambria Math" w:hAnsi="Cambria Math" w:cs="CMR10"/>
                                            <w:i/>
                                            <w:sz w:val="20"/>
                                            <w:szCs w:val="20"/>
                                            <w:lang w:val="en-US"/>
                                          </w:rPr>
                                        </m:ctrlPr>
                                      </m:dPr>
                                      <m:e>
                                        <m:sSub>
                                          <m:sSubPr>
                                            <m:ctrlPr>
                                              <w:rPr>
                                                <w:rFonts w:ascii="Cambria Math" w:hAnsi="Cambria Math" w:cs="CMR10"/>
                                                <w:i/>
                                                <w:sz w:val="20"/>
                                                <w:szCs w:val="20"/>
                                                <w:lang w:val="en-US"/>
                                              </w:rPr>
                                            </m:ctrlPr>
                                          </m:sSubPr>
                                          <m:e>
                                            <m:r>
                                              <w:rPr>
                                                <w:rFonts w:ascii="Cambria Math" w:hAnsi="Cambria Math" w:cs="CMR10"/>
                                                <w:sz w:val="20"/>
                                                <w:szCs w:val="20"/>
                                                <w:lang w:val="en-US"/>
                                              </w:rPr>
                                              <m:t>r</m:t>
                                            </m:r>
                                          </m:e>
                                          <m:sub>
                                            <m:r>
                                              <w:rPr>
                                                <w:rFonts w:ascii="Cambria Math" w:hAnsi="Cambria Math" w:cs="CMR10"/>
                                                <w:sz w:val="20"/>
                                                <w:szCs w:val="20"/>
                                                <w:lang w:val="en-US"/>
                                              </w:rPr>
                                              <m:t>kl</m:t>
                                            </m:r>
                                          </m:sub>
                                        </m:sSub>
                                      </m:e>
                                    </m:d>
                                    <m:r>
                                      <w:rPr>
                                        <w:rFonts w:ascii="Cambria Math" w:hAnsi="Cambria Math" w:cs="CMR10"/>
                                        <w:sz w:val="20"/>
                                        <w:szCs w:val="20"/>
                                      </w:rPr>
                                      <m:t>-</m:t>
                                    </m:r>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e>
                                    </m:d>
                                  </m:e>
                                </m:nary>
                              </m:e>
                            </m:nary>
                          </m:num>
                          <m:den>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e>
                            </m:d>
                            <m:d>
                              <m:dPr>
                                <m:ctrlPr>
                                  <w:rPr>
                                    <w:rFonts w:ascii="Cambria Math" w:hAnsi="Cambria Math" w:cs="CMR10"/>
                                    <w:i/>
                                    <w:sz w:val="20"/>
                                    <w:szCs w:val="20"/>
                                    <w:lang w:val="en-US"/>
                                  </w:rPr>
                                </m:ctrlPr>
                              </m:dPr>
                              <m:e>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e>
                                </m:d>
                                <m:r>
                                  <w:rPr>
                                    <w:rFonts w:ascii="Cambria Math" w:hAnsi="Cambria Math" w:cs="CMR10"/>
                                    <w:sz w:val="20"/>
                                    <w:szCs w:val="20"/>
                                  </w:rPr>
                                  <m:t>-1</m:t>
                                </m:r>
                              </m:e>
                            </m:d>
                          </m:den>
                        </m:f>
                      </m:e>
                    </m:d>
                  </m:e>
                </m:func>
              </m:oMath>
            </m:oMathPara>
          </w:p>
        </w:tc>
        <w:tc>
          <w:tcPr>
            <w:tcW w:w="2206" w:type="dxa"/>
            <w:vAlign w:val="center"/>
            <w:hideMark/>
          </w:tcPr>
          <w:p w:rsidR="00CF2AEA" w:rsidRPr="002232E1" w:rsidRDefault="00CF2AEA" w:rsidP="0052786B">
            <w:pPr>
              <w:pStyle w:val="Caption"/>
              <w:keepNext/>
              <w:jc w:val="center"/>
              <w:rPr>
                <w:color w:val="auto"/>
                <w:sz w:val="20"/>
                <w:szCs w:val="20"/>
              </w:rPr>
            </w:pPr>
            <w:bookmarkStart w:id="129" w:name="_Ref374120632"/>
            <w:r w:rsidRPr="002232E1">
              <w:rPr>
                <w:color w:val="auto"/>
                <w:sz w:val="20"/>
                <w:szCs w:val="20"/>
              </w:rPr>
              <w:t xml:space="preserve">Équation </w:t>
            </w:r>
            <w:r w:rsidR="0003243B" w:rsidRPr="002232E1">
              <w:rPr>
                <w:color w:val="auto"/>
                <w:sz w:val="20"/>
                <w:szCs w:val="20"/>
              </w:rPr>
              <w:fldChar w:fldCharType="begin"/>
            </w:r>
            <w:r w:rsidRPr="002232E1">
              <w:rPr>
                <w:color w:val="auto"/>
                <w:sz w:val="20"/>
                <w:szCs w:val="20"/>
              </w:rPr>
              <w:instrText xml:space="preserve"> STYLEREF 1 \s </w:instrText>
            </w:r>
            <w:r w:rsidR="0003243B" w:rsidRPr="002232E1">
              <w:rPr>
                <w:color w:val="auto"/>
                <w:sz w:val="20"/>
                <w:szCs w:val="20"/>
              </w:rPr>
              <w:fldChar w:fldCharType="separate"/>
            </w:r>
            <w:r w:rsidR="00101954">
              <w:rPr>
                <w:rFonts w:hint="cs"/>
                <w:noProof/>
                <w:color w:val="auto"/>
                <w:sz w:val="20"/>
                <w:szCs w:val="20"/>
                <w:cs/>
              </w:rPr>
              <w:t>‎</w:t>
            </w:r>
            <w:r w:rsidR="00101954">
              <w:rPr>
                <w:noProof/>
                <w:color w:val="auto"/>
                <w:sz w:val="20"/>
                <w:szCs w:val="20"/>
              </w:rPr>
              <w:t>2</w:t>
            </w:r>
            <w:r w:rsidR="0003243B" w:rsidRPr="002232E1">
              <w:rPr>
                <w:color w:val="auto"/>
                <w:sz w:val="20"/>
                <w:szCs w:val="20"/>
              </w:rPr>
              <w:fldChar w:fldCharType="end"/>
            </w:r>
            <w:r w:rsidRPr="002232E1">
              <w:rPr>
                <w:color w:val="auto"/>
                <w:sz w:val="20"/>
                <w:szCs w:val="20"/>
              </w:rPr>
              <w:noBreakHyphen/>
            </w:r>
            <w:r w:rsidR="0003243B" w:rsidRPr="002232E1">
              <w:rPr>
                <w:color w:val="auto"/>
                <w:sz w:val="20"/>
                <w:szCs w:val="20"/>
              </w:rPr>
              <w:fldChar w:fldCharType="begin"/>
            </w:r>
            <w:r w:rsidRPr="002232E1">
              <w:rPr>
                <w:color w:val="auto"/>
                <w:sz w:val="20"/>
                <w:szCs w:val="20"/>
              </w:rPr>
              <w:instrText xml:space="preserve"> SEQ Équation \* ARABIC \s 1 </w:instrText>
            </w:r>
            <w:r w:rsidR="0003243B" w:rsidRPr="002232E1">
              <w:rPr>
                <w:color w:val="auto"/>
                <w:sz w:val="20"/>
                <w:szCs w:val="20"/>
              </w:rPr>
              <w:fldChar w:fldCharType="separate"/>
            </w:r>
            <w:r w:rsidR="00101954">
              <w:rPr>
                <w:noProof/>
                <w:color w:val="auto"/>
                <w:sz w:val="20"/>
                <w:szCs w:val="20"/>
              </w:rPr>
              <w:t>5</w:t>
            </w:r>
            <w:r w:rsidR="0003243B" w:rsidRPr="002232E1">
              <w:rPr>
                <w:color w:val="auto"/>
                <w:sz w:val="20"/>
                <w:szCs w:val="20"/>
              </w:rPr>
              <w:fldChar w:fldCharType="end"/>
            </w:r>
            <w:bookmarkEnd w:id="129"/>
            <w:r w:rsidRPr="002232E1">
              <w:rPr>
                <w:noProof/>
                <w:color w:val="auto"/>
                <w:sz w:val="20"/>
                <w:szCs w:val="20"/>
              </w:rPr>
              <w:t xml:space="preserve"> ACV</w:t>
            </w:r>
          </w:p>
        </w:tc>
      </w:tr>
      <w:tr w:rsidR="00CF2AEA" w:rsidRPr="002232E1" w:rsidTr="0052786B">
        <w:trPr>
          <w:trHeight w:val="680"/>
          <w:jc w:val="center"/>
        </w:trPr>
        <w:tc>
          <w:tcPr>
            <w:tcW w:w="9136" w:type="dxa"/>
            <w:gridSpan w:val="2"/>
            <w:hideMark/>
          </w:tcPr>
          <w:p w:rsidR="00CF2AEA" w:rsidRPr="00E25128" w:rsidRDefault="00CF2AEA" w:rsidP="0052786B">
            <w:pPr>
              <w:autoSpaceDE w:val="0"/>
              <w:autoSpaceDN w:val="0"/>
              <w:adjustRightInd w:val="0"/>
              <w:jc w:val="both"/>
              <w:rPr>
                <w:rFonts w:asciiTheme="majorBidi" w:hAnsiTheme="majorBidi" w:cstheme="majorBidi"/>
                <w:sz w:val="20"/>
                <w:szCs w:val="20"/>
              </w:rPr>
            </w:pPr>
            <w:r w:rsidRPr="00E25128">
              <w:rPr>
                <w:rFonts w:asciiTheme="majorBidi" w:hAnsiTheme="majorBidi" w:cstheme="majorBidi"/>
                <w:sz w:val="24"/>
                <w:szCs w:val="24"/>
              </w:rPr>
              <w:t xml:space="preserve">Avec : </w:t>
            </w:r>
            <m:oMath>
              <m:sSub>
                <m:sSubPr>
                  <m:ctrlPr>
                    <w:rPr>
                      <w:rFonts w:ascii="Cambria Math" w:hAnsi="Cambria Math" w:cstheme="majorBidi"/>
                      <w:i/>
                      <w:sz w:val="18"/>
                      <w:szCs w:val="18"/>
                    </w:rPr>
                  </m:ctrlPr>
                </m:sSubPr>
                <m:e>
                  <m:r>
                    <w:rPr>
                      <w:rFonts w:ascii="Cambria Math" w:hAnsi="Cambria Math" w:cstheme="majorBidi"/>
                      <w:sz w:val="18"/>
                      <w:szCs w:val="18"/>
                    </w:rPr>
                    <m:t>r</m:t>
                  </m:r>
                </m:e>
                <m:sub>
                  <m:r>
                    <w:rPr>
                      <w:rFonts w:ascii="Cambria Math" w:hAnsi="Cambria Math" w:cstheme="majorBidi"/>
                      <w:sz w:val="18"/>
                      <w:szCs w:val="18"/>
                    </w:rPr>
                    <m:t>ij</m:t>
                  </m:r>
                </m:sub>
              </m:sSub>
            </m:oMath>
            <w:r w:rsidRPr="002232E1">
              <w:rPr>
                <w:rFonts w:ascii="Cambria Math" w:hAnsi="Cambria Math" w:cstheme="majorBidi"/>
                <w:sz w:val="18"/>
                <w:szCs w:val="18"/>
                <w:vertAlign w:val="subscript"/>
              </w:rPr>
              <w:t xml:space="preserve"> </w:t>
            </w:r>
            <m:oMath>
              <m:r>
                <w:rPr>
                  <w:rFonts w:ascii="Cambria Math" w:hAnsi="Cambria Math" w:cstheme="majorBidi"/>
                  <w:sz w:val="18"/>
                  <w:szCs w:val="18"/>
                </w:rPr>
                <m:t xml:space="preserve">(i </m:t>
              </m:r>
              <m:r>
                <w:rPr>
                  <w:rFonts w:ascii="Cambria Math" w:eastAsia="CMSY10" w:hAnsi="Cambria Math" w:cstheme="majorBidi"/>
                  <w:i/>
                  <w:sz w:val="18"/>
                  <w:szCs w:val="18"/>
                </w:rPr>
                <w:sym w:font="Symbol" w:char="00B9"/>
              </m:r>
              <m:r>
                <w:rPr>
                  <w:rFonts w:ascii="Cambria Math" w:hAnsi="Cambria Math" w:cstheme="majorBidi"/>
                  <w:sz w:val="18"/>
                  <w:szCs w:val="18"/>
                </w:rPr>
                <m:t>j)</m:t>
              </m:r>
            </m:oMath>
            <w:r w:rsidRPr="002232E1">
              <w:rPr>
                <w:rFonts w:ascii="Cambria Math" w:hAnsi="Cambria Math" w:cstheme="majorBidi"/>
                <w:sz w:val="18"/>
                <w:szCs w:val="18"/>
              </w:rPr>
              <w:t xml:space="preserve"> est le coefficient de corrélation de Pearson associé aux lignes d'indices </w:t>
            </w:r>
            <m:oMath>
              <m:r>
                <w:rPr>
                  <w:rFonts w:ascii="Cambria Math" w:hAnsi="Cambria Math" w:cstheme="majorBidi"/>
                  <w:sz w:val="18"/>
                  <w:szCs w:val="18"/>
                </w:rPr>
                <m:t>i</m:t>
              </m:r>
            </m:oMath>
            <w:r w:rsidRPr="002232E1">
              <w:rPr>
                <w:rFonts w:ascii="Cambria Math" w:hAnsi="Cambria Math" w:cstheme="majorBidi"/>
                <w:sz w:val="18"/>
                <w:szCs w:val="18"/>
              </w:rPr>
              <w:t xml:space="preserve"> et </w:t>
            </w:r>
            <m:oMath>
              <m:r>
                <w:rPr>
                  <w:rFonts w:ascii="Cambria Math" w:hAnsi="Cambria Math" w:cstheme="majorBidi"/>
                  <w:sz w:val="18"/>
                  <w:szCs w:val="18"/>
                </w:rPr>
                <m:t>j</m:t>
              </m:r>
            </m:oMath>
            <w:r w:rsidRPr="002232E1">
              <w:rPr>
                <w:rFonts w:ascii="Cambria Math" w:hAnsi="Cambria Math" w:cstheme="majorBidi"/>
                <w:sz w:val="18"/>
                <w:szCs w:val="18"/>
              </w:rPr>
              <w:t xml:space="preserve"> du bigroupe (I’; J’) </w:t>
            </w:r>
            <w:r>
              <w:rPr>
                <w:rFonts w:ascii="Cambria Math" w:hAnsi="Cambria Math" w:cstheme="majorBidi"/>
                <w:noProof/>
                <w:sz w:val="18"/>
                <w:szCs w:val="18"/>
              </w:rPr>
              <w:t xml:space="preserve">[Myers </w:t>
            </w:r>
            <w:r w:rsidRPr="002232E1">
              <w:rPr>
                <w:rFonts w:ascii="Cambria Math" w:hAnsi="Cambria Math" w:cstheme="majorBidi"/>
                <w:noProof/>
                <w:sz w:val="18"/>
                <w:szCs w:val="18"/>
              </w:rPr>
              <w:t>et al., 2003</w:t>
            </w:r>
            <w:r>
              <w:rPr>
                <w:rFonts w:ascii="Cambria Math" w:hAnsi="Cambria Math" w:cstheme="majorBidi"/>
                <w:noProof/>
                <w:sz w:val="18"/>
                <w:szCs w:val="18"/>
              </w:rPr>
              <w:t>]</w:t>
            </w:r>
            <w:r w:rsidRPr="002232E1">
              <w:rPr>
                <w:rFonts w:ascii="Cambria Math" w:hAnsi="Cambria Math" w:cstheme="majorBidi"/>
                <w:sz w:val="18"/>
                <w:szCs w:val="18"/>
              </w:rPr>
              <w:t>,</w:t>
            </w:r>
            <m:oMath>
              <m:sSub>
                <m:sSubPr>
                  <m:ctrlPr>
                    <w:rPr>
                      <w:rFonts w:ascii="Cambria Math" w:hAnsi="Cambria Math" w:cstheme="majorBidi"/>
                      <w:i/>
                      <w:sz w:val="18"/>
                      <w:szCs w:val="18"/>
                    </w:rPr>
                  </m:ctrlPr>
                </m:sSubPr>
                <m:e>
                  <m:r>
                    <w:rPr>
                      <w:rFonts w:ascii="Cambria Math" w:hAnsi="Cambria Math" w:cstheme="majorBidi"/>
                      <w:sz w:val="18"/>
                      <w:szCs w:val="18"/>
                      <w:vertAlign w:val="subscript"/>
                    </w:rPr>
                    <m:t>r</m:t>
                  </m:r>
                </m:e>
                <m:sub>
                  <m:r>
                    <w:rPr>
                      <w:rFonts w:ascii="Cambria Math" w:hAnsi="Cambria Math" w:cstheme="majorBidi"/>
                      <w:sz w:val="18"/>
                      <w:szCs w:val="18"/>
                    </w:rPr>
                    <m:t>kl</m:t>
                  </m:r>
                </m:sub>
              </m:sSub>
            </m:oMath>
            <w:r w:rsidRPr="002232E1">
              <w:rPr>
                <w:rFonts w:ascii="Cambria Math" w:hAnsi="Cambria Math" w:cstheme="majorBidi"/>
                <w:sz w:val="18"/>
                <w:szCs w:val="18"/>
              </w:rPr>
              <w:t xml:space="preserve"> </w:t>
            </w:r>
            <m:oMath>
              <m:r>
                <w:rPr>
                  <w:rFonts w:ascii="Cambria Math" w:hAnsi="Cambria Math" w:cstheme="majorBidi"/>
                  <w:sz w:val="18"/>
                  <w:szCs w:val="18"/>
                </w:rPr>
                <m:t xml:space="preserve">(k </m:t>
              </m:r>
              <m:r>
                <w:rPr>
                  <w:rFonts w:ascii="Cambria Math" w:eastAsia="CMSY10" w:hAnsi="Cambria Math" w:cstheme="majorBidi"/>
                  <w:i/>
                  <w:sz w:val="18"/>
                  <w:szCs w:val="18"/>
                </w:rPr>
                <w:sym w:font="Symbol" w:char="00B9"/>
              </m:r>
              <m:r>
                <w:rPr>
                  <w:rFonts w:ascii="Cambria Math" w:hAnsi="Cambria Math" w:cstheme="majorBidi"/>
                  <w:sz w:val="18"/>
                  <w:szCs w:val="18"/>
                </w:rPr>
                <m:t xml:space="preserve">l) </m:t>
              </m:r>
            </m:oMath>
            <w:r w:rsidRPr="002232E1">
              <w:rPr>
                <w:rFonts w:ascii="Cambria Math" w:hAnsi="Cambria Math" w:cstheme="majorBidi"/>
                <w:sz w:val="18"/>
                <w:szCs w:val="18"/>
              </w:rPr>
              <w:t xml:space="preserve">est le coefficient de corrélation de Pearson associé aux colonnes d'indices </w:t>
            </w:r>
            <m:oMath>
              <m:r>
                <w:rPr>
                  <w:rFonts w:ascii="Cambria Math" w:hAnsi="Cambria Math" w:cstheme="majorBidi"/>
                  <w:sz w:val="18"/>
                  <w:szCs w:val="18"/>
                </w:rPr>
                <m:t>k</m:t>
              </m:r>
            </m:oMath>
            <w:r w:rsidRPr="002232E1">
              <w:rPr>
                <w:rFonts w:ascii="Cambria Math" w:hAnsi="Cambria Math" w:cstheme="majorBidi"/>
                <w:sz w:val="18"/>
                <w:szCs w:val="18"/>
              </w:rPr>
              <w:t xml:space="preserve"> et </w:t>
            </w:r>
            <m:oMath>
              <m:r>
                <w:rPr>
                  <w:rFonts w:ascii="Cambria Math" w:hAnsi="Cambria Math" w:cstheme="majorBidi"/>
                  <w:sz w:val="18"/>
                  <w:szCs w:val="18"/>
                </w:rPr>
                <m:t>l</m:t>
              </m:r>
            </m:oMath>
            <w:r w:rsidRPr="002232E1">
              <w:rPr>
                <w:rFonts w:ascii="Cambria Math" w:hAnsi="Cambria Math" w:cstheme="majorBidi"/>
                <w:sz w:val="18"/>
                <w:szCs w:val="18"/>
              </w:rPr>
              <w:t xml:space="preserve"> du bigroupe  (I’; J’)</w:t>
            </w:r>
          </w:p>
        </w:tc>
      </w:tr>
    </w:tbl>
    <w:p w:rsidR="00CF2AEA" w:rsidRPr="009C0A9D" w:rsidRDefault="00CF2AEA" w:rsidP="00EE3DFC">
      <w:pPr>
        <w:pStyle w:val="ListParagraph"/>
        <w:numPr>
          <w:ilvl w:val="0"/>
          <w:numId w:val="44"/>
        </w:numPr>
        <w:spacing w:before="100" w:beforeAutospacing="1" w:after="0" w:line="360" w:lineRule="auto"/>
        <w:ind w:left="0" w:firstLine="567"/>
        <w:jc w:val="both"/>
        <w:rPr>
          <w:rFonts w:asciiTheme="majorBidi" w:hAnsiTheme="majorBidi" w:cstheme="majorBidi"/>
          <w:szCs w:val="24"/>
        </w:rPr>
      </w:pPr>
      <w:r w:rsidRPr="005B3665">
        <w:t xml:space="preserve">Fonction </w:t>
      </w:r>
      <w:r>
        <w:t xml:space="preserve">ASR : </w:t>
      </w:r>
      <w:r w:rsidRPr="00AD12B2">
        <w:rPr>
          <w:b w:val="0"/>
          <w:bCs/>
        </w:rPr>
        <w:t>La</w:t>
      </w:r>
      <w:r>
        <w:rPr>
          <w:b w:val="0"/>
          <w:bCs/>
        </w:rPr>
        <w:t xml:space="preserve"> fonction </w:t>
      </w:r>
      <w:r w:rsidRPr="00AD12B2">
        <w:rPr>
          <w:b w:val="0"/>
          <w:bCs/>
          <w:i/>
          <w:iCs/>
        </w:rPr>
        <w:t>ASR</w:t>
      </w:r>
      <w:r>
        <w:rPr>
          <w:b w:val="0"/>
          <w:bCs/>
        </w:rPr>
        <w:t xml:space="preserve"> (</w:t>
      </w:r>
      <w:r w:rsidRPr="009C0A9D">
        <w:rPr>
          <w:b w:val="0"/>
          <w:bCs/>
          <w:i/>
          <w:iCs/>
        </w:rPr>
        <w:t>Average Spearman Rho</w:t>
      </w:r>
      <w:r>
        <w:rPr>
          <w:b w:val="0"/>
          <w:bCs/>
        </w:rPr>
        <w:t xml:space="preserve">) a été proposée par </w:t>
      </w:r>
      <w:r w:rsidRPr="00AD12B2">
        <w:rPr>
          <w:b w:val="0"/>
          <w:bCs/>
          <w:i/>
          <w:iCs/>
        </w:rPr>
        <w:t>Ayadi et al.</w:t>
      </w:r>
      <w:r>
        <w:rPr>
          <w:b w:val="0"/>
          <w:bCs/>
          <w:i/>
          <w:iCs/>
        </w:rPr>
        <w:t xml:space="preserve"> </w:t>
      </w:r>
      <w:r w:rsidRPr="006F0D63">
        <w:rPr>
          <w:b w:val="0"/>
          <w:bCs/>
        </w:rPr>
        <w:t>[</w:t>
      </w:r>
      <w:r>
        <w:rPr>
          <w:b w:val="0"/>
          <w:bCs/>
          <w:noProof/>
        </w:rPr>
        <w:t>Ayadi et al., 2009]</w:t>
      </w:r>
      <w:r>
        <w:rPr>
          <w:b w:val="0"/>
          <w:bCs/>
        </w:rPr>
        <w:t xml:space="preserve">. Elle est basée sur la </w:t>
      </w:r>
      <w:r w:rsidRPr="00125E43">
        <w:rPr>
          <w:b w:val="0"/>
          <w:bCs/>
          <w:i/>
          <w:iCs/>
        </w:rPr>
        <w:t>corrélation de Spearman</w:t>
      </w:r>
      <w:r>
        <w:rPr>
          <w:b w:val="0"/>
          <w:bCs/>
          <w:i/>
          <w:iCs/>
        </w:rPr>
        <w:t xml:space="preserve"> </w:t>
      </w:r>
      <w:r>
        <w:rPr>
          <w:b w:val="0"/>
          <w:bCs/>
          <w:noProof/>
        </w:rPr>
        <w:t xml:space="preserve">[Lehmann et </w:t>
      </w:r>
      <w:r w:rsidRPr="006F0D63">
        <w:rPr>
          <w:b w:val="0"/>
          <w:bCs/>
          <w:noProof/>
        </w:rPr>
        <w:t xml:space="preserve"> D'Abrera</w:t>
      </w:r>
      <w:r>
        <w:rPr>
          <w:b w:val="0"/>
          <w:bCs/>
          <w:noProof/>
        </w:rPr>
        <w:t>, 1998]</w:t>
      </w:r>
      <w:r>
        <w:rPr>
          <w:b w:val="0"/>
          <w:bCs/>
        </w:rPr>
        <w:t xml:space="preserve">. Cette fonction est égale à la moyenne de toutes les </w:t>
      </w:r>
      <w:r w:rsidRPr="008B5670">
        <w:rPr>
          <w:b w:val="0"/>
          <w:bCs/>
          <w:i/>
          <w:iCs/>
        </w:rPr>
        <w:t>corrélations de Spearman</w:t>
      </w:r>
      <w:r>
        <w:rPr>
          <w:b w:val="0"/>
          <w:bCs/>
        </w:rPr>
        <w:t xml:space="preserve"> entre les composants d’un bigroupe. Puisqu’elle est basée sur la corrélation de Spearman, elle est donc robuste en cas de présence du bruit. La fonction ASR est définie comme suit :</w:t>
      </w:r>
    </w:p>
    <w:tbl>
      <w:tblPr>
        <w:tblStyle w:val="TableGrid"/>
        <w:tblW w:w="91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gridCol w:w="2206"/>
      </w:tblGrid>
      <w:tr w:rsidR="00CF2AEA" w:rsidRPr="002232E1" w:rsidTr="0052786B">
        <w:trPr>
          <w:trHeight w:val="344"/>
          <w:jc w:val="center"/>
        </w:trPr>
        <w:tc>
          <w:tcPr>
            <w:tcW w:w="6930" w:type="dxa"/>
            <w:hideMark/>
          </w:tcPr>
          <w:p w:rsidR="00CF2AEA" w:rsidRPr="008A3A98" w:rsidRDefault="00CF2AEA" w:rsidP="0052786B">
            <w:pPr>
              <w:spacing w:line="360" w:lineRule="auto"/>
              <w:jc w:val="both"/>
              <w:rPr>
                <w:rFonts w:asciiTheme="majorBidi" w:hAnsiTheme="majorBidi" w:cstheme="majorBidi"/>
                <w:sz w:val="20"/>
                <w:szCs w:val="20"/>
              </w:rPr>
            </w:pPr>
            <m:oMathPara>
              <m:oMath>
                <m:r>
                  <w:rPr>
                    <w:rFonts w:ascii="Cambria Math" w:hAnsi="Cambria Math" w:cs="CMR10"/>
                    <w:sz w:val="20"/>
                    <w:szCs w:val="20"/>
                    <w:lang w:val="en-US"/>
                  </w:rPr>
                  <m:t>ASR</m:t>
                </m:r>
                <m:d>
                  <m:dPr>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e>
                </m:d>
                <m:r>
                  <w:rPr>
                    <w:rFonts w:ascii="Cambria Math" w:hAnsi="Cambria Math" w:cs="CMR10"/>
                    <w:sz w:val="20"/>
                    <w:szCs w:val="20"/>
                  </w:rPr>
                  <m:t>=</m:t>
                </m:r>
                <m:func>
                  <m:funcPr>
                    <m:ctrlPr>
                      <w:rPr>
                        <w:rFonts w:ascii="Cambria Math" w:hAnsi="Cambria Math" w:cs="CMR10"/>
                        <w:i/>
                        <w:sz w:val="20"/>
                        <w:szCs w:val="20"/>
                        <w:lang w:val="en-US"/>
                      </w:rPr>
                    </m:ctrlPr>
                  </m:funcPr>
                  <m:fName>
                    <m:r>
                      <m:rPr>
                        <m:sty m:val="p"/>
                      </m:rPr>
                      <w:rPr>
                        <w:rFonts w:ascii="Cambria Math" w:hAnsi="Cambria Math" w:cs="CMR10"/>
                        <w:sz w:val="20"/>
                        <w:szCs w:val="20"/>
                      </w:rPr>
                      <m:t>2 max</m:t>
                    </m:r>
                  </m:fName>
                  <m:e>
                    <m:d>
                      <m:dPr>
                        <m:begChr m:val="{"/>
                        <m:endChr m:val="}"/>
                        <m:ctrlPr>
                          <w:rPr>
                            <w:rFonts w:ascii="Cambria Math" w:hAnsi="Cambria Math" w:cs="CMR10"/>
                            <w:i/>
                            <w:sz w:val="20"/>
                            <w:szCs w:val="20"/>
                            <w:lang w:val="en-US"/>
                          </w:rPr>
                        </m:ctrlPr>
                      </m:dPr>
                      <m:e>
                        <m:f>
                          <m:fPr>
                            <m:ctrlPr>
                              <w:rPr>
                                <w:rFonts w:ascii="Cambria Math" w:hAnsi="Cambria Math" w:cs="CMR10"/>
                                <w:i/>
                                <w:sz w:val="20"/>
                                <w:szCs w:val="20"/>
                                <w:lang w:val="en-US"/>
                              </w:rPr>
                            </m:ctrlPr>
                          </m:fPr>
                          <m:num>
                            <m:nary>
                              <m:naryPr>
                                <m:chr m:val="∑"/>
                                <m:limLoc m:val="undOvr"/>
                                <m:supHide m:val="1"/>
                                <m:ctrlPr>
                                  <w:rPr>
                                    <w:rFonts w:ascii="Cambria Math" w:hAnsi="Cambria Math" w:cs="CMR10"/>
                                    <w:i/>
                                    <w:sz w:val="20"/>
                                    <w:szCs w:val="20"/>
                                    <w:lang w:val="en-US"/>
                                  </w:rPr>
                                </m:ctrlPr>
                              </m:naryPr>
                              <m:sub>
                                <m:r>
                                  <w:rPr>
                                    <w:rFonts w:ascii="Cambria Math" w:hAnsi="Cambria Math" w:cs="CMR10"/>
                                    <w:sz w:val="20"/>
                                    <w:szCs w:val="20"/>
                                    <w:lang w:val="en-US"/>
                                  </w:rPr>
                                  <m:t>i</m:t>
                                </m:r>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sub>
                              <m:sup/>
                              <m:e>
                                <m:nary>
                                  <m:naryPr>
                                    <m:chr m:val="∑"/>
                                    <m:limLoc m:val="undOvr"/>
                                    <m:supHide m:val="1"/>
                                    <m:ctrlPr>
                                      <w:rPr>
                                        <w:rFonts w:ascii="Cambria Math" w:hAnsi="Cambria Math" w:cs="CMR10"/>
                                        <w:i/>
                                        <w:sz w:val="20"/>
                                        <w:szCs w:val="20"/>
                                        <w:lang w:val="en-US"/>
                                      </w:rPr>
                                    </m:ctrlPr>
                                  </m:naryPr>
                                  <m:sub>
                                    <m:r>
                                      <w:rPr>
                                        <w:rFonts w:ascii="Cambria Math" w:hAnsi="Cambria Math" w:cs="CMR10"/>
                                        <w:sz w:val="20"/>
                                        <w:szCs w:val="20"/>
                                        <w:lang w:val="en-US"/>
                                      </w:rPr>
                                      <m:t>j</m:t>
                                    </m:r>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r>
                                      <w:rPr>
                                        <w:rFonts w:ascii="Cambria Math" w:hAnsi="Cambria Math" w:cs="CMR10"/>
                                        <w:sz w:val="20"/>
                                        <w:szCs w:val="20"/>
                                        <w:lang w:val="en-US"/>
                                      </w:rPr>
                                      <m:t>,j≥i+1</m:t>
                                    </m:r>
                                  </m:sub>
                                  <m:sup/>
                                  <m:e>
                                    <m:sSub>
                                      <m:sSubPr>
                                        <m:ctrlPr>
                                          <w:rPr>
                                            <w:rFonts w:ascii="Cambria Math" w:hAnsi="Cambria Math" w:cs="CMR10"/>
                                            <w:i/>
                                            <w:sz w:val="20"/>
                                            <w:szCs w:val="20"/>
                                            <w:lang w:val="en-US"/>
                                          </w:rPr>
                                        </m:ctrlPr>
                                      </m:sSubPr>
                                      <m:e>
                                        <m:r>
                                          <w:rPr>
                                            <w:rFonts w:ascii="Cambria Math" w:hAnsi="Cambria Math" w:cs="CMR10"/>
                                            <w:sz w:val="20"/>
                                            <w:szCs w:val="20"/>
                                            <w:lang w:val="en-US"/>
                                          </w:rPr>
                                          <m:t>ρ</m:t>
                                        </m:r>
                                      </m:e>
                                      <m:sub>
                                        <m:r>
                                          <w:rPr>
                                            <w:rFonts w:ascii="Cambria Math" w:hAnsi="Cambria Math" w:cs="CMR10"/>
                                            <w:sz w:val="20"/>
                                            <w:szCs w:val="20"/>
                                            <w:lang w:val="en-US"/>
                                          </w:rPr>
                                          <m:t>ij</m:t>
                                        </m:r>
                                      </m:sub>
                                    </m:sSub>
                                  </m:e>
                                </m:nary>
                              </m:e>
                            </m:nary>
                          </m:num>
                          <m:den>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e>
                            </m:d>
                            <m:d>
                              <m:dPr>
                                <m:ctrlPr>
                                  <w:rPr>
                                    <w:rFonts w:ascii="Cambria Math" w:hAnsi="Cambria Math" w:cs="CMR10"/>
                                    <w:i/>
                                    <w:sz w:val="20"/>
                                    <w:szCs w:val="20"/>
                                    <w:lang w:val="en-US"/>
                                  </w:rPr>
                                </m:ctrlPr>
                              </m:dPr>
                              <m:e>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I</m:t>
                                        </m:r>
                                      </m:e>
                                      <m:sup>
                                        <m:r>
                                          <w:rPr>
                                            <w:rFonts w:ascii="Cambria Math" w:hAnsi="Cambria Math" w:cs="CMR10"/>
                                            <w:sz w:val="20"/>
                                            <w:szCs w:val="20"/>
                                          </w:rPr>
                                          <m:t>'</m:t>
                                        </m:r>
                                      </m:sup>
                                    </m:sSup>
                                  </m:e>
                                </m:d>
                                <m:r>
                                  <w:rPr>
                                    <w:rFonts w:ascii="Cambria Math" w:hAnsi="Cambria Math" w:cs="CMR10"/>
                                    <w:sz w:val="20"/>
                                    <w:szCs w:val="20"/>
                                  </w:rPr>
                                  <m:t>-1</m:t>
                                </m:r>
                              </m:e>
                            </m:d>
                          </m:den>
                        </m:f>
                        <m:r>
                          <w:rPr>
                            <w:rFonts w:ascii="Cambria Math" w:hAnsi="Cambria Math" w:cs="CMR10"/>
                            <w:sz w:val="20"/>
                            <w:szCs w:val="20"/>
                            <w:lang w:val="en-US"/>
                          </w:rPr>
                          <m:t xml:space="preserve">, </m:t>
                        </m:r>
                        <m:f>
                          <m:fPr>
                            <m:ctrlPr>
                              <w:rPr>
                                <w:rFonts w:ascii="Cambria Math" w:hAnsi="Cambria Math" w:cs="CMR10"/>
                                <w:i/>
                                <w:sz w:val="20"/>
                                <w:szCs w:val="20"/>
                                <w:lang w:val="en-US"/>
                              </w:rPr>
                            </m:ctrlPr>
                          </m:fPr>
                          <m:num>
                            <m:nary>
                              <m:naryPr>
                                <m:chr m:val="∑"/>
                                <m:limLoc m:val="undOvr"/>
                                <m:supHide m:val="1"/>
                                <m:ctrlPr>
                                  <w:rPr>
                                    <w:rFonts w:ascii="Cambria Math" w:hAnsi="Cambria Math" w:cs="CMR10"/>
                                    <w:i/>
                                    <w:sz w:val="20"/>
                                    <w:szCs w:val="20"/>
                                    <w:lang w:val="en-US"/>
                                  </w:rPr>
                                </m:ctrlPr>
                              </m:naryPr>
                              <m:sub>
                                <m:r>
                                  <w:rPr>
                                    <w:rFonts w:ascii="Cambria Math" w:hAnsi="Cambria Math" w:cs="CMR10"/>
                                    <w:sz w:val="20"/>
                                    <w:szCs w:val="20"/>
                                    <w:lang w:val="en-US"/>
                                  </w:rPr>
                                  <m:t>k</m:t>
                                </m:r>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sub>
                              <m:sup/>
                              <m:e>
                                <m:nary>
                                  <m:naryPr>
                                    <m:chr m:val="∑"/>
                                    <m:limLoc m:val="undOvr"/>
                                    <m:supHide m:val="1"/>
                                    <m:ctrlPr>
                                      <w:rPr>
                                        <w:rFonts w:ascii="Cambria Math" w:hAnsi="Cambria Math" w:cs="CMR10"/>
                                        <w:i/>
                                        <w:sz w:val="20"/>
                                        <w:szCs w:val="20"/>
                                        <w:lang w:val="en-US"/>
                                      </w:rPr>
                                    </m:ctrlPr>
                                  </m:naryPr>
                                  <m:sub>
                                    <m:r>
                                      <w:rPr>
                                        <w:rFonts w:ascii="Cambria Math" w:hAnsi="Cambria Math" w:cs="CMR10"/>
                                        <w:sz w:val="20"/>
                                        <w:szCs w:val="20"/>
                                        <w:lang w:val="en-US"/>
                                      </w:rPr>
                                      <m:t>l</m:t>
                                    </m:r>
                                    <m:r>
                                      <w:rPr>
                                        <w:rFonts w:ascii="Cambria Math" w:hAnsi="Cambria Math" w:cs="CMR10"/>
                                        <w:sz w:val="20"/>
                                        <w:szCs w:val="20"/>
                                      </w:rPr>
                                      <m:t>∈</m:t>
                                    </m:r>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r>
                                      <w:rPr>
                                        <w:rFonts w:ascii="Cambria Math" w:hAnsi="Cambria Math" w:cs="CMR10"/>
                                        <w:sz w:val="20"/>
                                        <w:szCs w:val="20"/>
                                        <w:lang w:val="en-US"/>
                                      </w:rPr>
                                      <m:t>,l≥k+1</m:t>
                                    </m:r>
                                  </m:sub>
                                  <m:sup/>
                                  <m:e>
                                    <m:sSub>
                                      <m:sSubPr>
                                        <m:ctrlPr>
                                          <w:rPr>
                                            <w:rFonts w:ascii="Cambria Math" w:hAnsi="Cambria Math" w:cs="CMR10"/>
                                            <w:i/>
                                            <w:sz w:val="20"/>
                                            <w:szCs w:val="20"/>
                                            <w:lang w:val="en-US"/>
                                          </w:rPr>
                                        </m:ctrlPr>
                                      </m:sSubPr>
                                      <m:e>
                                        <m:r>
                                          <w:rPr>
                                            <w:rFonts w:ascii="Cambria Math" w:hAnsi="Cambria Math" w:cs="CMR10"/>
                                            <w:sz w:val="20"/>
                                            <w:szCs w:val="20"/>
                                            <w:lang w:val="en-US"/>
                                          </w:rPr>
                                          <m:t>ρ</m:t>
                                        </m:r>
                                      </m:e>
                                      <m:sub>
                                        <m:r>
                                          <w:rPr>
                                            <w:rFonts w:ascii="Cambria Math" w:hAnsi="Cambria Math" w:cs="CMR10"/>
                                            <w:sz w:val="20"/>
                                            <w:szCs w:val="20"/>
                                            <w:lang w:val="en-US"/>
                                          </w:rPr>
                                          <m:t>kl</m:t>
                                        </m:r>
                                      </m:sub>
                                    </m:sSub>
                                  </m:e>
                                </m:nary>
                              </m:e>
                            </m:nary>
                          </m:num>
                          <m:den>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e>
                            </m:d>
                            <m:d>
                              <m:dPr>
                                <m:ctrlPr>
                                  <w:rPr>
                                    <w:rFonts w:ascii="Cambria Math" w:hAnsi="Cambria Math" w:cs="CMR10"/>
                                    <w:i/>
                                    <w:sz w:val="20"/>
                                    <w:szCs w:val="20"/>
                                    <w:lang w:val="en-US"/>
                                  </w:rPr>
                                </m:ctrlPr>
                              </m:dPr>
                              <m:e>
                                <m:d>
                                  <m:dPr>
                                    <m:begChr m:val="|"/>
                                    <m:endChr m:val="|"/>
                                    <m:ctrlPr>
                                      <w:rPr>
                                        <w:rFonts w:ascii="Cambria Math" w:hAnsi="Cambria Math" w:cs="CMR10"/>
                                        <w:i/>
                                        <w:sz w:val="20"/>
                                        <w:szCs w:val="20"/>
                                        <w:lang w:val="en-US"/>
                                      </w:rPr>
                                    </m:ctrlPr>
                                  </m:dPr>
                                  <m:e>
                                    <m:sSup>
                                      <m:sSupPr>
                                        <m:ctrlPr>
                                          <w:rPr>
                                            <w:rFonts w:ascii="Cambria Math" w:hAnsi="Cambria Math" w:cs="CMR10"/>
                                            <w:i/>
                                            <w:sz w:val="20"/>
                                            <w:szCs w:val="20"/>
                                            <w:lang w:val="en-US"/>
                                          </w:rPr>
                                        </m:ctrlPr>
                                      </m:sSupPr>
                                      <m:e>
                                        <m:r>
                                          <w:rPr>
                                            <w:rFonts w:ascii="Cambria Math" w:hAnsi="Cambria Math" w:cs="CMR10"/>
                                            <w:sz w:val="20"/>
                                            <w:szCs w:val="20"/>
                                            <w:lang w:val="en-US"/>
                                          </w:rPr>
                                          <m:t>J</m:t>
                                        </m:r>
                                      </m:e>
                                      <m:sup>
                                        <m:r>
                                          <w:rPr>
                                            <w:rFonts w:ascii="Cambria Math" w:hAnsi="Cambria Math" w:cs="CMR10"/>
                                            <w:sz w:val="20"/>
                                            <w:szCs w:val="20"/>
                                          </w:rPr>
                                          <m:t>'</m:t>
                                        </m:r>
                                      </m:sup>
                                    </m:sSup>
                                  </m:e>
                                </m:d>
                                <m:r>
                                  <w:rPr>
                                    <w:rFonts w:ascii="Cambria Math" w:hAnsi="Cambria Math" w:cs="CMR10"/>
                                    <w:sz w:val="20"/>
                                    <w:szCs w:val="20"/>
                                  </w:rPr>
                                  <m:t>-1</m:t>
                                </m:r>
                              </m:e>
                            </m:d>
                          </m:den>
                        </m:f>
                      </m:e>
                    </m:d>
                  </m:e>
                </m:func>
              </m:oMath>
            </m:oMathPara>
          </w:p>
        </w:tc>
        <w:tc>
          <w:tcPr>
            <w:tcW w:w="2206" w:type="dxa"/>
            <w:vAlign w:val="center"/>
            <w:hideMark/>
          </w:tcPr>
          <w:p w:rsidR="00CF2AEA" w:rsidRPr="002232E1" w:rsidRDefault="00CF2AEA" w:rsidP="0052786B">
            <w:pPr>
              <w:pStyle w:val="Caption"/>
              <w:keepNext/>
              <w:jc w:val="center"/>
              <w:rPr>
                <w:color w:val="auto"/>
                <w:sz w:val="20"/>
                <w:szCs w:val="20"/>
              </w:rPr>
            </w:pPr>
            <w:r w:rsidRPr="002232E1">
              <w:rPr>
                <w:color w:val="auto"/>
                <w:sz w:val="20"/>
                <w:szCs w:val="20"/>
              </w:rPr>
              <w:t xml:space="preserve">Équation </w:t>
            </w:r>
            <w:r w:rsidR="0003243B" w:rsidRPr="002232E1">
              <w:rPr>
                <w:color w:val="auto"/>
                <w:sz w:val="20"/>
                <w:szCs w:val="20"/>
              </w:rPr>
              <w:fldChar w:fldCharType="begin"/>
            </w:r>
            <w:r w:rsidRPr="002232E1">
              <w:rPr>
                <w:color w:val="auto"/>
                <w:sz w:val="20"/>
                <w:szCs w:val="20"/>
              </w:rPr>
              <w:instrText xml:space="preserve"> STYLEREF 1 \s </w:instrText>
            </w:r>
            <w:r w:rsidR="0003243B" w:rsidRPr="002232E1">
              <w:rPr>
                <w:color w:val="auto"/>
                <w:sz w:val="20"/>
                <w:szCs w:val="20"/>
              </w:rPr>
              <w:fldChar w:fldCharType="separate"/>
            </w:r>
            <w:r w:rsidR="00101954">
              <w:rPr>
                <w:rFonts w:hint="cs"/>
                <w:noProof/>
                <w:color w:val="auto"/>
                <w:sz w:val="20"/>
                <w:szCs w:val="20"/>
                <w:cs/>
              </w:rPr>
              <w:t>‎</w:t>
            </w:r>
            <w:r w:rsidR="00101954">
              <w:rPr>
                <w:noProof/>
                <w:color w:val="auto"/>
                <w:sz w:val="20"/>
                <w:szCs w:val="20"/>
              </w:rPr>
              <w:t>2</w:t>
            </w:r>
            <w:r w:rsidR="0003243B" w:rsidRPr="002232E1">
              <w:rPr>
                <w:color w:val="auto"/>
                <w:sz w:val="20"/>
                <w:szCs w:val="20"/>
              </w:rPr>
              <w:fldChar w:fldCharType="end"/>
            </w:r>
            <w:r w:rsidRPr="002232E1">
              <w:rPr>
                <w:color w:val="auto"/>
                <w:sz w:val="20"/>
                <w:szCs w:val="20"/>
              </w:rPr>
              <w:noBreakHyphen/>
            </w:r>
            <w:r w:rsidR="0003243B" w:rsidRPr="002232E1">
              <w:rPr>
                <w:color w:val="auto"/>
                <w:sz w:val="20"/>
                <w:szCs w:val="20"/>
              </w:rPr>
              <w:fldChar w:fldCharType="begin"/>
            </w:r>
            <w:r w:rsidRPr="002232E1">
              <w:rPr>
                <w:color w:val="auto"/>
                <w:sz w:val="20"/>
                <w:szCs w:val="20"/>
              </w:rPr>
              <w:instrText xml:space="preserve"> SEQ Équation \* ARABIC \s 1 </w:instrText>
            </w:r>
            <w:r w:rsidR="0003243B" w:rsidRPr="002232E1">
              <w:rPr>
                <w:color w:val="auto"/>
                <w:sz w:val="20"/>
                <w:szCs w:val="20"/>
              </w:rPr>
              <w:fldChar w:fldCharType="separate"/>
            </w:r>
            <w:r w:rsidR="00101954">
              <w:rPr>
                <w:noProof/>
                <w:color w:val="auto"/>
                <w:sz w:val="20"/>
                <w:szCs w:val="20"/>
              </w:rPr>
              <w:t>6</w:t>
            </w:r>
            <w:r w:rsidR="0003243B" w:rsidRPr="002232E1">
              <w:rPr>
                <w:color w:val="auto"/>
                <w:sz w:val="20"/>
                <w:szCs w:val="20"/>
              </w:rPr>
              <w:fldChar w:fldCharType="end"/>
            </w:r>
            <w:r w:rsidRPr="002232E1">
              <w:rPr>
                <w:noProof/>
                <w:color w:val="auto"/>
                <w:sz w:val="20"/>
                <w:szCs w:val="20"/>
              </w:rPr>
              <w:t xml:space="preserve"> </w:t>
            </w:r>
            <w:r>
              <w:rPr>
                <w:noProof/>
                <w:color w:val="auto"/>
                <w:sz w:val="20"/>
                <w:szCs w:val="20"/>
              </w:rPr>
              <w:t>ASR</w:t>
            </w:r>
          </w:p>
        </w:tc>
      </w:tr>
      <w:tr w:rsidR="00CF2AEA" w:rsidRPr="002232E1" w:rsidTr="0052786B">
        <w:trPr>
          <w:trHeight w:val="80"/>
          <w:jc w:val="center"/>
        </w:trPr>
        <w:tc>
          <w:tcPr>
            <w:tcW w:w="9136" w:type="dxa"/>
            <w:gridSpan w:val="2"/>
            <w:hideMark/>
          </w:tcPr>
          <w:p w:rsidR="00CF2AEA" w:rsidRPr="00E25128" w:rsidRDefault="00CF2AEA" w:rsidP="0052786B">
            <w:pPr>
              <w:autoSpaceDE w:val="0"/>
              <w:autoSpaceDN w:val="0"/>
              <w:adjustRightInd w:val="0"/>
              <w:jc w:val="both"/>
              <w:rPr>
                <w:rFonts w:asciiTheme="majorBidi" w:hAnsiTheme="majorBidi" w:cstheme="majorBidi"/>
                <w:sz w:val="20"/>
                <w:szCs w:val="20"/>
              </w:rPr>
            </w:pPr>
            <w:r w:rsidRPr="00E25128">
              <w:rPr>
                <w:rFonts w:asciiTheme="majorBidi" w:hAnsiTheme="majorBidi" w:cstheme="majorBidi"/>
                <w:sz w:val="24"/>
                <w:szCs w:val="24"/>
              </w:rPr>
              <w:t xml:space="preserve">Avec : </w:t>
            </w:r>
            <m:oMath>
              <m:sSub>
                <m:sSubPr>
                  <m:ctrlPr>
                    <w:rPr>
                      <w:rFonts w:ascii="Cambria Math" w:hAnsi="Cambria Math" w:cstheme="majorBidi"/>
                      <w:i/>
                      <w:sz w:val="18"/>
                      <w:szCs w:val="18"/>
                    </w:rPr>
                  </m:ctrlPr>
                </m:sSubPr>
                <m:e>
                  <m:r>
                    <w:rPr>
                      <w:rFonts w:ascii="Cambria Math" w:hAnsi="Cambria Math" w:cstheme="majorBidi"/>
                      <w:sz w:val="18"/>
                      <w:szCs w:val="18"/>
                    </w:rPr>
                    <m:t>ρ</m:t>
                  </m:r>
                </m:e>
                <m:sub>
                  <m:r>
                    <w:rPr>
                      <w:rFonts w:ascii="Cambria Math" w:hAnsi="Cambria Math" w:cstheme="majorBidi"/>
                      <w:sz w:val="18"/>
                      <w:szCs w:val="18"/>
                    </w:rPr>
                    <m:t>ij</m:t>
                  </m:r>
                </m:sub>
              </m:sSub>
            </m:oMath>
            <w:r w:rsidRPr="002232E1">
              <w:rPr>
                <w:rFonts w:ascii="Cambria Math" w:hAnsi="Cambria Math" w:cstheme="majorBidi"/>
                <w:sz w:val="18"/>
                <w:szCs w:val="18"/>
                <w:vertAlign w:val="subscript"/>
              </w:rPr>
              <w:t xml:space="preserve"> </w:t>
            </w:r>
            <m:oMath>
              <m:r>
                <w:rPr>
                  <w:rFonts w:ascii="Cambria Math" w:hAnsi="Cambria Math" w:cstheme="majorBidi"/>
                  <w:sz w:val="18"/>
                  <w:szCs w:val="18"/>
                </w:rPr>
                <m:t xml:space="preserve">(i </m:t>
              </m:r>
              <m:r>
                <w:rPr>
                  <w:rFonts w:ascii="Cambria Math" w:eastAsia="CMSY10" w:hAnsi="Cambria Math" w:cstheme="majorBidi"/>
                  <w:i/>
                  <w:sz w:val="18"/>
                  <w:szCs w:val="18"/>
                </w:rPr>
                <w:sym w:font="Symbol" w:char="00B9"/>
              </m:r>
              <m:r>
                <w:rPr>
                  <w:rFonts w:ascii="Cambria Math" w:hAnsi="Cambria Math" w:cstheme="majorBidi"/>
                  <w:sz w:val="18"/>
                  <w:szCs w:val="18"/>
                </w:rPr>
                <m:t>j)</m:t>
              </m:r>
            </m:oMath>
            <w:r>
              <w:rPr>
                <w:rFonts w:ascii="Cambria Math" w:hAnsi="Cambria Math" w:cstheme="majorBidi"/>
                <w:sz w:val="18"/>
                <w:szCs w:val="18"/>
              </w:rPr>
              <w:t xml:space="preserve"> est la corrélation de Spearman associée aux indices des lignes </w:t>
            </w:r>
            <m:oMath>
              <m:r>
                <w:rPr>
                  <w:rFonts w:ascii="Cambria Math" w:hAnsi="Cambria Math" w:cstheme="majorBidi"/>
                  <w:sz w:val="18"/>
                  <w:szCs w:val="18"/>
                </w:rPr>
                <m:t>i</m:t>
              </m:r>
            </m:oMath>
            <w:r>
              <w:rPr>
                <w:rFonts w:ascii="Cambria Math" w:hAnsi="Cambria Math" w:cstheme="majorBidi"/>
                <w:sz w:val="18"/>
                <w:szCs w:val="18"/>
              </w:rPr>
              <w:t xml:space="preserve"> et </w:t>
            </w:r>
            <m:oMath>
              <m:r>
                <w:rPr>
                  <w:rFonts w:ascii="Cambria Math" w:hAnsi="Cambria Math" w:cstheme="majorBidi"/>
                  <w:sz w:val="18"/>
                  <w:szCs w:val="18"/>
                </w:rPr>
                <m:t>j</m:t>
              </m:r>
            </m:oMath>
            <w:r>
              <w:rPr>
                <w:rFonts w:ascii="Cambria Math" w:hAnsi="Cambria Math" w:cstheme="majorBidi"/>
                <w:sz w:val="18"/>
                <w:szCs w:val="18"/>
              </w:rPr>
              <w:t xml:space="preserve"> du bigroupe (I’,</w:t>
            </w:r>
            <w:r w:rsidRPr="002232E1">
              <w:rPr>
                <w:rFonts w:ascii="Cambria Math" w:hAnsi="Cambria Math" w:cstheme="majorBidi"/>
                <w:sz w:val="18"/>
                <w:szCs w:val="18"/>
              </w:rPr>
              <w:t xml:space="preserve"> J’),</w:t>
            </w:r>
            <w:r>
              <w:rPr>
                <w:rFonts w:ascii="Cambria Math" w:hAnsi="Cambria Math" w:cstheme="majorBidi"/>
                <w:sz w:val="18"/>
                <w:szCs w:val="18"/>
              </w:rPr>
              <w:t xml:space="preserve"> </w:t>
            </w:r>
            <m:oMath>
              <m:sSub>
                <m:sSubPr>
                  <m:ctrlPr>
                    <w:rPr>
                      <w:rFonts w:ascii="Cambria Math" w:hAnsi="Cambria Math" w:cstheme="majorBidi"/>
                      <w:i/>
                      <w:sz w:val="18"/>
                      <w:szCs w:val="18"/>
                    </w:rPr>
                  </m:ctrlPr>
                </m:sSubPr>
                <m:e>
                  <m:r>
                    <w:rPr>
                      <w:rFonts w:ascii="Cambria Math" w:hAnsi="Cambria Math" w:cstheme="majorBidi"/>
                      <w:sz w:val="18"/>
                      <w:szCs w:val="18"/>
                    </w:rPr>
                    <m:t>ρ</m:t>
                  </m:r>
                </m:e>
                <m:sub>
                  <m:r>
                    <w:rPr>
                      <w:rFonts w:ascii="Cambria Math" w:hAnsi="Cambria Math" w:cstheme="majorBidi"/>
                      <w:sz w:val="18"/>
                      <w:szCs w:val="18"/>
                    </w:rPr>
                    <m:t>kl</m:t>
                  </m:r>
                </m:sub>
              </m:sSub>
            </m:oMath>
            <w:r w:rsidRPr="002232E1">
              <w:rPr>
                <w:rFonts w:ascii="Cambria Math" w:hAnsi="Cambria Math" w:cstheme="majorBidi"/>
                <w:sz w:val="18"/>
                <w:szCs w:val="18"/>
              </w:rPr>
              <w:t xml:space="preserve"> </w:t>
            </w:r>
            <m:oMath>
              <m:r>
                <w:rPr>
                  <w:rFonts w:ascii="Cambria Math" w:hAnsi="Cambria Math" w:cstheme="majorBidi"/>
                  <w:sz w:val="18"/>
                  <w:szCs w:val="18"/>
                </w:rPr>
                <m:t xml:space="preserve">(k </m:t>
              </m:r>
              <m:r>
                <w:rPr>
                  <w:rFonts w:ascii="Cambria Math" w:eastAsia="CMSY10" w:hAnsi="Cambria Math" w:cstheme="majorBidi"/>
                  <w:i/>
                  <w:sz w:val="18"/>
                  <w:szCs w:val="18"/>
                </w:rPr>
                <w:sym w:font="Symbol" w:char="00B9"/>
              </m:r>
              <m:r>
                <w:rPr>
                  <w:rFonts w:ascii="Cambria Math" w:eastAsia="CMSY10" w:hAnsi="Cambria Math" w:cstheme="majorBidi"/>
                  <w:sz w:val="18"/>
                  <w:szCs w:val="18"/>
                </w:rPr>
                <m:t xml:space="preserve"> </m:t>
              </m:r>
              <m:r>
                <w:rPr>
                  <w:rFonts w:ascii="Cambria Math" w:hAnsi="Cambria Math" w:cstheme="majorBidi"/>
                  <w:sz w:val="18"/>
                  <w:szCs w:val="18"/>
                </w:rPr>
                <m:t xml:space="preserve">l) </m:t>
              </m:r>
            </m:oMath>
            <w:r>
              <w:rPr>
                <w:rFonts w:ascii="Cambria Math" w:hAnsi="Cambria Math" w:cstheme="majorBidi"/>
                <w:sz w:val="18"/>
                <w:szCs w:val="18"/>
              </w:rPr>
              <w:t xml:space="preserve">est la corrélation de Spearman associée aux indices des lignes </w:t>
            </w:r>
            <m:oMath>
              <m:r>
                <w:rPr>
                  <w:rFonts w:ascii="Cambria Math" w:hAnsi="Cambria Math" w:cstheme="majorBidi"/>
                  <w:sz w:val="18"/>
                  <w:szCs w:val="18"/>
                </w:rPr>
                <m:t>k</m:t>
              </m:r>
            </m:oMath>
            <w:r>
              <w:rPr>
                <w:rFonts w:ascii="Cambria Math" w:hAnsi="Cambria Math" w:cstheme="majorBidi"/>
                <w:sz w:val="18"/>
                <w:szCs w:val="18"/>
              </w:rPr>
              <w:t xml:space="preserve"> et </w:t>
            </w:r>
            <m:oMath>
              <m:r>
                <w:rPr>
                  <w:rFonts w:ascii="Cambria Math" w:hAnsi="Cambria Math" w:cstheme="majorBidi"/>
                  <w:sz w:val="18"/>
                  <w:szCs w:val="18"/>
                </w:rPr>
                <m:t>l</m:t>
              </m:r>
            </m:oMath>
            <w:r>
              <w:rPr>
                <w:rFonts w:ascii="Cambria Math" w:hAnsi="Cambria Math" w:cstheme="majorBidi"/>
                <w:sz w:val="18"/>
                <w:szCs w:val="18"/>
              </w:rPr>
              <w:t xml:space="preserve"> du bigroupe </w:t>
            </w:r>
            <w:r w:rsidRPr="002232E1">
              <w:rPr>
                <w:rFonts w:ascii="Cambria Math" w:hAnsi="Cambria Math" w:cstheme="majorBidi"/>
                <w:sz w:val="18"/>
                <w:szCs w:val="18"/>
              </w:rPr>
              <w:t>(I’; J’)</w:t>
            </w:r>
          </w:p>
        </w:tc>
      </w:tr>
    </w:tbl>
    <w:p w:rsidR="00CF2AEA" w:rsidRPr="005518A6" w:rsidRDefault="00CF2AEA" w:rsidP="00EE3DFC">
      <w:pPr>
        <w:pStyle w:val="Heading2"/>
        <w:numPr>
          <w:ilvl w:val="0"/>
          <w:numId w:val="45"/>
        </w:numPr>
        <w:tabs>
          <w:tab w:val="clear" w:pos="709"/>
          <w:tab w:val="left" w:pos="-426"/>
        </w:tabs>
        <w:spacing w:before="100" w:beforeAutospacing="1"/>
        <w:ind w:left="284" w:hanging="142"/>
      </w:pPr>
      <w:bookmarkStart w:id="130" w:name="_Toc375061515"/>
      <w:r w:rsidRPr="005518A6">
        <w:lastRenderedPageBreak/>
        <w:t>Les algorithmes de biregroupement</w:t>
      </w:r>
      <w:bookmarkEnd w:id="117"/>
      <w:bookmarkEnd w:id="118"/>
      <w:bookmarkEnd w:id="130"/>
    </w:p>
    <w:p w:rsidR="00CF2AEA" w:rsidRDefault="00CF2AEA" w:rsidP="00CF2AEA">
      <w:pPr>
        <w:tabs>
          <w:tab w:val="left" w:pos="851"/>
          <w:tab w:val="left" w:pos="993"/>
          <w:tab w:val="left" w:pos="3119"/>
        </w:tabs>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Durant les dernières années, le nombre d’algorithmes de biregroupement augmente d’une manière rapide. Cependant, ils se trouvent incapables de résoudre ce problème d’une manière optimale. Pour cela, on a recours à d’autres algorithmes heuristiques pour la construction optimale de bigroupes cohérents </w:t>
      </w:r>
      <w:r>
        <w:rPr>
          <w:rFonts w:asciiTheme="majorBidi" w:hAnsiTheme="majorBidi" w:cstheme="majorBidi"/>
          <w:noProof/>
          <w:sz w:val="24"/>
          <w:szCs w:val="24"/>
        </w:rPr>
        <w:t xml:space="preserve">[Madeira et </w:t>
      </w:r>
      <w:r w:rsidRPr="00713D53">
        <w:rPr>
          <w:rFonts w:asciiTheme="majorBidi" w:hAnsiTheme="majorBidi" w:cstheme="majorBidi"/>
          <w:noProof/>
          <w:sz w:val="24"/>
          <w:szCs w:val="24"/>
        </w:rPr>
        <w:t>Oliveira</w:t>
      </w:r>
      <w:r>
        <w:rPr>
          <w:rFonts w:asciiTheme="majorBidi" w:hAnsiTheme="majorBidi" w:cstheme="majorBidi"/>
          <w:noProof/>
          <w:sz w:val="24"/>
          <w:szCs w:val="24"/>
        </w:rPr>
        <w:t>, 2004].</w:t>
      </w:r>
    </w:p>
    <w:p w:rsidR="00CF2AEA" w:rsidRDefault="00CF2AEA" w:rsidP="00CF2AEA">
      <w:pPr>
        <w:tabs>
          <w:tab w:val="left" w:pos="851"/>
          <w:tab w:val="left" w:pos="993"/>
          <w:tab w:val="left" w:pos="3119"/>
        </w:tabs>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Il existe deux classes d’algorithmes de biregroupement : les algorithmes  systématiques et les algorithmes stochastiques. Dans la section suivante, nous présentons quelques algorithmes de biregroupement, leurs points forts et leurs limites.</w:t>
      </w:r>
    </w:p>
    <w:p w:rsidR="00CF2AEA" w:rsidRPr="00B73CCD" w:rsidRDefault="00CF2AEA" w:rsidP="00EE3DFC">
      <w:pPr>
        <w:pStyle w:val="Heading3"/>
        <w:numPr>
          <w:ilvl w:val="0"/>
          <w:numId w:val="30"/>
        </w:numPr>
        <w:tabs>
          <w:tab w:val="left" w:pos="1134"/>
        </w:tabs>
        <w:spacing w:before="100" w:beforeAutospacing="1" w:after="100" w:afterAutospacing="1"/>
        <w:ind w:left="567" w:hanging="142"/>
      </w:pPr>
      <w:bookmarkStart w:id="131" w:name="_Toc370169745"/>
      <w:bookmarkStart w:id="132" w:name="_Toc371544843"/>
      <w:bookmarkStart w:id="133" w:name="_Toc375061516"/>
      <w:r w:rsidRPr="00B73CCD">
        <w:t>Les algorithmes systématiques</w:t>
      </w:r>
      <w:bookmarkEnd w:id="131"/>
      <w:bookmarkEnd w:id="132"/>
      <w:bookmarkEnd w:id="133"/>
      <w:r w:rsidRPr="00B73CCD">
        <w:t xml:space="preserve"> </w:t>
      </w:r>
    </w:p>
    <w:p w:rsidR="00CF2AEA" w:rsidRDefault="00CF2AEA" w:rsidP="00CF2AEA">
      <w:pPr>
        <w:spacing w:after="100" w:afterAutospacing="1" w:line="360" w:lineRule="auto"/>
        <w:ind w:firstLine="567"/>
        <w:jc w:val="both"/>
        <w:rPr>
          <w:rFonts w:asciiTheme="majorBidi" w:hAnsiTheme="majorBidi" w:cstheme="majorBidi"/>
          <w:sz w:val="24"/>
          <w:szCs w:val="24"/>
        </w:rPr>
      </w:pPr>
      <w:r>
        <w:rPr>
          <w:rFonts w:asciiTheme="majorBidi" w:hAnsiTheme="majorBidi" w:cstheme="majorBidi"/>
          <w:sz w:val="24"/>
          <w:szCs w:val="24"/>
        </w:rPr>
        <w:t>Les algorithmes systématiques de biregroupement adoptent l'une des approches suivantes : l’</w:t>
      </w:r>
      <w:r w:rsidRPr="00347D1D">
        <w:rPr>
          <w:rFonts w:asciiTheme="majorBidi" w:hAnsiTheme="majorBidi" w:cstheme="majorBidi"/>
          <w:i/>
          <w:iCs/>
          <w:sz w:val="24"/>
          <w:szCs w:val="24"/>
        </w:rPr>
        <w:t xml:space="preserve">approche diviser et </w:t>
      </w:r>
      <w:r>
        <w:rPr>
          <w:rFonts w:asciiTheme="majorBidi" w:hAnsiTheme="majorBidi" w:cstheme="majorBidi"/>
          <w:i/>
          <w:iCs/>
          <w:sz w:val="24"/>
          <w:szCs w:val="24"/>
        </w:rPr>
        <w:t>c</w:t>
      </w:r>
      <w:r w:rsidRPr="00347D1D">
        <w:rPr>
          <w:rFonts w:asciiTheme="majorBidi" w:hAnsiTheme="majorBidi" w:cstheme="majorBidi"/>
          <w:i/>
          <w:iCs/>
          <w:sz w:val="24"/>
          <w:szCs w:val="24"/>
        </w:rPr>
        <w:t>onquérir(DAC)</w:t>
      </w:r>
      <w:r w:rsidRPr="00347D1D">
        <w:rPr>
          <w:rFonts w:asciiTheme="majorBidi" w:hAnsiTheme="majorBidi" w:cstheme="majorBidi"/>
          <w:sz w:val="24"/>
          <w:szCs w:val="24"/>
        </w:rPr>
        <w:t>,</w:t>
      </w:r>
      <w:r w:rsidRPr="00347D1D">
        <w:rPr>
          <w:rFonts w:asciiTheme="majorBidi" w:hAnsiTheme="majorBidi" w:cstheme="majorBidi"/>
          <w:i/>
          <w:iCs/>
          <w:sz w:val="24"/>
          <w:szCs w:val="24"/>
        </w:rPr>
        <w:t xml:space="preserve"> </w:t>
      </w:r>
      <w:r>
        <w:rPr>
          <w:rFonts w:asciiTheme="majorBidi" w:hAnsiTheme="majorBidi" w:cstheme="majorBidi"/>
          <w:sz w:val="24"/>
          <w:szCs w:val="24"/>
        </w:rPr>
        <w:t>l’</w:t>
      </w:r>
      <w:r w:rsidRPr="00347D1D">
        <w:rPr>
          <w:rFonts w:asciiTheme="majorBidi" w:hAnsiTheme="majorBidi" w:cstheme="majorBidi"/>
          <w:i/>
          <w:iCs/>
          <w:sz w:val="24"/>
          <w:szCs w:val="24"/>
        </w:rPr>
        <w:t xml:space="preserve">approche itérative gloutonne (GIS) </w:t>
      </w:r>
      <w:r>
        <w:rPr>
          <w:rFonts w:asciiTheme="majorBidi" w:hAnsiTheme="majorBidi" w:cstheme="majorBidi"/>
          <w:sz w:val="24"/>
          <w:szCs w:val="24"/>
        </w:rPr>
        <w:t>et l’</w:t>
      </w:r>
      <w:r w:rsidRPr="00347D1D">
        <w:rPr>
          <w:rFonts w:asciiTheme="majorBidi" w:hAnsiTheme="majorBidi" w:cstheme="majorBidi"/>
          <w:i/>
          <w:iCs/>
          <w:sz w:val="24"/>
          <w:szCs w:val="24"/>
        </w:rPr>
        <w:t>approche énumérative (BE)</w:t>
      </w:r>
      <w:r w:rsidRPr="00347D1D">
        <w:rPr>
          <w:rFonts w:asciiTheme="majorBidi" w:hAnsiTheme="majorBidi" w:cstheme="majorBidi"/>
          <w:sz w:val="24"/>
          <w:szCs w:val="24"/>
        </w:rPr>
        <w:t>.</w:t>
      </w:r>
    </w:p>
    <w:p w:rsidR="00CF2AEA" w:rsidRPr="00776059" w:rsidRDefault="00CF2AEA" w:rsidP="00EE3DFC">
      <w:pPr>
        <w:pStyle w:val="ListParagraph"/>
        <w:numPr>
          <w:ilvl w:val="0"/>
          <w:numId w:val="40"/>
        </w:numPr>
        <w:tabs>
          <w:tab w:val="left" w:pos="426"/>
        </w:tabs>
        <w:spacing w:before="0" w:after="100" w:afterAutospacing="1"/>
        <w:rPr>
          <w:rFonts w:asciiTheme="majorBidi" w:hAnsiTheme="majorBidi" w:cstheme="majorBidi"/>
          <w:b w:val="0"/>
          <w:bCs/>
          <w:i/>
          <w:iCs/>
          <w:szCs w:val="24"/>
        </w:rPr>
      </w:pPr>
      <w:bookmarkStart w:id="134" w:name="_Toc370169746"/>
      <w:r>
        <w:rPr>
          <w:rFonts w:asciiTheme="majorBidi" w:hAnsiTheme="majorBidi" w:cstheme="majorBidi"/>
          <w:bCs/>
          <w:i/>
          <w:iCs/>
          <w:szCs w:val="24"/>
        </w:rPr>
        <w:t>L’approche d</w:t>
      </w:r>
      <w:r w:rsidRPr="00253328">
        <w:rPr>
          <w:rFonts w:asciiTheme="majorBidi" w:hAnsiTheme="majorBidi" w:cstheme="majorBidi"/>
          <w:bCs/>
          <w:i/>
          <w:iCs/>
          <w:szCs w:val="24"/>
        </w:rPr>
        <w:t xml:space="preserve">iviser </w:t>
      </w:r>
      <w:r>
        <w:rPr>
          <w:rFonts w:asciiTheme="majorBidi" w:hAnsiTheme="majorBidi" w:cstheme="majorBidi"/>
          <w:bCs/>
          <w:i/>
          <w:iCs/>
          <w:szCs w:val="24"/>
        </w:rPr>
        <w:t>et conquérir</w:t>
      </w:r>
      <w:r w:rsidRPr="00253328">
        <w:rPr>
          <w:rFonts w:asciiTheme="majorBidi" w:hAnsiTheme="majorBidi" w:cstheme="majorBidi"/>
          <w:bCs/>
          <w:i/>
          <w:iCs/>
          <w:szCs w:val="24"/>
        </w:rPr>
        <w:t xml:space="preserve"> </w:t>
      </w:r>
      <w:bookmarkEnd w:id="134"/>
      <w:r w:rsidRPr="00253328">
        <w:rPr>
          <w:rFonts w:asciiTheme="majorBidi" w:hAnsiTheme="majorBidi" w:cstheme="majorBidi"/>
          <w:bCs/>
          <w:i/>
          <w:iCs/>
          <w:szCs w:val="24"/>
        </w:rPr>
        <w:t> </w:t>
      </w:r>
    </w:p>
    <w:p w:rsidR="00CF2AEA" w:rsidRDefault="00CF2AEA" w:rsidP="00CF2AEA">
      <w:pPr>
        <w:autoSpaceDE w:val="0"/>
        <w:autoSpaceDN w:val="0"/>
        <w:adjustRightInd w:val="0"/>
        <w:spacing w:after="0" w:line="360" w:lineRule="auto"/>
        <w:ind w:firstLine="567"/>
        <w:jc w:val="both"/>
        <w:rPr>
          <w:rFonts w:asciiTheme="majorBidi" w:hAnsiTheme="majorBidi" w:cstheme="majorBidi"/>
          <w:i/>
          <w:iCs/>
          <w:noProof/>
          <w:color w:val="000000" w:themeColor="text1"/>
          <w:sz w:val="24"/>
          <w:szCs w:val="24"/>
        </w:rPr>
      </w:pPr>
      <w:r>
        <w:rPr>
          <w:rFonts w:asciiTheme="majorBidi" w:hAnsiTheme="majorBidi" w:cstheme="majorBidi"/>
          <w:sz w:val="24"/>
          <w:szCs w:val="24"/>
        </w:rPr>
        <w:t>Le principe général de l’</w:t>
      </w:r>
      <w:r w:rsidRPr="00AE3FA1">
        <w:rPr>
          <w:rFonts w:asciiTheme="majorBidi" w:hAnsiTheme="majorBidi" w:cstheme="majorBidi"/>
          <w:i/>
          <w:iCs/>
          <w:sz w:val="24"/>
          <w:szCs w:val="24"/>
        </w:rPr>
        <w:t xml:space="preserve">approche diviser et conquérir </w:t>
      </w:r>
      <w:r w:rsidRPr="00253328">
        <w:rPr>
          <w:rFonts w:asciiTheme="majorBidi" w:hAnsiTheme="majorBidi" w:cstheme="majorBidi"/>
          <w:sz w:val="24"/>
          <w:szCs w:val="24"/>
        </w:rPr>
        <w:t>(</w:t>
      </w:r>
      <w:r w:rsidRPr="00253328">
        <w:rPr>
          <w:rFonts w:asciiTheme="majorBidi" w:hAnsiTheme="majorBidi" w:cstheme="majorBidi"/>
          <w:b/>
          <w:bCs/>
          <w:i/>
          <w:iCs/>
          <w:sz w:val="24"/>
          <w:szCs w:val="24"/>
        </w:rPr>
        <w:t>Divide and Conquer (DAC)</w:t>
      </w:r>
      <w:r w:rsidRPr="00253328">
        <w:rPr>
          <w:rFonts w:asciiTheme="majorBidi" w:hAnsiTheme="majorBidi" w:cstheme="majorBidi"/>
          <w:sz w:val="24"/>
          <w:szCs w:val="24"/>
        </w:rPr>
        <w:t xml:space="preserve">) </w:t>
      </w:r>
      <w:r>
        <w:rPr>
          <w:rFonts w:asciiTheme="majorBidi" w:hAnsiTheme="majorBidi" w:cstheme="majorBidi"/>
          <w:sz w:val="24"/>
          <w:szCs w:val="24"/>
        </w:rPr>
        <w:t xml:space="preserve">est de </w:t>
      </w:r>
      <w:r w:rsidRPr="00253328">
        <w:rPr>
          <w:rFonts w:asciiTheme="majorBidi" w:hAnsiTheme="majorBidi" w:cstheme="majorBidi"/>
          <w:sz w:val="24"/>
          <w:szCs w:val="24"/>
        </w:rPr>
        <w:t>divise</w:t>
      </w:r>
      <w:r>
        <w:rPr>
          <w:rFonts w:asciiTheme="majorBidi" w:hAnsiTheme="majorBidi" w:cstheme="majorBidi"/>
          <w:sz w:val="24"/>
          <w:szCs w:val="24"/>
        </w:rPr>
        <w:t>r d'une manière itérative un</w:t>
      </w:r>
      <w:r w:rsidRPr="00253328">
        <w:rPr>
          <w:rFonts w:asciiTheme="majorBidi" w:hAnsiTheme="majorBidi" w:cstheme="majorBidi"/>
          <w:sz w:val="24"/>
          <w:szCs w:val="24"/>
        </w:rPr>
        <w:t xml:space="preserve"> problème en sous-problèmes en gardant les mêmes structures que ce</w:t>
      </w:r>
      <w:r>
        <w:rPr>
          <w:rFonts w:asciiTheme="majorBidi" w:hAnsiTheme="majorBidi" w:cstheme="majorBidi"/>
          <w:sz w:val="24"/>
          <w:szCs w:val="24"/>
        </w:rPr>
        <w:t>lles du problème initial jusqu'à</w:t>
      </w:r>
      <w:r w:rsidRPr="00253328">
        <w:rPr>
          <w:rFonts w:asciiTheme="majorBidi" w:hAnsiTheme="majorBidi" w:cstheme="majorBidi"/>
          <w:sz w:val="24"/>
          <w:szCs w:val="24"/>
        </w:rPr>
        <w:t xml:space="preserve"> ce que ces sous-problèmes deviennent assez simples pour être résolus directement. Les </w:t>
      </w:r>
      <w:r>
        <w:rPr>
          <w:rFonts w:asciiTheme="majorBidi" w:hAnsiTheme="majorBidi" w:cstheme="majorBidi"/>
          <w:sz w:val="24"/>
          <w:szCs w:val="24"/>
        </w:rPr>
        <w:t>résultats</w:t>
      </w:r>
      <w:r w:rsidRPr="00253328">
        <w:rPr>
          <w:rFonts w:asciiTheme="majorBidi" w:hAnsiTheme="majorBidi" w:cstheme="majorBidi"/>
          <w:sz w:val="24"/>
          <w:szCs w:val="24"/>
        </w:rPr>
        <w:t xml:space="preserve"> </w:t>
      </w:r>
      <w:r>
        <w:rPr>
          <w:rFonts w:asciiTheme="majorBidi" w:hAnsiTheme="majorBidi" w:cstheme="majorBidi"/>
          <w:sz w:val="24"/>
          <w:szCs w:val="24"/>
        </w:rPr>
        <w:t>sont alors combiné</w:t>
      </w:r>
      <w:r w:rsidRPr="00253328">
        <w:rPr>
          <w:rFonts w:asciiTheme="majorBidi" w:hAnsiTheme="majorBidi" w:cstheme="majorBidi"/>
          <w:sz w:val="24"/>
          <w:szCs w:val="24"/>
        </w:rPr>
        <w:t>s pour créer une solution finale au problème de départ. Proprement dit, cette a</w:t>
      </w:r>
      <w:r>
        <w:rPr>
          <w:rFonts w:asciiTheme="majorBidi" w:hAnsiTheme="majorBidi" w:cstheme="majorBidi"/>
          <w:sz w:val="24"/>
          <w:szCs w:val="24"/>
        </w:rPr>
        <w:t>pproche divise itérativement la</w:t>
      </w:r>
      <w:r w:rsidRPr="00253328">
        <w:rPr>
          <w:rFonts w:asciiTheme="majorBidi" w:hAnsiTheme="majorBidi" w:cstheme="majorBidi"/>
          <w:sz w:val="24"/>
          <w:szCs w:val="24"/>
        </w:rPr>
        <w:t xml:space="preserve"> matrice </w:t>
      </w:r>
      <w:r w:rsidRPr="00AD6096">
        <w:rPr>
          <w:rFonts w:ascii="Lucida Calligraphy" w:hAnsi="Lucida Calligraphy" w:cstheme="majorBidi"/>
        </w:rPr>
        <w:t>M</w:t>
      </w:r>
      <w:r w:rsidRPr="00253328">
        <w:rPr>
          <w:rFonts w:asciiTheme="majorBidi" w:hAnsiTheme="majorBidi" w:cstheme="majorBidi"/>
          <w:sz w:val="24"/>
          <w:szCs w:val="24"/>
        </w:rPr>
        <w:t xml:space="preserve"> de taille </w:t>
      </w:r>
      <m:oMath>
        <m:r>
          <w:rPr>
            <w:rFonts w:ascii="Cambria Math" w:hAnsi="Cambria Math" w:cstheme="majorBidi"/>
            <w:sz w:val="24"/>
            <w:szCs w:val="24"/>
          </w:rPr>
          <m:t>n</m:t>
        </m:r>
        <m:r>
          <w:rPr>
            <w:rFonts w:ascii="Cambria Math" w:hAnsiTheme="majorBidi" w:cstheme="majorBidi"/>
            <w:sz w:val="24"/>
            <w:szCs w:val="24"/>
          </w:rPr>
          <m:t>*</m:t>
        </m:r>
        <m:r>
          <w:rPr>
            <w:rFonts w:ascii="Cambria Math" w:hAnsi="Cambria Math" w:cstheme="majorBidi"/>
            <w:sz w:val="24"/>
            <w:szCs w:val="24"/>
          </w:rPr>
          <m:t>m</m:t>
        </m:r>
      </m:oMath>
      <w:r w:rsidRPr="00253328">
        <w:rPr>
          <w:rFonts w:asciiTheme="majorBidi" w:hAnsiTheme="majorBidi" w:cstheme="majorBidi"/>
          <w:sz w:val="24"/>
          <w:szCs w:val="24"/>
        </w:rPr>
        <w:t xml:space="preserve"> en sous-matrices afin de former un ensemble de bigroupes satisfaisants une fonction d’évaluation. L’avantage de cette app</w:t>
      </w:r>
      <w:r>
        <w:rPr>
          <w:rFonts w:asciiTheme="majorBidi" w:hAnsiTheme="majorBidi" w:cstheme="majorBidi"/>
          <w:sz w:val="24"/>
          <w:szCs w:val="24"/>
        </w:rPr>
        <w:t>roche est sa rapidité. S</w:t>
      </w:r>
      <w:r w:rsidRPr="00253328">
        <w:rPr>
          <w:rFonts w:asciiTheme="majorBidi" w:hAnsiTheme="majorBidi" w:cstheme="majorBidi"/>
          <w:sz w:val="24"/>
          <w:szCs w:val="24"/>
        </w:rPr>
        <w:t xml:space="preserve">on inconvénient majeur est la possibilité de perdre les bons bigroupes avec le partitionnement  avant l’identification </w:t>
      </w:r>
      <w:r>
        <w:rPr>
          <w:rFonts w:asciiTheme="majorBidi" w:hAnsiTheme="majorBidi" w:cstheme="majorBidi"/>
          <w:noProof/>
          <w:sz w:val="24"/>
          <w:szCs w:val="24"/>
        </w:rPr>
        <w:t>[Prelic et al., 2006]</w:t>
      </w:r>
      <w:r w:rsidRPr="00253328">
        <w:rPr>
          <w:rFonts w:asciiTheme="majorBidi" w:hAnsiTheme="majorBidi" w:cstheme="majorBidi"/>
          <w:sz w:val="24"/>
          <w:szCs w:val="24"/>
        </w:rPr>
        <w:t>. Parmi les algorithmes qui utilisent cette approche</w:t>
      </w:r>
      <w:r>
        <w:rPr>
          <w:rFonts w:asciiTheme="majorBidi" w:hAnsiTheme="majorBidi" w:cstheme="majorBidi"/>
          <w:sz w:val="24"/>
          <w:szCs w:val="24"/>
        </w:rPr>
        <w:t>, on trouve</w:t>
      </w:r>
      <w:r w:rsidRPr="003A7705">
        <w:rPr>
          <w:rFonts w:asciiTheme="majorBidi" w:hAnsiTheme="majorBidi" w:cstheme="majorBidi"/>
          <w:i/>
          <w:iCs/>
          <w:sz w:val="24"/>
          <w:szCs w:val="24"/>
        </w:rPr>
        <w:t xml:space="preserve"> Block Clustering </w:t>
      </w:r>
      <w:r>
        <w:rPr>
          <w:rFonts w:asciiTheme="majorBidi" w:hAnsiTheme="majorBidi" w:cstheme="majorBidi"/>
          <w:noProof/>
          <w:sz w:val="24"/>
          <w:szCs w:val="24"/>
        </w:rPr>
        <w:t>[</w:t>
      </w:r>
      <w:r w:rsidRPr="006F0D63">
        <w:rPr>
          <w:rFonts w:asciiTheme="majorBidi" w:hAnsiTheme="majorBidi" w:cstheme="majorBidi"/>
          <w:noProof/>
          <w:sz w:val="24"/>
          <w:szCs w:val="24"/>
        </w:rPr>
        <w:t>Hartigan, 1972</w:t>
      </w:r>
      <w:r>
        <w:rPr>
          <w:rFonts w:asciiTheme="majorBidi" w:hAnsiTheme="majorBidi" w:cstheme="majorBidi"/>
          <w:noProof/>
          <w:sz w:val="24"/>
          <w:szCs w:val="24"/>
        </w:rPr>
        <w:t>]</w:t>
      </w:r>
      <w:r>
        <w:rPr>
          <w:rFonts w:asciiTheme="majorBidi" w:hAnsiTheme="majorBidi" w:cstheme="majorBidi"/>
          <w:i/>
          <w:iCs/>
          <w:sz w:val="24"/>
          <w:szCs w:val="24"/>
        </w:rPr>
        <w:t xml:space="preserve"> </w:t>
      </w:r>
      <w:r w:rsidRPr="003A7705">
        <w:rPr>
          <w:rFonts w:asciiTheme="majorBidi" w:hAnsiTheme="majorBidi" w:cstheme="majorBidi"/>
          <w:sz w:val="24"/>
          <w:szCs w:val="24"/>
        </w:rPr>
        <w:t>et</w:t>
      </w:r>
      <w:r w:rsidRPr="003A7705">
        <w:rPr>
          <w:rFonts w:asciiTheme="majorBidi" w:hAnsiTheme="majorBidi" w:cstheme="majorBidi"/>
          <w:i/>
          <w:iCs/>
          <w:sz w:val="24"/>
          <w:szCs w:val="24"/>
        </w:rPr>
        <w:t xml:space="preserve"> BiMax </w:t>
      </w:r>
      <w:r w:rsidRPr="006F0D63">
        <w:rPr>
          <w:rFonts w:asciiTheme="majorBidi" w:hAnsiTheme="majorBidi" w:cstheme="majorBidi"/>
          <w:noProof/>
          <w:color w:val="000000" w:themeColor="text1"/>
          <w:sz w:val="24"/>
          <w:szCs w:val="24"/>
        </w:rPr>
        <w:t>[Prelic et al., 2006].</w:t>
      </w:r>
    </w:p>
    <w:p w:rsidR="00CF2AEA" w:rsidRDefault="00CF2AEA" w:rsidP="00EE3DFC">
      <w:pPr>
        <w:pStyle w:val="ListParagraph"/>
        <w:numPr>
          <w:ilvl w:val="0"/>
          <w:numId w:val="6"/>
        </w:numPr>
        <w:spacing w:after="0" w:line="360" w:lineRule="auto"/>
        <w:ind w:left="284" w:hanging="142"/>
        <w:jc w:val="both"/>
        <w:rPr>
          <w:rFonts w:asciiTheme="majorBidi" w:hAnsiTheme="majorBidi" w:cstheme="majorBidi"/>
          <w:b w:val="0"/>
          <w:bCs/>
          <w:szCs w:val="24"/>
        </w:rPr>
      </w:pPr>
      <w:bookmarkStart w:id="135" w:name="_Ref350605187"/>
      <w:r w:rsidRPr="00ED0E8C">
        <w:rPr>
          <w:rFonts w:asciiTheme="majorBidi" w:hAnsiTheme="majorBidi" w:cstheme="majorBidi"/>
          <w:i/>
          <w:iCs/>
          <w:szCs w:val="24"/>
        </w:rPr>
        <w:t>BiMAX (B</w:t>
      </w:r>
      <w:r w:rsidRPr="00ED0E8C">
        <w:rPr>
          <w:rFonts w:asciiTheme="majorBidi" w:hAnsiTheme="majorBidi" w:cstheme="majorBidi"/>
          <w:b w:val="0"/>
          <w:bCs/>
          <w:i/>
          <w:iCs/>
          <w:szCs w:val="24"/>
        </w:rPr>
        <w:t>inary</w:t>
      </w:r>
      <w:r w:rsidRPr="00ED0E8C">
        <w:rPr>
          <w:rFonts w:asciiTheme="majorBidi" w:hAnsiTheme="majorBidi" w:cstheme="majorBidi"/>
          <w:i/>
          <w:iCs/>
          <w:szCs w:val="24"/>
        </w:rPr>
        <w:t xml:space="preserve"> I</w:t>
      </w:r>
      <w:r w:rsidRPr="00ED0E8C">
        <w:rPr>
          <w:rFonts w:asciiTheme="majorBidi" w:hAnsiTheme="majorBidi" w:cstheme="majorBidi"/>
          <w:b w:val="0"/>
          <w:bCs/>
          <w:i/>
          <w:iCs/>
          <w:szCs w:val="24"/>
        </w:rPr>
        <w:t>nclusion</w:t>
      </w:r>
      <w:r w:rsidRPr="00ED0E8C">
        <w:rPr>
          <w:rFonts w:asciiTheme="majorBidi" w:hAnsiTheme="majorBidi" w:cstheme="majorBidi"/>
          <w:i/>
          <w:iCs/>
          <w:szCs w:val="24"/>
        </w:rPr>
        <w:t>-MAX</w:t>
      </w:r>
      <w:r w:rsidRPr="00ED0E8C">
        <w:rPr>
          <w:rFonts w:asciiTheme="majorBidi" w:hAnsiTheme="majorBidi" w:cstheme="majorBidi"/>
          <w:b w:val="0"/>
          <w:bCs/>
          <w:i/>
          <w:iCs/>
          <w:szCs w:val="24"/>
        </w:rPr>
        <w:t>imal</w:t>
      </w:r>
      <w:r w:rsidRPr="00ED0E8C">
        <w:rPr>
          <w:rFonts w:asciiTheme="majorBidi" w:hAnsiTheme="majorBidi" w:cstheme="majorBidi"/>
          <w:i/>
          <w:iCs/>
          <w:szCs w:val="24"/>
        </w:rPr>
        <w:t xml:space="preserve"> </w:t>
      </w:r>
      <w:r w:rsidRPr="00ED0E8C">
        <w:rPr>
          <w:rFonts w:asciiTheme="majorBidi" w:hAnsiTheme="majorBidi" w:cstheme="majorBidi"/>
          <w:b w:val="0"/>
          <w:bCs/>
          <w:i/>
          <w:iCs/>
          <w:szCs w:val="24"/>
        </w:rPr>
        <w:t>biclustering</w:t>
      </w:r>
      <w:r w:rsidRPr="00ED0E8C">
        <w:rPr>
          <w:rFonts w:asciiTheme="majorBidi" w:hAnsiTheme="majorBidi" w:cstheme="majorBidi"/>
          <w:i/>
          <w:iCs/>
          <w:szCs w:val="24"/>
        </w:rPr>
        <w:t xml:space="preserve"> </w:t>
      </w:r>
      <w:r w:rsidRPr="00ED0E8C">
        <w:rPr>
          <w:rFonts w:asciiTheme="majorBidi" w:hAnsiTheme="majorBidi" w:cstheme="majorBidi"/>
          <w:b w:val="0"/>
          <w:bCs/>
          <w:i/>
          <w:iCs/>
          <w:szCs w:val="24"/>
        </w:rPr>
        <w:t>Algorithm</w:t>
      </w:r>
      <w:r w:rsidRPr="00ED0E8C">
        <w:rPr>
          <w:rFonts w:asciiTheme="majorBidi" w:hAnsiTheme="majorBidi" w:cstheme="majorBidi"/>
          <w:i/>
          <w:iCs/>
          <w:szCs w:val="24"/>
        </w:rPr>
        <w:t>)</w:t>
      </w:r>
      <w:r w:rsidRPr="00D3329D">
        <w:rPr>
          <w:rFonts w:asciiTheme="majorBidi" w:hAnsiTheme="majorBidi" w:cstheme="majorBidi"/>
          <w:b w:val="0"/>
          <w:bCs/>
          <w:i/>
          <w:iCs/>
          <w:noProof/>
          <w:szCs w:val="24"/>
        </w:rPr>
        <w:t xml:space="preserve"> </w:t>
      </w:r>
      <w:r>
        <w:rPr>
          <w:rFonts w:asciiTheme="majorBidi" w:hAnsiTheme="majorBidi" w:cstheme="majorBidi"/>
          <w:b w:val="0"/>
          <w:bCs/>
          <w:noProof/>
          <w:szCs w:val="24"/>
        </w:rPr>
        <w:t xml:space="preserve">[Prelic </w:t>
      </w:r>
      <w:r w:rsidRPr="00D3329D">
        <w:rPr>
          <w:rFonts w:asciiTheme="majorBidi" w:hAnsiTheme="majorBidi" w:cstheme="majorBidi"/>
          <w:b w:val="0"/>
          <w:bCs/>
          <w:noProof/>
          <w:szCs w:val="24"/>
        </w:rPr>
        <w:t xml:space="preserve">et </w:t>
      </w:r>
      <w:r>
        <w:rPr>
          <w:rFonts w:asciiTheme="majorBidi" w:hAnsiTheme="majorBidi" w:cstheme="majorBidi"/>
          <w:b w:val="0"/>
          <w:bCs/>
          <w:noProof/>
          <w:szCs w:val="24"/>
        </w:rPr>
        <w:t>al., 2006; Barkow et al., 2006]</w:t>
      </w:r>
      <w:r w:rsidRPr="00D3329D">
        <w:rPr>
          <w:rFonts w:asciiTheme="majorBidi" w:hAnsiTheme="majorBidi" w:cstheme="majorBidi"/>
          <w:b w:val="0"/>
          <w:bCs/>
          <w:szCs w:val="24"/>
        </w:rPr>
        <w:t> : Il divise une matrice avec un codage binaire en sous-matrices afin de minimiser le nombre de cellules nulles dans les bigroupes.</w:t>
      </w:r>
      <w:bookmarkEnd w:id="135"/>
      <w:r w:rsidRPr="00D3329D">
        <w:rPr>
          <w:rFonts w:asciiTheme="majorBidi" w:hAnsiTheme="majorBidi" w:cstheme="majorBidi"/>
          <w:b w:val="0"/>
          <w:bCs/>
          <w:szCs w:val="24"/>
        </w:rPr>
        <w:t xml:space="preserve"> </w:t>
      </w:r>
      <w:r>
        <w:rPr>
          <w:rFonts w:asciiTheme="majorBidi" w:hAnsiTheme="majorBidi" w:cstheme="majorBidi"/>
          <w:b w:val="0"/>
          <w:bCs/>
          <w:szCs w:val="24"/>
        </w:rPr>
        <w:t>É</w:t>
      </w:r>
      <w:r w:rsidRPr="00D3329D">
        <w:rPr>
          <w:rFonts w:asciiTheme="majorBidi" w:hAnsiTheme="majorBidi" w:cstheme="majorBidi"/>
          <w:b w:val="0"/>
          <w:bCs/>
          <w:szCs w:val="24"/>
        </w:rPr>
        <w:t xml:space="preserve">tant donné la capacité de cet algorithme dans la génération, sans pré-spécification, d’un nombre maximal </w:t>
      </w:r>
      <w:r>
        <w:rPr>
          <w:rFonts w:asciiTheme="majorBidi" w:hAnsiTheme="majorBidi" w:cstheme="majorBidi"/>
          <w:b w:val="0"/>
          <w:bCs/>
          <w:szCs w:val="24"/>
        </w:rPr>
        <w:t>de bigroupes</w:t>
      </w:r>
      <w:r w:rsidRPr="00D3329D">
        <w:rPr>
          <w:rFonts w:asciiTheme="majorBidi" w:hAnsiTheme="majorBidi" w:cstheme="majorBidi"/>
          <w:b w:val="0"/>
          <w:bCs/>
          <w:szCs w:val="24"/>
        </w:rPr>
        <w:t xml:space="preserve">, </w:t>
      </w:r>
      <w:r w:rsidRPr="00D3329D">
        <w:rPr>
          <w:rFonts w:asciiTheme="majorBidi" w:hAnsiTheme="majorBidi" w:cstheme="majorBidi"/>
          <w:b w:val="0"/>
          <w:bCs/>
          <w:i/>
          <w:iCs/>
          <w:szCs w:val="24"/>
        </w:rPr>
        <w:t>BlockMSA</w:t>
      </w:r>
      <w:r w:rsidRPr="00D3329D">
        <w:rPr>
          <w:rFonts w:asciiTheme="majorBidi" w:hAnsiTheme="majorBidi" w:cstheme="majorBidi"/>
          <w:b w:val="0"/>
          <w:bCs/>
          <w:szCs w:val="24"/>
        </w:rPr>
        <w:t xml:space="preserve"> </w:t>
      </w:r>
      <w:r>
        <w:rPr>
          <w:rFonts w:asciiTheme="majorBidi" w:hAnsiTheme="majorBidi" w:cstheme="majorBidi"/>
          <w:b w:val="0"/>
          <w:bCs/>
          <w:noProof/>
          <w:szCs w:val="24"/>
        </w:rPr>
        <w:t>[Wang et al., 2007]</w:t>
      </w:r>
      <w:r w:rsidRPr="00D3329D">
        <w:rPr>
          <w:rFonts w:asciiTheme="majorBidi" w:hAnsiTheme="majorBidi" w:cstheme="majorBidi"/>
          <w:b w:val="0"/>
          <w:bCs/>
          <w:szCs w:val="24"/>
        </w:rPr>
        <w:t xml:space="preserve"> utilise </w:t>
      </w:r>
      <w:r>
        <w:rPr>
          <w:rFonts w:asciiTheme="majorBidi" w:hAnsiTheme="majorBidi" w:cstheme="majorBidi"/>
          <w:b w:val="0"/>
          <w:bCs/>
          <w:i/>
          <w:iCs/>
          <w:szCs w:val="24"/>
        </w:rPr>
        <w:t>BiMAX</w:t>
      </w:r>
      <w:r w:rsidRPr="00D3329D">
        <w:rPr>
          <w:rFonts w:asciiTheme="majorBidi" w:hAnsiTheme="majorBidi" w:cstheme="majorBidi"/>
          <w:b w:val="0"/>
          <w:bCs/>
          <w:szCs w:val="24"/>
        </w:rPr>
        <w:t xml:space="preserve"> </w:t>
      </w:r>
      <w:r>
        <w:rPr>
          <w:rFonts w:asciiTheme="majorBidi" w:hAnsiTheme="majorBidi" w:cstheme="majorBidi"/>
          <w:b w:val="0"/>
          <w:bCs/>
          <w:noProof/>
          <w:szCs w:val="24"/>
        </w:rPr>
        <w:t>[Barkow et al., 2006]</w:t>
      </w:r>
      <w:r w:rsidRPr="00D3329D">
        <w:rPr>
          <w:rFonts w:asciiTheme="majorBidi" w:hAnsiTheme="majorBidi" w:cstheme="majorBidi"/>
          <w:b w:val="0"/>
          <w:bCs/>
          <w:szCs w:val="24"/>
        </w:rPr>
        <w:t xml:space="preserve"> dans la résolution du </w:t>
      </w:r>
      <w:r w:rsidRPr="002E21AC">
        <w:rPr>
          <w:rFonts w:asciiTheme="majorBidi" w:hAnsiTheme="majorBidi" w:cstheme="majorBidi"/>
          <w:b w:val="0"/>
          <w:bCs/>
          <w:szCs w:val="24"/>
        </w:rPr>
        <w:t xml:space="preserve">problème d’alignement multiple et local d’un ensemble </w:t>
      </w:r>
      <w:r w:rsidRPr="00AE5925">
        <w:rPr>
          <w:rFonts w:asciiTheme="majorBidi" w:hAnsiTheme="majorBidi" w:cstheme="majorBidi"/>
          <w:b w:val="0"/>
          <w:bCs/>
          <w:szCs w:val="24"/>
        </w:rPr>
        <w:t>d’</w:t>
      </w:r>
      <w:r w:rsidRPr="00AE5925">
        <w:rPr>
          <w:rFonts w:asciiTheme="majorBidi" w:hAnsiTheme="majorBidi" w:cstheme="majorBidi"/>
          <w:b w:val="0"/>
          <w:bCs/>
          <w:i/>
          <w:iCs/>
          <w:szCs w:val="24"/>
        </w:rPr>
        <w:t>ARN</w:t>
      </w:r>
      <w:r w:rsidRPr="00AE5925">
        <w:rPr>
          <w:rFonts w:asciiTheme="majorBidi" w:hAnsiTheme="majorBidi" w:cstheme="majorBidi"/>
          <w:b w:val="0"/>
          <w:bCs/>
          <w:szCs w:val="24"/>
        </w:rPr>
        <w:t xml:space="preserve"> (voir </w:t>
      </w:r>
      <w:r w:rsidR="009D5E1D">
        <w:fldChar w:fldCharType="begin"/>
      </w:r>
      <w:r w:rsidR="009D5E1D">
        <w:instrText xml:space="preserve"> REF _Ref370557124 \h  \* MERGEFORMAT </w:instrText>
      </w:r>
      <w:r w:rsidR="009D5E1D">
        <w:fldChar w:fldCharType="separate"/>
      </w:r>
      <w:r w:rsidR="00101954" w:rsidRPr="00101954">
        <w:rPr>
          <w:rFonts w:asciiTheme="majorBidi" w:hAnsiTheme="majorBidi" w:cstheme="majorBidi"/>
          <w:b w:val="0"/>
          <w:bCs/>
          <w:color w:val="000000" w:themeColor="text1"/>
          <w:szCs w:val="24"/>
        </w:rPr>
        <w:t>Figure</w:t>
      </w:r>
      <w:r w:rsidR="00101954" w:rsidRPr="00101954">
        <w:rPr>
          <w:b w:val="0"/>
          <w:bCs/>
          <w:color w:val="000000" w:themeColor="text1"/>
          <w:szCs w:val="24"/>
        </w:rPr>
        <w:t xml:space="preserve"> </w:t>
      </w:r>
      <w:r w:rsidR="00101954" w:rsidRPr="00101954">
        <w:rPr>
          <w:rFonts w:hint="cs"/>
          <w:b w:val="0"/>
          <w:bCs/>
          <w:noProof/>
          <w:color w:val="000000" w:themeColor="text1"/>
          <w:szCs w:val="24"/>
          <w:cs/>
        </w:rPr>
        <w:t>‎</w:t>
      </w:r>
      <w:r w:rsidR="00101954" w:rsidRPr="00101954">
        <w:rPr>
          <w:b w:val="0"/>
          <w:bCs/>
          <w:noProof/>
          <w:color w:val="000000" w:themeColor="text1"/>
          <w:szCs w:val="24"/>
        </w:rPr>
        <w:t>2</w:t>
      </w:r>
      <w:r w:rsidR="00101954" w:rsidRPr="00101954">
        <w:rPr>
          <w:b w:val="0"/>
          <w:bCs/>
          <w:noProof/>
          <w:color w:val="000000" w:themeColor="text1"/>
          <w:szCs w:val="24"/>
        </w:rPr>
        <w:noBreakHyphen/>
        <w:t>3</w:t>
      </w:r>
      <w:r w:rsidR="009D5E1D">
        <w:fldChar w:fldCharType="end"/>
      </w:r>
      <w:r w:rsidRPr="002E21AC">
        <w:rPr>
          <w:rFonts w:asciiTheme="majorBidi" w:hAnsiTheme="majorBidi" w:cstheme="majorBidi"/>
          <w:b w:val="0"/>
          <w:bCs/>
          <w:szCs w:val="24"/>
        </w:rPr>
        <w:t>)</w:t>
      </w:r>
      <w:r>
        <w:rPr>
          <w:rFonts w:asciiTheme="majorBidi" w:hAnsiTheme="majorBidi" w:cstheme="majorBidi"/>
          <w:b w:val="0"/>
          <w:bCs/>
          <w:szCs w:val="24"/>
        </w:rPr>
        <w:t>. D</w:t>
      </w:r>
      <w:r w:rsidRPr="00D3329D">
        <w:rPr>
          <w:rFonts w:asciiTheme="majorBidi" w:hAnsiTheme="majorBidi" w:cstheme="majorBidi"/>
          <w:b w:val="0"/>
          <w:bCs/>
          <w:szCs w:val="24"/>
        </w:rPr>
        <w:t xml:space="preserve">’abord, il applique un processus d’identification des </w:t>
      </w:r>
      <w:r w:rsidRPr="00D3329D">
        <w:rPr>
          <w:rFonts w:asciiTheme="majorBidi" w:hAnsiTheme="majorBidi" w:cstheme="majorBidi"/>
          <w:b w:val="0"/>
          <w:bCs/>
          <w:i/>
          <w:iCs/>
          <w:szCs w:val="24"/>
        </w:rPr>
        <w:t>blocs</w:t>
      </w:r>
      <w:r w:rsidRPr="00D3329D">
        <w:rPr>
          <w:rFonts w:asciiTheme="majorBidi" w:hAnsiTheme="majorBidi" w:cstheme="majorBidi"/>
          <w:b w:val="0"/>
          <w:bCs/>
          <w:szCs w:val="24"/>
        </w:rPr>
        <w:t xml:space="preserve"> afin d'identifier l'</w:t>
      </w:r>
      <w:r>
        <w:rPr>
          <w:rFonts w:asciiTheme="majorBidi" w:hAnsiTheme="majorBidi" w:cstheme="majorBidi"/>
          <w:b w:val="0"/>
          <w:bCs/>
          <w:szCs w:val="24"/>
        </w:rPr>
        <w:t>ensemble de</w:t>
      </w:r>
      <w:r w:rsidRPr="00D3329D">
        <w:rPr>
          <w:rFonts w:asciiTheme="majorBidi" w:hAnsiTheme="majorBidi" w:cstheme="majorBidi"/>
          <w:b w:val="0"/>
          <w:bCs/>
          <w:szCs w:val="24"/>
        </w:rPr>
        <w:t xml:space="preserve"> régions </w:t>
      </w:r>
      <w:r w:rsidRPr="00D3329D">
        <w:rPr>
          <w:rFonts w:asciiTheme="majorBidi" w:hAnsiTheme="majorBidi" w:cstheme="majorBidi"/>
          <w:b w:val="0"/>
          <w:bCs/>
          <w:szCs w:val="24"/>
        </w:rPr>
        <w:lastRenderedPageBreak/>
        <w:t>(</w:t>
      </w:r>
      <w:r w:rsidRPr="00D3329D">
        <w:rPr>
          <w:rFonts w:asciiTheme="majorBidi" w:hAnsiTheme="majorBidi" w:cstheme="majorBidi"/>
          <w:b w:val="0"/>
          <w:bCs/>
          <w:i/>
          <w:iCs/>
          <w:szCs w:val="24"/>
        </w:rPr>
        <w:t>fragments</w:t>
      </w:r>
      <w:r w:rsidRPr="00D3329D">
        <w:rPr>
          <w:rFonts w:asciiTheme="majorBidi" w:hAnsiTheme="majorBidi" w:cstheme="majorBidi"/>
          <w:b w:val="0"/>
          <w:bCs/>
          <w:szCs w:val="24"/>
        </w:rPr>
        <w:t xml:space="preserve">) possibles conservées. Ces </w:t>
      </w:r>
      <w:r w:rsidRPr="00D3329D">
        <w:rPr>
          <w:rFonts w:asciiTheme="majorBidi" w:hAnsiTheme="majorBidi" w:cstheme="majorBidi"/>
          <w:b w:val="0"/>
          <w:bCs/>
          <w:i/>
          <w:iCs/>
          <w:szCs w:val="24"/>
        </w:rPr>
        <w:t>fragments</w:t>
      </w:r>
      <w:r w:rsidRPr="00D3329D">
        <w:rPr>
          <w:rFonts w:asciiTheme="majorBidi" w:hAnsiTheme="majorBidi" w:cstheme="majorBidi"/>
          <w:b w:val="0"/>
          <w:bCs/>
          <w:szCs w:val="24"/>
        </w:rPr>
        <w:t xml:space="preserve"> ont été construits en divisant itérativement un ensemble d’alignement par paire </w:t>
      </w:r>
      <w:r>
        <w:rPr>
          <w:rFonts w:asciiTheme="majorBidi" w:hAnsiTheme="majorBidi" w:cstheme="majorBidi"/>
          <w:b w:val="0"/>
          <w:bCs/>
          <w:szCs w:val="24"/>
        </w:rPr>
        <w:t>réalisé</w:t>
      </w:r>
      <w:r w:rsidRPr="00D3329D">
        <w:rPr>
          <w:rFonts w:asciiTheme="majorBidi" w:hAnsiTheme="majorBidi" w:cstheme="majorBidi"/>
          <w:b w:val="0"/>
          <w:bCs/>
          <w:szCs w:val="24"/>
        </w:rPr>
        <w:t xml:space="preserve"> </w:t>
      </w:r>
      <w:r>
        <w:rPr>
          <w:rFonts w:asciiTheme="majorBidi" w:hAnsiTheme="majorBidi" w:cstheme="majorBidi"/>
          <w:b w:val="0"/>
          <w:bCs/>
          <w:szCs w:val="24"/>
        </w:rPr>
        <w:t>par</w:t>
      </w:r>
      <w:r w:rsidRPr="00D3329D">
        <w:rPr>
          <w:rFonts w:asciiTheme="majorBidi" w:hAnsiTheme="majorBidi" w:cstheme="majorBidi"/>
          <w:b w:val="0"/>
          <w:bCs/>
          <w:szCs w:val="24"/>
        </w:rPr>
        <w:t xml:space="preserve"> </w:t>
      </w:r>
      <w:r w:rsidRPr="00D3329D">
        <w:rPr>
          <w:rFonts w:asciiTheme="majorBidi" w:hAnsiTheme="majorBidi" w:cstheme="majorBidi"/>
          <w:b w:val="0"/>
          <w:bCs/>
          <w:i/>
          <w:iCs/>
          <w:szCs w:val="24"/>
        </w:rPr>
        <w:t>CLUSTALW</w:t>
      </w:r>
      <w:r w:rsidRPr="00D3329D">
        <w:rPr>
          <w:rFonts w:asciiTheme="majorBidi" w:hAnsiTheme="majorBidi" w:cstheme="majorBidi"/>
          <w:b w:val="0"/>
          <w:bCs/>
          <w:i/>
          <w:iCs/>
          <w:noProof/>
          <w:szCs w:val="24"/>
        </w:rPr>
        <w:t xml:space="preserve"> </w:t>
      </w:r>
      <w:r>
        <w:rPr>
          <w:rFonts w:asciiTheme="majorBidi" w:hAnsiTheme="majorBidi" w:cstheme="majorBidi"/>
          <w:b w:val="0"/>
          <w:bCs/>
          <w:noProof/>
          <w:szCs w:val="24"/>
        </w:rPr>
        <w:t>[Thompson et al., 1994]</w:t>
      </w:r>
      <w:r w:rsidRPr="00D3329D">
        <w:rPr>
          <w:rFonts w:asciiTheme="majorBidi" w:hAnsiTheme="majorBidi" w:cstheme="majorBidi"/>
          <w:b w:val="0"/>
          <w:bCs/>
          <w:szCs w:val="24"/>
        </w:rPr>
        <w:t xml:space="preserve">. Ensuite, </w:t>
      </w:r>
      <w:r w:rsidRPr="00D3329D">
        <w:rPr>
          <w:rFonts w:asciiTheme="majorBidi" w:hAnsiTheme="majorBidi" w:cstheme="majorBidi"/>
          <w:b w:val="0"/>
          <w:bCs/>
          <w:i/>
          <w:iCs/>
          <w:szCs w:val="24"/>
        </w:rPr>
        <w:t xml:space="preserve">BlockMSA </w:t>
      </w:r>
      <w:r w:rsidRPr="00D3329D">
        <w:rPr>
          <w:rFonts w:asciiTheme="majorBidi" w:hAnsiTheme="majorBidi" w:cstheme="majorBidi"/>
          <w:b w:val="0"/>
          <w:bCs/>
          <w:szCs w:val="24"/>
        </w:rPr>
        <w:t xml:space="preserve">utilise </w:t>
      </w:r>
      <w:r w:rsidRPr="00D3329D">
        <w:rPr>
          <w:rFonts w:asciiTheme="majorBidi" w:hAnsiTheme="majorBidi" w:cstheme="majorBidi"/>
          <w:b w:val="0"/>
          <w:bCs/>
          <w:i/>
          <w:iCs/>
          <w:szCs w:val="24"/>
        </w:rPr>
        <w:t>BiMAX</w:t>
      </w:r>
      <w:r w:rsidRPr="00D3329D">
        <w:rPr>
          <w:rFonts w:asciiTheme="majorBidi" w:hAnsiTheme="majorBidi" w:cstheme="majorBidi"/>
          <w:b w:val="0"/>
          <w:bCs/>
          <w:szCs w:val="24"/>
        </w:rPr>
        <w:t xml:space="preserve"> pour identifier des groupes de </w:t>
      </w:r>
      <w:r w:rsidRPr="00D3329D">
        <w:rPr>
          <w:rFonts w:asciiTheme="majorBidi" w:hAnsiTheme="majorBidi" w:cstheme="majorBidi"/>
          <w:b w:val="0"/>
          <w:bCs/>
          <w:i/>
          <w:iCs/>
          <w:szCs w:val="24"/>
        </w:rPr>
        <w:t>sous-séquences</w:t>
      </w:r>
      <w:r w:rsidRPr="00D3329D">
        <w:rPr>
          <w:rFonts w:asciiTheme="majorBidi" w:hAnsiTheme="majorBidi" w:cstheme="majorBidi"/>
          <w:b w:val="0"/>
          <w:bCs/>
          <w:szCs w:val="24"/>
        </w:rPr>
        <w:t xml:space="preserve"> et les régions conservées parmi eux. Après l’application de biregroupement,  cet algorithme applique, pour chaque sous-matrice de bigroupes, une étape de raffinement combinée avec un processus d’assemblage de blocs basé sur un </w:t>
      </w:r>
      <w:r w:rsidRPr="00D3329D">
        <w:rPr>
          <w:rFonts w:asciiTheme="majorBidi" w:hAnsiTheme="majorBidi" w:cstheme="majorBidi"/>
          <w:b w:val="0"/>
          <w:bCs/>
          <w:i/>
          <w:iCs/>
          <w:szCs w:val="24"/>
        </w:rPr>
        <w:t xml:space="preserve">graphe orienté </w:t>
      </w:r>
      <w:r w:rsidRPr="002E21AC">
        <w:rPr>
          <w:rFonts w:asciiTheme="majorBidi" w:hAnsiTheme="majorBidi" w:cstheme="majorBidi"/>
          <w:b w:val="0"/>
          <w:bCs/>
          <w:i/>
          <w:iCs/>
          <w:szCs w:val="24"/>
        </w:rPr>
        <w:t xml:space="preserve">acyclique </w:t>
      </w:r>
      <w:r w:rsidRPr="00D3329D">
        <w:rPr>
          <w:rFonts w:asciiTheme="majorBidi" w:hAnsiTheme="majorBidi" w:cstheme="majorBidi"/>
          <w:b w:val="0"/>
          <w:bCs/>
          <w:i/>
          <w:iCs/>
          <w:szCs w:val="24"/>
        </w:rPr>
        <w:t>DAG</w:t>
      </w:r>
      <w:r>
        <w:rPr>
          <w:rFonts w:asciiTheme="majorBidi" w:hAnsiTheme="majorBidi" w:cstheme="majorBidi"/>
          <w:b w:val="0"/>
          <w:bCs/>
          <w:i/>
          <w:iCs/>
          <w:szCs w:val="24"/>
        </w:rPr>
        <w:t xml:space="preserve"> (</w:t>
      </w:r>
      <w:r w:rsidRPr="00BE2FF0">
        <w:rPr>
          <w:rFonts w:asciiTheme="majorBidi" w:hAnsiTheme="majorBidi" w:cstheme="majorBidi"/>
          <w:i/>
          <w:iCs/>
          <w:szCs w:val="24"/>
        </w:rPr>
        <w:t>D</w:t>
      </w:r>
      <w:r>
        <w:rPr>
          <w:rFonts w:asciiTheme="majorBidi" w:hAnsiTheme="majorBidi" w:cstheme="majorBidi"/>
          <w:b w:val="0"/>
          <w:bCs/>
          <w:i/>
          <w:iCs/>
          <w:szCs w:val="24"/>
        </w:rPr>
        <w:t xml:space="preserve">irected </w:t>
      </w:r>
      <w:r w:rsidRPr="00BE2FF0">
        <w:rPr>
          <w:rFonts w:asciiTheme="majorBidi" w:hAnsiTheme="majorBidi" w:cstheme="majorBidi"/>
          <w:i/>
          <w:iCs/>
          <w:szCs w:val="24"/>
        </w:rPr>
        <w:t>A</w:t>
      </w:r>
      <w:r>
        <w:rPr>
          <w:rFonts w:asciiTheme="majorBidi" w:hAnsiTheme="majorBidi" w:cstheme="majorBidi"/>
          <w:b w:val="0"/>
          <w:bCs/>
          <w:i/>
          <w:iCs/>
          <w:szCs w:val="24"/>
        </w:rPr>
        <w:t xml:space="preserve">cyclic </w:t>
      </w:r>
      <w:r w:rsidRPr="00BE2FF0">
        <w:rPr>
          <w:rFonts w:asciiTheme="majorBidi" w:hAnsiTheme="majorBidi" w:cstheme="majorBidi"/>
          <w:i/>
          <w:iCs/>
          <w:szCs w:val="24"/>
        </w:rPr>
        <w:t>G</w:t>
      </w:r>
      <w:r w:rsidRPr="00BE2FF0">
        <w:rPr>
          <w:rFonts w:asciiTheme="majorBidi" w:hAnsiTheme="majorBidi" w:cstheme="majorBidi"/>
          <w:b w:val="0"/>
          <w:bCs/>
          <w:i/>
          <w:iCs/>
          <w:szCs w:val="24"/>
        </w:rPr>
        <w:t>raph</w:t>
      </w:r>
      <w:r>
        <w:rPr>
          <w:rFonts w:asciiTheme="majorBidi" w:hAnsiTheme="majorBidi" w:cstheme="majorBidi"/>
          <w:b w:val="0"/>
          <w:bCs/>
          <w:i/>
          <w:iCs/>
          <w:szCs w:val="24"/>
        </w:rPr>
        <w:t>)</w:t>
      </w:r>
      <w:r>
        <w:rPr>
          <w:rFonts w:asciiTheme="majorBidi" w:hAnsiTheme="majorBidi" w:cstheme="majorBidi"/>
          <w:b w:val="0"/>
          <w:bCs/>
          <w:noProof/>
          <w:szCs w:val="24"/>
        </w:rPr>
        <w:t xml:space="preserve"> [</w:t>
      </w:r>
      <w:r w:rsidRPr="00D3329D">
        <w:rPr>
          <w:rFonts w:asciiTheme="majorBidi" w:hAnsiTheme="majorBidi" w:cstheme="majorBidi"/>
          <w:b w:val="0"/>
          <w:bCs/>
          <w:noProof/>
          <w:szCs w:val="24"/>
        </w:rPr>
        <w:t>Dan, 1997</w:t>
      </w:r>
      <w:r>
        <w:rPr>
          <w:rFonts w:asciiTheme="majorBidi" w:hAnsiTheme="majorBidi" w:cstheme="majorBidi"/>
          <w:b w:val="0"/>
          <w:bCs/>
          <w:noProof/>
          <w:szCs w:val="24"/>
        </w:rPr>
        <w:t>]</w:t>
      </w:r>
      <w:r w:rsidRPr="00D3329D">
        <w:rPr>
          <w:rFonts w:asciiTheme="majorBidi" w:hAnsiTheme="majorBidi" w:cstheme="majorBidi"/>
          <w:b w:val="0"/>
          <w:bCs/>
          <w:szCs w:val="24"/>
        </w:rPr>
        <w:t xml:space="preserve">. </w:t>
      </w:r>
      <w:r>
        <w:rPr>
          <w:rFonts w:asciiTheme="majorBidi" w:hAnsiTheme="majorBidi" w:cstheme="majorBidi"/>
          <w:b w:val="0"/>
          <w:bCs/>
          <w:szCs w:val="24"/>
        </w:rPr>
        <w:t xml:space="preserve">En effet, </w:t>
      </w:r>
      <w:r w:rsidRPr="00FC59B5">
        <w:rPr>
          <w:rFonts w:asciiTheme="majorBidi" w:hAnsiTheme="majorBidi" w:cstheme="majorBidi"/>
          <w:b w:val="0"/>
          <w:bCs/>
          <w:i/>
          <w:iCs/>
          <w:szCs w:val="24"/>
        </w:rPr>
        <w:t>BiMAX</w:t>
      </w:r>
      <w:r>
        <w:rPr>
          <w:rFonts w:asciiTheme="majorBidi" w:hAnsiTheme="majorBidi" w:cstheme="majorBidi"/>
          <w:b w:val="0"/>
          <w:bCs/>
          <w:szCs w:val="24"/>
        </w:rPr>
        <w:t xml:space="preserve"> est dédié pour les matrices de données binaires. Son</w:t>
      </w:r>
      <w:r w:rsidRPr="00D3329D">
        <w:rPr>
          <w:rFonts w:asciiTheme="majorBidi" w:hAnsiTheme="majorBidi" w:cstheme="majorBidi"/>
          <w:b w:val="0"/>
          <w:bCs/>
          <w:szCs w:val="24"/>
        </w:rPr>
        <w:t xml:space="preserve"> inconvénient </w:t>
      </w:r>
      <w:r>
        <w:rPr>
          <w:rFonts w:asciiTheme="majorBidi" w:hAnsiTheme="majorBidi" w:cstheme="majorBidi"/>
          <w:b w:val="0"/>
          <w:bCs/>
          <w:szCs w:val="24"/>
        </w:rPr>
        <w:t xml:space="preserve">majeur </w:t>
      </w:r>
      <w:r w:rsidRPr="00D3329D">
        <w:rPr>
          <w:rFonts w:asciiTheme="majorBidi" w:hAnsiTheme="majorBidi" w:cstheme="majorBidi"/>
          <w:b w:val="0"/>
          <w:bCs/>
          <w:szCs w:val="24"/>
        </w:rPr>
        <w:t xml:space="preserve">est sa complexité qui est de l’ordre de </w:t>
      </w:r>
      <m:oMath>
        <m:r>
          <m:rPr>
            <m:sty m:val="bi"/>
          </m:rPr>
          <w:rPr>
            <w:rFonts w:ascii="Cambria Math" w:hAnsi="Cambria Math" w:cstheme="majorBidi"/>
            <w:szCs w:val="24"/>
          </w:rPr>
          <m:t>O</m:t>
        </m:r>
        <m:d>
          <m:dPr>
            <m:ctrlPr>
              <w:rPr>
                <w:rFonts w:ascii="Cambria Math" w:hAnsiTheme="majorBidi" w:cstheme="majorBidi"/>
                <w:b w:val="0"/>
                <w:bCs/>
                <w:szCs w:val="24"/>
              </w:rPr>
            </m:ctrlPr>
          </m:dPr>
          <m:e>
            <m:r>
              <m:rPr>
                <m:sty m:val="bi"/>
              </m:rPr>
              <w:rPr>
                <w:rFonts w:ascii="Cambria Math" w:hAnsi="Cambria Math" w:cstheme="majorBidi"/>
                <w:szCs w:val="24"/>
              </w:rPr>
              <m:t>nmβmin</m:t>
            </m:r>
            <m:d>
              <m:dPr>
                <m:begChr m:val="{"/>
                <m:endChr m:val="}"/>
                <m:ctrlPr>
                  <w:rPr>
                    <w:rFonts w:ascii="Cambria Math" w:hAnsiTheme="majorBidi" w:cstheme="majorBidi"/>
                    <w:b w:val="0"/>
                    <w:bCs/>
                    <w:szCs w:val="24"/>
                  </w:rPr>
                </m:ctrlPr>
              </m:dPr>
              <m:e>
                <m:r>
                  <m:rPr>
                    <m:sty m:val="bi"/>
                  </m:rPr>
                  <w:rPr>
                    <w:rFonts w:ascii="Cambria Math" w:hAnsi="Cambria Math" w:cstheme="majorBidi"/>
                    <w:szCs w:val="24"/>
                  </w:rPr>
                  <m:t>n</m:t>
                </m:r>
                <m:r>
                  <m:rPr>
                    <m:sty m:val="b"/>
                  </m:rPr>
                  <w:rPr>
                    <w:rFonts w:ascii="Cambria Math" w:hAnsiTheme="majorBidi" w:cstheme="majorBidi"/>
                    <w:szCs w:val="24"/>
                  </w:rPr>
                  <m:t>,</m:t>
                </m:r>
                <m:r>
                  <m:rPr>
                    <m:sty m:val="bi"/>
                  </m:rPr>
                  <w:rPr>
                    <w:rFonts w:ascii="Cambria Math" w:hAnsi="Cambria Math" w:cstheme="majorBidi"/>
                    <w:szCs w:val="24"/>
                  </w:rPr>
                  <m:t>m</m:t>
                </m:r>
              </m:e>
            </m:d>
          </m:e>
        </m:d>
      </m:oMath>
      <w:r w:rsidRPr="00D3329D">
        <w:rPr>
          <w:rFonts w:asciiTheme="majorBidi" w:eastAsiaTheme="minorEastAsia" w:hAnsiTheme="majorBidi" w:cstheme="majorBidi"/>
          <w:b w:val="0"/>
          <w:bCs/>
          <w:szCs w:val="24"/>
        </w:rPr>
        <w:t xml:space="preserve"> </w:t>
      </w:r>
      <w:r w:rsidRPr="00D3329D">
        <w:rPr>
          <w:rFonts w:asciiTheme="majorBidi" w:hAnsiTheme="majorBidi" w:cstheme="majorBidi"/>
          <w:b w:val="0"/>
          <w:bCs/>
          <w:szCs w:val="24"/>
        </w:rPr>
        <w:t>pour une matrice (</w:t>
      </w:r>
      <m:oMath>
        <m:r>
          <m:rPr>
            <m:sty m:val="bi"/>
          </m:rPr>
          <w:rPr>
            <w:rFonts w:ascii="Cambria Math" w:hAnsi="Cambria Math" w:cstheme="majorBidi"/>
            <w:szCs w:val="24"/>
          </w:rPr>
          <m:t>n</m:t>
        </m:r>
        <m:r>
          <m:rPr>
            <m:sty m:val="b"/>
          </m:rPr>
          <w:rPr>
            <w:rFonts w:ascii="Cambria Math" w:hAnsiTheme="majorBidi" w:cstheme="majorBidi"/>
            <w:szCs w:val="24"/>
          </w:rPr>
          <m:t>*</m:t>
        </m:r>
        <m:r>
          <m:rPr>
            <m:sty m:val="bi"/>
          </m:rPr>
          <w:rPr>
            <w:rFonts w:ascii="Cambria Math" w:hAnsi="Cambria Math" w:cstheme="majorBidi"/>
            <w:szCs w:val="24"/>
          </w:rPr>
          <m:t>p</m:t>
        </m:r>
      </m:oMath>
      <w:r w:rsidRPr="00D3329D">
        <w:rPr>
          <w:rFonts w:asciiTheme="majorBidi" w:hAnsiTheme="majorBidi" w:cstheme="majorBidi"/>
          <w:b w:val="0"/>
          <w:bCs/>
          <w:szCs w:val="24"/>
        </w:rPr>
        <w:t xml:space="preserve">) </w:t>
      </w:r>
      <w:r>
        <w:rPr>
          <w:rFonts w:asciiTheme="majorBidi" w:hAnsiTheme="majorBidi" w:cstheme="majorBidi"/>
          <w:b w:val="0"/>
          <w:bCs/>
          <w:szCs w:val="24"/>
        </w:rPr>
        <w:t>avec</w:t>
      </w:r>
      <w:r w:rsidRPr="00D3329D">
        <w:rPr>
          <w:rFonts w:asciiTheme="majorBidi" w:hAnsiTheme="majorBidi" w:cstheme="majorBidi"/>
          <w:b w:val="0"/>
          <w:bCs/>
          <w:szCs w:val="24"/>
        </w:rPr>
        <w:t xml:space="preserve"> </w:t>
      </w:r>
      <m:oMath>
        <m:r>
          <m:rPr>
            <m:sty m:val="bi"/>
          </m:rPr>
          <w:rPr>
            <w:rFonts w:ascii="Cambria Math" w:hAnsi="Cambria Math" w:cstheme="majorBidi"/>
            <w:szCs w:val="24"/>
          </w:rPr>
          <m:t>β</m:t>
        </m:r>
      </m:oMath>
      <w:r>
        <w:rPr>
          <w:rFonts w:asciiTheme="majorBidi" w:hAnsiTheme="majorBidi" w:cstheme="majorBidi"/>
          <w:b w:val="0"/>
          <w:bCs/>
          <w:szCs w:val="24"/>
        </w:rPr>
        <w:t xml:space="preserve"> est le nombre de bigroupes à inclusion maximale </w:t>
      </w:r>
      <w:r w:rsidRPr="00D3329D">
        <w:rPr>
          <w:rFonts w:asciiTheme="majorBidi" w:hAnsiTheme="majorBidi" w:cstheme="majorBidi"/>
          <w:b w:val="0"/>
          <w:bCs/>
          <w:szCs w:val="24"/>
        </w:rPr>
        <w:t>calculé</w:t>
      </w:r>
      <w:r>
        <w:rPr>
          <w:rFonts w:asciiTheme="majorBidi" w:hAnsiTheme="majorBidi" w:cstheme="majorBidi"/>
          <w:b w:val="0"/>
          <w:bCs/>
          <w:szCs w:val="24"/>
        </w:rPr>
        <w:t xml:space="preserve"> par </w:t>
      </w:r>
      <m:oMath>
        <m:r>
          <m:rPr>
            <m:sty m:val="b"/>
          </m:rPr>
          <w:rPr>
            <w:rFonts w:ascii="Cambria Math" w:hAnsiTheme="majorBidi" w:cstheme="majorBidi"/>
            <w:szCs w:val="24"/>
          </w:rPr>
          <m:t xml:space="preserve"> </m:t>
        </m:r>
        <m:r>
          <m:rPr>
            <m:sty m:val="b"/>
          </m:rPr>
          <w:rPr>
            <w:rFonts w:ascii="Cambria Math" w:hAnsi="Cambria Math" w:cstheme="majorBidi"/>
            <w:szCs w:val="24"/>
          </w:rPr>
          <m:t>β</m:t>
        </m:r>
        <m:r>
          <m:rPr>
            <m:sty m:val="b"/>
          </m:rPr>
          <w:rPr>
            <w:rFonts w:ascii="Cambria Math" w:hAnsiTheme="majorBidi" w:cstheme="majorBidi"/>
            <w:szCs w:val="24"/>
          </w:rPr>
          <m:t xml:space="preserve">= </m:t>
        </m:r>
        <m:sSup>
          <m:sSupPr>
            <m:ctrlPr>
              <w:rPr>
                <w:rFonts w:ascii="Cambria Math" w:hAnsiTheme="majorBidi" w:cstheme="majorBidi"/>
                <w:b w:val="0"/>
                <w:bCs/>
                <w:szCs w:val="24"/>
              </w:rPr>
            </m:ctrlPr>
          </m:sSupPr>
          <m:e>
            <m:r>
              <m:rPr>
                <m:sty m:val="b"/>
              </m:rPr>
              <w:rPr>
                <w:rFonts w:ascii="Cambria Math" w:hAnsiTheme="majorBidi" w:cstheme="majorBidi"/>
                <w:szCs w:val="24"/>
              </w:rPr>
              <m:t>2</m:t>
            </m:r>
          </m:e>
          <m:sup>
            <m:r>
              <m:rPr>
                <m:sty m:val="bi"/>
              </m:rPr>
              <w:rPr>
                <w:rFonts w:ascii="Cambria Math" w:hAnsi="Cambria Math" w:cstheme="majorBidi"/>
                <w:szCs w:val="24"/>
              </w:rPr>
              <m:t>min</m:t>
            </m:r>
            <m:r>
              <m:rPr>
                <m:sty m:val="b"/>
              </m:rPr>
              <w:rPr>
                <w:rFonts w:ascii="Cambria Math" w:hAnsiTheme="majorBidi" w:cstheme="majorBidi"/>
                <w:szCs w:val="24"/>
              </w:rPr>
              <m:t>(</m:t>
            </m:r>
            <m:r>
              <m:rPr>
                <m:sty m:val="bi"/>
              </m:rPr>
              <w:rPr>
                <w:rFonts w:ascii="Cambria Math" w:hAnsi="Cambria Math" w:cstheme="majorBidi"/>
                <w:szCs w:val="24"/>
              </w:rPr>
              <m:t>n</m:t>
            </m:r>
            <m:r>
              <m:rPr>
                <m:sty m:val="b"/>
              </m:rPr>
              <w:rPr>
                <w:rFonts w:ascii="Cambria Math" w:hAnsiTheme="majorBidi" w:cstheme="majorBidi"/>
                <w:szCs w:val="24"/>
              </w:rPr>
              <m:t>,</m:t>
            </m:r>
            <m:r>
              <m:rPr>
                <m:sty m:val="bi"/>
              </m:rPr>
              <w:rPr>
                <w:rFonts w:ascii="Cambria Math" w:hAnsi="Cambria Math" w:cstheme="majorBidi"/>
                <w:szCs w:val="24"/>
              </w:rPr>
              <m:t>p</m:t>
            </m:r>
            <m:r>
              <m:rPr>
                <m:sty m:val="b"/>
              </m:rPr>
              <w:rPr>
                <w:rFonts w:ascii="Cambria Math" w:hAnsiTheme="majorBidi" w:cstheme="majorBidi"/>
                <w:szCs w:val="24"/>
              </w:rPr>
              <m:t>)</m:t>
            </m:r>
          </m:sup>
        </m:sSup>
        <m:r>
          <m:rPr>
            <m:sty m:val="b"/>
          </m:rPr>
          <w:rPr>
            <w:rFonts w:asciiTheme="majorBidi" w:hAnsiTheme="majorBidi" w:cstheme="majorBidi"/>
            <w:szCs w:val="24"/>
          </w:rPr>
          <m:t>-</m:t>
        </m:r>
        <m:r>
          <m:rPr>
            <m:sty m:val="b"/>
          </m:rPr>
          <w:rPr>
            <w:rFonts w:ascii="Cambria Math" w:hAnsiTheme="majorBidi" w:cstheme="majorBidi"/>
            <w:szCs w:val="24"/>
          </w:rPr>
          <m:t>1</m:t>
        </m:r>
      </m:oMath>
      <w:r w:rsidRPr="00D3329D">
        <w:rPr>
          <w:rFonts w:asciiTheme="majorBidi" w:hAnsiTheme="majorBidi" w:cstheme="majorBidi"/>
          <w:b w:val="0"/>
          <w:bCs/>
          <w:szCs w:val="24"/>
        </w:rPr>
        <w:t xml:space="preserve"> </w:t>
      </w:r>
      <w:r>
        <w:rPr>
          <w:rFonts w:asciiTheme="majorBidi" w:hAnsiTheme="majorBidi" w:cstheme="majorBidi"/>
          <w:b w:val="0"/>
          <w:bCs/>
          <w:szCs w:val="24"/>
        </w:rPr>
        <w:t>.</w:t>
      </w:r>
    </w:p>
    <w:tbl>
      <w:tblPr>
        <w:tblStyle w:val="TableGrid"/>
        <w:tblW w:w="9293"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96"/>
        <w:gridCol w:w="4397"/>
      </w:tblGrid>
      <w:tr w:rsidR="00CF2AEA" w:rsidTr="0052786B">
        <w:trPr>
          <w:trHeight w:val="5046"/>
          <w:jc w:val="center"/>
        </w:trPr>
        <w:tc>
          <w:tcPr>
            <w:tcW w:w="4790" w:type="dxa"/>
          </w:tcPr>
          <w:p w:rsidR="00CF2AEA" w:rsidRDefault="00CF2AEA" w:rsidP="0052786B">
            <w:pPr>
              <w:tabs>
                <w:tab w:val="left" w:pos="709"/>
                <w:tab w:val="left" w:pos="993"/>
              </w:tabs>
              <w:autoSpaceDE w:val="0"/>
              <w:autoSpaceDN w:val="0"/>
              <w:adjustRightInd w:val="0"/>
              <w:spacing w:line="360" w:lineRule="auto"/>
              <w:jc w:val="both"/>
              <w:rPr>
                <w:rFonts w:asciiTheme="majorBidi" w:eastAsia="Arial Unicode MS" w:hAnsiTheme="majorBidi" w:cstheme="majorBidi"/>
                <w:sz w:val="24"/>
                <w:szCs w:val="24"/>
              </w:rPr>
            </w:pPr>
            <w:r w:rsidRPr="005512A0">
              <w:rPr>
                <w:rFonts w:asciiTheme="majorBidi" w:eastAsia="Arial Unicode MS" w:hAnsiTheme="majorBidi" w:cstheme="majorBidi"/>
                <w:noProof/>
                <w:sz w:val="24"/>
                <w:szCs w:val="24"/>
                <w:lang w:val="en-US"/>
              </w:rPr>
              <w:drawing>
                <wp:inline distT="0" distB="0" distL="0" distR="0">
                  <wp:extent cx="2952750" cy="3086100"/>
                  <wp:effectExtent l="19050" t="0" r="0" b="0"/>
                  <wp:docPr id="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srcRect/>
                          <a:stretch>
                            <a:fillRect/>
                          </a:stretch>
                        </pic:blipFill>
                        <pic:spPr bwMode="auto">
                          <a:xfrm>
                            <a:off x="0" y="0"/>
                            <a:ext cx="2962274" cy="3096054"/>
                          </a:xfrm>
                          <a:prstGeom prst="rect">
                            <a:avLst/>
                          </a:prstGeom>
                          <a:noFill/>
                          <a:ln w="9525">
                            <a:noFill/>
                            <a:miter lim="800000"/>
                            <a:headEnd/>
                            <a:tailEnd/>
                          </a:ln>
                        </pic:spPr>
                      </pic:pic>
                    </a:graphicData>
                  </a:graphic>
                </wp:inline>
              </w:drawing>
            </w:r>
          </w:p>
        </w:tc>
        <w:tc>
          <w:tcPr>
            <w:tcW w:w="4503" w:type="dxa"/>
          </w:tcPr>
          <w:p w:rsidR="00CF2AEA" w:rsidRDefault="00CF2AEA" w:rsidP="0052786B">
            <w:pPr>
              <w:tabs>
                <w:tab w:val="left" w:pos="709"/>
                <w:tab w:val="left" w:pos="993"/>
              </w:tabs>
              <w:autoSpaceDE w:val="0"/>
              <w:autoSpaceDN w:val="0"/>
              <w:adjustRightInd w:val="0"/>
              <w:spacing w:line="360" w:lineRule="auto"/>
              <w:jc w:val="both"/>
              <w:rPr>
                <w:rFonts w:asciiTheme="majorBidi" w:eastAsia="Arial Unicode MS" w:hAnsiTheme="majorBidi" w:cstheme="majorBidi"/>
                <w:sz w:val="24"/>
                <w:szCs w:val="24"/>
              </w:rPr>
            </w:pPr>
            <w:r w:rsidRPr="005512A0">
              <w:rPr>
                <w:rFonts w:asciiTheme="majorBidi" w:eastAsia="Arial Unicode MS" w:hAnsiTheme="majorBidi" w:cstheme="majorBidi"/>
                <w:noProof/>
                <w:sz w:val="24"/>
                <w:szCs w:val="24"/>
                <w:lang w:val="en-US"/>
              </w:rPr>
              <w:drawing>
                <wp:inline distT="0" distB="0" distL="0" distR="0">
                  <wp:extent cx="2495550" cy="1447800"/>
                  <wp:effectExtent l="19050" t="0" r="0" b="0"/>
                  <wp:docPr id="1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srcRect/>
                          <a:stretch>
                            <a:fillRect/>
                          </a:stretch>
                        </pic:blipFill>
                        <pic:spPr bwMode="auto">
                          <a:xfrm>
                            <a:off x="0" y="0"/>
                            <a:ext cx="2499443" cy="1450059"/>
                          </a:xfrm>
                          <a:prstGeom prst="rect">
                            <a:avLst/>
                          </a:prstGeom>
                          <a:noFill/>
                          <a:ln w="9525">
                            <a:noFill/>
                            <a:miter lim="800000"/>
                            <a:headEnd/>
                            <a:tailEnd/>
                          </a:ln>
                        </pic:spPr>
                      </pic:pic>
                    </a:graphicData>
                  </a:graphic>
                </wp:inline>
              </w:drawing>
            </w:r>
          </w:p>
          <w:p w:rsidR="00CF2AEA" w:rsidRDefault="00CF2AEA" w:rsidP="0052786B">
            <w:pPr>
              <w:tabs>
                <w:tab w:val="left" w:pos="709"/>
                <w:tab w:val="left" w:pos="993"/>
              </w:tabs>
              <w:autoSpaceDE w:val="0"/>
              <w:autoSpaceDN w:val="0"/>
              <w:adjustRightInd w:val="0"/>
              <w:spacing w:line="360" w:lineRule="auto"/>
              <w:rPr>
                <w:rFonts w:asciiTheme="majorBidi" w:eastAsia="Arial Unicode MS" w:hAnsiTheme="majorBidi" w:cstheme="majorBidi"/>
                <w:sz w:val="24"/>
                <w:szCs w:val="24"/>
              </w:rPr>
            </w:pPr>
            <w:r w:rsidRPr="005512A0">
              <w:rPr>
                <w:rFonts w:asciiTheme="majorBidi" w:eastAsia="Arial Unicode MS" w:hAnsiTheme="majorBidi" w:cstheme="majorBidi"/>
                <w:noProof/>
                <w:sz w:val="24"/>
                <w:szCs w:val="24"/>
                <w:lang w:val="en-US"/>
              </w:rPr>
              <w:drawing>
                <wp:inline distT="0" distB="0" distL="0" distR="0">
                  <wp:extent cx="2609850" cy="1562100"/>
                  <wp:effectExtent l="19050" t="0" r="0" b="0"/>
                  <wp:docPr id="1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srcRect/>
                          <a:stretch>
                            <a:fillRect/>
                          </a:stretch>
                        </pic:blipFill>
                        <pic:spPr bwMode="auto">
                          <a:xfrm>
                            <a:off x="0" y="0"/>
                            <a:ext cx="2619715" cy="1568005"/>
                          </a:xfrm>
                          <a:prstGeom prst="rect">
                            <a:avLst/>
                          </a:prstGeom>
                          <a:noFill/>
                          <a:ln w="9525">
                            <a:noFill/>
                            <a:miter lim="800000"/>
                            <a:headEnd/>
                            <a:tailEnd/>
                          </a:ln>
                        </pic:spPr>
                      </pic:pic>
                    </a:graphicData>
                  </a:graphic>
                </wp:inline>
              </w:drawing>
            </w:r>
          </w:p>
        </w:tc>
      </w:tr>
      <w:tr w:rsidR="00CF2AEA" w:rsidRPr="005512A0" w:rsidTr="0052786B">
        <w:trPr>
          <w:jc w:val="center"/>
        </w:trPr>
        <w:tc>
          <w:tcPr>
            <w:tcW w:w="9293" w:type="dxa"/>
            <w:gridSpan w:val="2"/>
          </w:tcPr>
          <w:p w:rsidR="00CF2AEA" w:rsidRPr="005512A0" w:rsidRDefault="00CF2AEA" w:rsidP="0052786B">
            <w:pPr>
              <w:pStyle w:val="Caption"/>
              <w:keepNext/>
              <w:spacing w:before="120" w:after="120"/>
              <w:jc w:val="center"/>
              <w:rPr>
                <w:color w:val="000000" w:themeColor="text1"/>
              </w:rPr>
            </w:pPr>
            <w:bookmarkStart w:id="136" w:name="_Ref370557124"/>
            <w:bookmarkStart w:id="137" w:name="_Toc375061528"/>
            <w:r w:rsidRPr="005512A0">
              <w:rPr>
                <w:color w:val="000000" w:themeColor="text1"/>
              </w:rPr>
              <w:t xml:space="preserve">Figure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2</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Figure \* ARABIC \s 1 </w:instrText>
            </w:r>
            <w:r w:rsidR="0003243B">
              <w:rPr>
                <w:color w:val="000000" w:themeColor="text1"/>
              </w:rPr>
              <w:fldChar w:fldCharType="separate"/>
            </w:r>
            <w:r w:rsidR="00101954">
              <w:rPr>
                <w:noProof/>
                <w:color w:val="000000" w:themeColor="text1"/>
              </w:rPr>
              <w:t>3</w:t>
            </w:r>
            <w:r w:rsidR="0003243B">
              <w:rPr>
                <w:color w:val="000000" w:themeColor="text1"/>
              </w:rPr>
              <w:fldChar w:fldCharType="end"/>
            </w:r>
            <w:bookmarkEnd w:id="136"/>
            <w:r w:rsidRPr="005512A0">
              <w:rPr>
                <w:color w:val="000000" w:themeColor="text1"/>
              </w:rPr>
              <w:t xml:space="preserve"> </w:t>
            </w:r>
            <w:r>
              <w:rPr>
                <w:color w:val="000000" w:themeColor="text1"/>
              </w:rPr>
              <w:t xml:space="preserve">BlockMSA : Alignement  en utilisant l’algorithme de biregroupement BIMAX </w:t>
            </w:r>
            <w:r>
              <w:rPr>
                <w:noProof/>
                <w:color w:val="000000" w:themeColor="text1"/>
              </w:rPr>
              <w:t>[Wang</w:t>
            </w:r>
            <w:r w:rsidRPr="00C9735D">
              <w:rPr>
                <w:noProof/>
                <w:color w:val="000000" w:themeColor="text1"/>
              </w:rPr>
              <w:t xml:space="preserve"> et al., 2007</w:t>
            </w:r>
            <w:r>
              <w:rPr>
                <w:noProof/>
                <w:color w:val="000000" w:themeColor="text1"/>
              </w:rPr>
              <w:t>]</w:t>
            </w:r>
            <w:bookmarkEnd w:id="137"/>
          </w:p>
        </w:tc>
      </w:tr>
    </w:tbl>
    <w:p w:rsidR="00CF2AEA" w:rsidRPr="00D631E8" w:rsidRDefault="00CF2AEA" w:rsidP="00CF2AEA">
      <w:pPr>
        <w:autoSpaceDE w:val="0"/>
        <w:autoSpaceDN w:val="0"/>
        <w:adjustRightInd w:val="0"/>
        <w:spacing w:after="0" w:line="360" w:lineRule="auto"/>
        <w:jc w:val="both"/>
        <w:rPr>
          <w:rFonts w:asciiTheme="majorBidi" w:hAnsiTheme="majorBidi" w:cstheme="majorBidi"/>
          <w:bCs/>
          <w:color w:val="000000" w:themeColor="text1"/>
          <w:sz w:val="12"/>
          <w:szCs w:val="10"/>
        </w:rPr>
      </w:pPr>
    </w:p>
    <w:p w:rsidR="00CF2AEA" w:rsidRPr="00984BB1" w:rsidRDefault="00CF2AEA" w:rsidP="00EE3DFC">
      <w:pPr>
        <w:pStyle w:val="ListParagraph"/>
        <w:numPr>
          <w:ilvl w:val="0"/>
          <w:numId w:val="40"/>
        </w:numPr>
        <w:tabs>
          <w:tab w:val="left" w:pos="426"/>
        </w:tabs>
        <w:spacing w:before="0" w:after="100" w:afterAutospacing="1"/>
        <w:rPr>
          <w:rFonts w:asciiTheme="majorBidi" w:hAnsiTheme="majorBidi" w:cstheme="majorBidi"/>
          <w:b w:val="0"/>
          <w:bCs/>
          <w:i/>
          <w:iCs/>
          <w:szCs w:val="24"/>
        </w:rPr>
      </w:pPr>
      <w:r w:rsidRPr="003E5602">
        <w:rPr>
          <w:rFonts w:asciiTheme="majorBidi" w:hAnsiTheme="majorBidi" w:cstheme="majorBidi"/>
          <w:bCs/>
          <w:i/>
          <w:iCs/>
          <w:szCs w:val="24"/>
        </w:rPr>
        <w:t>L'approche de Rec</w:t>
      </w:r>
      <w:r>
        <w:rPr>
          <w:rFonts w:asciiTheme="majorBidi" w:hAnsiTheme="majorBidi" w:cstheme="majorBidi"/>
          <w:bCs/>
          <w:i/>
          <w:iCs/>
          <w:szCs w:val="24"/>
        </w:rPr>
        <w:t>herche Itérative Gloutonne</w:t>
      </w:r>
      <w:r w:rsidRPr="003E5602">
        <w:rPr>
          <w:rFonts w:asciiTheme="majorBidi" w:hAnsiTheme="majorBidi" w:cstheme="majorBidi"/>
          <w:bCs/>
          <w:i/>
          <w:iCs/>
          <w:szCs w:val="24"/>
        </w:rPr>
        <w:t xml:space="preserve"> </w:t>
      </w:r>
    </w:p>
    <w:p w:rsidR="00CF2AEA" w:rsidRPr="00AE3FA1" w:rsidRDefault="00CF2AEA" w:rsidP="00CF2AEA">
      <w:pPr>
        <w:spacing w:after="120" w:line="360" w:lineRule="auto"/>
        <w:ind w:firstLine="567"/>
        <w:jc w:val="both"/>
        <w:rPr>
          <w:rFonts w:asciiTheme="majorBidi" w:hAnsiTheme="majorBidi" w:cstheme="majorBidi"/>
          <w:i/>
          <w:iCs/>
          <w:sz w:val="24"/>
          <w:szCs w:val="24"/>
        </w:rPr>
      </w:pPr>
      <w:r>
        <w:rPr>
          <w:rFonts w:asciiTheme="majorBidi" w:hAnsiTheme="majorBidi" w:cstheme="majorBidi"/>
          <w:sz w:val="24"/>
          <w:szCs w:val="24"/>
        </w:rPr>
        <w:t>L’</w:t>
      </w:r>
      <w:r w:rsidRPr="00AE3FA1">
        <w:rPr>
          <w:rFonts w:asciiTheme="majorBidi" w:hAnsiTheme="majorBidi" w:cstheme="majorBidi"/>
          <w:i/>
          <w:iCs/>
          <w:sz w:val="24"/>
          <w:szCs w:val="24"/>
        </w:rPr>
        <w:t xml:space="preserve">approche de recherche itérative Gloutonne </w:t>
      </w:r>
      <w:r>
        <w:rPr>
          <w:rFonts w:asciiTheme="majorBidi" w:hAnsiTheme="majorBidi" w:cstheme="majorBidi"/>
          <w:sz w:val="24"/>
          <w:szCs w:val="24"/>
        </w:rPr>
        <w:t>(</w:t>
      </w:r>
      <w:r>
        <w:rPr>
          <w:rFonts w:asciiTheme="majorBidi" w:hAnsiTheme="majorBidi" w:cstheme="majorBidi"/>
          <w:b/>
          <w:bCs/>
          <w:i/>
          <w:iCs/>
          <w:sz w:val="24"/>
          <w:szCs w:val="24"/>
        </w:rPr>
        <w:t>G</w:t>
      </w:r>
      <w:r w:rsidRPr="00AE3FA1">
        <w:rPr>
          <w:rFonts w:asciiTheme="majorBidi" w:hAnsiTheme="majorBidi" w:cstheme="majorBidi"/>
          <w:i/>
          <w:iCs/>
          <w:sz w:val="24"/>
          <w:szCs w:val="24"/>
        </w:rPr>
        <w:t>reedy</w:t>
      </w:r>
      <w:r>
        <w:rPr>
          <w:rFonts w:asciiTheme="majorBidi" w:hAnsiTheme="majorBidi" w:cstheme="majorBidi"/>
          <w:b/>
          <w:bCs/>
          <w:i/>
          <w:iCs/>
          <w:sz w:val="24"/>
          <w:szCs w:val="24"/>
        </w:rPr>
        <w:t xml:space="preserve"> I</w:t>
      </w:r>
      <w:r w:rsidRPr="00AE3FA1">
        <w:rPr>
          <w:rFonts w:asciiTheme="majorBidi" w:hAnsiTheme="majorBidi" w:cstheme="majorBidi"/>
          <w:i/>
          <w:iCs/>
          <w:sz w:val="24"/>
          <w:szCs w:val="24"/>
        </w:rPr>
        <w:t xml:space="preserve">terative </w:t>
      </w:r>
      <w:r>
        <w:rPr>
          <w:rFonts w:asciiTheme="majorBidi" w:hAnsiTheme="majorBidi" w:cstheme="majorBidi"/>
          <w:b/>
          <w:bCs/>
          <w:i/>
          <w:iCs/>
          <w:sz w:val="24"/>
          <w:szCs w:val="24"/>
        </w:rPr>
        <w:t>S</w:t>
      </w:r>
      <w:r w:rsidRPr="00AE3FA1">
        <w:rPr>
          <w:rFonts w:asciiTheme="majorBidi" w:hAnsiTheme="majorBidi" w:cstheme="majorBidi"/>
          <w:i/>
          <w:iCs/>
          <w:sz w:val="24"/>
          <w:szCs w:val="24"/>
        </w:rPr>
        <w:t>earch</w:t>
      </w:r>
      <w:r>
        <w:rPr>
          <w:rFonts w:asciiTheme="majorBidi" w:hAnsiTheme="majorBidi" w:cstheme="majorBidi"/>
          <w:b/>
          <w:bCs/>
          <w:i/>
          <w:iCs/>
          <w:sz w:val="24"/>
          <w:szCs w:val="24"/>
        </w:rPr>
        <w:t xml:space="preserve"> (GIS)</w:t>
      </w:r>
      <w:r>
        <w:rPr>
          <w:rFonts w:asciiTheme="majorBidi" w:hAnsiTheme="majorBidi" w:cstheme="majorBidi"/>
          <w:sz w:val="24"/>
          <w:szCs w:val="24"/>
        </w:rPr>
        <w:t xml:space="preserve">) applique des processus d’ajout/suppression d’une manière itérative sur une matrice </w:t>
      </w:r>
      <w:r w:rsidRPr="00AE3FA1">
        <w:rPr>
          <w:rFonts w:ascii="Lucida Calligraphy" w:hAnsi="Lucida Calligraphy" w:cstheme="majorBidi"/>
        </w:rPr>
        <w:t>M</w:t>
      </w:r>
      <w:r>
        <w:rPr>
          <w:rFonts w:asciiTheme="majorBidi" w:hAnsiTheme="majorBidi" w:cstheme="majorBidi"/>
          <w:sz w:val="24"/>
          <w:szCs w:val="24"/>
        </w:rPr>
        <w:t xml:space="preserve">. Son objectif est de produire des bigroupes qui maximisent ou bien minimisent certain </w:t>
      </w:r>
      <w:r w:rsidRPr="00AE3FA1">
        <w:rPr>
          <w:rFonts w:asciiTheme="majorBidi" w:hAnsiTheme="majorBidi" w:cstheme="majorBidi"/>
          <w:sz w:val="24"/>
          <w:szCs w:val="24"/>
        </w:rPr>
        <w:t xml:space="preserve">critère. Autrement dit, cette approche construit, dans chaque itération, des sous-matrices de données en ajoutant/supprimant une ligne/colonne à la sous-matrice courante. Ces itérations s’arrêtent si aucune ligne ou colonne ne peut être ni ajoutée ni supprimée à aucune sous-matrice. </w:t>
      </w:r>
      <w:r>
        <w:rPr>
          <w:rFonts w:asciiTheme="majorBidi" w:hAnsiTheme="majorBidi" w:cstheme="majorBidi"/>
          <w:sz w:val="24"/>
          <w:szCs w:val="24"/>
        </w:rPr>
        <w:t xml:space="preserve">L’approche </w:t>
      </w:r>
      <w:r w:rsidRPr="00AE3FA1">
        <w:rPr>
          <w:rFonts w:asciiTheme="majorBidi" w:hAnsiTheme="majorBidi" w:cstheme="majorBidi"/>
          <w:i/>
          <w:iCs/>
          <w:sz w:val="24"/>
          <w:szCs w:val="24"/>
        </w:rPr>
        <w:t>GIS</w:t>
      </w:r>
      <w:r>
        <w:rPr>
          <w:rFonts w:asciiTheme="majorBidi" w:hAnsiTheme="majorBidi" w:cstheme="majorBidi"/>
          <w:sz w:val="24"/>
          <w:szCs w:val="24"/>
        </w:rPr>
        <w:t xml:space="preserve"> est </w:t>
      </w:r>
      <w:r w:rsidRPr="00AE3FA1">
        <w:rPr>
          <w:rFonts w:asciiTheme="majorBidi" w:hAnsiTheme="majorBidi" w:cstheme="majorBidi"/>
          <w:sz w:val="24"/>
          <w:szCs w:val="24"/>
        </w:rPr>
        <w:t>rapide</w:t>
      </w:r>
      <w:r>
        <w:rPr>
          <w:rFonts w:asciiTheme="majorBidi" w:hAnsiTheme="majorBidi" w:cstheme="majorBidi"/>
          <w:sz w:val="24"/>
          <w:szCs w:val="24"/>
        </w:rPr>
        <w:t xml:space="preserve">. Cependant, </w:t>
      </w:r>
      <w:r w:rsidRPr="00AE3FA1">
        <w:rPr>
          <w:rFonts w:asciiTheme="majorBidi" w:hAnsiTheme="majorBidi" w:cstheme="majorBidi"/>
          <w:sz w:val="24"/>
          <w:szCs w:val="24"/>
        </w:rPr>
        <w:t xml:space="preserve">son inconvénient est qu’elle peut perdre les bons bigroupes avec la suppression avant l’identification. Il existe plusieurs algorithmes adoptants </w:t>
      </w:r>
      <w:r w:rsidRPr="00AE3FA1">
        <w:rPr>
          <w:rFonts w:asciiTheme="majorBidi" w:hAnsiTheme="majorBidi" w:cstheme="majorBidi"/>
          <w:sz w:val="24"/>
          <w:szCs w:val="24"/>
        </w:rPr>
        <w:lastRenderedPageBreak/>
        <w:t xml:space="preserve">cette approche. Parmi ces derniers, on trouve </w:t>
      </w:r>
      <w:r w:rsidRPr="00AE3FA1">
        <w:rPr>
          <w:rFonts w:asciiTheme="majorBidi" w:hAnsiTheme="majorBidi" w:cstheme="majorBidi"/>
          <w:i/>
          <w:iCs/>
          <w:sz w:val="24"/>
          <w:szCs w:val="24"/>
        </w:rPr>
        <w:t xml:space="preserve">Spectral </w:t>
      </w:r>
      <w:r w:rsidRPr="00AE3FA1">
        <w:rPr>
          <w:rStyle w:val="Heading6Char"/>
          <w:rFonts w:asciiTheme="majorBidi" w:hAnsiTheme="majorBidi"/>
          <w:color w:val="000000" w:themeColor="text1"/>
        </w:rPr>
        <w:t>OPSM</w:t>
      </w:r>
      <w:r w:rsidRPr="00AE3FA1">
        <w:rPr>
          <w:rFonts w:asciiTheme="majorBidi" w:hAnsiTheme="majorBidi" w:cstheme="majorBidi"/>
          <w:i/>
          <w:iCs/>
          <w:color w:val="000000" w:themeColor="text1"/>
          <w:sz w:val="24"/>
          <w:szCs w:val="24"/>
        </w:rPr>
        <w:t xml:space="preserve"> </w:t>
      </w:r>
      <w:r w:rsidRPr="00DF3C3D">
        <w:rPr>
          <w:rFonts w:asciiTheme="majorBidi" w:hAnsiTheme="majorBidi" w:cstheme="majorBidi"/>
          <w:noProof/>
          <w:color w:val="000000" w:themeColor="text1"/>
          <w:sz w:val="24"/>
          <w:szCs w:val="24"/>
        </w:rPr>
        <w:t>[Ben-Dor et al., 2002]</w:t>
      </w:r>
      <w:r w:rsidRPr="00AE3FA1">
        <w:rPr>
          <w:rFonts w:asciiTheme="majorBidi" w:hAnsiTheme="majorBidi" w:cstheme="majorBidi"/>
          <w:i/>
          <w:iCs/>
          <w:sz w:val="24"/>
          <w:szCs w:val="24"/>
        </w:rPr>
        <w:t xml:space="preserve">, </w:t>
      </w:r>
      <w:r w:rsidRPr="00DF3C3D">
        <w:rPr>
          <w:rFonts w:asciiTheme="majorBidi" w:hAnsiTheme="majorBidi" w:cstheme="majorBidi"/>
          <w:noProof/>
          <w:sz w:val="24"/>
          <w:szCs w:val="24"/>
        </w:rPr>
        <w:t>[Klugar et al., 2003]</w:t>
      </w:r>
      <w:r w:rsidRPr="00AE3FA1">
        <w:rPr>
          <w:rFonts w:asciiTheme="majorBidi" w:hAnsiTheme="majorBidi" w:cstheme="majorBidi"/>
          <w:i/>
          <w:iCs/>
          <w:sz w:val="24"/>
          <w:szCs w:val="24"/>
        </w:rPr>
        <w:t xml:space="preserve">, OP-Clusters </w:t>
      </w:r>
      <w:r w:rsidRPr="00DF3C3D">
        <w:rPr>
          <w:rFonts w:asciiTheme="majorBidi" w:hAnsiTheme="majorBidi" w:cstheme="majorBidi"/>
          <w:noProof/>
          <w:sz w:val="24"/>
          <w:szCs w:val="24"/>
        </w:rPr>
        <w:t>[Liu et Wang, 2003]</w:t>
      </w:r>
      <w:r w:rsidRPr="00AE3FA1">
        <w:rPr>
          <w:rFonts w:asciiTheme="majorBidi" w:hAnsiTheme="majorBidi" w:cstheme="majorBidi"/>
          <w:i/>
          <w:iCs/>
          <w:color w:val="000000" w:themeColor="text1"/>
          <w:sz w:val="24"/>
          <w:szCs w:val="24"/>
        </w:rPr>
        <w:t xml:space="preserve">, </w:t>
      </w:r>
      <w:r w:rsidRPr="00AE3FA1">
        <w:rPr>
          <w:rFonts w:asciiTheme="majorBidi" w:hAnsiTheme="majorBidi" w:cstheme="majorBidi"/>
          <w:i/>
          <w:iCs/>
          <w:sz w:val="24"/>
          <w:szCs w:val="24"/>
        </w:rPr>
        <w:t xml:space="preserve">xMOTIFs </w:t>
      </w:r>
      <w:r w:rsidRPr="00DF3C3D">
        <w:rPr>
          <w:rFonts w:asciiTheme="majorBidi" w:hAnsiTheme="majorBidi" w:cstheme="majorBidi"/>
          <w:noProof/>
          <w:sz w:val="24"/>
          <w:szCs w:val="24"/>
        </w:rPr>
        <w:t>[Murali et Kasif, 2003]</w:t>
      </w:r>
      <w:r w:rsidRPr="00AE3FA1">
        <w:rPr>
          <w:rFonts w:asciiTheme="majorBidi" w:hAnsiTheme="majorBidi" w:cstheme="majorBidi"/>
          <w:i/>
          <w:iCs/>
          <w:sz w:val="24"/>
          <w:szCs w:val="24"/>
        </w:rPr>
        <w:t>,</w:t>
      </w:r>
      <w:r w:rsidRPr="00AE3FA1">
        <w:rPr>
          <w:rStyle w:val="Heading6Char"/>
          <w:rFonts w:asciiTheme="majorBidi" w:hAnsiTheme="majorBidi"/>
          <w:color w:val="000000" w:themeColor="text1"/>
        </w:rPr>
        <w:t xml:space="preserve"> </w:t>
      </w:r>
      <w:r w:rsidRPr="00AE3FA1">
        <w:rPr>
          <w:rFonts w:asciiTheme="majorBidi" w:hAnsiTheme="majorBidi" w:cstheme="majorBidi"/>
          <w:i/>
          <w:iCs/>
          <w:sz w:val="24"/>
          <w:szCs w:val="24"/>
        </w:rPr>
        <w:t>FLOC</w:t>
      </w:r>
      <w:r w:rsidRPr="00AE3FA1">
        <w:rPr>
          <w:rFonts w:asciiTheme="majorBidi" w:hAnsiTheme="majorBidi" w:cstheme="majorBidi"/>
          <w:i/>
          <w:iCs/>
          <w:color w:val="000000" w:themeColor="text1"/>
          <w:sz w:val="24"/>
          <w:szCs w:val="24"/>
        </w:rPr>
        <w:t xml:space="preserve"> </w:t>
      </w:r>
      <w:r w:rsidRPr="00DF3C3D">
        <w:rPr>
          <w:rFonts w:asciiTheme="majorBidi" w:hAnsiTheme="majorBidi" w:cstheme="majorBidi"/>
          <w:noProof/>
          <w:color w:val="000000" w:themeColor="text1"/>
          <w:sz w:val="24"/>
          <w:szCs w:val="24"/>
        </w:rPr>
        <w:t>[Yang et al., 2003]</w:t>
      </w:r>
      <w:r w:rsidRPr="00AE3FA1">
        <w:rPr>
          <w:rFonts w:asciiTheme="majorBidi" w:hAnsiTheme="majorBidi" w:cstheme="majorBidi"/>
          <w:i/>
          <w:iCs/>
          <w:sz w:val="24"/>
          <w:szCs w:val="24"/>
        </w:rPr>
        <w:t xml:space="preserve">, MSBE </w:t>
      </w:r>
      <w:r w:rsidRPr="00DF3C3D">
        <w:rPr>
          <w:rFonts w:asciiTheme="majorBidi" w:hAnsiTheme="majorBidi" w:cstheme="majorBidi"/>
          <w:noProof/>
          <w:sz w:val="24"/>
          <w:szCs w:val="24"/>
        </w:rPr>
        <w:t>[Liu et Wang, 200</w:t>
      </w:r>
      <w:r>
        <w:rPr>
          <w:rFonts w:asciiTheme="majorBidi" w:hAnsiTheme="majorBidi" w:cstheme="majorBidi"/>
          <w:noProof/>
          <w:sz w:val="24"/>
          <w:szCs w:val="24"/>
        </w:rPr>
        <w:t>7</w:t>
      </w:r>
      <w:r w:rsidRPr="00DF3C3D">
        <w:rPr>
          <w:rFonts w:asciiTheme="majorBidi" w:hAnsiTheme="majorBidi" w:cstheme="majorBidi"/>
          <w:noProof/>
          <w:sz w:val="24"/>
          <w:szCs w:val="24"/>
        </w:rPr>
        <w:t>]</w:t>
      </w:r>
      <w:r w:rsidRPr="00AE3FA1">
        <w:rPr>
          <w:rFonts w:asciiTheme="majorBidi" w:hAnsiTheme="majorBidi" w:cstheme="majorBidi"/>
          <w:i/>
          <w:iCs/>
          <w:color w:val="000000" w:themeColor="text1"/>
          <w:sz w:val="24"/>
          <w:szCs w:val="24"/>
        </w:rPr>
        <w:t xml:space="preserve">, </w:t>
      </w:r>
      <w:r w:rsidRPr="00AE3FA1">
        <w:rPr>
          <w:rStyle w:val="Heading6Char"/>
          <w:rFonts w:asciiTheme="majorBidi" w:hAnsiTheme="majorBidi"/>
          <w:color w:val="000000" w:themeColor="text1"/>
        </w:rPr>
        <w:sym w:font="Symbol" w:char="0064"/>
      </w:r>
      <w:r w:rsidRPr="00AE3FA1">
        <w:rPr>
          <w:rStyle w:val="Heading6Char"/>
          <w:rFonts w:asciiTheme="majorBidi" w:hAnsiTheme="majorBidi"/>
          <w:color w:val="000000" w:themeColor="text1"/>
        </w:rPr>
        <w:t>-biclusters</w:t>
      </w:r>
      <w:r>
        <w:rPr>
          <w:rStyle w:val="Heading6Char"/>
          <w:rFonts w:asciiTheme="majorBidi" w:hAnsiTheme="majorBidi"/>
          <w:color w:val="000000" w:themeColor="text1"/>
        </w:rPr>
        <w:t xml:space="preserve"> </w:t>
      </w:r>
      <w:r w:rsidRPr="00B92112">
        <w:rPr>
          <w:rFonts w:asciiTheme="majorBidi" w:hAnsiTheme="majorBidi" w:cstheme="majorBidi"/>
          <w:noProof/>
          <w:color w:val="000000" w:themeColor="text1"/>
          <w:sz w:val="24"/>
          <w:szCs w:val="24"/>
        </w:rPr>
        <w:t>[Cheng et al., 2008]</w:t>
      </w:r>
      <w:r w:rsidRPr="00AE3FA1">
        <w:rPr>
          <w:rFonts w:asciiTheme="majorBidi" w:hAnsiTheme="majorBidi" w:cstheme="majorBidi"/>
          <w:i/>
          <w:iCs/>
          <w:color w:val="000000" w:themeColor="text1"/>
          <w:sz w:val="24"/>
          <w:szCs w:val="24"/>
        </w:rPr>
        <w:t xml:space="preserve">, </w:t>
      </w:r>
      <w:r w:rsidRPr="00AE3FA1">
        <w:rPr>
          <w:rFonts w:asciiTheme="majorBidi" w:hAnsiTheme="majorBidi" w:cstheme="majorBidi"/>
          <w:i/>
          <w:iCs/>
          <w:sz w:val="24"/>
          <w:szCs w:val="24"/>
        </w:rPr>
        <w:t xml:space="preserve">Teng et Chan </w:t>
      </w:r>
      <w:r w:rsidRPr="00B92112">
        <w:rPr>
          <w:rFonts w:asciiTheme="majorBidi" w:hAnsiTheme="majorBidi" w:cstheme="majorBidi"/>
          <w:noProof/>
          <w:sz w:val="24"/>
          <w:szCs w:val="24"/>
        </w:rPr>
        <w:t>[Teng et Chan, 2008]</w:t>
      </w:r>
      <w:r w:rsidRPr="00AE3FA1">
        <w:rPr>
          <w:rFonts w:asciiTheme="majorBidi" w:hAnsiTheme="majorBidi" w:cstheme="majorBidi"/>
          <w:i/>
          <w:iCs/>
          <w:color w:val="000000" w:themeColor="text1"/>
          <w:sz w:val="24"/>
          <w:szCs w:val="24"/>
        </w:rPr>
        <w:t xml:space="preserve"> </w:t>
      </w:r>
      <w:r w:rsidRPr="00AE3FA1">
        <w:rPr>
          <w:rFonts w:asciiTheme="majorBidi" w:hAnsiTheme="majorBidi" w:cstheme="majorBidi"/>
          <w:color w:val="000000" w:themeColor="text1"/>
          <w:sz w:val="24"/>
          <w:szCs w:val="24"/>
        </w:rPr>
        <w:t>et</w:t>
      </w:r>
      <w:r w:rsidRPr="00AE3FA1">
        <w:rPr>
          <w:rFonts w:asciiTheme="majorBidi" w:hAnsiTheme="majorBidi" w:cstheme="majorBidi"/>
          <w:i/>
          <w:iCs/>
          <w:sz w:val="24"/>
          <w:szCs w:val="24"/>
        </w:rPr>
        <w:t xml:space="preserve"> RWB </w:t>
      </w:r>
      <w:r w:rsidRPr="00B92112">
        <w:rPr>
          <w:rFonts w:asciiTheme="majorBidi" w:hAnsiTheme="majorBidi" w:cstheme="majorBidi"/>
          <w:noProof/>
          <w:sz w:val="24"/>
          <w:szCs w:val="24"/>
        </w:rPr>
        <w:t>[</w:t>
      </w:r>
      <w:r>
        <w:rPr>
          <w:rFonts w:asciiTheme="majorBidi" w:hAnsiTheme="majorBidi" w:cstheme="majorBidi"/>
          <w:noProof/>
          <w:sz w:val="24"/>
          <w:szCs w:val="24"/>
        </w:rPr>
        <w:t>Angiulli</w:t>
      </w:r>
      <w:r w:rsidRPr="00B92112">
        <w:rPr>
          <w:rFonts w:asciiTheme="majorBidi" w:hAnsiTheme="majorBidi" w:cstheme="majorBidi"/>
          <w:noProof/>
          <w:sz w:val="24"/>
          <w:szCs w:val="24"/>
        </w:rPr>
        <w:t xml:space="preserve"> et al., 2008]</w:t>
      </w:r>
      <w:r w:rsidRPr="00B92112">
        <w:rPr>
          <w:rFonts w:asciiTheme="majorBidi" w:hAnsiTheme="majorBidi" w:cstheme="majorBidi"/>
          <w:sz w:val="24"/>
          <w:szCs w:val="24"/>
        </w:rPr>
        <w:t>.</w:t>
      </w:r>
    </w:p>
    <w:p w:rsidR="00CF2AEA" w:rsidRDefault="00CF2AEA" w:rsidP="00EE3DFC">
      <w:pPr>
        <w:pStyle w:val="ListParagraph"/>
        <w:numPr>
          <w:ilvl w:val="0"/>
          <w:numId w:val="31"/>
        </w:numPr>
        <w:autoSpaceDE w:val="0"/>
        <w:autoSpaceDN w:val="0"/>
        <w:adjustRightInd w:val="0"/>
        <w:spacing w:before="0" w:after="0" w:line="360" w:lineRule="auto"/>
        <w:ind w:left="284" w:hanging="142"/>
        <w:jc w:val="both"/>
        <w:rPr>
          <w:rFonts w:asciiTheme="majorBidi" w:hAnsiTheme="majorBidi" w:cstheme="majorBidi"/>
          <w:b w:val="0"/>
          <w:bCs/>
          <w:color w:val="000000" w:themeColor="text1"/>
          <w:szCs w:val="24"/>
        </w:rPr>
      </w:pPr>
      <w:r w:rsidRPr="003E7B39">
        <w:rPr>
          <w:rStyle w:val="Heading6Char"/>
          <w:rFonts w:asciiTheme="majorBidi" w:hAnsiTheme="majorBidi"/>
          <w:color w:val="000000" w:themeColor="text1"/>
        </w:rPr>
        <w:t>OPSM</w:t>
      </w:r>
      <w:r w:rsidRPr="003C0D26">
        <w:rPr>
          <w:rStyle w:val="Heading6Char"/>
          <w:rFonts w:asciiTheme="majorBidi" w:hAnsiTheme="majorBidi"/>
          <w:color w:val="000000" w:themeColor="text1"/>
        </w:rPr>
        <w:t xml:space="preserve"> </w:t>
      </w:r>
      <w:r w:rsidRPr="00EB07DB">
        <w:rPr>
          <w:rStyle w:val="Heading6Char"/>
          <w:rFonts w:asciiTheme="majorBidi" w:hAnsiTheme="majorBidi"/>
          <w:color w:val="000000" w:themeColor="text1"/>
        </w:rPr>
        <w:t>(O</w:t>
      </w:r>
      <w:r w:rsidRPr="00AE3FA1">
        <w:rPr>
          <w:rStyle w:val="Heading6Char"/>
          <w:rFonts w:asciiTheme="majorBidi" w:hAnsiTheme="majorBidi"/>
          <w:b w:val="0"/>
          <w:bCs/>
          <w:color w:val="000000" w:themeColor="text1"/>
        </w:rPr>
        <w:t>rder-</w:t>
      </w:r>
      <w:r w:rsidRPr="00EB07DB">
        <w:rPr>
          <w:rStyle w:val="Heading6Char"/>
          <w:rFonts w:asciiTheme="majorBidi" w:hAnsiTheme="majorBidi"/>
          <w:color w:val="000000" w:themeColor="text1"/>
        </w:rPr>
        <w:t>P</w:t>
      </w:r>
      <w:r w:rsidRPr="00AE3FA1">
        <w:rPr>
          <w:rStyle w:val="Heading6Char"/>
          <w:rFonts w:asciiTheme="majorBidi" w:hAnsiTheme="majorBidi"/>
          <w:b w:val="0"/>
          <w:bCs/>
          <w:color w:val="000000" w:themeColor="text1"/>
        </w:rPr>
        <w:t>reserving</w:t>
      </w:r>
      <w:r w:rsidRPr="00EB07DB">
        <w:rPr>
          <w:rStyle w:val="Heading6Char"/>
          <w:rFonts w:asciiTheme="majorBidi" w:hAnsiTheme="majorBidi"/>
          <w:color w:val="000000" w:themeColor="text1"/>
        </w:rPr>
        <w:t xml:space="preserve"> S</w:t>
      </w:r>
      <w:r w:rsidRPr="00AE3FA1">
        <w:rPr>
          <w:rStyle w:val="Heading6Char"/>
          <w:rFonts w:asciiTheme="majorBidi" w:hAnsiTheme="majorBidi"/>
          <w:b w:val="0"/>
          <w:bCs/>
          <w:color w:val="000000" w:themeColor="text1"/>
        </w:rPr>
        <w:t>ub-</w:t>
      </w:r>
      <w:r w:rsidRPr="00EB07DB">
        <w:rPr>
          <w:rStyle w:val="Heading6Char"/>
          <w:rFonts w:asciiTheme="majorBidi" w:hAnsiTheme="majorBidi"/>
          <w:color w:val="000000" w:themeColor="text1"/>
        </w:rPr>
        <w:t>M</w:t>
      </w:r>
      <w:r w:rsidRPr="00AE3FA1">
        <w:rPr>
          <w:rStyle w:val="Heading6Char"/>
          <w:rFonts w:asciiTheme="majorBidi" w:hAnsiTheme="majorBidi"/>
          <w:b w:val="0"/>
          <w:bCs/>
          <w:color w:val="000000" w:themeColor="text1"/>
        </w:rPr>
        <w:t>atrix</w:t>
      </w:r>
      <w:r w:rsidRPr="00EB07DB">
        <w:rPr>
          <w:rStyle w:val="Heading6Char"/>
          <w:rFonts w:asciiTheme="majorBidi" w:hAnsiTheme="majorBidi"/>
          <w:color w:val="000000" w:themeColor="text1"/>
        </w:rPr>
        <w:t>)</w:t>
      </w:r>
      <w:r w:rsidRPr="003E7B39">
        <w:rPr>
          <w:rFonts w:asciiTheme="majorBidi" w:hAnsiTheme="majorBidi" w:cstheme="majorBidi"/>
          <w:b w:val="0"/>
          <w:bCs/>
          <w:i/>
          <w:iCs/>
          <w:color w:val="000000" w:themeColor="text1"/>
          <w:szCs w:val="24"/>
        </w:rPr>
        <w:t xml:space="preserve"> </w:t>
      </w:r>
      <w:r w:rsidRPr="00741752">
        <w:rPr>
          <w:rFonts w:asciiTheme="majorBidi" w:hAnsiTheme="majorBidi" w:cstheme="majorBidi"/>
          <w:b w:val="0"/>
          <w:bCs/>
          <w:noProof/>
          <w:color w:val="000000" w:themeColor="text1"/>
          <w:szCs w:val="24"/>
        </w:rPr>
        <w:t>[Ben-Dor et al., 2002]</w:t>
      </w:r>
      <w:r>
        <w:rPr>
          <w:rFonts w:asciiTheme="majorBidi" w:hAnsiTheme="majorBidi" w:cstheme="majorBidi"/>
          <w:b w:val="0"/>
          <w:bCs/>
          <w:noProof/>
          <w:color w:val="000000" w:themeColor="text1"/>
          <w:szCs w:val="24"/>
        </w:rPr>
        <w:t xml:space="preserve"> </w:t>
      </w:r>
      <w:r w:rsidRPr="003C0D26">
        <w:rPr>
          <w:rFonts w:asciiTheme="majorBidi" w:hAnsiTheme="majorBidi" w:cstheme="majorBidi"/>
          <w:b w:val="0"/>
          <w:bCs/>
          <w:color w:val="000000" w:themeColor="text1"/>
          <w:szCs w:val="24"/>
        </w:rPr>
        <w:t>: Il considère un bigroupe comme une sous-matrice dont les lignes sont ordonnées par son propre algorithme</w:t>
      </w:r>
      <w:r w:rsidRPr="007052E9">
        <w:rPr>
          <w:rFonts w:asciiTheme="majorBidi" w:hAnsiTheme="majorBidi" w:cstheme="majorBidi"/>
          <w:b w:val="0"/>
          <w:bCs/>
          <w:i/>
          <w:iCs/>
          <w:color w:val="000000" w:themeColor="text1"/>
          <w:szCs w:val="24"/>
        </w:rPr>
        <w:t xml:space="preserve"> </w:t>
      </w:r>
      <w:r w:rsidRPr="007052E9">
        <w:rPr>
          <w:rFonts w:asciiTheme="majorBidi" w:hAnsiTheme="majorBidi" w:cstheme="majorBidi"/>
          <w:i/>
          <w:iCs/>
          <w:color w:val="000000" w:themeColor="text1"/>
          <w:szCs w:val="24"/>
        </w:rPr>
        <w:t>O</w:t>
      </w:r>
      <w:r w:rsidRPr="007052E9">
        <w:rPr>
          <w:rFonts w:asciiTheme="majorBidi" w:hAnsiTheme="majorBidi" w:cstheme="majorBidi"/>
          <w:b w:val="0"/>
          <w:bCs/>
          <w:i/>
          <w:iCs/>
          <w:color w:val="000000" w:themeColor="text1"/>
          <w:szCs w:val="24"/>
        </w:rPr>
        <w:t>rder-</w:t>
      </w:r>
      <w:r w:rsidRPr="007052E9">
        <w:rPr>
          <w:rFonts w:asciiTheme="majorBidi" w:hAnsiTheme="majorBidi" w:cstheme="majorBidi"/>
          <w:i/>
          <w:iCs/>
          <w:color w:val="000000" w:themeColor="text1"/>
          <w:szCs w:val="24"/>
        </w:rPr>
        <w:t>P</w:t>
      </w:r>
      <w:r w:rsidRPr="007052E9">
        <w:rPr>
          <w:rFonts w:asciiTheme="majorBidi" w:hAnsiTheme="majorBidi" w:cstheme="majorBidi"/>
          <w:b w:val="0"/>
          <w:bCs/>
          <w:i/>
          <w:iCs/>
          <w:color w:val="000000" w:themeColor="text1"/>
          <w:szCs w:val="24"/>
        </w:rPr>
        <w:t xml:space="preserve">reserving </w:t>
      </w:r>
      <w:r w:rsidRPr="007052E9">
        <w:rPr>
          <w:rFonts w:asciiTheme="majorBidi" w:hAnsiTheme="majorBidi" w:cstheme="majorBidi"/>
          <w:i/>
          <w:iCs/>
          <w:color w:val="000000" w:themeColor="text1"/>
          <w:szCs w:val="24"/>
        </w:rPr>
        <w:t>S</w:t>
      </w:r>
      <w:r w:rsidRPr="007052E9">
        <w:rPr>
          <w:rFonts w:asciiTheme="majorBidi" w:hAnsiTheme="majorBidi" w:cstheme="majorBidi"/>
          <w:b w:val="0"/>
          <w:bCs/>
          <w:i/>
          <w:iCs/>
          <w:color w:val="000000" w:themeColor="text1"/>
          <w:szCs w:val="24"/>
        </w:rPr>
        <w:t>ub-</w:t>
      </w:r>
      <w:r w:rsidRPr="007052E9">
        <w:rPr>
          <w:rFonts w:asciiTheme="majorBidi" w:hAnsiTheme="majorBidi" w:cstheme="majorBidi"/>
          <w:i/>
          <w:iCs/>
          <w:color w:val="000000" w:themeColor="text1"/>
          <w:szCs w:val="24"/>
        </w:rPr>
        <w:t>M</w:t>
      </w:r>
      <w:r w:rsidRPr="007052E9">
        <w:rPr>
          <w:rFonts w:asciiTheme="majorBidi" w:hAnsiTheme="majorBidi" w:cstheme="majorBidi"/>
          <w:b w:val="0"/>
          <w:bCs/>
          <w:i/>
          <w:iCs/>
          <w:color w:val="000000" w:themeColor="text1"/>
          <w:szCs w:val="24"/>
        </w:rPr>
        <w:t>atrix</w:t>
      </w:r>
      <w:r w:rsidRPr="003C0D26">
        <w:rPr>
          <w:rFonts w:asciiTheme="majorBidi" w:hAnsiTheme="majorBidi" w:cstheme="majorBidi"/>
          <w:b w:val="0"/>
          <w:bCs/>
          <w:color w:val="000000" w:themeColor="text1"/>
          <w:szCs w:val="24"/>
        </w:rPr>
        <w:t xml:space="preserve">. Le principe de l’algorithme </w:t>
      </w:r>
      <w:r w:rsidRPr="007052E9">
        <w:rPr>
          <w:rFonts w:asciiTheme="majorBidi" w:hAnsiTheme="majorBidi" w:cstheme="majorBidi"/>
          <w:b w:val="0"/>
          <w:bCs/>
          <w:i/>
          <w:iCs/>
          <w:color w:val="000000" w:themeColor="text1"/>
          <w:szCs w:val="24"/>
        </w:rPr>
        <w:t>OPSM</w:t>
      </w:r>
      <w:r w:rsidRPr="003C0D26">
        <w:rPr>
          <w:rFonts w:asciiTheme="majorBidi" w:hAnsiTheme="majorBidi" w:cstheme="majorBidi"/>
          <w:b w:val="0"/>
          <w:bCs/>
          <w:color w:val="000000" w:themeColor="text1"/>
          <w:szCs w:val="24"/>
        </w:rPr>
        <w:t xml:space="preserve"> est d’ordonn</w:t>
      </w:r>
      <w:r>
        <w:rPr>
          <w:rFonts w:asciiTheme="majorBidi" w:hAnsiTheme="majorBidi" w:cstheme="majorBidi"/>
          <w:b w:val="0"/>
          <w:bCs/>
          <w:color w:val="000000" w:themeColor="text1"/>
          <w:szCs w:val="24"/>
        </w:rPr>
        <w:t>er</w:t>
      </w:r>
      <w:r w:rsidRPr="003C0D26">
        <w:rPr>
          <w:rFonts w:asciiTheme="majorBidi" w:hAnsiTheme="majorBidi" w:cstheme="majorBidi"/>
          <w:b w:val="0"/>
          <w:bCs/>
          <w:color w:val="000000" w:themeColor="text1"/>
          <w:szCs w:val="24"/>
        </w:rPr>
        <w:t xml:space="preserve"> (suivant une permutation </w:t>
      </w:r>
      <m:oMath>
        <m:r>
          <w:rPr>
            <w:rFonts w:ascii="Cambria Math" w:hAnsi="Cambria Math" w:cstheme="majorBidi"/>
            <w:b w:val="0"/>
            <w:bCs/>
            <w:i/>
            <w:color w:val="000000" w:themeColor="text1"/>
            <w:szCs w:val="24"/>
          </w:rPr>
          <w:sym w:font="Symbol" w:char="0070"/>
        </m:r>
      </m:oMath>
      <w:r w:rsidRPr="003C0D26">
        <w:rPr>
          <w:rFonts w:asciiTheme="majorBidi" w:hAnsiTheme="majorBidi" w:cstheme="majorBidi"/>
          <w:b w:val="0"/>
          <w:bCs/>
          <w:color w:val="000000" w:themeColor="text1"/>
          <w:szCs w:val="24"/>
        </w:rPr>
        <w:t xml:space="preserve"> et </w:t>
      </w:r>
      <w:r>
        <w:rPr>
          <w:rFonts w:asciiTheme="majorBidi" w:hAnsiTheme="majorBidi" w:cstheme="majorBidi"/>
          <w:b w:val="0"/>
          <w:bCs/>
          <w:color w:val="000000" w:themeColor="text1"/>
          <w:szCs w:val="24"/>
        </w:rPr>
        <w:t>un</w:t>
      </w:r>
      <w:r w:rsidRPr="003C0D26">
        <w:rPr>
          <w:rFonts w:asciiTheme="majorBidi" w:hAnsiTheme="majorBidi" w:cstheme="majorBidi"/>
          <w:b w:val="0"/>
          <w:bCs/>
          <w:color w:val="000000" w:themeColor="text1"/>
          <w:szCs w:val="24"/>
        </w:rPr>
        <w:t xml:space="preserve"> ordre croissant) les </w:t>
      </w:r>
      <w:r>
        <w:rPr>
          <w:rFonts w:asciiTheme="majorBidi" w:hAnsiTheme="majorBidi" w:cstheme="majorBidi"/>
          <w:b w:val="0"/>
          <w:bCs/>
          <w:color w:val="000000" w:themeColor="text1"/>
          <w:szCs w:val="24"/>
        </w:rPr>
        <w:t>premières</w:t>
      </w:r>
      <w:r w:rsidRPr="003C0D26">
        <w:rPr>
          <w:rFonts w:asciiTheme="majorBidi" w:hAnsiTheme="majorBidi" w:cstheme="majorBidi"/>
          <w:b w:val="0"/>
          <w:bCs/>
          <w:color w:val="000000" w:themeColor="text1"/>
          <w:szCs w:val="24"/>
        </w:rPr>
        <w:t xml:space="preserve"> et les dernières</w:t>
      </w:r>
      <w:r>
        <w:rPr>
          <w:rFonts w:asciiTheme="majorBidi" w:hAnsiTheme="majorBidi" w:cstheme="majorBidi"/>
          <w:b w:val="0"/>
          <w:bCs/>
          <w:color w:val="000000" w:themeColor="text1"/>
          <w:szCs w:val="24"/>
        </w:rPr>
        <w:t xml:space="preserve"> valeurs de chaque ligne.</w:t>
      </w:r>
      <w:r w:rsidRPr="003C0D26">
        <w:rPr>
          <w:rFonts w:asciiTheme="majorBidi" w:hAnsiTheme="majorBidi" w:cstheme="majorBidi"/>
          <w:b w:val="0"/>
          <w:bCs/>
          <w:color w:val="000000" w:themeColor="text1"/>
          <w:szCs w:val="24"/>
        </w:rPr>
        <w:t xml:space="preserve"> Globalement, son objectif est de faire croître itérativement la matrice pour </w:t>
      </w:r>
      <w:r>
        <w:rPr>
          <w:rFonts w:asciiTheme="majorBidi" w:hAnsiTheme="majorBidi" w:cstheme="majorBidi"/>
          <w:b w:val="0"/>
          <w:bCs/>
          <w:color w:val="000000" w:themeColor="text1"/>
          <w:szCs w:val="24"/>
        </w:rPr>
        <w:t>avoir le</w:t>
      </w:r>
      <w:r w:rsidRPr="003C0D26">
        <w:rPr>
          <w:rFonts w:asciiTheme="majorBidi" w:hAnsiTheme="majorBidi" w:cstheme="majorBidi"/>
          <w:b w:val="0"/>
          <w:bCs/>
          <w:color w:val="000000" w:themeColor="text1"/>
          <w:szCs w:val="24"/>
        </w:rPr>
        <w:t xml:space="preserve"> meilleur </w:t>
      </w:r>
      <w:r w:rsidRPr="003C0D26">
        <w:rPr>
          <w:rFonts w:asciiTheme="majorBidi" w:hAnsiTheme="majorBidi" w:cstheme="majorBidi"/>
          <w:b w:val="0"/>
          <w:bCs/>
          <w:i/>
          <w:iCs/>
          <w:color w:val="000000" w:themeColor="text1"/>
          <w:szCs w:val="24"/>
        </w:rPr>
        <w:t>modèle complet</w:t>
      </w:r>
      <w:r>
        <w:rPr>
          <w:rStyle w:val="FootnoteReference"/>
          <w:rFonts w:asciiTheme="majorBidi" w:hAnsiTheme="majorBidi" w:cstheme="majorBidi"/>
          <w:b w:val="0"/>
          <w:bCs/>
          <w:i/>
          <w:iCs/>
          <w:color w:val="000000" w:themeColor="text1"/>
          <w:szCs w:val="24"/>
        </w:rPr>
        <w:footnoteReference w:id="1"/>
      </w:r>
      <w:r w:rsidRPr="003C0D26">
        <w:rPr>
          <w:rFonts w:asciiTheme="majorBidi" w:hAnsiTheme="majorBidi" w:cstheme="majorBidi"/>
          <w:b w:val="0"/>
          <w:bCs/>
          <w:color w:val="000000" w:themeColor="text1"/>
          <w:szCs w:val="24"/>
        </w:rPr>
        <w:t>.</w:t>
      </w:r>
    </w:p>
    <w:p w:rsidR="00CF2AEA" w:rsidRPr="003C0D26" w:rsidRDefault="00CF2AEA" w:rsidP="00EE3DFC">
      <w:pPr>
        <w:pStyle w:val="ListParagraph"/>
        <w:numPr>
          <w:ilvl w:val="0"/>
          <w:numId w:val="31"/>
        </w:numPr>
        <w:autoSpaceDE w:val="0"/>
        <w:autoSpaceDN w:val="0"/>
        <w:adjustRightInd w:val="0"/>
        <w:spacing w:before="0" w:after="0" w:line="360" w:lineRule="auto"/>
        <w:ind w:left="284" w:hanging="142"/>
        <w:jc w:val="both"/>
        <w:rPr>
          <w:rFonts w:asciiTheme="majorBidi" w:hAnsiTheme="majorBidi" w:cstheme="majorBidi"/>
          <w:b w:val="0"/>
          <w:bCs/>
          <w:color w:val="000000" w:themeColor="text1"/>
          <w:szCs w:val="24"/>
        </w:rPr>
      </w:pPr>
      <w:bookmarkStart w:id="138" w:name="_Ref350605290"/>
      <w:r>
        <w:rPr>
          <w:rStyle w:val="Heading6Char"/>
          <w:rFonts w:asciiTheme="majorBidi" w:hAnsiTheme="majorBidi"/>
          <w:color w:val="000000" w:themeColor="text1"/>
        </w:rPr>
        <w:t>FLOC (</w:t>
      </w:r>
      <w:r w:rsidRPr="003C0D26">
        <w:rPr>
          <w:rStyle w:val="Heading6Char"/>
          <w:rFonts w:asciiTheme="majorBidi" w:hAnsiTheme="majorBidi"/>
          <w:color w:val="000000" w:themeColor="text1"/>
        </w:rPr>
        <w:t>FL</w:t>
      </w:r>
      <w:r w:rsidRPr="007052E9">
        <w:rPr>
          <w:rStyle w:val="Heading6Char"/>
          <w:rFonts w:asciiTheme="majorBidi" w:hAnsiTheme="majorBidi"/>
          <w:b w:val="0"/>
          <w:bCs/>
          <w:color w:val="000000" w:themeColor="text1"/>
        </w:rPr>
        <w:t xml:space="preserve">exible </w:t>
      </w:r>
      <w:r w:rsidRPr="003C0D26">
        <w:rPr>
          <w:rStyle w:val="Heading6Char"/>
          <w:rFonts w:asciiTheme="majorBidi" w:hAnsiTheme="majorBidi"/>
          <w:color w:val="000000" w:themeColor="text1"/>
        </w:rPr>
        <w:t>O</w:t>
      </w:r>
      <w:r w:rsidRPr="007052E9">
        <w:rPr>
          <w:rStyle w:val="Heading6Char"/>
          <w:rFonts w:asciiTheme="majorBidi" w:hAnsiTheme="majorBidi"/>
          <w:b w:val="0"/>
          <w:bCs/>
          <w:color w:val="000000" w:themeColor="text1"/>
        </w:rPr>
        <w:t>verlapped</w:t>
      </w:r>
      <w:r w:rsidRPr="003C0D26">
        <w:rPr>
          <w:rStyle w:val="Heading6Char"/>
          <w:rFonts w:asciiTheme="majorBidi" w:hAnsiTheme="majorBidi"/>
          <w:color w:val="000000" w:themeColor="text1"/>
        </w:rPr>
        <w:t xml:space="preserve"> </w:t>
      </w:r>
      <w:r w:rsidRPr="007052E9">
        <w:rPr>
          <w:rStyle w:val="Heading6Char"/>
          <w:rFonts w:asciiTheme="majorBidi" w:hAnsiTheme="majorBidi"/>
          <w:b w:val="0"/>
          <w:bCs/>
          <w:color w:val="000000" w:themeColor="text1"/>
        </w:rPr>
        <w:t>bi</w:t>
      </w:r>
      <w:r w:rsidRPr="003C0D26">
        <w:rPr>
          <w:rStyle w:val="Heading6Char"/>
          <w:rFonts w:asciiTheme="majorBidi" w:hAnsiTheme="majorBidi"/>
          <w:color w:val="000000" w:themeColor="text1"/>
        </w:rPr>
        <w:t>C</w:t>
      </w:r>
      <w:r w:rsidRPr="007052E9">
        <w:rPr>
          <w:rStyle w:val="Heading6Char"/>
          <w:rFonts w:asciiTheme="majorBidi" w:hAnsiTheme="majorBidi"/>
          <w:b w:val="0"/>
          <w:bCs/>
          <w:color w:val="000000" w:themeColor="text1"/>
        </w:rPr>
        <w:t>lustering</w:t>
      </w:r>
      <w:r>
        <w:rPr>
          <w:rStyle w:val="Heading6Char"/>
          <w:rFonts w:asciiTheme="majorBidi" w:hAnsiTheme="majorBidi"/>
          <w:color w:val="000000" w:themeColor="text1"/>
        </w:rPr>
        <w:t>)</w:t>
      </w:r>
      <w:r w:rsidRPr="00741752">
        <w:rPr>
          <w:rFonts w:asciiTheme="majorBidi" w:hAnsiTheme="majorBidi" w:cstheme="majorBidi"/>
          <w:noProof/>
          <w:color w:val="000000" w:themeColor="text1"/>
          <w:szCs w:val="24"/>
        </w:rPr>
        <w:t xml:space="preserve"> </w:t>
      </w:r>
      <w:r w:rsidRPr="00741752">
        <w:rPr>
          <w:rFonts w:asciiTheme="majorBidi" w:hAnsiTheme="majorBidi" w:cstheme="majorBidi"/>
          <w:b w:val="0"/>
          <w:bCs/>
          <w:noProof/>
          <w:color w:val="000000" w:themeColor="text1"/>
          <w:szCs w:val="24"/>
        </w:rPr>
        <w:t>[Yang et al., 2003]</w:t>
      </w:r>
      <w:r>
        <w:rPr>
          <w:rFonts w:asciiTheme="majorBidi" w:hAnsiTheme="majorBidi" w:cstheme="majorBidi"/>
          <w:b w:val="0"/>
          <w:bCs/>
          <w:noProof/>
          <w:color w:val="000000" w:themeColor="text1"/>
          <w:szCs w:val="24"/>
        </w:rPr>
        <w:t xml:space="preserve"> </w:t>
      </w:r>
      <w:r w:rsidRPr="00741752">
        <w:rPr>
          <w:rFonts w:asciiTheme="majorBidi" w:hAnsiTheme="majorBidi" w:cstheme="majorBidi"/>
          <w:b w:val="0"/>
          <w:bCs/>
          <w:color w:val="000000" w:themeColor="text1"/>
          <w:szCs w:val="24"/>
        </w:rPr>
        <w:t>:</w:t>
      </w:r>
      <w:r w:rsidRPr="003C0D26">
        <w:rPr>
          <w:rFonts w:asciiTheme="majorBidi" w:hAnsiTheme="majorBidi" w:cstheme="majorBidi"/>
          <w:b w:val="0"/>
          <w:bCs/>
          <w:color w:val="000000" w:themeColor="text1"/>
          <w:szCs w:val="24"/>
        </w:rPr>
        <w:t xml:space="preserve"> tout d’abord l’algorithme  applique une certaine affectation des lignes (resp</w:t>
      </w:r>
      <w:r>
        <w:rPr>
          <w:rFonts w:asciiTheme="majorBidi" w:hAnsiTheme="majorBidi" w:cstheme="majorBidi"/>
          <w:b w:val="0"/>
          <w:bCs/>
          <w:color w:val="000000" w:themeColor="text1"/>
          <w:szCs w:val="24"/>
        </w:rPr>
        <w:t>.</w:t>
      </w:r>
      <w:r w:rsidRPr="003C0D26">
        <w:rPr>
          <w:rFonts w:asciiTheme="majorBidi" w:hAnsiTheme="majorBidi" w:cstheme="majorBidi"/>
          <w:b w:val="0"/>
          <w:bCs/>
          <w:color w:val="000000" w:themeColor="text1"/>
          <w:szCs w:val="24"/>
        </w:rPr>
        <w:t xml:space="preserve"> des colonnes) à un bigroupe avec une probabilité </w:t>
      </w:r>
      <w:r w:rsidRPr="00FD43F9">
        <w:rPr>
          <w:rFonts w:asciiTheme="majorBidi" w:hAnsiTheme="majorBidi" w:cstheme="majorBidi"/>
          <w:b w:val="0"/>
          <w:bCs/>
          <w:i/>
          <w:iCs/>
          <w:color w:val="000000" w:themeColor="text1"/>
          <w:szCs w:val="24"/>
        </w:rPr>
        <w:t>p</w:t>
      </w:r>
      <w:r>
        <w:rPr>
          <w:rFonts w:asciiTheme="majorBidi" w:hAnsiTheme="majorBidi" w:cstheme="majorBidi"/>
          <w:b w:val="0"/>
          <w:bCs/>
          <w:color w:val="000000" w:themeColor="text1"/>
          <w:szCs w:val="24"/>
        </w:rPr>
        <w:t xml:space="preserve">. Puis, il effectue </w:t>
      </w:r>
      <w:r w:rsidRPr="003C0D26">
        <w:rPr>
          <w:rFonts w:asciiTheme="majorBidi" w:hAnsiTheme="majorBidi" w:cstheme="majorBidi"/>
          <w:b w:val="0"/>
          <w:bCs/>
          <w:color w:val="000000" w:themeColor="text1"/>
          <w:szCs w:val="24"/>
        </w:rPr>
        <w:t xml:space="preserve">une amélioration itérative de la qualité </w:t>
      </w:r>
      <w:r>
        <w:rPr>
          <w:rFonts w:asciiTheme="majorBidi" w:hAnsiTheme="majorBidi" w:cstheme="majorBidi"/>
          <w:b w:val="0"/>
          <w:bCs/>
          <w:color w:val="000000" w:themeColor="text1"/>
          <w:szCs w:val="24"/>
        </w:rPr>
        <w:t>de bigroupes</w:t>
      </w:r>
      <w:r w:rsidRPr="003C0D26">
        <w:rPr>
          <w:rFonts w:asciiTheme="majorBidi" w:hAnsiTheme="majorBidi" w:cstheme="majorBidi"/>
          <w:b w:val="0"/>
          <w:bCs/>
          <w:color w:val="000000" w:themeColor="text1"/>
          <w:szCs w:val="24"/>
        </w:rPr>
        <w:t xml:space="preserve"> générés</w:t>
      </w:r>
      <w:bookmarkEnd w:id="138"/>
      <w:r w:rsidRPr="003C0D26">
        <w:rPr>
          <w:rFonts w:asciiTheme="majorBidi" w:hAnsiTheme="majorBidi" w:cstheme="majorBidi"/>
          <w:b w:val="0"/>
          <w:bCs/>
          <w:color w:val="000000" w:themeColor="text1"/>
          <w:szCs w:val="24"/>
        </w:rPr>
        <w:t>.</w:t>
      </w:r>
    </w:p>
    <w:p w:rsidR="00CF2AEA" w:rsidRPr="003C0D26" w:rsidRDefault="00CF2AEA" w:rsidP="00EE3DFC">
      <w:pPr>
        <w:pStyle w:val="ListParagraph"/>
        <w:numPr>
          <w:ilvl w:val="0"/>
          <w:numId w:val="31"/>
        </w:numPr>
        <w:tabs>
          <w:tab w:val="left" w:pos="1276"/>
        </w:tabs>
        <w:autoSpaceDE w:val="0"/>
        <w:autoSpaceDN w:val="0"/>
        <w:adjustRightInd w:val="0"/>
        <w:spacing w:before="100" w:beforeAutospacing="1" w:after="0" w:line="360" w:lineRule="auto"/>
        <w:ind w:left="284" w:hanging="142"/>
        <w:jc w:val="both"/>
        <w:rPr>
          <w:rFonts w:asciiTheme="majorBidi" w:hAnsiTheme="majorBidi" w:cstheme="majorBidi"/>
          <w:b w:val="0"/>
          <w:bCs/>
          <w:color w:val="000000" w:themeColor="text1"/>
          <w:szCs w:val="24"/>
        </w:rPr>
      </w:pPr>
      <w:bookmarkStart w:id="139" w:name="_Ref350611821"/>
      <w:r w:rsidRPr="003C0D26">
        <w:rPr>
          <w:rStyle w:val="Heading6Char"/>
          <w:rFonts w:asciiTheme="majorBidi" w:hAnsiTheme="majorBidi"/>
          <w:color w:val="000000" w:themeColor="text1"/>
        </w:rPr>
        <w:sym w:font="Symbol" w:char="0064"/>
      </w:r>
      <w:r w:rsidRPr="003C0D26">
        <w:rPr>
          <w:rStyle w:val="Heading6Char"/>
          <w:rFonts w:asciiTheme="majorBidi" w:hAnsiTheme="majorBidi"/>
          <w:color w:val="000000" w:themeColor="text1"/>
        </w:rPr>
        <w:t>-biclusters</w:t>
      </w:r>
      <w:r>
        <w:rPr>
          <w:rFonts w:asciiTheme="majorBidi" w:hAnsiTheme="majorBidi" w:cstheme="majorBidi"/>
          <w:b w:val="0"/>
          <w:bCs/>
          <w:i/>
          <w:iCs/>
          <w:color w:val="000000" w:themeColor="text1"/>
          <w:szCs w:val="24"/>
        </w:rPr>
        <w:t xml:space="preserve"> </w:t>
      </w:r>
      <w:r w:rsidRPr="00741752">
        <w:rPr>
          <w:rFonts w:asciiTheme="majorBidi" w:hAnsiTheme="majorBidi" w:cstheme="majorBidi"/>
          <w:b w:val="0"/>
          <w:bCs/>
          <w:noProof/>
          <w:color w:val="000000" w:themeColor="text1"/>
          <w:szCs w:val="24"/>
        </w:rPr>
        <w:t>[Cheng et al., 2008]</w:t>
      </w:r>
      <w:r w:rsidRPr="003C0D26">
        <w:rPr>
          <w:rFonts w:asciiTheme="majorBidi" w:hAnsiTheme="majorBidi" w:cstheme="majorBidi"/>
          <w:b w:val="0"/>
          <w:bCs/>
          <w:i/>
          <w:iCs/>
          <w:color w:val="000000" w:themeColor="text1"/>
          <w:szCs w:val="24"/>
        </w:rPr>
        <w:t xml:space="preserve">: </w:t>
      </w:r>
      <w:r w:rsidRPr="003C0D26">
        <w:rPr>
          <w:rFonts w:asciiTheme="majorBidi" w:hAnsiTheme="majorBidi" w:cstheme="majorBidi"/>
          <w:b w:val="0"/>
          <w:bCs/>
          <w:color w:val="000000" w:themeColor="text1"/>
          <w:szCs w:val="24"/>
        </w:rPr>
        <w:t>d’abord</w:t>
      </w:r>
      <w:r>
        <w:rPr>
          <w:rFonts w:asciiTheme="majorBidi" w:hAnsiTheme="majorBidi" w:cstheme="majorBidi"/>
          <w:b w:val="0"/>
          <w:bCs/>
          <w:color w:val="000000" w:themeColor="text1"/>
          <w:szCs w:val="24"/>
        </w:rPr>
        <w:t>,</w:t>
      </w:r>
      <w:r w:rsidRPr="003C0D26">
        <w:rPr>
          <w:rFonts w:asciiTheme="majorBidi" w:hAnsiTheme="majorBidi" w:cstheme="majorBidi"/>
          <w:b w:val="0"/>
          <w:bCs/>
          <w:color w:val="000000" w:themeColor="text1"/>
          <w:szCs w:val="24"/>
        </w:rPr>
        <w:t xml:space="preserve"> </w:t>
      </w:r>
      <w:r>
        <w:rPr>
          <w:rFonts w:asciiTheme="majorBidi" w:hAnsiTheme="majorBidi" w:cstheme="majorBidi"/>
          <w:b w:val="0"/>
          <w:bCs/>
          <w:color w:val="000000" w:themeColor="text1"/>
          <w:szCs w:val="24"/>
        </w:rPr>
        <w:t>cet algorithme applique</w:t>
      </w:r>
      <w:r w:rsidRPr="003C0D26">
        <w:rPr>
          <w:rFonts w:asciiTheme="majorBidi" w:hAnsiTheme="majorBidi" w:cstheme="majorBidi"/>
          <w:b w:val="0"/>
          <w:bCs/>
          <w:color w:val="000000" w:themeColor="text1"/>
          <w:szCs w:val="24"/>
        </w:rPr>
        <w:t xml:space="preserve"> une procédure de recherche locale en commençant par la suppression itérative de lignes et de colonnes à partir de la matrice initiale jusqu'à </w:t>
      </w:r>
      <w:r>
        <w:rPr>
          <w:rFonts w:asciiTheme="majorBidi" w:hAnsiTheme="majorBidi" w:cstheme="majorBidi"/>
          <w:b w:val="0"/>
          <w:bCs/>
          <w:color w:val="000000" w:themeColor="text1"/>
          <w:szCs w:val="24"/>
        </w:rPr>
        <w:t xml:space="preserve">ce </w:t>
      </w:r>
      <w:r w:rsidRPr="003C0D26">
        <w:rPr>
          <w:rFonts w:asciiTheme="majorBidi" w:hAnsiTheme="majorBidi" w:cstheme="majorBidi"/>
          <w:b w:val="0"/>
          <w:bCs/>
          <w:color w:val="000000" w:themeColor="text1"/>
          <w:szCs w:val="24"/>
        </w:rPr>
        <w:t xml:space="preserve">que la valeur de son </w:t>
      </w:r>
      <w:r w:rsidRPr="00EB07DB">
        <w:rPr>
          <w:rFonts w:asciiTheme="majorBidi" w:hAnsiTheme="majorBidi" w:cstheme="majorBidi"/>
          <w:b w:val="0"/>
          <w:bCs/>
          <w:i/>
          <w:iCs/>
          <w:color w:val="000000" w:themeColor="text1"/>
          <w:szCs w:val="24"/>
        </w:rPr>
        <w:t>MSR</w:t>
      </w:r>
      <w:r w:rsidRPr="003C0D26">
        <w:rPr>
          <w:rFonts w:asciiTheme="majorBidi" w:hAnsiTheme="majorBidi" w:cstheme="majorBidi"/>
          <w:b w:val="0"/>
          <w:bCs/>
          <w:color w:val="000000" w:themeColor="text1"/>
          <w:szCs w:val="24"/>
        </w:rPr>
        <w:t xml:space="preserve"> (</w:t>
      </w:r>
      <w:r w:rsidRPr="00EB07DB">
        <w:rPr>
          <w:rFonts w:asciiTheme="majorBidi" w:hAnsiTheme="majorBidi" w:cstheme="majorBidi"/>
          <w:b w:val="0"/>
          <w:bCs/>
          <w:i/>
          <w:iCs/>
          <w:color w:val="000000" w:themeColor="text1"/>
          <w:szCs w:val="24"/>
        </w:rPr>
        <w:t>Mean Squared Residue</w:t>
      </w:r>
      <w:r w:rsidRPr="003C0D26">
        <w:rPr>
          <w:rFonts w:asciiTheme="majorBidi" w:hAnsiTheme="majorBidi" w:cstheme="majorBidi"/>
          <w:b w:val="0"/>
          <w:bCs/>
          <w:color w:val="000000" w:themeColor="text1"/>
          <w:szCs w:val="24"/>
        </w:rPr>
        <w:t xml:space="preserve">) soit inférieure à un certain seuil </w:t>
      </w:r>
      <w:r w:rsidRPr="003C0D26">
        <w:rPr>
          <w:rFonts w:asciiTheme="majorBidi" w:hAnsiTheme="majorBidi" w:cstheme="majorBidi"/>
          <w:b w:val="0"/>
          <w:bCs/>
          <w:color w:val="000000" w:themeColor="text1"/>
          <w:szCs w:val="24"/>
          <w:lang w:val="en-US"/>
        </w:rPr>
        <w:sym w:font="Symbol" w:char="0064"/>
      </w:r>
      <w:r w:rsidRPr="003C0D26">
        <w:rPr>
          <w:rFonts w:asciiTheme="majorBidi" w:hAnsiTheme="majorBidi" w:cstheme="majorBidi"/>
          <w:b w:val="0"/>
          <w:bCs/>
          <w:color w:val="000000" w:themeColor="text1"/>
          <w:szCs w:val="24"/>
        </w:rPr>
        <w:t xml:space="preserve">. Ensuite, il ajoute, itérativement, des lignes et des colonnes en  évitant l'augmentation de </w:t>
      </w:r>
      <w:r>
        <w:rPr>
          <w:rFonts w:asciiTheme="majorBidi" w:hAnsiTheme="majorBidi" w:cstheme="majorBidi"/>
          <w:b w:val="0"/>
          <w:bCs/>
          <w:color w:val="000000" w:themeColor="text1"/>
          <w:szCs w:val="24"/>
        </w:rPr>
        <w:t xml:space="preserve">sa fonction </w:t>
      </w:r>
      <w:r w:rsidRPr="002112E2">
        <w:rPr>
          <w:rFonts w:asciiTheme="majorBidi" w:hAnsiTheme="majorBidi" w:cstheme="majorBidi"/>
          <w:b w:val="0"/>
          <w:bCs/>
          <w:i/>
          <w:iCs/>
          <w:color w:val="000000" w:themeColor="text1"/>
          <w:szCs w:val="24"/>
        </w:rPr>
        <w:t>MSR</w:t>
      </w:r>
      <w:r w:rsidRPr="003C0D26">
        <w:rPr>
          <w:rFonts w:asciiTheme="majorBidi" w:hAnsiTheme="majorBidi" w:cstheme="majorBidi"/>
          <w:b w:val="0"/>
          <w:bCs/>
          <w:color w:val="000000" w:themeColor="text1"/>
          <w:szCs w:val="24"/>
        </w:rPr>
        <w:t>.</w:t>
      </w:r>
      <w:bookmarkEnd w:id="139"/>
    </w:p>
    <w:p w:rsidR="00CF2AEA" w:rsidRPr="002112E2" w:rsidRDefault="00CF2AEA" w:rsidP="00CF2AEA">
      <w:pPr>
        <w:autoSpaceDE w:val="0"/>
        <w:autoSpaceDN w:val="0"/>
        <w:adjustRightInd w:val="0"/>
        <w:spacing w:after="0" w:line="360" w:lineRule="auto"/>
        <w:jc w:val="both"/>
        <w:rPr>
          <w:rFonts w:asciiTheme="majorBidi" w:hAnsiTheme="majorBidi" w:cstheme="majorBidi"/>
          <w:bCs/>
          <w:color w:val="000000" w:themeColor="text1"/>
          <w:sz w:val="12"/>
          <w:szCs w:val="14"/>
        </w:rPr>
      </w:pPr>
      <w:bookmarkStart w:id="140" w:name="_Ref350605266"/>
    </w:p>
    <w:bookmarkEnd w:id="140"/>
    <w:p w:rsidR="00CF2AEA" w:rsidRPr="00EB0DF5" w:rsidRDefault="00CF2AEA" w:rsidP="00EE3DFC">
      <w:pPr>
        <w:pStyle w:val="ListParagraph"/>
        <w:numPr>
          <w:ilvl w:val="0"/>
          <w:numId w:val="41"/>
        </w:numPr>
        <w:spacing w:before="0" w:after="100" w:afterAutospacing="1"/>
        <w:rPr>
          <w:rFonts w:asciiTheme="majorBidi" w:hAnsiTheme="majorBidi" w:cstheme="majorBidi"/>
          <w:b w:val="0"/>
          <w:bCs/>
          <w:i/>
          <w:iCs/>
          <w:szCs w:val="24"/>
        </w:rPr>
      </w:pPr>
      <w:r w:rsidRPr="00EB0DF5">
        <w:rPr>
          <w:rFonts w:asciiTheme="majorBidi" w:hAnsiTheme="majorBidi" w:cstheme="majorBidi"/>
          <w:bCs/>
          <w:i/>
          <w:iCs/>
          <w:szCs w:val="24"/>
        </w:rPr>
        <w:t>L'approc</w:t>
      </w:r>
      <w:r>
        <w:rPr>
          <w:rFonts w:asciiTheme="majorBidi" w:hAnsiTheme="majorBidi" w:cstheme="majorBidi"/>
          <w:bCs/>
          <w:i/>
          <w:iCs/>
          <w:szCs w:val="24"/>
        </w:rPr>
        <w:t>he énumérative</w:t>
      </w:r>
    </w:p>
    <w:p w:rsidR="00CF2AEA" w:rsidRDefault="00CF2AEA" w:rsidP="00CF2AEA">
      <w:pPr>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L’</w:t>
      </w:r>
      <w:r w:rsidRPr="00EC740E">
        <w:rPr>
          <w:rFonts w:asciiTheme="majorBidi" w:hAnsiTheme="majorBidi" w:cstheme="majorBidi"/>
          <w:i/>
          <w:iCs/>
          <w:sz w:val="24"/>
          <w:szCs w:val="24"/>
        </w:rPr>
        <w:t>approche d’énumération de bigroupe</w:t>
      </w:r>
      <w:r>
        <w:rPr>
          <w:rFonts w:asciiTheme="majorBidi" w:hAnsiTheme="majorBidi" w:cstheme="majorBidi"/>
          <w:i/>
          <w:iCs/>
          <w:sz w:val="24"/>
          <w:szCs w:val="24"/>
        </w:rPr>
        <w:t xml:space="preserve">s </w:t>
      </w:r>
      <w:r>
        <w:rPr>
          <w:rFonts w:asciiTheme="majorBidi" w:hAnsiTheme="majorBidi" w:cstheme="majorBidi"/>
          <w:sz w:val="24"/>
          <w:szCs w:val="24"/>
        </w:rPr>
        <w:t>(</w:t>
      </w:r>
      <w:r>
        <w:rPr>
          <w:rFonts w:asciiTheme="majorBidi" w:hAnsiTheme="majorBidi" w:cstheme="majorBidi"/>
          <w:b/>
          <w:bCs/>
          <w:i/>
          <w:iCs/>
          <w:sz w:val="24"/>
          <w:szCs w:val="24"/>
        </w:rPr>
        <w:t>B</w:t>
      </w:r>
      <w:r w:rsidRPr="00EC740E">
        <w:rPr>
          <w:rFonts w:asciiTheme="majorBidi" w:hAnsiTheme="majorBidi" w:cstheme="majorBidi"/>
          <w:i/>
          <w:iCs/>
          <w:sz w:val="24"/>
          <w:szCs w:val="24"/>
        </w:rPr>
        <w:t>icluster</w:t>
      </w:r>
      <w:r>
        <w:rPr>
          <w:rFonts w:asciiTheme="majorBidi" w:hAnsiTheme="majorBidi" w:cstheme="majorBidi"/>
          <w:b/>
          <w:bCs/>
          <w:i/>
          <w:iCs/>
          <w:sz w:val="24"/>
          <w:szCs w:val="24"/>
        </w:rPr>
        <w:t xml:space="preserve"> E</w:t>
      </w:r>
      <w:r w:rsidRPr="00EC740E">
        <w:rPr>
          <w:rFonts w:asciiTheme="majorBidi" w:hAnsiTheme="majorBidi" w:cstheme="majorBidi"/>
          <w:i/>
          <w:iCs/>
          <w:sz w:val="24"/>
          <w:szCs w:val="24"/>
        </w:rPr>
        <w:t>numeration</w:t>
      </w:r>
      <w:r>
        <w:rPr>
          <w:rFonts w:asciiTheme="majorBidi" w:hAnsiTheme="majorBidi" w:cstheme="majorBidi"/>
          <w:b/>
          <w:bCs/>
          <w:i/>
          <w:iCs/>
          <w:sz w:val="24"/>
          <w:szCs w:val="24"/>
        </w:rPr>
        <w:t xml:space="preserve"> (BE))</w:t>
      </w:r>
      <w:r>
        <w:rPr>
          <w:rFonts w:asciiTheme="majorBidi" w:hAnsiTheme="majorBidi" w:cstheme="majorBidi"/>
          <w:sz w:val="24"/>
          <w:szCs w:val="24"/>
        </w:rPr>
        <w:t xml:space="preserve"> applique une modélisation d’une matrice </w:t>
      </w:r>
      <w:r w:rsidRPr="00503D34">
        <w:rPr>
          <w:rFonts w:ascii="Lucida Calligraphy" w:hAnsi="Lucida Calligraphy" w:cstheme="majorBidi"/>
          <w:sz w:val="24"/>
          <w:szCs w:val="24"/>
        </w:rPr>
        <w:t>M</w:t>
      </w:r>
      <w:r>
        <w:rPr>
          <w:rFonts w:asciiTheme="majorBidi" w:hAnsiTheme="majorBidi" w:cstheme="majorBidi"/>
          <w:sz w:val="24"/>
          <w:szCs w:val="24"/>
        </w:rPr>
        <w:t xml:space="preserve"> similaire à la modélisation d’un graphe ou d’un arbre de recherche afin d’énumérer tous ses éléments. Son objectif est d’exercer d’une manière implicite ou explicite toutes les solutions possibles pour un problème donné. L’avantage de cette approche est la génération de la solution optimale. Tandis que, son inconvénient est l’importance de la complexité et le taux élevé de temps de calcul. Il existe plusieurs algorithmes adoptants cette approche. On peut citer </w:t>
      </w:r>
      <w:r w:rsidRPr="00EB07DB">
        <w:rPr>
          <w:rFonts w:asciiTheme="majorBidi" w:hAnsiTheme="majorBidi" w:cstheme="majorBidi"/>
          <w:i/>
          <w:iCs/>
          <w:sz w:val="24"/>
          <w:szCs w:val="24"/>
        </w:rPr>
        <w:t xml:space="preserve">SAMBA </w:t>
      </w:r>
      <w:r w:rsidRPr="00741752">
        <w:rPr>
          <w:rFonts w:asciiTheme="majorBidi" w:hAnsiTheme="majorBidi" w:cstheme="majorBidi"/>
          <w:noProof/>
          <w:sz w:val="24"/>
          <w:szCs w:val="24"/>
        </w:rPr>
        <w:t>[</w:t>
      </w:r>
      <w:r>
        <w:rPr>
          <w:rFonts w:asciiTheme="majorBidi" w:hAnsiTheme="majorBidi" w:cstheme="majorBidi"/>
          <w:noProof/>
          <w:sz w:val="24"/>
          <w:szCs w:val="24"/>
        </w:rPr>
        <w:t>Tanay</w:t>
      </w:r>
      <w:r w:rsidRPr="00741752">
        <w:rPr>
          <w:rFonts w:asciiTheme="majorBidi" w:hAnsiTheme="majorBidi" w:cstheme="majorBidi"/>
          <w:noProof/>
          <w:sz w:val="24"/>
          <w:szCs w:val="24"/>
        </w:rPr>
        <w:t xml:space="preserve"> et al., 2002]</w:t>
      </w:r>
      <w:r w:rsidRPr="00741752">
        <w:rPr>
          <w:rFonts w:asciiTheme="majorBidi" w:hAnsiTheme="majorBidi" w:cstheme="majorBidi"/>
          <w:sz w:val="24"/>
          <w:szCs w:val="24"/>
        </w:rPr>
        <w:t>,</w:t>
      </w:r>
      <w:r w:rsidRPr="00EB07DB">
        <w:rPr>
          <w:rStyle w:val="Heading6Char"/>
          <w:rFonts w:asciiTheme="majorBidi" w:hAnsiTheme="majorBidi"/>
          <w:color w:val="000000" w:themeColor="text1"/>
        </w:rPr>
        <w:t xml:space="preserve"> </w:t>
      </w:r>
      <w:r w:rsidRPr="00EB07DB">
        <w:rPr>
          <w:rStyle w:val="Heading6Char"/>
          <w:rFonts w:asciiTheme="majorBidi" w:hAnsiTheme="majorBidi"/>
          <w:color w:val="000000" w:themeColor="text1"/>
        </w:rPr>
        <w:sym w:font="Symbol" w:char="0064"/>
      </w:r>
      <w:r w:rsidRPr="00EB07DB">
        <w:rPr>
          <w:rFonts w:asciiTheme="majorBidi" w:hAnsiTheme="majorBidi" w:cstheme="majorBidi"/>
          <w:i/>
          <w:iCs/>
          <w:sz w:val="24"/>
          <w:szCs w:val="24"/>
        </w:rPr>
        <w:t xml:space="preserve">-pClusters </w:t>
      </w:r>
      <w:r w:rsidRPr="00741752">
        <w:rPr>
          <w:rFonts w:asciiTheme="majorBidi" w:hAnsiTheme="majorBidi" w:cstheme="majorBidi"/>
          <w:noProof/>
          <w:sz w:val="24"/>
          <w:szCs w:val="24"/>
        </w:rPr>
        <w:t>[</w:t>
      </w:r>
      <w:r>
        <w:rPr>
          <w:rFonts w:asciiTheme="majorBidi" w:hAnsiTheme="majorBidi" w:cstheme="majorBidi"/>
          <w:noProof/>
          <w:sz w:val="24"/>
          <w:szCs w:val="24"/>
        </w:rPr>
        <w:t>Wang</w:t>
      </w:r>
      <w:r w:rsidRPr="00741752">
        <w:rPr>
          <w:rFonts w:asciiTheme="majorBidi" w:hAnsiTheme="majorBidi" w:cstheme="majorBidi"/>
          <w:noProof/>
          <w:sz w:val="24"/>
          <w:szCs w:val="24"/>
        </w:rPr>
        <w:t xml:space="preserve"> et al., 2002]</w:t>
      </w:r>
      <w:r w:rsidRPr="00EC740E">
        <w:rPr>
          <w:rFonts w:asciiTheme="majorBidi" w:hAnsiTheme="majorBidi" w:cstheme="majorBidi"/>
          <w:sz w:val="24"/>
          <w:szCs w:val="24"/>
        </w:rPr>
        <w:t>,</w:t>
      </w:r>
      <w:r w:rsidRPr="00EB07DB">
        <w:rPr>
          <w:rFonts w:asciiTheme="majorBidi" w:hAnsiTheme="majorBidi" w:cstheme="majorBidi"/>
          <w:i/>
          <w:iCs/>
          <w:sz w:val="24"/>
          <w:szCs w:val="24"/>
        </w:rPr>
        <w:t xml:space="preserve"> Co-Clusters </w:t>
      </w:r>
      <w:r w:rsidRPr="00741752">
        <w:rPr>
          <w:rFonts w:asciiTheme="majorBidi" w:hAnsiTheme="majorBidi" w:cstheme="majorBidi"/>
          <w:noProof/>
          <w:sz w:val="24"/>
          <w:szCs w:val="24"/>
        </w:rPr>
        <w:t>[Cho et al., 2004]</w:t>
      </w:r>
      <w:r w:rsidRPr="00EC740E">
        <w:rPr>
          <w:rFonts w:asciiTheme="majorBidi" w:hAnsiTheme="majorBidi" w:cstheme="majorBidi"/>
          <w:sz w:val="24"/>
          <w:szCs w:val="24"/>
        </w:rPr>
        <w:t>,</w:t>
      </w:r>
      <w:r>
        <w:rPr>
          <w:rFonts w:asciiTheme="majorBidi" w:hAnsiTheme="majorBidi" w:cstheme="majorBidi"/>
          <w:i/>
          <w:iCs/>
          <w:sz w:val="24"/>
          <w:szCs w:val="24"/>
        </w:rPr>
        <w:t xml:space="preserve"> </w:t>
      </w:r>
      <w:r w:rsidRPr="00EB07DB">
        <w:rPr>
          <w:rFonts w:asciiTheme="majorBidi" w:hAnsiTheme="majorBidi" w:cstheme="majorBidi"/>
          <w:i/>
          <w:iCs/>
          <w:sz w:val="24"/>
          <w:szCs w:val="24"/>
        </w:rPr>
        <w:t xml:space="preserve">CE-Tree </w:t>
      </w:r>
      <w:r>
        <w:rPr>
          <w:rFonts w:asciiTheme="majorBidi" w:hAnsiTheme="majorBidi" w:cstheme="majorBidi"/>
          <w:noProof/>
          <w:sz w:val="24"/>
          <w:szCs w:val="24"/>
        </w:rPr>
        <w:t>[</w:t>
      </w:r>
      <w:r w:rsidRPr="00741752">
        <w:rPr>
          <w:rFonts w:asciiTheme="majorBidi" w:hAnsiTheme="majorBidi" w:cstheme="majorBidi"/>
          <w:noProof/>
          <w:sz w:val="24"/>
          <w:szCs w:val="24"/>
        </w:rPr>
        <w:t>Chen et Chang, 2009</w:t>
      </w:r>
      <w:r>
        <w:rPr>
          <w:rFonts w:asciiTheme="majorBidi" w:hAnsiTheme="majorBidi" w:cstheme="majorBidi"/>
          <w:noProof/>
          <w:sz w:val="24"/>
          <w:szCs w:val="24"/>
        </w:rPr>
        <w:t>]</w:t>
      </w:r>
      <w:r w:rsidRPr="00741752">
        <w:rPr>
          <w:rStyle w:val="Heading6Char"/>
          <w:rFonts w:asciiTheme="majorBidi" w:hAnsiTheme="majorBidi"/>
          <w:color w:val="000000" w:themeColor="text1"/>
        </w:rPr>
        <w:t xml:space="preserve">, </w:t>
      </w:r>
      <w:r w:rsidRPr="00EC740E">
        <w:rPr>
          <w:rStyle w:val="Heading6Char"/>
          <w:rFonts w:asciiTheme="majorBidi" w:hAnsiTheme="majorBidi"/>
          <w:color w:val="000000" w:themeColor="text1"/>
        </w:rPr>
        <w:t>BiMine</w:t>
      </w:r>
      <w:r w:rsidRPr="00EB07DB">
        <w:rPr>
          <w:rStyle w:val="Heading6Char"/>
          <w:rFonts w:asciiTheme="majorBidi" w:hAnsiTheme="majorBidi"/>
          <w:color w:val="000000" w:themeColor="text1"/>
        </w:rPr>
        <w:t xml:space="preserve"> </w:t>
      </w:r>
      <w:r w:rsidRPr="00741752">
        <w:rPr>
          <w:rFonts w:asciiTheme="majorBidi" w:hAnsiTheme="majorBidi" w:cstheme="majorBidi"/>
          <w:noProof/>
          <w:sz w:val="24"/>
          <w:szCs w:val="24"/>
        </w:rPr>
        <w:t>[Ayadi et al., 2009]</w:t>
      </w:r>
      <w:r w:rsidRPr="00EC740E">
        <w:rPr>
          <w:rFonts w:asciiTheme="majorBidi" w:hAnsiTheme="majorBidi" w:cstheme="majorBidi"/>
          <w:sz w:val="24"/>
          <w:szCs w:val="24"/>
        </w:rPr>
        <w:t>,</w:t>
      </w:r>
      <w:r w:rsidRPr="00EB07DB">
        <w:rPr>
          <w:rFonts w:asciiTheme="majorBidi" w:hAnsiTheme="majorBidi" w:cstheme="majorBidi"/>
          <w:i/>
          <w:iCs/>
          <w:sz w:val="24"/>
          <w:szCs w:val="24"/>
        </w:rPr>
        <w:t xml:space="preserve"> </w:t>
      </w:r>
      <w:r>
        <w:rPr>
          <w:rFonts w:asciiTheme="majorBidi" w:hAnsiTheme="majorBidi" w:cstheme="majorBidi"/>
          <w:i/>
          <w:iCs/>
          <w:sz w:val="24"/>
          <w:szCs w:val="24"/>
        </w:rPr>
        <w:t>B</w:t>
      </w:r>
      <w:r w:rsidRPr="00EB07DB">
        <w:rPr>
          <w:rFonts w:asciiTheme="majorBidi" w:hAnsiTheme="majorBidi" w:cstheme="majorBidi"/>
          <w:i/>
          <w:iCs/>
          <w:color w:val="000000"/>
          <w:sz w:val="24"/>
          <w:szCs w:val="24"/>
          <w:shd w:val="clear" w:color="auto" w:fill="FFFFFF"/>
        </w:rPr>
        <w:t>acktracking Bron-Kerbosch</w:t>
      </w:r>
      <w:r w:rsidRPr="00EB07DB">
        <w:rPr>
          <w:rStyle w:val="apple-converted-space"/>
          <w:rFonts w:asciiTheme="majorBidi" w:hAnsiTheme="majorBidi" w:cstheme="majorBidi"/>
          <w:i/>
          <w:iCs/>
          <w:color w:val="000000"/>
          <w:sz w:val="24"/>
          <w:szCs w:val="24"/>
          <w:shd w:val="clear" w:color="auto" w:fill="FFFFFF"/>
        </w:rPr>
        <w:t> </w:t>
      </w:r>
      <w:r>
        <w:rPr>
          <w:rFonts w:asciiTheme="majorBidi" w:hAnsiTheme="majorBidi" w:cstheme="majorBidi"/>
          <w:noProof/>
          <w:color w:val="000000"/>
          <w:sz w:val="24"/>
          <w:szCs w:val="24"/>
          <w:shd w:val="clear" w:color="auto" w:fill="FFFFFF"/>
        </w:rPr>
        <w:t>[Oliver</w:t>
      </w:r>
      <w:r w:rsidRPr="00741752">
        <w:rPr>
          <w:rFonts w:asciiTheme="majorBidi" w:hAnsiTheme="majorBidi" w:cstheme="majorBidi"/>
          <w:noProof/>
          <w:color w:val="000000"/>
          <w:sz w:val="24"/>
          <w:szCs w:val="24"/>
          <w:shd w:val="clear" w:color="auto" w:fill="FFFFFF"/>
        </w:rPr>
        <w:t xml:space="preserve"> et al., 2012</w:t>
      </w:r>
      <w:r>
        <w:rPr>
          <w:rFonts w:asciiTheme="majorBidi" w:hAnsiTheme="majorBidi" w:cstheme="majorBidi"/>
          <w:noProof/>
          <w:color w:val="000000"/>
          <w:sz w:val="24"/>
          <w:szCs w:val="24"/>
          <w:shd w:val="clear" w:color="auto" w:fill="FFFFFF"/>
        </w:rPr>
        <w:t>]</w:t>
      </w:r>
      <w:r>
        <w:rPr>
          <w:rFonts w:asciiTheme="majorBidi" w:hAnsiTheme="majorBidi" w:cstheme="majorBidi"/>
          <w:i/>
          <w:iCs/>
          <w:sz w:val="24"/>
          <w:szCs w:val="24"/>
        </w:rPr>
        <w:t xml:space="preserve"> </w:t>
      </w:r>
      <w:r w:rsidRPr="00EC740E">
        <w:rPr>
          <w:rFonts w:asciiTheme="majorBidi" w:hAnsiTheme="majorBidi" w:cstheme="majorBidi"/>
          <w:sz w:val="24"/>
          <w:szCs w:val="24"/>
        </w:rPr>
        <w:t>et</w:t>
      </w:r>
      <w:r>
        <w:rPr>
          <w:rFonts w:asciiTheme="majorBidi" w:hAnsiTheme="majorBidi" w:cstheme="majorBidi"/>
          <w:i/>
          <w:iCs/>
          <w:sz w:val="24"/>
          <w:szCs w:val="24"/>
        </w:rPr>
        <w:t xml:space="preserve"> </w:t>
      </w:r>
      <w:r w:rsidRPr="00EB07DB">
        <w:rPr>
          <w:rFonts w:asciiTheme="majorBidi" w:hAnsiTheme="majorBidi" w:cstheme="majorBidi"/>
          <w:i/>
          <w:iCs/>
          <w:color w:val="000000"/>
          <w:sz w:val="24"/>
          <w:szCs w:val="24"/>
          <w:shd w:val="clear" w:color="auto" w:fill="FFFFFF"/>
        </w:rPr>
        <w:t>HOCCLUS2</w:t>
      </w:r>
      <w:r w:rsidRPr="00EB07DB">
        <w:rPr>
          <w:rStyle w:val="apple-converted-space"/>
          <w:rFonts w:asciiTheme="majorBidi" w:hAnsiTheme="majorBidi" w:cstheme="majorBidi"/>
          <w:i/>
          <w:iCs/>
          <w:color w:val="000000"/>
          <w:sz w:val="24"/>
          <w:szCs w:val="24"/>
          <w:shd w:val="clear" w:color="auto" w:fill="FFFFFF"/>
        </w:rPr>
        <w:t> </w:t>
      </w:r>
      <w:r w:rsidRPr="00741752">
        <w:rPr>
          <w:rFonts w:asciiTheme="majorBidi" w:hAnsiTheme="majorBidi" w:cstheme="majorBidi"/>
          <w:noProof/>
          <w:color w:val="000000"/>
          <w:sz w:val="24"/>
          <w:szCs w:val="24"/>
          <w:shd w:val="clear" w:color="auto" w:fill="FFFFFF"/>
        </w:rPr>
        <w:t>[Pio et al., 2013]</w:t>
      </w:r>
      <w:r w:rsidRPr="00741752">
        <w:rPr>
          <w:rStyle w:val="apple-converted-space"/>
          <w:rFonts w:asciiTheme="majorBidi" w:hAnsiTheme="majorBidi" w:cstheme="majorBidi"/>
          <w:color w:val="000000"/>
          <w:sz w:val="24"/>
          <w:szCs w:val="24"/>
          <w:shd w:val="clear" w:color="auto" w:fill="FFFFFF"/>
        </w:rPr>
        <w:t>.</w:t>
      </w:r>
    </w:p>
    <w:p w:rsidR="00CF2AEA" w:rsidRPr="00776059" w:rsidRDefault="00CF2AEA" w:rsidP="00EE3DFC">
      <w:pPr>
        <w:pStyle w:val="ListParagraph"/>
        <w:numPr>
          <w:ilvl w:val="0"/>
          <w:numId w:val="32"/>
        </w:numPr>
        <w:spacing w:before="0" w:after="200" w:line="360" w:lineRule="auto"/>
        <w:ind w:left="284" w:hanging="141"/>
        <w:jc w:val="both"/>
        <w:rPr>
          <w:rFonts w:asciiTheme="majorBidi" w:hAnsiTheme="majorBidi" w:cstheme="majorBidi"/>
          <w:b w:val="0"/>
          <w:bCs/>
          <w:color w:val="000000" w:themeColor="text1"/>
          <w:szCs w:val="24"/>
        </w:rPr>
      </w:pPr>
      <w:r w:rsidRPr="00C01A84">
        <w:rPr>
          <w:rStyle w:val="Heading6Char"/>
          <w:rFonts w:asciiTheme="majorBidi" w:hAnsiTheme="majorBidi"/>
          <w:color w:val="000000" w:themeColor="text1"/>
        </w:rPr>
        <w:lastRenderedPageBreak/>
        <w:t>SAMBA</w:t>
      </w:r>
      <w:r>
        <w:rPr>
          <w:rStyle w:val="Heading6Char"/>
          <w:rFonts w:asciiTheme="majorBidi" w:hAnsiTheme="majorBidi"/>
          <w:b w:val="0"/>
          <w:bCs/>
          <w:color w:val="000000" w:themeColor="text1"/>
        </w:rPr>
        <w:t> </w:t>
      </w:r>
      <w:r w:rsidRPr="00741752">
        <w:rPr>
          <w:rStyle w:val="Heading6Char"/>
          <w:rFonts w:asciiTheme="majorBidi" w:hAnsiTheme="majorBidi"/>
          <w:color w:val="000000" w:themeColor="text1"/>
        </w:rPr>
        <w:t>:</w:t>
      </w:r>
      <w:r>
        <w:rPr>
          <w:rStyle w:val="Heading6Char"/>
          <w:rFonts w:asciiTheme="majorBidi" w:hAnsiTheme="majorBidi"/>
          <w:b w:val="0"/>
          <w:bCs/>
          <w:color w:val="000000" w:themeColor="text1"/>
        </w:rPr>
        <w:t xml:space="preserve"> </w:t>
      </w:r>
      <w:r w:rsidRPr="00776059">
        <w:rPr>
          <w:rFonts w:asciiTheme="majorBidi" w:hAnsiTheme="majorBidi" w:cstheme="majorBidi"/>
          <w:b w:val="0"/>
          <w:bCs/>
          <w:color w:val="000000" w:themeColor="text1"/>
          <w:szCs w:val="24"/>
        </w:rPr>
        <w:t>En suivant l’</w:t>
      </w:r>
      <w:r w:rsidRPr="00432475">
        <w:rPr>
          <w:rFonts w:asciiTheme="majorBidi" w:hAnsiTheme="majorBidi" w:cstheme="majorBidi"/>
          <w:b w:val="0"/>
          <w:bCs/>
          <w:i/>
          <w:iCs/>
          <w:color w:val="000000" w:themeColor="text1"/>
          <w:szCs w:val="24"/>
        </w:rPr>
        <w:t>approche BE</w:t>
      </w:r>
      <w:r w:rsidRPr="00776059">
        <w:rPr>
          <w:rFonts w:asciiTheme="majorBidi" w:hAnsiTheme="majorBidi" w:cstheme="majorBidi"/>
          <w:b w:val="0"/>
          <w:bCs/>
          <w:color w:val="000000" w:themeColor="text1"/>
          <w:szCs w:val="24"/>
        </w:rPr>
        <w:t xml:space="preserve">, </w:t>
      </w:r>
      <w:r w:rsidRPr="00432475">
        <w:rPr>
          <w:rFonts w:asciiTheme="majorBidi" w:hAnsiTheme="majorBidi" w:cstheme="majorBidi"/>
          <w:b w:val="0"/>
          <w:bCs/>
          <w:i/>
          <w:iCs/>
          <w:color w:val="000000" w:themeColor="text1"/>
          <w:szCs w:val="24"/>
        </w:rPr>
        <w:t>Tanay et al.</w:t>
      </w:r>
      <w:r>
        <w:rPr>
          <w:rFonts w:asciiTheme="majorBidi" w:hAnsiTheme="majorBidi" w:cstheme="majorBidi"/>
          <w:b w:val="0"/>
          <w:bCs/>
          <w:noProof/>
          <w:color w:val="000000" w:themeColor="text1"/>
          <w:szCs w:val="24"/>
        </w:rPr>
        <w:t xml:space="preserve"> [Tanay et al., 2002]</w:t>
      </w:r>
      <w:r w:rsidRPr="00776059">
        <w:rPr>
          <w:rFonts w:asciiTheme="majorBidi" w:hAnsiTheme="majorBidi" w:cstheme="majorBidi"/>
          <w:b w:val="0"/>
          <w:bCs/>
          <w:color w:val="000000" w:themeColor="text1"/>
          <w:szCs w:val="24"/>
        </w:rPr>
        <w:t xml:space="preserve"> transforme</w:t>
      </w:r>
      <w:r>
        <w:rPr>
          <w:rFonts w:asciiTheme="majorBidi" w:hAnsiTheme="majorBidi" w:cstheme="majorBidi"/>
          <w:b w:val="0"/>
          <w:bCs/>
          <w:color w:val="000000" w:themeColor="text1"/>
          <w:szCs w:val="24"/>
        </w:rPr>
        <w:t>nt</w:t>
      </w:r>
      <w:r w:rsidRPr="00776059">
        <w:rPr>
          <w:rFonts w:asciiTheme="majorBidi" w:hAnsiTheme="majorBidi" w:cstheme="majorBidi"/>
          <w:b w:val="0"/>
          <w:bCs/>
          <w:color w:val="000000" w:themeColor="text1"/>
          <w:szCs w:val="24"/>
        </w:rPr>
        <w:t xml:space="preserve"> une matrice donnée en un graphe bipartie où un bigroupe est représenté par un sous-graphe évalué par une probabilité</w:t>
      </w:r>
      <w:r>
        <w:rPr>
          <w:rFonts w:asciiTheme="majorBidi" w:hAnsiTheme="majorBidi" w:cstheme="majorBidi"/>
          <w:b w:val="0"/>
          <w:bCs/>
          <w:color w:val="000000" w:themeColor="text1"/>
          <w:szCs w:val="24"/>
        </w:rPr>
        <w:t xml:space="preserve"> spécifique</w:t>
      </w:r>
      <w:r w:rsidRPr="00776059">
        <w:rPr>
          <w:rFonts w:asciiTheme="majorBidi" w:hAnsiTheme="majorBidi" w:cstheme="majorBidi"/>
          <w:b w:val="0"/>
          <w:bCs/>
          <w:color w:val="000000" w:themeColor="text1"/>
          <w:szCs w:val="24"/>
        </w:rPr>
        <w:t xml:space="preserve">. </w:t>
      </w:r>
      <w:r>
        <w:rPr>
          <w:rFonts w:asciiTheme="majorBidi" w:hAnsiTheme="majorBidi" w:cstheme="majorBidi"/>
          <w:b w:val="0"/>
          <w:bCs/>
          <w:color w:val="000000" w:themeColor="text1"/>
          <w:szCs w:val="24"/>
        </w:rPr>
        <w:t>L</w:t>
      </w:r>
      <w:r w:rsidRPr="00776059">
        <w:rPr>
          <w:rFonts w:asciiTheme="majorBidi" w:hAnsiTheme="majorBidi" w:cstheme="majorBidi"/>
          <w:b w:val="0"/>
          <w:bCs/>
          <w:color w:val="000000" w:themeColor="text1"/>
          <w:szCs w:val="24"/>
        </w:rPr>
        <w:t>’objectif</w:t>
      </w:r>
      <w:r>
        <w:rPr>
          <w:rFonts w:asciiTheme="majorBidi" w:hAnsiTheme="majorBidi" w:cstheme="majorBidi"/>
          <w:b w:val="0"/>
          <w:bCs/>
          <w:color w:val="000000" w:themeColor="text1"/>
          <w:szCs w:val="24"/>
        </w:rPr>
        <w:t xml:space="preserve"> principal</w:t>
      </w:r>
      <w:r w:rsidRPr="00776059">
        <w:rPr>
          <w:rFonts w:asciiTheme="majorBidi" w:hAnsiTheme="majorBidi" w:cstheme="majorBidi"/>
          <w:b w:val="0"/>
          <w:bCs/>
          <w:color w:val="000000" w:themeColor="text1"/>
          <w:szCs w:val="24"/>
        </w:rPr>
        <w:t xml:space="preserve"> est de trouver tous les bigroupes ayant une bonne probabilité </w:t>
      </w:r>
      <w:r>
        <w:rPr>
          <w:rFonts w:asciiTheme="majorBidi" w:hAnsiTheme="majorBidi" w:cstheme="majorBidi"/>
          <w:b w:val="0"/>
          <w:bCs/>
          <w:color w:val="000000" w:themeColor="text1"/>
          <w:szCs w:val="24"/>
        </w:rPr>
        <w:t xml:space="preserve">et </w:t>
      </w:r>
      <w:r w:rsidRPr="00776059">
        <w:rPr>
          <w:rFonts w:asciiTheme="majorBidi" w:hAnsiTheme="majorBidi" w:cstheme="majorBidi"/>
          <w:b w:val="0"/>
          <w:bCs/>
          <w:color w:val="000000" w:themeColor="text1"/>
          <w:szCs w:val="24"/>
        </w:rPr>
        <w:t>de bonne qualité.</w:t>
      </w:r>
    </w:p>
    <w:p w:rsidR="00CF2AEA" w:rsidRPr="00020B22" w:rsidRDefault="00CF2AEA" w:rsidP="00EE3DFC">
      <w:pPr>
        <w:pStyle w:val="ListParagraph"/>
        <w:numPr>
          <w:ilvl w:val="0"/>
          <w:numId w:val="32"/>
        </w:numPr>
        <w:tabs>
          <w:tab w:val="left" w:pos="426"/>
        </w:tabs>
        <w:autoSpaceDE w:val="0"/>
        <w:autoSpaceDN w:val="0"/>
        <w:adjustRightInd w:val="0"/>
        <w:spacing w:before="0" w:after="100" w:afterAutospacing="1" w:line="360" w:lineRule="auto"/>
        <w:ind w:left="284" w:hanging="142"/>
        <w:jc w:val="both"/>
        <w:rPr>
          <w:rFonts w:ascii="CMR10" w:hAnsi="CMR10" w:cs="CMR10"/>
        </w:rPr>
      </w:pPr>
      <w:r w:rsidRPr="00EB07DB">
        <w:rPr>
          <w:rStyle w:val="Heading6Char"/>
          <w:rFonts w:asciiTheme="majorBidi" w:hAnsiTheme="majorBidi"/>
          <w:color w:val="000000" w:themeColor="text1"/>
        </w:rPr>
        <w:t>BiMine</w:t>
      </w:r>
      <w:r>
        <w:rPr>
          <w:rStyle w:val="Heading6Char"/>
          <w:rFonts w:asciiTheme="majorBidi" w:hAnsiTheme="majorBidi"/>
          <w:color w:val="000000" w:themeColor="text1"/>
        </w:rPr>
        <w:t xml:space="preserve"> </w:t>
      </w:r>
      <w:r w:rsidRPr="00CF4FF8">
        <w:rPr>
          <w:rFonts w:asciiTheme="majorBidi" w:hAnsiTheme="majorBidi" w:cstheme="majorBidi"/>
          <w:bCs/>
          <w:i/>
          <w:iCs/>
          <w:szCs w:val="24"/>
        </w:rPr>
        <w:t>:</w:t>
      </w:r>
      <w:r w:rsidRPr="00CF4FF8">
        <w:rPr>
          <w:rFonts w:asciiTheme="majorBidi" w:hAnsiTheme="majorBidi" w:cstheme="majorBidi"/>
          <w:i/>
          <w:iCs/>
          <w:szCs w:val="24"/>
        </w:rPr>
        <w:t xml:space="preserve"> </w:t>
      </w:r>
      <w:r w:rsidRPr="00CF4FF8">
        <w:rPr>
          <w:rFonts w:asciiTheme="majorBidi" w:hAnsiTheme="majorBidi" w:cstheme="majorBidi"/>
          <w:b w:val="0"/>
          <w:i/>
          <w:iCs/>
          <w:szCs w:val="24"/>
        </w:rPr>
        <w:t>BiMine</w:t>
      </w:r>
      <w:r w:rsidRPr="00CF4FF8">
        <w:rPr>
          <w:rFonts w:asciiTheme="majorBidi" w:hAnsiTheme="majorBidi" w:cstheme="majorBidi"/>
          <w:b w:val="0"/>
          <w:szCs w:val="24"/>
        </w:rPr>
        <w:t xml:space="preserve"> </w:t>
      </w:r>
      <w:r>
        <w:rPr>
          <w:rFonts w:asciiTheme="majorBidi" w:hAnsiTheme="majorBidi" w:cstheme="majorBidi"/>
          <w:b w:val="0"/>
          <w:bCs/>
          <w:noProof/>
          <w:szCs w:val="24"/>
        </w:rPr>
        <w:t>[Ayadi</w:t>
      </w:r>
      <w:r w:rsidRPr="00EB07DB">
        <w:rPr>
          <w:rFonts w:asciiTheme="majorBidi" w:hAnsiTheme="majorBidi" w:cstheme="majorBidi"/>
          <w:b w:val="0"/>
          <w:bCs/>
          <w:noProof/>
          <w:szCs w:val="24"/>
        </w:rPr>
        <w:t xml:space="preserve"> et al., 2009</w:t>
      </w:r>
      <w:r>
        <w:rPr>
          <w:rFonts w:asciiTheme="majorBidi" w:hAnsiTheme="majorBidi" w:cstheme="majorBidi"/>
          <w:b w:val="0"/>
          <w:bCs/>
          <w:noProof/>
          <w:szCs w:val="24"/>
        </w:rPr>
        <w:t>]</w:t>
      </w:r>
      <w:r w:rsidRPr="00CF4FF8">
        <w:rPr>
          <w:rFonts w:asciiTheme="majorBidi" w:hAnsiTheme="majorBidi" w:cstheme="majorBidi"/>
          <w:i/>
          <w:iCs/>
          <w:szCs w:val="24"/>
        </w:rPr>
        <w:t> </w:t>
      </w:r>
      <w:r w:rsidRPr="00CF4FF8">
        <w:rPr>
          <w:rFonts w:asciiTheme="majorBidi" w:hAnsiTheme="majorBidi" w:cstheme="majorBidi"/>
          <w:b w:val="0"/>
          <w:szCs w:val="24"/>
        </w:rPr>
        <w:t xml:space="preserve">permet de découvrir un ensemble de bigroupes en utilisant une </w:t>
      </w:r>
      <w:r w:rsidRPr="00430C91">
        <w:rPr>
          <w:rFonts w:asciiTheme="majorBidi" w:hAnsiTheme="majorBidi" w:cstheme="majorBidi"/>
          <w:b w:val="0"/>
          <w:szCs w:val="24"/>
        </w:rPr>
        <w:t>nouvelle structure d'arbre</w:t>
      </w:r>
      <w:r>
        <w:rPr>
          <w:rFonts w:asciiTheme="majorBidi" w:hAnsiTheme="majorBidi" w:cstheme="majorBidi"/>
          <w:b w:val="0"/>
          <w:szCs w:val="24"/>
        </w:rPr>
        <w:t xml:space="preserve"> </w:t>
      </w:r>
      <w:r w:rsidRPr="00432475">
        <w:rPr>
          <w:rFonts w:asciiTheme="majorBidi" w:hAnsiTheme="majorBidi" w:cstheme="majorBidi"/>
          <w:b w:val="0"/>
          <w:bCs/>
        </w:rPr>
        <w:t>d'énumération de bigroupes</w:t>
      </w:r>
      <w:r w:rsidRPr="00430C91">
        <w:rPr>
          <w:rFonts w:asciiTheme="majorBidi" w:hAnsiTheme="majorBidi" w:cstheme="majorBidi"/>
          <w:b w:val="0"/>
          <w:szCs w:val="24"/>
        </w:rPr>
        <w:t xml:space="preserve">, appelée </w:t>
      </w:r>
      <w:r w:rsidRPr="00430C91">
        <w:rPr>
          <w:rFonts w:asciiTheme="majorBidi" w:hAnsiTheme="majorBidi" w:cstheme="majorBidi"/>
          <w:b w:val="0"/>
          <w:i/>
          <w:iCs/>
          <w:szCs w:val="24"/>
        </w:rPr>
        <w:t>Bicluster</w:t>
      </w:r>
      <w:r w:rsidRPr="00430C91">
        <w:rPr>
          <w:rFonts w:asciiTheme="majorBidi" w:hAnsiTheme="majorBidi" w:cstheme="majorBidi"/>
          <w:b w:val="0"/>
          <w:szCs w:val="24"/>
        </w:rPr>
        <w:t xml:space="preserve"> </w:t>
      </w:r>
      <w:r w:rsidRPr="00430C91">
        <w:rPr>
          <w:rFonts w:asciiTheme="majorBidi" w:hAnsiTheme="majorBidi" w:cstheme="majorBidi"/>
          <w:b w:val="0"/>
          <w:i/>
          <w:iCs/>
          <w:szCs w:val="24"/>
        </w:rPr>
        <w:t>Enumeration</w:t>
      </w:r>
      <w:r w:rsidRPr="00430C91">
        <w:rPr>
          <w:rFonts w:asciiTheme="majorBidi" w:hAnsiTheme="majorBidi" w:cstheme="majorBidi"/>
          <w:b w:val="0"/>
          <w:szCs w:val="24"/>
        </w:rPr>
        <w:t xml:space="preserve"> </w:t>
      </w:r>
      <w:r w:rsidRPr="00430C91">
        <w:rPr>
          <w:rFonts w:asciiTheme="majorBidi" w:hAnsiTheme="majorBidi" w:cstheme="majorBidi"/>
          <w:b w:val="0"/>
          <w:i/>
          <w:iCs/>
          <w:szCs w:val="24"/>
        </w:rPr>
        <w:t>Tree</w:t>
      </w:r>
      <w:r w:rsidRPr="00430C91">
        <w:rPr>
          <w:rFonts w:asciiTheme="majorBidi" w:hAnsiTheme="majorBidi" w:cstheme="majorBidi"/>
          <w:b w:val="0"/>
          <w:szCs w:val="24"/>
        </w:rPr>
        <w:t xml:space="preserve"> </w:t>
      </w:r>
      <w:r w:rsidRPr="00430C91">
        <w:rPr>
          <w:rFonts w:asciiTheme="majorBidi" w:hAnsiTheme="majorBidi" w:cstheme="majorBidi"/>
          <w:b w:val="0"/>
          <w:i/>
          <w:iCs/>
          <w:szCs w:val="24"/>
        </w:rPr>
        <w:t>(BET)</w:t>
      </w:r>
      <w:r w:rsidRPr="00430C91">
        <w:rPr>
          <w:rFonts w:asciiTheme="majorBidi" w:hAnsiTheme="majorBidi" w:cstheme="majorBidi"/>
          <w:b w:val="0"/>
          <w:szCs w:val="24"/>
        </w:rPr>
        <w:t xml:space="preserve"> et une nouvelle fonction d'évaluation basée sur la </w:t>
      </w:r>
      <w:r w:rsidRPr="00430C91">
        <w:rPr>
          <w:rFonts w:asciiTheme="majorBidi" w:hAnsiTheme="majorBidi" w:cstheme="majorBidi"/>
          <w:b w:val="0"/>
          <w:i/>
          <w:iCs/>
          <w:szCs w:val="24"/>
        </w:rPr>
        <w:t>corrélation de Spearman</w:t>
      </w:r>
      <w:r w:rsidRPr="00430C91">
        <w:rPr>
          <w:rFonts w:asciiTheme="majorBidi" w:hAnsiTheme="majorBidi" w:cstheme="majorBidi"/>
          <w:b w:val="0"/>
          <w:szCs w:val="24"/>
        </w:rPr>
        <w:t xml:space="preserve">, appelée </w:t>
      </w:r>
      <w:r w:rsidRPr="00430C91">
        <w:rPr>
          <w:rFonts w:asciiTheme="majorBidi" w:hAnsiTheme="majorBidi" w:cstheme="majorBidi"/>
          <w:b w:val="0"/>
          <w:i/>
          <w:iCs/>
          <w:szCs w:val="24"/>
        </w:rPr>
        <w:t>Average Spearman Rho (ASR)</w:t>
      </w:r>
      <w:r w:rsidRPr="00741752">
        <w:rPr>
          <w:rFonts w:asciiTheme="majorBidi" w:hAnsiTheme="majorBidi" w:cstheme="majorBidi"/>
          <w:b w:val="0"/>
          <w:bCs/>
          <w:noProof/>
          <w:szCs w:val="24"/>
        </w:rPr>
        <w:t xml:space="preserve"> </w:t>
      </w:r>
      <w:r>
        <w:rPr>
          <w:rFonts w:asciiTheme="majorBidi" w:hAnsiTheme="majorBidi" w:cstheme="majorBidi"/>
          <w:b w:val="0"/>
          <w:bCs/>
          <w:noProof/>
          <w:szCs w:val="24"/>
        </w:rPr>
        <w:t>[Ayadi</w:t>
      </w:r>
      <w:r w:rsidRPr="00EB07DB">
        <w:rPr>
          <w:rFonts w:asciiTheme="majorBidi" w:hAnsiTheme="majorBidi" w:cstheme="majorBidi"/>
          <w:b w:val="0"/>
          <w:bCs/>
          <w:noProof/>
          <w:szCs w:val="24"/>
        </w:rPr>
        <w:t xml:space="preserve"> et al., 2009</w:t>
      </w:r>
      <w:r>
        <w:rPr>
          <w:rFonts w:asciiTheme="majorBidi" w:hAnsiTheme="majorBidi" w:cstheme="majorBidi"/>
          <w:b w:val="0"/>
          <w:bCs/>
          <w:noProof/>
          <w:szCs w:val="24"/>
        </w:rPr>
        <w:t>]</w:t>
      </w:r>
      <w:r w:rsidRPr="00430C91">
        <w:rPr>
          <w:rFonts w:asciiTheme="majorBidi" w:hAnsiTheme="majorBidi" w:cstheme="majorBidi"/>
          <w:b w:val="0"/>
          <w:szCs w:val="24"/>
        </w:rPr>
        <w:t>.</w:t>
      </w:r>
      <w:r w:rsidRPr="00020B22">
        <w:rPr>
          <w:rFonts w:asciiTheme="majorBidi" w:hAnsiTheme="majorBidi" w:cstheme="majorBidi"/>
          <w:b w:val="0"/>
          <w:bCs/>
          <w:szCs w:val="24"/>
        </w:rPr>
        <w:t xml:space="preserve"> Son  processus de biregroupement se subdivise en trois étapes principales : </w:t>
      </w:r>
      <w:r w:rsidRPr="00020B22">
        <w:rPr>
          <w:rFonts w:asciiTheme="majorBidi" w:hAnsiTheme="majorBidi" w:cstheme="majorBidi"/>
          <w:b w:val="0"/>
          <w:bCs/>
          <w:i/>
          <w:iCs/>
          <w:szCs w:val="24"/>
        </w:rPr>
        <w:t>Prétraitement</w:t>
      </w:r>
      <w:r w:rsidRPr="00020B22">
        <w:rPr>
          <w:rFonts w:asciiTheme="majorBidi" w:hAnsiTheme="majorBidi" w:cstheme="majorBidi"/>
          <w:b w:val="0"/>
          <w:bCs/>
          <w:szCs w:val="24"/>
        </w:rPr>
        <w:t xml:space="preserve">, </w:t>
      </w:r>
      <w:r w:rsidRPr="00020B22">
        <w:rPr>
          <w:rFonts w:asciiTheme="majorBidi" w:hAnsiTheme="majorBidi" w:cstheme="majorBidi"/>
          <w:b w:val="0"/>
          <w:bCs/>
          <w:i/>
          <w:iCs/>
          <w:szCs w:val="24"/>
        </w:rPr>
        <w:t xml:space="preserve">Traitement </w:t>
      </w:r>
      <w:r w:rsidRPr="00020B22">
        <w:rPr>
          <w:rFonts w:asciiTheme="majorBidi" w:hAnsiTheme="majorBidi" w:cstheme="majorBidi"/>
          <w:b w:val="0"/>
          <w:bCs/>
          <w:szCs w:val="24"/>
        </w:rPr>
        <w:t>(</w:t>
      </w:r>
      <w:r w:rsidRPr="00020B22">
        <w:rPr>
          <w:rFonts w:asciiTheme="majorBidi" w:hAnsiTheme="majorBidi" w:cstheme="majorBidi"/>
          <w:b w:val="0"/>
          <w:bCs/>
          <w:i/>
          <w:iCs/>
          <w:szCs w:val="24"/>
        </w:rPr>
        <w:t>Construction de BET</w:t>
      </w:r>
      <w:r w:rsidRPr="00020B22">
        <w:rPr>
          <w:rFonts w:asciiTheme="majorBidi" w:hAnsiTheme="majorBidi" w:cstheme="majorBidi"/>
          <w:b w:val="0"/>
          <w:bCs/>
          <w:szCs w:val="24"/>
        </w:rPr>
        <w:t xml:space="preserve"> et </w:t>
      </w:r>
      <w:r w:rsidRPr="00020B22">
        <w:rPr>
          <w:rFonts w:asciiTheme="majorBidi" w:hAnsiTheme="majorBidi" w:cstheme="majorBidi"/>
          <w:b w:val="0"/>
          <w:bCs/>
          <w:i/>
          <w:iCs/>
          <w:szCs w:val="24"/>
        </w:rPr>
        <w:t>Extraction des bigroupes) et Post-traitement</w:t>
      </w:r>
      <w:r w:rsidRPr="00020B22">
        <w:rPr>
          <w:rFonts w:asciiTheme="majorBidi" w:hAnsiTheme="majorBidi" w:cstheme="majorBidi"/>
          <w:b w:val="0"/>
          <w:bCs/>
          <w:szCs w:val="24"/>
        </w:rPr>
        <w:t xml:space="preserve">. D’abord, dans l’étape de </w:t>
      </w:r>
      <w:r w:rsidRPr="00020B22">
        <w:rPr>
          <w:rFonts w:asciiTheme="majorBidi" w:hAnsiTheme="majorBidi" w:cstheme="majorBidi"/>
          <w:b w:val="0"/>
          <w:bCs/>
          <w:i/>
          <w:iCs/>
          <w:szCs w:val="24"/>
        </w:rPr>
        <w:t>Prétraitement</w:t>
      </w:r>
      <w:r w:rsidRPr="00020B22">
        <w:rPr>
          <w:rFonts w:asciiTheme="majorBidi" w:hAnsiTheme="majorBidi" w:cstheme="majorBidi"/>
          <w:b w:val="0"/>
          <w:bCs/>
          <w:szCs w:val="24"/>
        </w:rPr>
        <w:t xml:space="preserve">, il prépare la matrice </w:t>
      </w:r>
      <w:r w:rsidRPr="00020B22">
        <w:rPr>
          <w:rFonts w:ascii="Lucida Calligraphy" w:hAnsi="Lucida Calligraphy" w:cstheme="majorBidi"/>
          <w:b w:val="0"/>
          <w:bCs/>
          <w:szCs w:val="24"/>
        </w:rPr>
        <w:t xml:space="preserve">M </w:t>
      </w:r>
      <w:r w:rsidRPr="00020B22">
        <w:rPr>
          <w:rFonts w:asciiTheme="majorBidi" w:hAnsiTheme="majorBidi" w:cstheme="majorBidi"/>
          <w:b w:val="0"/>
          <w:bCs/>
          <w:szCs w:val="24"/>
        </w:rPr>
        <w:t xml:space="preserve">en négligeant les pondérations </w:t>
      </w:r>
      <w:r w:rsidRPr="00020B22">
        <w:rPr>
          <w:rFonts w:ascii="Lucida Calligraphy" w:hAnsi="Lucida Calligraphy" w:cstheme="majorBidi"/>
          <w:b w:val="0"/>
          <w:bCs/>
          <w:szCs w:val="24"/>
        </w:rPr>
        <w:t>M</w:t>
      </w:r>
      <m:oMath>
        <m:r>
          <m:rPr>
            <m:sty m:val="bi"/>
          </m:rPr>
          <w:rPr>
            <w:rFonts w:ascii="Cambria Math" w:hAnsi="Cambria Math" w:cstheme="majorBidi"/>
            <w:szCs w:val="24"/>
          </w:rPr>
          <m:t>(i,j)</m:t>
        </m:r>
      </m:oMath>
      <w:r w:rsidRPr="00020B22">
        <w:rPr>
          <w:rFonts w:asciiTheme="majorBidi" w:hAnsiTheme="majorBidi" w:cstheme="majorBidi"/>
          <w:b w:val="0"/>
          <w:bCs/>
          <w:szCs w:val="24"/>
        </w:rPr>
        <w:t xml:space="preserve"> de moindre qualité. Une valeur de </w:t>
      </w:r>
      <w:r w:rsidRPr="00020B22">
        <w:rPr>
          <w:rFonts w:ascii="Lucida Calligraphy" w:hAnsi="Lucida Calligraphy" w:cstheme="majorBidi"/>
          <w:b w:val="0"/>
          <w:bCs/>
          <w:szCs w:val="24"/>
        </w:rPr>
        <w:t>M</w:t>
      </w:r>
      <m:oMath>
        <m:r>
          <m:rPr>
            <m:sty m:val="bi"/>
          </m:rPr>
          <w:rPr>
            <w:rFonts w:ascii="Cambria Math" w:hAnsi="Cambria Math" w:cstheme="majorBidi"/>
            <w:szCs w:val="24"/>
          </w:rPr>
          <m:t>(i,j)</m:t>
        </m:r>
      </m:oMath>
      <w:r w:rsidRPr="00020B22">
        <w:rPr>
          <w:rFonts w:asciiTheme="majorBidi" w:hAnsiTheme="majorBidi" w:cstheme="majorBidi"/>
          <w:b w:val="0"/>
          <w:bCs/>
          <w:szCs w:val="24"/>
        </w:rPr>
        <w:t xml:space="preserve"> est considérée négligeable si elle répond à l’</w:t>
      </w:r>
      <w:r w:rsidR="009D5E1D">
        <w:fldChar w:fldCharType="begin"/>
      </w:r>
      <w:r w:rsidR="009D5E1D">
        <w:instrText xml:space="preserve"> REF _Ref373134555 \h  \* MERGEFORMAT </w:instrText>
      </w:r>
      <w:r w:rsidR="009D5E1D">
        <w:fldChar w:fldCharType="separate"/>
      </w:r>
      <w:r w:rsidR="00101954" w:rsidRPr="00101954">
        <w:rPr>
          <w:b w:val="0"/>
          <w:bCs/>
          <w:szCs w:val="24"/>
        </w:rPr>
        <w:t xml:space="preserve">Équation </w:t>
      </w:r>
      <w:r w:rsidR="00101954" w:rsidRPr="00101954">
        <w:rPr>
          <w:rFonts w:hint="cs"/>
          <w:b w:val="0"/>
          <w:bCs/>
          <w:noProof/>
          <w:szCs w:val="24"/>
          <w:cs/>
        </w:rPr>
        <w:t>‎</w:t>
      </w:r>
      <w:r w:rsidR="00101954" w:rsidRPr="00101954">
        <w:rPr>
          <w:b w:val="0"/>
          <w:bCs/>
          <w:noProof/>
          <w:szCs w:val="24"/>
        </w:rPr>
        <w:t>2</w:t>
      </w:r>
      <w:r w:rsidR="00101954" w:rsidRPr="00101954">
        <w:rPr>
          <w:b w:val="0"/>
          <w:bCs/>
          <w:noProof/>
          <w:szCs w:val="24"/>
        </w:rPr>
        <w:noBreakHyphen/>
        <w:t>7</w:t>
      </w:r>
      <w:r w:rsidR="009D5E1D">
        <w:fldChar w:fldCharType="end"/>
      </w:r>
      <w:r>
        <w:rPr>
          <w:b w:val="0"/>
          <w:bCs/>
        </w:rPr>
        <w:t xml:space="preserve"> </w:t>
      </w:r>
      <w:r w:rsidRPr="00CD542B">
        <w:rPr>
          <w:rFonts w:asciiTheme="majorBidi" w:hAnsiTheme="majorBidi" w:cstheme="majorBidi"/>
          <w:b w:val="0"/>
          <w:bCs/>
          <w:szCs w:val="24"/>
        </w:rPr>
        <w:t>(</w:t>
      </w:r>
      <w:r>
        <w:rPr>
          <w:rFonts w:asciiTheme="majorBidi" w:hAnsiTheme="majorBidi" w:cstheme="majorBidi"/>
          <w:b w:val="0"/>
          <w:bCs/>
          <w:szCs w:val="24"/>
        </w:rPr>
        <w:t>voir</w:t>
      </w:r>
      <w:r w:rsidRPr="00CD542B">
        <w:rPr>
          <w:rFonts w:asciiTheme="majorBidi" w:hAnsiTheme="majorBidi" w:cstheme="majorBidi"/>
          <w:b w:val="0"/>
          <w:bCs/>
          <w:szCs w:val="24"/>
        </w:rPr>
        <w:t xml:space="preserve"> </w:t>
      </w:r>
      <w:r w:rsidR="009D5E1D">
        <w:fldChar w:fldCharType="begin"/>
      </w:r>
      <w:r w:rsidR="009D5E1D">
        <w:instrText xml:space="preserve"> REF _Ref373137878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2</w:t>
      </w:r>
      <w:r w:rsidR="00101954" w:rsidRPr="00101954">
        <w:rPr>
          <w:rFonts w:asciiTheme="majorBidi" w:hAnsiTheme="majorBidi" w:cstheme="majorBidi"/>
          <w:b w:val="0"/>
          <w:bCs/>
          <w:noProof/>
          <w:szCs w:val="24"/>
        </w:rPr>
        <w:noBreakHyphen/>
        <w:t>6</w:t>
      </w:r>
      <w:r w:rsidR="009D5E1D">
        <w:fldChar w:fldCharType="end"/>
      </w:r>
      <w:r w:rsidRPr="00CD542B">
        <w:rPr>
          <w:rFonts w:asciiTheme="majorBidi" w:hAnsiTheme="majorBidi" w:cstheme="majorBidi"/>
          <w:b w:val="0"/>
          <w:bCs/>
          <w:szCs w:val="24"/>
        </w:rPr>
        <w:t xml:space="preserve"> et </w:t>
      </w:r>
      <w:r w:rsidR="009D5E1D">
        <w:fldChar w:fldCharType="begin"/>
      </w:r>
      <w:r w:rsidR="009D5E1D">
        <w:instrText xml:space="preserve"> REF _Ref373137884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2</w:t>
      </w:r>
      <w:r w:rsidR="00101954" w:rsidRPr="00101954">
        <w:rPr>
          <w:rFonts w:asciiTheme="majorBidi" w:hAnsiTheme="majorBidi" w:cstheme="majorBidi"/>
          <w:b w:val="0"/>
          <w:bCs/>
          <w:noProof/>
          <w:szCs w:val="24"/>
        </w:rPr>
        <w:noBreakHyphen/>
        <w:t>7</w:t>
      </w:r>
      <w:r w:rsidR="009D5E1D">
        <w:fldChar w:fldCharType="end"/>
      </w:r>
      <w:r w:rsidRPr="00CD542B">
        <w:rPr>
          <w:rFonts w:asciiTheme="majorBidi" w:hAnsiTheme="majorBidi" w:cstheme="majorBidi"/>
          <w:b w:val="0"/>
          <w:bCs/>
          <w:szCs w:val="24"/>
        </w:rPr>
        <w:t xml:space="preserve">). </w:t>
      </w:r>
      <w:r w:rsidRPr="00020B22">
        <w:rPr>
          <w:rFonts w:asciiTheme="majorBidi" w:hAnsiTheme="majorBidi" w:cstheme="majorBidi"/>
          <w:b w:val="0"/>
          <w:bCs/>
          <w:szCs w:val="24"/>
        </w:rPr>
        <w:t xml:space="preserve">Ensuite, notant que </w:t>
      </w:r>
      <w:r w:rsidRPr="003F556C">
        <w:rPr>
          <w:rFonts w:asciiTheme="majorBidi" w:hAnsiTheme="majorBidi" w:cstheme="majorBidi"/>
          <w:b w:val="0"/>
          <w:bCs/>
          <w:i/>
          <w:iCs/>
        </w:rPr>
        <w:t>BET</w:t>
      </w:r>
      <w:r w:rsidRPr="00020B22">
        <w:rPr>
          <w:rFonts w:asciiTheme="majorBidi" w:hAnsiTheme="majorBidi" w:cstheme="majorBidi"/>
          <w:b w:val="0"/>
          <w:bCs/>
        </w:rPr>
        <w:t xml:space="preserve"> possède comme racine un nœud vide. Chaque nœud du premier niveau est un bigroupe contenant un</w:t>
      </w:r>
      <w:r>
        <w:rPr>
          <w:rFonts w:asciiTheme="majorBidi" w:hAnsiTheme="majorBidi" w:cstheme="majorBidi"/>
          <w:b w:val="0"/>
          <w:bCs/>
        </w:rPr>
        <w:t xml:space="preserve"> seul individu et l'ensemble d</w:t>
      </w:r>
      <w:r w:rsidRPr="00020B22">
        <w:rPr>
          <w:rFonts w:asciiTheme="majorBidi" w:hAnsiTheme="majorBidi" w:cstheme="majorBidi"/>
          <w:b w:val="0"/>
          <w:bCs/>
        </w:rPr>
        <w:t>’attributs</w:t>
      </w:r>
      <w:r>
        <w:rPr>
          <w:rFonts w:asciiTheme="majorBidi" w:hAnsiTheme="majorBidi" w:cstheme="majorBidi"/>
          <w:b w:val="0"/>
          <w:bCs/>
        </w:rPr>
        <w:t xml:space="preserve"> sous lequel</w:t>
      </w:r>
      <w:r w:rsidRPr="00020B22">
        <w:rPr>
          <w:rFonts w:asciiTheme="majorBidi" w:hAnsiTheme="majorBidi" w:cstheme="majorBidi"/>
          <w:b w:val="0"/>
          <w:bCs/>
        </w:rPr>
        <w:t xml:space="preserve"> il s'exprime. Le </w:t>
      </w:r>
      <w:r w:rsidRPr="006537BA">
        <w:rPr>
          <w:rFonts w:asciiTheme="majorBidi" w:hAnsiTheme="majorBidi" w:cstheme="majorBidi"/>
          <w:b w:val="0"/>
          <w:bCs/>
          <w:i/>
          <w:iCs/>
        </w:rPr>
        <w:t xml:space="preserve"> </w:t>
      </w:r>
      <m:oMath>
        <m:sSup>
          <m:sSupPr>
            <m:ctrlPr>
              <w:rPr>
                <w:rFonts w:ascii="Cambria Math" w:hAnsiTheme="majorBidi" w:cstheme="majorBidi"/>
                <w:b w:val="0"/>
                <w:bCs/>
                <w:i/>
                <w:iCs/>
              </w:rPr>
            </m:ctrlPr>
          </m:sSupPr>
          <m:e>
            <m:r>
              <m:rPr>
                <m:sty m:val="bi"/>
              </m:rPr>
              <w:rPr>
                <w:rFonts w:ascii="Cambria Math" w:hAnsi="Cambria Math" w:cstheme="majorBidi"/>
              </w:rPr>
              <m:t>i</m:t>
            </m:r>
          </m:e>
          <m:sup>
            <m:r>
              <m:rPr>
                <m:sty m:val="bi"/>
              </m:rPr>
              <w:rPr>
                <w:rFonts w:ascii="Cambria Math" w:hAnsi="Cambria Math" w:cstheme="majorBidi"/>
              </w:rPr>
              <m:t>éme</m:t>
            </m:r>
          </m:sup>
        </m:sSup>
      </m:oMath>
      <w:r w:rsidRPr="00020B22">
        <w:rPr>
          <w:rFonts w:asciiTheme="majorBidi" w:hAnsiTheme="majorBidi" w:cstheme="majorBidi"/>
          <w:b w:val="0"/>
          <w:bCs/>
        </w:rPr>
        <w:t xml:space="preserve"> nœud fils du nœud père est construit par l'union des individus du père et ceux du </w:t>
      </w:r>
      <m:oMath>
        <m:sSup>
          <m:sSupPr>
            <m:ctrlPr>
              <w:rPr>
                <w:rFonts w:ascii="Cambria Math" w:hAnsiTheme="majorBidi" w:cstheme="majorBidi"/>
                <w:b w:val="0"/>
                <w:bCs/>
              </w:rPr>
            </m:ctrlPr>
          </m:sSupPr>
          <m:e>
            <m:r>
              <m:rPr>
                <m:sty m:val="b"/>
              </m:rPr>
              <w:rPr>
                <w:rFonts w:ascii="Cambria Math" w:hAnsi="Cambria Math" w:cstheme="majorBidi"/>
              </w:rPr>
              <m:t>j</m:t>
            </m:r>
          </m:e>
          <m:sup>
            <m:r>
              <m:rPr>
                <m:sty m:val="b"/>
              </m:rPr>
              <w:rPr>
                <w:rFonts w:ascii="Cambria Math" w:hAnsi="Cambria Math" w:cstheme="majorBidi"/>
              </w:rPr>
              <m:t>éme</m:t>
            </m:r>
          </m:sup>
        </m:sSup>
      </m:oMath>
      <w:r>
        <w:rPr>
          <w:rFonts w:asciiTheme="majorBidi" w:hAnsiTheme="majorBidi" w:cstheme="majorBidi"/>
          <w:b w:val="0"/>
          <w:bCs/>
        </w:rPr>
        <w:t xml:space="preserve">  oncle en partant de la droite du père</w:t>
      </w:r>
      <w:r w:rsidRPr="00020B22">
        <w:rPr>
          <w:rFonts w:asciiTheme="majorBidi" w:hAnsiTheme="majorBidi" w:cstheme="majorBidi"/>
          <w:b w:val="0"/>
          <w:bCs/>
        </w:rPr>
        <w:t xml:space="preserve"> et de l'intersection des attributs du père et ceux du </w:t>
      </w:r>
      <m:oMath>
        <m:sSup>
          <m:sSupPr>
            <m:ctrlPr>
              <w:rPr>
                <w:rFonts w:ascii="Cambria Math" w:hAnsiTheme="majorBidi" w:cstheme="majorBidi"/>
                <w:b w:val="0"/>
                <w:bCs/>
              </w:rPr>
            </m:ctrlPr>
          </m:sSupPr>
          <m:e>
            <m:r>
              <m:rPr>
                <m:sty m:val="b"/>
              </m:rPr>
              <w:rPr>
                <w:rFonts w:ascii="Cambria Math" w:hAnsi="Cambria Math" w:cstheme="majorBidi"/>
              </w:rPr>
              <m:t>j</m:t>
            </m:r>
          </m:e>
          <m:sup>
            <m:r>
              <m:rPr>
                <m:sty m:val="b"/>
              </m:rPr>
              <w:rPr>
                <w:rFonts w:ascii="Cambria Math" w:hAnsi="Cambria Math" w:cstheme="majorBidi"/>
              </w:rPr>
              <m:t>éme</m:t>
            </m:r>
          </m:sup>
        </m:sSup>
      </m:oMath>
      <w:r w:rsidRPr="00020B22">
        <w:rPr>
          <w:rFonts w:asciiTheme="majorBidi" w:hAnsiTheme="majorBidi" w:cstheme="majorBidi"/>
          <w:b w:val="0"/>
          <w:bCs/>
        </w:rPr>
        <w:t xml:space="preserve"> oncle. </w:t>
      </w:r>
      <w:r w:rsidRPr="00020B22">
        <w:rPr>
          <w:rFonts w:asciiTheme="majorBidi" w:hAnsiTheme="majorBidi" w:cstheme="majorBidi"/>
          <w:b w:val="0"/>
          <w:bCs/>
          <w:szCs w:val="24"/>
        </w:rPr>
        <w:t xml:space="preserve"> </w:t>
      </w:r>
      <w:r w:rsidRPr="00741752">
        <w:rPr>
          <w:rFonts w:asciiTheme="majorBidi" w:hAnsiTheme="majorBidi" w:cstheme="majorBidi"/>
          <w:b w:val="0"/>
          <w:bCs/>
          <w:i/>
          <w:iCs/>
          <w:szCs w:val="24"/>
        </w:rPr>
        <w:t>BiMine</w:t>
      </w:r>
      <w:r w:rsidRPr="00020B22">
        <w:rPr>
          <w:rFonts w:asciiTheme="majorBidi" w:hAnsiTheme="majorBidi" w:cstheme="majorBidi"/>
          <w:b w:val="0"/>
          <w:bCs/>
          <w:szCs w:val="24"/>
        </w:rPr>
        <w:t xml:space="preserve"> construit la structure </w:t>
      </w:r>
      <w:r w:rsidRPr="00BC796D">
        <w:rPr>
          <w:rFonts w:asciiTheme="majorBidi" w:hAnsiTheme="majorBidi" w:cstheme="majorBidi"/>
          <w:b w:val="0"/>
          <w:bCs/>
          <w:i/>
          <w:iCs/>
          <w:szCs w:val="24"/>
        </w:rPr>
        <w:t xml:space="preserve">BET </w:t>
      </w:r>
      <w:r w:rsidRPr="00020B22">
        <w:rPr>
          <w:rFonts w:asciiTheme="majorBidi" w:hAnsiTheme="majorBidi" w:cstheme="majorBidi"/>
          <w:b w:val="0"/>
          <w:bCs/>
          <w:szCs w:val="24"/>
        </w:rPr>
        <w:t xml:space="preserve">selon une stratégie en largeur d'abord, afin de produire les nœuds fils en combinant un nœud père avec ses frères, puis, selon une stratégie en profondeur d'abord, afin de traiter les fils. </w:t>
      </w:r>
      <w:r w:rsidRPr="00020B22">
        <w:rPr>
          <w:rFonts w:asciiTheme="majorBidi" w:hAnsiTheme="majorBidi" w:cstheme="majorBidi"/>
          <w:b w:val="0"/>
          <w:bCs/>
        </w:rPr>
        <w:t xml:space="preserve">Par ailleurs, </w:t>
      </w:r>
      <w:r w:rsidRPr="00020B22">
        <w:rPr>
          <w:rFonts w:asciiTheme="majorBidi" w:hAnsiTheme="majorBidi" w:cstheme="majorBidi"/>
          <w:b w:val="0"/>
          <w:bCs/>
          <w:szCs w:val="24"/>
        </w:rPr>
        <w:t xml:space="preserve">la construction des meilleurs bigroupes se fait par le traitement des fils (bigroupes cohérents) en appelant la fonction d'évaluation </w:t>
      </w:r>
      <w:r w:rsidRPr="00020B22">
        <w:rPr>
          <w:rFonts w:asciiTheme="majorBidi" w:hAnsiTheme="majorBidi" w:cstheme="majorBidi"/>
          <w:b w:val="0"/>
          <w:bCs/>
          <w:i/>
          <w:iCs/>
          <w:szCs w:val="24"/>
        </w:rPr>
        <w:t>Average Spearman's Rho (ASR)</w:t>
      </w:r>
      <w:r w:rsidRPr="00020B22">
        <w:rPr>
          <w:rFonts w:asciiTheme="majorBidi" w:hAnsiTheme="majorBidi" w:cstheme="majorBidi"/>
          <w:b w:val="0"/>
          <w:bCs/>
          <w:i/>
          <w:iCs/>
          <w:noProof/>
          <w:szCs w:val="24"/>
        </w:rPr>
        <w:t xml:space="preserve"> </w:t>
      </w:r>
      <w:r>
        <w:rPr>
          <w:rFonts w:asciiTheme="majorBidi" w:hAnsiTheme="majorBidi" w:cstheme="majorBidi"/>
          <w:b w:val="0"/>
          <w:bCs/>
          <w:noProof/>
          <w:szCs w:val="24"/>
        </w:rPr>
        <w:t>[Ayadi</w:t>
      </w:r>
      <w:r w:rsidRPr="00020B22">
        <w:rPr>
          <w:rFonts w:asciiTheme="majorBidi" w:hAnsiTheme="majorBidi" w:cstheme="majorBidi"/>
          <w:b w:val="0"/>
          <w:bCs/>
          <w:noProof/>
          <w:szCs w:val="24"/>
        </w:rPr>
        <w:t xml:space="preserve"> et </w:t>
      </w:r>
      <w:r>
        <w:rPr>
          <w:rFonts w:asciiTheme="majorBidi" w:hAnsiTheme="majorBidi" w:cstheme="majorBidi"/>
          <w:b w:val="0"/>
          <w:bCs/>
          <w:noProof/>
          <w:szCs w:val="24"/>
        </w:rPr>
        <w:t>al., 2009]</w:t>
      </w:r>
      <w:r w:rsidRPr="00020B22">
        <w:rPr>
          <w:rFonts w:asciiTheme="majorBidi" w:hAnsiTheme="majorBidi" w:cstheme="majorBidi"/>
          <w:b w:val="0"/>
          <w:bCs/>
          <w:szCs w:val="24"/>
        </w:rPr>
        <w:t>. Il ne garde que les nœuds (</w:t>
      </w:r>
      <w:r w:rsidRPr="00020B22">
        <w:rPr>
          <w:rFonts w:asciiTheme="majorBidi" w:hAnsiTheme="majorBidi" w:cstheme="majorBidi"/>
          <w:b w:val="0"/>
          <w:bCs/>
          <w:i/>
          <w:iCs/>
          <w:szCs w:val="24"/>
        </w:rPr>
        <w:t>bigroupes</w:t>
      </w:r>
      <w:r w:rsidRPr="00020B22">
        <w:rPr>
          <w:rFonts w:asciiTheme="majorBidi" w:hAnsiTheme="majorBidi" w:cstheme="majorBidi"/>
          <w:b w:val="0"/>
          <w:bCs/>
          <w:szCs w:val="24"/>
        </w:rPr>
        <w:t xml:space="preserve">) de bonne qualité si la valeur de sa fonction </w:t>
      </w:r>
      <w:r w:rsidRPr="00020B22">
        <w:rPr>
          <w:rFonts w:asciiTheme="majorBidi" w:hAnsiTheme="majorBidi" w:cstheme="majorBidi"/>
          <w:b w:val="0"/>
          <w:bCs/>
          <w:i/>
          <w:iCs/>
          <w:szCs w:val="24"/>
        </w:rPr>
        <w:t>ASR</w:t>
      </w:r>
      <w:r w:rsidRPr="00020B22">
        <w:rPr>
          <w:rFonts w:asciiTheme="majorBidi" w:hAnsiTheme="majorBidi" w:cstheme="majorBidi"/>
          <w:b w:val="0"/>
          <w:bCs/>
          <w:szCs w:val="24"/>
        </w:rPr>
        <w:t xml:space="preserve"> est supérieure ou égale à un certain seuil. Enfin, dans l’étape de post-traitement, </w:t>
      </w:r>
      <w:r w:rsidRPr="00020B22">
        <w:rPr>
          <w:rFonts w:asciiTheme="majorBidi" w:hAnsiTheme="majorBidi" w:cstheme="majorBidi"/>
          <w:b w:val="0"/>
          <w:bCs/>
          <w:i/>
          <w:iCs/>
          <w:szCs w:val="24"/>
        </w:rPr>
        <w:t>BiMine</w:t>
      </w:r>
      <w:r w:rsidRPr="00020B22">
        <w:rPr>
          <w:rFonts w:asciiTheme="majorBidi" w:hAnsiTheme="majorBidi" w:cstheme="majorBidi"/>
          <w:b w:val="0"/>
          <w:bCs/>
          <w:szCs w:val="24"/>
        </w:rPr>
        <w:t xml:space="preserve"> applique une procédure de suppression afin d’éliminer tous les bigroupes qui ont moins de deux individus ou moins de deux attributs. Les bigroupes restants sont considérés comme étant une solution pour le problème de biregroupement. L’algorithme </w:t>
      </w:r>
      <w:r w:rsidRPr="00020B22">
        <w:rPr>
          <w:rFonts w:asciiTheme="majorBidi" w:hAnsiTheme="majorBidi" w:cstheme="majorBidi"/>
          <w:b w:val="0"/>
          <w:bCs/>
          <w:i/>
          <w:iCs/>
          <w:szCs w:val="24"/>
        </w:rPr>
        <w:t>BiMine</w:t>
      </w:r>
      <w:r w:rsidRPr="00020B22">
        <w:rPr>
          <w:rFonts w:asciiTheme="majorBidi" w:hAnsiTheme="majorBidi" w:cstheme="majorBidi"/>
          <w:b w:val="0"/>
          <w:bCs/>
          <w:szCs w:val="24"/>
        </w:rPr>
        <w:t xml:space="preserve"> est caractérisé par la qualité et la signification biologique </w:t>
      </w:r>
      <w:r>
        <w:rPr>
          <w:rFonts w:asciiTheme="majorBidi" w:hAnsiTheme="majorBidi" w:cstheme="majorBidi"/>
          <w:b w:val="0"/>
          <w:bCs/>
          <w:szCs w:val="24"/>
        </w:rPr>
        <w:t>de bigroupes</w:t>
      </w:r>
      <w:r w:rsidRPr="00020B22">
        <w:rPr>
          <w:rFonts w:asciiTheme="majorBidi" w:hAnsiTheme="majorBidi" w:cstheme="majorBidi"/>
          <w:b w:val="0"/>
          <w:bCs/>
          <w:szCs w:val="24"/>
        </w:rPr>
        <w:t xml:space="preserve"> fournis.</w:t>
      </w:r>
    </w:p>
    <w:tbl>
      <w:tblPr>
        <w:tblStyle w:val="TableGrid"/>
        <w:tblW w:w="9349"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
        <w:gridCol w:w="1006"/>
        <w:gridCol w:w="5120"/>
        <w:gridCol w:w="1815"/>
        <w:gridCol w:w="283"/>
        <w:gridCol w:w="496"/>
        <w:gridCol w:w="345"/>
        <w:gridCol w:w="74"/>
      </w:tblGrid>
      <w:tr w:rsidR="00CF2AEA" w:rsidTr="0052786B">
        <w:trPr>
          <w:gridBefore w:val="2"/>
          <w:wBefore w:w="1216" w:type="dxa"/>
        </w:trPr>
        <w:tc>
          <w:tcPr>
            <w:tcW w:w="5120" w:type="dxa"/>
            <w:hideMark/>
          </w:tcPr>
          <w:p w:rsidR="00CF2AEA" w:rsidRDefault="009D5E1D" w:rsidP="0052786B">
            <w:pPr>
              <w:tabs>
                <w:tab w:val="left" w:pos="1920"/>
              </w:tabs>
              <w:autoSpaceDE w:val="0"/>
              <w:autoSpaceDN w:val="0"/>
              <w:adjustRightInd w:val="0"/>
              <w:spacing w:line="360" w:lineRule="auto"/>
              <w:ind w:left="284" w:hanging="142"/>
              <w:jc w:val="center"/>
              <w:rPr>
                <w:rFonts w:asciiTheme="majorBidi" w:hAnsiTheme="majorBidi" w:cstheme="majorBidi"/>
                <w:sz w:val="24"/>
                <w:szCs w:val="24"/>
              </w:rPr>
            </w:pPr>
            <m:oMathPara>
              <m:oMathParaPr>
                <m:jc m:val="center"/>
              </m:oMathParaPr>
              <m:oMath>
                <m:f>
                  <m:fPr>
                    <m:ctrlPr>
                      <w:rPr>
                        <w:rFonts w:ascii="Cambria Math" w:hAnsi="Cambria Math" w:cstheme="majorBidi"/>
                        <w:i/>
                        <w:sz w:val="24"/>
                        <w:szCs w:val="24"/>
                      </w:rPr>
                    </m:ctrlPr>
                  </m:fPr>
                  <m:num>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ij</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avg</m:t>
                            </m:r>
                          </m:e>
                          <m:sub>
                            <m:r>
                              <w:rPr>
                                <w:rFonts w:ascii="Cambria Math" w:hAnsi="Cambria Math" w:cstheme="majorBidi"/>
                                <w:sz w:val="24"/>
                                <w:szCs w:val="24"/>
                              </w:rPr>
                              <m:t>i</m:t>
                            </m:r>
                          </m:sub>
                        </m:sSub>
                      </m:e>
                    </m:d>
                  </m:num>
                  <m:den>
                    <m:sSub>
                      <m:sSubPr>
                        <m:ctrlPr>
                          <w:rPr>
                            <w:rFonts w:ascii="Cambria Math" w:hAnsi="Cambria Math" w:cstheme="majorBidi"/>
                            <w:i/>
                            <w:sz w:val="24"/>
                            <w:szCs w:val="24"/>
                          </w:rPr>
                        </m:ctrlPr>
                      </m:sSubPr>
                      <m:e>
                        <m:r>
                          <w:rPr>
                            <w:rFonts w:ascii="Cambria Math" w:hAnsi="Cambria Math" w:cstheme="majorBidi"/>
                            <w:sz w:val="24"/>
                            <w:szCs w:val="24"/>
                          </w:rPr>
                          <m:t>avg</m:t>
                        </m:r>
                      </m:e>
                      <m:sub>
                        <m:r>
                          <w:rPr>
                            <w:rFonts w:ascii="Cambria Math" w:hAnsi="Cambria Math" w:cstheme="majorBidi"/>
                            <w:sz w:val="24"/>
                            <w:szCs w:val="24"/>
                          </w:rPr>
                          <m:t>i</m:t>
                        </m:r>
                      </m:sub>
                    </m:sSub>
                  </m:den>
                </m:f>
                <m:r>
                  <w:rPr>
                    <w:rFonts w:ascii="Cambria Math" w:hAnsi="Cambria Math" w:cstheme="majorBidi"/>
                    <w:sz w:val="24"/>
                    <w:szCs w:val="24"/>
                  </w:rPr>
                  <m:t>≤σ</m:t>
                </m:r>
              </m:oMath>
            </m:oMathPara>
          </w:p>
        </w:tc>
        <w:tc>
          <w:tcPr>
            <w:tcW w:w="3013" w:type="dxa"/>
            <w:gridSpan w:val="5"/>
            <w:vAlign w:val="center"/>
            <w:hideMark/>
          </w:tcPr>
          <w:p w:rsidR="00CF2AEA" w:rsidRDefault="00CF2AEA" w:rsidP="0052786B">
            <w:pPr>
              <w:pStyle w:val="Caption"/>
              <w:keepNext/>
              <w:ind w:left="284" w:hanging="142"/>
              <w:rPr>
                <w:color w:val="auto"/>
              </w:rPr>
            </w:pPr>
            <w:bookmarkStart w:id="141" w:name="_Ref373134555"/>
            <w:r>
              <w:rPr>
                <w:color w:val="auto"/>
              </w:rPr>
              <w:t xml:space="preserve">Équation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2</w:t>
            </w:r>
            <w:r w:rsidR="0003243B">
              <w:fldChar w:fldCharType="end"/>
            </w:r>
            <w:r>
              <w:rPr>
                <w:color w:val="auto"/>
              </w:rPr>
              <w:noBreakHyphen/>
            </w:r>
            <w:r w:rsidR="0003243B">
              <w:fldChar w:fldCharType="begin"/>
            </w:r>
            <w:r>
              <w:rPr>
                <w:color w:val="auto"/>
              </w:rPr>
              <w:instrText xml:space="preserve"> SEQ Équation \* ARABIC \s 1 </w:instrText>
            </w:r>
            <w:r w:rsidR="0003243B">
              <w:fldChar w:fldCharType="separate"/>
            </w:r>
            <w:r w:rsidR="00101954">
              <w:rPr>
                <w:noProof/>
                <w:color w:val="auto"/>
              </w:rPr>
              <w:t>7</w:t>
            </w:r>
            <w:r w:rsidR="0003243B">
              <w:fldChar w:fldCharType="end"/>
            </w:r>
            <w:bookmarkEnd w:id="141"/>
          </w:p>
        </w:tc>
      </w:tr>
      <w:tr w:rsidR="00CF2AEA" w:rsidTr="0052786B">
        <w:trPr>
          <w:gridAfter w:val="2"/>
          <w:wAfter w:w="419" w:type="dxa"/>
          <w:trHeight w:val="79"/>
        </w:trPr>
        <w:tc>
          <w:tcPr>
            <w:tcW w:w="8930" w:type="dxa"/>
            <w:gridSpan w:val="6"/>
            <w:hideMark/>
          </w:tcPr>
          <w:p w:rsidR="00CF2AEA" w:rsidRDefault="00CF2AEA" w:rsidP="0052786B">
            <w:pPr>
              <w:autoSpaceDE w:val="0"/>
              <w:autoSpaceDN w:val="0"/>
              <w:adjustRightInd w:val="0"/>
              <w:spacing w:after="100" w:afterAutospacing="1"/>
              <w:ind w:firstLine="33"/>
              <w:rPr>
                <w:rFonts w:ascii="CMR10" w:hAnsi="CMR10" w:cs="CMR10"/>
                <w:sz w:val="18"/>
                <w:szCs w:val="18"/>
              </w:rPr>
            </w:pPr>
            <w:r w:rsidRPr="00EB43FD">
              <w:rPr>
                <w:rFonts w:asciiTheme="majorHAnsi" w:hAnsiTheme="majorHAnsi" w:cs="CMR10"/>
              </w:rPr>
              <w:t xml:space="preserve">Avec :  </w:t>
            </w:r>
          </w:p>
        </w:tc>
      </w:tr>
      <w:tr w:rsidR="00CF2AEA" w:rsidTr="0052786B">
        <w:trPr>
          <w:gridAfter w:val="2"/>
          <w:wAfter w:w="419" w:type="dxa"/>
          <w:trHeight w:val="661"/>
        </w:trPr>
        <w:tc>
          <w:tcPr>
            <w:tcW w:w="8930" w:type="dxa"/>
            <w:gridSpan w:val="6"/>
            <w:hideMark/>
          </w:tcPr>
          <w:p w:rsidR="00CF2AEA" w:rsidRPr="00CD542B" w:rsidRDefault="00CF2AEA" w:rsidP="0052786B">
            <w:pPr>
              <w:autoSpaceDE w:val="0"/>
              <w:autoSpaceDN w:val="0"/>
              <w:adjustRightInd w:val="0"/>
              <w:ind w:left="601" w:hanging="142"/>
              <w:rPr>
                <w:rFonts w:eastAsiaTheme="minorEastAsia"/>
                <w:sz w:val="18"/>
                <w:szCs w:val="18"/>
              </w:rPr>
            </w:pPr>
            <w:r>
              <w:rPr>
                <w:rFonts w:ascii="Cambria Math" w:eastAsiaTheme="minorEastAsia" w:hAnsi="Cambria Math" w:cs="Cambria Math"/>
                <w:sz w:val="18"/>
                <w:szCs w:val="18"/>
              </w:rPr>
              <w:t xml:space="preserve"> </w:t>
            </w:r>
            <m:oMath>
              <m:sSub>
                <m:sSubPr>
                  <m:ctrlPr>
                    <w:rPr>
                      <w:rFonts w:ascii="Cambria Math" w:eastAsiaTheme="minorEastAsia" w:hAnsi="Cambria Math" w:cs="Cambria Math"/>
                      <w:i/>
                      <w:sz w:val="18"/>
                      <w:szCs w:val="18"/>
                    </w:rPr>
                  </m:ctrlPr>
                </m:sSubPr>
                <m:e>
                  <m:r>
                    <w:rPr>
                      <w:rFonts w:ascii="Cambria Math" w:eastAsiaTheme="minorEastAsia" w:hAnsi="Cambria Math" w:cs="Cambria Math"/>
                      <w:sz w:val="18"/>
                      <w:szCs w:val="18"/>
                    </w:rPr>
                    <m:t>Avg</m:t>
                  </m:r>
                </m:e>
                <m:sub>
                  <m:r>
                    <w:rPr>
                      <w:rFonts w:ascii="Cambria Math" w:eastAsiaTheme="minorEastAsia" w:hAnsi="Cambria Math" w:cs="Cambria Math"/>
                      <w:sz w:val="18"/>
                      <w:szCs w:val="18"/>
                    </w:rPr>
                    <m:t>i</m:t>
                  </m:r>
                </m:sub>
              </m:sSub>
            </m:oMath>
            <w:r w:rsidRPr="00CD542B">
              <w:rPr>
                <w:rFonts w:ascii="Cambria Math" w:eastAsiaTheme="minorEastAsia" w:hAnsi="Cambria Math" w:cs="Cambria Math"/>
                <w:sz w:val="18"/>
                <w:szCs w:val="18"/>
              </w:rPr>
              <w:t xml:space="preserve"> </w:t>
            </w:r>
            <w:r w:rsidRPr="00CD542B">
              <w:rPr>
                <w:rFonts w:eastAsiaTheme="minorEastAsia"/>
                <w:sz w:val="18"/>
                <w:szCs w:val="18"/>
              </w:rPr>
              <w:t>est la moyenne des valeurs de tous les attributs pour</w:t>
            </w:r>
            <w:r>
              <w:rPr>
                <w:rFonts w:eastAsiaTheme="minorEastAsia"/>
                <w:sz w:val="18"/>
                <w:szCs w:val="18"/>
              </w:rPr>
              <w:t xml:space="preserve"> un</w:t>
            </w:r>
            <w:r w:rsidRPr="00CD542B">
              <w:rPr>
                <w:rFonts w:eastAsiaTheme="minorEastAsia"/>
                <w:sz w:val="18"/>
                <w:szCs w:val="18"/>
              </w:rPr>
              <w:t xml:space="preserve"> </w:t>
            </w:r>
            <m:oMath>
              <m:sSub>
                <m:sSubPr>
                  <m:ctrlPr>
                    <w:rPr>
                      <w:rFonts w:ascii="Cambria Math" w:eastAsiaTheme="minorEastAsia" w:hAnsi="Cambria Math" w:cs="Cambria Math"/>
                      <w:i/>
                      <w:sz w:val="18"/>
                      <w:szCs w:val="18"/>
                    </w:rPr>
                  </m:ctrlPr>
                </m:sSubPr>
                <m:e>
                  <m:r>
                    <w:rPr>
                      <w:rFonts w:ascii="Cambria Math" w:eastAsiaTheme="minorEastAsia" w:hAnsi="Cambria Math" w:cs="Cambria Math"/>
                      <w:sz w:val="18"/>
                      <w:szCs w:val="18"/>
                    </w:rPr>
                    <m:t>individu</m:t>
                  </m:r>
                </m:e>
                <m:sub>
                  <m:r>
                    <w:rPr>
                      <w:rFonts w:ascii="Cambria Math" w:eastAsiaTheme="minorEastAsia" w:hAnsi="Cambria Math" w:cs="Cambria Math"/>
                      <w:sz w:val="18"/>
                      <w:szCs w:val="18"/>
                    </w:rPr>
                    <m:t>i</m:t>
                  </m:r>
                </m:sub>
              </m:sSub>
            </m:oMath>
            <w:r w:rsidRPr="00CD542B">
              <w:rPr>
                <w:rFonts w:eastAsiaTheme="minorEastAsia"/>
                <w:sz w:val="18"/>
                <w:szCs w:val="18"/>
              </w:rPr>
              <w:t xml:space="preserve"> et  </w:t>
            </w:r>
            <m:oMath>
              <m:r>
                <w:rPr>
                  <w:rFonts w:ascii="Cambria Math" w:eastAsiaTheme="minorEastAsia" w:hAnsi="Cambria Math"/>
                  <w:sz w:val="18"/>
                  <w:szCs w:val="18"/>
                </w:rPr>
                <m:t>σ</m:t>
              </m:r>
            </m:oMath>
            <w:r w:rsidRPr="00CD542B">
              <w:rPr>
                <w:rFonts w:eastAsiaTheme="minorEastAsia"/>
                <w:sz w:val="18"/>
                <w:szCs w:val="18"/>
              </w:rPr>
              <w:t xml:space="preserve"> est un seuil fixé. (pour un exemple avec </w:t>
            </w:r>
            <m:oMath>
              <m:r>
                <w:rPr>
                  <w:rFonts w:ascii="Cambria Math" w:eastAsiaTheme="minorEastAsia" w:hAnsi="Cambria Math"/>
                  <w:sz w:val="18"/>
                  <w:szCs w:val="18"/>
                </w:rPr>
                <m:t>σ=0.1</m:t>
              </m:r>
            </m:oMath>
            <w:r w:rsidRPr="00CD542B">
              <w:rPr>
                <w:rFonts w:eastAsiaTheme="minorEastAsia"/>
                <w:sz w:val="18"/>
                <w:szCs w:val="18"/>
              </w:rPr>
              <w:t xml:space="preserve">, </w:t>
            </w:r>
            <w:r w:rsidRPr="00CD542B">
              <w:rPr>
                <w:rFonts w:asciiTheme="majorHAnsi" w:hAnsiTheme="majorHAnsi" w:cs="CMR10"/>
                <w:sz w:val="18"/>
                <w:szCs w:val="18"/>
              </w:rPr>
              <w:t xml:space="preserve">voir le </w:t>
            </w:r>
            <w:r w:rsidR="009D5E1D">
              <w:fldChar w:fldCharType="begin"/>
            </w:r>
            <w:r w:rsidR="009D5E1D">
              <w:instrText xml:space="preserve"> REF _Ref373137878 \h  \* MERGEFORMAT </w:instrText>
            </w:r>
            <w:r w:rsidR="009D5E1D">
              <w:fldChar w:fldCharType="separate"/>
            </w:r>
            <w:r w:rsidR="00101954" w:rsidRPr="00101954">
              <w:rPr>
                <w:sz w:val="18"/>
                <w:szCs w:val="18"/>
              </w:rPr>
              <w:t xml:space="preserve">Tableau </w:t>
            </w:r>
            <w:r w:rsidR="00101954" w:rsidRPr="00101954">
              <w:rPr>
                <w:rFonts w:hint="cs"/>
                <w:noProof/>
                <w:sz w:val="18"/>
                <w:szCs w:val="18"/>
                <w:cs/>
              </w:rPr>
              <w:t>‎</w:t>
            </w:r>
            <w:r w:rsidR="00101954" w:rsidRPr="00101954">
              <w:rPr>
                <w:noProof/>
                <w:sz w:val="18"/>
                <w:szCs w:val="18"/>
              </w:rPr>
              <w:t>2</w:t>
            </w:r>
            <w:r w:rsidR="00101954" w:rsidRPr="00101954">
              <w:rPr>
                <w:noProof/>
                <w:sz w:val="18"/>
                <w:szCs w:val="18"/>
              </w:rPr>
              <w:noBreakHyphen/>
              <w:t>6</w:t>
            </w:r>
            <w:r w:rsidR="009D5E1D">
              <w:fldChar w:fldCharType="end"/>
            </w:r>
            <w:r w:rsidRPr="00CD542B">
              <w:rPr>
                <w:rFonts w:asciiTheme="majorHAnsi" w:hAnsiTheme="majorHAnsi" w:cs="CMR10"/>
                <w:sz w:val="18"/>
                <w:szCs w:val="18"/>
              </w:rPr>
              <w:t xml:space="preserve"> et le </w:t>
            </w:r>
            <w:r w:rsidR="009D5E1D">
              <w:fldChar w:fldCharType="begin"/>
            </w:r>
            <w:r w:rsidR="009D5E1D">
              <w:instrText xml:space="preserve"> REF _Ref373137884 \h  \* MERGEFORMAT </w:instrText>
            </w:r>
            <w:r w:rsidR="009D5E1D">
              <w:fldChar w:fldCharType="separate"/>
            </w:r>
            <w:r w:rsidR="00101954" w:rsidRPr="00101954">
              <w:rPr>
                <w:sz w:val="18"/>
                <w:szCs w:val="18"/>
              </w:rPr>
              <w:t xml:space="preserve">Tableau </w:t>
            </w:r>
            <w:r w:rsidR="00101954" w:rsidRPr="00101954">
              <w:rPr>
                <w:rFonts w:hint="cs"/>
                <w:noProof/>
                <w:sz w:val="18"/>
                <w:szCs w:val="18"/>
                <w:cs/>
              </w:rPr>
              <w:t>‎</w:t>
            </w:r>
            <w:r w:rsidR="00101954" w:rsidRPr="00101954">
              <w:rPr>
                <w:noProof/>
                <w:sz w:val="18"/>
                <w:szCs w:val="18"/>
              </w:rPr>
              <w:t>2</w:t>
            </w:r>
            <w:r w:rsidR="00101954" w:rsidRPr="00101954">
              <w:rPr>
                <w:noProof/>
                <w:sz w:val="18"/>
                <w:szCs w:val="18"/>
              </w:rPr>
              <w:noBreakHyphen/>
              <w:t>7</w:t>
            </w:r>
            <w:r w:rsidR="009D5E1D">
              <w:fldChar w:fldCharType="end"/>
            </w:r>
            <w:r w:rsidRPr="00CD542B">
              <w:rPr>
                <w:rFonts w:asciiTheme="majorHAnsi" w:hAnsiTheme="majorHAnsi" w:cs="CMR10"/>
                <w:sz w:val="18"/>
                <w:szCs w:val="18"/>
              </w:rPr>
              <w:t>).</w:t>
            </w:r>
            <w:r w:rsidRPr="00C02113">
              <w:rPr>
                <w:rFonts w:asciiTheme="majorHAnsi" w:hAnsiTheme="majorHAnsi"/>
                <w:sz w:val="18"/>
                <w:szCs w:val="18"/>
              </w:rPr>
              <w:t xml:space="preserve"> </w:t>
            </w:r>
            <w:r>
              <w:rPr>
                <w:rFonts w:asciiTheme="majorHAnsi" w:hAnsiTheme="majorHAnsi"/>
                <w:noProof/>
                <w:sz w:val="18"/>
                <w:szCs w:val="18"/>
              </w:rPr>
              <w:t xml:space="preserve"> [Ayadi et  </w:t>
            </w:r>
            <w:r w:rsidRPr="00741752">
              <w:rPr>
                <w:rFonts w:asciiTheme="majorHAnsi" w:hAnsiTheme="majorHAnsi"/>
                <w:noProof/>
                <w:sz w:val="18"/>
                <w:szCs w:val="18"/>
              </w:rPr>
              <w:t>Elloumi</w:t>
            </w:r>
            <w:r w:rsidRPr="00C02113">
              <w:rPr>
                <w:rFonts w:asciiTheme="majorHAnsi" w:hAnsiTheme="majorHAnsi"/>
                <w:noProof/>
                <w:sz w:val="18"/>
                <w:szCs w:val="18"/>
              </w:rPr>
              <w:t>, 2011</w:t>
            </w:r>
            <w:r>
              <w:rPr>
                <w:rFonts w:asciiTheme="majorHAnsi" w:hAnsiTheme="majorHAnsi"/>
                <w:noProof/>
                <w:sz w:val="18"/>
                <w:szCs w:val="18"/>
              </w:rPr>
              <w:t>]</w:t>
            </w:r>
          </w:p>
        </w:tc>
      </w:tr>
      <w:tr w:rsidR="00CF2AEA" w:rsidTr="0052786B">
        <w:trPr>
          <w:gridBefore w:val="1"/>
          <w:gridAfter w:val="1"/>
          <w:wBefore w:w="210" w:type="dxa"/>
          <w:wAfter w:w="74" w:type="dxa"/>
          <w:trHeight w:val="834"/>
        </w:trPr>
        <w:tc>
          <w:tcPr>
            <w:tcW w:w="7941" w:type="dxa"/>
            <w:gridSpan w:val="3"/>
            <w:hideMark/>
          </w:tcPr>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74"/>
              <w:gridCol w:w="1042"/>
              <w:gridCol w:w="1042"/>
              <w:gridCol w:w="1042"/>
              <w:gridCol w:w="1042"/>
              <w:gridCol w:w="1042"/>
              <w:gridCol w:w="1042"/>
            </w:tblGrid>
            <w:tr w:rsidR="00CF2AEA" w:rsidTr="0052786B">
              <w:trPr>
                <w:trHeight w:val="222"/>
                <w:jc w:val="center"/>
              </w:trPr>
              <w:tc>
                <w:tcPr>
                  <w:tcW w:w="918" w:type="dxa"/>
                  <w:tcBorders>
                    <w:top w:val="nil"/>
                    <w:left w:val="nil"/>
                  </w:tcBorders>
                </w:tcPr>
                <w:p w:rsidR="00CF2AEA" w:rsidRDefault="00CF2AEA" w:rsidP="0052786B">
                  <w:pPr>
                    <w:autoSpaceDE w:val="0"/>
                    <w:autoSpaceDN w:val="0"/>
                    <w:adjustRightInd w:val="0"/>
                    <w:ind w:left="284" w:hanging="142"/>
                    <w:rPr>
                      <w:rFonts w:ascii="Cambria Math" w:hAnsi="Cambria Math" w:cs="CMMI10"/>
                      <w:i/>
                      <w:iCs/>
                      <w:sz w:val="18"/>
                      <w:szCs w:val="18"/>
                    </w:rPr>
                  </w:pPr>
                </w:p>
              </w:tc>
              <w:tc>
                <w:tcPr>
                  <w:tcW w:w="1042"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1</w:t>
                  </w:r>
                </w:p>
              </w:tc>
              <w:tc>
                <w:tcPr>
                  <w:tcW w:w="1042"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2</w:t>
                  </w:r>
                  <w:r w:rsidRPr="0046631C">
                    <w:rPr>
                      <w:rFonts w:ascii="Cambria Math" w:hAnsi="Cambria Math" w:cs="CMR8"/>
                      <w:sz w:val="18"/>
                      <w:szCs w:val="18"/>
                      <w:lang w:val="en-US"/>
                    </w:rPr>
                    <w:t xml:space="preserve"> </w:t>
                  </w:r>
                </w:p>
              </w:tc>
              <w:tc>
                <w:tcPr>
                  <w:tcW w:w="1042"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 xml:space="preserve">3 </w:t>
                  </w:r>
                </w:p>
              </w:tc>
              <w:tc>
                <w:tcPr>
                  <w:tcW w:w="1042"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 xml:space="preserve">4 </w:t>
                  </w:r>
                </w:p>
              </w:tc>
              <w:tc>
                <w:tcPr>
                  <w:tcW w:w="1042"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5</w:t>
                  </w:r>
                  <w:r w:rsidRPr="0046631C">
                    <w:rPr>
                      <w:rFonts w:ascii="Cambria Math" w:hAnsi="Cambria Math" w:cs="CMR8"/>
                      <w:sz w:val="18"/>
                      <w:szCs w:val="18"/>
                      <w:lang w:val="en-US"/>
                    </w:rPr>
                    <w:t xml:space="preserve"> </w:t>
                  </w:r>
                </w:p>
              </w:tc>
              <w:tc>
                <w:tcPr>
                  <w:tcW w:w="1042"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R8"/>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6</w:t>
                  </w:r>
                </w:p>
              </w:tc>
            </w:tr>
            <w:tr w:rsidR="00CF2AEA" w:rsidTr="0052786B">
              <w:trPr>
                <w:trHeight w:val="206"/>
                <w:jc w:val="center"/>
              </w:trPr>
              <w:tc>
                <w:tcPr>
                  <w:tcW w:w="918"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MI10"/>
                      <w:i/>
                      <w:iCs/>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 xml:space="preserve">1 </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10</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20</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5</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15</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40</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18</w:t>
                  </w:r>
                </w:p>
              </w:tc>
            </w:tr>
            <w:tr w:rsidR="00CF2AEA" w:rsidTr="0052786B">
              <w:trPr>
                <w:trHeight w:val="222"/>
                <w:jc w:val="center"/>
              </w:trPr>
              <w:tc>
                <w:tcPr>
                  <w:tcW w:w="918"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MI10"/>
                      <w:i/>
                      <w:iCs/>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2</w:t>
                  </w:r>
                  <w:r w:rsidRPr="0046631C">
                    <w:rPr>
                      <w:rFonts w:ascii="Cambria Math" w:hAnsi="Cambria Math" w:cs="CMR8"/>
                      <w:sz w:val="18"/>
                      <w:szCs w:val="18"/>
                    </w:rPr>
                    <w:t xml:space="preserve"> </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20</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40</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10</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30</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24</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20</w:t>
                  </w:r>
                </w:p>
              </w:tc>
            </w:tr>
            <w:tr w:rsidR="00CF2AEA" w:rsidTr="0052786B">
              <w:trPr>
                <w:trHeight w:val="222"/>
                <w:jc w:val="center"/>
              </w:trPr>
              <w:tc>
                <w:tcPr>
                  <w:tcW w:w="918"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MI10"/>
                      <w:i/>
                      <w:iCs/>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3</w:t>
                  </w:r>
                  <w:r w:rsidRPr="0046631C">
                    <w:rPr>
                      <w:rFonts w:ascii="Cambria Math" w:hAnsi="Cambria Math" w:cs="CMR8"/>
                      <w:sz w:val="18"/>
                      <w:szCs w:val="18"/>
                    </w:rPr>
                    <w:t xml:space="preserve"> </w:t>
                  </w:r>
                  <w:r w:rsidRPr="0046631C">
                    <w:rPr>
                      <w:rFonts w:ascii="Cambria Math" w:hAnsi="Cambria Math" w:cs="CMR10"/>
                      <w:sz w:val="18"/>
                      <w:szCs w:val="18"/>
                    </w:rPr>
                    <w:t xml:space="preserve"> </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23</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12</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8</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15</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29</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15</w:t>
                  </w:r>
                </w:p>
              </w:tc>
            </w:tr>
            <w:tr w:rsidR="00CF2AEA" w:rsidTr="0052786B">
              <w:trPr>
                <w:trHeight w:val="222"/>
                <w:jc w:val="center"/>
              </w:trPr>
              <w:tc>
                <w:tcPr>
                  <w:tcW w:w="918"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MI10"/>
                      <w:i/>
                      <w:iCs/>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4</w:t>
                  </w:r>
                  <w:r w:rsidRPr="0046631C">
                    <w:rPr>
                      <w:rFonts w:ascii="Cambria Math" w:hAnsi="Cambria Math" w:cs="CMR8"/>
                      <w:sz w:val="18"/>
                      <w:szCs w:val="18"/>
                    </w:rPr>
                    <w:t xml:space="preserve"> </w:t>
                  </w:r>
                  <w:r w:rsidRPr="0046631C">
                    <w:rPr>
                      <w:rFonts w:ascii="Cambria Math" w:hAnsi="Cambria Math" w:cs="CMR10"/>
                      <w:sz w:val="18"/>
                      <w:szCs w:val="18"/>
                    </w:rPr>
                    <w:t xml:space="preserve"> </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4</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8</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6</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5</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5</w:t>
                  </w:r>
                </w:p>
              </w:tc>
            </w:tr>
            <w:tr w:rsidR="00CF2AEA" w:rsidTr="0052786B">
              <w:trPr>
                <w:trHeight w:val="242"/>
                <w:jc w:val="center"/>
              </w:trPr>
              <w:tc>
                <w:tcPr>
                  <w:tcW w:w="918" w:type="dxa"/>
                  <w:shd w:val="clear" w:color="auto" w:fill="EEECE1" w:themeFill="background2"/>
                  <w:hideMark/>
                </w:tcPr>
                <w:p w:rsidR="00CF2AEA" w:rsidRPr="0046631C" w:rsidRDefault="00CF2AEA" w:rsidP="0052786B">
                  <w:pPr>
                    <w:autoSpaceDE w:val="0"/>
                    <w:autoSpaceDN w:val="0"/>
                    <w:adjustRightInd w:val="0"/>
                    <w:ind w:left="284" w:hanging="142"/>
                    <w:rPr>
                      <w:rFonts w:ascii="Cambria Math" w:hAnsi="Cambria Math" w:cs="CMR10"/>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5</w:t>
                  </w:r>
                  <w:r w:rsidRPr="0046631C">
                    <w:rPr>
                      <w:rFonts w:ascii="Cambria Math" w:hAnsi="Cambria Math" w:cs="CMR8"/>
                      <w:sz w:val="18"/>
                      <w:szCs w:val="18"/>
                    </w:rPr>
                    <w:t xml:space="preserve"> </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15</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25</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8</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12</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29</w:t>
                  </w:r>
                </w:p>
              </w:tc>
              <w:tc>
                <w:tcPr>
                  <w:tcW w:w="1042"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50</w:t>
                  </w:r>
                </w:p>
              </w:tc>
            </w:tr>
          </w:tbl>
          <w:p w:rsidR="00CF2AEA" w:rsidRDefault="00CF2AEA" w:rsidP="0052786B">
            <w:pPr>
              <w:autoSpaceDE w:val="0"/>
              <w:autoSpaceDN w:val="0"/>
              <w:adjustRightInd w:val="0"/>
              <w:ind w:left="284" w:hanging="142"/>
              <w:rPr>
                <w:rFonts w:ascii="CMMI10" w:hAnsi="CMMI10" w:cs="CMMI10"/>
                <w:i/>
                <w:iCs/>
                <w:lang w:val="en-US"/>
              </w:rPr>
            </w:pPr>
          </w:p>
        </w:tc>
        <w:tc>
          <w:tcPr>
            <w:tcW w:w="283" w:type="dxa"/>
          </w:tcPr>
          <w:p w:rsidR="00CF2AEA" w:rsidRDefault="00CF2AEA" w:rsidP="0052786B">
            <w:pPr>
              <w:autoSpaceDE w:val="0"/>
              <w:autoSpaceDN w:val="0"/>
              <w:adjustRightInd w:val="0"/>
              <w:ind w:left="284" w:hanging="142"/>
              <w:rPr>
                <w:rFonts w:ascii="Cambria Math" w:hAnsi="Cambria Math" w:cs="CMMI10"/>
                <w:i/>
                <w:iCs/>
                <w:sz w:val="18"/>
                <w:szCs w:val="18"/>
                <w:lang w:val="en-US"/>
              </w:rPr>
            </w:pPr>
          </w:p>
        </w:tc>
        <w:tc>
          <w:tcPr>
            <w:tcW w:w="841" w:type="dxa"/>
            <w:gridSpan w:val="2"/>
            <w:hideMark/>
          </w:tcPr>
          <w:p w:rsidR="00CF2AEA" w:rsidRDefault="00CF2AEA" w:rsidP="0052786B">
            <w:pPr>
              <w:autoSpaceDE w:val="0"/>
              <w:autoSpaceDN w:val="0"/>
              <w:adjustRightInd w:val="0"/>
              <w:ind w:left="284" w:hanging="142"/>
              <w:rPr>
                <w:rFonts w:ascii="CMMI10" w:hAnsi="CMMI10" w:cs="CMMI10"/>
                <w:i/>
                <w:iCs/>
                <w:lang w:val="en-US"/>
              </w:rPr>
            </w:pPr>
          </w:p>
        </w:tc>
      </w:tr>
      <w:tr w:rsidR="00CF2AEA" w:rsidTr="0052786B">
        <w:trPr>
          <w:gridBefore w:val="1"/>
          <w:gridAfter w:val="1"/>
          <w:wBefore w:w="210" w:type="dxa"/>
          <w:wAfter w:w="74" w:type="dxa"/>
          <w:trHeight w:val="503"/>
        </w:trPr>
        <w:tc>
          <w:tcPr>
            <w:tcW w:w="7941" w:type="dxa"/>
            <w:gridSpan w:val="3"/>
            <w:hideMark/>
          </w:tcPr>
          <w:p w:rsidR="00CF2AEA" w:rsidRPr="00924D00" w:rsidRDefault="00CF2AEA" w:rsidP="0052786B">
            <w:pPr>
              <w:autoSpaceDE w:val="0"/>
              <w:autoSpaceDN w:val="0"/>
              <w:adjustRightInd w:val="0"/>
              <w:spacing w:before="120" w:after="100" w:afterAutospacing="1"/>
              <w:ind w:left="284" w:hanging="142"/>
              <w:jc w:val="center"/>
              <w:rPr>
                <w:rFonts w:cs="CMMI10"/>
                <w:b/>
                <w:bCs/>
                <w:i/>
                <w:iCs/>
                <w:sz w:val="18"/>
                <w:szCs w:val="18"/>
              </w:rPr>
            </w:pPr>
            <w:bookmarkStart w:id="142" w:name="_Ref373137878"/>
            <w:bookmarkStart w:id="143" w:name="_Toc375061552"/>
            <w:r w:rsidRPr="00924D00">
              <w:rPr>
                <w:b/>
                <w:bCs/>
                <w:sz w:val="18"/>
                <w:szCs w:val="18"/>
              </w:rPr>
              <w:t xml:space="preserve">Tableau </w:t>
            </w:r>
            <w:r w:rsidR="0003243B" w:rsidRPr="00924D00">
              <w:rPr>
                <w:b/>
                <w:bCs/>
                <w:sz w:val="18"/>
                <w:szCs w:val="18"/>
              </w:rPr>
              <w:fldChar w:fldCharType="begin"/>
            </w:r>
            <w:r w:rsidRPr="00924D00">
              <w:rPr>
                <w:b/>
                <w:bCs/>
                <w:sz w:val="18"/>
                <w:szCs w:val="18"/>
              </w:rPr>
              <w:instrText xml:space="preserve"> STYLEREF 1 \s </w:instrText>
            </w:r>
            <w:r w:rsidR="0003243B" w:rsidRPr="00924D00">
              <w:rPr>
                <w:b/>
                <w:bCs/>
                <w:sz w:val="18"/>
                <w:szCs w:val="18"/>
              </w:rPr>
              <w:fldChar w:fldCharType="separate"/>
            </w:r>
            <w:r w:rsidR="00101954">
              <w:rPr>
                <w:rFonts w:hint="cs"/>
                <w:b/>
                <w:bCs/>
                <w:noProof/>
                <w:sz w:val="18"/>
                <w:szCs w:val="18"/>
                <w:cs/>
              </w:rPr>
              <w:t>‎</w:t>
            </w:r>
            <w:r w:rsidR="00101954">
              <w:rPr>
                <w:b/>
                <w:bCs/>
                <w:noProof/>
                <w:sz w:val="18"/>
                <w:szCs w:val="18"/>
              </w:rPr>
              <w:t>2</w:t>
            </w:r>
            <w:r w:rsidR="0003243B" w:rsidRPr="00924D00">
              <w:rPr>
                <w:b/>
                <w:bCs/>
                <w:sz w:val="18"/>
                <w:szCs w:val="18"/>
              </w:rPr>
              <w:fldChar w:fldCharType="end"/>
            </w:r>
            <w:r w:rsidRPr="00924D00">
              <w:rPr>
                <w:b/>
                <w:bCs/>
                <w:sz w:val="18"/>
                <w:szCs w:val="18"/>
              </w:rPr>
              <w:noBreakHyphen/>
            </w:r>
            <w:r w:rsidR="0003243B" w:rsidRPr="00924D00">
              <w:rPr>
                <w:b/>
                <w:bCs/>
                <w:sz w:val="18"/>
                <w:szCs w:val="18"/>
              </w:rPr>
              <w:fldChar w:fldCharType="begin"/>
            </w:r>
            <w:r w:rsidRPr="00924D00">
              <w:rPr>
                <w:b/>
                <w:bCs/>
                <w:sz w:val="18"/>
                <w:szCs w:val="18"/>
              </w:rPr>
              <w:instrText xml:space="preserve"> SEQ Tableau \* ARABIC \s 1 </w:instrText>
            </w:r>
            <w:r w:rsidR="0003243B" w:rsidRPr="00924D00">
              <w:rPr>
                <w:b/>
                <w:bCs/>
                <w:sz w:val="18"/>
                <w:szCs w:val="18"/>
              </w:rPr>
              <w:fldChar w:fldCharType="separate"/>
            </w:r>
            <w:r w:rsidR="00101954">
              <w:rPr>
                <w:b/>
                <w:bCs/>
                <w:noProof/>
                <w:sz w:val="18"/>
                <w:szCs w:val="18"/>
              </w:rPr>
              <w:t>6</w:t>
            </w:r>
            <w:r w:rsidR="0003243B" w:rsidRPr="00924D00">
              <w:rPr>
                <w:b/>
                <w:bCs/>
                <w:sz w:val="18"/>
                <w:szCs w:val="18"/>
              </w:rPr>
              <w:fldChar w:fldCharType="end"/>
            </w:r>
            <w:bookmarkEnd w:id="142"/>
            <w:r w:rsidRPr="00924D00">
              <w:rPr>
                <w:b/>
                <w:bCs/>
                <w:noProof/>
                <w:sz w:val="18"/>
                <w:szCs w:val="18"/>
              </w:rPr>
              <w:t xml:space="preserve"> </w:t>
            </w:r>
            <w:r>
              <w:rPr>
                <w:b/>
                <w:bCs/>
                <w:noProof/>
                <w:sz w:val="18"/>
                <w:szCs w:val="18"/>
              </w:rPr>
              <w:t xml:space="preserve">BiMine : </w:t>
            </w:r>
            <w:r w:rsidRPr="00924D00">
              <w:rPr>
                <w:b/>
                <w:bCs/>
                <w:noProof/>
                <w:sz w:val="18"/>
                <w:szCs w:val="18"/>
              </w:rPr>
              <w:t xml:space="preserve">Matrice </w:t>
            </w:r>
            <w:r w:rsidRPr="00F54CF0">
              <w:rPr>
                <w:rFonts w:ascii="Lucida Calligraphy" w:hAnsi="Lucida Calligraphy"/>
                <w:b/>
                <w:bCs/>
                <w:noProof/>
                <w:sz w:val="18"/>
                <w:szCs w:val="18"/>
              </w:rPr>
              <w:t>M</w:t>
            </w:r>
            <w:r w:rsidRPr="00924D00">
              <w:rPr>
                <w:b/>
                <w:bCs/>
                <w:noProof/>
                <w:sz w:val="18"/>
                <w:szCs w:val="18"/>
              </w:rPr>
              <w:t xml:space="preserve"> avant </w:t>
            </w:r>
            <w:r w:rsidRPr="00741752">
              <w:rPr>
                <w:b/>
                <w:bCs/>
                <w:noProof/>
                <w:sz w:val="18"/>
                <w:szCs w:val="18"/>
              </w:rPr>
              <w:t>prétraitement</w:t>
            </w:r>
            <w:r w:rsidRPr="00741752">
              <w:rPr>
                <w:rFonts w:asciiTheme="majorHAnsi" w:hAnsiTheme="majorHAnsi"/>
                <w:b/>
                <w:bCs/>
                <w:noProof/>
                <w:sz w:val="18"/>
                <w:szCs w:val="18"/>
              </w:rPr>
              <w:t xml:space="preserve"> [Ayadi et  Elloumi, 2011]</w:t>
            </w:r>
            <w:bookmarkEnd w:id="143"/>
          </w:p>
        </w:tc>
        <w:tc>
          <w:tcPr>
            <w:tcW w:w="283" w:type="dxa"/>
          </w:tcPr>
          <w:p w:rsidR="00CF2AEA" w:rsidRDefault="00CF2AEA" w:rsidP="0052786B">
            <w:pPr>
              <w:autoSpaceDE w:val="0"/>
              <w:autoSpaceDN w:val="0"/>
              <w:adjustRightInd w:val="0"/>
              <w:ind w:left="284" w:hanging="142"/>
              <w:rPr>
                <w:rFonts w:ascii="CMMI10" w:hAnsi="CMMI10" w:cs="CMMI10"/>
                <w:i/>
                <w:iCs/>
              </w:rPr>
            </w:pPr>
          </w:p>
        </w:tc>
        <w:tc>
          <w:tcPr>
            <w:tcW w:w="841" w:type="dxa"/>
            <w:gridSpan w:val="2"/>
            <w:hideMark/>
          </w:tcPr>
          <w:p w:rsidR="00CF2AEA" w:rsidRDefault="00CF2AEA" w:rsidP="0052786B">
            <w:pPr>
              <w:keepNext/>
              <w:autoSpaceDE w:val="0"/>
              <w:autoSpaceDN w:val="0"/>
              <w:adjustRightInd w:val="0"/>
              <w:spacing w:before="120" w:after="100" w:afterAutospacing="1"/>
              <w:ind w:left="284" w:hanging="142"/>
              <w:jc w:val="center"/>
              <w:rPr>
                <w:rFonts w:ascii="CMMI10" w:hAnsi="CMMI10" w:cs="CMMI10"/>
                <w:i/>
                <w:iCs/>
              </w:rPr>
            </w:pPr>
          </w:p>
        </w:tc>
      </w:tr>
      <w:tr w:rsidR="00CF2AEA" w:rsidTr="0052786B">
        <w:trPr>
          <w:gridBefore w:val="1"/>
          <w:gridAfter w:val="1"/>
          <w:wBefore w:w="210" w:type="dxa"/>
          <w:wAfter w:w="74" w:type="dxa"/>
          <w:trHeight w:val="718"/>
        </w:trPr>
        <w:tc>
          <w:tcPr>
            <w:tcW w:w="7941" w:type="dxa"/>
            <w:gridSpan w:val="3"/>
            <w:hideMark/>
          </w:tcPr>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74"/>
              <w:gridCol w:w="1042"/>
              <w:gridCol w:w="1042"/>
              <w:gridCol w:w="1042"/>
              <w:gridCol w:w="1042"/>
              <w:gridCol w:w="1042"/>
              <w:gridCol w:w="1042"/>
            </w:tblGrid>
            <w:tr w:rsidR="00CF2AEA" w:rsidTr="0052786B">
              <w:trPr>
                <w:trHeight w:val="222"/>
                <w:jc w:val="center"/>
              </w:trPr>
              <w:tc>
                <w:tcPr>
                  <w:tcW w:w="405" w:type="dxa"/>
                  <w:tcBorders>
                    <w:top w:val="nil"/>
                    <w:left w:val="nil"/>
                  </w:tcBorders>
                </w:tcPr>
                <w:p w:rsidR="00CF2AEA" w:rsidRPr="00CD542B" w:rsidRDefault="00CF2AEA" w:rsidP="0052786B">
                  <w:pPr>
                    <w:autoSpaceDE w:val="0"/>
                    <w:autoSpaceDN w:val="0"/>
                    <w:adjustRightInd w:val="0"/>
                    <w:ind w:left="284" w:hanging="142"/>
                    <w:rPr>
                      <w:rFonts w:ascii="Cambria Math" w:hAnsi="Cambria Math" w:cs="CMMI10"/>
                      <w:i/>
                      <w:iCs/>
                      <w:sz w:val="18"/>
                      <w:szCs w:val="18"/>
                    </w:rPr>
                  </w:pPr>
                </w:p>
              </w:tc>
              <w:tc>
                <w:tcPr>
                  <w:tcW w:w="900"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1</w:t>
                  </w:r>
                </w:p>
              </w:tc>
              <w:tc>
                <w:tcPr>
                  <w:tcW w:w="900"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2</w:t>
                  </w:r>
                  <w:r w:rsidRPr="0046631C">
                    <w:rPr>
                      <w:rFonts w:ascii="Cambria Math" w:hAnsi="Cambria Math" w:cs="CMR8"/>
                      <w:sz w:val="18"/>
                      <w:szCs w:val="18"/>
                      <w:lang w:val="en-US"/>
                    </w:rPr>
                    <w:t xml:space="preserve"> </w:t>
                  </w:r>
                </w:p>
              </w:tc>
              <w:tc>
                <w:tcPr>
                  <w:tcW w:w="900"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 xml:space="preserve">3 </w:t>
                  </w:r>
                </w:p>
              </w:tc>
              <w:tc>
                <w:tcPr>
                  <w:tcW w:w="900"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 xml:space="preserve">4 </w:t>
                  </w:r>
                </w:p>
              </w:tc>
              <w:tc>
                <w:tcPr>
                  <w:tcW w:w="900"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MI10"/>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5</w:t>
                  </w:r>
                  <w:r w:rsidRPr="0046631C">
                    <w:rPr>
                      <w:rFonts w:ascii="Cambria Math" w:hAnsi="Cambria Math" w:cs="CMR8"/>
                      <w:sz w:val="18"/>
                      <w:szCs w:val="18"/>
                      <w:lang w:val="en-US"/>
                    </w:rPr>
                    <w:t xml:space="preserve"> </w:t>
                  </w:r>
                </w:p>
              </w:tc>
              <w:tc>
                <w:tcPr>
                  <w:tcW w:w="900"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R8"/>
                      <w:sz w:val="18"/>
                      <w:szCs w:val="18"/>
                      <w:lang w:val="en-US"/>
                    </w:rPr>
                  </w:pPr>
                  <w:r w:rsidRPr="0046631C">
                    <w:rPr>
                      <w:rFonts w:ascii="Cambria Math" w:hAnsi="Cambria Math" w:cs="CMMI10"/>
                      <w:sz w:val="18"/>
                      <w:szCs w:val="18"/>
                      <w:lang w:val="en-US"/>
                    </w:rPr>
                    <w:t>Attribut</w:t>
                  </w:r>
                  <w:r w:rsidRPr="0046631C">
                    <w:rPr>
                      <w:rFonts w:ascii="Cambria Math" w:hAnsi="Cambria Math" w:cs="CMR8"/>
                      <w:sz w:val="18"/>
                      <w:szCs w:val="18"/>
                      <w:vertAlign w:val="subscript"/>
                      <w:lang w:val="en-US"/>
                    </w:rPr>
                    <w:t>6</w:t>
                  </w:r>
                </w:p>
              </w:tc>
            </w:tr>
            <w:tr w:rsidR="00CF2AEA" w:rsidTr="0052786B">
              <w:trPr>
                <w:trHeight w:val="222"/>
                <w:jc w:val="center"/>
              </w:trPr>
              <w:tc>
                <w:tcPr>
                  <w:tcW w:w="405"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MI10"/>
                      <w:i/>
                      <w:iCs/>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 xml:space="preserve">1 </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10</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20</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5</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15</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40</w:t>
                  </w:r>
                </w:p>
              </w:tc>
              <w:tc>
                <w:tcPr>
                  <w:tcW w:w="900" w:type="dxa"/>
                  <w:shd w:val="clear" w:color="auto" w:fill="EEECE1" w:themeFill="background2"/>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w:t>
                  </w:r>
                </w:p>
              </w:tc>
            </w:tr>
            <w:tr w:rsidR="00CF2AEA" w:rsidTr="0052786B">
              <w:trPr>
                <w:trHeight w:val="222"/>
                <w:jc w:val="center"/>
              </w:trPr>
              <w:tc>
                <w:tcPr>
                  <w:tcW w:w="405"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MI10"/>
                      <w:i/>
                      <w:iCs/>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2</w:t>
                  </w:r>
                  <w:r w:rsidRPr="0046631C">
                    <w:rPr>
                      <w:rFonts w:ascii="Cambria Math" w:hAnsi="Cambria Math" w:cs="CMR8"/>
                      <w:sz w:val="18"/>
                      <w:szCs w:val="18"/>
                    </w:rPr>
                    <w:t xml:space="preserve"> </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20</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40</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10</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30</w:t>
                  </w:r>
                </w:p>
              </w:tc>
              <w:tc>
                <w:tcPr>
                  <w:tcW w:w="900" w:type="dxa"/>
                  <w:shd w:val="clear" w:color="auto" w:fill="EEECE1" w:themeFill="background2"/>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20</w:t>
                  </w:r>
                </w:p>
              </w:tc>
            </w:tr>
            <w:tr w:rsidR="00CF2AEA" w:rsidTr="0052786B">
              <w:trPr>
                <w:trHeight w:val="206"/>
                <w:jc w:val="center"/>
              </w:trPr>
              <w:tc>
                <w:tcPr>
                  <w:tcW w:w="405"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MI10"/>
                      <w:i/>
                      <w:iCs/>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3</w:t>
                  </w:r>
                  <w:r w:rsidRPr="0046631C">
                    <w:rPr>
                      <w:rFonts w:ascii="Cambria Math" w:hAnsi="Cambria Math" w:cs="CMR8"/>
                      <w:sz w:val="18"/>
                      <w:szCs w:val="18"/>
                    </w:rPr>
                    <w:t xml:space="preserve"> </w:t>
                  </w:r>
                  <w:r w:rsidRPr="0046631C">
                    <w:rPr>
                      <w:rFonts w:ascii="Cambria Math" w:hAnsi="Cambria Math" w:cs="CMR10"/>
                      <w:sz w:val="18"/>
                      <w:szCs w:val="18"/>
                    </w:rPr>
                    <w:t xml:space="preserve"> </w:t>
                  </w:r>
                </w:p>
              </w:tc>
              <w:tc>
                <w:tcPr>
                  <w:tcW w:w="900" w:type="dxa"/>
                  <w:shd w:val="clear" w:color="auto" w:fill="EEECE1" w:themeFill="background2"/>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12</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8</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15</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29</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15</w:t>
                  </w:r>
                </w:p>
              </w:tc>
            </w:tr>
            <w:tr w:rsidR="00CF2AEA" w:rsidTr="0052786B">
              <w:trPr>
                <w:trHeight w:val="222"/>
                <w:jc w:val="center"/>
              </w:trPr>
              <w:tc>
                <w:tcPr>
                  <w:tcW w:w="405"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MI10"/>
                      <w:i/>
                      <w:iCs/>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4</w:t>
                  </w:r>
                  <w:r w:rsidRPr="0046631C">
                    <w:rPr>
                      <w:rFonts w:ascii="Cambria Math" w:hAnsi="Cambria Math" w:cs="CMR8"/>
                      <w:sz w:val="18"/>
                      <w:szCs w:val="18"/>
                    </w:rPr>
                    <w:t xml:space="preserve"> </w:t>
                  </w:r>
                  <w:r w:rsidRPr="0046631C">
                    <w:rPr>
                      <w:rFonts w:ascii="Cambria Math" w:hAnsi="Cambria Math" w:cs="CMR10"/>
                      <w:sz w:val="18"/>
                      <w:szCs w:val="18"/>
                    </w:rPr>
                    <w:t xml:space="preserve"> </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R10"/>
                      <w:sz w:val="18"/>
                      <w:szCs w:val="18"/>
                      <w:lang w:val="en-US"/>
                    </w:rPr>
                    <w:t>4</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8</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6</w:t>
                  </w:r>
                </w:p>
              </w:tc>
              <w:tc>
                <w:tcPr>
                  <w:tcW w:w="900" w:type="dxa"/>
                  <w:shd w:val="clear" w:color="auto" w:fill="EEECE1" w:themeFill="background2"/>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w:t>
                  </w:r>
                </w:p>
              </w:tc>
              <w:tc>
                <w:tcPr>
                  <w:tcW w:w="900" w:type="dxa"/>
                  <w:shd w:val="clear" w:color="auto" w:fill="EEECE1" w:themeFill="background2"/>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w:t>
                  </w:r>
                </w:p>
              </w:tc>
            </w:tr>
            <w:tr w:rsidR="00CF2AEA" w:rsidTr="0052786B">
              <w:trPr>
                <w:trHeight w:val="242"/>
                <w:jc w:val="center"/>
              </w:trPr>
              <w:tc>
                <w:tcPr>
                  <w:tcW w:w="405" w:type="dxa"/>
                  <w:shd w:val="clear" w:color="auto" w:fill="EEECE1" w:themeFill="background2"/>
                  <w:hideMark/>
                </w:tcPr>
                <w:p w:rsidR="00CF2AEA" w:rsidRPr="0046631C" w:rsidRDefault="00CF2AEA" w:rsidP="0052786B">
                  <w:pPr>
                    <w:autoSpaceDE w:val="0"/>
                    <w:autoSpaceDN w:val="0"/>
                    <w:adjustRightInd w:val="0"/>
                    <w:spacing w:before="100" w:beforeAutospacing="1"/>
                    <w:ind w:left="284" w:hanging="142"/>
                    <w:rPr>
                      <w:rFonts w:ascii="Cambria Math" w:hAnsi="Cambria Math" w:cs="CMR10"/>
                      <w:sz w:val="18"/>
                      <w:szCs w:val="18"/>
                    </w:rPr>
                  </w:pPr>
                  <w:r w:rsidRPr="0046631C">
                    <w:rPr>
                      <w:rFonts w:ascii="Cambria Math" w:hAnsi="Cambria Math" w:cs="CMR8"/>
                      <w:sz w:val="18"/>
                      <w:szCs w:val="18"/>
                    </w:rPr>
                    <w:t>Individu</w:t>
                  </w:r>
                  <w:r w:rsidRPr="0046631C">
                    <w:rPr>
                      <w:rFonts w:ascii="Cambria Math" w:hAnsi="Cambria Math" w:cs="CMR8"/>
                      <w:sz w:val="18"/>
                      <w:szCs w:val="18"/>
                      <w:vertAlign w:val="subscript"/>
                    </w:rPr>
                    <w:t>5</w:t>
                  </w:r>
                  <w:r w:rsidRPr="0046631C">
                    <w:rPr>
                      <w:rFonts w:ascii="Cambria Math" w:hAnsi="Cambria Math" w:cs="CMR8"/>
                      <w:sz w:val="18"/>
                      <w:szCs w:val="18"/>
                    </w:rPr>
                    <w:t xml:space="preserve"> </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15</w:t>
                  </w:r>
                </w:p>
              </w:tc>
              <w:tc>
                <w:tcPr>
                  <w:tcW w:w="900" w:type="dxa"/>
                  <w:shd w:val="clear" w:color="auto" w:fill="EEECE1" w:themeFill="background2"/>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8</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12</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29</w:t>
                  </w:r>
                </w:p>
              </w:tc>
              <w:tc>
                <w:tcPr>
                  <w:tcW w:w="900" w:type="dxa"/>
                  <w:hideMark/>
                </w:tcPr>
                <w:p w:rsidR="00CF2AEA" w:rsidRPr="0046631C" w:rsidRDefault="00CF2AEA" w:rsidP="0052786B">
                  <w:pPr>
                    <w:autoSpaceDE w:val="0"/>
                    <w:autoSpaceDN w:val="0"/>
                    <w:adjustRightInd w:val="0"/>
                    <w:ind w:left="284" w:hanging="142"/>
                    <w:jc w:val="center"/>
                    <w:rPr>
                      <w:rFonts w:ascii="Cambria Math" w:hAnsi="Cambria Math" w:cs="CMMI10"/>
                      <w:sz w:val="18"/>
                      <w:szCs w:val="18"/>
                      <w:lang w:val="en-US"/>
                    </w:rPr>
                  </w:pPr>
                  <w:r w:rsidRPr="0046631C">
                    <w:rPr>
                      <w:rFonts w:ascii="Cambria Math" w:hAnsi="Cambria Math" w:cs="CMMI10"/>
                      <w:sz w:val="18"/>
                      <w:szCs w:val="18"/>
                      <w:lang w:val="en-US"/>
                    </w:rPr>
                    <w:t>50</w:t>
                  </w:r>
                </w:p>
              </w:tc>
            </w:tr>
          </w:tbl>
          <w:p w:rsidR="00CF2AEA" w:rsidRDefault="00CF2AEA" w:rsidP="0052786B">
            <w:pPr>
              <w:autoSpaceDE w:val="0"/>
              <w:autoSpaceDN w:val="0"/>
              <w:adjustRightInd w:val="0"/>
              <w:spacing w:before="120" w:after="100" w:afterAutospacing="1"/>
              <w:ind w:left="284" w:hanging="142"/>
              <w:jc w:val="center"/>
              <w:rPr>
                <w:sz w:val="20"/>
                <w:szCs w:val="20"/>
              </w:rPr>
            </w:pPr>
          </w:p>
        </w:tc>
        <w:tc>
          <w:tcPr>
            <w:tcW w:w="283" w:type="dxa"/>
          </w:tcPr>
          <w:p w:rsidR="00CF2AEA" w:rsidRDefault="00CF2AEA" w:rsidP="0052786B">
            <w:pPr>
              <w:autoSpaceDE w:val="0"/>
              <w:autoSpaceDN w:val="0"/>
              <w:adjustRightInd w:val="0"/>
              <w:ind w:left="284" w:hanging="142"/>
              <w:rPr>
                <w:rFonts w:ascii="CMMI10" w:hAnsi="CMMI10" w:cs="CMMI10"/>
                <w:i/>
                <w:iCs/>
              </w:rPr>
            </w:pPr>
          </w:p>
        </w:tc>
        <w:tc>
          <w:tcPr>
            <w:tcW w:w="841" w:type="dxa"/>
            <w:gridSpan w:val="2"/>
            <w:hideMark/>
          </w:tcPr>
          <w:p w:rsidR="00CF2AEA" w:rsidRDefault="00CF2AEA" w:rsidP="0052786B">
            <w:pPr>
              <w:keepNext/>
              <w:autoSpaceDE w:val="0"/>
              <w:autoSpaceDN w:val="0"/>
              <w:adjustRightInd w:val="0"/>
              <w:spacing w:before="120" w:after="100" w:afterAutospacing="1"/>
              <w:ind w:left="284" w:hanging="142"/>
              <w:jc w:val="center"/>
              <w:rPr>
                <w:rFonts w:ascii="CMMI10" w:hAnsi="CMMI10" w:cs="CMMI10"/>
                <w:i/>
                <w:iCs/>
              </w:rPr>
            </w:pPr>
          </w:p>
        </w:tc>
      </w:tr>
      <w:tr w:rsidR="00CF2AEA" w:rsidTr="0052786B">
        <w:trPr>
          <w:gridBefore w:val="1"/>
          <w:gridAfter w:val="1"/>
          <w:wBefore w:w="210" w:type="dxa"/>
          <w:wAfter w:w="74" w:type="dxa"/>
          <w:trHeight w:val="275"/>
        </w:trPr>
        <w:tc>
          <w:tcPr>
            <w:tcW w:w="7941" w:type="dxa"/>
            <w:gridSpan w:val="3"/>
            <w:hideMark/>
          </w:tcPr>
          <w:p w:rsidR="00CF2AEA" w:rsidRPr="00DD7258" w:rsidRDefault="00CF2AEA" w:rsidP="0052786B">
            <w:pPr>
              <w:autoSpaceDE w:val="0"/>
              <w:autoSpaceDN w:val="0"/>
              <w:adjustRightInd w:val="0"/>
              <w:spacing w:before="120"/>
              <w:ind w:left="284" w:hanging="142"/>
              <w:jc w:val="center"/>
              <w:rPr>
                <w:rFonts w:cs="CMMI10"/>
                <w:b/>
                <w:bCs/>
                <w:i/>
                <w:iCs/>
                <w:sz w:val="18"/>
                <w:szCs w:val="18"/>
              </w:rPr>
            </w:pPr>
            <w:bookmarkStart w:id="144" w:name="_Ref373137884"/>
            <w:bookmarkStart w:id="145" w:name="_Toc375061553"/>
            <w:r w:rsidRPr="00DD7258">
              <w:rPr>
                <w:b/>
                <w:bCs/>
                <w:sz w:val="18"/>
                <w:szCs w:val="18"/>
              </w:rPr>
              <w:t xml:space="preserve">Tableau </w:t>
            </w:r>
            <w:r w:rsidR="0003243B" w:rsidRPr="00DD7258">
              <w:rPr>
                <w:b/>
                <w:bCs/>
                <w:sz w:val="18"/>
                <w:szCs w:val="18"/>
              </w:rPr>
              <w:fldChar w:fldCharType="begin"/>
            </w:r>
            <w:r w:rsidRPr="00DD7258">
              <w:rPr>
                <w:b/>
                <w:bCs/>
                <w:sz w:val="18"/>
                <w:szCs w:val="18"/>
              </w:rPr>
              <w:instrText xml:space="preserve"> STYLEREF 1 \s </w:instrText>
            </w:r>
            <w:r w:rsidR="0003243B" w:rsidRPr="00DD7258">
              <w:rPr>
                <w:b/>
                <w:bCs/>
                <w:sz w:val="18"/>
                <w:szCs w:val="18"/>
              </w:rPr>
              <w:fldChar w:fldCharType="separate"/>
            </w:r>
            <w:r w:rsidR="00101954">
              <w:rPr>
                <w:rFonts w:hint="cs"/>
                <w:b/>
                <w:bCs/>
                <w:noProof/>
                <w:sz w:val="18"/>
                <w:szCs w:val="18"/>
                <w:cs/>
              </w:rPr>
              <w:t>‎</w:t>
            </w:r>
            <w:r w:rsidR="00101954">
              <w:rPr>
                <w:b/>
                <w:bCs/>
                <w:noProof/>
                <w:sz w:val="18"/>
                <w:szCs w:val="18"/>
              </w:rPr>
              <w:t>2</w:t>
            </w:r>
            <w:r w:rsidR="0003243B" w:rsidRPr="00DD7258">
              <w:rPr>
                <w:b/>
                <w:bCs/>
                <w:sz w:val="18"/>
                <w:szCs w:val="18"/>
              </w:rPr>
              <w:fldChar w:fldCharType="end"/>
            </w:r>
            <w:r w:rsidRPr="00DD7258">
              <w:rPr>
                <w:b/>
                <w:bCs/>
                <w:sz w:val="18"/>
                <w:szCs w:val="18"/>
              </w:rPr>
              <w:noBreakHyphen/>
            </w:r>
            <w:r w:rsidR="0003243B" w:rsidRPr="00DD7258">
              <w:rPr>
                <w:b/>
                <w:bCs/>
                <w:sz w:val="18"/>
                <w:szCs w:val="18"/>
              </w:rPr>
              <w:fldChar w:fldCharType="begin"/>
            </w:r>
            <w:r w:rsidRPr="00DD7258">
              <w:rPr>
                <w:b/>
                <w:bCs/>
                <w:sz w:val="18"/>
                <w:szCs w:val="18"/>
              </w:rPr>
              <w:instrText xml:space="preserve"> SEQ Tableau \* ARABIC \s 1 </w:instrText>
            </w:r>
            <w:r w:rsidR="0003243B" w:rsidRPr="00DD7258">
              <w:rPr>
                <w:b/>
                <w:bCs/>
                <w:sz w:val="18"/>
                <w:szCs w:val="18"/>
              </w:rPr>
              <w:fldChar w:fldCharType="separate"/>
            </w:r>
            <w:r w:rsidR="00101954">
              <w:rPr>
                <w:b/>
                <w:bCs/>
                <w:noProof/>
                <w:sz w:val="18"/>
                <w:szCs w:val="18"/>
              </w:rPr>
              <w:t>7</w:t>
            </w:r>
            <w:r w:rsidR="0003243B" w:rsidRPr="00DD7258">
              <w:rPr>
                <w:b/>
                <w:bCs/>
                <w:sz w:val="18"/>
                <w:szCs w:val="18"/>
              </w:rPr>
              <w:fldChar w:fldCharType="end"/>
            </w:r>
            <w:bookmarkEnd w:id="144"/>
            <w:r w:rsidRPr="00DD7258">
              <w:rPr>
                <w:b/>
                <w:bCs/>
                <w:noProof/>
                <w:sz w:val="18"/>
                <w:szCs w:val="18"/>
              </w:rPr>
              <w:t xml:space="preserve"> BiMine : Matrice </w:t>
            </w:r>
            <w:r w:rsidRPr="00DD7258">
              <w:rPr>
                <w:rFonts w:ascii="Lucida Calligraphy" w:hAnsi="Lucida Calligraphy"/>
                <w:b/>
                <w:bCs/>
                <w:noProof/>
                <w:sz w:val="18"/>
                <w:szCs w:val="18"/>
              </w:rPr>
              <w:t>M</w:t>
            </w:r>
            <w:r w:rsidRPr="00DD7258">
              <w:rPr>
                <w:b/>
                <w:bCs/>
                <w:noProof/>
                <w:sz w:val="18"/>
                <w:szCs w:val="18"/>
              </w:rPr>
              <w:t xml:space="preserve"> aprés </w:t>
            </w:r>
            <w:r w:rsidRPr="00741752">
              <w:rPr>
                <w:b/>
                <w:bCs/>
                <w:noProof/>
                <w:sz w:val="18"/>
                <w:szCs w:val="18"/>
              </w:rPr>
              <w:t>prétraitement</w:t>
            </w:r>
            <w:r w:rsidRPr="00741752">
              <w:rPr>
                <w:rFonts w:asciiTheme="majorHAnsi" w:hAnsiTheme="majorHAnsi"/>
                <w:b/>
                <w:bCs/>
                <w:noProof/>
                <w:sz w:val="18"/>
                <w:szCs w:val="18"/>
              </w:rPr>
              <w:t xml:space="preserve"> [Ayadi et  Elloumi, 2011]</w:t>
            </w:r>
            <w:bookmarkEnd w:id="145"/>
          </w:p>
        </w:tc>
        <w:tc>
          <w:tcPr>
            <w:tcW w:w="283" w:type="dxa"/>
          </w:tcPr>
          <w:p w:rsidR="00CF2AEA" w:rsidRDefault="00CF2AEA" w:rsidP="0052786B">
            <w:pPr>
              <w:autoSpaceDE w:val="0"/>
              <w:autoSpaceDN w:val="0"/>
              <w:adjustRightInd w:val="0"/>
              <w:ind w:left="284" w:hanging="142"/>
              <w:rPr>
                <w:rFonts w:ascii="CMMI10" w:hAnsi="CMMI10" w:cs="CMMI10"/>
                <w:i/>
                <w:iCs/>
              </w:rPr>
            </w:pPr>
          </w:p>
        </w:tc>
        <w:tc>
          <w:tcPr>
            <w:tcW w:w="841" w:type="dxa"/>
            <w:gridSpan w:val="2"/>
            <w:hideMark/>
          </w:tcPr>
          <w:p w:rsidR="00CF2AEA" w:rsidRDefault="00CF2AEA" w:rsidP="0052786B">
            <w:pPr>
              <w:keepNext/>
              <w:autoSpaceDE w:val="0"/>
              <w:autoSpaceDN w:val="0"/>
              <w:adjustRightInd w:val="0"/>
              <w:spacing w:before="120" w:after="100" w:afterAutospacing="1"/>
              <w:ind w:left="284" w:hanging="142"/>
              <w:jc w:val="center"/>
              <w:rPr>
                <w:rFonts w:ascii="CMMI10" w:hAnsi="CMMI10" w:cs="CMMI10"/>
                <w:i/>
                <w:iCs/>
              </w:rPr>
            </w:pPr>
          </w:p>
        </w:tc>
      </w:tr>
    </w:tbl>
    <w:p w:rsidR="00CF2AEA" w:rsidRDefault="00CF2AEA" w:rsidP="00EE3DFC">
      <w:pPr>
        <w:pStyle w:val="ListParagraph"/>
        <w:numPr>
          <w:ilvl w:val="0"/>
          <w:numId w:val="32"/>
        </w:numPr>
        <w:spacing w:before="100" w:beforeAutospacing="1" w:after="200" w:line="360" w:lineRule="auto"/>
        <w:ind w:left="284" w:hanging="141"/>
        <w:jc w:val="both"/>
        <w:rPr>
          <w:rFonts w:asciiTheme="majorBidi" w:hAnsiTheme="majorBidi" w:cstheme="majorBidi"/>
          <w:b w:val="0"/>
          <w:bCs/>
          <w:color w:val="000000" w:themeColor="text1"/>
          <w:szCs w:val="24"/>
        </w:rPr>
      </w:pPr>
      <w:bookmarkStart w:id="146" w:name="_Toc370169749"/>
      <w:bookmarkStart w:id="147" w:name="_Toc371544844"/>
      <w:r>
        <w:rPr>
          <w:rStyle w:val="Heading6Char"/>
          <w:rFonts w:asciiTheme="majorBidi" w:hAnsiTheme="majorBidi"/>
          <w:color w:val="000000" w:themeColor="text1"/>
        </w:rPr>
        <w:t>CE-Tre</w:t>
      </w:r>
      <w:r w:rsidRPr="00C01A84">
        <w:rPr>
          <w:rStyle w:val="Heading6Char"/>
          <w:rFonts w:asciiTheme="majorBidi" w:hAnsiTheme="majorBidi"/>
          <w:color w:val="000000" w:themeColor="text1"/>
        </w:rPr>
        <w:t xml:space="preserve">e </w:t>
      </w:r>
      <w:r w:rsidRPr="00741752">
        <w:rPr>
          <w:rStyle w:val="Heading6Char"/>
          <w:rFonts w:asciiTheme="majorBidi" w:hAnsiTheme="majorBidi"/>
          <w:b w:val="0"/>
          <w:bCs/>
          <w:noProof/>
          <w:color w:val="000000" w:themeColor="text1"/>
        </w:rPr>
        <w:t>[Chen et Chang, 2009]</w:t>
      </w:r>
      <w:r w:rsidRPr="00776059">
        <w:rPr>
          <w:rStyle w:val="Heading6Char"/>
          <w:rFonts w:asciiTheme="majorBidi" w:hAnsiTheme="majorBidi"/>
          <w:b w:val="0"/>
          <w:bCs/>
          <w:color w:val="000000" w:themeColor="text1"/>
        </w:rPr>
        <w:t xml:space="preserve"> : </w:t>
      </w:r>
      <w:r w:rsidRPr="00776059">
        <w:rPr>
          <w:rFonts w:asciiTheme="majorBidi" w:hAnsiTheme="majorBidi" w:cstheme="majorBidi"/>
          <w:b w:val="0"/>
          <w:bCs/>
          <w:color w:val="000000" w:themeColor="text1"/>
          <w:szCs w:val="24"/>
        </w:rPr>
        <w:t xml:space="preserve">Pour extraire un ensemble de bigroupes, l’algorithme </w:t>
      </w:r>
      <w:r w:rsidRPr="00925449">
        <w:rPr>
          <w:rFonts w:asciiTheme="majorBidi" w:hAnsiTheme="majorBidi" w:cstheme="majorBidi"/>
          <w:b w:val="0"/>
          <w:bCs/>
          <w:i/>
          <w:iCs/>
          <w:color w:val="000000" w:themeColor="text1"/>
          <w:szCs w:val="24"/>
        </w:rPr>
        <w:t>CE-Tree</w:t>
      </w:r>
      <w:r w:rsidRPr="00776059">
        <w:rPr>
          <w:rFonts w:asciiTheme="majorBidi" w:hAnsiTheme="majorBidi" w:cstheme="majorBidi"/>
          <w:b w:val="0"/>
          <w:bCs/>
          <w:color w:val="000000" w:themeColor="text1"/>
          <w:szCs w:val="24"/>
        </w:rPr>
        <w:t xml:space="preserve"> utilise une stratégie globale en profondeur d’abord. L’idée est de commencer par la génération du </w:t>
      </w:r>
      <w:r w:rsidRPr="00C01A84">
        <w:rPr>
          <w:rFonts w:asciiTheme="majorBidi" w:hAnsiTheme="majorBidi" w:cstheme="majorBidi"/>
          <w:b w:val="0"/>
          <w:bCs/>
          <w:i/>
          <w:iCs/>
          <w:color w:val="000000" w:themeColor="text1"/>
          <w:szCs w:val="24"/>
        </w:rPr>
        <w:t>Maximum Dimension Sets</w:t>
      </w:r>
      <w:r w:rsidRPr="00776059">
        <w:rPr>
          <w:rFonts w:asciiTheme="majorBidi" w:hAnsiTheme="majorBidi" w:cstheme="majorBidi"/>
          <w:b w:val="0"/>
          <w:bCs/>
          <w:color w:val="000000" w:themeColor="text1"/>
          <w:szCs w:val="24"/>
        </w:rPr>
        <w:t xml:space="preserve"> (</w:t>
      </w:r>
      <w:r w:rsidRPr="00C01A84">
        <w:rPr>
          <w:rFonts w:asciiTheme="majorBidi" w:hAnsiTheme="majorBidi" w:cstheme="majorBidi"/>
          <w:b w:val="0"/>
          <w:bCs/>
          <w:i/>
          <w:iCs/>
          <w:color w:val="000000" w:themeColor="text1"/>
          <w:szCs w:val="24"/>
        </w:rPr>
        <w:t>MDS</w:t>
      </w:r>
      <w:r w:rsidRPr="00776059">
        <w:rPr>
          <w:rFonts w:asciiTheme="majorBidi" w:hAnsiTheme="majorBidi" w:cstheme="majorBidi"/>
          <w:b w:val="0"/>
          <w:bCs/>
          <w:color w:val="000000" w:themeColor="text1"/>
          <w:szCs w:val="24"/>
        </w:rPr>
        <w:t xml:space="preserve">) pour chaque paire d’attributs afin de calculer la différence entre deux </w:t>
      </w:r>
      <w:r>
        <w:rPr>
          <w:rFonts w:asciiTheme="majorBidi" w:hAnsiTheme="majorBidi" w:cstheme="majorBidi"/>
          <w:b w:val="0"/>
          <w:bCs/>
          <w:color w:val="000000" w:themeColor="text1"/>
          <w:szCs w:val="24"/>
        </w:rPr>
        <w:t>attributs</w:t>
      </w:r>
      <w:r w:rsidRPr="00776059">
        <w:rPr>
          <w:rFonts w:asciiTheme="majorBidi" w:hAnsiTheme="majorBidi" w:cstheme="majorBidi"/>
          <w:b w:val="0"/>
          <w:bCs/>
          <w:color w:val="000000" w:themeColor="text1"/>
          <w:szCs w:val="24"/>
        </w:rPr>
        <w:t xml:space="preserve"> pour tous les individus. Puis, il applique un tri croissant des valeurs obtenues pour aboutir, finalement, à un regroupement des valeurs les plus proches entre eux.</w:t>
      </w:r>
    </w:p>
    <w:p w:rsidR="00CF2AEA" w:rsidRPr="00984BB1" w:rsidRDefault="00CF2AEA" w:rsidP="00EE3DFC">
      <w:pPr>
        <w:pStyle w:val="Heading3"/>
        <w:numPr>
          <w:ilvl w:val="0"/>
          <w:numId w:val="30"/>
        </w:numPr>
        <w:tabs>
          <w:tab w:val="left" w:pos="1134"/>
        </w:tabs>
        <w:spacing w:before="100" w:beforeAutospacing="1" w:after="100" w:afterAutospacing="1"/>
        <w:ind w:left="567" w:hanging="141"/>
      </w:pPr>
      <w:bookmarkStart w:id="148" w:name="_Toc375061517"/>
      <w:r w:rsidRPr="00984BB1">
        <w:t>Les algorithmes stochastiques</w:t>
      </w:r>
      <w:bookmarkEnd w:id="148"/>
      <w:r w:rsidRPr="00984BB1">
        <w:t xml:space="preserve"> </w:t>
      </w:r>
      <w:bookmarkEnd w:id="146"/>
      <w:bookmarkEnd w:id="147"/>
    </w:p>
    <w:p w:rsidR="00CF2AEA" w:rsidRDefault="00CF2AEA" w:rsidP="00CF2AEA">
      <w:pPr>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Les algorithmes stochastiques de biregroupement adoptent des approches différentes dans leur processus de biregroupement. Parmi ces approches, nous notons : </w:t>
      </w:r>
      <w:bookmarkStart w:id="149" w:name="_Toc370169750"/>
      <w:r>
        <w:rPr>
          <w:rFonts w:asciiTheme="majorBidi" w:hAnsiTheme="majorBidi" w:cstheme="majorBidi"/>
          <w:sz w:val="24"/>
          <w:szCs w:val="24"/>
        </w:rPr>
        <w:t>l’</w:t>
      </w:r>
      <w:r w:rsidRPr="00216342">
        <w:rPr>
          <w:rFonts w:asciiTheme="majorBidi" w:hAnsiTheme="majorBidi" w:cstheme="majorBidi"/>
          <w:i/>
          <w:iCs/>
          <w:sz w:val="24"/>
          <w:szCs w:val="24"/>
        </w:rPr>
        <w:t xml:space="preserve">approche de Voisinage </w:t>
      </w:r>
      <w:r>
        <w:rPr>
          <w:rFonts w:asciiTheme="majorBidi" w:hAnsiTheme="majorBidi" w:cstheme="majorBidi"/>
          <w:i/>
          <w:iCs/>
          <w:sz w:val="24"/>
          <w:szCs w:val="24"/>
        </w:rPr>
        <w:t xml:space="preserve">(NS), </w:t>
      </w:r>
      <w:r>
        <w:rPr>
          <w:rFonts w:asciiTheme="majorBidi" w:hAnsiTheme="majorBidi" w:cstheme="majorBidi"/>
          <w:sz w:val="24"/>
          <w:szCs w:val="24"/>
        </w:rPr>
        <w:t>l’</w:t>
      </w:r>
      <w:r w:rsidRPr="00216342">
        <w:rPr>
          <w:rFonts w:asciiTheme="majorBidi" w:hAnsiTheme="majorBidi" w:cstheme="majorBidi"/>
          <w:i/>
          <w:iCs/>
          <w:sz w:val="24"/>
          <w:szCs w:val="24"/>
        </w:rPr>
        <w:t>approche</w:t>
      </w:r>
      <w:r>
        <w:rPr>
          <w:rFonts w:asciiTheme="majorBidi" w:hAnsiTheme="majorBidi" w:cstheme="majorBidi"/>
          <w:i/>
          <w:iCs/>
          <w:sz w:val="24"/>
          <w:szCs w:val="24"/>
        </w:rPr>
        <w:t xml:space="preserve"> évolutionnaire (EA) </w:t>
      </w:r>
      <w:r>
        <w:rPr>
          <w:rFonts w:asciiTheme="majorBidi" w:hAnsiTheme="majorBidi" w:cstheme="majorBidi"/>
          <w:sz w:val="24"/>
          <w:szCs w:val="24"/>
        </w:rPr>
        <w:t>et l’</w:t>
      </w:r>
      <w:r w:rsidRPr="00216342">
        <w:rPr>
          <w:rFonts w:asciiTheme="majorBidi" w:hAnsiTheme="majorBidi" w:cstheme="majorBidi"/>
          <w:i/>
          <w:iCs/>
          <w:sz w:val="24"/>
          <w:szCs w:val="24"/>
        </w:rPr>
        <w:t xml:space="preserve">approche </w:t>
      </w:r>
      <w:r>
        <w:rPr>
          <w:rFonts w:asciiTheme="majorBidi" w:hAnsiTheme="majorBidi" w:cstheme="majorBidi"/>
          <w:i/>
          <w:iCs/>
          <w:sz w:val="24"/>
          <w:szCs w:val="24"/>
        </w:rPr>
        <w:t>H</w:t>
      </w:r>
      <w:r w:rsidRPr="00216342">
        <w:rPr>
          <w:rFonts w:asciiTheme="majorBidi" w:hAnsiTheme="majorBidi" w:cstheme="majorBidi"/>
          <w:i/>
          <w:iCs/>
          <w:sz w:val="24"/>
          <w:szCs w:val="24"/>
        </w:rPr>
        <w:t>ybride</w:t>
      </w:r>
      <w:r>
        <w:rPr>
          <w:rFonts w:asciiTheme="majorBidi" w:hAnsiTheme="majorBidi" w:cstheme="majorBidi"/>
          <w:i/>
          <w:iCs/>
          <w:sz w:val="24"/>
          <w:szCs w:val="24"/>
        </w:rPr>
        <w:t xml:space="preserve"> (HA).</w:t>
      </w:r>
    </w:p>
    <w:p w:rsidR="00CF2AEA" w:rsidRPr="00E455EB" w:rsidRDefault="00CF2AEA" w:rsidP="00EE3DFC">
      <w:pPr>
        <w:pStyle w:val="ListParagraph"/>
        <w:numPr>
          <w:ilvl w:val="0"/>
          <w:numId w:val="33"/>
        </w:numPr>
        <w:spacing w:line="360" w:lineRule="auto"/>
        <w:ind w:left="567" w:hanging="141"/>
        <w:rPr>
          <w:rFonts w:asciiTheme="majorBidi" w:hAnsiTheme="majorBidi" w:cstheme="majorBidi"/>
          <w:b w:val="0"/>
          <w:bCs/>
          <w:i/>
          <w:iCs/>
          <w:szCs w:val="24"/>
        </w:rPr>
      </w:pPr>
      <w:r w:rsidRPr="00EB0DF5">
        <w:rPr>
          <w:rFonts w:asciiTheme="majorBidi" w:hAnsiTheme="majorBidi" w:cstheme="majorBidi"/>
          <w:bCs/>
          <w:i/>
          <w:iCs/>
          <w:szCs w:val="24"/>
        </w:rPr>
        <w:t>L'approche de Voisinage</w:t>
      </w:r>
      <w:bookmarkEnd w:id="149"/>
    </w:p>
    <w:p w:rsidR="00CF2AEA" w:rsidRDefault="00CF2AEA" w:rsidP="00CF2AE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L’</w:t>
      </w:r>
      <w:r w:rsidRPr="0053015A">
        <w:rPr>
          <w:rFonts w:asciiTheme="majorBidi" w:hAnsiTheme="majorBidi" w:cstheme="majorBidi"/>
          <w:i/>
          <w:iCs/>
          <w:sz w:val="24"/>
          <w:szCs w:val="24"/>
        </w:rPr>
        <w:t xml:space="preserve">approche de voisinage </w:t>
      </w:r>
      <w:r>
        <w:rPr>
          <w:rFonts w:asciiTheme="majorBidi" w:hAnsiTheme="majorBidi" w:cstheme="majorBidi"/>
          <w:sz w:val="24"/>
          <w:szCs w:val="24"/>
        </w:rPr>
        <w:t>(</w:t>
      </w:r>
      <w:r>
        <w:rPr>
          <w:rFonts w:asciiTheme="majorBidi" w:hAnsiTheme="majorBidi" w:cstheme="majorBidi"/>
          <w:b/>
          <w:bCs/>
          <w:i/>
          <w:iCs/>
          <w:sz w:val="24"/>
          <w:szCs w:val="24"/>
        </w:rPr>
        <w:t>N</w:t>
      </w:r>
      <w:r w:rsidRPr="007A3732">
        <w:rPr>
          <w:rFonts w:asciiTheme="majorBidi" w:hAnsiTheme="majorBidi" w:cstheme="majorBidi"/>
          <w:i/>
          <w:iCs/>
          <w:sz w:val="24"/>
          <w:szCs w:val="24"/>
        </w:rPr>
        <w:t>eighborhood</w:t>
      </w:r>
      <w:r>
        <w:rPr>
          <w:rFonts w:asciiTheme="majorBidi" w:hAnsiTheme="majorBidi" w:cstheme="majorBidi"/>
          <w:b/>
          <w:bCs/>
          <w:i/>
          <w:iCs/>
          <w:sz w:val="24"/>
          <w:szCs w:val="24"/>
        </w:rPr>
        <w:t xml:space="preserve"> S</w:t>
      </w:r>
      <w:r w:rsidRPr="007A3732">
        <w:rPr>
          <w:rFonts w:asciiTheme="majorBidi" w:hAnsiTheme="majorBidi" w:cstheme="majorBidi"/>
          <w:i/>
          <w:iCs/>
          <w:sz w:val="24"/>
          <w:szCs w:val="24"/>
        </w:rPr>
        <w:t>earch</w:t>
      </w:r>
      <w:r>
        <w:rPr>
          <w:rFonts w:asciiTheme="majorBidi" w:hAnsiTheme="majorBidi" w:cstheme="majorBidi"/>
          <w:b/>
          <w:bCs/>
          <w:i/>
          <w:iCs/>
          <w:sz w:val="24"/>
          <w:szCs w:val="24"/>
        </w:rPr>
        <w:t xml:space="preserve"> (NS)</w:t>
      </w:r>
      <w:r>
        <w:rPr>
          <w:rFonts w:asciiTheme="majorBidi" w:hAnsiTheme="majorBidi" w:cstheme="majorBidi"/>
          <w:sz w:val="24"/>
          <w:szCs w:val="24"/>
        </w:rPr>
        <w:t>) applique une exploitation locale de tout l’espace de rechercher en suivant une fonction de voisinage. En effet, cette approche applique le même principe que l’</w:t>
      </w:r>
      <w:r w:rsidRPr="00292925">
        <w:rPr>
          <w:rFonts w:asciiTheme="majorBidi" w:hAnsiTheme="majorBidi" w:cstheme="majorBidi"/>
          <w:i/>
          <w:iCs/>
          <w:sz w:val="24"/>
          <w:szCs w:val="24"/>
        </w:rPr>
        <w:t xml:space="preserve">approche gloutonne </w:t>
      </w:r>
      <w:r>
        <w:rPr>
          <w:rFonts w:asciiTheme="majorBidi" w:hAnsiTheme="majorBidi" w:cstheme="majorBidi"/>
          <w:i/>
          <w:iCs/>
          <w:sz w:val="24"/>
          <w:szCs w:val="24"/>
        </w:rPr>
        <w:t>(</w:t>
      </w:r>
      <w:r w:rsidRPr="006059DE">
        <w:rPr>
          <w:rFonts w:asciiTheme="majorBidi" w:hAnsiTheme="majorBidi" w:cstheme="majorBidi"/>
          <w:i/>
          <w:iCs/>
          <w:sz w:val="24"/>
          <w:szCs w:val="24"/>
        </w:rPr>
        <w:t>G</w:t>
      </w:r>
      <w:r>
        <w:rPr>
          <w:rFonts w:asciiTheme="majorBidi" w:hAnsiTheme="majorBidi" w:cstheme="majorBidi"/>
          <w:i/>
          <w:iCs/>
          <w:sz w:val="24"/>
          <w:szCs w:val="24"/>
        </w:rPr>
        <w:t>IS</w:t>
      </w:r>
      <w:r>
        <w:rPr>
          <w:rFonts w:asciiTheme="majorBidi" w:hAnsiTheme="majorBidi" w:cstheme="majorBidi"/>
          <w:sz w:val="24"/>
          <w:szCs w:val="24"/>
        </w:rPr>
        <w:t>). Autrement dit, l’</w:t>
      </w:r>
      <w:r w:rsidRPr="000425EA">
        <w:rPr>
          <w:rFonts w:asciiTheme="majorBidi" w:hAnsiTheme="majorBidi" w:cstheme="majorBidi"/>
          <w:i/>
          <w:iCs/>
          <w:sz w:val="24"/>
          <w:szCs w:val="24"/>
        </w:rPr>
        <w:t xml:space="preserve">approche de </w:t>
      </w:r>
      <w:r w:rsidRPr="00292925">
        <w:rPr>
          <w:rFonts w:asciiTheme="majorBidi" w:hAnsiTheme="majorBidi" w:cstheme="majorBidi"/>
          <w:i/>
          <w:iCs/>
          <w:sz w:val="24"/>
          <w:szCs w:val="24"/>
        </w:rPr>
        <w:t>voisinage</w:t>
      </w:r>
      <w:r>
        <w:rPr>
          <w:rFonts w:asciiTheme="majorBidi" w:hAnsiTheme="majorBidi" w:cstheme="majorBidi"/>
          <w:sz w:val="24"/>
          <w:szCs w:val="24"/>
        </w:rPr>
        <w:t xml:space="preserve"> permet de fixer un point de départ qui peut être un groupe, un bigroupe ou la totalité de la matrice. Par la suite, elle tente d’améliorer une solution obtenue en ajoutant/supprimant quelques individus/attributs pour maximiser/minimiser certaines fonctions. Cependant, pour éviter la présence de l’inconvénient majeur de l’approche </w:t>
      </w:r>
      <w:r w:rsidRPr="000425EA">
        <w:rPr>
          <w:rFonts w:asciiTheme="majorBidi" w:hAnsiTheme="majorBidi" w:cstheme="majorBidi"/>
          <w:i/>
          <w:iCs/>
          <w:sz w:val="24"/>
          <w:szCs w:val="24"/>
        </w:rPr>
        <w:t>GIS</w:t>
      </w:r>
      <w:r>
        <w:rPr>
          <w:rFonts w:asciiTheme="majorBidi" w:hAnsiTheme="majorBidi" w:cstheme="majorBidi"/>
          <w:sz w:val="24"/>
          <w:szCs w:val="24"/>
        </w:rPr>
        <w:t xml:space="preserve">, elle ajoute la possibilité de récupérer des lignes/colonnes déjà supprimées. Ses avantages sont la qualité de la solution, la capacité d’exploitation et le temps d’exécution réduits par rapport à GIS. Toutefois, elle peut donner une solution non-optimale. Il existe plusieurs algorithmes adoptant cette approche. </w:t>
      </w:r>
      <w:r>
        <w:rPr>
          <w:rFonts w:asciiTheme="majorBidi" w:hAnsiTheme="majorBidi" w:cstheme="majorBidi"/>
          <w:sz w:val="24"/>
          <w:szCs w:val="24"/>
        </w:rPr>
        <w:lastRenderedPageBreak/>
        <w:t xml:space="preserve">Parmi ces algorithmes, on note l’algorithme de </w:t>
      </w:r>
      <w:r w:rsidRPr="00EB07DB">
        <w:rPr>
          <w:rFonts w:asciiTheme="majorBidi" w:hAnsiTheme="majorBidi" w:cstheme="majorBidi"/>
          <w:i/>
          <w:iCs/>
          <w:sz w:val="24"/>
          <w:szCs w:val="24"/>
        </w:rPr>
        <w:t xml:space="preserve">Bryan et al. </w:t>
      </w:r>
      <w:r w:rsidRPr="00F67F8A">
        <w:rPr>
          <w:rFonts w:asciiTheme="majorBidi" w:hAnsiTheme="majorBidi" w:cstheme="majorBidi"/>
          <w:noProof/>
          <w:sz w:val="24"/>
          <w:szCs w:val="24"/>
        </w:rPr>
        <w:t>[</w:t>
      </w:r>
      <w:r>
        <w:rPr>
          <w:rFonts w:asciiTheme="majorBidi" w:hAnsiTheme="majorBidi" w:cstheme="majorBidi"/>
          <w:noProof/>
          <w:sz w:val="24"/>
          <w:szCs w:val="24"/>
        </w:rPr>
        <w:t>Bryan</w:t>
      </w:r>
      <w:r w:rsidRPr="00F67F8A">
        <w:rPr>
          <w:rFonts w:asciiTheme="majorBidi" w:hAnsiTheme="majorBidi" w:cstheme="majorBidi"/>
          <w:noProof/>
          <w:sz w:val="24"/>
          <w:szCs w:val="24"/>
        </w:rPr>
        <w:t xml:space="preserve"> et al., 2006]</w:t>
      </w:r>
      <w:r>
        <w:rPr>
          <w:rFonts w:asciiTheme="majorBidi" w:hAnsiTheme="majorBidi" w:cstheme="majorBidi"/>
          <w:i/>
          <w:iCs/>
          <w:noProof/>
          <w:sz w:val="24"/>
          <w:szCs w:val="24"/>
        </w:rPr>
        <w:t>,</w:t>
      </w:r>
      <w:r w:rsidRPr="00EB07DB">
        <w:rPr>
          <w:rFonts w:asciiTheme="majorBidi" w:hAnsiTheme="majorBidi" w:cstheme="majorBidi"/>
          <w:i/>
          <w:iCs/>
          <w:sz w:val="24"/>
          <w:szCs w:val="24"/>
        </w:rPr>
        <w:t xml:space="preserve"> </w:t>
      </w:r>
      <w:r w:rsidRPr="00F67F8A">
        <w:rPr>
          <w:rStyle w:val="Emphasis"/>
          <w:rFonts w:asciiTheme="majorBidi" w:hAnsiTheme="majorBidi"/>
          <w:color w:val="000000"/>
          <w:szCs w:val="24"/>
          <w:bdr w:val="none" w:sz="0" w:space="0" w:color="auto" w:frame="1"/>
          <w:shd w:val="clear" w:color="auto" w:fill="FFFFFF"/>
        </w:rPr>
        <w:t>GRASP</w:t>
      </w:r>
      <w:r w:rsidRPr="00EB07DB">
        <w:rPr>
          <w:rFonts w:asciiTheme="majorBidi" w:hAnsiTheme="majorBidi" w:cstheme="majorBidi"/>
          <w:i/>
          <w:iCs/>
          <w:sz w:val="24"/>
          <w:szCs w:val="24"/>
        </w:rPr>
        <w:t xml:space="preserve"> </w:t>
      </w:r>
      <w:r w:rsidRPr="00F67F8A">
        <w:rPr>
          <w:rFonts w:asciiTheme="majorBidi" w:hAnsiTheme="majorBidi" w:cstheme="majorBidi"/>
          <w:noProof/>
          <w:sz w:val="24"/>
          <w:szCs w:val="24"/>
        </w:rPr>
        <w:t>[Dharan et Nair, 2009]</w:t>
      </w:r>
      <w:r w:rsidRPr="00EB07DB">
        <w:rPr>
          <w:rFonts w:asciiTheme="majorBidi" w:hAnsiTheme="majorBidi" w:cstheme="majorBidi"/>
          <w:i/>
          <w:iCs/>
          <w:sz w:val="24"/>
          <w:szCs w:val="24"/>
        </w:rPr>
        <w:t xml:space="preserve"> et CGRASP</w:t>
      </w:r>
      <w:r>
        <w:rPr>
          <w:rFonts w:asciiTheme="majorBidi" w:hAnsiTheme="majorBidi" w:cstheme="majorBidi"/>
          <w:i/>
          <w:iCs/>
          <w:noProof/>
          <w:sz w:val="24"/>
          <w:szCs w:val="24"/>
        </w:rPr>
        <w:t xml:space="preserve"> </w:t>
      </w:r>
      <w:r w:rsidRPr="00F67F8A">
        <w:rPr>
          <w:rFonts w:asciiTheme="majorBidi" w:hAnsiTheme="majorBidi" w:cstheme="majorBidi"/>
          <w:noProof/>
          <w:sz w:val="24"/>
          <w:szCs w:val="24"/>
        </w:rPr>
        <w:t>[Das et  Idicula, 2010]</w:t>
      </w:r>
      <w:r w:rsidRPr="00F67F8A">
        <w:rPr>
          <w:rFonts w:asciiTheme="majorBidi" w:hAnsiTheme="majorBidi" w:cstheme="majorBidi"/>
          <w:sz w:val="24"/>
          <w:szCs w:val="24"/>
        </w:rPr>
        <w:t>.</w:t>
      </w:r>
      <w:r w:rsidRPr="00EB07DB">
        <w:rPr>
          <w:rFonts w:asciiTheme="majorBidi" w:hAnsiTheme="majorBidi" w:cstheme="majorBidi"/>
          <w:i/>
          <w:iCs/>
          <w:sz w:val="24"/>
          <w:szCs w:val="24"/>
        </w:rPr>
        <w:t xml:space="preserve"> </w:t>
      </w:r>
    </w:p>
    <w:p w:rsidR="00CF2AEA" w:rsidRPr="00537A5A" w:rsidRDefault="00CF2AEA" w:rsidP="00CF2AEA">
      <w:pPr>
        <w:spacing w:after="0" w:line="360" w:lineRule="auto"/>
        <w:ind w:firstLine="567"/>
        <w:jc w:val="both"/>
        <w:rPr>
          <w:rFonts w:asciiTheme="majorBidi" w:hAnsiTheme="majorBidi" w:cstheme="majorBidi"/>
          <w:sz w:val="16"/>
          <w:szCs w:val="16"/>
        </w:rPr>
      </w:pPr>
    </w:p>
    <w:p w:rsidR="00CF2AEA" w:rsidRPr="00257F20" w:rsidRDefault="00CF2AEA" w:rsidP="00EE3DFC">
      <w:pPr>
        <w:pStyle w:val="ListParagraph"/>
        <w:numPr>
          <w:ilvl w:val="0"/>
          <w:numId w:val="33"/>
        </w:numPr>
        <w:tabs>
          <w:tab w:val="left" w:pos="709"/>
        </w:tabs>
        <w:spacing w:before="0" w:after="100" w:afterAutospacing="1"/>
        <w:ind w:left="567" w:hanging="141"/>
        <w:rPr>
          <w:rFonts w:asciiTheme="majorBidi" w:hAnsiTheme="majorBidi" w:cstheme="majorBidi"/>
          <w:b w:val="0"/>
          <w:bCs/>
          <w:i/>
          <w:iCs/>
          <w:szCs w:val="24"/>
        </w:rPr>
      </w:pPr>
      <w:r w:rsidRPr="00EB0DF5">
        <w:rPr>
          <w:rFonts w:asciiTheme="majorBidi" w:hAnsiTheme="majorBidi" w:cstheme="majorBidi"/>
          <w:bCs/>
          <w:i/>
          <w:iCs/>
          <w:szCs w:val="24"/>
        </w:rPr>
        <w:t xml:space="preserve">L'approche évolutionnaire </w:t>
      </w:r>
    </w:p>
    <w:p w:rsidR="00CF2AEA" w:rsidRPr="003E7B39" w:rsidRDefault="00CF2AEA" w:rsidP="00CF2AEA">
      <w:pPr>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L’</w:t>
      </w:r>
      <w:r w:rsidRPr="007A3732">
        <w:rPr>
          <w:rFonts w:asciiTheme="majorBidi" w:hAnsiTheme="majorBidi" w:cstheme="majorBidi"/>
          <w:i/>
          <w:iCs/>
          <w:sz w:val="24"/>
          <w:szCs w:val="24"/>
        </w:rPr>
        <w:t xml:space="preserve">approche évolutionnaire </w:t>
      </w:r>
      <w:r>
        <w:rPr>
          <w:rFonts w:asciiTheme="majorBidi" w:hAnsiTheme="majorBidi" w:cstheme="majorBidi"/>
          <w:sz w:val="24"/>
          <w:szCs w:val="24"/>
        </w:rPr>
        <w:t>(</w:t>
      </w:r>
      <w:r>
        <w:rPr>
          <w:rFonts w:asciiTheme="majorBidi" w:hAnsiTheme="majorBidi" w:cstheme="majorBidi"/>
          <w:b/>
          <w:bCs/>
          <w:i/>
          <w:iCs/>
          <w:sz w:val="24"/>
          <w:szCs w:val="24"/>
        </w:rPr>
        <w:t>E</w:t>
      </w:r>
      <w:r w:rsidRPr="007A3732">
        <w:rPr>
          <w:rFonts w:asciiTheme="majorBidi" w:hAnsiTheme="majorBidi" w:cstheme="majorBidi"/>
          <w:i/>
          <w:iCs/>
          <w:sz w:val="24"/>
          <w:szCs w:val="24"/>
        </w:rPr>
        <w:t>volutionary</w:t>
      </w:r>
      <w:r>
        <w:rPr>
          <w:rFonts w:asciiTheme="majorBidi" w:hAnsiTheme="majorBidi" w:cstheme="majorBidi"/>
          <w:b/>
          <w:bCs/>
          <w:i/>
          <w:iCs/>
          <w:sz w:val="24"/>
          <w:szCs w:val="24"/>
        </w:rPr>
        <w:t xml:space="preserve"> A</w:t>
      </w:r>
      <w:r w:rsidRPr="007A3732">
        <w:rPr>
          <w:rFonts w:asciiTheme="majorBidi" w:hAnsiTheme="majorBidi" w:cstheme="majorBidi"/>
          <w:i/>
          <w:iCs/>
          <w:sz w:val="24"/>
          <w:szCs w:val="24"/>
        </w:rPr>
        <w:t>pproach</w:t>
      </w:r>
      <w:r>
        <w:rPr>
          <w:rFonts w:asciiTheme="majorBidi" w:hAnsiTheme="majorBidi" w:cstheme="majorBidi"/>
          <w:b/>
          <w:bCs/>
          <w:i/>
          <w:iCs/>
          <w:sz w:val="24"/>
          <w:szCs w:val="24"/>
        </w:rPr>
        <w:t xml:space="preserve"> (EA)</w:t>
      </w:r>
      <w:r>
        <w:rPr>
          <w:rFonts w:asciiTheme="majorBidi" w:hAnsiTheme="majorBidi" w:cstheme="majorBidi"/>
          <w:sz w:val="24"/>
          <w:szCs w:val="24"/>
        </w:rPr>
        <w:t xml:space="preserve">) est basée sur des évolutions naturelles des espèces. Elle utilise un processus itératif de </w:t>
      </w:r>
      <w:r>
        <w:rPr>
          <w:rFonts w:asciiTheme="majorBidi" w:hAnsiTheme="majorBidi" w:cstheme="majorBidi"/>
          <w:i/>
          <w:iCs/>
          <w:sz w:val="24"/>
          <w:szCs w:val="24"/>
        </w:rPr>
        <w:t>sélection</w:t>
      </w:r>
      <w:r>
        <w:rPr>
          <w:rStyle w:val="FootnoteReference"/>
          <w:rFonts w:asciiTheme="majorBidi" w:hAnsiTheme="majorBidi"/>
          <w:sz w:val="24"/>
          <w:szCs w:val="24"/>
        </w:rPr>
        <w:footnoteReference w:id="2"/>
      </w:r>
      <w:r>
        <w:rPr>
          <w:rFonts w:asciiTheme="majorBidi" w:hAnsiTheme="majorBidi" w:cstheme="majorBidi"/>
          <w:sz w:val="24"/>
          <w:szCs w:val="24"/>
        </w:rPr>
        <w:t xml:space="preserve">, </w:t>
      </w:r>
      <w:r>
        <w:rPr>
          <w:rFonts w:asciiTheme="majorBidi" w:hAnsiTheme="majorBidi" w:cstheme="majorBidi"/>
          <w:i/>
          <w:iCs/>
          <w:sz w:val="24"/>
          <w:szCs w:val="24"/>
        </w:rPr>
        <w:t>croisement</w:t>
      </w:r>
      <w:r>
        <w:rPr>
          <w:rStyle w:val="FootnoteReference"/>
          <w:rFonts w:asciiTheme="majorBidi" w:hAnsiTheme="majorBidi"/>
          <w:sz w:val="24"/>
          <w:szCs w:val="24"/>
        </w:rPr>
        <w:footnoteReference w:id="3"/>
      </w:r>
      <w:r>
        <w:rPr>
          <w:rFonts w:asciiTheme="majorBidi" w:hAnsiTheme="majorBidi" w:cstheme="majorBidi"/>
          <w:sz w:val="24"/>
          <w:szCs w:val="24"/>
        </w:rPr>
        <w:t xml:space="preserve">  et </w:t>
      </w:r>
      <w:r>
        <w:rPr>
          <w:rFonts w:asciiTheme="majorBidi" w:hAnsiTheme="majorBidi" w:cstheme="majorBidi"/>
          <w:i/>
          <w:iCs/>
          <w:sz w:val="24"/>
          <w:szCs w:val="24"/>
        </w:rPr>
        <w:t>mutation</w:t>
      </w:r>
      <w:r>
        <w:rPr>
          <w:rStyle w:val="FootnoteReference"/>
          <w:rFonts w:asciiTheme="majorBidi" w:hAnsiTheme="majorBidi"/>
          <w:sz w:val="24"/>
          <w:szCs w:val="24"/>
        </w:rPr>
        <w:footnoteReference w:id="4"/>
      </w:r>
      <w:r>
        <w:rPr>
          <w:rFonts w:asciiTheme="majorBidi" w:hAnsiTheme="majorBidi" w:cstheme="majorBidi"/>
          <w:sz w:val="24"/>
          <w:szCs w:val="24"/>
        </w:rPr>
        <w:t xml:space="preserve"> avec un algorithme évolutionnaire. Proprement dit, l’approche évolutionnaire applique une exploration de toutes les solutions (les individus) générées à partir d’une population (la matrice </w:t>
      </w:r>
      <w:r w:rsidRPr="00F947DF">
        <w:rPr>
          <w:rFonts w:ascii="Lucida Calligraphy" w:hAnsi="Lucida Calligraphy" w:cstheme="majorBidi"/>
          <w:sz w:val="24"/>
          <w:szCs w:val="24"/>
        </w:rPr>
        <w:t>M</w:t>
      </w:r>
      <w:r>
        <w:rPr>
          <w:rFonts w:asciiTheme="majorBidi" w:hAnsiTheme="majorBidi" w:cstheme="majorBidi"/>
          <w:sz w:val="24"/>
          <w:szCs w:val="24"/>
        </w:rPr>
        <w:t xml:space="preserve">). Par la suite, pour minimiser la population générée, elle effectue, pour chaque solution, une évaluation basée sur fonction d’évaluation spécifique. Ce processus s’arrête si un critère d’arrêt est vérifié. L’avantage de cette approche est qu’elle garantit la facilité d’exploration, la qualité de la solution et réduit le temps d’exécution. Cependant, son inconvénient est qu’elle peut aussi tomber sur une solution non-optimale. Il existe plusieurs algorithmes adoptants cette approche. Parmi ces derniers, on </w:t>
      </w:r>
      <w:r w:rsidRPr="00F25FBD">
        <w:rPr>
          <w:rFonts w:asciiTheme="majorBidi" w:hAnsiTheme="majorBidi" w:cstheme="majorBidi"/>
          <w:sz w:val="24"/>
          <w:szCs w:val="24"/>
        </w:rPr>
        <w:t>trouve</w:t>
      </w:r>
      <w:r w:rsidRPr="00F25FBD">
        <w:rPr>
          <w:rFonts w:asciiTheme="majorBidi" w:hAnsiTheme="majorBidi" w:cstheme="majorBidi"/>
          <w:i/>
          <w:iCs/>
          <w:sz w:val="24"/>
          <w:szCs w:val="24"/>
        </w:rPr>
        <w:t xml:space="preserve"> SEBI </w:t>
      </w:r>
      <w:r>
        <w:rPr>
          <w:rFonts w:asciiTheme="majorBidi" w:hAnsiTheme="majorBidi" w:cstheme="majorBidi"/>
          <w:i/>
          <w:iCs/>
          <w:noProof/>
          <w:color w:val="000000" w:themeColor="text1"/>
          <w:sz w:val="24"/>
          <w:szCs w:val="24"/>
        </w:rPr>
        <w:t xml:space="preserve"> </w:t>
      </w:r>
      <w:r w:rsidRPr="00F67F8A">
        <w:rPr>
          <w:rFonts w:asciiTheme="majorBidi" w:hAnsiTheme="majorBidi" w:cstheme="majorBidi"/>
          <w:noProof/>
          <w:color w:val="000000" w:themeColor="text1"/>
          <w:sz w:val="24"/>
          <w:szCs w:val="24"/>
        </w:rPr>
        <w:t>[Divina et Aguilar-Ruiz, 2006]</w:t>
      </w:r>
      <w:r>
        <w:rPr>
          <w:rFonts w:asciiTheme="majorBidi" w:hAnsiTheme="majorBidi" w:cstheme="majorBidi"/>
          <w:i/>
          <w:iCs/>
          <w:sz w:val="24"/>
          <w:szCs w:val="24"/>
        </w:rPr>
        <w:t xml:space="preserve">, </w:t>
      </w:r>
      <w:r w:rsidRPr="00F25FBD">
        <w:rPr>
          <w:rFonts w:asciiTheme="majorBidi" w:hAnsiTheme="majorBidi" w:cstheme="majorBidi"/>
          <w:i/>
          <w:iCs/>
          <w:sz w:val="24"/>
          <w:szCs w:val="24"/>
        </w:rPr>
        <w:t>SMOB</w:t>
      </w:r>
      <w:r>
        <w:rPr>
          <w:rFonts w:asciiTheme="majorBidi" w:eastAsiaTheme="majorEastAsia" w:hAnsiTheme="majorBidi" w:cstheme="majorBidi"/>
          <w:i/>
          <w:iCs/>
          <w:color w:val="000000" w:themeColor="text1"/>
          <w:sz w:val="24"/>
          <w:szCs w:val="24"/>
        </w:rPr>
        <w:t xml:space="preserve"> </w:t>
      </w:r>
      <w:r w:rsidRPr="00F67F8A">
        <w:rPr>
          <w:rFonts w:asciiTheme="majorBidi" w:hAnsiTheme="majorBidi" w:cstheme="majorBidi"/>
          <w:noProof/>
          <w:color w:val="000000" w:themeColor="text1"/>
          <w:sz w:val="24"/>
          <w:szCs w:val="24"/>
        </w:rPr>
        <w:t>[Divina et Aguilar-Ruiz, 2006]</w:t>
      </w:r>
      <w:r>
        <w:rPr>
          <w:rFonts w:asciiTheme="majorBidi" w:hAnsiTheme="majorBidi" w:cstheme="majorBidi"/>
          <w:noProof/>
          <w:color w:val="000000" w:themeColor="text1"/>
          <w:sz w:val="24"/>
          <w:szCs w:val="24"/>
        </w:rPr>
        <w:t xml:space="preserve"> </w:t>
      </w:r>
      <w:r w:rsidRPr="00E90E2D">
        <w:rPr>
          <w:rFonts w:asciiTheme="majorBidi" w:eastAsiaTheme="majorEastAsia" w:hAnsiTheme="majorBidi" w:cstheme="majorBidi"/>
          <w:color w:val="000000" w:themeColor="text1"/>
          <w:sz w:val="24"/>
          <w:szCs w:val="24"/>
        </w:rPr>
        <w:t>et</w:t>
      </w:r>
      <w:r>
        <w:rPr>
          <w:rFonts w:asciiTheme="majorBidi" w:eastAsiaTheme="majorEastAsia" w:hAnsiTheme="majorBidi" w:cstheme="majorBidi"/>
          <w:i/>
          <w:iCs/>
          <w:color w:val="000000" w:themeColor="text1"/>
          <w:sz w:val="24"/>
          <w:szCs w:val="24"/>
        </w:rPr>
        <w:t xml:space="preserve"> </w:t>
      </w:r>
      <w:r w:rsidRPr="00F25FBD">
        <w:rPr>
          <w:rFonts w:asciiTheme="majorBidi" w:hAnsiTheme="majorBidi" w:cstheme="majorBidi"/>
          <w:i/>
          <w:iCs/>
          <w:color w:val="000000"/>
          <w:sz w:val="24"/>
          <w:szCs w:val="24"/>
          <w:shd w:val="clear" w:color="auto" w:fill="FFFFFF"/>
        </w:rPr>
        <w:t>PCOBA</w:t>
      </w:r>
      <w:r>
        <w:rPr>
          <w:rFonts w:asciiTheme="majorBidi" w:hAnsiTheme="majorBidi" w:cstheme="majorBidi"/>
          <w:i/>
          <w:iCs/>
          <w:noProof/>
          <w:color w:val="000000"/>
          <w:sz w:val="24"/>
          <w:szCs w:val="24"/>
          <w:shd w:val="clear" w:color="auto" w:fill="FFFFFF"/>
        </w:rPr>
        <w:t xml:space="preserve"> </w:t>
      </w:r>
      <w:r w:rsidRPr="00F67F8A">
        <w:rPr>
          <w:rFonts w:asciiTheme="majorBidi" w:hAnsiTheme="majorBidi" w:cstheme="majorBidi"/>
          <w:noProof/>
          <w:color w:val="000000"/>
          <w:sz w:val="24"/>
          <w:szCs w:val="24"/>
          <w:shd w:val="clear" w:color="auto" w:fill="FFFFFF"/>
        </w:rPr>
        <w:t>[Joung et al., 2012]</w:t>
      </w:r>
      <w:r w:rsidRPr="00F67F8A">
        <w:rPr>
          <w:rFonts w:asciiTheme="majorBidi" w:hAnsiTheme="majorBidi" w:cstheme="majorBidi"/>
          <w:color w:val="000000"/>
          <w:sz w:val="24"/>
          <w:szCs w:val="24"/>
          <w:shd w:val="clear" w:color="auto" w:fill="FFFFFF"/>
        </w:rPr>
        <w:t>.</w:t>
      </w:r>
    </w:p>
    <w:p w:rsidR="00CF2AEA" w:rsidRDefault="00CF2AEA" w:rsidP="00EE3DFC">
      <w:pPr>
        <w:pStyle w:val="ListParagraph"/>
        <w:numPr>
          <w:ilvl w:val="0"/>
          <w:numId w:val="34"/>
        </w:numPr>
        <w:tabs>
          <w:tab w:val="left" w:pos="426"/>
          <w:tab w:val="left" w:pos="993"/>
          <w:tab w:val="left" w:pos="1134"/>
        </w:tabs>
        <w:autoSpaceDE w:val="0"/>
        <w:autoSpaceDN w:val="0"/>
        <w:adjustRightInd w:val="0"/>
        <w:spacing w:before="0" w:after="0" w:line="360" w:lineRule="auto"/>
        <w:ind w:left="284" w:hanging="142"/>
        <w:jc w:val="both"/>
        <w:rPr>
          <w:rFonts w:asciiTheme="majorBidi" w:hAnsiTheme="majorBidi" w:cstheme="majorBidi"/>
          <w:b w:val="0"/>
          <w:bCs/>
          <w:color w:val="000000" w:themeColor="text1"/>
          <w:szCs w:val="24"/>
        </w:rPr>
      </w:pPr>
      <w:bookmarkStart w:id="150" w:name="_Ref350611785"/>
      <w:r w:rsidRPr="000E1179">
        <w:rPr>
          <w:rStyle w:val="Heading6Char"/>
          <w:rFonts w:asciiTheme="majorBidi" w:hAnsiTheme="majorBidi"/>
          <w:color w:val="000000" w:themeColor="text1"/>
        </w:rPr>
        <w:t>SEBI</w:t>
      </w:r>
      <w:r>
        <w:rPr>
          <w:rStyle w:val="Heading6Char"/>
          <w:rFonts w:asciiTheme="majorBidi" w:hAnsiTheme="majorBidi"/>
          <w:color w:val="000000" w:themeColor="text1"/>
        </w:rPr>
        <w:t xml:space="preserve"> (</w:t>
      </w:r>
      <w:r w:rsidRPr="000E1179">
        <w:rPr>
          <w:rStyle w:val="Heading6Char"/>
          <w:rFonts w:asciiTheme="majorBidi" w:hAnsiTheme="majorBidi"/>
          <w:color w:val="000000" w:themeColor="text1"/>
        </w:rPr>
        <w:t>S</w:t>
      </w:r>
      <w:r w:rsidRPr="007F1C09">
        <w:rPr>
          <w:rStyle w:val="Heading6Char"/>
          <w:rFonts w:asciiTheme="majorBidi" w:hAnsiTheme="majorBidi"/>
          <w:b w:val="0"/>
          <w:bCs/>
          <w:color w:val="000000" w:themeColor="text1"/>
        </w:rPr>
        <w:t>equential</w:t>
      </w:r>
      <w:r w:rsidRPr="000E1179">
        <w:rPr>
          <w:rStyle w:val="Heading6Char"/>
          <w:rFonts w:asciiTheme="majorBidi" w:hAnsiTheme="majorBidi"/>
          <w:color w:val="000000" w:themeColor="text1"/>
        </w:rPr>
        <w:t xml:space="preserve"> E</w:t>
      </w:r>
      <w:r w:rsidRPr="007F1C09">
        <w:rPr>
          <w:rStyle w:val="Heading6Char"/>
          <w:rFonts w:asciiTheme="majorBidi" w:hAnsiTheme="majorBidi"/>
          <w:b w:val="0"/>
          <w:bCs/>
          <w:color w:val="000000" w:themeColor="text1"/>
        </w:rPr>
        <w:t xml:space="preserve">volutionary </w:t>
      </w:r>
      <w:r w:rsidRPr="000E1179">
        <w:rPr>
          <w:rStyle w:val="Heading6Char"/>
          <w:rFonts w:asciiTheme="majorBidi" w:hAnsiTheme="majorBidi"/>
          <w:color w:val="000000" w:themeColor="text1"/>
        </w:rPr>
        <w:t>BI</w:t>
      </w:r>
      <w:r w:rsidRPr="007F1C09">
        <w:rPr>
          <w:rStyle w:val="Heading6Char"/>
          <w:rFonts w:asciiTheme="majorBidi" w:hAnsiTheme="majorBidi"/>
          <w:b w:val="0"/>
          <w:bCs/>
          <w:color w:val="000000" w:themeColor="text1"/>
        </w:rPr>
        <w:t>clustering</w:t>
      </w:r>
      <w:r>
        <w:rPr>
          <w:rStyle w:val="Heading6Char"/>
          <w:rFonts w:asciiTheme="majorBidi" w:hAnsiTheme="majorBidi"/>
          <w:b w:val="0"/>
          <w:bCs/>
          <w:color w:val="000000" w:themeColor="text1"/>
        </w:rPr>
        <w:t>)</w:t>
      </w:r>
      <w:r>
        <w:rPr>
          <w:rFonts w:asciiTheme="majorBidi" w:hAnsiTheme="majorBidi" w:cstheme="majorBidi"/>
          <w:noProof/>
          <w:color w:val="000000" w:themeColor="text1"/>
          <w:szCs w:val="24"/>
        </w:rPr>
        <w:t xml:space="preserve"> </w:t>
      </w:r>
      <w:r w:rsidRPr="00F67F8A">
        <w:rPr>
          <w:rFonts w:asciiTheme="majorBidi" w:hAnsiTheme="majorBidi" w:cstheme="majorBidi"/>
          <w:b w:val="0"/>
          <w:bCs/>
          <w:noProof/>
          <w:color w:val="000000" w:themeColor="text1"/>
          <w:szCs w:val="24"/>
        </w:rPr>
        <w:t>[Divina et Aguilar-Ruiz, 2006]</w:t>
      </w:r>
      <w:r w:rsidRPr="000E1179">
        <w:rPr>
          <w:rFonts w:asciiTheme="majorBidi" w:hAnsiTheme="majorBidi" w:cstheme="majorBidi"/>
          <w:b w:val="0"/>
          <w:bCs/>
          <w:color w:val="000000" w:themeColor="text1"/>
          <w:szCs w:val="24"/>
        </w:rPr>
        <w:t xml:space="preserve">: l’algorithme de </w:t>
      </w:r>
      <w:r w:rsidRPr="000E1179">
        <w:rPr>
          <w:rFonts w:asciiTheme="majorBidi" w:hAnsiTheme="majorBidi" w:cstheme="majorBidi"/>
          <w:b w:val="0"/>
          <w:bCs/>
          <w:i/>
          <w:iCs/>
          <w:color w:val="000000" w:themeColor="text1"/>
          <w:szCs w:val="24"/>
        </w:rPr>
        <w:t xml:space="preserve">SEBI </w:t>
      </w:r>
      <w:r w:rsidRPr="000E1179">
        <w:rPr>
          <w:rFonts w:asciiTheme="majorBidi" w:hAnsiTheme="majorBidi" w:cstheme="majorBidi"/>
          <w:b w:val="0"/>
          <w:bCs/>
          <w:color w:val="000000" w:themeColor="text1"/>
          <w:szCs w:val="24"/>
        </w:rPr>
        <w:t>utilise un processus itératif afin de découvrir un ensemble de bigroupe</w:t>
      </w:r>
      <w:r>
        <w:rPr>
          <w:rFonts w:asciiTheme="majorBidi" w:hAnsiTheme="majorBidi" w:cstheme="majorBidi"/>
          <w:b w:val="0"/>
          <w:bCs/>
          <w:color w:val="000000" w:themeColor="text1"/>
          <w:szCs w:val="24"/>
        </w:rPr>
        <w:t>s</w:t>
      </w:r>
      <w:r w:rsidRPr="000E1179">
        <w:rPr>
          <w:rFonts w:asciiTheme="majorBidi" w:hAnsiTheme="majorBidi" w:cstheme="majorBidi"/>
          <w:b w:val="0"/>
          <w:bCs/>
          <w:color w:val="000000" w:themeColor="text1"/>
          <w:szCs w:val="24"/>
        </w:rPr>
        <w:t xml:space="preserve"> à partir d’une population ayant une taille maximale et une valeur de </w:t>
      </w:r>
      <w:r w:rsidRPr="007F1C09">
        <w:rPr>
          <w:rFonts w:asciiTheme="majorBidi" w:hAnsiTheme="majorBidi" w:cstheme="majorBidi"/>
          <w:b w:val="0"/>
          <w:bCs/>
          <w:i/>
          <w:iCs/>
          <w:color w:val="000000" w:themeColor="text1"/>
          <w:szCs w:val="24"/>
        </w:rPr>
        <w:t>fonction</w:t>
      </w:r>
      <w:r>
        <w:rPr>
          <w:rFonts w:asciiTheme="majorBidi" w:hAnsiTheme="majorBidi" w:cstheme="majorBidi"/>
          <w:b w:val="0"/>
          <w:bCs/>
          <w:color w:val="000000" w:themeColor="text1"/>
          <w:szCs w:val="24"/>
        </w:rPr>
        <w:t xml:space="preserve"> </w:t>
      </w:r>
      <w:r w:rsidRPr="000E1179">
        <w:rPr>
          <w:rFonts w:asciiTheme="majorBidi" w:hAnsiTheme="majorBidi" w:cstheme="majorBidi"/>
          <w:b w:val="0"/>
          <w:bCs/>
          <w:i/>
          <w:iCs/>
          <w:color w:val="000000" w:themeColor="text1"/>
          <w:szCs w:val="24"/>
        </w:rPr>
        <w:t>MSR</w:t>
      </w:r>
      <w:r w:rsidRPr="000E1179">
        <w:rPr>
          <w:rFonts w:asciiTheme="majorBidi" w:hAnsiTheme="majorBidi" w:cstheme="majorBidi"/>
          <w:b w:val="0"/>
          <w:bCs/>
          <w:color w:val="000000" w:themeColor="text1"/>
          <w:szCs w:val="24"/>
        </w:rPr>
        <w:t xml:space="preserve"> inférieur à un seuil déjà fixé. L’algorithme utilise</w:t>
      </w:r>
      <w:r>
        <w:rPr>
          <w:rFonts w:asciiTheme="majorBidi" w:hAnsiTheme="majorBidi" w:cstheme="majorBidi"/>
          <w:b w:val="0"/>
          <w:bCs/>
          <w:color w:val="000000" w:themeColor="text1"/>
          <w:szCs w:val="24"/>
        </w:rPr>
        <w:t xml:space="preserve"> l</w:t>
      </w:r>
      <w:r w:rsidRPr="000E1179">
        <w:rPr>
          <w:rFonts w:asciiTheme="majorBidi" w:hAnsiTheme="majorBidi" w:cstheme="majorBidi"/>
          <w:b w:val="0"/>
          <w:bCs/>
          <w:color w:val="000000" w:themeColor="text1"/>
          <w:szCs w:val="24"/>
        </w:rPr>
        <w:t xml:space="preserve">es opérations de </w:t>
      </w:r>
      <w:r w:rsidRPr="00927C0C">
        <w:rPr>
          <w:rFonts w:asciiTheme="majorBidi" w:hAnsiTheme="majorBidi" w:cstheme="majorBidi"/>
          <w:b w:val="0"/>
          <w:bCs/>
          <w:i/>
          <w:iCs/>
          <w:color w:val="000000" w:themeColor="text1"/>
          <w:szCs w:val="24"/>
        </w:rPr>
        <w:t>mutation</w:t>
      </w:r>
      <w:r w:rsidRPr="000E1179">
        <w:rPr>
          <w:rFonts w:asciiTheme="majorBidi" w:hAnsiTheme="majorBidi" w:cstheme="majorBidi"/>
          <w:b w:val="0"/>
          <w:bCs/>
          <w:color w:val="000000" w:themeColor="text1"/>
          <w:szCs w:val="24"/>
        </w:rPr>
        <w:t xml:space="preserve">, </w:t>
      </w:r>
      <w:r w:rsidRPr="00927C0C">
        <w:rPr>
          <w:rFonts w:asciiTheme="majorBidi" w:hAnsiTheme="majorBidi" w:cstheme="majorBidi"/>
          <w:b w:val="0"/>
          <w:bCs/>
          <w:i/>
          <w:iCs/>
          <w:color w:val="000000" w:themeColor="text1"/>
          <w:szCs w:val="24"/>
        </w:rPr>
        <w:t>sélection</w:t>
      </w:r>
      <w:r w:rsidRPr="000E1179">
        <w:rPr>
          <w:rFonts w:asciiTheme="majorBidi" w:hAnsiTheme="majorBidi" w:cstheme="majorBidi"/>
          <w:b w:val="0"/>
          <w:bCs/>
          <w:color w:val="000000" w:themeColor="text1"/>
          <w:szCs w:val="24"/>
        </w:rPr>
        <w:t xml:space="preserve"> et </w:t>
      </w:r>
      <w:r w:rsidRPr="00927C0C">
        <w:rPr>
          <w:rFonts w:asciiTheme="majorBidi" w:hAnsiTheme="majorBidi" w:cstheme="majorBidi"/>
          <w:b w:val="0"/>
          <w:bCs/>
          <w:i/>
          <w:iCs/>
          <w:color w:val="000000" w:themeColor="text1"/>
          <w:szCs w:val="24"/>
        </w:rPr>
        <w:t>croisement</w:t>
      </w:r>
      <w:r>
        <w:rPr>
          <w:rFonts w:asciiTheme="majorBidi" w:hAnsiTheme="majorBidi" w:cstheme="majorBidi"/>
          <w:b w:val="0"/>
          <w:bCs/>
          <w:color w:val="000000" w:themeColor="text1"/>
          <w:szCs w:val="24"/>
        </w:rPr>
        <w:t>. Le processus se termine si le</w:t>
      </w:r>
      <w:r w:rsidRPr="000E1179">
        <w:rPr>
          <w:rFonts w:asciiTheme="majorBidi" w:hAnsiTheme="majorBidi" w:cstheme="majorBidi"/>
          <w:b w:val="0"/>
          <w:bCs/>
          <w:color w:val="000000" w:themeColor="text1"/>
          <w:szCs w:val="24"/>
        </w:rPr>
        <w:t xml:space="preserve"> nombre de bigroupe</w:t>
      </w:r>
      <w:r>
        <w:rPr>
          <w:rFonts w:asciiTheme="majorBidi" w:hAnsiTheme="majorBidi" w:cstheme="majorBidi"/>
          <w:b w:val="0"/>
          <w:bCs/>
          <w:color w:val="000000" w:themeColor="text1"/>
          <w:szCs w:val="24"/>
        </w:rPr>
        <w:t>s</w:t>
      </w:r>
      <w:r w:rsidRPr="000E1179">
        <w:rPr>
          <w:rFonts w:asciiTheme="majorBidi" w:hAnsiTheme="majorBidi" w:cstheme="majorBidi"/>
          <w:b w:val="0"/>
          <w:bCs/>
          <w:color w:val="000000" w:themeColor="text1"/>
          <w:szCs w:val="24"/>
        </w:rPr>
        <w:t xml:space="preserve"> généré</w:t>
      </w:r>
      <w:r>
        <w:rPr>
          <w:rFonts w:asciiTheme="majorBidi" w:hAnsiTheme="majorBidi" w:cstheme="majorBidi"/>
          <w:b w:val="0"/>
          <w:bCs/>
          <w:color w:val="000000" w:themeColor="text1"/>
          <w:szCs w:val="24"/>
        </w:rPr>
        <w:t>s</w:t>
      </w:r>
      <w:r w:rsidRPr="000E1179">
        <w:rPr>
          <w:rFonts w:asciiTheme="majorBidi" w:hAnsiTheme="majorBidi" w:cstheme="majorBidi"/>
          <w:b w:val="0"/>
          <w:bCs/>
          <w:color w:val="000000" w:themeColor="text1"/>
          <w:szCs w:val="24"/>
        </w:rPr>
        <w:t xml:space="preserve"> est atteint.</w:t>
      </w:r>
      <w:bookmarkEnd w:id="150"/>
    </w:p>
    <w:p w:rsidR="00CF2AEA" w:rsidRPr="00257F20" w:rsidRDefault="00CF2AEA" w:rsidP="00CF2AEA">
      <w:pPr>
        <w:tabs>
          <w:tab w:val="left" w:pos="426"/>
          <w:tab w:val="left" w:pos="993"/>
          <w:tab w:val="left" w:pos="1134"/>
        </w:tabs>
        <w:autoSpaceDE w:val="0"/>
        <w:autoSpaceDN w:val="0"/>
        <w:adjustRightInd w:val="0"/>
        <w:spacing w:after="0" w:line="360" w:lineRule="auto"/>
        <w:ind w:left="142"/>
        <w:jc w:val="both"/>
        <w:rPr>
          <w:rFonts w:asciiTheme="majorBidi" w:hAnsiTheme="majorBidi" w:cstheme="majorBidi"/>
          <w:bCs/>
          <w:color w:val="000000" w:themeColor="text1"/>
          <w:sz w:val="14"/>
          <w:szCs w:val="16"/>
        </w:rPr>
      </w:pPr>
    </w:p>
    <w:p w:rsidR="00CF2AEA" w:rsidRPr="00936B49" w:rsidRDefault="00CF2AEA" w:rsidP="00EE3DFC">
      <w:pPr>
        <w:pStyle w:val="ListParagraph"/>
        <w:numPr>
          <w:ilvl w:val="0"/>
          <w:numId w:val="33"/>
        </w:numPr>
        <w:spacing w:before="0" w:after="200"/>
        <w:ind w:left="567" w:hanging="141"/>
        <w:rPr>
          <w:rFonts w:asciiTheme="majorBidi" w:hAnsiTheme="majorBidi" w:cstheme="majorBidi"/>
          <w:b w:val="0"/>
          <w:bCs/>
          <w:i/>
          <w:iCs/>
          <w:szCs w:val="24"/>
        </w:rPr>
      </w:pPr>
      <w:r>
        <w:rPr>
          <w:rFonts w:asciiTheme="majorBidi" w:hAnsiTheme="majorBidi" w:cstheme="majorBidi"/>
          <w:bCs/>
          <w:i/>
          <w:iCs/>
          <w:szCs w:val="24"/>
        </w:rPr>
        <w:t xml:space="preserve">L'approche hybride </w:t>
      </w:r>
      <w:r w:rsidRPr="00936B49">
        <w:rPr>
          <w:rFonts w:asciiTheme="majorBidi" w:hAnsiTheme="majorBidi" w:cstheme="majorBidi"/>
          <w:bCs/>
          <w:i/>
          <w:iCs/>
          <w:szCs w:val="24"/>
        </w:rPr>
        <w:t xml:space="preserve"> </w:t>
      </w:r>
    </w:p>
    <w:p w:rsidR="00CF2AEA" w:rsidRDefault="00CF2AEA" w:rsidP="00CF2AEA">
      <w:pPr>
        <w:autoSpaceDE w:val="0"/>
        <w:autoSpaceDN w:val="0"/>
        <w:adjustRightInd w:val="0"/>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L’approche hybride (</w:t>
      </w:r>
      <w:r>
        <w:rPr>
          <w:rFonts w:asciiTheme="majorBidi" w:hAnsiTheme="majorBidi" w:cstheme="majorBidi"/>
          <w:b/>
          <w:bCs/>
          <w:i/>
          <w:iCs/>
          <w:sz w:val="24"/>
          <w:szCs w:val="24"/>
        </w:rPr>
        <w:t>H</w:t>
      </w:r>
      <w:r w:rsidRPr="0043372D">
        <w:rPr>
          <w:rFonts w:asciiTheme="majorBidi" w:hAnsiTheme="majorBidi" w:cstheme="majorBidi"/>
          <w:i/>
          <w:iCs/>
          <w:sz w:val="24"/>
          <w:szCs w:val="24"/>
        </w:rPr>
        <w:t>ybrid</w:t>
      </w:r>
      <w:r>
        <w:rPr>
          <w:rFonts w:asciiTheme="majorBidi" w:hAnsiTheme="majorBidi" w:cstheme="majorBidi"/>
          <w:b/>
          <w:bCs/>
          <w:i/>
          <w:iCs/>
          <w:sz w:val="24"/>
          <w:szCs w:val="24"/>
        </w:rPr>
        <w:t xml:space="preserve"> A</w:t>
      </w:r>
      <w:r w:rsidRPr="0043372D">
        <w:rPr>
          <w:rFonts w:asciiTheme="majorBidi" w:hAnsiTheme="majorBidi" w:cstheme="majorBidi"/>
          <w:i/>
          <w:iCs/>
          <w:sz w:val="24"/>
          <w:szCs w:val="24"/>
        </w:rPr>
        <w:t>ppraoch</w:t>
      </w:r>
      <w:r>
        <w:rPr>
          <w:rFonts w:asciiTheme="majorBidi" w:hAnsiTheme="majorBidi" w:cstheme="majorBidi"/>
          <w:b/>
          <w:bCs/>
          <w:i/>
          <w:iCs/>
          <w:sz w:val="24"/>
          <w:szCs w:val="24"/>
        </w:rPr>
        <w:t>(HA)</w:t>
      </w:r>
      <w:r>
        <w:rPr>
          <w:rFonts w:asciiTheme="majorBidi" w:hAnsiTheme="majorBidi" w:cstheme="majorBidi"/>
          <w:sz w:val="24"/>
          <w:szCs w:val="24"/>
        </w:rPr>
        <w:t xml:space="preserve">) permet de combiner les deux avantages des approches précédentes. Elle garanti la facilité d’exploration de l’approche évolutionnaire et la capacité d’exploitation de l’approche de voisinage. Elle est fréquemment utilisée avec les problèmes des recherches combinatoires. La combinaison des deux approches précédentes, aide à faciliter l’exploration comme elle garantie la capacité de l’exploitation. Ainsi, cette combinaison peut avoir un bon compromis entre l'exploitation et l'exploration qui sont deux </w:t>
      </w:r>
      <w:r>
        <w:rPr>
          <w:rFonts w:asciiTheme="majorBidi" w:hAnsiTheme="majorBidi" w:cstheme="majorBidi"/>
          <w:sz w:val="24"/>
          <w:szCs w:val="24"/>
        </w:rPr>
        <w:lastRenderedPageBreak/>
        <w:t>critères pertinents pour la recherche</w:t>
      </w:r>
      <w:r>
        <w:rPr>
          <w:rFonts w:ascii="CMR10" w:hAnsi="CMR10" w:cs="CMR10"/>
        </w:rPr>
        <w:t xml:space="preserve">. </w:t>
      </w:r>
      <w:r>
        <w:rPr>
          <w:rFonts w:asciiTheme="majorBidi" w:hAnsiTheme="majorBidi" w:cstheme="majorBidi"/>
          <w:sz w:val="24"/>
          <w:szCs w:val="24"/>
        </w:rPr>
        <w:t>L’inconvénient majeur de cette approche est qu’elle peut aussi donner une solution non-optimale. Il existe plusieurs algorithmes adoptants l’</w:t>
      </w:r>
      <w:r w:rsidRPr="00F67F8A">
        <w:rPr>
          <w:rFonts w:asciiTheme="majorBidi" w:hAnsiTheme="majorBidi" w:cstheme="majorBidi"/>
          <w:i/>
          <w:iCs/>
          <w:sz w:val="24"/>
          <w:szCs w:val="24"/>
        </w:rPr>
        <w:t>approche</w:t>
      </w:r>
      <w:r>
        <w:rPr>
          <w:rFonts w:asciiTheme="majorBidi" w:hAnsiTheme="majorBidi" w:cstheme="majorBidi"/>
          <w:sz w:val="24"/>
          <w:szCs w:val="24"/>
        </w:rPr>
        <w:t xml:space="preserve"> </w:t>
      </w:r>
      <w:r w:rsidRPr="0043372D">
        <w:rPr>
          <w:rFonts w:asciiTheme="majorBidi" w:hAnsiTheme="majorBidi" w:cstheme="majorBidi"/>
          <w:i/>
          <w:iCs/>
          <w:sz w:val="24"/>
          <w:szCs w:val="24"/>
        </w:rPr>
        <w:t>hybride</w:t>
      </w:r>
      <w:r>
        <w:rPr>
          <w:rFonts w:asciiTheme="majorBidi" w:hAnsiTheme="majorBidi" w:cstheme="majorBidi"/>
          <w:sz w:val="24"/>
          <w:szCs w:val="24"/>
        </w:rPr>
        <w:t>. Parmi ces derniers on peut citer celui de</w:t>
      </w:r>
      <w:r w:rsidRPr="00F4005A">
        <w:rPr>
          <w:sz w:val="24"/>
          <w:szCs w:val="24"/>
        </w:rPr>
        <w:t xml:space="preserve"> </w:t>
      </w:r>
      <w:r w:rsidRPr="00F4005A">
        <w:rPr>
          <w:rFonts w:asciiTheme="majorBidi" w:hAnsiTheme="majorBidi" w:cstheme="majorBidi"/>
          <w:i/>
          <w:iCs/>
          <w:sz w:val="24"/>
          <w:szCs w:val="24"/>
        </w:rPr>
        <w:t xml:space="preserve">Bleuler et al. </w:t>
      </w:r>
      <w:r w:rsidRPr="00F67F8A">
        <w:rPr>
          <w:rFonts w:asciiTheme="majorBidi" w:hAnsiTheme="majorBidi" w:cstheme="majorBidi"/>
          <w:sz w:val="24"/>
          <w:szCs w:val="24"/>
        </w:rPr>
        <w:t>[</w:t>
      </w:r>
      <w:r>
        <w:rPr>
          <w:rFonts w:asciiTheme="majorBidi" w:hAnsiTheme="majorBidi" w:cstheme="majorBidi"/>
          <w:sz w:val="24"/>
          <w:szCs w:val="24"/>
        </w:rPr>
        <w:t>Bleuler</w:t>
      </w:r>
      <w:r w:rsidRPr="00F67F8A">
        <w:rPr>
          <w:rFonts w:asciiTheme="majorBidi" w:hAnsiTheme="majorBidi" w:cstheme="majorBidi"/>
          <w:sz w:val="24"/>
          <w:szCs w:val="24"/>
        </w:rPr>
        <w:t xml:space="preserve"> et al., 2004]</w:t>
      </w:r>
      <w:r>
        <w:rPr>
          <w:rFonts w:asciiTheme="majorBidi" w:hAnsiTheme="majorBidi" w:cstheme="majorBidi"/>
          <w:i/>
          <w:iCs/>
          <w:sz w:val="24"/>
          <w:szCs w:val="24"/>
        </w:rPr>
        <w:t>,</w:t>
      </w:r>
      <w:r w:rsidRPr="00F4005A">
        <w:rPr>
          <w:rFonts w:asciiTheme="majorBidi" w:hAnsiTheme="majorBidi" w:cstheme="majorBidi"/>
          <w:i/>
          <w:iCs/>
          <w:sz w:val="24"/>
          <w:szCs w:val="24"/>
        </w:rPr>
        <w:t xml:space="preserve"> celui de Mitra et Banka </w:t>
      </w:r>
      <w:r>
        <w:rPr>
          <w:rFonts w:asciiTheme="majorBidi" w:hAnsiTheme="majorBidi" w:cstheme="majorBidi"/>
          <w:sz w:val="24"/>
          <w:szCs w:val="24"/>
        </w:rPr>
        <w:t xml:space="preserve">[Mitra et </w:t>
      </w:r>
      <w:r w:rsidRPr="00F67F8A">
        <w:rPr>
          <w:rFonts w:asciiTheme="majorBidi" w:hAnsiTheme="majorBidi" w:cstheme="majorBidi"/>
          <w:sz w:val="24"/>
          <w:szCs w:val="24"/>
        </w:rPr>
        <w:t>Banka, 2006</w:t>
      </w:r>
      <w:r>
        <w:rPr>
          <w:rFonts w:asciiTheme="majorBidi" w:hAnsiTheme="majorBidi" w:cstheme="majorBidi"/>
          <w:sz w:val="24"/>
          <w:szCs w:val="24"/>
        </w:rPr>
        <w:t>]</w:t>
      </w:r>
      <w:r>
        <w:rPr>
          <w:rFonts w:asciiTheme="majorBidi" w:hAnsiTheme="majorBidi" w:cstheme="majorBidi"/>
          <w:i/>
          <w:iCs/>
          <w:sz w:val="24"/>
          <w:szCs w:val="24"/>
        </w:rPr>
        <w:t>,</w:t>
      </w:r>
      <w:r w:rsidRPr="00F4005A">
        <w:rPr>
          <w:rFonts w:asciiTheme="majorBidi" w:hAnsiTheme="majorBidi" w:cstheme="majorBidi"/>
          <w:i/>
          <w:iCs/>
          <w:sz w:val="24"/>
          <w:szCs w:val="24"/>
        </w:rPr>
        <w:t xml:space="preserve"> BiHEA </w:t>
      </w:r>
      <w:r>
        <w:rPr>
          <w:rFonts w:asciiTheme="majorBidi" w:hAnsiTheme="majorBidi" w:cstheme="majorBidi"/>
          <w:sz w:val="24"/>
          <w:szCs w:val="24"/>
        </w:rPr>
        <w:t>[</w:t>
      </w:r>
      <w:r w:rsidRPr="00F67F8A">
        <w:rPr>
          <w:rFonts w:asciiTheme="majorBidi" w:hAnsiTheme="majorBidi" w:cstheme="majorBidi"/>
          <w:sz w:val="24"/>
          <w:szCs w:val="24"/>
        </w:rPr>
        <w:t>G</w:t>
      </w:r>
      <w:r>
        <w:rPr>
          <w:rFonts w:asciiTheme="majorBidi" w:hAnsiTheme="majorBidi" w:cstheme="majorBidi"/>
          <w:sz w:val="24"/>
          <w:szCs w:val="24"/>
        </w:rPr>
        <w:t>allo et al., 2009]</w:t>
      </w:r>
      <w:r>
        <w:rPr>
          <w:rFonts w:asciiTheme="majorBidi" w:hAnsiTheme="majorBidi" w:cstheme="majorBidi"/>
          <w:i/>
          <w:iCs/>
          <w:sz w:val="24"/>
          <w:szCs w:val="24"/>
        </w:rPr>
        <w:t xml:space="preserve"> </w:t>
      </w:r>
      <w:r w:rsidRPr="00F4005A">
        <w:rPr>
          <w:rFonts w:asciiTheme="majorBidi" w:hAnsiTheme="majorBidi" w:cstheme="majorBidi"/>
          <w:i/>
          <w:iCs/>
          <w:sz w:val="24"/>
          <w:szCs w:val="24"/>
        </w:rPr>
        <w:t xml:space="preserve">et MoHEA </w:t>
      </w:r>
      <w:r>
        <w:rPr>
          <w:rFonts w:asciiTheme="majorBidi" w:hAnsiTheme="majorBidi" w:cstheme="majorBidi"/>
          <w:sz w:val="24"/>
          <w:szCs w:val="24"/>
        </w:rPr>
        <w:t>[</w:t>
      </w:r>
      <w:r w:rsidRPr="00F67F8A">
        <w:rPr>
          <w:rFonts w:asciiTheme="majorBidi" w:hAnsiTheme="majorBidi" w:cstheme="majorBidi"/>
          <w:sz w:val="24"/>
          <w:szCs w:val="24"/>
        </w:rPr>
        <w:t>Seridi et al., 2011</w:t>
      </w:r>
      <w:r>
        <w:rPr>
          <w:rFonts w:asciiTheme="majorBidi" w:hAnsiTheme="majorBidi" w:cstheme="majorBidi"/>
          <w:sz w:val="24"/>
          <w:szCs w:val="24"/>
        </w:rPr>
        <w:t>]</w:t>
      </w:r>
      <w:r>
        <w:rPr>
          <w:rFonts w:asciiTheme="majorBidi" w:hAnsiTheme="majorBidi" w:cstheme="majorBidi"/>
          <w:i/>
          <w:iCs/>
          <w:sz w:val="24"/>
          <w:szCs w:val="24"/>
        </w:rPr>
        <w:t>.</w:t>
      </w:r>
    </w:p>
    <w:p w:rsidR="00CF2AEA" w:rsidRPr="00EB0DF5" w:rsidRDefault="00CF2AEA" w:rsidP="00EE3DFC">
      <w:pPr>
        <w:pStyle w:val="ListParagraph"/>
        <w:numPr>
          <w:ilvl w:val="0"/>
          <w:numId w:val="35"/>
        </w:numPr>
        <w:tabs>
          <w:tab w:val="left" w:pos="851"/>
        </w:tabs>
        <w:spacing w:before="0" w:after="100" w:afterAutospacing="1" w:line="360" w:lineRule="auto"/>
        <w:ind w:left="284" w:hanging="142"/>
        <w:jc w:val="both"/>
        <w:rPr>
          <w:rFonts w:asciiTheme="majorBidi" w:hAnsiTheme="majorBidi" w:cstheme="majorBidi"/>
          <w:color w:val="000000" w:themeColor="text1"/>
          <w:szCs w:val="24"/>
        </w:rPr>
      </w:pPr>
      <w:r>
        <w:rPr>
          <w:rStyle w:val="Heading6Char"/>
          <w:rFonts w:asciiTheme="majorBidi" w:hAnsiTheme="majorBidi"/>
          <w:color w:val="000000" w:themeColor="text1"/>
        </w:rPr>
        <w:t>Mo</w:t>
      </w:r>
      <w:r w:rsidRPr="00B02363">
        <w:rPr>
          <w:rStyle w:val="Heading6Char"/>
          <w:rFonts w:asciiTheme="majorBidi" w:hAnsiTheme="majorBidi"/>
          <w:color w:val="000000" w:themeColor="text1"/>
        </w:rPr>
        <w:t>HEA(M</w:t>
      </w:r>
      <w:r w:rsidRPr="00366073">
        <w:rPr>
          <w:rStyle w:val="Heading6Char"/>
          <w:rFonts w:asciiTheme="majorBidi" w:hAnsiTheme="majorBidi"/>
          <w:b w:val="0"/>
          <w:bCs/>
          <w:color w:val="000000" w:themeColor="text1"/>
        </w:rPr>
        <w:t>ulti</w:t>
      </w:r>
      <w:r w:rsidRPr="00B02363">
        <w:rPr>
          <w:rStyle w:val="Heading6Char"/>
          <w:rFonts w:asciiTheme="majorBidi" w:hAnsiTheme="majorBidi"/>
          <w:color w:val="000000" w:themeColor="text1"/>
        </w:rPr>
        <w:t>-</w:t>
      </w:r>
      <w:r>
        <w:rPr>
          <w:rStyle w:val="Heading6Char"/>
          <w:rFonts w:asciiTheme="majorBidi" w:hAnsiTheme="majorBidi"/>
          <w:color w:val="000000" w:themeColor="text1"/>
        </w:rPr>
        <w:t>o</w:t>
      </w:r>
      <w:r w:rsidRPr="00366073">
        <w:rPr>
          <w:rStyle w:val="Heading6Char"/>
          <w:rFonts w:asciiTheme="majorBidi" w:hAnsiTheme="majorBidi"/>
          <w:b w:val="0"/>
          <w:bCs/>
          <w:color w:val="000000" w:themeColor="text1"/>
        </w:rPr>
        <w:t>bjectives</w:t>
      </w:r>
      <w:r w:rsidRPr="00B02363">
        <w:rPr>
          <w:rStyle w:val="Heading6Char"/>
          <w:rFonts w:asciiTheme="majorBidi" w:hAnsiTheme="majorBidi"/>
          <w:color w:val="000000" w:themeColor="text1"/>
        </w:rPr>
        <w:t xml:space="preserve"> H</w:t>
      </w:r>
      <w:r w:rsidRPr="00366073">
        <w:rPr>
          <w:rStyle w:val="Heading6Char"/>
          <w:rFonts w:asciiTheme="majorBidi" w:hAnsiTheme="majorBidi"/>
          <w:b w:val="0"/>
          <w:bCs/>
          <w:color w:val="000000" w:themeColor="text1"/>
        </w:rPr>
        <w:t xml:space="preserve">ybrid </w:t>
      </w:r>
      <w:r w:rsidRPr="00B02363">
        <w:rPr>
          <w:rStyle w:val="Heading6Char"/>
          <w:rFonts w:asciiTheme="majorBidi" w:hAnsiTheme="majorBidi"/>
          <w:color w:val="000000" w:themeColor="text1"/>
        </w:rPr>
        <w:t>E</w:t>
      </w:r>
      <w:r w:rsidRPr="00366073">
        <w:rPr>
          <w:rStyle w:val="Heading6Char"/>
          <w:rFonts w:asciiTheme="majorBidi" w:hAnsiTheme="majorBidi"/>
          <w:b w:val="0"/>
          <w:bCs/>
          <w:color w:val="000000" w:themeColor="text1"/>
        </w:rPr>
        <w:t>volutionary</w:t>
      </w:r>
      <w:r w:rsidRPr="00B02363">
        <w:rPr>
          <w:rStyle w:val="Heading6Char"/>
          <w:rFonts w:asciiTheme="majorBidi" w:hAnsiTheme="majorBidi"/>
          <w:color w:val="000000" w:themeColor="text1"/>
        </w:rPr>
        <w:t xml:space="preserve"> A</w:t>
      </w:r>
      <w:r w:rsidRPr="00366073">
        <w:rPr>
          <w:rStyle w:val="Heading6Char"/>
          <w:rFonts w:asciiTheme="majorBidi" w:hAnsiTheme="majorBidi"/>
          <w:b w:val="0"/>
          <w:bCs/>
          <w:color w:val="000000" w:themeColor="text1"/>
        </w:rPr>
        <w:t>lgorithm</w:t>
      </w:r>
      <w:r>
        <w:rPr>
          <w:rStyle w:val="Heading6Char"/>
          <w:rFonts w:asciiTheme="majorBidi" w:hAnsiTheme="majorBidi"/>
          <w:color w:val="000000" w:themeColor="text1"/>
        </w:rPr>
        <w:t>)</w:t>
      </w:r>
      <w:r w:rsidRPr="00257F20">
        <w:rPr>
          <w:rStyle w:val="Heading6Char"/>
          <w:rFonts w:asciiTheme="majorBidi" w:hAnsiTheme="majorBidi"/>
          <w:b w:val="0"/>
          <w:bCs/>
          <w:color w:val="000000" w:themeColor="text1"/>
        </w:rPr>
        <w:t xml:space="preserve"> </w:t>
      </w:r>
      <w:r>
        <w:rPr>
          <w:rFonts w:asciiTheme="majorBidi" w:hAnsiTheme="majorBidi" w:cstheme="majorBidi"/>
          <w:b w:val="0"/>
          <w:bCs/>
          <w:noProof/>
          <w:color w:val="000000" w:themeColor="text1"/>
          <w:szCs w:val="24"/>
        </w:rPr>
        <w:t>[Seridi</w:t>
      </w:r>
      <w:r w:rsidRPr="00F67F8A">
        <w:rPr>
          <w:rFonts w:asciiTheme="majorBidi" w:hAnsiTheme="majorBidi" w:cstheme="majorBidi"/>
          <w:b w:val="0"/>
          <w:bCs/>
          <w:noProof/>
          <w:color w:val="000000" w:themeColor="text1"/>
          <w:szCs w:val="24"/>
        </w:rPr>
        <w:t xml:space="preserve"> et al., 2011</w:t>
      </w:r>
      <w:r>
        <w:rPr>
          <w:rFonts w:asciiTheme="majorBidi" w:hAnsiTheme="majorBidi" w:cstheme="majorBidi"/>
          <w:b w:val="0"/>
          <w:bCs/>
          <w:noProof/>
          <w:color w:val="000000" w:themeColor="text1"/>
          <w:szCs w:val="24"/>
        </w:rPr>
        <w:t>]</w:t>
      </w:r>
      <w:r w:rsidRPr="00257F20">
        <w:rPr>
          <w:rFonts w:asciiTheme="majorBidi" w:eastAsiaTheme="majorEastAsia" w:hAnsiTheme="majorBidi" w:cstheme="majorBidi"/>
          <w:b w:val="0"/>
          <w:bCs/>
          <w:i/>
          <w:iCs/>
          <w:color w:val="000000" w:themeColor="text1"/>
          <w:szCs w:val="24"/>
        </w:rPr>
        <w:t xml:space="preserve"> : </w:t>
      </w:r>
      <w:r w:rsidRPr="00257F20">
        <w:rPr>
          <w:rFonts w:asciiTheme="majorBidi" w:hAnsiTheme="majorBidi" w:cstheme="majorBidi"/>
          <w:b w:val="0"/>
          <w:bCs/>
          <w:color w:val="000000" w:themeColor="text1"/>
          <w:szCs w:val="24"/>
        </w:rPr>
        <w:t>Ce</w:t>
      </w:r>
      <w:r>
        <w:rPr>
          <w:rFonts w:asciiTheme="majorBidi" w:hAnsiTheme="majorBidi" w:cstheme="majorBidi"/>
          <w:b w:val="0"/>
          <w:bCs/>
          <w:color w:val="000000" w:themeColor="text1"/>
          <w:szCs w:val="24"/>
        </w:rPr>
        <w:t xml:space="preserve">t </w:t>
      </w:r>
      <w:r w:rsidRPr="00257F20">
        <w:rPr>
          <w:rFonts w:asciiTheme="majorBidi" w:hAnsiTheme="majorBidi" w:cstheme="majorBidi"/>
          <w:b w:val="0"/>
          <w:bCs/>
          <w:color w:val="000000" w:themeColor="text1"/>
          <w:szCs w:val="24"/>
        </w:rPr>
        <w:t xml:space="preserve">algorithme génère sa population initiale en utilisant l’algorithme </w:t>
      </w:r>
      <w:r w:rsidRPr="00EC0E4E">
        <w:rPr>
          <w:rFonts w:asciiTheme="majorBidi" w:hAnsiTheme="majorBidi" w:cstheme="majorBidi"/>
          <w:b w:val="0"/>
          <w:bCs/>
          <w:i/>
          <w:iCs/>
          <w:color w:val="000000" w:themeColor="text1"/>
          <w:szCs w:val="24"/>
        </w:rPr>
        <w:t>Cheng et Church</w:t>
      </w:r>
      <w:r>
        <w:rPr>
          <w:rFonts w:asciiTheme="majorBidi" w:hAnsiTheme="majorBidi" w:cstheme="majorBidi"/>
          <w:b w:val="0"/>
          <w:bCs/>
          <w:noProof/>
          <w:color w:val="000000" w:themeColor="text1"/>
          <w:szCs w:val="24"/>
        </w:rPr>
        <w:t xml:space="preserve"> [Cheng et Church, 2000]</w:t>
      </w:r>
      <w:r>
        <w:rPr>
          <w:rFonts w:asciiTheme="majorBidi" w:hAnsiTheme="majorBidi" w:cstheme="majorBidi"/>
          <w:b w:val="0"/>
          <w:bCs/>
          <w:color w:val="000000" w:themeColor="text1"/>
          <w:szCs w:val="24"/>
        </w:rPr>
        <w:t xml:space="preserve"> </w:t>
      </w:r>
      <w:r w:rsidRPr="00257F20">
        <w:rPr>
          <w:rFonts w:asciiTheme="majorBidi" w:hAnsiTheme="majorBidi" w:cstheme="majorBidi"/>
          <w:b w:val="0"/>
          <w:bCs/>
          <w:color w:val="000000" w:themeColor="text1"/>
          <w:szCs w:val="24"/>
        </w:rPr>
        <w:t xml:space="preserve">combiné  avec une procédure de recherche locale. Il </w:t>
      </w:r>
      <w:r>
        <w:rPr>
          <w:rFonts w:asciiTheme="majorBidi" w:hAnsiTheme="majorBidi" w:cstheme="majorBidi"/>
          <w:b w:val="0"/>
          <w:bCs/>
          <w:color w:val="000000" w:themeColor="text1"/>
          <w:szCs w:val="24"/>
        </w:rPr>
        <w:t xml:space="preserve">utilise des </w:t>
      </w:r>
      <w:r w:rsidRPr="00257F20">
        <w:rPr>
          <w:rFonts w:asciiTheme="majorBidi" w:hAnsiTheme="majorBidi" w:cstheme="majorBidi"/>
          <w:b w:val="0"/>
          <w:bCs/>
          <w:color w:val="000000" w:themeColor="text1"/>
          <w:szCs w:val="24"/>
        </w:rPr>
        <w:t>opération</w:t>
      </w:r>
      <w:r>
        <w:rPr>
          <w:rFonts w:asciiTheme="majorBidi" w:hAnsiTheme="majorBidi" w:cstheme="majorBidi"/>
          <w:b w:val="0"/>
          <w:bCs/>
          <w:color w:val="000000" w:themeColor="text1"/>
          <w:szCs w:val="24"/>
        </w:rPr>
        <w:t>s</w:t>
      </w:r>
      <w:r w:rsidRPr="00257F20">
        <w:rPr>
          <w:rFonts w:asciiTheme="majorBidi" w:hAnsiTheme="majorBidi" w:cstheme="majorBidi"/>
          <w:b w:val="0"/>
          <w:bCs/>
          <w:color w:val="000000" w:themeColor="text1"/>
          <w:szCs w:val="24"/>
        </w:rPr>
        <w:t xml:space="preserve"> </w:t>
      </w:r>
      <w:r>
        <w:rPr>
          <w:rFonts w:asciiTheme="majorBidi" w:hAnsiTheme="majorBidi" w:cstheme="majorBidi"/>
          <w:b w:val="0"/>
          <w:bCs/>
          <w:color w:val="000000" w:themeColor="text1"/>
          <w:szCs w:val="24"/>
        </w:rPr>
        <w:t xml:space="preserve">(aléatoires ou pré-spécifiées) </w:t>
      </w:r>
      <w:r w:rsidRPr="00257F20">
        <w:rPr>
          <w:rFonts w:asciiTheme="majorBidi" w:hAnsiTheme="majorBidi" w:cstheme="majorBidi"/>
          <w:b w:val="0"/>
          <w:bCs/>
          <w:color w:val="000000" w:themeColor="text1"/>
          <w:szCs w:val="24"/>
        </w:rPr>
        <w:t>de croisement</w:t>
      </w:r>
      <w:r>
        <w:rPr>
          <w:rFonts w:asciiTheme="majorBidi" w:hAnsiTheme="majorBidi" w:cstheme="majorBidi"/>
          <w:b w:val="0"/>
          <w:bCs/>
          <w:color w:val="000000" w:themeColor="text1"/>
          <w:szCs w:val="24"/>
        </w:rPr>
        <w:t xml:space="preserve"> en remplaçant les </w:t>
      </w:r>
      <w:r w:rsidRPr="00257F20">
        <w:rPr>
          <w:rFonts w:asciiTheme="majorBidi" w:hAnsiTheme="majorBidi" w:cstheme="majorBidi"/>
          <w:b w:val="0"/>
          <w:bCs/>
          <w:color w:val="000000" w:themeColor="text1"/>
          <w:szCs w:val="24"/>
        </w:rPr>
        <w:t>opération</w:t>
      </w:r>
      <w:r>
        <w:rPr>
          <w:rFonts w:asciiTheme="majorBidi" w:hAnsiTheme="majorBidi" w:cstheme="majorBidi"/>
          <w:b w:val="0"/>
          <w:bCs/>
          <w:color w:val="000000" w:themeColor="text1"/>
          <w:szCs w:val="24"/>
        </w:rPr>
        <w:t>s</w:t>
      </w:r>
      <w:r w:rsidRPr="00257F20">
        <w:rPr>
          <w:rFonts w:asciiTheme="majorBidi" w:hAnsiTheme="majorBidi" w:cstheme="majorBidi"/>
          <w:b w:val="0"/>
          <w:bCs/>
          <w:color w:val="000000" w:themeColor="text1"/>
          <w:szCs w:val="24"/>
        </w:rPr>
        <w:t xml:space="preserve"> de mutation par l’algorithme de </w:t>
      </w:r>
      <w:r w:rsidRPr="00EC0E4E">
        <w:rPr>
          <w:rFonts w:asciiTheme="majorBidi" w:hAnsiTheme="majorBidi" w:cstheme="majorBidi"/>
          <w:b w:val="0"/>
          <w:bCs/>
          <w:i/>
          <w:iCs/>
          <w:color w:val="000000" w:themeColor="text1"/>
          <w:szCs w:val="24"/>
        </w:rPr>
        <w:t>Cheng et Church</w:t>
      </w:r>
      <w:r>
        <w:rPr>
          <w:rFonts w:asciiTheme="majorBidi" w:hAnsiTheme="majorBidi" w:cstheme="majorBidi"/>
          <w:b w:val="0"/>
          <w:bCs/>
          <w:i/>
          <w:iCs/>
          <w:color w:val="000000" w:themeColor="text1"/>
          <w:szCs w:val="24"/>
        </w:rPr>
        <w:t xml:space="preserve"> </w:t>
      </w:r>
      <w:r>
        <w:rPr>
          <w:rFonts w:asciiTheme="majorBidi" w:hAnsiTheme="majorBidi" w:cstheme="majorBidi"/>
          <w:b w:val="0"/>
          <w:bCs/>
          <w:noProof/>
          <w:color w:val="000000" w:themeColor="text1"/>
          <w:szCs w:val="24"/>
        </w:rPr>
        <w:t>[Cheng et Church, 2000].</w:t>
      </w:r>
    </w:p>
    <w:p w:rsidR="00CF2AEA" w:rsidRPr="00257F20" w:rsidRDefault="00CF2AEA" w:rsidP="00EE3DFC">
      <w:pPr>
        <w:pStyle w:val="ListParagraph"/>
        <w:numPr>
          <w:ilvl w:val="0"/>
          <w:numId w:val="36"/>
        </w:numPr>
        <w:tabs>
          <w:tab w:val="left" w:pos="851"/>
        </w:tabs>
        <w:autoSpaceDE w:val="0"/>
        <w:autoSpaceDN w:val="0"/>
        <w:adjustRightInd w:val="0"/>
        <w:spacing w:before="100" w:beforeAutospacing="1" w:after="0" w:line="360" w:lineRule="auto"/>
        <w:ind w:left="284" w:hanging="142"/>
        <w:jc w:val="both"/>
        <w:rPr>
          <w:rFonts w:asciiTheme="majorBidi" w:hAnsiTheme="majorBidi" w:cstheme="majorBidi"/>
          <w:b w:val="0"/>
          <w:bCs/>
          <w:color w:val="000000" w:themeColor="text1"/>
          <w:szCs w:val="24"/>
        </w:rPr>
      </w:pPr>
      <w:bookmarkStart w:id="151" w:name="_Ref350611694"/>
      <w:r w:rsidRPr="00257F20">
        <w:rPr>
          <w:rStyle w:val="Heading6Char"/>
          <w:rFonts w:asciiTheme="majorBidi" w:hAnsiTheme="majorBidi"/>
          <w:color w:val="000000" w:themeColor="text1"/>
        </w:rPr>
        <w:t>BiHEA</w:t>
      </w:r>
      <w:r w:rsidRPr="00B02363">
        <w:rPr>
          <w:rStyle w:val="Heading6Char"/>
          <w:rFonts w:asciiTheme="majorBidi" w:hAnsiTheme="majorBidi"/>
          <w:color w:val="000000" w:themeColor="text1"/>
        </w:rPr>
        <w:t>(</w:t>
      </w:r>
      <w:r>
        <w:rPr>
          <w:rStyle w:val="Heading6Char"/>
          <w:rFonts w:asciiTheme="majorBidi" w:hAnsiTheme="majorBidi"/>
          <w:color w:val="000000" w:themeColor="text1"/>
        </w:rPr>
        <w:t>Bi</w:t>
      </w:r>
      <w:r>
        <w:rPr>
          <w:rStyle w:val="Heading6Char"/>
          <w:rFonts w:asciiTheme="majorBidi" w:hAnsiTheme="majorBidi"/>
          <w:b w:val="0"/>
          <w:bCs/>
          <w:color w:val="000000" w:themeColor="text1"/>
        </w:rPr>
        <w:t>clustering-</w:t>
      </w:r>
      <w:r w:rsidRPr="00B02363">
        <w:rPr>
          <w:rStyle w:val="Heading6Char"/>
          <w:rFonts w:asciiTheme="majorBidi" w:hAnsiTheme="majorBidi"/>
          <w:color w:val="000000" w:themeColor="text1"/>
        </w:rPr>
        <w:t>H</w:t>
      </w:r>
      <w:r w:rsidRPr="00366073">
        <w:rPr>
          <w:rStyle w:val="Heading6Char"/>
          <w:rFonts w:asciiTheme="majorBidi" w:hAnsiTheme="majorBidi"/>
          <w:b w:val="0"/>
          <w:bCs/>
          <w:color w:val="000000" w:themeColor="text1"/>
        </w:rPr>
        <w:t xml:space="preserve">ybrid </w:t>
      </w:r>
      <w:r w:rsidRPr="00B02363">
        <w:rPr>
          <w:rStyle w:val="Heading6Char"/>
          <w:rFonts w:asciiTheme="majorBidi" w:hAnsiTheme="majorBidi"/>
          <w:color w:val="000000" w:themeColor="text1"/>
        </w:rPr>
        <w:t>E</w:t>
      </w:r>
      <w:r w:rsidRPr="00366073">
        <w:rPr>
          <w:rStyle w:val="Heading6Char"/>
          <w:rFonts w:asciiTheme="majorBidi" w:hAnsiTheme="majorBidi"/>
          <w:b w:val="0"/>
          <w:bCs/>
          <w:color w:val="000000" w:themeColor="text1"/>
        </w:rPr>
        <w:t>volutionary</w:t>
      </w:r>
      <w:r w:rsidRPr="00B02363">
        <w:rPr>
          <w:rStyle w:val="Heading6Char"/>
          <w:rFonts w:asciiTheme="majorBidi" w:hAnsiTheme="majorBidi"/>
          <w:color w:val="000000" w:themeColor="text1"/>
        </w:rPr>
        <w:t xml:space="preserve"> A</w:t>
      </w:r>
      <w:r w:rsidRPr="00366073">
        <w:rPr>
          <w:rStyle w:val="Heading6Char"/>
          <w:rFonts w:asciiTheme="majorBidi" w:hAnsiTheme="majorBidi"/>
          <w:b w:val="0"/>
          <w:bCs/>
          <w:color w:val="000000" w:themeColor="text1"/>
        </w:rPr>
        <w:t>lgorithm</w:t>
      </w:r>
      <w:r>
        <w:rPr>
          <w:rStyle w:val="Heading6Char"/>
          <w:rFonts w:asciiTheme="majorBidi" w:hAnsiTheme="majorBidi"/>
          <w:color w:val="000000" w:themeColor="text1"/>
        </w:rPr>
        <w:t>)</w:t>
      </w:r>
      <w:r w:rsidRPr="00C51439">
        <w:rPr>
          <w:rFonts w:asciiTheme="majorBidi" w:hAnsiTheme="majorBidi" w:cstheme="majorBidi"/>
          <w:szCs w:val="24"/>
        </w:rPr>
        <w:t xml:space="preserve"> </w:t>
      </w:r>
      <w:r w:rsidRPr="00C51439">
        <w:rPr>
          <w:rFonts w:asciiTheme="majorBidi" w:hAnsiTheme="majorBidi" w:cstheme="majorBidi"/>
          <w:b w:val="0"/>
          <w:bCs/>
          <w:szCs w:val="24"/>
        </w:rPr>
        <w:t>[Gallo et al., 2009]</w:t>
      </w:r>
      <w:r w:rsidRPr="00257F20">
        <w:rPr>
          <w:rFonts w:asciiTheme="majorBidi" w:hAnsiTheme="majorBidi" w:cstheme="majorBidi"/>
          <w:b w:val="0"/>
          <w:bCs/>
          <w:color w:val="000000" w:themeColor="text1"/>
          <w:szCs w:val="24"/>
        </w:rPr>
        <w:t>: C’est un algorithme hybride</w:t>
      </w:r>
      <w:r>
        <w:rPr>
          <w:rFonts w:asciiTheme="majorBidi" w:hAnsiTheme="majorBidi" w:cstheme="majorBidi"/>
          <w:b w:val="0"/>
          <w:bCs/>
          <w:color w:val="000000" w:themeColor="text1"/>
          <w:szCs w:val="24"/>
        </w:rPr>
        <w:t xml:space="preserve"> et</w:t>
      </w:r>
      <w:r w:rsidRPr="00257F20">
        <w:rPr>
          <w:rFonts w:asciiTheme="majorBidi" w:hAnsiTheme="majorBidi" w:cstheme="majorBidi"/>
          <w:b w:val="0"/>
          <w:bCs/>
          <w:color w:val="000000" w:themeColor="text1"/>
          <w:szCs w:val="24"/>
        </w:rPr>
        <w:t xml:space="preserve"> </w:t>
      </w:r>
      <w:r>
        <w:rPr>
          <w:rFonts w:asciiTheme="majorBidi" w:hAnsiTheme="majorBidi" w:cstheme="majorBidi"/>
          <w:b w:val="0"/>
          <w:bCs/>
          <w:color w:val="000000" w:themeColor="text1"/>
          <w:szCs w:val="24"/>
        </w:rPr>
        <w:t>multi-objectif</w:t>
      </w:r>
      <w:r w:rsidRPr="00257F20">
        <w:rPr>
          <w:rFonts w:asciiTheme="majorBidi" w:hAnsiTheme="majorBidi" w:cstheme="majorBidi"/>
          <w:b w:val="0"/>
          <w:bCs/>
          <w:color w:val="000000" w:themeColor="text1"/>
          <w:szCs w:val="24"/>
        </w:rPr>
        <w:t xml:space="preserve">. Il permet de maximiser la taille </w:t>
      </w:r>
      <w:r>
        <w:rPr>
          <w:rFonts w:asciiTheme="majorBidi" w:hAnsiTheme="majorBidi" w:cstheme="majorBidi"/>
          <w:b w:val="0"/>
          <w:bCs/>
          <w:color w:val="000000" w:themeColor="text1"/>
          <w:szCs w:val="24"/>
        </w:rPr>
        <w:t>de bigroupes</w:t>
      </w:r>
      <w:r w:rsidRPr="00257F20">
        <w:rPr>
          <w:rFonts w:asciiTheme="majorBidi" w:hAnsiTheme="majorBidi" w:cstheme="majorBidi"/>
          <w:b w:val="0"/>
          <w:bCs/>
          <w:color w:val="000000" w:themeColor="text1"/>
          <w:szCs w:val="24"/>
        </w:rPr>
        <w:t xml:space="preserve"> ainsi que l’homogénéité et la variance des lignes. D’abord, il applique, sur chaque individu, des opérations de mutation avec une faible probabilité. Ensuit</w:t>
      </w:r>
      <w:r>
        <w:rPr>
          <w:rFonts w:asciiTheme="majorBidi" w:hAnsiTheme="majorBidi" w:cstheme="majorBidi"/>
          <w:b w:val="0"/>
          <w:bCs/>
          <w:color w:val="000000" w:themeColor="text1"/>
          <w:szCs w:val="24"/>
        </w:rPr>
        <w:t xml:space="preserve">e, il applique des </w:t>
      </w:r>
      <w:r w:rsidRPr="00257F20">
        <w:rPr>
          <w:rFonts w:asciiTheme="majorBidi" w:hAnsiTheme="majorBidi" w:cstheme="majorBidi"/>
          <w:b w:val="0"/>
          <w:bCs/>
          <w:color w:val="000000" w:themeColor="text1"/>
          <w:szCs w:val="24"/>
        </w:rPr>
        <w:t>opération</w:t>
      </w:r>
      <w:r>
        <w:rPr>
          <w:rFonts w:asciiTheme="majorBidi" w:hAnsiTheme="majorBidi" w:cstheme="majorBidi"/>
          <w:b w:val="0"/>
          <w:bCs/>
          <w:color w:val="000000" w:themeColor="text1"/>
          <w:szCs w:val="24"/>
        </w:rPr>
        <w:t>s</w:t>
      </w:r>
      <w:r w:rsidRPr="00257F20">
        <w:rPr>
          <w:rFonts w:asciiTheme="majorBidi" w:hAnsiTheme="majorBidi" w:cstheme="majorBidi"/>
          <w:b w:val="0"/>
          <w:bCs/>
          <w:color w:val="000000" w:themeColor="text1"/>
          <w:szCs w:val="24"/>
        </w:rPr>
        <w:t xml:space="preserve"> </w:t>
      </w:r>
      <w:r>
        <w:rPr>
          <w:rFonts w:asciiTheme="majorBidi" w:hAnsiTheme="majorBidi" w:cstheme="majorBidi"/>
          <w:b w:val="0"/>
          <w:bCs/>
          <w:color w:val="000000" w:themeColor="text1"/>
          <w:szCs w:val="24"/>
        </w:rPr>
        <w:t xml:space="preserve">(aléatoires ou pré-spécifiées) </w:t>
      </w:r>
      <w:r w:rsidRPr="00257F20">
        <w:rPr>
          <w:rFonts w:asciiTheme="majorBidi" w:hAnsiTheme="majorBidi" w:cstheme="majorBidi"/>
          <w:b w:val="0"/>
          <w:bCs/>
          <w:color w:val="000000" w:themeColor="text1"/>
          <w:szCs w:val="24"/>
        </w:rPr>
        <w:t>de croisement</w:t>
      </w:r>
      <w:r>
        <w:rPr>
          <w:rFonts w:asciiTheme="majorBidi" w:hAnsiTheme="majorBidi" w:cstheme="majorBidi"/>
          <w:b w:val="0"/>
          <w:bCs/>
          <w:color w:val="000000" w:themeColor="text1"/>
          <w:szCs w:val="24"/>
        </w:rPr>
        <w:t xml:space="preserve">. </w:t>
      </w:r>
      <w:r w:rsidRPr="00257F20">
        <w:rPr>
          <w:rFonts w:asciiTheme="majorBidi" w:hAnsiTheme="majorBidi" w:cstheme="majorBidi"/>
          <w:b w:val="0"/>
          <w:bCs/>
          <w:color w:val="000000" w:themeColor="text1"/>
          <w:szCs w:val="24"/>
        </w:rPr>
        <w:t xml:space="preserve">Enfin, il utilise une procédure de recherche locale proposée par </w:t>
      </w:r>
      <w:r w:rsidRPr="00E90E2D">
        <w:rPr>
          <w:rFonts w:asciiTheme="majorBidi" w:hAnsiTheme="majorBidi" w:cstheme="majorBidi"/>
          <w:b w:val="0"/>
          <w:bCs/>
          <w:i/>
          <w:iCs/>
          <w:color w:val="000000" w:themeColor="text1"/>
          <w:szCs w:val="24"/>
        </w:rPr>
        <w:t>Cheng et Church</w:t>
      </w:r>
      <w:r w:rsidRPr="00257F20">
        <w:rPr>
          <w:rFonts w:asciiTheme="majorBidi" w:hAnsiTheme="majorBidi" w:cstheme="majorBidi"/>
          <w:b w:val="0"/>
          <w:bCs/>
          <w:color w:val="000000" w:themeColor="text1"/>
          <w:szCs w:val="24"/>
        </w:rPr>
        <w:t xml:space="preserve"> </w:t>
      </w:r>
      <w:bookmarkEnd w:id="151"/>
      <w:r>
        <w:rPr>
          <w:rFonts w:asciiTheme="majorBidi" w:hAnsiTheme="majorBidi" w:cstheme="majorBidi"/>
          <w:b w:val="0"/>
          <w:bCs/>
          <w:noProof/>
          <w:color w:val="000000" w:themeColor="text1"/>
          <w:szCs w:val="24"/>
        </w:rPr>
        <w:t>[Cheng et Church, 2000].</w:t>
      </w:r>
    </w:p>
    <w:p w:rsidR="00CF2AEA" w:rsidRPr="00257F20" w:rsidRDefault="00CF2AEA" w:rsidP="00EE3DFC">
      <w:pPr>
        <w:pStyle w:val="Heading3"/>
        <w:numPr>
          <w:ilvl w:val="0"/>
          <w:numId w:val="30"/>
        </w:numPr>
        <w:tabs>
          <w:tab w:val="left" w:pos="1134"/>
        </w:tabs>
        <w:spacing w:before="100" w:beforeAutospacing="1" w:after="100" w:afterAutospacing="1"/>
        <w:ind w:left="567" w:hanging="141"/>
      </w:pPr>
      <w:bookmarkStart w:id="152" w:name="_Toc370169753"/>
      <w:bookmarkStart w:id="153" w:name="_Toc371544845"/>
      <w:bookmarkStart w:id="154" w:name="_Toc375061518"/>
      <w:r w:rsidRPr="00257F20">
        <w:t>Récapitulatif des algorithmes</w:t>
      </w:r>
      <w:bookmarkEnd w:id="152"/>
      <w:bookmarkEnd w:id="153"/>
      <w:bookmarkEnd w:id="154"/>
    </w:p>
    <w:p w:rsidR="00CF2AEA" w:rsidRPr="009662AC" w:rsidRDefault="00CF2AEA" w:rsidP="00CF2AEA">
      <w:pPr>
        <w:tabs>
          <w:tab w:val="left" w:pos="851"/>
          <w:tab w:val="left" w:pos="993"/>
          <w:tab w:val="left" w:pos="3119"/>
        </w:tabs>
        <w:autoSpaceDE w:val="0"/>
        <w:autoSpaceDN w:val="0"/>
        <w:adjustRightInd w:val="0"/>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À</w:t>
      </w:r>
      <w:r w:rsidRPr="009662AC">
        <w:rPr>
          <w:rFonts w:asciiTheme="majorBidi" w:hAnsiTheme="majorBidi" w:cstheme="majorBidi"/>
          <w:sz w:val="24"/>
          <w:szCs w:val="24"/>
        </w:rPr>
        <w:t xml:space="preserve"> ce stade, nous avons présenté les différentes approches utilisées pour résoudre le problème de biregroupement et quelques algorithmes reconnus. Le </w:t>
      </w:r>
      <w:r w:rsidR="009D5E1D">
        <w:fldChar w:fldCharType="begin"/>
      </w:r>
      <w:r w:rsidR="009D5E1D">
        <w:instrText xml:space="preserve"> REF _Ref370165309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2</w:t>
      </w:r>
      <w:r w:rsidR="00101954" w:rsidRPr="00101954">
        <w:rPr>
          <w:rFonts w:asciiTheme="majorBidi" w:hAnsiTheme="majorBidi" w:cstheme="majorBidi"/>
          <w:noProof/>
          <w:sz w:val="24"/>
          <w:szCs w:val="24"/>
        </w:rPr>
        <w:noBreakHyphen/>
        <w:t>8</w:t>
      </w:r>
      <w:r w:rsidR="009D5E1D">
        <w:fldChar w:fldCharType="end"/>
      </w:r>
      <w:r w:rsidRPr="009662AC">
        <w:rPr>
          <w:rFonts w:asciiTheme="majorBidi" w:hAnsiTheme="majorBidi" w:cstheme="majorBidi"/>
          <w:sz w:val="24"/>
          <w:szCs w:val="24"/>
        </w:rPr>
        <w:t xml:space="preserve"> résume les algorithmes de biregroupement les plus connus. En effet, la première colonne présente les algorithmes. La deuxième colonne présente l’approche utilisée. En outre, la troisième colonne fournit la complexité en temps de calcul, ainsi la quatrième colonne décrit les termes utilisés. </w:t>
      </w:r>
    </w:p>
    <w:p w:rsidR="00CF2AEA" w:rsidRDefault="00CF2AEA" w:rsidP="00CF2AEA">
      <w:pPr>
        <w:tabs>
          <w:tab w:val="left" w:pos="851"/>
          <w:tab w:val="left" w:pos="993"/>
          <w:tab w:val="left" w:pos="3119"/>
        </w:tabs>
        <w:autoSpaceDE w:val="0"/>
        <w:autoSpaceDN w:val="0"/>
        <w:adjustRightInd w:val="0"/>
        <w:spacing w:after="120" w:line="360" w:lineRule="auto"/>
        <w:ind w:firstLine="567"/>
        <w:jc w:val="both"/>
        <w:rPr>
          <w:rFonts w:asciiTheme="majorBidi" w:hAnsiTheme="majorBidi" w:cstheme="majorBidi"/>
          <w:sz w:val="24"/>
          <w:szCs w:val="24"/>
        </w:rPr>
      </w:pPr>
    </w:p>
    <w:p w:rsidR="00CF2AEA" w:rsidRDefault="00CF2AEA" w:rsidP="00CF2AEA">
      <w:pPr>
        <w:tabs>
          <w:tab w:val="left" w:pos="851"/>
          <w:tab w:val="left" w:pos="993"/>
          <w:tab w:val="left" w:pos="3119"/>
        </w:tabs>
        <w:autoSpaceDE w:val="0"/>
        <w:autoSpaceDN w:val="0"/>
        <w:adjustRightInd w:val="0"/>
        <w:spacing w:after="120" w:line="360" w:lineRule="auto"/>
        <w:ind w:firstLine="567"/>
        <w:jc w:val="both"/>
        <w:rPr>
          <w:rFonts w:asciiTheme="majorBidi" w:hAnsiTheme="majorBidi" w:cstheme="majorBidi"/>
          <w:sz w:val="24"/>
          <w:szCs w:val="24"/>
        </w:rPr>
      </w:pPr>
    </w:p>
    <w:p w:rsidR="00CF2AEA" w:rsidRDefault="00CF2AEA" w:rsidP="00CF2AEA">
      <w:pPr>
        <w:tabs>
          <w:tab w:val="left" w:pos="851"/>
          <w:tab w:val="left" w:pos="993"/>
          <w:tab w:val="left" w:pos="3119"/>
        </w:tabs>
        <w:autoSpaceDE w:val="0"/>
        <w:autoSpaceDN w:val="0"/>
        <w:adjustRightInd w:val="0"/>
        <w:spacing w:after="120" w:line="360" w:lineRule="auto"/>
        <w:ind w:firstLine="567"/>
        <w:jc w:val="both"/>
        <w:rPr>
          <w:rFonts w:asciiTheme="majorBidi" w:hAnsiTheme="majorBidi" w:cstheme="majorBidi"/>
          <w:sz w:val="24"/>
          <w:szCs w:val="24"/>
        </w:rPr>
      </w:pPr>
    </w:p>
    <w:p w:rsidR="00CF2AEA" w:rsidRDefault="00CF2AEA" w:rsidP="00CF2AEA">
      <w:pPr>
        <w:tabs>
          <w:tab w:val="left" w:pos="851"/>
          <w:tab w:val="left" w:pos="993"/>
          <w:tab w:val="left" w:pos="3119"/>
        </w:tabs>
        <w:autoSpaceDE w:val="0"/>
        <w:autoSpaceDN w:val="0"/>
        <w:adjustRightInd w:val="0"/>
        <w:spacing w:after="120" w:line="360" w:lineRule="auto"/>
        <w:ind w:firstLine="567"/>
        <w:jc w:val="both"/>
        <w:rPr>
          <w:rFonts w:asciiTheme="majorBidi" w:hAnsiTheme="majorBidi" w:cstheme="majorBidi"/>
          <w:sz w:val="24"/>
          <w:szCs w:val="24"/>
        </w:rPr>
      </w:pPr>
    </w:p>
    <w:p w:rsidR="00CF2AEA" w:rsidRDefault="00CF2AEA" w:rsidP="00CF2AEA">
      <w:pPr>
        <w:tabs>
          <w:tab w:val="left" w:pos="851"/>
          <w:tab w:val="left" w:pos="993"/>
          <w:tab w:val="left" w:pos="3119"/>
        </w:tabs>
        <w:autoSpaceDE w:val="0"/>
        <w:autoSpaceDN w:val="0"/>
        <w:adjustRightInd w:val="0"/>
        <w:spacing w:after="120" w:line="360" w:lineRule="auto"/>
        <w:ind w:firstLine="567"/>
        <w:jc w:val="both"/>
        <w:rPr>
          <w:rFonts w:asciiTheme="majorBidi" w:hAnsiTheme="majorBidi" w:cstheme="majorBidi"/>
          <w:sz w:val="24"/>
          <w:szCs w:val="24"/>
        </w:rPr>
      </w:pPr>
    </w:p>
    <w:p w:rsidR="00F50200" w:rsidRDefault="00F50200" w:rsidP="00CF2AEA">
      <w:pPr>
        <w:tabs>
          <w:tab w:val="left" w:pos="851"/>
          <w:tab w:val="left" w:pos="993"/>
          <w:tab w:val="left" w:pos="3119"/>
        </w:tabs>
        <w:autoSpaceDE w:val="0"/>
        <w:autoSpaceDN w:val="0"/>
        <w:adjustRightInd w:val="0"/>
        <w:spacing w:after="120" w:line="360" w:lineRule="auto"/>
        <w:ind w:firstLine="567"/>
        <w:jc w:val="both"/>
        <w:rPr>
          <w:rFonts w:asciiTheme="majorBidi" w:hAnsiTheme="majorBidi" w:cstheme="majorBidi"/>
          <w:sz w:val="24"/>
          <w:szCs w:val="24"/>
        </w:rPr>
      </w:pPr>
    </w:p>
    <w:p w:rsidR="00F50200" w:rsidRDefault="00F50200" w:rsidP="00CF2AEA">
      <w:pPr>
        <w:tabs>
          <w:tab w:val="left" w:pos="851"/>
          <w:tab w:val="left" w:pos="993"/>
          <w:tab w:val="left" w:pos="3119"/>
        </w:tabs>
        <w:autoSpaceDE w:val="0"/>
        <w:autoSpaceDN w:val="0"/>
        <w:adjustRightInd w:val="0"/>
        <w:spacing w:after="120" w:line="360" w:lineRule="auto"/>
        <w:ind w:firstLine="567"/>
        <w:jc w:val="both"/>
        <w:rPr>
          <w:rFonts w:asciiTheme="majorBidi" w:hAnsiTheme="majorBidi" w:cstheme="majorBidi"/>
          <w:sz w:val="24"/>
          <w:szCs w:val="24"/>
        </w:rPr>
      </w:pPr>
    </w:p>
    <w:p w:rsidR="00CF2AEA" w:rsidRDefault="00CF2AEA" w:rsidP="00CF2AEA">
      <w:pPr>
        <w:tabs>
          <w:tab w:val="left" w:pos="851"/>
          <w:tab w:val="left" w:pos="993"/>
          <w:tab w:val="left" w:pos="3119"/>
        </w:tabs>
        <w:autoSpaceDE w:val="0"/>
        <w:autoSpaceDN w:val="0"/>
        <w:adjustRightInd w:val="0"/>
        <w:spacing w:after="120" w:line="360" w:lineRule="auto"/>
        <w:ind w:firstLine="567"/>
        <w:jc w:val="both"/>
        <w:rPr>
          <w:rFonts w:asciiTheme="majorBidi" w:hAnsiTheme="majorBidi" w:cstheme="majorBidi"/>
          <w:sz w:val="24"/>
          <w:szCs w:val="24"/>
        </w:rPr>
      </w:pPr>
    </w:p>
    <w:tbl>
      <w:tblPr>
        <w:tblStyle w:val="TableGrid"/>
        <w:tblW w:w="9498" w:type="dxa"/>
        <w:jc w:val="righ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72"/>
        <w:gridCol w:w="2693"/>
        <w:gridCol w:w="1061"/>
        <w:gridCol w:w="2757"/>
        <w:gridCol w:w="2415"/>
      </w:tblGrid>
      <w:tr w:rsidR="00CF2AEA" w:rsidRPr="00491378" w:rsidTr="0052786B">
        <w:trPr>
          <w:jc w:val="right"/>
        </w:trPr>
        <w:tc>
          <w:tcPr>
            <w:tcW w:w="565" w:type="dxa"/>
            <w:tcBorders>
              <w:top w:val="nil"/>
              <w:left w:val="nil"/>
            </w:tcBorders>
            <w:shd w:val="clear" w:color="auto" w:fill="auto"/>
            <w:vAlign w:val="center"/>
          </w:tcPr>
          <w:p w:rsidR="00CF2AEA" w:rsidRPr="00A54A1A" w:rsidRDefault="00CF2AEA" w:rsidP="0052786B">
            <w:pPr>
              <w:rPr>
                <w:rFonts w:ascii="Cambria Math" w:hAnsi="Cambria Math"/>
                <w:b/>
                <w:bCs/>
                <w:sz w:val="16"/>
                <w:szCs w:val="16"/>
              </w:rPr>
            </w:pPr>
          </w:p>
        </w:tc>
        <w:tc>
          <w:tcPr>
            <w:tcW w:w="2696" w:type="dxa"/>
            <w:shd w:val="clear" w:color="auto" w:fill="EEECE1" w:themeFill="background2"/>
          </w:tcPr>
          <w:p w:rsidR="00CF2AEA" w:rsidRPr="002A125A" w:rsidRDefault="00CF2AEA" w:rsidP="0052786B">
            <w:pPr>
              <w:tabs>
                <w:tab w:val="left" w:pos="709"/>
                <w:tab w:val="left" w:pos="851"/>
              </w:tabs>
              <w:autoSpaceDE w:val="0"/>
              <w:autoSpaceDN w:val="0"/>
              <w:adjustRightInd w:val="0"/>
              <w:rPr>
                <w:rFonts w:ascii="Cambria Math" w:hAnsi="Cambria Math" w:cstheme="majorBidi"/>
                <w:b/>
                <w:bCs/>
                <w:sz w:val="20"/>
                <w:szCs w:val="20"/>
              </w:rPr>
            </w:pPr>
            <w:r w:rsidRPr="002A125A">
              <w:rPr>
                <w:rFonts w:ascii="Cambria Math" w:hAnsi="Cambria Math" w:cstheme="majorBidi"/>
                <w:b/>
                <w:bCs/>
                <w:sz w:val="20"/>
                <w:szCs w:val="20"/>
              </w:rPr>
              <w:t>Algorithme</w:t>
            </w:r>
          </w:p>
        </w:tc>
        <w:tc>
          <w:tcPr>
            <w:tcW w:w="1061" w:type="dxa"/>
            <w:shd w:val="clear" w:color="auto" w:fill="EEECE1" w:themeFill="background2"/>
            <w:vAlign w:val="center"/>
            <w:hideMark/>
          </w:tcPr>
          <w:p w:rsidR="00CF2AEA" w:rsidRPr="00230182" w:rsidRDefault="00CF2AEA" w:rsidP="0052786B">
            <w:pPr>
              <w:tabs>
                <w:tab w:val="left" w:pos="709"/>
                <w:tab w:val="left" w:pos="851"/>
              </w:tabs>
              <w:autoSpaceDE w:val="0"/>
              <w:autoSpaceDN w:val="0"/>
              <w:adjustRightInd w:val="0"/>
              <w:rPr>
                <w:rFonts w:asciiTheme="majorBidi" w:hAnsiTheme="majorBidi" w:cstheme="majorBidi"/>
                <w:b/>
                <w:bCs/>
                <w:sz w:val="20"/>
                <w:szCs w:val="20"/>
                <w:lang w:val="en-US"/>
              </w:rPr>
            </w:pPr>
            <w:r w:rsidRPr="00230182">
              <w:rPr>
                <w:rFonts w:asciiTheme="majorBidi" w:hAnsiTheme="majorBidi" w:cstheme="majorBidi"/>
                <w:b/>
                <w:bCs/>
                <w:sz w:val="20"/>
                <w:szCs w:val="20"/>
              </w:rPr>
              <w:t>Approche</w:t>
            </w:r>
          </w:p>
        </w:tc>
        <w:tc>
          <w:tcPr>
            <w:tcW w:w="2759" w:type="dxa"/>
            <w:shd w:val="clear" w:color="auto" w:fill="EEECE1" w:themeFill="background2"/>
            <w:hideMark/>
          </w:tcPr>
          <w:p w:rsidR="00CF2AEA" w:rsidRPr="001232C6" w:rsidRDefault="00CF2AEA" w:rsidP="0052786B">
            <w:pPr>
              <w:tabs>
                <w:tab w:val="left" w:pos="709"/>
                <w:tab w:val="left" w:pos="851"/>
              </w:tabs>
              <w:autoSpaceDE w:val="0"/>
              <w:autoSpaceDN w:val="0"/>
              <w:adjustRightInd w:val="0"/>
              <w:rPr>
                <w:rFonts w:asciiTheme="majorBidi" w:hAnsiTheme="majorBidi" w:cstheme="majorBidi"/>
                <w:b/>
                <w:bCs/>
                <w:sz w:val="20"/>
                <w:szCs w:val="20"/>
                <w:lang w:val="en-US"/>
              </w:rPr>
            </w:pPr>
            <w:r w:rsidRPr="001232C6">
              <w:rPr>
                <w:rFonts w:asciiTheme="majorBidi" w:hAnsiTheme="majorBidi" w:cstheme="majorBidi"/>
                <w:b/>
                <w:bCs/>
                <w:sz w:val="20"/>
                <w:szCs w:val="20"/>
              </w:rPr>
              <w:t>Complexité</w:t>
            </w:r>
          </w:p>
        </w:tc>
        <w:tc>
          <w:tcPr>
            <w:tcW w:w="2417" w:type="dxa"/>
            <w:shd w:val="clear" w:color="auto" w:fill="EEECE1" w:themeFill="background2"/>
          </w:tcPr>
          <w:p w:rsidR="00CF2AEA" w:rsidRPr="001232C6" w:rsidRDefault="00CF2AEA" w:rsidP="0052786B">
            <w:pPr>
              <w:tabs>
                <w:tab w:val="left" w:pos="709"/>
                <w:tab w:val="left" w:pos="851"/>
              </w:tabs>
              <w:autoSpaceDE w:val="0"/>
              <w:autoSpaceDN w:val="0"/>
              <w:adjustRightInd w:val="0"/>
              <w:rPr>
                <w:rFonts w:asciiTheme="majorBidi" w:hAnsiTheme="majorBidi" w:cstheme="majorBidi"/>
                <w:b/>
                <w:bCs/>
                <w:sz w:val="20"/>
                <w:szCs w:val="20"/>
              </w:rPr>
            </w:pPr>
            <w:r>
              <w:rPr>
                <w:rFonts w:asciiTheme="majorBidi" w:hAnsiTheme="majorBidi" w:cstheme="majorBidi"/>
                <w:b/>
                <w:bCs/>
                <w:sz w:val="20"/>
                <w:szCs w:val="20"/>
              </w:rPr>
              <w:t>Notations</w:t>
            </w:r>
          </w:p>
        </w:tc>
      </w:tr>
      <w:tr w:rsidR="00CF2AEA" w:rsidRPr="00491378" w:rsidTr="0052786B">
        <w:trPr>
          <w:jc w:val="right"/>
        </w:trPr>
        <w:tc>
          <w:tcPr>
            <w:tcW w:w="565" w:type="dxa"/>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1972</w:t>
            </w: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2A125A">
              <w:rPr>
                <w:rFonts w:ascii="Cambria Math" w:hAnsi="Cambria Math" w:cstheme="majorBidi"/>
                <w:sz w:val="18"/>
                <w:szCs w:val="18"/>
              </w:rPr>
              <w:t xml:space="preserve">Block Clustering </w:t>
            </w:r>
            <w:r w:rsidRPr="002A125A">
              <w:rPr>
                <w:rFonts w:ascii="Cambria Math" w:hAnsi="Cambria Math" w:cstheme="majorBidi"/>
                <w:noProof/>
                <w:sz w:val="18"/>
                <w:szCs w:val="18"/>
              </w:rPr>
              <w:t>[Hartigan, 1972]</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DAC</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eastAsia="Calibri" w:hAnsiTheme="majorBidi" w:cstheme="majorBidi"/>
                <w:b/>
                <w:sz w:val="18"/>
                <w:szCs w:val="18"/>
                <w:lang w:val="en-US"/>
              </w:rPr>
            </w:pPr>
            <w:r>
              <w:rPr>
                <w:rFonts w:asciiTheme="majorBidi" w:eastAsia="Calibri" w:hAnsiTheme="majorBidi" w:cstheme="majorBidi"/>
                <w:b/>
                <w:sz w:val="18"/>
                <w:szCs w:val="18"/>
                <w:lang w:val="en-US"/>
              </w:rPr>
              <w:t>-</w:t>
            </w:r>
          </w:p>
        </w:tc>
        <w:tc>
          <w:tcPr>
            <w:tcW w:w="2417" w:type="dxa"/>
            <w:vMerge w:val="restart"/>
          </w:tcPr>
          <w:p w:rsidR="00CF2AEA" w:rsidRPr="00FC71C9" w:rsidRDefault="00CF2AEA" w:rsidP="0052786B">
            <w:pPr>
              <w:autoSpaceDE w:val="0"/>
              <w:autoSpaceDN w:val="0"/>
              <w:adjustRightInd w:val="0"/>
              <w:ind w:left="46"/>
              <w:jc w:val="both"/>
              <w:rPr>
                <w:rFonts w:ascii="Cambria Math" w:hAnsi="Cambria Math" w:cstheme="majorBidi"/>
                <w:sz w:val="18"/>
                <w:szCs w:val="18"/>
              </w:rPr>
            </w:pPr>
            <w:r w:rsidRPr="00FC71C9">
              <w:rPr>
                <w:rFonts w:ascii="Cambria Math" w:hAnsi="Cambria Math" w:cstheme="majorBidi"/>
                <w:b/>
                <w:bCs/>
                <w:sz w:val="18"/>
                <w:szCs w:val="18"/>
              </w:rPr>
              <w:t>n</w:t>
            </w:r>
            <w:r w:rsidRPr="00FC71C9">
              <w:rPr>
                <w:rFonts w:ascii="Cambria Math" w:hAnsi="Cambria Math" w:cstheme="majorBidi"/>
                <w:sz w:val="18"/>
                <w:szCs w:val="18"/>
              </w:rPr>
              <w:t> : représente le nombre de gènes,</w:t>
            </w:r>
          </w:p>
          <w:p w:rsidR="00CF2AEA" w:rsidRPr="00FC71C9" w:rsidRDefault="00CF2AEA" w:rsidP="0052786B">
            <w:pPr>
              <w:autoSpaceDE w:val="0"/>
              <w:autoSpaceDN w:val="0"/>
              <w:adjustRightInd w:val="0"/>
              <w:ind w:left="46"/>
              <w:jc w:val="both"/>
              <w:rPr>
                <w:rFonts w:ascii="Cambria Math" w:hAnsi="Cambria Math" w:cstheme="majorBidi"/>
                <w:sz w:val="18"/>
                <w:szCs w:val="18"/>
              </w:rPr>
            </w:pPr>
            <w:r w:rsidRPr="00FC71C9">
              <w:rPr>
                <w:rFonts w:ascii="Cambria Math" w:hAnsi="Cambria Math" w:cstheme="majorBidi"/>
                <w:sz w:val="18"/>
                <w:szCs w:val="18"/>
              </w:rPr>
              <w:t xml:space="preserve"> m : représente le nombre de conditions,</w:t>
            </w:r>
          </w:p>
          <w:p w:rsidR="00CF2AEA" w:rsidRPr="00FC71C9" w:rsidRDefault="00CF2AEA" w:rsidP="0052786B">
            <w:pPr>
              <w:autoSpaceDE w:val="0"/>
              <w:autoSpaceDN w:val="0"/>
              <w:adjustRightInd w:val="0"/>
              <w:ind w:left="46"/>
              <w:jc w:val="both"/>
              <w:rPr>
                <w:rFonts w:ascii="Cambria Math" w:hAnsi="Cambria Math" w:cstheme="majorBidi"/>
                <w:sz w:val="18"/>
                <w:szCs w:val="18"/>
              </w:rPr>
            </w:pPr>
            <w:r w:rsidRPr="00FC71C9">
              <w:rPr>
                <w:rFonts w:ascii="Cambria Math" w:hAnsi="Cambria Math" w:cstheme="majorBidi"/>
                <w:sz w:val="18"/>
                <w:szCs w:val="18"/>
              </w:rPr>
              <w:t xml:space="preserve"> </w:t>
            </w:r>
            <w:r w:rsidRPr="00FC71C9">
              <w:rPr>
                <w:rFonts w:ascii="Cambria Math" w:hAnsi="Cambria Math" w:cstheme="majorBidi"/>
                <w:b/>
                <w:bCs/>
                <w:sz w:val="18"/>
                <w:szCs w:val="18"/>
              </w:rPr>
              <w:t>l </w:t>
            </w:r>
            <w:r w:rsidRPr="00FC71C9">
              <w:rPr>
                <w:rFonts w:ascii="Cambria Math" w:hAnsi="Cambria Math" w:cstheme="majorBidi"/>
                <w:sz w:val="18"/>
                <w:szCs w:val="18"/>
              </w:rPr>
              <w:t>: représente le nombre des meilleurs modèles d'ordre partiel,</w:t>
            </w:r>
          </w:p>
          <w:p w:rsidR="00CF2AEA" w:rsidRPr="00FC71C9" w:rsidRDefault="00CF2AEA" w:rsidP="0052786B">
            <w:pPr>
              <w:autoSpaceDE w:val="0"/>
              <w:autoSpaceDN w:val="0"/>
              <w:adjustRightInd w:val="0"/>
              <w:ind w:left="46"/>
              <w:jc w:val="both"/>
              <w:rPr>
                <w:rFonts w:ascii="Cambria Math" w:hAnsi="Cambria Math" w:cstheme="majorBidi"/>
                <w:sz w:val="18"/>
                <w:szCs w:val="18"/>
              </w:rPr>
            </w:pPr>
            <w:r w:rsidRPr="00FC71C9">
              <w:rPr>
                <w:rFonts w:ascii="Cambria Math" w:hAnsi="Cambria Math" w:cstheme="majorBidi"/>
                <w:b/>
                <w:bCs/>
                <w:sz w:val="18"/>
                <w:szCs w:val="18"/>
              </w:rPr>
              <w:t>C</w:t>
            </w:r>
            <w:r w:rsidRPr="00FC71C9">
              <w:rPr>
                <w:rFonts w:ascii="Cambria Math" w:hAnsi="Cambria Math" w:cstheme="majorBidi"/>
                <w:b/>
                <w:bCs/>
                <w:sz w:val="18"/>
                <w:szCs w:val="18"/>
                <w:vertAlign w:val="subscript"/>
              </w:rPr>
              <w:t>u</w:t>
            </w:r>
            <w:r w:rsidRPr="00FC71C9">
              <w:rPr>
                <w:rFonts w:ascii="Cambria Math" w:hAnsi="Cambria Math" w:cstheme="majorBidi"/>
                <w:sz w:val="18"/>
                <w:szCs w:val="18"/>
              </w:rPr>
              <w:t> : représente le coût du calcul d’EMSR et d’ERV pour un bigroupe,</w:t>
            </w:r>
          </w:p>
          <w:p w:rsidR="00CF2AEA" w:rsidRPr="00FC71C9" w:rsidRDefault="00CF2AEA" w:rsidP="0052786B">
            <w:pPr>
              <w:autoSpaceDE w:val="0"/>
              <w:autoSpaceDN w:val="0"/>
              <w:adjustRightInd w:val="0"/>
              <w:jc w:val="both"/>
              <w:rPr>
                <w:rFonts w:ascii="Cambria Math" w:hAnsi="Cambria Math" w:cstheme="majorBidi"/>
                <w:sz w:val="18"/>
                <w:szCs w:val="18"/>
              </w:rPr>
            </w:pPr>
            <w:r w:rsidRPr="00FC71C9">
              <w:rPr>
                <w:rFonts w:ascii="Cambria Math" w:hAnsi="Cambria Math" w:cstheme="majorBidi"/>
                <w:b/>
                <w:bCs/>
                <w:sz w:val="18"/>
                <w:szCs w:val="18"/>
              </w:rPr>
              <w:t>p</w:t>
            </w:r>
            <w:r w:rsidRPr="00FC71C9">
              <w:rPr>
                <w:rFonts w:ascii="Cambria Math" w:hAnsi="Cambria Math" w:cstheme="majorBidi"/>
                <w:b/>
                <w:bCs/>
                <w:sz w:val="18"/>
                <w:szCs w:val="18"/>
                <w:vertAlign w:val="subscript"/>
              </w:rPr>
              <w:t>r</w:t>
            </w:r>
            <w:r w:rsidRPr="00FC71C9">
              <w:rPr>
                <w:rFonts w:ascii="Cambria Math" w:hAnsi="Cambria Math" w:cstheme="majorBidi"/>
                <w:sz w:val="18"/>
                <w:szCs w:val="18"/>
              </w:rPr>
              <w:t> : représente une probabilité fournie par</w:t>
            </w:r>
            <w:r>
              <w:rPr>
                <w:rFonts w:ascii="Cambria Math" w:hAnsi="Cambria Math" w:cstheme="majorBidi"/>
                <w:sz w:val="18"/>
                <w:szCs w:val="18"/>
              </w:rPr>
              <w:t xml:space="preserve"> l'utilisateur pour permettre à</w:t>
            </w:r>
            <w:r w:rsidRPr="00FC71C9">
              <w:rPr>
                <w:rFonts w:ascii="Cambria Math" w:hAnsi="Cambria Math" w:cstheme="majorBidi"/>
                <w:sz w:val="18"/>
                <w:szCs w:val="18"/>
              </w:rPr>
              <w:t xml:space="preserve"> l'algorithme de faire des mouvements aléatoires,</w:t>
            </w:r>
          </w:p>
          <w:p w:rsidR="00CF2AEA" w:rsidRPr="00FC71C9" w:rsidRDefault="00CF2AEA" w:rsidP="0052786B">
            <w:pPr>
              <w:autoSpaceDE w:val="0"/>
              <w:autoSpaceDN w:val="0"/>
              <w:adjustRightInd w:val="0"/>
              <w:jc w:val="both"/>
              <w:rPr>
                <w:rFonts w:ascii="Cambria Math" w:hAnsi="Cambria Math" w:cstheme="majorBidi"/>
                <w:sz w:val="18"/>
                <w:szCs w:val="18"/>
              </w:rPr>
            </w:pPr>
            <w:r w:rsidRPr="00FC71C9">
              <w:rPr>
                <w:rFonts w:ascii="Cambria Math" w:hAnsi="Cambria Math" w:cstheme="majorBidi"/>
                <w:sz w:val="18"/>
                <w:szCs w:val="18"/>
              </w:rPr>
              <w:t xml:space="preserve"> </w:t>
            </w:r>
            <w:r w:rsidRPr="00FC71C9">
              <w:rPr>
                <w:rFonts w:ascii="Cambria Math" w:hAnsi="Cambria Math" w:cstheme="majorBidi"/>
                <w:b/>
                <w:bCs/>
                <w:sz w:val="18"/>
                <w:szCs w:val="18"/>
              </w:rPr>
              <w:t>d </w:t>
            </w:r>
            <w:r w:rsidRPr="00FC71C9">
              <w:rPr>
                <w:rFonts w:ascii="Cambria Math" w:hAnsi="Cambria Math" w:cstheme="majorBidi"/>
                <w:sz w:val="18"/>
                <w:szCs w:val="18"/>
              </w:rPr>
              <w:t>: représente une borne maximale pour le nombre des sommets d'un graphe biparti G dont l</w:t>
            </w:r>
            <w:r>
              <w:rPr>
                <w:rFonts w:ascii="Cambria Math" w:hAnsi="Cambria Math" w:cstheme="majorBidi"/>
                <w:sz w:val="18"/>
                <w:szCs w:val="18"/>
              </w:rPr>
              <w:t>es deux parties correspondent à</w:t>
            </w:r>
            <w:r w:rsidRPr="00FC71C9">
              <w:rPr>
                <w:rFonts w:ascii="Cambria Math" w:hAnsi="Cambria Math" w:cstheme="majorBidi"/>
                <w:sz w:val="18"/>
                <w:szCs w:val="18"/>
              </w:rPr>
              <w:t xml:space="preserve"> l'</w:t>
            </w:r>
            <w:r>
              <w:rPr>
                <w:rFonts w:ascii="Cambria Math" w:hAnsi="Cambria Math" w:cstheme="majorBidi"/>
                <w:sz w:val="18"/>
                <w:szCs w:val="18"/>
              </w:rPr>
              <w:t>ensemble de</w:t>
            </w:r>
            <w:r w:rsidRPr="00FC71C9">
              <w:rPr>
                <w:rFonts w:ascii="Cambria Math" w:hAnsi="Cambria Math" w:cstheme="majorBidi"/>
                <w:sz w:val="18"/>
                <w:szCs w:val="18"/>
              </w:rPr>
              <w:t xml:space="preserve"> gènes et des conditions</w:t>
            </w:r>
          </w:p>
          <w:p w:rsidR="00CF2AEA" w:rsidRPr="00FC71C9" w:rsidRDefault="00CF2AEA" w:rsidP="0052786B">
            <w:pPr>
              <w:autoSpaceDE w:val="0"/>
              <w:autoSpaceDN w:val="0"/>
              <w:adjustRightInd w:val="0"/>
              <w:jc w:val="both"/>
              <w:rPr>
                <w:rFonts w:ascii="Cambria Math" w:hAnsi="Cambria Math" w:cstheme="majorBidi"/>
                <w:sz w:val="18"/>
                <w:szCs w:val="18"/>
              </w:rPr>
            </w:pPr>
            <w:r w:rsidRPr="00FC71C9">
              <w:rPr>
                <w:rFonts w:ascii="Cambria Math" w:hAnsi="Cambria Math" w:cstheme="majorBidi"/>
                <w:b/>
                <w:bCs/>
                <w:sz w:val="18"/>
                <w:szCs w:val="18"/>
              </w:rPr>
              <w:t>r</w:t>
            </w:r>
            <w:r w:rsidRPr="00FC71C9">
              <w:rPr>
                <w:rFonts w:ascii="Cambria Math" w:hAnsi="Cambria Math" w:cstheme="majorBidi"/>
                <w:sz w:val="18"/>
                <w:szCs w:val="18"/>
              </w:rPr>
              <w:t> : représente le poids maximum d'un arc dans un graph</w:t>
            </w:r>
            <w:r>
              <w:rPr>
                <w:rFonts w:ascii="Cambria Math" w:hAnsi="Cambria Math" w:cstheme="majorBidi"/>
                <w:sz w:val="18"/>
                <w:szCs w:val="18"/>
              </w:rPr>
              <w:t>e</w:t>
            </w:r>
            <w:r w:rsidRPr="00FC71C9">
              <w:rPr>
                <w:rFonts w:ascii="Cambria Math" w:hAnsi="Cambria Math" w:cstheme="majorBidi"/>
                <w:sz w:val="18"/>
                <w:szCs w:val="18"/>
              </w:rPr>
              <w:t xml:space="preserve"> biparti G,</w:t>
            </w:r>
          </w:p>
          <w:p w:rsidR="00CF2AEA" w:rsidRPr="00FC71C9"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FC71C9">
              <w:rPr>
                <w:rFonts w:ascii="Cambria Math" w:hAnsi="Cambria Math" w:cstheme="majorBidi"/>
                <w:b/>
                <w:bCs/>
                <w:sz w:val="18"/>
                <w:szCs w:val="18"/>
              </w:rPr>
              <w:t>β</w:t>
            </w:r>
            <w:r w:rsidRPr="00FC71C9">
              <w:rPr>
                <w:rFonts w:ascii="Cambria Math" w:hAnsi="Cambria Math" w:cstheme="majorBidi"/>
                <w:sz w:val="18"/>
                <w:szCs w:val="18"/>
              </w:rPr>
              <w:t>: représente le nombre de bigroupes qui ne sont pas inclus dans d'autres bigroupes,</w:t>
            </w:r>
          </w:p>
          <w:p w:rsidR="00CF2AEA" w:rsidRPr="00FC71C9" w:rsidRDefault="00CF2AEA" w:rsidP="0052786B">
            <w:pPr>
              <w:tabs>
                <w:tab w:val="left" w:pos="709"/>
                <w:tab w:val="left" w:pos="851"/>
              </w:tabs>
              <w:autoSpaceDE w:val="0"/>
              <w:autoSpaceDN w:val="0"/>
              <w:adjustRightInd w:val="0"/>
              <w:jc w:val="both"/>
              <w:rPr>
                <w:rFonts w:ascii="Cambria Math" w:hAnsi="Cambria Math" w:cstheme="majorBidi"/>
                <w:sz w:val="20"/>
                <w:szCs w:val="20"/>
              </w:rPr>
            </w:pPr>
            <w:r w:rsidRPr="00FC71C9">
              <w:rPr>
                <w:rFonts w:ascii="Cambria Math" w:hAnsi="Cambria Math"/>
                <w:b/>
                <w:bCs/>
                <w:sz w:val="18"/>
                <w:szCs w:val="18"/>
              </w:rPr>
              <w:sym w:font="Symbol" w:char="006D"/>
            </w:r>
            <w:r w:rsidRPr="00FC71C9">
              <w:rPr>
                <w:rFonts w:ascii="Cambria Math" w:hAnsi="Cambria Math" w:cstheme="majorBidi"/>
                <w:b/>
                <w:bCs/>
                <w:sz w:val="18"/>
                <w:szCs w:val="18"/>
              </w:rPr>
              <w:t> </w:t>
            </w:r>
            <w:r w:rsidRPr="00FC71C9">
              <w:rPr>
                <w:rFonts w:ascii="Cambria Math" w:hAnsi="Cambria Math" w:cstheme="majorBidi"/>
                <w:sz w:val="18"/>
                <w:szCs w:val="18"/>
              </w:rPr>
              <w:t>: représente le nombre maximum de mouvement des gènes/conditions</w:t>
            </w:r>
            <w:r w:rsidRPr="00FC71C9">
              <w:rPr>
                <w:rFonts w:ascii="Cambria Math" w:hAnsi="Cambria Math" w:cstheme="majorBidi"/>
                <w:sz w:val="20"/>
                <w:szCs w:val="20"/>
              </w:rPr>
              <w:t>.</w:t>
            </w:r>
          </w:p>
          <w:p w:rsidR="00CF2AEA" w:rsidRPr="00FC71C9" w:rsidRDefault="00CF2AEA" w:rsidP="0052786B">
            <w:pPr>
              <w:rPr>
                <w:rFonts w:asciiTheme="majorBidi" w:eastAsia="Calibri" w:hAnsiTheme="majorBidi" w:cstheme="majorBidi"/>
                <w:sz w:val="18"/>
                <w:szCs w:val="18"/>
              </w:rPr>
            </w:pPr>
          </w:p>
        </w:tc>
      </w:tr>
      <w:tr w:rsidR="00CF2AEA" w:rsidRPr="00491378" w:rsidTr="0052786B">
        <w:trPr>
          <w:jc w:val="right"/>
        </w:trPr>
        <w:tc>
          <w:tcPr>
            <w:tcW w:w="565" w:type="dxa"/>
            <w:vMerge w:val="restart"/>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2002</w:t>
            </w: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2A125A">
              <w:rPr>
                <w:rFonts w:ascii="Cambria Math" w:hAnsi="Cambria Math" w:cstheme="majorBidi"/>
                <w:sz w:val="18"/>
                <w:szCs w:val="18"/>
              </w:rPr>
              <w:t xml:space="preserve">OPSM </w:t>
            </w:r>
            <w:r w:rsidRPr="002A125A">
              <w:rPr>
                <w:rFonts w:ascii="Cambria Math" w:hAnsi="Cambria Math" w:cstheme="majorBidi"/>
                <w:noProof/>
                <w:sz w:val="18"/>
                <w:szCs w:val="18"/>
              </w:rPr>
              <w:t>[Ben-Dor et al., 2002]</w:t>
            </w:r>
          </w:p>
        </w:tc>
        <w:tc>
          <w:tcPr>
            <w:tcW w:w="1061" w:type="dxa"/>
            <w:shd w:val="clear" w:color="auto" w:fill="auto"/>
            <w:vAlign w:val="center"/>
            <w:hideMark/>
          </w:tcPr>
          <w:p w:rsidR="00CF2AEA" w:rsidRPr="00230182" w:rsidRDefault="00CF2AEA" w:rsidP="0052786B">
            <w:pPr>
              <w:tabs>
                <w:tab w:val="left" w:pos="2080"/>
              </w:tabs>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GIS</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rPr>
            </w:pPr>
            <m:oMathPara>
              <m:oMathParaPr>
                <m:jc m:val="left"/>
              </m:oMathParaPr>
              <m:oMath>
                <m:r>
                  <m:rPr>
                    <m:sty m:val="bi"/>
                  </m:rPr>
                  <w:rPr>
                    <w:rFonts w:ascii="Cambria Math" w:hAnsi="Cambria Math" w:cstheme="majorBidi"/>
                    <w:sz w:val="18"/>
                    <w:szCs w:val="18"/>
                  </w:rPr>
                  <m:t>O</m:t>
                </m:r>
                <m:d>
                  <m:dPr>
                    <m:ctrlPr>
                      <w:rPr>
                        <w:rFonts w:ascii="Cambria Math" w:hAnsiTheme="majorBidi" w:cstheme="majorBidi"/>
                        <w:b/>
                        <w:bCs/>
                        <w:i/>
                        <w:sz w:val="18"/>
                        <w:szCs w:val="18"/>
                      </w:rPr>
                    </m:ctrlPr>
                  </m:dPr>
                  <m:e>
                    <m:r>
                      <m:rPr>
                        <m:sty m:val="bi"/>
                      </m:rPr>
                      <w:rPr>
                        <w:rFonts w:ascii="Cambria Math" w:hAnsi="Cambria Math" w:cstheme="majorBidi"/>
                        <w:sz w:val="18"/>
                        <w:szCs w:val="18"/>
                      </w:rPr>
                      <m:t>n</m:t>
                    </m:r>
                    <m:sSup>
                      <m:sSupPr>
                        <m:ctrlPr>
                          <w:rPr>
                            <w:rFonts w:ascii="Cambria Math" w:hAnsiTheme="majorBidi" w:cstheme="majorBidi"/>
                            <w:b/>
                            <w:bCs/>
                            <w:i/>
                            <w:sz w:val="18"/>
                            <w:szCs w:val="18"/>
                          </w:rPr>
                        </m:ctrlPr>
                      </m:sSupPr>
                      <m:e>
                        <m:r>
                          <m:rPr>
                            <m:sty m:val="bi"/>
                          </m:rPr>
                          <w:rPr>
                            <w:rFonts w:ascii="Cambria Math" w:hAnsi="Cambria Math" w:cstheme="majorBidi"/>
                            <w:sz w:val="18"/>
                            <w:szCs w:val="18"/>
                          </w:rPr>
                          <m:t>m</m:t>
                        </m:r>
                      </m:e>
                      <m:sup>
                        <m:r>
                          <m:rPr>
                            <m:sty m:val="bi"/>
                          </m:rPr>
                          <w:rPr>
                            <w:rFonts w:ascii="Cambria Math" w:hAnsi="Cambria Math" w:cstheme="majorBidi"/>
                            <w:sz w:val="18"/>
                            <w:szCs w:val="18"/>
                          </w:rPr>
                          <m:t>3</m:t>
                        </m:r>
                      </m:sup>
                    </m:sSup>
                    <m:r>
                      <m:rPr>
                        <m:sty m:val="bi"/>
                      </m:rPr>
                      <w:rPr>
                        <w:rFonts w:ascii="Cambria Math" w:hAnsi="Cambria Math" w:cstheme="majorBidi"/>
                        <w:sz w:val="18"/>
                        <w:szCs w:val="18"/>
                      </w:rPr>
                      <m:t>l</m:t>
                    </m:r>
                  </m:e>
                </m:d>
              </m:oMath>
            </m:oMathPara>
          </w:p>
        </w:tc>
        <w:tc>
          <w:tcPr>
            <w:tcW w:w="2417" w:type="dxa"/>
            <w:vMerge/>
          </w:tcPr>
          <w:p w:rsidR="00CF2AEA" w:rsidRPr="00491378" w:rsidRDefault="00CF2AEA" w:rsidP="0052786B">
            <w:pPr>
              <w:autoSpaceDE w:val="0"/>
              <w:autoSpaceDN w:val="0"/>
              <w:adjustRightInd w:val="0"/>
              <w:rPr>
                <w:rFonts w:ascii="Times New Roman" w:eastAsia="Calibri" w:hAnsi="Times New Roman" w:cs="Times New Roman"/>
                <w:b/>
                <w:sz w:val="18"/>
                <w:szCs w:val="18"/>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2A125A">
              <w:rPr>
                <w:rFonts w:ascii="Cambria Math" w:hAnsi="Cambria Math" w:cstheme="majorBidi"/>
                <w:sz w:val="18"/>
                <w:szCs w:val="18"/>
              </w:rPr>
              <w:t>SAMBA</w:t>
            </w:r>
            <w:r w:rsidRPr="002A125A">
              <w:rPr>
                <w:rFonts w:ascii="Cambria Math" w:hAnsi="Cambria Math" w:cstheme="majorBidi"/>
                <w:sz w:val="18"/>
                <w:szCs w:val="18"/>
                <w:lang w:val="en-US"/>
              </w:rPr>
              <w:t xml:space="preserve"> </w:t>
            </w:r>
            <w:r w:rsidRPr="002A125A">
              <w:rPr>
                <w:rFonts w:ascii="Cambria Math" w:hAnsi="Cambria Math" w:cstheme="majorBidi"/>
                <w:noProof/>
                <w:sz w:val="18"/>
                <w:szCs w:val="18"/>
              </w:rPr>
              <w:t>[Tanay et al., 2002]</w:t>
            </w:r>
          </w:p>
        </w:tc>
        <w:tc>
          <w:tcPr>
            <w:tcW w:w="1061" w:type="dxa"/>
            <w:shd w:val="clear" w:color="auto" w:fill="auto"/>
            <w:vAlign w:val="center"/>
            <w:hideMark/>
          </w:tcPr>
          <w:p w:rsidR="00CF2AEA" w:rsidRPr="00230182" w:rsidRDefault="00CF2AEA" w:rsidP="0052786B">
            <w:pPr>
              <w:tabs>
                <w:tab w:val="left" w:pos="709"/>
                <w:tab w:val="left" w:pos="851"/>
              </w:tabs>
              <w:autoSpaceDE w:val="0"/>
              <w:autoSpaceDN w:val="0"/>
              <w:adjustRightInd w:val="0"/>
              <w:jc w:val="center"/>
              <w:rPr>
                <w:rFonts w:ascii="Cambria Math" w:hAnsi="Cambria Math" w:cstheme="majorBidi"/>
                <w:sz w:val="18"/>
                <w:szCs w:val="18"/>
                <w:lang w:val="en-US"/>
              </w:rPr>
            </w:pPr>
            <w:r w:rsidRPr="00230182">
              <w:rPr>
                <w:rFonts w:ascii="Cambria Math" w:hAnsi="Cambria Math" w:cstheme="majorBidi"/>
                <w:sz w:val="18"/>
                <w:szCs w:val="18"/>
              </w:rPr>
              <w:t>BE</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lang w:val="en-US"/>
              </w:rPr>
            </w:pPr>
            <m:oMathPara>
              <m:oMathParaPr>
                <m:jc m:val="left"/>
              </m:oMathParaPr>
              <m:oMath>
                <m:r>
                  <m:rPr>
                    <m:sty m:val="bi"/>
                  </m:rPr>
                  <w:rPr>
                    <w:rFonts w:ascii="Cambria Math" w:hAnsi="Cambria Math" w:cstheme="majorBidi"/>
                    <w:sz w:val="18"/>
                    <w:szCs w:val="18"/>
                    <w:lang w:val="en-US"/>
                  </w:rPr>
                  <m:t>O</m:t>
                </m:r>
                <m:d>
                  <m:dPr>
                    <m:ctrlPr>
                      <w:rPr>
                        <w:rFonts w:ascii="Cambria Math" w:hAnsiTheme="majorBidi" w:cstheme="majorBidi"/>
                        <w:b/>
                        <w:bCs/>
                        <w:i/>
                        <w:sz w:val="18"/>
                        <w:szCs w:val="18"/>
                        <w:lang w:val="en-US"/>
                      </w:rPr>
                    </m:ctrlPr>
                  </m:dPr>
                  <m:e>
                    <m:sSup>
                      <m:sSupPr>
                        <m:ctrlPr>
                          <w:rPr>
                            <w:rFonts w:ascii="Cambria Math" w:hAnsiTheme="majorBidi" w:cstheme="majorBidi"/>
                            <w:b/>
                            <w:bCs/>
                            <w:i/>
                            <w:sz w:val="18"/>
                            <w:szCs w:val="18"/>
                            <w:lang w:val="en-US"/>
                          </w:rPr>
                        </m:ctrlPr>
                      </m:sSupPr>
                      <m:e>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n</m:t>
                        </m:r>
                        <m:sSup>
                          <m:sSupPr>
                            <m:ctrlPr>
                              <w:rPr>
                                <w:rFonts w:ascii="Cambria Math" w:hAnsiTheme="majorBidi" w:cstheme="majorBidi"/>
                                <w:b/>
                                <w:bCs/>
                                <w:i/>
                                <w:sz w:val="18"/>
                                <w:szCs w:val="18"/>
                                <w:lang w:val="en-US"/>
                              </w:rPr>
                            </m:ctrlPr>
                          </m:sSupPr>
                          <m:e>
                            <m:r>
                              <m:rPr>
                                <m:sty m:val="bi"/>
                              </m:rPr>
                              <w:rPr>
                                <w:rFonts w:ascii="Cambria Math" w:hAnsi="Cambria Math" w:cstheme="majorBidi"/>
                                <w:sz w:val="18"/>
                                <w:szCs w:val="18"/>
                                <w:lang w:val="en-US"/>
                              </w:rPr>
                              <m:t>2</m:t>
                            </m:r>
                          </m:e>
                          <m:sup>
                            <m:r>
                              <m:rPr>
                                <m:sty m:val="bi"/>
                              </m:rPr>
                              <w:rPr>
                                <w:rFonts w:ascii="Cambria Math" w:hAnsi="Cambria Math" w:cstheme="majorBidi"/>
                                <w:sz w:val="18"/>
                                <w:szCs w:val="18"/>
                                <w:lang w:val="en-US"/>
                              </w:rPr>
                              <m:t>d</m:t>
                            </m:r>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1</m:t>
                            </m:r>
                          </m:sup>
                        </m:sSup>
                        <m:r>
                          <m:rPr>
                            <m:sty m:val="bi"/>
                          </m:rPr>
                          <w:rPr>
                            <w:rFonts w:ascii="Cambria Math" w:hAnsiTheme="majorBidi" w:cstheme="majorBidi"/>
                            <w:sz w:val="18"/>
                            <w:szCs w:val="18"/>
                            <w:lang w:val="en-US"/>
                          </w:rPr>
                          <m:t>)</m:t>
                        </m:r>
                      </m:e>
                      <m:sup>
                        <m:func>
                          <m:funcPr>
                            <m:ctrlPr>
                              <w:rPr>
                                <w:rFonts w:ascii="Cambria Math" w:hAnsiTheme="majorBidi" w:cstheme="majorBidi"/>
                                <w:b/>
                                <w:bCs/>
                                <w:i/>
                                <w:sz w:val="18"/>
                                <w:szCs w:val="18"/>
                                <w:lang w:val="en-US"/>
                              </w:rPr>
                            </m:ctrlPr>
                          </m:funcPr>
                          <m:fName>
                            <m:sSub>
                              <m:sSubPr>
                                <m:ctrlPr>
                                  <w:rPr>
                                    <w:rFonts w:ascii="Cambria Math" w:hAnsiTheme="majorBidi" w:cstheme="majorBidi"/>
                                    <w:b/>
                                    <w:bCs/>
                                    <w:i/>
                                    <w:sz w:val="18"/>
                                    <w:szCs w:val="18"/>
                                    <w:lang w:val="en-US"/>
                                  </w:rPr>
                                </m:ctrlPr>
                              </m:sSubPr>
                              <m:e>
                                <m:r>
                                  <m:rPr>
                                    <m:sty m:val="b"/>
                                  </m:rPr>
                                  <w:rPr>
                                    <w:rFonts w:ascii="Cambria Math" w:hAnsi="Cambria Math" w:cstheme="majorBidi"/>
                                    <w:sz w:val="18"/>
                                    <w:szCs w:val="18"/>
                                    <w:lang w:val="en-US"/>
                                  </w:rPr>
                                  <m:t>log</m:t>
                                </m:r>
                              </m:e>
                              <m:sub>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r</m:t>
                                </m:r>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1</m:t>
                                </m:r>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r</m:t>
                                </m:r>
                              </m:sub>
                            </m:sSub>
                          </m:fName>
                          <m:e>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rd</m:t>
                            </m:r>
                            <m:r>
                              <m:rPr>
                                <m:sty m:val="bi"/>
                              </m:rPr>
                              <w:rPr>
                                <w:rFonts w:ascii="Cambria Math" w:hAnsiTheme="majorBidi" w:cstheme="majorBidi"/>
                                <w:sz w:val="18"/>
                                <w:szCs w:val="18"/>
                                <w:lang w:val="en-US"/>
                              </w:rPr>
                              <m:t>)</m:t>
                            </m:r>
                          </m:e>
                        </m:func>
                      </m:sup>
                    </m:sSup>
                  </m:e>
                </m:d>
              </m:oMath>
            </m:oMathPara>
          </w:p>
        </w:tc>
        <w:tc>
          <w:tcPr>
            <w:tcW w:w="2417" w:type="dxa"/>
            <w:vMerge/>
          </w:tcPr>
          <w:p w:rsidR="00CF2AEA" w:rsidRPr="00491378" w:rsidRDefault="00CF2AEA" w:rsidP="0052786B">
            <w:pPr>
              <w:autoSpaceDE w:val="0"/>
              <w:autoSpaceDN w:val="0"/>
              <w:adjustRightInd w:val="0"/>
              <w:rPr>
                <w:rFonts w:ascii="Times New Roman" w:eastAsia="Calibri" w:hAnsi="Times New Roman" w:cs="Times New Roman"/>
                <w:b/>
                <w:sz w:val="18"/>
                <w:szCs w:val="18"/>
                <w:lang w:val="en-US"/>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i/>
                <w:iCs/>
                <w:sz w:val="18"/>
                <w:szCs w:val="18"/>
              </w:rPr>
            </w:pPr>
            <w:r w:rsidRPr="002A125A">
              <w:rPr>
                <w:rStyle w:val="Heading6Char"/>
                <w:rFonts w:ascii="Cambria Math" w:hAnsi="Cambria Math"/>
                <w:color w:val="000000" w:themeColor="text1"/>
                <w:sz w:val="18"/>
                <w:szCs w:val="18"/>
              </w:rPr>
              <w:sym w:font="Symbol" w:char="0064"/>
            </w:r>
            <w:r w:rsidRPr="002A125A">
              <w:rPr>
                <w:rFonts w:ascii="Cambria Math" w:hAnsi="Cambria Math" w:cstheme="majorBidi"/>
                <w:i/>
                <w:iCs/>
                <w:sz w:val="18"/>
                <w:szCs w:val="18"/>
              </w:rPr>
              <w:t xml:space="preserve">-pClusters </w:t>
            </w:r>
            <w:r w:rsidRPr="002A125A">
              <w:rPr>
                <w:rFonts w:ascii="Cambria Math" w:hAnsi="Cambria Math" w:cstheme="majorBidi"/>
                <w:i/>
                <w:iCs/>
                <w:noProof/>
                <w:sz w:val="18"/>
                <w:szCs w:val="18"/>
              </w:rPr>
              <w:t>[Wang et al., 2002]</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BE</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eastAsia="Calibri" w:hAnsiTheme="majorBidi" w:cstheme="majorBidi"/>
                <w:b/>
                <w:sz w:val="18"/>
                <w:szCs w:val="18"/>
                <w:lang w:val="en-US"/>
              </w:rPr>
            </w:pPr>
            <w:r>
              <w:rPr>
                <w:rFonts w:asciiTheme="majorBidi" w:eastAsia="Calibri" w:hAnsiTheme="majorBidi" w:cstheme="majorBidi"/>
                <w:b/>
                <w:sz w:val="18"/>
                <w:szCs w:val="18"/>
                <w:lang w:val="en-US"/>
              </w:rPr>
              <w:t>-</w:t>
            </w:r>
          </w:p>
        </w:tc>
        <w:tc>
          <w:tcPr>
            <w:tcW w:w="2417" w:type="dxa"/>
            <w:vMerge/>
          </w:tcPr>
          <w:p w:rsidR="00CF2AEA" w:rsidRDefault="00CF2AEA" w:rsidP="0052786B">
            <w:pPr>
              <w:autoSpaceDE w:val="0"/>
              <w:autoSpaceDN w:val="0"/>
              <w:adjustRightInd w:val="0"/>
              <w:rPr>
                <w:rFonts w:asciiTheme="majorBidi" w:eastAsia="Calibri" w:hAnsiTheme="majorBidi" w:cstheme="majorBidi"/>
                <w:b/>
                <w:sz w:val="18"/>
                <w:szCs w:val="18"/>
                <w:lang w:val="en-US"/>
              </w:rPr>
            </w:pPr>
          </w:p>
        </w:tc>
      </w:tr>
      <w:tr w:rsidR="00CF2AEA" w:rsidRPr="00491378" w:rsidTr="0052786B">
        <w:trPr>
          <w:jc w:val="right"/>
        </w:trPr>
        <w:tc>
          <w:tcPr>
            <w:tcW w:w="565" w:type="dxa"/>
            <w:vMerge w:val="restart"/>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2003</w:t>
            </w: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2A125A">
              <w:rPr>
                <w:rFonts w:ascii="Cambria Math" w:hAnsi="Cambria Math" w:cstheme="majorBidi"/>
                <w:sz w:val="18"/>
                <w:szCs w:val="18"/>
              </w:rPr>
              <w:t xml:space="preserve">Spectral </w:t>
            </w:r>
            <w:r w:rsidRPr="002A125A">
              <w:rPr>
                <w:rFonts w:ascii="Cambria Math" w:hAnsi="Cambria Math" w:cstheme="majorBidi"/>
                <w:noProof/>
                <w:sz w:val="18"/>
                <w:szCs w:val="18"/>
              </w:rPr>
              <w:t>[Klugar et al., 2003]</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GIS</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eastAsia="Calibri" w:hAnsiTheme="majorBidi" w:cstheme="majorBidi"/>
                <w:b/>
                <w:sz w:val="18"/>
                <w:szCs w:val="18"/>
                <w:lang w:val="en-US"/>
              </w:rPr>
            </w:pPr>
            <w:r>
              <w:rPr>
                <w:rFonts w:asciiTheme="majorBidi" w:eastAsia="Calibri" w:hAnsiTheme="majorBidi" w:cstheme="majorBidi"/>
                <w:b/>
                <w:sz w:val="18"/>
                <w:szCs w:val="18"/>
                <w:lang w:val="en-US"/>
              </w:rPr>
              <w:t>-</w:t>
            </w:r>
          </w:p>
        </w:tc>
        <w:tc>
          <w:tcPr>
            <w:tcW w:w="2417" w:type="dxa"/>
            <w:vMerge/>
          </w:tcPr>
          <w:p w:rsidR="00CF2AEA" w:rsidRPr="00491378" w:rsidRDefault="00CF2AEA" w:rsidP="0052786B">
            <w:pPr>
              <w:autoSpaceDE w:val="0"/>
              <w:autoSpaceDN w:val="0"/>
              <w:adjustRightInd w:val="0"/>
              <w:rPr>
                <w:rFonts w:asciiTheme="majorBidi" w:eastAsia="Calibri" w:hAnsiTheme="majorBidi" w:cstheme="majorBidi"/>
                <w:b/>
                <w:sz w:val="18"/>
                <w:szCs w:val="18"/>
                <w:lang w:val="en-US"/>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2A125A">
              <w:rPr>
                <w:rFonts w:ascii="Cambria Math" w:hAnsi="Cambria Math" w:cstheme="majorBidi"/>
                <w:sz w:val="18"/>
                <w:szCs w:val="18"/>
              </w:rPr>
              <w:t xml:space="preserve">OP-Clusters </w:t>
            </w:r>
            <w:r w:rsidRPr="002A125A">
              <w:rPr>
                <w:rFonts w:ascii="Cambria Math" w:hAnsi="Cambria Math" w:cstheme="majorBidi"/>
                <w:noProof/>
                <w:sz w:val="18"/>
                <w:szCs w:val="18"/>
              </w:rPr>
              <w:t>[Liu, et Wang, 2003]</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GIS</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eastAsia="Calibri" w:hAnsiTheme="majorBidi" w:cstheme="majorBidi"/>
                <w:b/>
                <w:sz w:val="18"/>
                <w:szCs w:val="18"/>
                <w:lang w:val="en-US"/>
              </w:rPr>
            </w:pPr>
            <w:r>
              <w:rPr>
                <w:rFonts w:asciiTheme="majorBidi" w:eastAsia="Calibri" w:hAnsiTheme="majorBidi" w:cstheme="majorBidi"/>
                <w:b/>
                <w:sz w:val="18"/>
                <w:szCs w:val="18"/>
                <w:lang w:val="en-US"/>
              </w:rPr>
              <w:t>-</w:t>
            </w:r>
          </w:p>
        </w:tc>
        <w:tc>
          <w:tcPr>
            <w:tcW w:w="2417" w:type="dxa"/>
            <w:vMerge/>
          </w:tcPr>
          <w:p w:rsidR="00CF2AEA" w:rsidRDefault="00CF2AEA" w:rsidP="0052786B">
            <w:pPr>
              <w:autoSpaceDE w:val="0"/>
              <w:autoSpaceDN w:val="0"/>
              <w:adjustRightInd w:val="0"/>
              <w:rPr>
                <w:rFonts w:asciiTheme="majorBidi" w:eastAsia="Calibri" w:hAnsiTheme="majorBidi" w:cstheme="majorBidi"/>
                <w:b/>
                <w:sz w:val="18"/>
                <w:szCs w:val="18"/>
                <w:lang w:val="en-US"/>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lang w:val="en-US"/>
              </w:rPr>
            </w:pPr>
            <w:r w:rsidRPr="002A125A">
              <w:rPr>
                <w:rFonts w:ascii="Cambria Math" w:hAnsi="Cambria Math" w:cstheme="majorBidi"/>
                <w:sz w:val="18"/>
                <w:szCs w:val="18"/>
                <w:lang w:val="en-US"/>
              </w:rPr>
              <w:t>FLOC</w:t>
            </w:r>
            <w:r w:rsidRPr="002A125A">
              <w:rPr>
                <w:rFonts w:ascii="Cambria Math" w:hAnsi="Cambria Math" w:cstheme="majorBidi"/>
                <w:sz w:val="18"/>
                <w:szCs w:val="18"/>
              </w:rPr>
              <w:t xml:space="preserve"> </w:t>
            </w:r>
            <w:r w:rsidRPr="002A125A">
              <w:rPr>
                <w:rFonts w:ascii="Cambria Math" w:hAnsi="Cambria Math" w:cstheme="majorBidi"/>
                <w:noProof/>
                <w:sz w:val="18"/>
                <w:szCs w:val="18"/>
              </w:rPr>
              <w:t>[Yang et al., 2003]</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GIS</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eastAsia="Calibri" w:hAnsiTheme="majorBidi" w:cstheme="majorBidi"/>
                <w:b/>
                <w:sz w:val="18"/>
                <w:szCs w:val="18"/>
              </w:rPr>
            </w:pPr>
            <w:r>
              <w:rPr>
                <w:rFonts w:asciiTheme="majorBidi" w:eastAsia="Calibri" w:hAnsiTheme="majorBidi" w:cstheme="majorBidi"/>
                <w:b/>
                <w:sz w:val="18"/>
                <w:szCs w:val="18"/>
              </w:rPr>
              <w:t>-</w:t>
            </w:r>
          </w:p>
        </w:tc>
        <w:tc>
          <w:tcPr>
            <w:tcW w:w="2417" w:type="dxa"/>
            <w:vMerge/>
          </w:tcPr>
          <w:p w:rsidR="00CF2AEA" w:rsidRDefault="00CF2AEA" w:rsidP="0052786B">
            <w:pPr>
              <w:autoSpaceDE w:val="0"/>
              <w:autoSpaceDN w:val="0"/>
              <w:adjustRightInd w:val="0"/>
              <w:rPr>
                <w:rFonts w:asciiTheme="majorBidi" w:eastAsia="Calibri" w:hAnsiTheme="majorBidi" w:cstheme="majorBidi"/>
                <w:b/>
                <w:sz w:val="18"/>
                <w:szCs w:val="18"/>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2A125A">
              <w:rPr>
                <w:rFonts w:ascii="Cambria Math" w:hAnsi="Cambria Math" w:cstheme="majorBidi"/>
                <w:sz w:val="18"/>
                <w:szCs w:val="18"/>
              </w:rPr>
              <w:t>xMOTIFs [</w:t>
            </w:r>
            <w:r w:rsidRPr="002A125A">
              <w:rPr>
                <w:rFonts w:ascii="Cambria Math" w:hAnsi="Cambria Math" w:cstheme="majorBidi"/>
                <w:noProof/>
                <w:sz w:val="18"/>
                <w:szCs w:val="18"/>
              </w:rPr>
              <w:t>Murali et Kasif, 2003]</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GIS</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eastAsia="Calibri" w:hAnsiTheme="majorBidi" w:cstheme="majorBidi"/>
                <w:b/>
                <w:sz w:val="18"/>
                <w:szCs w:val="18"/>
                <w:lang w:val="en-US"/>
              </w:rPr>
            </w:pPr>
            <m:oMathPara>
              <m:oMathParaPr>
                <m:jc m:val="left"/>
              </m:oMathParaPr>
              <m:oMath>
                <m:r>
                  <m:rPr>
                    <m:sty m:val="bi"/>
                  </m:rPr>
                  <w:rPr>
                    <w:rFonts w:ascii="Cambria Math" w:eastAsia="Calibri" w:hAnsi="Cambria Math" w:cstheme="majorBidi"/>
                    <w:sz w:val="18"/>
                    <w:szCs w:val="18"/>
                    <w:lang w:val="en-US"/>
                  </w:rPr>
                  <m:t>O</m:t>
                </m:r>
                <m:d>
                  <m:dPr>
                    <m:ctrlPr>
                      <w:rPr>
                        <w:rFonts w:ascii="Cambria Math" w:eastAsia="Calibri" w:hAnsiTheme="majorBidi" w:cstheme="majorBidi"/>
                        <w:b/>
                        <w:i/>
                        <w:sz w:val="18"/>
                        <w:szCs w:val="18"/>
                        <w:lang w:val="en-US"/>
                      </w:rPr>
                    </m:ctrlPr>
                  </m:dPr>
                  <m:e>
                    <m:r>
                      <m:rPr>
                        <m:sty m:val="bi"/>
                      </m:rPr>
                      <w:rPr>
                        <w:rFonts w:ascii="Cambria Math" w:eastAsia="Calibri" w:hAnsi="Cambria Math" w:cstheme="majorBidi"/>
                        <w:sz w:val="18"/>
                        <w:szCs w:val="18"/>
                        <w:lang w:val="en-US"/>
                      </w:rPr>
                      <m:t>n</m:t>
                    </m:r>
                    <m:sSub>
                      <m:sSubPr>
                        <m:ctrlPr>
                          <w:rPr>
                            <w:rFonts w:ascii="Cambria Math" w:eastAsia="Calibri" w:hAnsiTheme="majorBidi" w:cstheme="majorBidi"/>
                            <w:b/>
                            <w:i/>
                            <w:sz w:val="18"/>
                            <w:szCs w:val="18"/>
                            <w:lang w:val="en-US"/>
                          </w:rPr>
                        </m:ctrlPr>
                      </m:sSubPr>
                      <m:e>
                        <m:r>
                          <m:rPr>
                            <m:sty m:val="bi"/>
                          </m:rPr>
                          <w:rPr>
                            <w:rFonts w:ascii="Cambria Math" w:eastAsia="Calibri" w:hAnsi="Cambria Math" w:cstheme="majorBidi"/>
                            <w:sz w:val="18"/>
                            <w:szCs w:val="18"/>
                            <w:lang w:val="en-US"/>
                          </w:rPr>
                          <m:t>n</m:t>
                        </m:r>
                      </m:e>
                      <m:sub>
                        <m:r>
                          <m:rPr>
                            <m:sty m:val="bi"/>
                          </m:rPr>
                          <w:rPr>
                            <w:rFonts w:ascii="Cambria Math" w:eastAsia="Calibri" w:hAnsi="Cambria Math" w:cstheme="majorBidi"/>
                            <w:sz w:val="18"/>
                            <w:szCs w:val="18"/>
                            <w:lang w:val="en-US"/>
                          </w:rPr>
                          <m:t>s</m:t>
                        </m:r>
                      </m:sub>
                    </m:sSub>
                    <m:sSub>
                      <m:sSubPr>
                        <m:ctrlPr>
                          <w:rPr>
                            <w:rFonts w:ascii="Cambria Math" w:eastAsia="Calibri" w:hAnsiTheme="majorBidi" w:cstheme="majorBidi"/>
                            <w:b/>
                            <w:i/>
                            <w:sz w:val="18"/>
                            <w:szCs w:val="18"/>
                            <w:lang w:val="en-US"/>
                          </w:rPr>
                        </m:ctrlPr>
                      </m:sSubPr>
                      <m:e>
                        <m:r>
                          <m:rPr>
                            <m:sty m:val="bi"/>
                          </m:rPr>
                          <w:rPr>
                            <w:rFonts w:ascii="Cambria Math" w:eastAsia="Calibri" w:hAnsi="Cambria Math" w:cstheme="majorBidi"/>
                            <w:sz w:val="18"/>
                            <w:szCs w:val="18"/>
                            <w:lang w:val="en-US"/>
                          </w:rPr>
                          <m:t>n</m:t>
                        </m:r>
                      </m:e>
                      <m:sub>
                        <m:r>
                          <m:rPr>
                            <m:sty m:val="bi"/>
                          </m:rPr>
                          <w:rPr>
                            <w:rFonts w:ascii="Cambria Math" w:eastAsia="Calibri" w:hAnsi="Cambria Math" w:cstheme="majorBidi"/>
                            <w:sz w:val="18"/>
                            <w:szCs w:val="18"/>
                            <w:lang w:val="en-US"/>
                          </w:rPr>
                          <m:t>d</m:t>
                        </m:r>
                      </m:sub>
                    </m:sSub>
                  </m:e>
                </m:d>
                <m:r>
                  <m:rPr>
                    <m:sty m:val="bi"/>
                  </m:rPr>
                  <w:rPr>
                    <w:rFonts w:ascii="Cambria Math" w:eastAsia="Calibri" w:hAnsiTheme="majorBidi" w:cstheme="majorBidi"/>
                    <w:sz w:val="18"/>
                    <w:szCs w:val="18"/>
                    <w:lang w:val="en-US"/>
                  </w:rPr>
                  <m:t>=</m:t>
                </m:r>
                <m:r>
                  <m:rPr>
                    <m:sty m:val="bi"/>
                  </m:rPr>
                  <w:rPr>
                    <w:rFonts w:ascii="Cambria Math" w:eastAsia="Calibri" w:hAnsi="Cambria Math" w:cstheme="majorBidi"/>
                    <w:sz w:val="18"/>
                    <w:szCs w:val="18"/>
                    <w:lang w:val="en-US"/>
                  </w:rPr>
                  <m:t>n</m:t>
                </m:r>
                <m:sSup>
                  <m:sSupPr>
                    <m:ctrlPr>
                      <w:rPr>
                        <w:rFonts w:ascii="Cambria Math" w:eastAsia="Calibri" w:hAnsiTheme="majorBidi" w:cstheme="majorBidi"/>
                        <w:b/>
                        <w:i/>
                        <w:sz w:val="18"/>
                        <w:szCs w:val="18"/>
                        <w:lang w:val="en-US"/>
                      </w:rPr>
                    </m:ctrlPr>
                  </m:sSupPr>
                  <m:e>
                    <m:r>
                      <m:rPr>
                        <m:sty m:val="bi"/>
                      </m:rPr>
                      <w:rPr>
                        <w:rFonts w:ascii="Cambria Math" w:eastAsia="Calibri" w:hAnsi="Cambria Math" w:cstheme="majorBidi"/>
                        <w:sz w:val="18"/>
                        <w:szCs w:val="18"/>
                        <w:lang w:val="en-US"/>
                      </w:rPr>
                      <m:t>m</m:t>
                    </m:r>
                  </m:e>
                  <m:sup>
                    <m:r>
                      <m:rPr>
                        <m:sty m:val="bi"/>
                      </m:rPr>
                      <w:rPr>
                        <w:rFonts w:ascii="Cambria Math" w:eastAsia="Calibri" w:hAnsi="Cambria Math" w:cstheme="majorBidi"/>
                        <w:sz w:val="18"/>
                        <w:szCs w:val="18"/>
                        <w:lang w:val="en-US"/>
                      </w:rPr>
                      <m:t>O</m:t>
                    </m:r>
                    <m:r>
                      <m:rPr>
                        <m:sty m:val="bi"/>
                      </m:rPr>
                      <w:rPr>
                        <w:rFonts w:ascii="Cambria Math" w:eastAsia="Calibri" w:hAnsiTheme="majorBidi" w:cstheme="majorBidi"/>
                        <w:sz w:val="18"/>
                        <w:szCs w:val="18"/>
                        <w:lang w:val="en-US"/>
                      </w:rPr>
                      <m:t>(</m:t>
                    </m:r>
                    <m:f>
                      <m:fPr>
                        <m:ctrlPr>
                          <w:rPr>
                            <w:rFonts w:ascii="Cambria Math" w:eastAsia="Calibri" w:hAnsiTheme="majorBidi" w:cstheme="majorBidi"/>
                            <w:b/>
                            <w:i/>
                            <w:sz w:val="18"/>
                            <w:szCs w:val="18"/>
                            <w:lang w:val="en-US"/>
                          </w:rPr>
                        </m:ctrlPr>
                      </m:fPr>
                      <m:num>
                        <m:r>
                          <m:rPr>
                            <m:sty m:val="bi"/>
                          </m:rPr>
                          <w:rPr>
                            <w:rFonts w:ascii="Cambria Math" w:eastAsia="Calibri" w:hAnsi="Cambria Math" w:cstheme="majorBidi"/>
                            <w:sz w:val="18"/>
                            <w:szCs w:val="18"/>
                            <w:lang w:val="en-US"/>
                          </w:rPr>
                          <m:t>log</m:t>
                        </m:r>
                        <m:d>
                          <m:dPr>
                            <m:ctrlPr>
                              <w:rPr>
                                <w:rFonts w:ascii="Cambria Math" w:eastAsia="Calibri" w:hAnsiTheme="majorBidi" w:cstheme="majorBidi"/>
                                <w:b/>
                                <w:i/>
                                <w:sz w:val="18"/>
                                <w:szCs w:val="18"/>
                                <w:lang w:val="en-US"/>
                              </w:rPr>
                            </m:ctrlPr>
                          </m:dPr>
                          <m:e>
                            <m:f>
                              <m:fPr>
                                <m:ctrlPr>
                                  <w:rPr>
                                    <w:rFonts w:ascii="Cambria Math" w:eastAsia="Calibri" w:hAnsiTheme="majorBidi" w:cstheme="majorBidi"/>
                                    <w:b/>
                                    <w:i/>
                                    <w:sz w:val="18"/>
                                    <w:szCs w:val="18"/>
                                    <w:lang w:val="en-US"/>
                                  </w:rPr>
                                </m:ctrlPr>
                              </m:fPr>
                              <m:num>
                                <m:r>
                                  <m:rPr>
                                    <m:sty m:val="bi"/>
                                  </m:rPr>
                                  <w:rPr>
                                    <w:rFonts w:ascii="Cambria Math" w:eastAsia="Calibri" w:hAnsi="Cambria Math" w:cstheme="majorBidi"/>
                                    <w:sz w:val="18"/>
                                    <w:szCs w:val="18"/>
                                    <w:lang w:val="en-US"/>
                                  </w:rPr>
                                  <m:t>1</m:t>
                                </m:r>
                              </m:num>
                              <m:den>
                                <m:r>
                                  <m:rPr>
                                    <m:sty m:val="bi"/>
                                  </m:rPr>
                                  <w:rPr>
                                    <w:rFonts w:ascii="Cambria Math" w:eastAsia="Calibri" w:hAnsi="Cambria Math" w:cstheme="majorBidi"/>
                                    <w:sz w:val="18"/>
                                    <w:szCs w:val="18"/>
                                    <w:lang w:val="en-US"/>
                                  </w:rPr>
                                  <m:t>α</m:t>
                                </m:r>
                              </m:den>
                            </m:f>
                          </m:e>
                        </m:d>
                      </m:num>
                      <m:den>
                        <m:r>
                          <m:rPr>
                            <m:sty m:val="bi"/>
                          </m:rPr>
                          <w:rPr>
                            <w:rFonts w:ascii="Cambria Math" w:eastAsia="Calibri" w:hAnsi="Cambria Math" w:cstheme="majorBidi"/>
                            <w:sz w:val="18"/>
                            <w:szCs w:val="18"/>
                            <w:lang w:val="en-US"/>
                          </w:rPr>
                          <m:t>log</m:t>
                        </m:r>
                        <m:d>
                          <m:dPr>
                            <m:ctrlPr>
                              <w:rPr>
                                <w:rFonts w:ascii="Cambria Math" w:eastAsia="Calibri" w:hAnsiTheme="majorBidi" w:cstheme="majorBidi"/>
                                <w:b/>
                                <w:i/>
                                <w:sz w:val="18"/>
                                <w:szCs w:val="18"/>
                                <w:lang w:val="en-US"/>
                              </w:rPr>
                            </m:ctrlPr>
                          </m:dPr>
                          <m:e>
                            <m:f>
                              <m:fPr>
                                <m:ctrlPr>
                                  <w:rPr>
                                    <w:rFonts w:ascii="Cambria Math" w:eastAsia="Calibri" w:hAnsiTheme="majorBidi" w:cstheme="majorBidi"/>
                                    <w:b/>
                                    <w:i/>
                                    <w:sz w:val="18"/>
                                    <w:szCs w:val="18"/>
                                    <w:lang w:val="en-US"/>
                                  </w:rPr>
                                </m:ctrlPr>
                              </m:fPr>
                              <m:num>
                                <m:r>
                                  <m:rPr>
                                    <m:sty m:val="bi"/>
                                  </m:rPr>
                                  <w:rPr>
                                    <w:rFonts w:ascii="Cambria Math" w:eastAsia="Calibri" w:hAnsi="Cambria Math" w:cstheme="majorBidi"/>
                                    <w:sz w:val="18"/>
                                    <w:szCs w:val="18"/>
                                    <w:lang w:val="en-US"/>
                                  </w:rPr>
                                  <m:t>1</m:t>
                                </m:r>
                              </m:num>
                              <m:den>
                                <m:r>
                                  <m:rPr>
                                    <m:sty m:val="bi"/>
                                  </m:rPr>
                                  <w:rPr>
                                    <w:rFonts w:ascii="Cambria Math" w:eastAsia="Calibri" w:hAnsi="Cambria Math" w:cstheme="majorBidi"/>
                                    <w:sz w:val="18"/>
                                    <w:szCs w:val="18"/>
                                    <w:lang w:val="en-US"/>
                                  </w:rPr>
                                  <m:t>β</m:t>
                                </m:r>
                              </m:den>
                            </m:f>
                          </m:e>
                        </m:d>
                      </m:den>
                    </m:f>
                    <m:r>
                      <m:rPr>
                        <m:sty m:val="bi"/>
                      </m:rPr>
                      <w:rPr>
                        <w:rFonts w:ascii="Cambria Math" w:eastAsia="Calibri" w:hAnsiTheme="majorBidi" w:cstheme="majorBidi"/>
                        <w:sz w:val="18"/>
                        <w:szCs w:val="18"/>
                        <w:lang w:val="en-US"/>
                      </w:rPr>
                      <m:t>)</m:t>
                    </m:r>
                  </m:sup>
                </m:sSup>
              </m:oMath>
            </m:oMathPara>
          </w:p>
        </w:tc>
        <w:tc>
          <w:tcPr>
            <w:tcW w:w="2417" w:type="dxa"/>
            <w:vMerge/>
          </w:tcPr>
          <w:p w:rsidR="00CF2AEA" w:rsidRPr="00491378" w:rsidRDefault="00CF2AEA" w:rsidP="0052786B">
            <w:pPr>
              <w:autoSpaceDE w:val="0"/>
              <w:autoSpaceDN w:val="0"/>
              <w:adjustRightInd w:val="0"/>
              <w:rPr>
                <w:rFonts w:ascii="Times New Roman" w:eastAsia="Calibri" w:hAnsi="Times New Roman" w:cs="Times New Roman"/>
                <w:b/>
                <w:sz w:val="18"/>
                <w:szCs w:val="18"/>
                <w:lang w:val="en-US"/>
              </w:rPr>
            </w:pPr>
          </w:p>
        </w:tc>
      </w:tr>
      <w:tr w:rsidR="00CF2AEA" w:rsidRPr="00491378" w:rsidTr="0052786B">
        <w:trPr>
          <w:jc w:val="right"/>
        </w:trPr>
        <w:tc>
          <w:tcPr>
            <w:tcW w:w="565" w:type="dxa"/>
            <w:vMerge w:val="restart"/>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2004</w:t>
            </w:r>
          </w:p>
        </w:tc>
        <w:tc>
          <w:tcPr>
            <w:tcW w:w="2696" w:type="dxa"/>
            <w:shd w:val="clear" w:color="auto" w:fill="auto"/>
          </w:tcPr>
          <w:p w:rsidR="00CF2AEA" w:rsidRPr="002A125A" w:rsidRDefault="00CF2AEA" w:rsidP="0052786B">
            <w:pPr>
              <w:autoSpaceDE w:val="0"/>
              <w:autoSpaceDN w:val="0"/>
              <w:adjustRightInd w:val="0"/>
              <w:rPr>
                <w:rFonts w:ascii="Cambria Math" w:hAnsi="Cambria Math" w:cstheme="majorBidi"/>
                <w:sz w:val="18"/>
                <w:szCs w:val="18"/>
              </w:rPr>
            </w:pPr>
            <w:r w:rsidRPr="002A125A">
              <w:rPr>
                <w:rFonts w:ascii="Cambria Math" w:hAnsi="Cambria Math" w:cstheme="majorBidi"/>
                <w:sz w:val="18"/>
                <w:szCs w:val="18"/>
              </w:rPr>
              <w:t xml:space="preserve">Bleuler et al. </w:t>
            </w:r>
            <w:r w:rsidRPr="002A125A">
              <w:rPr>
                <w:rFonts w:ascii="Cambria Math" w:hAnsi="Cambria Math" w:cstheme="majorBidi"/>
                <w:noProof/>
                <w:sz w:val="18"/>
                <w:szCs w:val="18"/>
              </w:rPr>
              <w:t>[Bleuler et al., 2004]</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HA</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rPr>
            </w:pPr>
            <w:r w:rsidRPr="00491378">
              <w:rPr>
                <w:rFonts w:asciiTheme="majorBidi" w:hAnsiTheme="majorBidi" w:cstheme="majorBidi"/>
                <w:b/>
                <w:bCs/>
                <w:sz w:val="18"/>
                <w:szCs w:val="18"/>
              </w:rPr>
              <w:t>-</w:t>
            </w:r>
          </w:p>
        </w:tc>
        <w:tc>
          <w:tcPr>
            <w:tcW w:w="2417" w:type="dxa"/>
            <w:vMerge/>
          </w:tcPr>
          <w:p w:rsidR="00CF2AEA" w:rsidRPr="00491378" w:rsidRDefault="00CF2AEA" w:rsidP="0052786B">
            <w:pPr>
              <w:autoSpaceDE w:val="0"/>
              <w:autoSpaceDN w:val="0"/>
              <w:adjustRightInd w:val="0"/>
              <w:rPr>
                <w:rFonts w:asciiTheme="majorBidi" w:hAnsiTheme="majorBidi" w:cstheme="majorBidi"/>
                <w:b/>
                <w:bCs/>
                <w:sz w:val="18"/>
                <w:szCs w:val="18"/>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lang w:val="en-US"/>
              </w:rPr>
            </w:pPr>
            <w:r w:rsidRPr="002A125A">
              <w:rPr>
                <w:rFonts w:ascii="Cambria Math" w:hAnsi="Cambria Math" w:cstheme="majorBidi"/>
                <w:sz w:val="18"/>
                <w:szCs w:val="18"/>
                <w:lang w:val="en-US"/>
              </w:rPr>
              <w:t xml:space="preserve">Co-Clusters </w:t>
            </w:r>
            <w:r w:rsidRPr="002A125A">
              <w:rPr>
                <w:rFonts w:ascii="Cambria Math" w:hAnsi="Cambria Math" w:cstheme="majorBidi"/>
                <w:noProof/>
                <w:sz w:val="18"/>
                <w:szCs w:val="18"/>
                <w:lang w:val="en-US"/>
              </w:rPr>
              <w:t>[Cho et al., 2004]</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BE</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eastAsia="Calibri" w:hAnsiTheme="majorBidi" w:cstheme="majorBidi"/>
                <w:b/>
                <w:sz w:val="18"/>
                <w:szCs w:val="18"/>
                <w:lang w:val="en-US"/>
              </w:rPr>
            </w:pPr>
            <w:r>
              <w:rPr>
                <w:rFonts w:asciiTheme="majorBidi" w:eastAsia="Calibri" w:hAnsiTheme="majorBidi" w:cstheme="majorBidi"/>
                <w:b/>
                <w:sz w:val="18"/>
                <w:szCs w:val="18"/>
                <w:lang w:val="en-US"/>
              </w:rPr>
              <w:t>-</w:t>
            </w:r>
          </w:p>
        </w:tc>
        <w:tc>
          <w:tcPr>
            <w:tcW w:w="2417" w:type="dxa"/>
            <w:vMerge/>
          </w:tcPr>
          <w:p w:rsidR="00CF2AEA" w:rsidRDefault="00CF2AEA" w:rsidP="0052786B">
            <w:pPr>
              <w:autoSpaceDE w:val="0"/>
              <w:autoSpaceDN w:val="0"/>
              <w:adjustRightInd w:val="0"/>
              <w:rPr>
                <w:rFonts w:asciiTheme="majorBidi" w:eastAsia="Calibri" w:hAnsiTheme="majorBidi" w:cstheme="majorBidi"/>
                <w:b/>
                <w:sz w:val="18"/>
                <w:szCs w:val="18"/>
                <w:lang w:val="en-US"/>
              </w:rPr>
            </w:pPr>
          </w:p>
        </w:tc>
      </w:tr>
      <w:tr w:rsidR="00CF2AEA" w:rsidRPr="00491378" w:rsidTr="0052786B">
        <w:trPr>
          <w:jc w:val="right"/>
        </w:trPr>
        <w:tc>
          <w:tcPr>
            <w:tcW w:w="565" w:type="dxa"/>
            <w:vMerge w:val="restart"/>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2006</w:t>
            </w:r>
          </w:p>
        </w:tc>
        <w:tc>
          <w:tcPr>
            <w:tcW w:w="2696" w:type="dxa"/>
            <w:shd w:val="clear" w:color="auto" w:fill="auto"/>
          </w:tcPr>
          <w:p w:rsidR="00CF2AEA" w:rsidRPr="002A125A" w:rsidRDefault="00CF2AEA" w:rsidP="0052786B">
            <w:pPr>
              <w:autoSpaceDE w:val="0"/>
              <w:autoSpaceDN w:val="0"/>
              <w:adjustRightInd w:val="0"/>
              <w:rPr>
                <w:rFonts w:ascii="Cambria Math" w:hAnsi="Cambria Math" w:cstheme="majorBidi"/>
                <w:sz w:val="18"/>
                <w:szCs w:val="18"/>
                <w:lang w:val="en-US"/>
              </w:rPr>
            </w:pPr>
            <w:r w:rsidRPr="002A125A">
              <w:rPr>
                <w:rFonts w:ascii="Cambria Math" w:hAnsi="Cambria Math" w:cstheme="majorBidi"/>
                <w:sz w:val="18"/>
                <w:szCs w:val="18"/>
                <w:lang w:val="en-US"/>
              </w:rPr>
              <w:t xml:space="preserve">SBEI </w:t>
            </w:r>
            <w:r w:rsidRPr="002A125A">
              <w:rPr>
                <w:rFonts w:ascii="Cambria Math" w:hAnsi="Cambria Math" w:cstheme="majorBidi"/>
                <w:noProof/>
                <w:sz w:val="18"/>
                <w:szCs w:val="18"/>
                <w:lang w:val="en-US"/>
              </w:rPr>
              <w:t>[Divina et Aguilar-Ruiz, 2006]</w:t>
            </w:r>
          </w:p>
        </w:tc>
        <w:tc>
          <w:tcPr>
            <w:tcW w:w="1061" w:type="dxa"/>
            <w:shd w:val="clear" w:color="auto" w:fill="auto"/>
            <w:vAlign w:val="center"/>
            <w:hideMark/>
          </w:tcPr>
          <w:p w:rsidR="00CF2AEA" w:rsidRPr="00230182" w:rsidRDefault="00CF2AEA" w:rsidP="0052786B">
            <w:pPr>
              <w:jc w:val="center"/>
              <w:rPr>
                <w:rFonts w:ascii="Cambria Math" w:hAnsi="Cambria Math" w:cstheme="majorBidi"/>
                <w:sz w:val="18"/>
                <w:szCs w:val="18"/>
              </w:rPr>
            </w:pPr>
            <w:r w:rsidRPr="00230182">
              <w:rPr>
                <w:rFonts w:ascii="Cambria Math" w:hAnsi="Cambria Math" w:cstheme="majorBidi"/>
                <w:sz w:val="18"/>
                <w:szCs w:val="18"/>
              </w:rPr>
              <w:t>EA</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lang w:val="en-US"/>
              </w:rPr>
            </w:pPr>
          </w:p>
        </w:tc>
        <w:tc>
          <w:tcPr>
            <w:tcW w:w="2417" w:type="dxa"/>
            <w:vMerge/>
          </w:tcPr>
          <w:p w:rsidR="00CF2AEA" w:rsidRPr="00491378" w:rsidRDefault="00CF2AEA" w:rsidP="0052786B">
            <w:pPr>
              <w:autoSpaceDE w:val="0"/>
              <w:autoSpaceDN w:val="0"/>
              <w:adjustRightInd w:val="0"/>
              <w:rPr>
                <w:rFonts w:asciiTheme="majorBidi" w:hAnsiTheme="majorBidi" w:cstheme="majorBidi"/>
                <w:b/>
                <w:bCs/>
                <w:sz w:val="18"/>
                <w:szCs w:val="18"/>
                <w:lang w:val="en-US"/>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autoSpaceDE w:val="0"/>
              <w:autoSpaceDN w:val="0"/>
              <w:adjustRightInd w:val="0"/>
              <w:rPr>
                <w:rFonts w:ascii="Cambria Math" w:hAnsi="Cambria Math" w:cstheme="majorBidi"/>
                <w:sz w:val="18"/>
                <w:szCs w:val="18"/>
                <w:lang w:val="en-US"/>
              </w:rPr>
            </w:pPr>
            <w:r w:rsidRPr="002A125A">
              <w:rPr>
                <w:rFonts w:ascii="Cambria Math" w:hAnsi="Cambria Math" w:cstheme="majorBidi"/>
                <w:sz w:val="18"/>
                <w:szCs w:val="18"/>
                <w:lang w:val="en-US"/>
              </w:rPr>
              <w:t xml:space="preserve">SMOB </w:t>
            </w:r>
            <w:r w:rsidRPr="002A125A">
              <w:rPr>
                <w:rFonts w:ascii="Cambria Math" w:hAnsi="Cambria Math" w:cstheme="majorBidi"/>
                <w:noProof/>
                <w:sz w:val="18"/>
                <w:szCs w:val="18"/>
                <w:lang w:val="en-US"/>
              </w:rPr>
              <w:t>[Divina et Aguilar-Ruiz, 2006]</w:t>
            </w:r>
          </w:p>
        </w:tc>
        <w:tc>
          <w:tcPr>
            <w:tcW w:w="1061" w:type="dxa"/>
            <w:shd w:val="clear" w:color="auto" w:fill="auto"/>
            <w:vAlign w:val="center"/>
            <w:hideMark/>
          </w:tcPr>
          <w:p w:rsidR="00CF2AEA" w:rsidRPr="00230182" w:rsidRDefault="00CF2AEA" w:rsidP="0052786B">
            <w:pPr>
              <w:jc w:val="center"/>
              <w:rPr>
                <w:rFonts w:ascii="Cambria Math" w:hAnsi="Cambria Math" w:cstheme="majorBidi"/>
                <w:sz w:val="18"/>
                <w:szCs w:val="18"/>
                <w:lang w:val="en-US"/>
              </w:rPr>
            </w:pPr>
            <w:r w:rsidRPr="00230182">
              <w:rPr>
                <w:rFonts w:ascii="Cambria Math" w:hAnsi="Cambria Math" w:cstheme="majorBidi"/>
                <w:sz w:val="18"/>
                <w:szCs w:val="18"/>
              </w:rPr>
              <w:t>EA</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lang w:val="en-US"/>
              </w:rPr>
            </w:pPr>
            <w:r w:rsidRPr="00491378">
              <w:rPr>
                <w:rFonts w:asciiTheme="majorBidi" w:hAnsiTheme="majorBidi" w:cstheme="majorBidi"/>
                <w:b/>
                <w:bCs/>
                <w:sz w:val="18"/>
                <w:szCs w:val="18"/>
                <w:lang w:val="en-US"/>
              </w:rPr>
              <w:t>-</w:t>
            </w:r>
          </w:p>
        </w:tc>
        <w:tc>
          <w:tcPr>
            <w:tcW w:w="2417" w:type="dxa"/>
            <w:vMerge/>
          </w:tcPr>
          <w:p w:rsidR="00CF2AEA" w:rsidRPr="00491378" w:rsidRDefault="00CF2AEA" w:rsidP="0052786B">
            <w:pPr>
              <w:autoSpaceDE w:val="0"/>
              <w:autoSpaceDN w:val="0"/>
              <w:adjustRightInd w:val="0"/>
              <w:rPr>
                <w:rFonts w:asciiTheme="majorBidi" w:hAnsiTheme="majorBidi" w:cstheme="majorBidi"/>
                <w:b/>
                <w:bCs/>
                <w:sz w:val="18"/>
                <w:szCs w:val="18"/>
                <w:lang w:val="en-US"/>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2A125A">
              <w:rPr>
                <w:rFonts w:ascii="Cambria Math" w:hAnsi="Cambria Math" w:cstheme="majorBidi"/>
                <w:sz w:val="18"/>
                <w:szCs w:val="18"/>
              </w:rPr>
              <w:t xml:space="preserve">BiMax </w:t>
            </w:r>
            <w:r w:rsidRPr="002A125A">
              <w:rPr>
                <w:rFonts w:ascii="Cambria Math" w:hAnsi="Cambria Math" w:cstheme="majorBidi"/>
                <w:noProof/>
                <w:sz w:val="18"/>
                <w:szCs w:val="18"/>
              </w:rPr>
              <w:t xml:space="preserve"> [Prelic et al., 2006]</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lang w:val="en-US"/>
              </w:rPr>
            </w:pPr>
            <w:r w:rsidRPr="00230182">
              <w:rPr>
                <w:rFonts w:ascii="Cambria Math" w:hAnsi="Cambria Math" w:cstheme="majorBidi"/>
                <w:sz w:val="18"/>
                <w:szCs w:val="18"/>
              </w:rPr>
              <w:t>DAC</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lang w:val="en-US"/>
              </w:rPr>
            </w:pPr>
            <m:oMathPara>
              <m:oMathParaPr>
                <m:jc m:val="left"/>
              </m:oMathParaPr>
              <m:oMath>
                <m:r>
                  <m:rPr>
                    <m:sty m:val="bi"/>
                  </m:rPr>
                  <w:rPr>
                    <w:rFonts w:ascii="Cambria Math" w:hAnsi="Cambria Math" w:cstheme="majorBidi"/>
                    <w:sz w:val="18"/>
                    <w:szCs w:val="18"/>
                    <w:lang w:val="en-US"/>
                  </w:rPr>
                  <m:t>O</m:t>
                </m:r>
                <m:d>
                  <m:dPr>
                    <m:ctrlPr>
                      <w:rPr>
                        <w:rFonts w:ascii="Cambria Math" w:hAnsiTheme="majorBidi" w:cstheme="majorBidi"/>
                        <w:b/>
                        <w:bCs/>
                        <w:i/>
                        <w:sz w:val="18"/>
                        <w:szCs w:val="18"/>
                        <w:lang w:val="en-US"/>
                      </w:rPr>
                    </m:ctrlPr>
                  </m:dPr>
                  <m:e>
                    <m:r>
                      <m:rPr>
                        <m:sty m:val="bi"/>
                      </m:rPr>
                      <w:rPr>
                        <w:rFonts w:ascii="Cambria Math" w:hAnsi="Cambria Math" w:cstheme="majorBidi"/>
                        <w:sz w:val="18"/>
                        <w:szCs w:val="18"/>
                        <w:lang w:val="en-US"/>
                      </w:rPr>
                      <m:t>nmβmin</m:t>
                    </m:r>
                    <m:d>
                      <m:dPr>
                        <m:begChr m:val="{"/>
                        <m:endChr m:val="}"/>
                        <m:ctrlPr>
                          <w:rPr>
                            <w:rFonts w:ascii="Cambria Math" w:hAnsiTheme="majorBidi" w:cstheme="majorBidi"/>
                            <w:b/>
                            <w:bCs/>
                            <w:i/>
                            <w:sz w:val="18"/>
                            <w:szCs w:val="18"/>
                            <w:lang w:val="en-US"/>
                          </w:rPr>
                        </m:ctrlPr>
                      </m:dPr>
                      <m:e>
                        <m:r>
                          <m:rPr>
                            <m:sty m:val="bi"/>
                          </m:rPr>
                          <w:rPr>
                            <w:rFonts w:ascii="Cambria Math" w:hAnsi="Cambria Math" w:cstheme="majorBidi"/>
                            <w:sz w:val="18"/>
                            <w:szCs w:val="18"/>
                            <w:lang w:val="en-US"/>
                          </w:rPr>
                          <m:t>n</m:t>
                        </m:r>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m</m:t>
                        </m:r>
                      </m:e>
                    </m:d>
                  </m:e>
                </m:d>
              </m:oMath>
            </m:oMathPara>
          </w:p>
        </w:tc>
        <w:tc>
          <w:tcPr>
            <w:tcW w:w="2417" w:type="dxa"/>
            <w:vMerge/>
          </w:tcPr>
          <w:p w:rsidR="00CF2AEA" w:rsidRPr="00491378" w:rsidRDefault="00CF2AEA" w:rsidP="0052786B">
            <w:pPr>
              <w:autoSpaceDE w:val="0"/>
              <w:autoSpaceDN w:val="0"/>
              <w:adjustRightInd w:val="0"/>
              <w:rPr>
                <w:rFonts w:ascii="Times New Roman" w:eastAsia="Calibri" w:hAnsi="Times New Roman" w:cs="Times New Roman"/>
                <w:b/>
                <w:i/>
                <w:sz w:val="18"/>
                <w:szCs w:val="18"/>
                <w:lang w:val="en-US"/>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autoSpaceDE w:val="0"/>
              <w:autoSpaceDN w:val="0"/>
              <w:adjustRightInd w:val="0"/>
              <w:rPr>
                <w:rFonts w:ascii="Cambria Math" w:hAnsi="Cambria Math" w:cstheme="majorBidi"/>
                <w:sz w:val="18"/>
                <w:szCs w:val="18"/>
              </w:rPr>
            </w:pPr>
            <w:r w:rsidRPr="002A125A">
              <w:rPr>
                <w:rFonts w:ascii="Cambria Math" w:hAnsi="Cambria Math" w:cstheme="majorBidi"/>
                <w:sz w:val="18"/>
                <w:szCs w:val="18"/>
              </w:rPr>
              <w:t xml:space="preserve">Mitra et Banka </w:t>
            </w:r>
            <w:r w:rsidRPr="002A125A">
              <w:rPr>
                <w:rFonts w:ascii="Cambria Math" w:hAnsi="Cambria Math" w:cstheme="majorBidi"/>
                <w:noProof/>
                <w:sz w:val="18"/>
                <w:szCs w:val="18"/>
              </w:rPr>
              <w:t>[Mitra et Banka, 2006]</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HA</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rPr>
            </w:pPr>
            <w:r w:rsidRPr="00491378">
              <w:rPr>
                <w:rFonts w:asciiTheme="majorBidi" w:hAnsiTheme="majorBidi" w:cstheme="majorBidi"/>
                <w:b/>
                <w:bCs/>
                <w:sz w:val="18"/>
                <w:szCs w:val="18"/>
              </w:rPr>
              <w:t>-</w:t>
            </w:r>
          </w:p>
        </w:tc>
        <w:tc>
          <w:tcPr>
            <w:tcW w:w="2417" w:type="dxa"/>
            <w:vMerge/>
          </w:tcPr>
          <w:p w:rsidR="00CF2AEA" w:rsidRPr="00491378" w:rsidRDefault="00CF2AEA" w:rsidP="0052786B">
            <w:pPr>
              <w:autoSpaceDE w:val="0"/>
              <w:autoSpaceDN w:val="0"/>
              <w:adjustRightInd w:val="0"/>
              <w:rPr>
                <w:rFonts w:asciiTheme="majorBidi" w:hAnsiTheme="majorBidi" w:cstheme="majorBidi"/>
                <w:b/>
                <w:bCs/>
                <w:sz w:val="18"/>
                <w:szCs w:val="18"/>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autoSpaceDE w:val="0"/>
              <w:autoSpaceDN w:val="0"/>
              <w:adjustRightInd w:val="0"/>
              <w:rPr>
                <w:rFonts w:ascii="Cambria Math" w:hAnsi="Cambria Math" w:cstheme="majorBidi"/>
                <w:sz w:val="18"/>
                <w:szCs w:val="18"/>
              </w:rPr>
            </w:pPr>
            <w:r w:rsidRPr="002A125A">
              <w:rPr>
                <w:rFonts w:ascii="Cambria Math" w:hAnsi="Cambria Math" w:cstheme="majorBidi"/>
                <w:sz w:val="18"/>
                <w:szCs w:val="18"/>
              </w:rPr>
              <w:t xml:space="preserve">Bryan et al. </w:t>
            </w:r>
            <w:r w:rsidRPr="002A125A">
              <w:rPr>
                <w:rFonts w:ascii="Cambria Math" w:hAnsi="Cambria Math" w:cstheme="majorBidi"/>
                <w:noProof/>
                <w:sz w:val="18"/>
                <w:szCs w:val="18"/>
              </w:rPr>
              <w:t>[Bryan et al., 2006]</w:t>
            </w:r>
          </w:p>
        </w:tc>
        <w:tc>
          <w:tcPr>
            <w:tcW w:w="1061" w:type="dxa"/>
            <w:shd w:val="clear" w:color="auto" w:fill="auto"/>
            <w:vAlign w:val="center"/>
            <w:hideMark/>
          </w:tcPr>
          <w:p w:rsidR="00CF2AEA" w:rsidRPr="00230182" w:rsidRDefault="00CF2AEA" w:rsidP="0052786B">
            <w:pPr>
              <w:jc w:val="center"/>
              <w:rPr>
                <w:rFonts w:ascii="Cambria Math" w:hAnsi="Cambria Math" w:cstheme="majorBidi"/>
                <w:sz w:val="18"/>
                <w:szCs w:val="18"/>
              </w:rPr>
            </w:pPr>
            <w:r w:rsidRPr="00230182">
              <w:rPr>
                <w:rFonts w:ascii="Cambria Math" w:hAnsi="Cambria Math" w:cstheme="majorBidi"/>
                <w:sz w:val="18"/>
                <w:szCs w:val="18"/>
              </w:rPr>
              <w:t>NS</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rPr>
            </w:pPr>
            <w:r w:rsidRPr="00491378">
              <w:rPr>
                <w:rFonts w:asciiTheme="majorBidi" w:hAnsiTheme="majorBidi" w:cstheme="majorBidi"/>
                <w:b/>
                <w:bCs/>
                <w:sz w:val="18"/>
                <w:szCs w:val="18"/>
              </w:rPr>
              <w:t>-</w:t>
            </w:r>
          </w:p>
        </w:tc>
        <w:tc>
          <w:tcPr>
            <w:tcW w:w="2417" w:type="dxa"/>
            <w:vMerge/>
          </w:tcPr>
          <w:p w:rsidR="00CF2AEA" w:rsidRPr="00491378" w:rsidRDefault="00CF2AEA" w:rsidP="0052786B">
            <w:pPr>
              <w:autoSpaceDE w:val="0"/>
              <w:autoSpaceDN w:val="0"/>
              <w:adjustRightInd w:val="0"/>
              <w:rPr>
                <w:rFonts w:asciiTheme="majorBidi" w:hAnsiTheme="majorBidi" w:cstheme="majorBidi"/>
                <w:b/>
                <w:bCs/>
                <w:sz w:val="18"/>
                <w:szCs w:val="18"/>
              </w:rPr>
            </w:pPr>
          </w:p>
        </w:tc>
      </w:tr>
      <w:tr w:rsidR="00CF2AEA" w:rsidRPr="00491378" w:rsidTr="0052786B">
        <w:trPr>
          <w:jc w:val="right"/>
        </w:trPr>
        <w:tc>
          <w:tcPr>
            <w:tcW w:w="565" w:type="dxa"/>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2007</w:t>
            </w: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2A125A">
              <w:rPr>
                <w:rFonts w:ascii="Cambria Math" w:hAnsi="Cambria Math" w:cstheme="majorBidi"/>
                <w:sz w:val="18"/>
                <w:szCs w:val="18"/>
              </w:rPr>
              <w:t>MSBE [</w:t>
            </w:r>
            <w:r w:rsidRPr="002A125A">
              <w:rPr>
                <w:rFonts w:ascii="Cambria Math" w:hAnsi="Cambria Math" w:cstheme="majorBidi"/>
                <w:noProof/>
                <w:sz w:val="18"/>
                <w:szCs w:val="18"/>
              </w:rPr>
              <w:t>Liu et Wang, 2007]</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GIS</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lang w:val="en-US"/>
              </w:rPr>
            </w:pPr>
            <m:oMathPara>
              <m:oMathParaPr>
                <m:jc m:val="left"/>
              </m:oMathParaPr>
              <m:oMath>
                <m:r>
                  <m:rPr>
                    <m:sty m:val="bi"/>
                  </m:rPr>
                  <w:rPr>
                    <w:rFonts w:ascii="Cambria Math" w:hAnsi="Cambria Math" w:cstheme="majorBidi"/>
                    <w:sz w:val="18"/>
                    <w:szCs w:val="18"/>
                    <w:lang w:val="en-US"/>
                  </w:rPr>
                  <m:t>O</m:t>
                </m:r>
                <m:d>
                  <m:dPr>
                    <m:ctrlPr>
                      <w:rPr>
                        <w:rFonts w:ascii="Cambria Math" w:hAnsiTheme="majorBidi" w:cstheme="majorBidi"/>
                        <w:b/>
                        <w:bCs/>
                        <w:i/>
                        <w:sz w:val="18"/>
                        <w:szCs w:val="18"/>
                        <w:lang w:val="en-US"/>
                      </w:rPr>
                    </m:ctrlPr>
                  </m:dPr>
                  <m:e>
                    <m:r>
                      <m:rPr>
                        <m:sty m:val="bi"/>
                      </m:rPr>
                      <w:rPr>
                        <w:rFonts w:ascii="Cambria Math" w:hAnsi="Cambria Math" w:cstheme="majorBidi"/>
                        <w:sz w:val="18"/>
                        <w:szCs w:val="18"/>
                        <w:lang w:val="en-US"/>
                      </w:rPr>
                      <m:t>nm</m:t>
                    </m:r>
                    <m:sSup>
                      <m:sSupPr>
                        <m:ctrlPr>
                          <w:rPr>
                            <w:rFonts w:ascii="Cambria Math" w:hAnsiTheme="majorBidi" w:cstheme="majorBidi"/>
                            <w:b/>
                            <w:bCs/>
                            <w:i/>
                            <w:sz w:val="18"/>
                            <w:szCs w:val="18"/>
                            <w:lang w:val="en-US"/>
                          </w:rPr>
                        </m:ctrlPr>
                      </m:sSupPr>
                      <m:e>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n</m:t>
                        </m:r>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m</m:t>
                        </m:r>
                        <m:r>
                          <m:rPr>
                            <m:sty m:val="bi"/>
                          </m:rPr>
                          <w:rPr>
                            <w:rFonts w:ascii="Cambria Math" w:hAnsiTheme="majorBidi" w:cstheme="majorBidi"/>
                            <w:sz w:val="18"/>
                            <w:szCs w:val="18"/>
                            <w:lang w:val="en-US"/>
                          </w:rPr>
                          <m:t>)</m:t>
                        </m:r>
                      </m:e>
                      <m:sup>
                        <m:r>
                          <m:rPr>
                            <m:sty m:val="bi"/>
                          </m:rPr>
                          <w:rPr>
                            <w:rFonts w:ascii="Cambria Math" w:hAnsi="Cambria Math" w:cstheme="majorBidi"/>
                            <w:sz w:val="18"/>
                            <w:szCs w:val="18"/>
                            <w:lang w:val="en-US"/>
                          </w:rPr>
                          <m:t>2</m:t>
                        </m:r>
                      </m:sup>
                    </m:sSup>
                  </m:e>
                </m:d>
              </m:oMath>
            </m:oMathPara>
          </w:p>
        </w:tc>
        <w:tc>
          <w:tcPr>
            <w:tcW w:w="2417" w:type="dxa"/>
            <w:vMerge/>
          </w:tcPr>
          <w:p w:rsidR="00CF2AEA" w:rsidRPr="00491378" w:rsidRDefault="00CF2AEA" w:rsidP="0052786B">
            <w:pPr>
              <w:autoSpaceDE w:val="0"/>
              <w:autoSpaceDN w:val="0"/>
              <w:adjustRightInd w:val="0"/>
              <w:rPr>
                <w:rFonts w:ascii="Times New Roman" w:eastAsia="Calibri" w:hAnsi="Times New Roman" w:cs="Times New Roman"/>
                <w:b/>
                <w:sz w:val="18"/>
                <w:szCs w:val="18"/>
                <w:lang w:val="en-US"/>
              </w:rPr>
            </w:pPr>
          </w:p>
        </w:tc>
      </w:tr>
      <w:tr w:rsidR="00CF2AEA" w:rsidRPr="00491378" w:rsidTr="0052786B">
        <w:trPr>
          <w:jc w:val="right"/>
        </w:trPr>
        <w:tc>
          <w:tcPr>
            <w:tcW w:w="565" w:type="dxa"/>
            <w:vMerge w:val="restart"/>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2008</w:t>
            </w: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rPr>
            </w:pPr>
            <w:r w:rsidRPr="002A125A">
              <w:rPr>
                <w:rFonts w:ascii="Cambria Math" w:hAnsi="Cambria Math" w:cstheme="majorBidi"/>
                <w:sz w:val="18"/>
                <w:szCs w:val="18"/>
              </w:rPr>
              <w:t xml:space="preserve">Teng et Chan </w:t>
            </w:r>
            <w:r w:rsidRPr="002A125A">
              <w:rPr>
                <w:rFonts w:ascii="Cambria Math" w:hAnsi="Cambria Math" w:cstheme="majorBidi"/>
                <w:noProof/>
                <w:sz w:val="18"/>
                <w:szCs w:val="18"/>
              </w:rPr>
              <w:t>[Teng et Chan, 2008]</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GIS</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lang w:val="en-US"/>
              </w:rPr>
            </w:pPr>
            <w:r w:rsidRPr="00491378">
              <w:rPr>
                <w:rFonts w:asciiTheme="majorBidi" w:hAnsiTheme="majorBidi" w:cstheme="majorBidi"/>
                <w:b/>
                <w:bCs/>
                <w:sz w:val="18"/>
                <w:szCs w:val="18"/>
                <w:lang w:val="en-US"/>
              </w:rPr>
              <w:t>-</w:t>
            </w:r>
          </w:p>
        </w:tc>
        <w:tc>
          <w:tcPr>
            <w:tcW w:w="2417" w:type="dxa"/>
            <w:vMerge/>
          </w:tcPr>
          <w:p w:rsidR="00CF2AEA" w:rsidRPr="00491378" w:rsidRDefault="00CF2AEA" w:rsidP="0052786B">
            <w:pPr>
              <w:autoSpaceDE w:val="0"/>
              <w:autoSpaceDN w:val="0"/>
              <w:adjustRightInd w:val="0"/>
              <w:rPr>
                <w:rFonts w:asciiTheme="majorBidi" w:hAnsiTheme="majorBidi" w:cstheme="majorBidi"/>
                <w:b/>
                <w:bCs/>
                <w:sz w:val="18"/>
                <w:szCs w:val="18"/>
                <w:lang w:val="en-US"/>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sz w:val="18"/>
                <w:szCs w:val="18"/>
                <w:lang w:val="en-US"/>
              </w:rPr>
            </w:pPr>
            <w:r w:rsidRPr="002A125A">
              <w:rPr>
                <w:rFonts w:ascii="Cambria Math" w:hAnsi="Cambria Math" w:cstheme="majorBidi"/>
                <w:sz w:val="18"/>
                <w:szCs w:val="18"/>
              </w:rPr>
              <w:t xml:space="preserve">RWB </w:t>
            </w:r>
            <w:r w:rsidRPr="002A125A">
              <w:rPr>
                <w:rFonts w:ascii="Cambria Math" w:hAnsi="Cambria Math" w:cstheme="majorBidi"/>
                <w:noProof/>
                <w:sz w:val="18"/>
                <w:szCs w:val="18"/>
              </w:rPr>
              <w:t>[Angiulli et al., 2008]</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GIS</w:t>
            </w:r>
          </w:p>
        </w:tc>
        <w:tc>
          <w:tcPr>
            <w:tcW w:w="2759" w:type="dxa"/>
            <w:shd w:val="clear" w:color="auto" w:fill="auto"/>
            <w:vAlign w:val="center"/>
            <w:hideMark/>
          </w:tcPr>
          <w:p w:rsidR="00CF2AEA" w:rsidRPr="00491378" w:rsidRDefault="00CF2AEA" w:rsidP="0052786B">
            <w:pPr>
              <w:autoSpaceDE w:val="0"/>
              <w:autoSpaceDN w:val="0"/>
              <w:adjustRightInd w:val="0"/>
              <w:jc w:val="both"/>
              <w:rPr>
                <w:rFonts w:asciiTheme="majorBidi" w:hAnsiTheme="majorBidi" w:cstheme="majorBidi"/>
                <w:b/>
                <w:bCs/>
                <w:sz w:val="18"/>
                <w:szCs w:val="18"/>
              </w:rPr>
            </w:pPr>
            <m:oMathPara>
              <m:oMathParaPr>
                <m:jc m:val="left"/>
              </m:oMathParaPr>
              <m:oMath>
                <m:r>
                  <m:rPr>
                    <m:sty m:val="bi"/>
                  </m:rPr>
                  <w:rPr>
                    <w:rFonts w:ascii="Cambria Math" w:hAnsi="Cambria Math" w:cstheme="majorBidi"/>
                    <w:sz w:val="18"/>
                    <w:szCs w:val="18"/>
                  </w:rPr>
                  <m:t>O</m:t>
                </m:r>
                <m:d>
                  <m:dPr>
                    <m:ctrlPr>
                      <w:rPr>
                        <w:rFonts w:ascii="Cambria Math" w:hAnsiTheme="majorBidi" w:cstheme="majorBidi"/>
                        <w:b/>
                        <w:bCs/>
                        <w:i/>
                        <w:sz w:val="18"/>
                        <w:szCs w:val="18"/>
                      </w:rPr>
                    </m:ctrlPr>
                  </m:dPr>
                  <m:e>
                    <m:r>
                      <m:rPr>
                        <m:sty m:val="bi"/>
                      </m:rPr>
                      <w:rPr>
                        <w:rFonts w:ascii="Cambria Math" w:hAnsi="Cambria Math" w:cstheme="majorBidi"/>
                        <w:sz w:val="18"/>
                        <w:szCs w:val="18"/>
                      </w:rPr>
                      <m:t>μ</m:t>
                    </m:r>
                    <m:sSub>
                      <m:sSubPr>
                        <m:ctrlPr>
                          <w:rPr>
                            <w:rFonts w:ascii="Cambria Math" w:hAnsiTheme="majorBidi" w:cstheme="majorBidi"/>
                            <w:b/>
                            <w:bCs/>
                            <w:i/>
                            <w:sz w:val="18"/>
                            <w:szCs w:val="18"/>
                          </w:rPr>
                        </m:ctrlPr>
                      </m:sSubPr>
                      <m:e>
                        <m:r>
                          <m:rPr>
                            <m:sty m:val="bi"/>
                          </m:rPr>
                          <w:rPr>
                            <w:rFonts w:ascii="Cambria Math" w:hAnsi="Cambria Math" w:cstheme="majorBidi"/>
                            <w:sz w:val="18"/>
                            <w:szCs w:val="18"/>
                          </w:rPr>
                          <m:t>C</m:t>
                        </m:r>
                      </m:e>
                      <m:sub>
                        <m:r>
                          <m:rPr>
                            <m:sty m:val="bi"/>
                          </m:rPr>
                          <w:rPr>
                            <w:rFonts w:ascii="Cambria Math" w:hAnsi="Cambria Math" w:cstheme="majorBidi"/>
                            <w:sz w:val="18"/>
                            <w:szCs w:val="18"/>
                          </w:rPr>
                          <m:t>u</m:t>
                        </m:r>
                      </m:sub>
                    </m:sSub>
                    <m:r>
                      <m:rPr>
                        <m:sty m:val="bi"/>
                      </m:rPr>
                      <w:rPr>
                        <w:rFonts w:ascii="Cambria Math" w:hAnsiTheme="majorBidi" w:cstheme="majorBidi"/>
                        <w:sz w:val="18"/>
                        <w:szCs w:val="18"/>
                      </w:rPr>
                      <m:t xml:space="preserve"> </m:t>
                    </m:r>
                    <m:d>
                      <m:dPr>
                        <m:begChr m:val="["/>
                        <m:endChr m:val="]"/>
                        <m:ctrlPr>
                          <w:rPr>
                            <w:rFonts w:ascii="Cambria Math" w:hAnsiTheme="majorBidi" w:cstheme="majorBidi"/>
                            <w:b/>
                            <w:bCs/>
                            <w:i/>
                            <w:sz w:val="18"/>
                            <w:szCs w:val="18"/>
                          </w:rPr>
                        </m:ctrlPr>
                      </m:dPr>
                      <m:e>
                        <m:d>
                          <m:dPr>
                            <m:ctrlPr>
                              <w:rPr>
                                <w:rFonts w:ascii="Cambria Math" w:hAnsiTheme="majorBidi" w:cstheme="majorBidi"/>
                                <w:b/>
                                <w:bCs/>
                                <w:i/>
                                <w:sz w:val="18"/>
                                <w:szCs w:val="18"/>
                              </w:rPr>
                            </m:ctrlPr>
                          </m:dPr>
                          <m:e>
                            <m:r>
                              <m:rPr>
                                <m:sty m:val="bi"/>
                              </m:rPr>
                              <w:rPr>
                                <w:rFonts w:ascii="Cambria Math" w:hAnsi="Cambria Math" w:cstheme="majorBidi"/>
                                <w:sz w:val="18"/>
                                <w:szCs w:val="18"/>
                              </w:rPr>
                              <m:t>1-</m:t>
                            </m:r>
                            <m:sSub>
                              <m:sSubPr>
                                <m:ctrlPr>
                                  <w:rPr>
                                    <w:rFonts w:ascii="Cambria Math" w:hAnsiTheme="majorBidi" w:cstheme="majorBidi"/>
                                    <w:b/>
                                    <w:bCs/>
                                    <w:i/>
                                    <w:sz w:val="18"/>
                                    <w:szCs w:val="18"/>
                                  </w:rPr>
                                </m:ctrlPr>
                              </m:sSubPr>
                              <m:e>
                                <m:r>
                                  <m:rPr>
                                    <m:sty m:val="bi"/>
                                  </m:rPr>
                                  <w:rPr>
                                    <w:rFonts w:ascii="Cambria Math" w:hAnsi="Cambria Math" w:cstheme="majorBidi"/>
                                    <w:sz w:val="18"/>
                                    <w:szCs w:val="18"/>
                                  </w:rPr>
                                  <m:t>p</m:t>
                                </m:r>
                              </m:e>
                              <m:sub>
                                <m:r>
                                  <m:rPr>
                                    <m:sty m:val="bi"/>
                                  </m:rPr>
                                  <w:rPr>
                                    <w:rFonts w:ascii="Cambria Math" w:hAnsi="Cambria Math" w:cstheme="majorBidi"/>
                                    <w:sz w:val="18"/>
                                    <w:szCs w:val="18"/>
                                  </w:rPr>
                                  <m:t>r</m:t>
                                </m:r>
                              </m:sub>
                            </m:sSub>
                          </m:e>
                        </m:d>
                        <m:d>
                          <m:dPr>
                            <m:ctrlPr>
                              <w:rPr>
                                <w:rFonts w:ascii="Cambria Math" w:hAnsiTheme="majorBidi" w:cstheme="majorBidi"/>
                                <w:b/>
                                <w:bCs/>
                                <w:i/>
                                <w:sz w:val="18"/>
                                <w:szCs w:val="18"/>
                              </w:rPr>
                            </m:ctrlPr>
                          </m:dPr>
                          <m:e>
                            <m:r>
                              <m:rPr>
                                <m:sty m:val="bi"/>
                              </m:rPr>
                              <w:rPr>
                                <w:rFonts w:ascii="Cambria Math" w:hAnsi="Cambria Math" w:cstheme="majorBidi"/>
                                <w:sz w:val="18"/>
                                <w:szCs w:val="18"/>
                              </w:rPr>
                              <m:t>n</m:t>
                            </m:r>
                            <m:r>
                              <m:rPr>
                                <m:sty m:val="bi"/>
                              </m:rPr>
                              <w:rPr>
                                <w:rFonts w:ascii="Cambria Math" w:hAnsiTheme="majorBidi" w:cstheme="majorBidi"/>
                                <w:sz w:val="18"/>
                                <w:szCs w:val="18"/>
                              </w:rPr>
                              <m:t>+</m:t>
                            </m:r>
                            <m:r>
                              <m:rPr>
                                <m:sty m:val="bi"/>
                              </m:rPr>
                              <w:rPr>
                                <w:rFonts w:ascii="Cambria Math" w:hAnsi="Cambria Math" w:cstheme="majorBidi"/>
                                <w:sz w:val="18"/>
                                <w:szCs w:val="18"/>
                              </w:rPr>
                              <m:t>m</m:t>
                            </m:r>
                          </m:e>
                        </m:d>
                        <m:r>
                          <m:rPr>
                            <m:sty m:val="bi"/>
                          </m:rPr>
                          <w:rPr>
                            <w:rFonts w:ascii="Cambria Math" w:hAnsiTheme="majorBidi" w:cstheme="majorBidi"/>
                            <w:sz w:val="18"/>
                            <w:szCs w:val="18"/>
                          </w:rPr>
                          <m:t>+</m:t>
                        </m:r>
                        <m:sSub>
                          <m:sSubPr>
                            <m:ctrlPr>
                              <w:rPr>
                                <w:rFonts w:ascii="Cambria Math" w:hAnsiTheme="majorBidi" w:cstheme="majorBidi"/>
                                <w:b/>
                                <w:bCs/>
                                <w:i/>
                                <w:sz w:val="18"/>
                                <w:szCs w:val="18"/>
                              </w:rPr>
                            </m:ctrlPr>
                          </m:sSubPr>
                          <m:e>
                            <m:r>
                              <m:rPr>
                                <m:sty m:val="bi"/>
                              </m:rPr>
                              <w:rPr>
                                <w:rFonts w:ascii="Cambria Math" w:hAnsi="Cambria Math" w:cstheme="majorBidi"/>
                                <w:sz w:val="18"/>
                                <w:szCs w:val="18"/>
                              </w:rPr>
                              <m:t>p</m:t>
                            </m:r>
                          </m:e>
                          <m:sub>
                            <m:r>
                              <m:rPr>
                                <m:sty m:val="bi"/>
                              </m:rPr>
                              <w:rPr>
                                <w:rFonts w:ascii="Cambria Math" w:hAnsi="Cambria Math" w:cstheme="majorBidi"/>
                                <w:sz w:val="18"/>
                                <w:szCs w:val="18"/>
                              </w:rPr>
                              <m:t>r</m:t>
                            </m:r>
                          </m:sub>
                        </m:sSub>
                      </m:e>
                    </m:d>
                  </m:e>
                </m:d>
              </m:oMath>
            </m:oMathPara>
          </w:p>
        </w:tc>
        <w:tc>
          <w:tcPr>
            <w:tcW w:w="2417" w:type="dxa"/>
            <w:vMerge/>
          </w:tcPr>
          <w:p w:rsidR="00CF2AEA" w:rsidRPr="00491378" w:rsidRDefault="00CF2AEA" w:rsidP="0052786B">
            <w:pPr>
              <w:autoSpaceDE w:val="0"/>
              <w:autoSpaceDN w:val="0"/>
              <w:adjustRightInd w:val="0"/>
              <w:jc w:val="both"/>
              <w:rPr>
                <w:rFonts w:ascii="Times New Roman" w:eastAsia="Calibri" w:hAnsi="Times New Roman" w:cs="Times New Roman"/>
                <w:b/>
                <w:sz w:val="18"/>
                <w:szCs w:val="18"/>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tabs>
                <w:tab w:val="left" w:pos="709"/>
                <w:tab w:val="left" w:pos="851"/>
              </w:tabs>
              <w:autoSpaceDE w:val="0"/>
              <w:autoSpaceDN w:val="0"/>
              <w:adjustRightInd w:val="0"/>
              <w:jc w:val="both"/>
              <w:rPr>
                <w:rFonts w:ascii="Cambria Math" w:hAnsi="Cambria Math" w:cstheme="majorBidi"/>
                <w:i/>
                <w:iCs/>
                <w:sz w:val="18"/>
                <w:szCs w:val="18"/>
              </w:rPr>
            </w:pPr>
            <w:r w:rsidRPr="002A125A">
              <w:rPr>
                <w:rStyle w:val="Heading6Char"/>
                <w:rFonts w:ascii="Cambria Math" w:hAnsi="Cambria Math"/>
                <w:color w:val="000000" w:themeColor="text1"/>
                <w:sz w:val="18"/>
                <w:szCs w:val="18"/>
              </w:rPr>
              <w:sym w:font="Symbol" w:char="0064"/>
            </w:r>
            <w:r w:rsidRPr="002A125A">
              <w:rPr>
                <w:rStyle w:val="Heading6Char"/>
                <w:rFonts w:ascii="Cambria Math" w:hAnsi="Cambria Math"/>
                <w:color w:val="000000" w:themeColor="text1"/>
                <w:sz w:val="18"/>
                <w:szCs w:val="18"/>
              </w:rPr>
              <w:t>-biclusters</w:t>
            </w:r>
            <w:r w:rsidRPr="002A125A">
              <w:rPr>
                <w:rFonts w:ascii="Cambria Math" w:hAnsi="Cambria Math"/>
                <w:i/>
                <w:iCs/>
                <w:noProof/>
              </w:rPr>
              <w:t xml:space="preserve"> [C</w:t>
            </w:r>
            <w:r w:rsidRPr="002A125A">
              <w:rPr>
                <w:rFonts w:ascii="Cambria Math" w:hAnsi="Cambria Math" w:cstheme="majorBidi"/>
                <w:i/>
                <w:iCs/>
                <w:noProof/>
                <w:sz w:val="18"/>
                <w:szCs w:val="18"/>
              </w:rPr>
              <w:t>heng, et al., 2008]</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GIS</w:t>
            </w:r>
          </w:p>
        </w:tc>
        <w:tc>
          <w:tcPr>
            <w:tcW w:w="2759" w:type="dxa"/>
            <w:shd w:val="clear" w:color="auto" w:fill="auto"/>
            <w:vAlign w:val="center"/>
            <w:hideMark/>
          </w:tcPr>
          <w:p w:rsidR="00CF2AEA" w:rsidRPr="00491378" w:rsidRDefault="00CF2AEA" w:rsidP="0052786B">
            <w:pPr>
              <w:autoSpaceDE w:val="0"/>
              <w:autoSpaceDN w:val="0"/>
              <w:adjustRightInd w:val="0"/>
              <w:jc w:val="both"/>
              <w:rPr>
                <w:rFonts w:asciiTheme="majorBidi" w:hAnsiTheme="majorBidi" w:cstheme="majorBidi"/>
                <w:b/>
                <w:bCs/>
                <w:sz w:val="18"/>
                <w:szCs w:val="18"/>
                <w:lang w:val="en-US"/>
              </w:rPr>
            </w:pPr>
            <m:oMathPara>
              <m:oMathParaPr>
                <m:jc m:val="left"/>
              </m:oMathParaPr>
              <m:oMath>
                <m:r>
                  <m:rPr>
                    <m:sty m:val="bi"/>
                  </m:rPr>
                  <w:rPr>
                    <w:rFonts w:ascii="Cambria Math" w:hAnsi="Cambria Math" w:cstheme="majorBidi"/>
                    <w:sz w:val="18"/>
                    <w:szCs w:val="18"/>
                    <w:lang w:val="en-US"/>
                  </w:rPr>
                  <m:t>O</m:t>
                </m:r>
                <m:r>
                  <m:rPr>
                    <m:sty m:val="bi"/>
                  </m:rPr>
                  <w:rPr>
                    <w:rFonts w:ascii="Cambria Math" w:hAnsiTheme="majorBidi" w:cstheme="majorBidi"/>
                    <w:sz w:val="18"/>
                    <w:szCs w:val="18"/>
                    <w:lang w:val="en-US"/>
                  </w:rPr>
                  <m:t>(</m:t>
                </m:r>
                <m:sSup>
                  <m:sSupPr>
                    <m:ctrlPr>
                      <w:rPr>
                        <w:rFonts w:ascii="Cambria Math" w:hAnsiTheme="majorBidi" w:cstheme="majorBidi"/>
                        <w:b/>
                        <w:bCs/>
                        <w:i/>
                        <w:sz w:val="18"/>
                        <w:szCs w:val="18"/>
                        <w:lang w:val="en-US"/>
                      </w:rPr>
                    </m:ctrlPr>
                  </m:sSupPr>
                  <m:e>
                    <m:r>
                      <m:rPr>
                        <m:sty m:val="bi"/>
                      </m:rPr>
                      <w:rPr>
                        <w:rFonts w:ascii="Cambria Math" w:hAnsi="Cambria Math" w:cstheme="majorBidi"/>
                        <w:sz w:val="18"/>
                        <w:szCs w:val="18"/>
                        <w:lang w:val="en-US"/>
                      </w:rPr>
                      <m:t>n</m:t>
                    </m:r>
                  </m:e>
                  <m:sup>
                    <m:r>
                      <m:rPr>
                        <m:sty m:val="bi"/>
                      </m:rPr>
                      <w:rPr>
                        <w:rFonts w:ascii="Cambria Math" w:hAnsi="Cambria Math" w:cstheme="majorBidi"/>
                        <w:sz w:val="18"/>
                        <w:szCs w:val="18"/>
                        <w:lang w:val="en-US"/>
                      </w:rPr>
                      <m:t>2</m:t>
                    </m:r>
                  </m:sup>
                </m:sSup>
                <m:r>
                  <m:rPr>
                    <m:sty m:val="bi"/>
                  </m:rPr>
                  <w:rPr>
                    <w:rFonts w:ascii="Cambria Math" w:hAnsiTheme="majorBidi" w:cstheme="majorBidi"/>
                    <w:sz w:val="18"/>
                    <w:szCs w:val="18"/>
                    <w:lang w:val="en-US"/>
                  </w:rPr>
                  <m:t xml:space="preserve"> </m:t>
                </m:r>
                <m:sSup>
                  <m:sSupPr>
                    <m:ctrlPr>
                      <w:rPr>
                        <w:rFonts w:ascii="Cambria Math" w:hAnsiTheme="majorBidi" w:cstheme="majorBidi"/>
                        <w:b/>
                        <w:bCs/>
                        <w:i/>
                        <w:sz w:val="18"/>
                        <w:szCs w:val="18"/>
                        <w:lang w:val="en-US"/>
                      </w:rPr>
                    </m:ctrlPr>
                  </m:sSupPr>
                  <m:e>
                    <m:r>
                      <m:rPr>
                        <m:sty m:val="bi"/>
                      </m:rPr>
                      <w:rPr>
                        <w:rFonts w:ascii="Cambria Math" w:hAnsi="Cambria Math" w:cstheme="majorBidi"/>
                        <w:sz w:val="18"/>
                        <w:szCs w:val="18"/>
                        <w:lang w:val="en-US"/>
                      </w:rPr>
                      <m:t>m</m:t>
                    </m:r>
                  </m:e>
                  <m:sup>
                    <m:r>
                      <m:rPr>
                        <m:sty m:val="bi"/>
                      </m:rPr>
                      <w:rPr>
                        <w:rFonts w:ascii="Cambria Math" w:hAnsi="Cambria Math" w:cstheme="majorBidi"/>
                        <w:sz w:val="18"/>
                        <w:szCs w:val="18"/>
                        <w:lang w:val="en-US"/>
                      </w:rPr>
                      <m:t>4</m:t>
                    </m:r>
                  </m:sup>
                </m:sSup>
                <m:r>
                  <m:rPr>
                    <m:sty m:val="bi"/>
                  </m:rPr>
                  <w:rPr>
                    <w:rFonts w:ascii="Cambria Math" w:hAnsiTheme="majorBidi" w:cstheme="majorBidi"/>
                    <w:sz w:val="18"/>
                    <w:szCs w:val="18"/>
                    <w:lang w:val="en-US"/>
                  </w:rPr>
                  <m:t xml:space="preserve"> </m:t>
                </m:r>
                <m:d>
                  <m:dPr>
                    <m:ctrlPr>
                      <w:rPr>
                        <w:rFonts w:ascii="Cambria Math" w:hAnsiTheme="majorBidi" w:cstheme="majorBidi"/>
                        <w:b/>
                        <w:bCs/>
                        <w:i/>
                        <w:sz w:val="18"/>
                        <w:szCs w:val="18"/>
                        <w:lang w:val="en-US"/>
                      </w:rPr>
                    </m:ctrlPr>
                  </m:dPr>
                  <m:e>
                    <m:r>
                      <m:rPr>
                        <m:sty m:val="bi"/>
                      </m:rPr>
                      <w:rPr>
                        <w:rFonts w:ascii="Cambria Math" w:hAnsi="Cambria Math" w:cstheme="majorBidi"/>
                        <w:sz w:val="18"/>
                        <w:szCs w:val="18"/>
                        <w:lang w:val="en-US"/>
                      </w:rPr>
                      <m:t>n</m:t>
                    </m:r>
                    <m:func>
                      <m:funcPr>
                        <m:ctrlPr>
                          <w:rPr>
                            <w:rFonts w:ascii="Cambria Math" w:hAnsiTheme="majorBidi" w:cstheme="majorBidi"/>
                            <w:b/>
                            <w:bCs/>
                            <w:i/>
                            <w:sz w:val="18"/>
                            <w:szCs w:val="18"/>
                            <w:lang w:val="en-US"/>
                          </w:rPr>
                        </m:ctrlPr>
                      </m:funcPr>
                      <m:fName>
                        <m:r>
                          <m:rPr>
                            <m:sty m:val="b"/>
                          </m:rPr>
                          <w:rPr>
                            <w:rFonts w:ascii="Cambria Math" w:hAnsi="Cambria Math" w:cstheme="majorBidi"/>
                            <w:sz w:val="18"/>
                            <w:szCs w:val="18"/>
                            <w:lang w:val="en-US"/>
                          </w:rPr>
                          <m:t>log</m:t>
                        </m:r>
                      </m:fName>
                      <m:e>
                        <m:d>
                          <m:dPr>
                            <m:ctrlPr>
                              <w:rPr>
                                <w:rFonts w:ascii="Cambria Math" w:hAnsiTheme="majorBidi" w:cstheme="majorBidi"/>
                                <w:b/>
                                <w:bCs/>
                                <w:i/>
                                <w:sz w:val="18"/>
                                <w:szCs w:val="18"/>
                                <w:lang w:val="en-US"/>
                              </w:rPr>
                            </m:ctrlPr>
                          </m:dPr>
                          <m:e>
                            <m:r>
                              <m:rPr>
                                <m:sty m:val="bi"/>
                              </m:rPr>
                              <w:rPr>
                                <w:rFonts w:ascii="Cambria Math" w:hAnsi="Cambria Math" w:cstheme="majorBidi"/>
                                <w:sz w:val="18"/>
                                <w:szCs w:val="18"/>
                                <w:lang w:val="en-US"/>
                              </w:rPr>
                              <m:t>n</m:t>
                            </m:r>
                          </m:e>
                        </m:d>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m</m:t>
                        </m:r>
                        <m:func>
                          <m:funcPr>
                            <m:ctrlPr>
                              <w:rPr>
                                <w:rFonts w:ascii="Cambria Math" w:hAnsiTheme="majorBidi" w:cstheme="majorBidi"/>
                                <w:b/>
                                <w:bCs/>
                                <w:i/>
                                <w:sz w:val="18"/>
                                <w:szCs w:val="18"/>
                                <w:lang w:val="en-US"/>
                              </w:rPr>
                            </m:ctrlPr>
                          </m:funcPr>
                          <m:fName>
                            <m:r>
                              <m:rPr>
                                <m:sty m:val="b"/>
                              </m:rPr>
                              <w:rPr>
                                <w:rFonts w:ascii="Cambria Math" w:hAnsi="Cambria Math" w:cstheme="majorBidi"/>
                                <w:sz w:val="18"/>
                                <w:szCs w:val="18"/>
                                <w:lang w:val="en-US"/>
                              </w:rPr>
                              <m:t>log</m:t>
                            </m:r>
                          </m:fName>
                          <m:e>
                            <m:r>
                              <m:rPr>
                                <m:sty m:val="bi"/>
                              </m:rPr>
                              <w:rPr>
                                <w:rFonts w:ascii="Cambria Math" w:hAnsiTheme="majorBidi" w:cstheme="majorBidi"/>
                                <w:sz w:val="18"/>
                                <w:szCs w:val="18"/>
                                <w:lang w:val="en-US"/>
                              </w:rPr>
                              <m:t>(</m:t>
                            </m:r>
                            <m:r>
                              <m:rPr>
                                <m:sty m:val="bi"/>
                              </m:rPr>
                              <w:rPr>
                                <w:rFonts w:ascii="Cambria Math" w:hAnsi="Cambria Math" w:cstheme="majorBidi"/>
                                <w:sz w:val="18"/>
                                <w:szCs w:val="18"/>
                                <w:lang w:val="en-US"/>
                              </w:rPr>
                              <m:t>m</m:t>
                            </m:r>
                            <m:r>
                              <m:rPr>
                                <m:sty m:val="bi"/>
                              </m:rPr>
                              <w:rPr>
                                <w:rFonts w:ascii="Cambria Math" w:hAnsiTheme="majorBidi" w:cstheme="majorBidi"/>
                                <w:sz w:val="18"/>
                                <w:szCs w:val="18"/>
                                <w:lang w:val="en-US"/>
                              </w:rPr>
                              <m:t>))</m:t>
                            </m:r>
                          </m:e>
                        </m:func>
                      </m:e>
                    </m:func>
                  </m:e>
                </m:d>
              </m:oMath>
            </m:oMathPara>
          </w:p>
        </w:tc>
        <w:tc>
          <w:tcPr>
            <w:tcW w:w="2417" w:type="dxa"/>
            <w:vMerge/>
          </w:tcPr>
          <w:p w:rsidR="00CF2AEA" w:rsidRPr="00491378" w:rsidRDefault="00CF2AEA" w:rsidP="0052786B">
            <w:pPr>
              <w:autoSpaceDE w:val="0"/>
              <w:autoSpaceDN w:val="0"/>
              <w:adjustRightInd w:val="0"/>
              <w:jc w:val="both"/>
              <w:rPr>
                <w:rFonts w:ascii="Times New Roman" w:eastAsia="Calibri" w:hAnsi="Times New Roman" w:cs="Times New Roman"/>
                <w:b/>
                <w:sz w:val="18"/>
                <w:szCs w:val="18"/>
                <w:lang w:val="en-US"/>
              </w:rPr>
            </w:pPr>
          </w:p>
        </w:tc>
      </w:tr>
      <w:tr w:rsidR="00E401B3" w:rsidRPr="00491378" w:rsidTr="0052786B">
        <w:trPr>
          <w:jc w:val="right"/>
        </w:trPr>
        <w:tc>
          <w:tcPr>
            <w:tcW w:w="565" w:type="dxa"/>
            <w:vMerge w:val="restart"/>
            <w:shd w:val="clear" w:color="auto" w:fill="EEECE1" w:themeFill="background2"/>
            <w:vAlign w:val="center"/>
          </w:tcPr>
          <w:p w:rsidR="00E401B3" w:rsidRPr="00A54A1A" w:rsidRDefault="00E401B3" w:rsidP="0052786B">
            <w:pPr>
              <w:rPr>
                <w:rFonts w:ascii="Cambria Math" w:hAnsi="Cambria Math"/>
                <w:b/>
                <w:bCs/>
                <w:sz w:val="16"/>
                <w:szCs w:val="16"/>
              </w:rPr>
            </w:pPr>
            <w:r w:rsidRPr="00A54A1A">
              <w:rPr>
                <w:rFonts w:ascii="Cambria Math" w:hAnsi="Cambria Math"/>
                <w:b/>
                <w:bCs/>
                <w:sz w:val="16"/>
                <w:szCs w:val="16"/>
              </w:rPr>
              <w:t>2009</w:t>
            </w:r>
          </w:p>
        </w:tc>
        <w:tc>
          <w:tcPr>
            <w:tcW w:w="2696" w:type="dxa"/>
            <w:shd w:val="clear" w:color="auto" w:fill="auto"/>
          </w:tcPr>
          <w:p w:rsidR="00E401B3" w:rsidRPr="002A125A" w:rsidRDefault="00E401B3" w:rsidP="0052786B">
            <w:pPr>
              <w:autoSpaceDE w:val="0"/>
              <w:autoSpaceDN w:val="0"/>
              <w:adjustRightInd w:val="0"/>
              <w:rPr>
                <w:rFonts w:ascii="Cambria Math" w:hAnsi="Cambria Math" w:cstheme="majorBidi"/>
                <w:sz w:val="18"/>
                <w:szCs w:val="18"/>
              </w:rPr>
            </w:pPr>
            <w:r w:rsidRPr="002A125A">
              <w:rPr>
                <w:rFonts w:ascii="Cambria Math" w:hAnsi="Cambria Math" w:cstheme="majorBidi"/>
                <w:sz w:val="18"/>
                <w:szCs w:val="18"/>
              </w:rPr>
              <w:t xml:space="preserve">BiHEA </w:t>
            </w:r>
            <w:r w:rsidRPr="002A125A">
              <w:rPr>
                <w:rFonts w:ascii="Cambria Math" w:hAnsi="Cambria Math" w:cstheme="majorBidi"/>
                <w:noProof/>
                <w:sz w:val="18"/>
                <w:szCs w:val="18"/>
              </w:rPr>
              <w:t>[Gallo et al., 2009]</w:t>
            </w:r>
          </w:p>
        </w:tc>
        <w:tc>
          <w:tcPr>
            <w:tcW w:w="1061" w:type="dxa"/>
            <w:shd w:val="clear" w:color="auto" w:fill="auto"/>
            <w:vAlign w:val="center"/>
            <w:hideMark/>
          </w:tcPr>
          <w:p w:rsidR="00E401B3" w:rsidRPr="00230182" w:rsidRDefault="00E401B3"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HA</w:t>
            </w:r>
          </w:p>
        </w:tc>
        <w:tc>
          <w:tcPr>
            <w:tcW w:w="2759" w:type="dxa"/>
            <w:shd w:val="clear" w:color="auto" w:fill="auto"/>
            <w:vAlign w:val="center"/>
            <w:hideMark/>
          </w:tcPr>
          <w:p w:rsidR="00E401B3" w:rsidRPr="00491378" w:rsidRDefault="00E401B3" w:rsidP="0052786B">
            <w:pPr>
              <w:autoSpaceDE w:val="0"/>
              <w:autoSpaceDN w:val="0"/>
              <w:adjustRightInd w:val="0"/>
              <w:rPr>
                <w:rFonts w:asciiTheme="majorBidi" w:hAnsiTheme="majorBidi" w:cstheme="majorBidi"/>
                <w:b/>
                <w:bCs/>
                <w:sz w:val="18"/>
                <w:szCs w:val="18"/>
              </w:rPr>
            </w:pPr>
            <w:r w:rsidRPr="00491378">
              <w:rPr>
                <w:rFonts w:asciiTheme="majorBidi" w:hAnsiTheme="majorBidi" w:cstheme="majorBidi"/>
                <w:b/>
                <w:bCs/>
                <w:sz w:val="18"/>
                <w:szCs w:val="18"/>
              </w:rPr>
              <w:t>-</w:t>
            </w:r>
          </w:p>
        </w:tc>
        <w:tc>
          <w:tcPr>
            <w:tcW w:w="2417" w:type="dxa"/>
            <w:vMerge/>
          </w:tcPr>
          <w:p w:rsidR="00E401B3" w:rsidRPr="00491378" w:rsidRDefault="00E401B3" w:rsidP="0052786B">
            <w:pPr>
              <w:autoSpaceDE w:val="0"/>
              <w:autoSpaceDN w:val="0"/>
              <w:adjustRightInd w:val="0"/>
              <w:rPr>
                <w:rFonts w:asciiTheme="majorBidi" w:hAnsiTheme="majorBidi" w:cstheme="majorBidi"/>
                <w:b/>
                <w:bCs/>
                <w:sz w:val="18"/>
                <w:szCs w:val="18"/>
              </w:rPr>
            </w:pPr>
          </w:p>
        </w:tc>
      </w:tr>
      <w:tr w:rsidR="00E401B3" w:rsidRPr="00491378" w:rsidTr="0052786B">
        <w:trPr>
          <w:jc w:val="right"/>
        </w:trPr>
        <w:tc>
          <w:tcPr>
            <w:tcW w:w="565" w:type="dxa"/>
            <w:vMerge/>
            <w:shd w:val="clear" w:color="auto" w:fill="EEECE1" w:themeFill="background2"/>
            <w:vAlign w:val="center"/>
          </w:tcPr>
          <w:p w:rsidR="00E401B3" w:rsidRPr="00A54A1A" w:rsidRDefault="00E401B3" w:rsidP="0052786B">
            <w:pPr>
              <w:rPr>
                <w:rFonts w:ascii="Cambria Math" w:hAnsi="Cambria Math"/>
                <w:b/>
                <w:bCs/>
                <w:sz w:val="16"/>
                <w:szCs w:val="16"/>
              </w:rPr>
            </w:pPr>
          </w:p>
        </w:tc>
        <w:tc>
          <w:tcPr>
            <w:tcW w:w="2696" w:type="dxa"/>
            <w:shd w:val="clear" w:color="auto" w:fill="auto"/>
          </w:tcPr>
          <w:p w:rsidR="00E401B3" w:rsidRPr="002A125A" w:rsidRDefault="00E401B3" w:rsidP="0052786B">
            <w:pPr>
              <w:autoSpaceDE w:val="0"/>
              <w:autoSpaceDN w:val="0"/>
              <w:adjustRightInd w:val="0"/>
              <w:rPr>
                <w:rFonts w:ascii="Cambria Math" w:hAnsi="Cambria Math" w:cstheme="majorBidi"/>
                <w:sz w:val="18"/>
                <w:szCs w:val="18"/>
              </w:rPr>
            </w:pPr>
            <w:r w:rsidRPr="002A125A">
              <w:rPr>
                <w:rFonts w:ascii="Cambria Math" w:hAnsi="Cambria Math" w:cstheme="majorBidi"/>
                <w:sz w:val="18"/>
                <w:szCs w:val="18"/>
              </w:rPr>
              <w:t xml:space="preserve">CE-Tree </w:t>
            </w:r>
            <w:r w:rsidRPr="002A125A">
              <w:rPr>
                <w:rFonts w:ascii="Cambria Math" w:hAnsi="Cambria Math" w:cstheme="majorBidi"/>
                <w:noProof/>
                <w:sz w:val="18"/>
                <w:szCs w:val="18"/>
              </w:rPr>
              <w:t>[Chen, et Chang, 2009]</w:t>
            </w:r>
          </w:p>
        </w:tc>
        <w:tc>
          <w:tcPr>
            <w:tcW w:w="1061" w:type="dxa"/>
            <w:shd w:val="clear" w:color="auto" w:fill="auto"/>
            <w:vAlign w:val="center"/>
            <w:hideMark/>
          </w:tcPr>
          <w:p w:rsidR="00E401B3" w:rsidRPr="00230182" w:rsidRDefault="00E401B3" w:rsidP="0052786B">
            <w:pPr>
              <w:tabs>
                <w:tab w:val="left" w:pos="709"/>
                <w:tab w:val="left" w:pos="851"/>
              </w:tabs>
              <w:autoSpaceDE w:val="0"/>
              <w:autoSpaceDN w:val="0"/>
              <w:adjustRightInd w:val="0"/>
              <w:jc w:val="center"/>
              <w:rPr>
                <w:rFonts w:ascii="Cambria Math" w:hAnsi="Cambria Math" w:cstheme="majorBidi"/>
                <w:sz w:val="18"/>
                <w:szCs w:val="18"/>
                <w:lang w:val="en-US"/>
              </w:rPr>
            </w:pPr>
            <w:r w:rsidRPr="00230182">
              <w:rPr>
                <w:rFonts w:ascii="Cambria Math" w:hAnsi="Cambria Math" w:cstheme="majorBidi"/>
                <w:sz w:val="18"/>
                <w:szCs w:val="18"/>
              </w:rPr>
              <w:t>BE</w:t>
            </w:r>
          </w:p>
        </w:tc>
        <w:tc>
          <w:tcPr>
            <w:tcW w:w="2759" w:type="dxa"/>
            <w:shd w:val="clear" w:color="auto" w:fill="auto"/>
            <w:vAlign w:val="center"/>
            <w:hideMark/>
          </w:tcPr>
          <w:p w:rsidR="00E401B3" w:rsidRPr="00491378" w:rsidRDefault="00E401B3" w:rsidP="0052786B">
            <w:pPr>
              <w:autoSpaceDE w:val="0"/>
              <w:autoSpaceDN w:val="0"/>
              <w:adjustRightInd w:val="0"/>
              <w:rPr>
                <w:rFonts w:asciiTheme="majorBidi" w:hAnsiTheme="majorBidi" w:cstheme="majorBidi"/>
                <w:b/>
                <w:bCs/>
                <w:sz w:val="18"/>
                <w:szCs w:val="18"/>
                <w:lang w:val="en-US"/>
              </w:rPr>
            </w:pPr>
            <m:oMathPara>
              <m:oMathParaPr>
                <m:jc m:val="left"/>
              </m:oMathParaPr>
              <m:oMath>
                <m:r>
                  <m:rPr>
                    <m:sty m:val="bi"/>
                  </m:rPr>
                  <w:rPr>
                    <w:rFonts w:ascii="Cambria Math" w:hAnsi="Cambria Math" w:cstheme="majorBidi"/>
                    <w:sz w:val="18"/>
                    <w:szCs w:val="18"/>
                    <w:lang w:val="en-US"/>
                  </w:rPr>
                  <m:t>O</m:t>
                </m:r>
                <m:d>
                  <m:dPr>
                    <m:ctrlPr>
                      <w:rPr>
                        <w:rFonts w:ascii="Cambria Math" w:hAnsiTheme="majorBidi" w:cstheme="majorBidi"/>
                        <w:b/>
                        <w:bCs/>
                        <w:i/>
                        <w:sz w:val="18"/>
                        <w:szCs w:val="18"/>
                        <w:lang w:val="en-US"/>
                      </w:rPr>
                    </m:ctrlPr>
                  </m:dPr>
                  <m:e>
                    <m:sSup>
                      <m:sSupPr>
                        <m:ctrlPr>
                          <w:rPr>
                            <w:rFonts w:ascii="Cambria Math" w:hAnsiTheme="majorBidi" w:cstheme="majorBidi"/>
                            <w:b/>
                            <w:bCs/>
                            <w:i/>
                            <w:sz w:val="18"/>
                            <w:szCs w:val="18"/>
                            <w:lang w:val="en-US"/>
                          </w:rPr>
                        </m:ctrlPr>
                      </m:sSupPr>
                      <m:e>
                        <m:r>
                          <m:rPr>
                            <m:sty m:val="bi"/>
                          </m:rPr>
                          <w:rPr>
                            <w:rFonts w:ascii="Cambria Math" w:hAnsi="Cambria Math" w:cstheme="majorBidi"/>
                            <w:sz w:val="18"/>
                            <w:szCs w:val="18"/>
                            <w:lang w:val="en-US"/>
                          </w:rPr>
                          <m:t>2</m:t>
                        </m:r>
                      </m:e>
                      <m:sup>
                        <m:r>
                          <m:rPr>
                            <m:sty m:val="bi"/>
                          </m:rPr>
                          <w:rPr>
                            <w:rFonts w:ascii="Cambria Math" w:hAnsi="Cambria Math" w:cstheme="majorBidi"/>
                            <w:sz w:val="18"/>
                            <w:szCs w:val="18"/>
                            <w:lang w:val="en-US"/>
                          </w:rPr>
                          <m:t>m</m:t>
                        </m:r>
                      </m:sup>
                    </m:sSup>
                  </m:e>
                </m:d>
              </m:oMath>
            </m:oMathPara>
          </w:p>
        </w:tc>
        <w:tc>
          <w:tcPr>
            <w:tcW w:w="2417" w:type="dxa"/>
            <w:vMerge/>
          </w:tcPr>
          <w:p w:rsidR="00E401B3" w:rsidRPr="00491378" w:rsidRDefault="00E401B3" w:rsidP="0052786B">
            <w:pPr>
              <w:autoSpaceDE w:val="0"/>
              <w:autoSpaceDN w:val="0"/>
              <w:adjustRightInd w:val="0"/>
              <w:rPr>
                <w:rFonts w:ascii="Times New Roman" w:eastAsia="Calibri" w:hAnsi="Times New Roman" w:cs="Times New Roman"/>
                <w:b/>
                <w:sz w:val="18"/>
                <w:szCs w:val="18"/>
                <w:lang w:val="en-US"/>
              </w:rPr>
            </w:pPr>
          </w:p>
        </w:tc>
      </w:tr>
      <w:tr w:rsidR="00E401B3" w:rsidRPr="00491378" w:rsidTr="0052786B">
        <w:trPr>
          <w:jc w:val="right"/>
        </w:trPr>
        <w:tc>
          <w:tcPr>
            <w:tcW w:w="565" w:type="dxa"/>
            <w:vMerge/>
            <w:shd w:val="clear" w:color="auto" w:fill="EEECE1" w:themeFill="background2"/>
            <w:vAlign w:val="center"/>
          </w:tcPr>
          <w:p w:rsidR="00E401B3" w:rsidRPr="00A54A1A" w:rsidRDefault="00E401B3" w:rsidP="0052786B">
            <w:pPr>
              <w:rPr>
                <w:rFonts w:ascii="Cambria Math" w:hAnsi="Cambria Math"/>
                <w:b/>
                <w:bCs/>
                <w:sz w:val="16"/>
                <w:szCs w:val="16"/>
              </w:rPr>
            </w:pPr>
          </w:p>
        </w:tc>
        <w:tc>
          <w:tcPr>
            <w:tcW w:w="2696" w:type="dxa"/>
            <w:shd w:val="clear" w:color="auto" w:fill="auto"/>
          </w:tcPr>
          <w:p w:rsidR="00E401B3" w:rsidRPr="002A125A" w:rsidRDefault="00E401B3" w:rsidP="0052786B">
            <w:pPr>
              <w:autoSpaceDE w:val="0"/>
              <w:autoSpaceDN w:val="0"/>
              <w:adjustRightInd w:val="0"/>
              <w:rPr>
                <w:rFonts w:ascii="Cambria Math" w:hAnsi="Cambria Math" w:cstheme="majorBidi"/>
                <w:i/>
                <w:iCs/>
                <w:sz w:val="18"/>
                <w:szCs w:val="18"/>
                <w:lang w:val="en-US"/>
              </w:rPr>
            </w:pPr>
            <w:r w:rsidRPr="002A125A">
              <w:rPr>
                <w:rStyle w:val="Emphasis"/>
                <w:rFonts w:ascii="Cambria Math" w:hAnsi="Cambria Math"/>
                <w:color w:val="000000"/>
                <w:sz w:val="18"/>
                <w:szCs w:val="18"/>
                <w:bdr w:val="none" w:sz="0" w:space="0" w:color="auto" w:frame="1"/>
                <w:shd w:val="clear" w:color="auto" w:fill="FFFFFF"/>
                <w:lang w:val="en-US"/>
              </w:rPr>
              <w:t>GRASP</w:t>
            </w:r>
            <w:r w:rsidRPr="002A125A">
              <w:rPr>
                <w:rFonts w:ascii="Cambria Math" w:hAnsi="Cambria Math" w:cstheme="majorBidi"/>
                <w:i/>
                <w:iCs/>
                <w:sz w:val="18"/>
                <w:szCs w:val="18"/>
              </w:rPr>
              <w:t xml:space="preserve"> </w:t>
            </w:r>
            <w:r w:rsidRPr="002A125A">
              <w:rPr>
                <w:rFonts w:ascii="Cambria Math" w:hAnsi="Cambria Math" w:cstheme="majorBidi"/>
                <w:i/>
                <w:iCs/>
                <w:noProof/>
                <w:sz w:val="18"/>
                <w:szCs w:val="18"/>
              </w:rPr>
              <w:t>[Dharan et Nair, 2009]</w:t>
            </w:r>
          </w:p>
        </w:tc>
        <w:tc>
          <w:tcPr>
            <w:tcW w:w="1061" w:type="dxa"/>
            <w:shd w:val="clear" w:color="auto" w:fill="auto"/>
            <w:vAlign w:val="center"/>
            <w:hideMark/>
          </w:tcPr>
          <w:p w:rsidR="00E401B3" w:rsidRPr="00230182" w:rsidRDefault="00E401B3" w:rsidP="0052786B">
            <w:pPr>
              <w:jc w:val="center"/>
              <w:rPr>
                <w:rFonts w:ascii="Cambria Math" w:hAnsi="Cambria Math" w:cstheme="majorBidi"/>
                <w:sz w:val="18"/>
                <w:szCs w:val="18"/>
              </w:rPr>
            </w:pPr>
            <w:r w:rsidRPr="00230182">
              <w:rPr>
                <w:rFonts w:ascii="Cambria Math" w:hAnsi="Cambria Math" w:cstheme="majorBidi"/>
                <w:sz w:val="18"/>
                <w:szCs w:val="18"/>
              </w:rPr>
              <w:t>NS</w:t>
            </w:r>
          </w:p>
        </w:tc>
        <w:tc>
          <w:tcPr>
            <w:tcW w:w="2759" w:type="dxa"/>
            <w:shd w:val="clear" w:color="auto" w:fill="auto"/>
            <w:vAlign w:val="center"/>
            <w:hideMark/>
          </w:tcPr>
          <w:p w:rsidR="00E401B3" w:rsidRPr="00491378" w:rsidRDefault="00E401B3" w:rsidP="0052786B">
            <w:pPr>
              <w:autoSpaceDE w:val="0"/>
              <w:autoSpaceDN w:val="0"/>
              <w:adjustRightInd w:val="0"/>
              <w:rPr>
                <w:rFonts w:asciiTheme="majorBidi" w:hAnsiTheme="majorBidi" w:cstheme="majorBidi"/>
                <w:b/>
                <w:bCs/>
                <w:sz w:val="18"/>
                <w:szCs w:val="18"/>
              </w:rPr>
            </w:pPr>
            <m:oMathPara>
              <m:oMathParaPr>
                <m:jc m:val="left"/>
              </m:oMathParaPr>
              <m:oMath>
                <m:r>
                  <m:rPr>
                    <m:sty m:val="bi"/>
                  </m:rPr>
                  <w:rPr>
                    <w:rFonts w:ascii="Cambria Math" w:hAnsi="Cambria Math" w:cstheme="majorBidi"/>
                    <w:sz w:val="18"/>
                    <w:szCs w:val="18"/>
                  </w:rPr>
                  <m:t>O</m:t>
                </m:r>
                <m:d>
                  <m:dPr>
                    <m:ctrlPr>
                      <w:rPr>
                        <w:rFonts w:ascii="Cambria Math" w:hAnsiTheme="majorBidi" w:cstheme="majorBidi"/>
                        <w:b/>
                        <w:bCs/>
                        <w:i/>
                        <w:sz w:val="18"/>
                        <w:szCs w:val="18"/>
                      </w:rPr>
                    </m:ctrlPr>
                  </m:dPr>
                  <m:e>
                    <m:r>
                      <m:rPr>
                        <m:sty m:val="bi"/>
                      </m:rPr>
                      <w:rPr>
                        <w:rFonts w:ascii="Cambria Math" w:hAnsi="Cambria Math" w:cstheme="majorBidi"/>
                        <w:sz w:val="18"/>
                        <w:szCs w:val="18"/>
                      </w:rPr>
                      <m:t>mn</m:t>
                    </m:r>
                    <m:r>
                      <m:rPr>
                        <m:sty m:val="bi"/>
                      </m:rPr>
                      <w:rPr>
                        <w:rFonts w:ascii="Cambria Math" w:hAnsiTheme="majorBidi" w:cstheme="majorBidi"/>
                        <w:sz w:val="18"/>
                        <w:szCs w:val="18"/>
                      </w:rPr>
                      <m:t>(</m:t>
                    </m:r>
                    <m:r>
                      <m:rPr>
                        <m:sty m:val="bi"/>
                      </m:rPr>
                      <w:rPr>
                        <w:rFonts w:ascii="Cambria Math" w:hAnsi="Cambria Math" w:cstheme="majorBidi"/>
                        <w:sz w:val="18"/>
                        <w:szCs w:val="18"/>
                      </w:rPr>
                      <m:t>m</m:t>
                    </m:r>
                    <m:r>
                      <m:rPr>
                        <m:sty m:val="bi"/>
                      </m:rPr>
                      <w:rPr>
                        <w:rFonts w:ascii="Cambria Math" w:hAnsiTheme="majorBidi" w:cstheme="majorBidi"/>
                        <w:sz w:val="18"/>
                        <w:szCs w:val="18"/>
                      </w:rPr>
                      <m:t>+</m:t>
                    </m:r>
                    <m:r>
                      <m:rPr>
                        <m:sty m:val="bi"/>
                      </m:rPr>
                      <w:rPr>
                        <w:rFonts w:ascii="Cambria Math" w:hAnsi="Cambria Math" w:cstheme="majorBidi"/>
                        <w:sz w:val="18"/>
                        <w:szCs w:val="18"/>
                      </w:rPr>
                      <m:t>n</m:t>
                    </m:r>
                    <m:r>
                      <m:rPr>
                        <m:sty m:val="bi"/>
                      </m:rPr>
                      <w:rPr>
                        <w:rFonts w:ascii="Cambria Math" w:hAnsiTheme="majorBidi" w:cstheme="majorBidi"/>
                        <w:sz w:val="18"/>
                        <w:szCs w:val="18"/>
                      </w:rPr>
                      <m:t>)</m:t>
                    </m:r>
                  </m:e>
                </m:d>
              </m:oMath>
            </m:oMathPara>
          </w:p>
        </w:tc>
        <w:tc>
          <w:tcPr>
            <w:tcW w:w="2417" w:type="dxa"/>
            <w:vMerge/>
          </w:tcPr>
          <w:p w:rsidR="00E401B3" w:rsidRPr="00491378" w:rsidRDefault="00E401B3" w:rsidP="0052786B">
            <w:pPr>
              <w:autoSpaceDE w:val="0"/>
              <w:autoSpaceDN w:val="0"/>
              <w:adjustRightInd w:val="0"/>
              <w:rPr>
                <w:rFonts w:ascii="Times New Roman" w:eastAsia="Calibri" w:hAnsi="Times New Roman" w:cs="Times New Roman"/>
                <w:b/>
                <w:sz w:val="18"/>
                <w:szCs w:val="18"/>
              </w:rPr>
            </w:pPr>
          </w:p>
        </w:tc>
      </w:tr>
      <w:tr w:rsidR="00E401B3" w:rsidRPr="00491378" w:rsidTr="0052786B">
        <w:trPr>
          <w:jc w:val="right"/>
        </w:trPr>
        <w:tc>
          <w:tcPr>
            <w:tcW w:w="565" w:type="dxa"/>
            <w:vMerge/>
            <w:shd w:val="clear" w:color="auto" w:fill="EEECE1" w:themeFill="background2"/>
            <w:vAlign w:val="center"/>
          </w:tcPr>
          <w:p w:rsidR="00E401B3" w:rsidRPr="00A54A1A" w:rsidRDefault="00E401B3" w:rsidP="0052786B">
            <w:pPr>
              <w:rPr>
                <w:rFonts w:ascii="Cambria Math" w:hAnsi="Cambria Math"/>
                <w:b/>
                <w:bCs/>
                <w:sz w:val="16"/>
                <w:szCs w:val="16"/>
              </w:rPr>
            </w:pPr>
          </w:p>
        </w:tc>
        <w:tc>
          <w:tcPr>
            <w:tcW w:w="2696" w:type="dxa"/>
            <w:shd w:val="clear" w:color="auto" w:fill="auto"/>
          </w:tcPr>
          <w:p w:rsidR="00E401B3" w:rsidRPr="00E401B3" w:rsidRDefault="00E401B3" w:rsidP="0052786B">
            <w:pPr>
              <w:autoSpaceDE w:val="0"/>
              <w:autoSpaceDN w:val="0"/>
              <w:adjustRightInd w:val="0"/>
              <w:rPr>
                <w:rStyle w:val="Emphasis"/>
                <w:rFonts w:ascii="Cambria Math" w:hAnsi="Cambria Math"/>
                <w:color w:val="000000"/>
                <w:sz w:val="18"/>
                <w:szCs w:val="18"/>
                <w:bdr w:val="none" w:sz="0" w:space="0" w:color="auto" w:frame="1"/>
                <w:shd w:val="clear" w:color="auto" w:fill="FFFFFF"/>
                <w:lang w:val="en-US"/>
              </w:rPr>
            </w:pPr>
            <w:r w:rsidRPr="00E401B3">
              <w:rPr>
                <w:rFonts w:ascii="Cambria Math" w:hAnsi="Cambria Math" w:cstheme="majorBidi"/>
                <w:bCs/>
                <w:sz w:val="18"/>
                <w:szCs w:val="18"/>
              </w:rPr>
              <w:t xml:space="preserve">BiMine </w:t>
            </w:r>
            <w:r w:rsidRPr="00E401B3">
              <w:rPr>
                <w:rFonts w:ascii="Cambria Math" w:hAnsi="Cambria Math" w:cstheme="majorBidi"/>
                <w:bCs/>
                <w:noProof/>
                <w:sz w:val="18"/>
                <w:szCs w:val="18"/>
              </w:rPr>
              <w:t>[Ayadi et al., 2009]</w:t>
            </w:r>
          </w:p>
        </w:tc>
        <w:tc>
          <w:tcPr>
            <w:tcW w:w="1061" w:type="dxa"/>
            <w:shd w:val="clear" w:color="auto" w:fill="auto"/>
            <w:vAlign w:val="center"/>
            <w:hideMark/>
          </w:tcPr>
          <w:p w:rsidR="00E401B3" w:rsidRPr="00230182" w:rsidRDefault="008C0F05" w:rsidP="0052786B">
            <w:pPr>
              <w:jc w:val="center"/>
              <w:rPr>
                <w:rFonts w:ascii="Cambria Math" w:hAnsi="Cambria Math" w:cstheme="majorBidi"/>
                <w:sz w:val="18"/>
                <w:szCs w:val="18"/>
              </w:rPr>
            </w:pPr>
            <w:r>
              <w:rPr>
                <w:rFonts w:ascii="Cambria Math" w:hAnsi="Cambria Math" w:cstheme="majorBidi"/>
                <w:sz w:val="18"/>
                <w:szCs w:val="18"/>
              </w:rPr>
              <w:t>BE</w:t>
            </w:r>
          </w:p>
        </w:tc>
        <w:tc>
          <w:tcPr>
            <w:tcW w:w="2759" w:type="dxa"/>
            <w:shd w:val="clear" w:color="auto" w:fill="auto"/>
            <w:vAlign w:val="center"/>
            <w:hideMark/>
          </w:tcPr>
          <w:p w:rsidR="00E401B3" w:rsidRDefault="00E401B3" w:rsidP="0052786B">
            <w:pPr>
              <w:autoSpaceDE w:val="0"/>
              <w:autoSpaceDN w:val="0"/>
              <w:adjustRightInd w:val="0"/>
              <w:rPr>
                <w:rFonts w:ascii="Cambria Math" w:eastAsia="Calibri" w:hAnsi="Cambria Math" w:cs="Times New Roman"/>
                <w:b/>
                <w:sz w:val="18"/>
                <w:szCs w:val="18"/>
              </w:rPr>
            </w:pPr>
          </w:p>
        </w:tc>
        <w:tc>
          <w:tcPr>
            <w:tcW w:w="2417" w:type="dxa"/>
            <w:vMerge/>
          </w:tcPr>
          <w:p w:rsidR="00E401B3" w:rsidRPr="00491378" w:rsidRDefault="00E401B3" w:rsidP="0052786B">
            <w:pPr>
              <w:autoSpaceDE w:val="0"/>
              <w:autoSpaceDN w:val="0"/>
              <w:adjustRightInd w:val="0"/>
              <w:rPr>
                <w:rFonts w:ascii="Times New Roman" w:eastAsia="Calibri" w:hAnsi="Times New Roman" w:cs="Times New Roman"/>
                <w:b/>
                <w:sz w:val="18"/>
                <w:szCs w:val="18"/>
              </w:rPr>
            </w:pPr>
          </w:p>
        </w:tc>
      </w:tr>
      <w:tr w:rsidR="00CF2AEA" w:rsidRPr="00491378" w:rsidTr="0052786B">
        <w:trPr>
          <w:jc w:val="right"/>
        </w:trPr>
        <w:tc>
          <w:tcPr>
            <w:tcW w:w="565" w:type="dxa"/>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2010</w:t>
            </w:r>
          </w:p>
        </w:tc>
        <w:tc>
          <w:tcPr>
            <w:tcW w:w="2696" w:type="dxa"/>
            <w:shd w:val="clear" w:color="auto" w:fill="auto"/>
          </w:tcPr>
          <w:p w:rsidR="00CF2AEA" w:rsidRPr="002A125A" w:rsidRDefault="00CF2AEA" w:rsidP="0052786B">
            <w:pPr>
              <w:autoSpaceDE w:val="0"/>
              <w:autoSpaceDN w:val="0"/>
              <w:adjustRightInd w:val="0"/>
              <w:rPr>
                <w:rFonts w:ascii="Cambria Math" w:hAnsi="Cambria Math" w:cstheme="majorBidi"/>
                <w:sz w:val="18"/>
                <w:szCs w:val="18"/>
              </w:rPr>
            </w:pPr>
            <w:r w:rsidRPr="002A125A">
              <w:rPr>
                <w:rFonts w:ascii="Cambria Math" w:hAnsi="Cambria Math" w:cstheme="majorBidi"/>
                <w:sz w:val="18"/>
                <w:szCs w:val="18"/>
              </w:rPr>
              <w:t xml:space="preserve">CGRASP </w:t>
            </w:r>
            <w:r w:rsidRPr="002A125A">
              <w:rPr>
                <w:rFonts w:ascii="Cambria Math" w:hAnsi="Cambria Math" w:cstheme="majorBidi"/>
                <w:noProof/>
                <w:sz w:val="18"/>
                <w:szCs w:val="18"/>
              </w:rPr>
              <w:t>[Das et Idicula, 2010]</w:t>
            </w:r>
          </w:p>
        </w:tc>
        <w:tc>
          <w:tcPr>
            <w:tcW w:w="1061" w:type="dxa"/>
            <w:shd w:val="clear" w:color="auto" w:fill="auto"/>
            <w:vAlign w:val="center"/>
            <w:hideMark/>
          </w:tcPr>
          <w:p w:rsidR="00CF2AEA" w:rsidRPr="00230182" w:rsidRDefault="00CF2AEA" w:rsidP="0052786B">
            <w:pPr>
              <w:jc w:val="center"/>
              <w:rPr>
                <w:rFonts w:ascii="Cambria Math" w:hAnsi="Cambria Math" w:cstheme="majorBidi"/>
                <w:sz w:val="18"/>
                <w:szCs w:val="18"/>
              </w:rPr>
            </w:pPr>
            <w:r w:rsidRPr="00230182">
              <w:rPr>
                <w:rFonts w:ascii="Cambria Math" w:hAnsi="Cambria Math" w:cstheme="majorBidi"/>
                <w:sz w:val="18"/>
                <w:szCs w:val="18"/>
              </w:rPr>
              <w:t>NS</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eastAsia="Calibri" w:hAnsiTheme="majorBidi" w:cstheme="majorBidi"/>
                <w:b/>
                <w:sz w:val="18"/>
                <w:szCs w:val="18"/>
              </w:rPr>
            </w:pPr>
            <w:r>
              <w:rPr>
                <w:rFonts w:asciiTheme="majorBidi" w:eastAsia="Calibri" w:hAnsiTheme="majorBidi" w:cstheme="majorBidi"/>
                <w:b/>
                <w:sz w:val="18"/>
                <w:szCs w:val="18"/>
              </w:rPr>
              <w:t>-</w:t>
            </w:r>
          </w:p>
        </w:tc>
        <w:tc>
          <w:tcPr>
            <w:tcW w:w="2417" w:type="dxa"/>
            <w:vMerge/>
          </w:tcPr>
          <w:p w:rsidR="00CF2AEA" w:rsidRDefault="00CF2AEA" w:rsidP="0052786B">
            <w:pPr>
              <w:autoSpaceDE w:val="0"/>
              <w:autoSpaceDN w:val="0"/>
              <w:adjustRightInd w:val="0"/>
              <w:rPr>
                <w:rFonts w:asciiTheme="majorBidi" w:eastAsia="Calibri" w:hAnsiTheme="majorBidi" w:cstheme="majorBidi"/>
                <w:b/>
                <w:sz w:val="18"/>
                <w:szCs w:val="18"/>
              </w:rPr>
            </w:pPr>
          </w:p>
        </w:tc>
      </w:tr>
      <w:tr w:rsidR="00CF2AEA" w:rsidRPr="00491378" w:rsidTr="0052786B">
        <w:trPr>
          <w:jc w:val="right"/>
        </w:trPr>
        <w:tc>
          <w:tcPr>
            <w:tcW w:w="565" w:type="dxa"/>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2011</w:t>
            </w:r>
          </w:p>
        </w:tc>
        <w:tc>
          <w:tcPr>
            <w:tcW w:w="2696" w:type="dxa"/>
            <w:shd w:val="clear" w:color="auto" w:fill="auto"/>
          </w:tcPr>
          <w:p w:rsidR="00CF2AEA" w:rsidRPr="002A125A" w:rsidRDefault="00CF2AEA" w:rsidP="0052786B">
            <w:pPr>
              <w:autoSpaceDE w:val="0"/>
              <w:autoSpaceDN w:val="0"/>
              <w:adjustRightInd w:val="0"/>
              <w:rPr>
                <w:rFonts w:ascii="Cambria Math" w:hAnsi="Cambria Math" w:cstheme="majorBidi"/>
                <w:sz w:val="18"/>
                <w:szCs w:val="18"/>
              </w:rPr>
            </w:pPr>
            <w:r w:rsidRPr="002A125A">
              <w:rPr>
                <w:rFonts w:ascii="Cambria Math" w:hAnsi="Cambria Math" w:cstheme="majorBidi"/>
                <w:sz w:val="18"/>
                <w:szCs w:val="18"/>
              </w:rPr>
              <w:t>MoHEA</w:t>
            </w:r>
            <w:r w:rsidRPr="002A125A">
              <w:rPr>
                <w:rFonts w:ascii="Cambria Math" w:eastAsiaTheme="majorEastAsia" w:hAnsi="Cambria Math" w:cstheme="majorBidi"/>
                <w:b/>
                <w:bCs/>
                <w:color w:val="000000" w:themeColor="text1"/>
                <w:sz w:val="18"/>
                <w:szCs w:val="18"/>
              </w:rPr>
              <w:t xml:space="preserve"> </w:t>
            </w:r>
            <w:r w:rsidRPr="002A125A">
              <w:rPr>
                <w:rFonts w:ascii="Cambria Math" w:hAnsi="Cambria Math" w:cstheme="majorBidi"/>
                <w:noProof/>
                <w:color w:val="000000" w:themeColor="text1"/>
                <w:sz w:val="18"/>
                <w:szCs w:val="18"/>
              </w:rPr>
              <w:t>[Seridi et al., 2011]</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HA</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rPr>
            </w:pPr>
            <w:r>
              <w:rPr>
                <w:rFonts w:asciiTheme="majorBidi" w:hAnsiTheme="majorBidi" w:cstheme="majorBidi"/>
                <w:b/>
                <w:bCs/>
                <w:sz w:val="18"/>
                <w:szCs w:val="18"/>
              </w:rPr>
              <w:t>-</w:t>
            </w:r>
          </w:p>
        </w:tc>
        <w:tc>
          <w:tcPr>
            <w:tcW w:w="2417" w:type="dxa"/>
            <w:vMerge/>
          </w:tcPr>
          <w:p w:rsidR="00CF2AEA" w:rsidRDefault="00CF2AEA" w:rsidP="0052786B">
            <w:pPr>
              <w:autoSpaceDE w:val="0"/>
              <w:autoSpaceDN w:val="0"/>
              <w:adjustRightInd w:val="0"/>
              <w:rPr>
                <w:rFonts w:asciiTheme="majorBidi" w:hAnsiTheme="majorBidi" w:cstheme="majorBidi"/>
                <w:b/>
                <w:bCs/>
                <w:sz w:val="18"/>
                <w:szCs w:val="18"/>
              </w:rPr>
            </w:pPr>
          </w:p>
        </w:tc>
      </w:tr>
      <w:tr w:rsidR="00CF2AEA" w:rsidRPr="00491378" w:rsidTr="0052786B">
        <w:trPr>
          <w:jc w:val="right"/>
        </w:trPr>
        <w:tc>
          <w:tcPr>
            <w:tcW w:w="565" w:type="dxa"/>
            <w:vMerge w:val="restart"/>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2012</w:t>
            </w:r>
          </w:p>
        </w:tc>
        <w:tc>
          <w:tcPr>
            <w:tcW w:w="2696" w:type="dxa"/>
            <w:shd w:val="clear" w:color="auto" w:fill="auto"/>
          </w:tcPr>
          <w:p w:rsidR="00CF2AEA" w:rsidRPr="002A125A" w:rsidRDefault="00CF2AEA" w:rsidP="0052786B">
            <w:pPr>
              <w:rPr>
                <w:rFonts w:ascii="Cambria Math" w:hAnsi="Cambria Math"/>
                <w:sz w:val="18"/>
                <w:szCs w:val="18"/>
              </w:rPr>
            </w:pPr>
            <w:r w:rsidRPr="002A125A">
              <w:rPr>
                <w:rFonts w:ascii="Cambria Math" w:hAnsi="Cambria Math"/>
                <w:sz w:val="18"/>
                <w:szCs w:val="18"/>
              </w:rPr>
              <w:t>BBK</w:t>
            </w:r>
            <w:r w:rsidRPr="002A125A">
              <w:rPr>
                <w:rFonts w:ascii="Cambria Math" w:hAnsi="Cambria Math"/>
                <w:noProof/>
                <w:sz w:val="18"/>
                <w:szCs w:val="18"/>
              </w:rPr>
              <w:t xml:space="preserve"> [Oliver et al., 2012]</w:t>
            </w:r>
          </w:p>
        </w:tc>
        <w:tc>
          <w:tcPr>
            <w:tcW w:w="1061" w:type="dxa"/>
            <w:shd w:val="clear" w:color="auto" w:fill="auto"/>
            <w:vAlign w:val="center"/>
            <w:hideMark/>
          </w:tcPr>
          <w:p w:rsidR="00CF2AEA" w:rsidRPr="00230182" w:rsidRDefault="00CF2AEA" w:rsidP="0052786B">
            <w:pPr>
              <w:autoSpaceDE w:val="0"/>
              <w:autoSpaceDN w:val="0"/>
              <w:adjustRightInd w:val="0"/>
              <w:jc w:val="center"/>
              <w:rPr>
                <w:rFonts w:ascii="Cambria Math" w:hAnsi="Cambria Math" w:cstheme="majorBidi"/>
                <w:sz w:val="18"/>
                <w:szCs w:val="18"/>
              </w:rPr>
            </w:pPr>
            <w:r w:rsidRPr="00230182">
              <w:rPr>
                <w:rFonts w:ascii="Cambria Math" w:hAnsi="Cambria Math" w:cstheme="majorBidi"/>
                <w:sz w:val="18"/>
                <w:szCs w:val="18"/>
              </w:rPr>
              <w:t>BE</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eastAsia="Calibri" w:hAnsiTheme="majorBidi" w:cstheme="majorBidi"/>
                <w:b/>
                <w:sz w:val="18"/>
                <w:szCs w:val="18"/>
                <w:lang w:val="en-US"/>
              </w:rPr>
            </w:pPr>
            <w:r>
              <w:rPr>
                <w:rFonts w:asciiTheme="majorBidi" w:eastAsia="Calibri" w:hAnsiTheme="majorBidi" w:cstheme="majorBidi"/>
                <w:b/>
                <w:sz w:val="18"/>
                <w:szCs w:val="18"/>
                <w:lang w:val="en-US"/>
              </w:rPr>
              <w:t>-</w:t>
            </w:r>
          </w:p>
        </w:tc>
        <w:tc>
          <w:tcPr>
            <w:tcW w:w="2417" w:type="dxa"/>
            <w:vMerge/>
          </w:tcPr>
          <w:p w:rsidR="00CF2AEA" w:rsidRDefault="00CF2AEA" w:rsidP="0052786B">
            <w:pPr>
              <w:autoSpaceDE w:val="0"/>
              <w:autoSpaceDN w:val="0"/>
              <w:adjustRightInd w:val="0"/>
              <w:rPr>
                <w:rFonts w:asciiTheme="majorBidi" w:eastAsia="Calibri" w:hAnsiTheme="majorBidi" w:cstheme="majorBidi"/>
                <w:b/>
                <w:sz w:val="18"/>
                <w:szCs w:val="18"/>
                <w:lang w:val="en-US"/>
              </w:rPr>
            </w:pPr>
          </w:p>
        </w:tc>
      </w:tr>
      <w:tr w:rsidR="00CF2AEA" w:rsidRPr="00491378" w:rsidTr="0052786B">
        <w:trPr>
          <w:jc w:val="right"/>
        </w:trPr>
        <w:tc>
          <w:tcPr>
            <w:tcW w:w="565" w:type="dxa"/>
            <w:vMerge/>
            <w:shd w:val="clear" w:color="auto" w:fill="EEECE1" w:themeFill="background2"/>
            <w:vAlign w:val="center"/>
          </w:tcPr>
          <w:p w:rsidR="00CF2AEA" w:rsidRPr="00A54A1A" w:rsidRDefault="00CF2AEA" w:rsidP="0052786B">
            <w:pPr>
              <w:rPr>
                <w:rFonts w:ascii="Cambria Math" w:hAnsi="Cambria Math"/>
                <w:b/>
                <w:bCs/>
                <w:sz w:val="16"/>
                <w:szCs w:val="16"/>
              </w:rPr>
            </w:pPr>
          </w:p>
        </w:tc>
        <w:tc>
          <w:tcPr>
            <w:tcW w:w="2696" w:type="dxa"/>
            <w:shd w:val="clear" w:color="auto" w:fill="auto"/>
          </w:tcPr>
          <w:p w:rsidR="00CF2AEA" w:rsidRPr="002A125A" w:rsidRDefault="00CF2AEA" w:rsidP="0052786B">
            <w:pPr>
              <w:rPr>
                <w:rFonts w:ascii="Cambria Math" w:hAnsi="Cambria Math"/>
              </w:rPr>
            </w:pPr>
            <w:r w:rsidRPr="002A125A">
              <w:rPr>
                <w:rFonts w:ascii="Cambria Math" w:hAnsi="Cambria Math"/>
                <w:sz w:val="18"/>
                <w:szCs w:val="18"/>
              </w:rPr>
              <w:t>PCOBA [Joung, et al., 2012]</w:t>
            </w:r>
          </w:p>
        </w:tc>
        <w:tc>
          <w:tcPr>
            <w:tcW w:w="1061" w:type="dxa"/>
            <w:shd w:val="clear" w:color="auto" w:fill="auto"/>
            <w:vAlign w:val="center"/>
            <w:hideMark/>
          </w:tcPr>
          <w:p w:rsidR="00CF2AEA" w:rsidRPr="00230182" w:rsidRDefault="00CF2AEA" w:rsidP="0052786B">
            <w:pPr>
              <w:jc w:val="center"/>
              <w:rPr>
                <w:rFonts w:ascii="Cambria Math" w:hAnsi="Cambria Math" w:cstheme="majorBidi"/>
                <w:sz w:val="18"/>
                <w:szCs w:val="18"/>
              </w:rPr>
            </w:pPr>
            <w:r w:rsidRPr="00230182">
              <w:rPr>
                <w:rFonts w:ascii="Cambria Math" w:hAnsi="Cambria Math" w:cstheme="majorBidi"/>
                <w:sz w:val="18"/>
                <w:szCs w:val="18"/>
              </w:rPr>
              <w:t>EA</w:t>
            </w:r>
          </w:p>
        </w:tc>
        <w:tc>
          <w:tcPr>
            <w:tcW w:w="2759" w:type="dxa"/>
            <w:shd w:val="clear" w:color="auto" w:fill="auto"/>
            <w:vAlign w:val="center"/>
            <w:hideMark/>
          </w:tcPr>
          <w:p w:rsidR="00CF2AEA" w:rsidRPr="00491378" w:rsidRDefault="00CF2AEA" w:rsidP="0052786B">
            <w:pPr>
              <w:autoSpaceDE w:val="0"/>
              <w:autoSpaceDN w:val="0"/>
              <w:adjustRightInd w:val="0"/>
              <w:rPr>
                <w:rFonts w:asciiTheme="majorBidi" w:hAnsiTheme="majorBidi" w:cstheme="majorBidi"/>
                <w:b/>
                <w:bCs/>
                <w:sz w:val="18"/>
                <w:szCs w:val="18"/>
                <w:lang w:val="en-US"/>
              </w:rPr>
            </w:pPr>
            <w:r>
              <w:rPr>
                <w:rFonts w:asciiTheme="majorBidi" w:hAnsiTheme="majorBidi" w:cstheme="majorBidi"/>
                <w:b/>
                <w:bCs/>
                <w:sz w:val="18"/>
                <w:szCs w:val="18"/>
                <w:lang w:val="en-US"/>
              </w:rPr>
              <w:t>-</w:t>
            </w:r>
          </w:p>
        </w:tc>
        <w:tc>
          <w:tcPr>
            <w:tcW w:w="2417" w:type="dxa"/>
            <w:vMerge/>
          </w:tcPr>
          <w:p w:rsidR="00CF2AEA" w:rsidRDefault="00CF2AEA" w:rsidP="0052786B">
            <w:pPr>
              <w:autoSpaceDE w:val="0"/>
              <w:autoSpaceDN w:val="0"/>
              <w:adjustRightInd w:val="0"/>
              <w:rPr>
                <w:rFonts w:asciiTheme="majorBidi" w:hAnsiTheme="majorBidi" w:cstheme="majorBidi"/>
                <w:b/>
                <w:bCs/>
                <w:sz w:val="18"/>
                <w:szCs w:val="18"/>
                <w:lang w:val="en-US"/>
              </w:rPr>
            </w:pPr>
          </w:p>
        </w:tc>
      </w:tr>
      <w:tr w:rsidR="00CF2AEA" w:rsidRPr="00491378" w:rsidTr="0052786B">
        <w:trPr>
          <w:jc w:val="right"/>
        </w:trPr>
        <w:tc>
          <w:tcPr>
            <w:tcW w:w="565" w:type="dxa"/>
            <w:shd w:val="clear" w:color="auto" w:fill="EEECE1" w:themeFill="background2"/>
            <w:vAlign w:val="center"/>
          </w:tcPr>
          <w:p w:rsidR="00CF2AEA" w:rsidRPr="00A54A1A" w:rsidRDefault="00CF2AEA" w:rsidP="0052786B">
            <w:pPr>
              <w:rPr>
                <w:rFonts w:ascii="Cambria Math" w:hAnsi="Cambria Math"/>
                <w:b/>
                <w:bCs/>
                <w:sz w:val="16"/>
                <w:szCs w:val="16"/>
              </w:rPr>
            </w:pPr>
            <w:r w:rsidRPr="00A54A1A">
              <w:rPr>
                <w:rFonts w:ascii="Cambria Math" w:hAnsi="Cambria Math"/>
                <w:b/>
                <w:bCs/>
                <w:sz w:val="16"/>
                <w:szCs w:val="16"/>
              </w:rPr>
              <w:t>2013</w:t>
            </w:r>
          </w:p>
        </w:tc>
        <w:tc>
          <w:tcPr>
            <w:tcW w:w="2696" w:type="dxa"/>
            <w:shd w:val="clear" w:color="auto" w:fill="auto"/>
          </w:tcPr>
          <w:p w:rsidR="00CF2AEA" w:rsidRPr="002A125A" w:rsidRDefault="00CF2AEA" w:rsidP="0052786B">
            <w:pPr>
              <w:rPr>
                <w:rFonts w:ascii="Cambria Math" w:hAnsi="Cambria Math"/>
                <w:sz w:val="18"/>
                <w:szCs w:val="18"/>
              </w:rPr>
            </w:pPr>
            <w:r w:rsidRPr="002A125A">
              <w:rPr>
                <w:rFonts w:ascii="Cambria Math" w:hAnsi="Cambria Math"/>
                <w:color w:val="000000"/>
                <w:sz w:val="18"/>
                <w:szCs w:val="18"/>
                <w:shd w:val="clear" w:color="auto" w:fill="FFFFFF"/>
              </w:rPr>
              <w:t>HOCCLUS2</w:t>
            </w:r>
            <w:r w:rsidRPr="002A125A">
              <w:rPr>
                <w:rStyle w:val="apple-converted-space"/>
                <w:rFonts w:ascii="Cambria Math" w:hAnsi="Cambria Math"/>
                <w:color w:val="000000"/>
                <w:sz w:val="18"/>
                <w:szCs w:val="18"/>
                <w:shd w:val="clear" w:color="auto" w:fill="FFFFFF"/>
              </w:rPr>
              <w:t> </w:t>
            </w:r>
            <w:r w:rsidRPr="002A125A">
              <w:rPr>
                <w:rFonts w:ascii="Cambria Math" w:hAnsi="Cambria Math"/>
                <w:noProof/>
              </w:rPr>
              <w:t>[</w:t>
            </w:r>
            <w:r w:rsidRPr="002A125A">
              <w:rPr>
                <w:rFonts w:ascii="Cambria Math" w:hAnsi="Cambria Math"/>
                <w:noProof/>
                <w:color w:val="000000"/>
                <w:sz w:val="18"/>
                <w:szCs w:val="18"/>
                <w:shd w:val="clear" w:color="auto" w:fill="FFFFFF"/>
              </w:rPr>
              <w:t>Pio et al., 2013]</w:t>
            </w:r>
          </w:p>
        </w:tc>
        <w:tc>
          <w:tcPr>
            <w:tcW w:w="1061" w:type="dxa"/>
            <w:shd w:val="clear" w:color="auto" w:fill="auto"/>
            <w:vAlign w:val="center"/>
            <w:hideMark/>
          </w:tcPr>
          <w:p w:rsidR="00CF2AEA" w:rsidRPr="00230182" w:rsidRDefault="00CF2AEA" w:rsidP="0052786B">
            <w:pPr>
              <w:jc w:val="center"/>
              <w:rPr>
                <w:rFonts w:ascii="Cambria Math" w:hAnsi="Cambria Math" w:cstheme="majorBidi"/>
                <w:sz w:val="18"/>
                <w:szCs w:val="18"/>
              </w:rPr>
            </w:pPr>
            <w:r w:rsidRPr="00230182">
              <w:rPr>
                <w:rFonts w:ascii="Cambria Math" w:hAnsi="Cambria Math" w:cstheme="majorBidi"/>
                <w:sz w:val="18"/>
                <w:szCs w:val="18"/>
              </w:rPr>
              <w:t>BE</w:t>
            </w:r>
          </w:p>
        </w:tc>
        <w:tc>
          <w:tcPr>
            <w:tcW w:w="2759" w:type="dxa"/>
            <w:shd w:val="clear" w:color="auto" w:fill="auto"/>
            <w:vAlign w:val="center"/>
            <w:hideMark/>
          </w:tcPr>
          <w:p w:rsidR="00CF2AEA" w:rsidRDefault="00CF2AEA" w:rsidP="0052786B">
            <w:pPr>
              <w:autoSpaceDE w:val="0"/>
              <w:autoSpaceDN w:val="0"/>
              <w:adjustRightInd w:val="0"/>
              <w:rPr>
                <w:rFonts w:asciiTheme="majorBidi" w:hAnsiTheme="majorBidi" w:cstheme="majorBidi"/>
                <w:b/>
                <w:bCs/>
                <w:sz w:val="18"/>
                <w:szCs w:val="18"/>
                <w:lang w:val="en-US"/>
              </w:rPr>
            </w:pPr>
            <w:r>
              <w:rPr>
                <w:rFonts w:asciiTheme="majorBidi" w:hAnsiTheme="majorBidi" w:cstheme="majorBidi"/>
                <w:b/>
                <w:bCs/>
                <w:sz w:val="18"/>
                <w:szCs w:val="18"/>
                <w:lang w:val="en-US"/>
              </w:rPr>
              <w:t>-</w:t>
            </w:r>
          </w:p>
        </w:tc>
        <w:tc>
          <w:tcPr>
            <w:tcW w:w="2417" w:type="dxa"/>
            <w:vMerge/>
          </w:tcPr>
          <w:p w:rsidR="00CF2AEA" w:rsidRDefault="00CF2AEA" w:rsidP="0052786B">
            <w:pPr>
              <w:autoSpaceDE w:val="0"/>
              <w:autoSpaceDN w:val="0"/>
              <w:adjustRightInd w:val="0"/>
              <w:rPr>
                <w:rFonts w:asciiTheme="majorBidi" w:hAnsiTheme="majorBidi" w:cstheme="majorBidi"/>
                <w:b/>
                <w:bCs/>
                <w:sz w:val="18"/>
                <w:szCs w:val="18"/>
                <w:lang w:val="en-US"/>
              </w:rPr>
            </w:pPr>
          </w:p>
        </w:tc>
      </w:tr>
    </w:tbl>
    <w:p w:rsidR="00CF2AEA" w:rsidRDefault="00CF2AEA" w:rsidP="00CF2AEA">
      <w:pPr>
        <w:pStyle w:val="Caption"/>
        <w:spacing w:before="120"/>
        <w:jc w:val="center"/>
        <w:rPr>
          <w:noProof/>
          <w:color w:val="auto"/>
        </w:rPr>
      </w:pPr>
      <w:bookmarkStart w:id="155" w:name="_Ref370165309"/>
      <w:bookmarkStart w:id="156" w:name="_Toc375061554"/>
      <w:r>
        <w:rPr>
          <w:color w:val="auto"/>
        </w:rPr>
        <w:t xml:space="preserve">Tableau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2</w:t>
      </w:r>
      <w:r w:rsidR="0003243B">
        <w:fldChar w:fldCharType="end"/>
      </w:r>
      <w:r>
        <w:rPr>
          <w:color w:val="auto"/>
        </w:rPr>
        <w:noBreakHyphen/>
      </w:r>
      <w:r w:rsidR="0003243B">
        <w:fldChar w:fldCharType="begin"/>
      </w:r>
      <w:r>
        <w:rPr>
          <w:color w:val="auto"/>
        </w:rPr>
        <w:instrText xml:space="preserve"> SEQ Tableau \* ARABIC \s 1 </w:instrText>
      </w:r>
      <w:r w:rsidR="0003243B">
        <w:fldChar w:fldCharType="separate"/>
      </w:r>
      <w:r w:rsidR="00101954">
        <w:rPr>
          <w:noProof/>
          <w:color w:val="auto"/>
        </w:rPr>
        <w:t>8</w:t>
      </w:r>
      <w:r w:rsidR="0003243B">
        <w:fldChar w:fldCharType="end"/>
      </w:r>
      <w:bookmarkEnd w:id="155"/>
      <w:r>
        <w:rPr>
          <w:noProof/>
          <w:color w:val="auto"/>
        </w:rPr>
        <w:t xml:space="preserve"> Les algorithmes de biregroupement</w:t>
      </w:r>
      <w:bookmarkEnd w:id="156"/>
    </w:p>
    <w:p w:rsidR="00CF2AEA" w:rsidRPr="005518A6" w:rsidRDefault="00CF2AEA" w:rsidP="00E401B3">
      <w:pPr>
        <w:pStyle w:val="Heading2"/>
        <w:numPr>
          <w:ilvl w:val="0"/>
          <w:numId w:val="45"/>
        </w:numPr>
        <w:tabs>
          <w:tab w:val="clear" w:pos="709"/>
          <w:tab w:val="left" w:pos="-142"/>
        </w:tabs>
        <w:spacing w:before="120" w:after="120" w:afterAutospacing="0"/>
        <w:ind w:left="284" w:hanging="142"/>
      </w:pPr>
      <w:bookmarkStart w:id="157" w:name="_Toc375061519"/>
      <w:r>
        <w:t>Conclusion</w:t>
      </w:r>
      <w:bookmarkEnd w:id="157"/>
    </w:p>
    <w:p w:rsidR="00EB079A" w:rsidRDefault="00CF2AEA" w:rsidP="005273FC">
      <w:pPr>
        <w:spacing w:line="360" w:lineRule="auto"/>
        <w:ind w:firstLine="567"/>
        <w:jc w:val="both"/>
        <w:rPr>
          <w:rFonts w:asciiTheme="majorBidi" w:hAnsiTheme="majorBidi" w:cstheme="majorBidi"/>
          <w:sz w:val="24"/>
          <w:szCs w:val="24"/>
        </w:rPr>
        <w:sectPr w:rsidR="00EB079A" w:rsidSect="00C97C27">
          <w:headerReference w:type="default" r:id="rId88"/>
          <w:type w:val="continuous"/>
          <w:pgSz w:w="11906" w:h="16838" w:code="9"/>
          <w:pgMar w:top="958" w:right="1418" w:bottom="1418" w:left="1418" w:header="709" w:footer="709" w:gutter="0"/>
          <w:cols w:space="440"/>
          <w:docGrid w:linePitch="360"/>
        </w:sectPr>
      </w:pPr>
      <w:r w:rsidRPr="000D5923">
        <w:rPr>
          <w:rFonts w:asciiTheme="majorBidi" w:hAnsiTheme="majorBidi" w:cstheme="majorBidi"/>
          <w:sz w:val="24"/>
          <w:szCs w:val="24"/>
        </w:rPr>
        <w:t xml:space="preserve"> Dans ce chapitre, nous avons présenté un état de l’art sur le biregroupement. Notre étude nous a permis de souligner la  capacité des algorithmes de biregroupement pour l’analyse des données biologiques, spécifiquement, dans la classification simultanée d’un ensemble d'individus sous un sous-ensemble  d'attributs. Cette technique de fouille de données est très intéressante pour  la génération de bigroupes cohérents et pour la découverte locale des comportements similair</w:t>
      </w:r>
      <w:r>
        <w:rPr>
          <w:rFonts w:asciiTheme="majorBidi" w:hAnsiTheme="majorBidi" w:cstheme="majorBidi"/>
          <w:sz w:val="24"/>
          <w:szCs w:val="24"/>
        </w:rPr>
        <w:t>es entre les individus [Madeira</w:t>
      </w:r>
      <w:r w:rsidRPr="000D5923">
        <w:rPr>
          <w:rFonts w:asciiTheme="majorBidi" w:hAnsiTheme="majorBidi" w:cstheme="majorBidi"/>
          <w:sz w:val="24"/>
          <w:szCs w:val="24"/>
        </w:rPr>
        <w:t xml:space="preserve"> et al., 2004</w:t>
      </w:r>
      <w:r>
        <w:rPr>
          <w:rFonts w:asciiTheme="majorBidi" w:hAnsiTheme="majorBidi" w:cstheme="majorBidi"/>
          <w:sz w:val="24"/>
          <w:szCs w:val="24"/>
        </w:rPr>
        <w:t>]</w:t>
      </w:r>
      <w:r w:rsidRPr="000D5923">
        <w:rPr>
          <w:rFonts w:asciiTheme="majorBidi" w:hAnsiTheme="majorBidi" w:cstheme="majorBidi"/>
          <w:sz w:val="24"/>
          <w:szCs w:val="24"/>
        </w:rPr>
        <w:t>. Par ailleurs, l'aligneme</w:t>
      </w:r>
      <w:r w:rsidR="00C3672A">
        <w:rPr>
          <w:rFonts w:asciiTheme="majorBidi" w:hAnsiTheme="majorBidi" w:cstheme="majorBidi"/>
          <w:sz w:val="24"/>
          <w:szCs w:val="24"/>
        </w:rPr>
        <w:t>nt de séquences multiples (MSA)</w:t>
      </w:r>
      <w:r w:rsidRPr="000D5923">
        <w:rPr>
          <w:rFonts w:asciiTheme="majorBidi" w:hAnsiTheme="majorBidi" w:cstheme="majorBidi"/>
          <w:sz w:val="24"/>
          <w:szCs w:val="24"/>
        </w:rPr>
        <w:t> est souvent généré par le regroupement d’un ensemble de sous-séquences fonctionnelles et conservées. En se basant sur cett</w:t>
      </w:r>
      <w:r w:rsidR="00166422">
        <w:rPr>
          <w:rFonts w:asciiTheme="majorBidi" w:hAnsiTheme="majorBidi" w:cstheme="majorBidi"/>
          <w:sz w:val="24"/>
          <w:szCs w:val="24"/>
        </w:rPr>
        <w:t xml:space="preserve">e idée, nous proposons un </w:t>
      </w:r>
      <w:r w:rsidRPr="000D5923">
        <w:rPr>
          <w:rFonts w:asciiTheme="majorBidi" w:hAnsiTheme="majorBidi" w:cstheme="majorBidi"/>
          <w:sz w:val="24"/>
          <w:szCs w:val="24"/>
        </w:rPr>
        <w:t>algorithme d’alignement multiple</w:t>
      </w:r>
      <w:r w:rsidR="00EB079A">
        <w:rPr>
          <w:rFonts w:asciiTheme="majorBidi" w:hAnsiTheme="majorBidi" w:cstheme="majorBidi"/>
          <w:sz w:val="24"/>
          <w:szCs w:val="24"/>
        </w:rPr>
        <w:t xml:space="preserve"> </w:t>
      </w:r>
      <w:r w:rsidR="005273FC">
        <w:rPr>
          <w:rFonts w:asciiTheme="majorBidi" w:hAnsiTheme="majorBidi" w:cstheme="majorBidi"/>
          <w:sz w:val="24"/>
          <w:szCs w:val="24"/>
        </w:rPr>
        <w:t>basé sur</w:t>
      </w:r>
      <w:r w:rsidR="00EB079A">
        <w:rPr>
          <w:rFonts w:asciiTheme="majorBidi" w:hAnsiTheme="majorBidi" w:cstheme="majorBidi"/>
          <w:sz w:val="24"/>
          <w:szCs w:val="24"/>
        </w:rPr>
        <w:t xml:space="preserve"> la technique du </w:t>
      </w:r>
      <w:r w:rsidRPr="000D5923">
        <w:rPr>
          <w:rFonts w:asciiTheme="majorBidi" w:hAnsiTheme="majorBidi" w:cstheme="majorBidi"/>
          <w:sz w:val="24"/>
          <w:szCs w:val="24"/>
        </w:rPr>
        <w:t>biregroupement.</w:t>
      </w:r>
    </w:p>
    <w:p w:rsidR="00E61917" w:rsidRDefault="00E61917" w:rsidP="00E61917">
      <w:pPr>
        <w:spacing w:line="360" w:lineRule="auto"/>
        <w:ind w:firstLine="567"/>
        <w:jc w:val="both"/>
        <w:rPr>
          <w:rFonts w:asciiTheme="majorBidi" w:hAnsiTheme="majorBidi" w:cstheme="majorBidi"/>
          <w:sz w:val="24"/>
          <w:szCs w:val="24"/>
        </w:rPr>
        <w:sectPr w:rsidR="00E61917" w:rsidSect="00C97C27">
          <w:type w:val="continuous"/>
          <w:pgSz w:w="11906" w:h="16838" w:code="9"/>
          <w:pgMar w:top="958" w:right="1418" w:bottom="1418" w:left="1418" w:header="709" w:footer="709" w:gutter="0"/>
          <w:cols w:space="440"/>
          <w:docGrid w:linePitch="360"/>
        </w:sectPr>
      </w:pPr>
    </w:p>
    <w:p w:rsidR="00EB079A" w:rsidRDefault="00EB079A" w:rsidP="00EE3DFC">
      <w:pPr>
        <w:pStyle w:val="Heading1"/>
        <w:numPr>
          <w:ilvl w:val="0"/>
          <w:numId w:val="60"/>
        </w:numPr>
        <w:tabs>
          <w:tab w:val="left" w:pos="284"/>
          <w:tab w:val="left" w:pos="1276"/>
        </w:tabs>
        <w:spacing w:before="240" w:beforeAutospacing="0" w:after="360" w:afterAutospacing="0"/>
        <w:ind w:left="284" w:hanging="284"/>
      </w:pPr>
      <w:r>
        <w:lastRenderedPageBreak/>
        <w:t xml:space="preserve">                                </w:t>
      </w:r>
      <w:bookmarkStart w:id="158" w:name="_Toc375070712"/>
      <w:r>
        <w:rPr>
          <w:i/>
          <w:iCs/>
        </w:rPr>
        <w:t>BicMSA</w:t>
      </w:r>
      <w:r>
        <w:t> : Algorithme d’Alignement Multiple basé sur le Biregroupement</w:t>
      </w:r>
      <w:bookmarkEnd w:id="158"/>
    </w:p>
    <w:p w:rsidR="00EB079A" w:rsidRDefault="00EB079A" w:rsidP="00EE3DFC">
      <w:pPr>
        <w:pStyle w:val="Heading2"/>
        <w:numPr>
          <w:ilvl w:val="0"/>
          <w:numId w:val="58"/>
        </w:numPr>
      </w:pPr>
      <w:bookmarkStart w:id="159" w:name="_Toc375070713"/>
      <w:r>
        <w:t>Introduction</w:t>
      </w:r>
      <w:bookmarkEnd w:id="159"/>
    </w:p>
    <w:p w:rsidR="00EB079A" w:rsidRDefault="00EB079A" w:rsidP="00EB079A">
      <w:pPr>
        <w:tabs>
          <w:tab w:val="left" w:pos="709"/>
          <w:tab w:val="left" w:pos="993"/>
        </w:tabs>
        <w:autoSpaceDE w:val="0"/>
        <w:autoSpaceDN w:val="0"/>
        <w:adjustRightInd w:val="0"/>
        <w:spacing w:after="0" w:line="360" w:lineRule="auto"/>
        <w:ind w:firstLine="709"/>
        <w:jc w:val="both"/>
        <w:rPr>
          <w:rFonts w:asciiTheme="majorBidi" w:hAnsiTheme="majorBidi" w:cstheme="majorBidi"/>
          <w:sz w:val="24"/>
          <w:szCs w:val="24"/>
        </w:rPr>
      </w:pPr>
      <w:r>
        <w:rPr>
          <w:rFonts w:asciiTheme="majorBidi" w:eastAsia="Arial Unicode MS" w:hAnsiTheme="majorBidi" w:cstheme="majorBidi"/>
          <w:sz w:val="24"/>
          <w:szCs w:val="24"/>
        </w:rPr>
        <w:t xml:space="preserve">L’objectif d’un </w:t>
      </w:r>
      <w:r>
        <w:rPr>
          <w:rFonts w:asciiTheme="majorBidi" w:eastAsia="Arial Unicode MS" w:hAnsiTheme="majorBidi" w:cstheme="majorBidi"/>
          <w:i/>
          <w:iCs/>
          <w:sz w:val="24"/>
          <w:szCs w:val="24"/>
        </w:rPr>
        <w:t>alignement multiple de séquences</w:t>
      </w:r>
      <w:r>
        <w:rPr>
          <w:rFonts w:asciiTheme="majorBidi" w:eastAsia="Arial Unicode MS" w:hAnsiTheme="majorBidi" w:cstheme="majorBidi"/>
          <w:sz w:val="24"/>
          <w:szCs w:val="24"/>
        </w:rPr>
        <w:t xml:space="preserve"> (</w:t>
      </w:r>
      <w:r>
        <w:rPr>
          <w:rFonts w:asciiTheme="majorBidi" w:eastAsia="Arial Unicode MS" w:hAnsiTheme="majorBidi" w:cstheme="majorBidi"/>
          <w:i/>
          <w:iCs/>
          <w:sz w:val="24"/>
          <w:szCs w:val="24"/>
        </w:rPr>
        <w:t>MSA</w:t>
      </w:r>
      <w:r>
        <w:rPr>
          <w:rFonts w:asciiTheme="majorBidi" w:eastAsia="Arial Unicode MS" w:hAnsiTheme="majorBidi" w:cstheme="majorBidi"/>
          <w:sz w:val="24"/>
          <w:szCs w:val="24"/>
        </w:rPr>
        <w:t>) est d’identifier le maximum des régions similaires afin de dévoiler les homologies entre les séquences biologiques qu’y appartiennent. Comme nous avons déjà mentionné, c</w:t>
      </w:r>
      <w:r>
        <w:rPr>
          <w:rFonts w:asciiTheme="majorBidi" w:hAnsiTheme="majorBidi" w:cstheme="majorBidi"/>
          <w:sz w:val="24"/>
          <w:szCs w:val="24"/>
        </w:rPr>
        <w:t xml:space="preserve">es régions jouent un rôle très important d’un point de vue fonctionnel et structurel puisqu’elles aident efficacement à </w:t>
      </w:r>
      <w:r>
        <w:rPr>
          <w:rFonts w:asciiTheme="majorBidi" w:hAnsiTheme="majorBidi" w:cstheme="majorBidi"/>
          <w:color w:val="000000"/>
          <w:sz w:val="24"/>
          <w:szCs w:val="24"/>
        </w:rPr>
        <w:t>étudier l’histoire de l’évolution des organismes vivants.</w:t>
      </w:r>
      <w:r>
        <w:rPr>
          <w:rFonts w:asciiTheme="majorBidi" w:hAnsiTheme="majorBidi" w:cstheme="majorBidi"/>
          <w:sz w:val="24"/>
          <w:szCs w:val="24"/>
        </w:rPr>
        <w:t xml:space="preserve"> </w:t>
      </w:r>
      <w:r>
        <w:rPr>
          <w:rFonts w:asciiTheme="majorBidi" w:eastAsia="Arial Unicode MS" w:hAnsiTheme="majorBidi" w:cstheme="majorBidi"/>
          <w:sz w:val="24"/>
          <w:szCs w:val="24"/>
        </w:rPr>
        <w:t>Pour ce là, la qualité de résultats obtenus peut notamment influer sur la qualité des interprétations biologiques telles que l</w:t>
      </w:r>
      <w:r>
        <w:rPr>
          <w:rFonts w:asciiTheme="majorBidi" w:hAnsiTheme="majorBidi" w:cstheme="majorBidi"/>
          <w:sz w:val="24"/>
          <w:szCs w:val="24"/>
        </w:rPr>
        <w:t xml:space="preserve">’analyse, l’annotation et la prédiction. </w:t>
      </w:r>
      <w:r>
        <w:rPr>
          <w:rFonts w:asciiTheme="majorBidi" w:eastAsia="Arial Unicode MS" w:hAnsiTheme="majorBidi" w:cstheme="majorBidi"/>
          <w:sz w:val="24"/>
          <w:szCs w:val="24"/>
        </w:rPr>
        <w:t xml:space="preserve">Par ailleurs, </w:t>
      </w:r>
      <w:r>
        <w:rPr>
          <w:rFonts w:asciiTheme="majorBidi" w:hAnsiTheme="majorBidi" w:cstheme="majorBidi"/>
          <w:sz w:val="24"/>
          <w:szCs w:val="24"/>
        </w:rPr>
        <w:t xml:space="preserve">un survol de la littérature nous a montré que dans plusieurs applications biologiques, l’alignement local est plus significatif que l’alignement global. Cette signification est argumentée par la capacité de découvrir des </w:t>
      </w:r>
      <w:r>
        <w:rPr>
          <w:rFonts w:asciiTheme="majorBidi" w:hAnsiTheme="majorBidi" w:cstheme="majorBidi"/>
          <w:i/>
          <w:iCs/>
          <w:sz w:val="24"/>
          <w:szCs w:val="24"/>
        </w:rPr>
        <w:t xml:space="preserve">homologies </w:t>
      </w:r>
      <w:r>
        <w:rPr>
          <w:rFonts w:asciiTheme="majorBidi" w:hAnsiTheme="majorBidi" w:cstheme="majorBidi"/>
          <w:sz w:val="24"/>
          <w:szCs w:val="24"/>
        </w:rPr>
        <w:t xml:space="preserve">dans des bases de données sensibles qui disposent un ensemble de régions hautement ou faiblement conservées. En effet, </w:t>
      </w:r>
      <w:r>
        <w:rPr>
          <w:rFonts w:asciiTheme="majorBidi" w:eastAsia="Arial Unicode MS" w:hAnsiTheme="majorBidi" w:cstheme="majorBidi"/>
          <w:sz w:val="24"/>
          <w:szCs w:val="24"/>
        </w:rPr>
        <w:t xml:space="preserve">l'alignement local est souvent destiné à regrouper un ensemble de sous-séquences fonctionnelles et conservées. Cependant, le choix de la technique de regroupement peut facilement influer la qualité de l'alignement. </w:t>
      </w:r>
    </w:p>
    <w:p w:rsidR="00EB079A" w:rsidRDefault="00EB079A" w:rsidP="00605B4B">
      <w:pPr>
        <w:tabs>
          <w:tab w:val="left" w:pos="709"/>
          <w:tab w:val="left" w:pos="993"/>
        </w:tabs>
        <w:autoSpaceDE w:val="0"/>
        <w:autoSpaceDN w:val="0"/>
        <w:adjustRightInd w:val="0"/>
        <w:spacing w:after="0" w:line="360" w:lineRule="auto"/>
        <w:ind w:firstLine="709"/>
        <w:jc w:val="both"/>
        <w:rPr>
          <w:rFonts w:asciiTheme="majorBidi" w:hAnsiTheme="majorBidi" w:cstheme="majorBidi"/>
          <w:sz w:val="24"/>
          <w:szCs w:val="24"/>
        </w:rPr>
      </w:pPr>
      <w:r>
        <w:rPr>
          <w:rFonts w:asciiTheme="majorBidi" w:eastAsia="Arial Unicode MS" w:hAnsiTheme="majorBidi" w:cstheme="majorBidi"/>
          <w:sz w:val="24"/>
          <w:szCs w:val="24"/>
        </w:rPr>
        <w:t>Dans ce c</w:t>
      </w:r>
      <w:r w:rsidR="00605B4B">
        <w:rPr>
          <w:rFonts w:asciiTheme="majorBidi" w:eastAsia="Arial Unicode MS" w:hAnsiTheme="majorBidi" w:cstheme="majorBidi"/>
          <w:sz w:val="24"/>
          <w:szCs w:val="24"/>
        </w:rPr>
        <w:t xml:space="preserve">adre, nous avons eu recourt à </w:t>
      </w:r>
      <w:r>
        <w:rPr>
          <w:rFonts w:asciiTheme="majorBidi" w:eastAsia="Arial Unicode MS" w:hAnsiTheme="majorBidi" w:cstheme="majorBidi"/>
          <w:sz w:val="24"/>
          <w:szCs w:val="24"/>
        </w:rPr>
        <w:t>utilis</w:t>
      </w:r>
      <w:r w:rsidR="00605B4B">
        <w:rPr>
          <w:rFonts w:asciiTheme="majorBidi" w:eastAsia="Arial Unicode MS" w:hAnsiTheme="majorBidi" w:cstheme="majorBidi"/>
          <w:sz w:val="24"/>
          <w:szCs w:val="24"/>
        </w:rPr>
        <w:t>er</w:t>
      </w:r>
      <w:r>
        <w:rPr>
          <w:rFonts w:asciiTheme="majorBidi" w:eastAsia="Arial Unicode MS" w:hAnsiTheme="majorBidi" w:cstheme="majorBidi"/>
          <w:sz w:val="24"/>
          <w:szCs w:val="24"/>
        </w:rPr>
        <w:t xml:space="preserve"> </w:t>
      </w:r>
      <w:r w:rsidR="00605B4B">
        <w:rPr>
          <w:rFonts w:asciiTheme="majorBidi" w:eastAsia="Arial Unicode MS" w:hAnsiTheme="majorBidi" w:cstheme="majorBidi"/>
          <w:sz w:val="24"/>
          <w:szCs w:val="24"/>
        </w:rPr>
        <w:t>le</w:t>
      </w:r>
      <w:r>
        <w:rPr>
          <w:rFonts w:asciiTheme="majorBidi" w:eastAsia="Arial Unicode MS" w:hAnsiTheme="majorBidi" w:cstheme="majorBidi"/>
          <w:sz w:val="24"/>
          <w:szCs w:val="24"/>
        </w:rPr>
        <w:t xml:space="preserve"> biregroupement</w:t>
      </w:r>
      <w:r>
        <w:rPr>
          <w:rFonts w:asciiTheme="majorBidi" w:hAnsiTheme="majorBidi" w:cstheme="majorBidi"/>
          <w:sz w:val="24"/>
          <w:szCs w:val="24"/>
        </w:rPr>
        <w:t xml:space="preserve"> </w:t>
      </w:r>
      <w:r>
        <w:rPr>
          <w:rFonts w:asciiTheme="majorBidi" w:hAnsiTheme="majorBidi" w:cstheme="majorBidi"/>
          <w:noProof/>
          <w:sz w:val="24"/>
          <w:szCs w:val="24"/>
        </w:rPr>
        <w:t>[Cheng et Church, 2000; Madeira et Oliveira, 2004]</w:t>
      </w:r>
      <w:r>
        <w:rPr>
          <w:rFonts w:asciiTheme="majorBidi" w:eastAsia="Arial Unicode MS" w:hAnsiTheme="majorBidi" w:cstheme="majorBidi"/>
          <w:sz w:val="24"/>
          <w:szCs w:val="24"/>
        </w:rPr>
        <w:t xml:space="preserve"> pour générer des alignements locaux indépendamment de types de séquences biologiques. Ainsi, le biregroupement permet la découverte non-triviale des sous-séquences similaires possédant des fonctions biologiques proches</w:t>
      </w:r>
      <w:r>
        <w:rPr>
          <w:rFonts w:asciiTheme="majorBidi" w:hAnsiTheme="majorBidi" w:cstheme="majorBidi"/>
          <w:sz w:val="24"/>
          <w:szCs w:val="24"/>
        </w:rPr>
        <w:t xml:space="preserve"> </w:t>
      </w:r>
      <w:r>
        <w:rPr>
          <w:rFonts w:asciiTheme="majorBidi" w:hAnsiTheme="majorBidi" w:cstheme="majorBidi"/>
          <w:noProof/>
          <w:sz w:val="24"/>
          <w:szCs w:val="24"/>
        </w:rPr>
        <w:t>[Wang et al., 2002; Sharan et al., 2002; Quackenbush, 2006; Prelic et al., 200.; Divina et Aguilar-Ruiz, 2007; Pontes et al., 2007]</w:t>
      </w:r>
      <w:r>
        <w:rPr>
          <w:rFonts w:asciiTheme="majorBidi" w:hAnsiTheme="majorBidi" w:cstheme="majorBidi"/>
          <w:sz w:val="24"/>
          <w:szCs w:val="24"/>
        </w:rPr>
        <w:t>.</w:t>
      </w:r>
      <w:r>
        <w:rPr>
          <w:rFonts w:asciiTheme="majorBidi" w:eastAsia="Arial Unicode MS" w:hAnsiTheme="majorBidi" w:cstheme="majorBidi"/>
          <w:sz w:val="24"/>
          <w:szCs w:val="24"/>
        </w:rPr>
        <w:t xml:space="preserve"> En effet, </w:t>
      </w:r>
      <w:r>
        <w:rPr>
          <w:rFonts w:asciiTheme="majorBidi" w:hAnsiTheme="majorBidi" w:cstheme="majorBidi"/>
          <w:sz w:val="24"/>
          <w:szCs w:val="24"/>
        </w:rPr>
        <w:t xml:space="preserve">l’utilisation du biregroupement dans la résolution des problèmes MSA est une piste qui n'a pas été bien explorée. Récemment, </w:t>
      </w:r>
      <w:r>
        <w:rPr>
          <w:rFonts w:asciiTheme="majorBidi" w:hAnsiTheme="majorBidi" w:cstheme="majorBidi"/>
          <w:i/>
          <w:iCs/>
          <w:sz w:val="24"/>
          <w:szCs w:val="24"/>
        </w:rPr>
        <w:t>Wang et al.</w:t>
      </w:r>
      <w:r>
        <w:rPr>
          <w:rFonts w:asciiTheme="majorBidi" w:hAnsiTheme="majorBidi" w:cstheme="majorBidi"/>
          <w:sz w:val="24"/>
          <w:szCs w:val="24"/>
        </w:rPr>
        <w:t xml:space="preserve"> [Wang et al., 2007] ont proposé l'algorithme </w:t>
      </w:r>
      <w:r>
        <w:rPr>
          <w:rFonts w:asciiTheme="majorBidi" w:hAnsiTheme="majorBidi" w:cstheme="majorBidi"/>
          <w:i/>
          <w:iCs/>
          <w:sz w:val="24"/>
          <w:szCs w:val="24"/>
        </w:rPr>
        <w:t>BlockMSA</w:t>
      </w:r>
      <w:r>
        <w:rPr>
          <w:rFonts w:asciiTheme="majorBidi" w:hAnsiTheme="majorBidi" w:cstheme="majorBidi"/>
          <w:sz w:val="24"/>
          <w:szCs w:val="24"/>
        </w:rPr>
        <w:t xml:space="preserve"> qui est  une première adaptation du biregroupement en utilisant l’algorithme </w:t>
      </w:r>
      <w:r>
        <w:rPr>
          <w:rFonts w:asciiTheme="majorBidi" w:hAnsiTheme="majorBidi" w:cstheme="majorBidi"/>
          <w:i/>
          <w:iCs/>
          <w:sz w:val="24"/>
          <w:szCs w:val="24"/>
        </w:rPr>
        <w:t xml:space="preserve">BiMAX </w:t>
      </w:r>
      <w:r>
        <w:rPr>
          <w:rFonts w:asciiTheme="majorBidi" w:hAnsiTheme="majorBidi" w:cstheme="majorBidi"/>
          <w:sz w:val="24"/>
          <w:szCs w:val="24"/>
        </w:rPr>
        <w:t>[</w:t>
      </w:r>
      <w:r>
        <w:rPr>
          <w:rFonts w:asciiTheme="majorBidi" w:hAnsiTheme="majorBidi" w:cstheme="majorBidi"/>
          <w:noProof/>
          <w:sz w:val="24"/>
          <w:szCs w:val="24"/>
        </w:rPr>
        <w:t>Barkow et al., 2006]</w:t>
      </w:r>
      <w:r>
        <w:rPr>
          <w:rFonts w:asciiTheme="majorBidi" w:hAnsiTheme="majorBidi" w:cstheme="majorBidi"/>
          <w:sz w:val="24"/>
          <w:szCs w:val="24"/>
        </w:rPr>
        <w:t xml:space="preserve"> pour la résolution des problèmes d’alignement multiples.</w:t>
      </w:r>
    </w:p>
    <w:p w:rsidR="00EB079A" w:rsidRDefault="00EB079A" w:rsidP="00301357">
      <w:pPr>
        <w:autoSpaceDE w:val="0"/>
        <w:autoSpaceDN w:val="0"/>
        <w:adjustRightInd w:val="0"/>
        <w:spacing w:after="0" w:line="360" w:lineRule="auto"/>
        <w:ind w:firstLine="567"/>
        <w:jc w:val="both"/>
        <w:rPr>
          <w:rFonts w:asciiTheme="majorBidi" w:eastAsia="Arial Unicode MS" w:hAnsiTheme="majorBidi" w:cstheme="majorBidi"/>
          <w:sz w:val="24"/>
          <w:szCs w:val="24"/>
          <w:lang w:bidi="ar-TN"/>
        </w:rPr>
      </w:pPr>
      <w:r>
        <w:rPr>
          <w:rFonts w:asciiTheme="majorBidi" w:eastAsia="Arial Unicode MS" w:hAnsiTheme="majorBidi" w:cstheme="majorBidi"/>
          <w:sz w:val="24"/>
          <w:szCs w:val="24"/>
        </w:rPr>
        <w:t xml:space="preserve">Nous proposons un algorithme d’alignement multiple basé sur le biregroupement, appelé </w:t>
      </w:r>
      <w:r>
        <w:rPr>
          <w:rFonts w:asciiTheme="majorBidi" w:eastAsia="Arial Unicode MS" w:hAnsiTheme="majorBidi" w:cstheme="majorBidi"/>
          <w:i/>
          <w:iCs/>
          <w:sz w:val="24"/>
          <w:szCs w:val="24"/>
        </w:rPr>
        <w:t>BicMSA (</w:t>
      </w:r>
      <w:r>
        <w:rPr>
          <w:rFonts w:asciiTheme="majorBidi" w:hAnsiTheme="majorBidi" w:cstheme="majorBidi"/>
          <w:b/>
          <w:bCs/>
          <w:i/>
          <w:iCs/>
          <w:sz w:val="24"/>
          <w:szCs w:val="24"/>
        </w:rPr>
        <w:t>Bic</w:t>
      </w:r>
      <w:r>
        <w:rPr>
          <w:rFonts w:asciiTheme="majorBidi" w:hAnsiTheme="majorBidi" w:cstheme="majorBidi"/>
          <w:i/>
          <w:iCs/>
          <w:sz w:val="24"/>
          <w:szCs w:val="24"/>
        </w:rPr>
        <w:t xml:space="preserve">lustering-based local </w:t>
      </w:r>
      <w:r>
        <w:rPr>
          <w:rFonts w:asciiTheme="majorBidi" w:hAnsiTheme="majorBidi" w:cstheme="majorBidi"/>
          <w:b/>
          <w:bCs/>
          <w:i/>
          <w:iCs/>
          <w:sz w:val="24"/>
          <w:szCs w:val="24"/>
        </w:rPr>
        <w:t>MSA</w:t>
      </w:r>
      <w:r>
        <w:rPr>
          <w:rFonts w:asciiTheme="majorBidi" w:hAnsiTheme="majorBidi" w:cstheme="majorBidi"/>
          <w:sz w:val="24"/>
          <w:szCs w:val="24"/>
        </w:rPr>
        <w:t>)</w:t>
      </w:r>
      <w:r>
        <w:rPr>
          <w:rFonts w:asciiTheme="majorBidi" w:eastAsia="Arial Unicode MS" w:hAnsiTheme="majorBidi" w:cstheme="majorBidi"/>
          <w:sz w:val="24"/>
          <w:szCs w:val="24"/>
        </w:rPr>
        <w:t>. Notre algorithme</w:t>
      </w:r>
      <w:r>
        <w:rPr>
          <w:rFonts w:asciiTheme="majorBidi" w:eastAsia="Arial Unicode MS" w:hAnsiTheme="majorBidi" w:cstheme="majorBidi"/>
          <w:sz w:val="24"/>
          <w:szCs w:val="24"/>
          <w:lang w:bidi="ar-TN"/>
        </w:rPr>
        <w:t xml:space="preserve"> vise à appliquer la technique de biregroupement dans la résolution d’un problème de MSA local. Il exerce les </w:t>
      </w:r>
      <w:r>
        <w:rPr>
          <w:rFonts w:asciiTheme="majorBidi" w:eastAsia="Arial Unicode MS" w:hAnsiTheme="majorBidi" w:cstheme="majorBidi"/>
          <w:sz w:val="24"/>
          <w:szCs w:val="24"/>
          <w:lang w:bidi="ar-TN"/>
        </w:rPr>
        <w:lastRenderedPageBreak/>
        <w:t xml:space="preserve">atouts de cette technique de fouille de données dans l’identification maximale des similarités locales entre les séquences biologiques. En effet, l’idée consiste à s’orienter d’une simple recherche des similarités entre les séquences à une recherche des relations entre un ensemble de régions et toutes les séquences à aligner. </w:t>
      </w:r>
      <w:r>
        <w:rPr>
          <w:rFonts w:asciiTheme="majorBidi" w:eastAsia="Arial Unicode MS" w:hAnsiTheme="majorBidi" w:cstheme="majorBidi"/>
          <w:i/>
          <w:iCs/>
          <w:sz w:val="24"/>
          <w:szCs w:val="24"/>
          <w:lang w:bidi="ar-TN"/>
        </w:rPr>
        <w:t>BicMSA</w:t>
      </w:r>
      <w:r>
        <w:rPr>
          <w:rFonts w:asciiTheme="majorBidi" w:eastAsia="Arial Unicode MS" w:hAnsiTheme="majorBidi" w:cstheme="majorBidi"/>
          <w:sz w:val="24"/>
          <w:szCs w:val="24"/>
          <w:lang w:bidi="ar-TN"/>
        </w:rPr>
        <w:t xml:space="preserve"> utilise l’approche </w:t>
      </w:r>
      <w:r>
        <w:rPr>
          <w:rFonts w:asciiTheme="majorBidi" w:eastAsia="Arial Unicode MS" w:hAnsiTheme="majorBidi" w:cstheme="majorBidi"/>
          <w:i/>
          <w:iCs/>
          <w:sz w:val="24"/>
          <w:szCs w:val="24"/>
          <w:lang w:bidi="ar-TN"/>
        </w:rPr>
        <w:t>énumération de bigroupes</w:t>
      </w:r>
      <w:r>
        <w:rPr>
          <w:rFonts w:asciiTheme="majorBidi" w:eastAsia="Arial Unicode MS" w:hAnsiTheme="majorBidi" w:cstheme="majorBidi"/>
          <w:sz w:val="24"/>
          <w:szCs w:val="24"/>
          <w:lang w:bidi="ar-TN"/>
        </w:rPr>
        <w:t xml:space="preserve"> pour le </w:t>
      </w:r>
      <w:r>
        <w:rPr>
          <w:rFonts w:asciiTheme="majorBidi" w:eastAsia="Arial Unicode MS" w:hAnsiTheme="majorBidi" w:cstheme="majorBidi"/>
          <w:i/>
          <w:iCs/>
          <w:sz w:val="24"/>
          <w:szCs w:val="24"/>
          <w:lang w:bidi="ar-TN"/>
        </w:rPr>
        <w:t>biregroupement</w:t>
      </w:r>
      <w:r>
        <w:rPr>
          <w:rFonts w:asciiTheme="majorBidi" w:eastAsia="Arial Unicode MS" w:hAnsiTheme="majorBidi" w:cstheme="majorBidi"/>
          <w:sz w:val="24"/>
          <w:szCs w:val="24"/>
          <w:lang w:bidi="ar-TN"/>
        </w:rPr>
        <w:t xml:space="preserve"> et l’approche </w:t>
      </w:r>
      <w:r>
        <w:rPr>
          <w:rFonts w:asciiTheme="majorBidi" w:eastAsia="Arial Unicode MS" w:hAnsiTheme="majorBidi" w:cstheme="majorBidi"/>
          <w:i/>
          <w:iCs/>
          <w:sz w:val="24"/>
          <w:szCs w:val="24"/>
          <w:lang w:bidi="ar-TN"/>
        </w:rPr>
        <w:t>DAC</w:t>
      </w:r>
      <w:r>
        <w:rPr>
          <w:rFonts w:asciiTheme="majorBidi" w:eastAsia="Arial Unicode MS" w:hAnsiTheme="majorBidi" w:cstheme="majorBidi"/>
          <w:sz w:val="24"/>
          <w:szCs w:val="24"/>
          <w:lang w:bidi="ar-TN"/>
        </w:rPr>
        <w:t xml:space="preserve"> (</w:t>
      </w:r>
      <w:r>
        <w:rPr>
          <w:rFonts w:asciiTheme="majorBidi" w:hAnsiTheme="majorBidi" w:cstheme="majorBidi"/>
          <w:i/>
          <w:iCs/>
          <w:sz w:val="24"/>
          <w:szCs w:val="24"/>
        </w:rPr>
        <w:t>Diviser et conquérir</w:t>
      </w:r>
      <w:r w:rsidR="00301357">
        <w:rPr>
          <w:rFonts w:asciiTheme="majorBidi" w:eastAsia="Arial Unicode MS" w:hAnsiTheme="majorBidi" w:cstheme="majorBidi"/>
          <w:sz w:val="24"/>
          <w:szCs w:val="24"/>
          <w:lang w:bidi="ar-TN"/>
        </w:rPr>
        <w:t>).</w:t>
      </w:r>
      <w:r w:rsidR="00301357" w:rsidRPr="00301357">
        <w:rPr>
          <w:rFonts w:asciiTheme="majorBidi" w:eastAsia="Arial Unicode MS" w:hAnsiTheme="majorBidi" w:cstheme="majorBidi"/>
          <w:sz w:val="24"/>
          <w:szCs w:val="24"/>
          <w:lang w:bidi="ar-TN"/>
        </w:rPr>
        <w:t xml:space="preserve"> </w:t>
      </w:r>
      <w:r w:rsidR="00301357" w:rsidRPr="007C211F">
        <w:rPr>
          <w:rFonts w:asciiTheme="majorBidi" w:eastAsia="Arial Unicode MS" w:hAnsiTheme="majorBidi" w:cstheme="majorBidi"/>
          <w:sz w:val="24"/>
          <w:szCs w:val="24"/>
          <w:lang w:bidi="ar-TN"/>
        </w:rPr>
        <w:t>)</w:t>
      </w:r>
      <w:r w:rsidR="00301357">
        <w:rPr>
          <w:rFonts w:asciiTheme="majorBidi" w:eastAsia="Arial Unicode MS" w:hAnsiTheme="majorBidi" w:cstheme="majorBidi"/>
          <w:sz w:val="24"/>
          <w:szCs w:val="24"/>
          <w:lang w:bidi="ar-TN"/>
        </w:rPr>
        <w:t xml:space="preserve">. Il permet de résoudre le problème de </w:t>
      </w:r>
      <w:r w:rsidR="00301357" w:rsidRPr="0034099B">
        <w:rPr>
          <w:rFonts w:asciiTheme="majorBidi" w:eastAsia="Arial Unicode MS" w:hAnsiTheme="majorBidi" w:cstheme="majorBidi"/>
          <w:i/>
          <w:iCs/>
          <w:sz w:val="24"/>
          <w:szCs w:val="24"/>
          <w:lang w:bidi="ar-TN"/>
        </w:rPr>
        <w:t>MSA local</w:t>
      </w:r>
      <w:r w:rsidR="00301357">
        <w:rPr>
          <w:rFonts w:asciiTheme="majorBidi" w:eastAsia="Arial Unicode MS" w:hAnsiTheme="majorBidi" w:cstheme="majorBidi"/>
          <w:sz w:val="24"/>
          <w:szCs w:val="24"/>
          <w:lang w:bidi="ar-TN"/>
        </w:rPr>
        <w:t xml:space="preserve"> entre un ensemble de séquences biologiques avec la résolution des sous-problèmes des alignements globaux entre un ensemble de sous-séquences. Le résultat généré est </w:t>
      </w:r>
      <w:r w:rsidR="00301357" w:rsidRPr="007C211F">
        <w:rPr>
          <w:rFonts w:asciiTheme="majorBidi" w:eastAsia="Arial Unicode MS" w:hAnsiTheme="majorBidi" w:cstheme="majorBidi"/>
          <w:sz w:val="24"/>
          <w:szCs w:val="24"/>
          <w:lang w:bidi="ar-TN"/>
        </w:rPr>
        <w:t xml:space="preserve">à la fois des groupes </w:t>
      </w:r>
      <w:r w:rsidR="00301357" w:rsidRPr="00B61944">
        <w:rPr>
          <w:rFonts w:asciiTheme="majorBidi" w:eastAsia="Arial Unicode MS" w:hAnsiTheme="majorBidi" w:cstheme="majorBidi"/>
          <w:sz w:val="24"/>
          <w:szCs w:val="24"/>
          <w:lang w:bidi="ar-TN"/>
        </w:rPr>
        <w:t xml:space="preserve">de sous-séquences similaires et un alignement local entre </w:t>
      </w:r>
      <w:r w:rsidR="00301357">
        <w:rPr>
          <w:rFonts w:asciiTheme="majorBidi" w:eastAsia="Arial Unicode MS" w:hAnsiTheme="majorBidi" w:cstheme="majorBidi"/>
          <w:sz w:val="24"/>
          <w:szCs w:val="24"/>
          <w:lang w:bidi="ar-TN"/>
        </w:rPr>
        <w:t>toutes les</w:t>
      </w:r>
      <w:r w:rsidR="00301357" w:rsidRPr="00B61944">
        <w:rPr>
          <w:rFonts w:asciiTheme="majorBidi" w:eastAsia="Arial Unicode MS" w:hAnsiTheme="majorBidi" w:cstheme="majorBidi"/>
          <w:sz w:val="24"/>
          <w:szCs w:val="24"/>
          <w:lang w:bidi="ar-TN"/>
        </w:rPr>
        <w:t xml:space="preserve"> </w:t>
      </w:r>
      <w:r w:rsidR="00301357">
        <w:rPr>
          <w:rFonts w:asciiTheme="majorBidi" w:eastAsia="Arial Unicode MS" w:hAnsiTheme="majorBidi" w:cstheme="majorBidi"/>
          <w:sz w:val="24"/>
          <w:szCs w:val="24"/>
          <w:lang w:bidi="ar-TN"/>
        </w:rPr>
        <w:t>séquences</w:t>
      </w:r>
      <w:r w:rsidR="00301357" w:rsidRPr="00B61944">
        <w:rPr>
          <w:rFonts w:asciiTheme="majorBidi" w:eastAsia="Arial Unicode MS" w:hAnsiTheme="majorBidi" w:cstheme="majorBidi"/>
          <w:sz w:val="24"/>
          <w:szCs w:val="24"/>
          <w:lang w:bidi="ar-TN"/>
        </w:rPr>
        <w:t xml:space="preserve">. </w:t>
      </w:r>
      <w:r>
        <w:rPr>
          <w:rFonts w:asciiTheme="majorBidi" w:eastAsia="Arial Unicode MS" w:hAnsiTheme="majorBidi" w:cstheme="majorBidi"/>
          <w:sz w:val="24"/>
          <w:szCs w:val="24"/>
          <w:lang w:bidi="ar-TN"/>
        </w:rPr>
        <w:t xml:space="preserve">En utilisant la technique locale, </w:t>
      </w:r>
      <w:r>
        <w:rPr>
          <w:rFonts w:asciiTheme="majorBidi" w:eastAsia="Arial Unicode MS" w:hAnsiTheme="majorBidi" w:cstheme="majorBidi"/>
          <w:i/>
          <w:iCs/>
          <w:sz w:val="24"/>
          <w:szCs w:val="24"/>
          <w:lang w:bidi="ar-TN"/>
        </w:rPr>
        <w:t>BicMSA</w:t>
      </w:r>
      <w:r>
        <w:rPr>
          <w:rFonts w:asciiTheme="majorBidi" w:eastAsia="Arial Unicode MS" w:hAnsiTheme="majorBidi" w:cstheme="majorBidi"/>
          <w:sz w:val="24"/>
          <w:szCs w:val="24"/>
          <w:lang w:bidi="ar-TN"/>
        </w:rPr>
        <w:t xml:space="preserve"> fourni des alignements biologiquement significatifs en dévoilant les similarités structurelles et fonctionnelles.</w:t>
      </w:r>
    </w:p>
    <w:p w:rsidR="00EB079A" w:rsidRDefault="00EB079A" w:rsidP="00EB079A">
      <w:pPr>
        <w:tabs>
          <w:tab w:val="left" w:pos="709"/>
          <w:tab w:val="left" w:pos="993"/>
        </w:tabs>
        <w:autoSpaceDE w:val="0"/>
        <w:autoSpaceDN w:val="0"/>
        <w:adjustRightInd w:val="0"/>
        <w:spacing w:after="0" w:line="360" w:lineRule="auto"/>
        <w:ind w:firstLine="709"/>
        <w:jc w:val="both"/>
        <w:rPr>
          <w:rFonts w:asciiTheme="majorBidi" w:eastAsia="Arial Unicode MS" w:hAnsiTheme="majorBidi" w:cstheme="majorBidi"/>
          <w:sz w:val="24"/>
          <w:szCs w:val="24"/>
          <w:lang w:bidi="ar-TN"/>
        </w:rPr>
      </w:pPr>
      <w:r>
        <w:rPr>
          <w:rFonts w:asciiTheme="majorBidi" w:eastAsia="Arial Unicode MS" w:hAnsiTheme="majorBidi" w:cstheme="majorBidi"/>
          <w:sz w:val="24"/>
          <w:szCs w:val="24"/>
          <w:lang w:bidi="ar-TN"/>
        </w:rPr>
        <w:t xml:space="preserve">Dans ce chapitre, nous présentons, dans la première partie, les différentes définitions et notations en relation avec notre algorithme. Dans la deuxième partie, nous décrivons notre algorithme suivi d’un exemple illustratif. Dans la troisième partie, nous discutons des points forts de notre algorithme par rapport à l’algorithme </w:t>
      </w:r>
      <w:r>
        <w:rPr>
          <w:rFonts w:asciiTheme="majorBidi" w:eastAsia="Arial Unicode MS" w:hAnsiTheme="majorBidi" w:cstheme="majorBidi"/>
          <w:i/>
          <w:iCs/>
          <w:sz w:val="24"/>
          <w:szCs w:val="24"/>
          <w:lang w:bidi="ar-TN"/>
        </w:rPr>
        <w:t>Bloc</w:t>
      </w:r>
      <w:r w:rsidR="009537F6">
        <w:rPr>
          <w:rFonts w:asciiTheme="majorBidi" w:eastAsia="Arial Unicode MS" w:hAnsiTheme="majorBidi" w:cstheme="majorBidi"/>
          <w:i/>
          <w:iCs/>
          <w:sz w:val="24"/>
          <w:szCs w:val="24"/>
          <w:lang w:bidi="ar-TN"/>
        </w:rPr>
        <w:t>k</w:t>
      </w:r>
      <w:r>
        <w:rPr>
          <w:rFonts w:asciiTheme="majorBidi" w:eastAsia="Arial Unicode MS" w:hAnsiTheme="majorBidi" w:cstheme="majorBidi"/>
          <w:i/>
          <w:iCs/>
          <w:sz w:val="24"/>
          <w:szCs w:val="24"/>
          <w:lang w:bidi="ar-TN"/>
        </w:rPr>
        <w:t>MSA</w:t>
      </w:r>
      <w:r>
        <w:rPr>
          <w:rFonts w:asciiTheme="majorBidi" w:eastAsia="Arial Unicode MS" w:hAnsiTheme="majorBidi" w:cstheme="majorBidi"/>
          <w:sz w:val="24"/>
          <w:szCs w:val="24"/>
          <w:lang w:bidi="ar-TN"/>
        </w:rPr>
        <w:t>. Nous terminons ce chapitre par une conclusion.</w:t>
      </w:r>
    </w:p>
    <w:p w:rsidR="00EB079A" w:rsidRDefault="00EB079A" w:rsidP="00EE3DFC">
      <w:pPr>
        <w:pStyle w:val="Heading2"/>
        <w:numPr>
          <w:ilvl w:val="0"/>
          <w:numId w:val="58"/>
        </w:numPr>
        <w:tabs>
          <w:tab w:val="left" w:pos="567"/>
        </w:tabs>
        <w:spacing w:after="120" w:afterAutospacing="0"/>
        <w:ind w:left="284" w:hanging="284"/>
      </w:pPr>
      <w:bookmarkStart w:id="160" w:name="_Toc371582947"/>
      <w:bookmarkStart w:id="161" w:name="_Toc375070714"/>
      <w:r>
        <w:t>L’algorithme</w:t>
      </w:r>
      <w:bookmarkEnd w:id="160"/>
      <w:r>
        <w:t xml:space="preserve"> </w:t>
      </w:r>
      <w:r>
        <w:rPr>
          <w:i/>
          <w:iCs/>
        </w:rPr>
        <w:t>BicMSA</w:t>
      </w:r>
      <w:bookmarkEnd w:id="161"/>
    </w:p>
    <w:p w:rsidR="00EB079A" w:rsidRDefault="00EB079A" w:rsidP="00EE3DFC">
      <w:pPr>
        <w:pStyle w:val="Heading3"/>
        <w:numPr>
          <w:ilvl w:val="0"/>
          <w:numId w:val="61"/>
        </w:numPr>
        <w:tabs>
          <w:tab w:val="left" w:pos="851"/>
        </w:tabs>
        <w:spacing w:before="100" w:beforeAutospacing="1"/>
        <w:ind w:left="567" w:hanging="283"/>
      </w:pPr>
      <w:bookmarkStart w:id="162" w:name="_Toc375070715"/>
      <w:bookmarkStart w:id="163" w:name="_Toc371582949"/>
      <w:r>
        <w:t>Définitions et notions de base</w:t>
      </w:r>
      <w:bookmarkEnd w:id="162"/>
      <w:bookmarkEnd w:id="163"/>
    </w:p>
    <w:p w:rsidR="00EB079A" w:rsidRDefault="00EB079A" w:rsidP="00432C69">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On présente tout d’abord  les définitions et les notations relatives à notre algorithme :</w:t>
      </w:r>
    </w:p>
    <w:p w:rsidR="00EB079A" w:rsidRPr="00EB079A" w:rsidRDefault="00EB079A" w:rsidP="00A006E7">
      <w:pPr>
        <w:pStyle w:val="ListParagraph"/>
        <w:numPr>
          <w:ilvl w:val="0"/>
          <w:numId w:val="75"/>
        </w:numPr>
        <w:tabs>
          <w:tab w:val="left" w:pos="1560"/>
        </w:tabs>
        <w:spacing w:before="0" w:line="360" w:lineRule="auto"/>
        <w:ind w:left="142" w:firstLine="0"/>
        <w:jc w:val="both"/>
        <w:rPr>
          <w:rFonts w:asciiTheme="majorBidi" w:hAnsiTheme="majorBidi" w:cstheme="majorBidi"/>
          <w:i/>
          <w:iCs/>
          <w:sz w:val="22"/>
        </w:rPr>
      </w:pPr>
      <w:r w:rsidRPr="00EB079A">
        <w:rPr>
          <w:bCs/>
          <w:sz w:val="22"/>
        </w:rPr>
        <w:t>(fragment)</w:t>
      </w:r>
      <w:r w:rsidRPr="00EB079A">
        <w:rPr>
          <w:sz w:val="22"/>
        </w:rPr>
        <w:t> </w:t>
      </w:r>
      <w:r w:rsidRPr="00EB079A">
        <w:rPr>
          <w:bCs/>
          <w:sz w:val="22"/>
        </w:rPr>
        <w:t>:</w:t>
      </w:r>
      <w:r w:rsidRPr="00EB079A">
        <w:rPr>
          <w:sz w:val="22"/>
        </w:rPr>
        <w:t xml:space="preserve"> </w:t>
      </w:r>
      <w:r w:rsidRPr="00EB079A">
        <w:rPr>
          <w:rFonts w:asciiTheme="majorBidi" w:hAnsiTheme="majorBidi" w:cstheme="majorBidi"/>
          <w:b w:val="0"/>
          <w:bCs/>
          <w:i/>
          <w:iCs/>
          <w:sz w:val="22"/>
        </w:rPr>
        <w:t xml:space="preserve">C’est une sous-séquence de la séquence </w:t>
      </w:r>
      <m:oMath>
        <m:sSub>
          <m:sSubPr>
            <m:ctrlPr>
              <w:rPr>
                <w:rFonts w:ascii="Cambria Math" w:hAnsiTheme="majorBidi" w:cstheme="majorBidi"/>
                <w:i/>
                <w:iCs/>
                <w:sz w:val="22"/>
              </w:rPr>
            </m:ctrlPr>
          </m:sSubPr>
          <m:e>
            <m:r>
              <m:rPr>
                <m:sty m:val="bi"/>
              </m:rPr>
              <w:rPr>
                <w:rFonts w:ascii="Cambria Math" w:hAnsi="Cambria Math" w:cstheme="majorBidi"/>
                <w:sz w:val="22"/>
              </w:rPr>
              <m:t>Seq</m:t>
            </m:r>
          </m:e>
          <m:sub>
            <m:r>
              <m:rPr>
                <m:sty m:val="bi"/>
              </m:rPr>
              <w:rPr>
                <w:rFonts w:ascii="Cambria Math" w:hAnsi="Cambria Math" w:cstheme="majorBidi"/>
                <w:sz w:val="22"/>
              </w:rPr>
              <m:t>j</m:t>
            </m:r>
          </m:sub>
        </m:sSub>
      </m:oMath>
      <w:r w:rsidRPr="00EB079A">
        <w:rPr>
          <w:rFonts w:asciiTheme="majorBidi" w:hAnsiTheme="majorBidi" w:cstheme="majorBidi"/>
          <w:b w:val="0"/>
          <w:bCs/>
          <w:i/>
          <w:iCs/>
          <w:sz w:val="22"/>
        </w:rPr>
        <w:t xml:space="preserve"> (avec </w:t>
      </w:r>
      <m:oMath>
        <m:r>
          <m:rPr>
            <m:sty m:val="bi"/>
          </m:rPr>
          <w:rPr>
            <w:rFonts w:ascii="Cambria Math" w:eastAsiaTheme="minorEastAsia" w:hAnsiTheme="majorBidi" w:cstheme="majorBidi"/>
            <w:sz w:val="22"/>
          </w:rPr>
          <m:t>1</m:t>
        </m:r>
        <m:r>
          <m:rPr>
            <m:sty m:val="bi"/>
          </m:rPr>
          <w:rPr>
            <w:rFonts w:ascii="Cambria Math" w:eastAsiaTheme="minorEastAsia" w:hAnsi="Cambria Math" w:cstheme="majorBidi"/>
            <w:sz w:val="22"/>
          </w:rPr>
          <m:t>≤j≤n</m:t>
        </m:r>
        <m:r>
          <m:rPr>
            <m:sty m:val="bi"/>
          </m:rPr>
          <w:rPr>
            <w:rFonts w:ascii="Cambria Math" w:eastAsiaTheme="minorEastAsia" w:hAnsiTheme="majorBidi" w:cstheme="majorBidi"/>
            <w:sz w:val="22"/>
          </w:rPr>
          <m:t>)</m:t>
        </m:r>
      </m:oMath>
      <w:r w:rsidRPr="00EB079A">
        <w:rPr>
          <w:rFonts w:asciiTheme="majorBidi" w:eastAsiaTheme="minorEastAsia" w:hAnsiTheme="majorBidi" w:cstheme="majorBidi"/>
          <w:b w:val="0"/>
          <w:bCs/>
          <w:i/>
          <w:iCs/>
          <w:sz w:val="22"/>
        </w:rPr>
        <w:t xml:space="preserve"> (</w:t>
      </w:r>
      <m:oMath>
        <m:r>
          <m:rPr>
            <m:sty m:val="bi"/>
          </m:rPr>
          <w:rPr>
            <w:rFonts w:ascii="Cambria Math" w:eastAsiaTheme="minorEastAsia" w:hAnsi="Cambria Math" w:cstheme="majorBidi"/>
            <w:sz w:val="22"/>
          </w:rPr>
          <m:t>n</m:t>
        </m:r>
      </m:oMath>
      <w:r w:rsidRPr="00EB079A">
        <w:rPr>
          <w:rFonts w:asciiTheme="majorBidi" w:eastAsiaTheme="minorEastAsia" w:hAnsiTheme="majorBidi" w:cstheme="majorBidi"/>
          <w:b w:val="0"/>
          <w:bCs/>
          <w:i/>
          <w:iCs/>
          <w:sz w:val="22"/>
        </w:rPr>
        <w:t xml:space="preserve"> est le nombre de séquences à aligner). </w:t>
      </w:r>
      <w:r w:rsidR="00A006E7">
        <w:rPr>
          <w:rFonts w:asciiTheme="majorBidi" w:eastAsiaTheme="minorEastAsia" w:hAnsiTheme="majorBidi" w:cstheme="majorBidi"/>
          <w:b w:val="0"/>
          <w:bCs/>
          <w:i/>
          <w:iCs/>
          <w:sz w:val="22"/>
        </w:rPr>
        <w:t>S</w:t>
      </w:r>
      <w:r w:rsidRPr="00EB079A">
        <w:rPr>
          <w:rFonts w:asciiTheme="majorBidi" w:eastAsiaTheme="minorEastAsia" w:hAnsiTheme="majorBidi" w:cstheme="majorBidi"/>
          <w:b w:val="0"/>
          <w:bCs/>
          <w:i/>
          <w:iCs/>
          <w:sz w:val="22"/>
        </w:rPr>
        <w:t>es caractères c</w:t>
      </w:r>
      <w:r w:rsidRPr="00EB079A">
        <w:rPr>
          <w:rFonts w:asciiTheme="majorBidi" w:hAnsiTheme="majorBidi" w:cstheme="majorBidi"/>
          <w:b w:val="0"/>
          <w:bCs/>
          <w:i/>
          <w:iCs/>
          <w:sz w:val="22"/>
        </w:rPr>
        <w:t xml:space="preserve">ommencent par la position </w:t>
      </w:r>
      <m:oMath>
        <m:r>
          <m:rPr>
            <m:sty m:val="bi"/>
          </m:rPr>
          <w:rPr>
            <w:rFonts w:ascii="Cambria Math" w:hAnsi="Cambria Math" w:cstheme="majorBidi"/>
            <w:sz w:val="22"/>
          </w:rPr>
          <m:t>deb</m:t>
        </m:r>
      </m:oMath>
      <w:r w:rsidRPr="00EB079A">
        <w:rPr>
          <w:rFonts w:asciiTheme="majorBidi" w:hAnsiTheme="majorBidi" w:cstheme="majorBidi"/>
          <w:b w:val="0"/>
          <w:bCs/>
          <w:i/>
          <w:iCs/>
          <w:sz w:val="22"/>
        </w:rPr>
        <w:t xml:space="preserve"> et se termine à la position </w:t>
      </w:r>
      <m:oMath>
        <m:r>
          <m:rPr>
            <m:sty m:val="bi"/>
          </m:rPr>
          <w:rPr>
            <w:rFonts w:ascii="Cambria Math" w:hAnsi="Cambria Math" w:cstheme="majorBidi"/>
            <w:sz w:val="22"/>
          </w:rPr>
          <m:t>fin</m:t>
        </m:r>
      </m:oMath>
      <w:r w:rsidRPr="00EB079A">
        <w:rPr>
          <w:rFonts w:asciiTheme="majorBidi" w:hAnsiTheme="majorBidi" w:cstheme="majorBidi"/>
          <w:b w:val="0"/>
          <w:bCs/>
          <w:i/>
          <w:iCs/>
          <w:sz w:val="22"/>
        </w:rPr>
        <w:t xml:space="preserve"> (avec </w:t>
      </w:r>
      <m:oMath>
        <m:r>
          <m:rPr>
            <m:sty m:val="bi"/>
          </m:rPr>
          <w:rPr>
            <w:rFonts w:ascii="Cambria Math" w:eastAsiaTheme="minorEastAsia" w:hAnsiTheme="majorBidi" w:cstheme="majorBidi"/>
            <w:sz w:val="22"/>
          </w:rPr>
          <m:t>1</m:t>
        </m:r>
        <m:r>
          <m:rPr>
            <m:sty m:val="bi"/>
          </m:rPr>
          <w:rPr>
            <w:rFonts w:ascii="Cambria Math" w:eastAsiaTheme="minorEastAsia" w:hAnsi="Cambria Math" w:cstheme="majorBidi"/>
            <w:sz w:val="22"/>
          </w:rPr>
          <m:t>≤deb≤fin≤</m:t>
        </m:r>
        <m:r>
          <m:rPr>
            <m:sty m:val="bi"/>
          </m:rPr>
          <w:rPr>
            <w:rFonts w:ascii="Cambria Math" w:eastAsiaTheme="minorEastAsia" w:hAnsiTheme="majorBidi" w:cstheme="majorBidi"/>
            <w:sz w:val="22"/>
          </w:rPr>
          <m:t>|</m:t>
        </m:r>
        <m:sSub>
          <m:sSubPr>
            <m:ctrlPr>
              <w:rPr>
                <w:rFonts w:ascii="Cambria Math" w:eastAsiaTheme="minorEastAsia" w:hAnsiTheme="majorBidi" w:cstheme="majorBidi"/>
                <w:bCs/>
                <w:i/>
                <w:iCs/>
                <w:sz w:val="22"/>
              </w:rPr>
            </m:ctrlPr>
          </m:sSubPr>
          <m:e>
            <m:r>
              <m:rPr>
                <m:sty m:val="bi"/>
              </m:rPr>
              <w:rPr>
                <w:rFonts w:ascii="Cambria Math" w:eastAsiaTheme="minorEastAsia" w:hAnsi="Cambria Math" w:cstheme="majorBidi"/>
                <w:sz w:val="22"/>
              </w:rPr>
              <m:t>Seq</m:t>
            </m:r>
          </m:e>
          <m:sub>
            <m:r>
              <m:rPr>
                <m:sty m:val="bi"/>
              </m:rPr>
              <w:rPr>
                <w:rFonts w:ascii="Cambria Math" w:eastAsiaTheme="minorEastAsia" w:hAnsi="Cambria Math" w:cstheme="majorBidi"/>
                <w:sz w:val="22"/>
              </w:rPr>
              <m:t>j</m:t>
            </m:r>
          </m:sub>
        </m:sSub>
        <m:r>
          <m:rPr>
            <m:sty m:val="bi"/>
          </m:rPr>
          <w:rPr>
            <w:rFonts w:ascii="Cambria Math" w:eastAsiaTheme="minorEastAsia" w:hAnsiTheme="majorBidi" w:cstheme="majorBidi"/>
            <w:sz w:val="22"/>
          </w:rPr>
          <m:t>|</m:t>
        </m:r>
      </m:oMath>
      <w:r w:rsidRPr="00EB079A">
        <w:rPr>
          <w:rFonts w:asciiTheme="majorBidi" w:eastAsiaTheme="minorEastAsia" w:hAnsiTheme="majorBidi" w:cstheme="majorBidi"/>
          <w:b w:val="0"/>
          <w:bCs/>
          <w:i/>
          <w:iCs/>
          <w:sz w:val="22"/>
        </w:rPr>
        <w:t>)</w:t>
      </w:r>
      <w:r w:rsidRPr="00EB079A">
        <w:rPr>
          <w:rFonts w:asciiTheme="majorBidi" w:hAnsiTheme="majorBidi" w:cstheme="majorBidi"/>
          <w:b w:val="0"/>
          <w:bCs/>
          <w:i/>
          <w:iCs/>
          <w:sz w:val="22"/>
        </w:rPr>
        <w:t xml:space="preserve">. On le note par </w:t>
      </w:r>
      <m:oMath>
        <m:sSub>
          <m:sSubPr>
            <m:ctrlPr>
              <w:rPr>
                <w:rFonts w:ascii="Cambria Math" w:hAnsiTheme="majorBidi" w:cstheme="majorBidi"/>
                <w:i/>
                <w:iCs/>
                <w:sz w:val="22"/>
              </w:rPr>
            </m:ctrlPr>
          </m:sSubPr>
          <m:e>
            <m:r>
              <m:rPr>
                <m:sty m:val="bi"/>
              </m:rPr>
              <w:rPr>
                <w:rFonts w:ascii="Cambria Math" w:hAnsi="Cambria Math" w:cstheme="majorBidi"/>
                <w:sz w:val="22"/>
              </w:rPr>
              <m:t>f</m:t>
            </m:r>
          </m:e>
          <m:sub>
            <m:r>
              <m:rPr>
                <m:sty m:val="bi"/>
              </m:rPr>
              <w:rPr>
                <w:rFonts w:ascii="Cambria Math" w:hAnsi="Cambria Math" w:cstheme="majorBidi"/>
                <w:sz w:val="22"/>
              </w:rPr>
              <m:t>debj…fin</m:t>
            </m:r>
            <m:r>
              <m:rPr>
                <m:sty m:val="bi"/>
              </m:rPr>
              <w:rPr>
                <w:rFonts w:ascii="Cambria Math" w:hAnsiTheme="majorBidi" w:cstheme="majorBidi"/>
                <w:sz w:val="22"/>
              </w:rPr>
              <m:t>j</m:t>
            </m:r>
          </m:sub>
        </m:sSub>
        <m:r>
          <m:rPr>
            <m:sty m:val="bi"/>
          </m:rPr>
          <w:rPr>
            <w:rFonts w:ascii="Cambria Math" w:hAnsiTheme="majorBidi" w:cstheme="majorBidi"/>
            <w:sz w:val="22"/>
          </w:rPr>
          <m:t xml:space="preserve"> </m:t>
        </m:r>
      </m:oMath>
      <w:r w:rsidRPr="00EB079A">
        <w:rPr>
          <w:rFonts w:asciiTheme="majorBidi" w:hAnsiTheme="majorBidi" w:cstheme="majorBidi"/>
          <w:b w:val="0"/>
          <w:bCs/>
          <w:i/>
          <w:iCs/>
          <w:sz w:val="22"/>
        </w:rPr>
        <w:t>.</w:t>
      </w:r>
    </w:p>
    <w:p w:rsidR="00EB079A" w:rsidRDefault="00EB079A" w:rsidP="00EB079A">
      <w:pPr>
        <w:pStyle w:val="ListParagraph"/>
        <w:tabs>
          <w:tab w:val="left" w:pos="1560"/>
        </w:tabs>
        <w:spacing w:before="0" w:line="360" w:lineRule="auto"/>
        <w:ind w:left="142" w:firstLine="0"/>
        <w:jc w:val="both"/>
        <w:rPr>
          <w:rFonts w:asciiTheme="majorBidi" w:hAnsiTheme="majorBidi" w:cstheme="majorBidi"/>
          <w:i/>
          <w:iCs/>
          <w:sz w:val="22"/>
        </w:rPr>
      </w:pPr>
      <w:r>
        <w:rPr>
          <w:bCs/>
          <w:sz w:val="22"/>
        </w:rPr>
        <w:t>(</w:t>
      </w:r>
      <w:r>
        <w:rPr>
          <w:rFonts w:asciiTheme="majorBidi" w:hAnsiTheme="majorBidi" w:cstheme="majorBidi"/>
          <w:bCs/>
          <w:i/>
          <w:iCs/>
          <w:sz w:val="22"/>
        </w:rPr>
        <w:t xml:space="preserve">paramètre k) : </w:t>
      </w:r>
      <m:oMath>
        <m:r>
          <m:rPr>
            <m:sty m:val="bi"/>
          </m:rPr>
          <w:rPr>
            <w:rFonts w:ascii="Cambria Math" w:hAnsi="Cambria Math" w:cstheme="majorBidi"/>
            <w:sz w:val="22"/>
          </w:rPr>
          <m:t>k</m:t>
        </m:r>
      </m:oMath>
      <w:r>
        <w:rPr>
          <w:rFonts w:asciiTheme="majorBidi" w:hAnsiTheme="majorBidi" w:cstheme="majorBidi"/>
          <w:i/>
          <w:iCs/>
          <w:sz w:val="22"/>
        </w:rPr>
        <w:t xml:space="preserve"> </w:t>
      </w:r>
      <w:r>
        <w:rPr>
          <w:rFonts w:asciiTheme="majorBidi" w:hAnsiTheme="majorBidi" w:cstheme="majorBidi"/>
          <w:b w:val="0"/>
          <w:bCs/>
          <w:i/>
          <w:iCs/>
          <w:sz w:val="22"/>
        </w:rPr>
        <w:t xml:space="preserve">est un paramètre fixé par l’utilisateur, il doit être supérieur à </w:t>
      </w:r>
      <m:oMath>
        <m:r>
          <m:rPr>
            <m:sty m:val="bi"/>
          </m:rPr>
          <w:rPr>
            <w:rFonts w:ascii="Cambria Math" w:hAnsiTheme="majorBidi" w:cstheme="majorBidi"/>
            <w:sz w:val="22"/>
          </w:rPr>
          <m:t>1</m:t>
        </m:r>
      </m:oMath>
      <w:r>
        <w:rPr>
          <w:rFonts w:asciiTheme="majorBidi" w:eastAsiaTheme="minorEastAsia" w:hAnsiTheme="majorBidi" w:cstheme="majorBidi"/>
          <w:b w:val="0"/>
          <w:bCs/>
          <w:i/>
          <w:iCs/>
          <w:sz w:val="22"/>
        </w:rPr>
        <w:t xml:space="preserve">. Il contrôle la taille minimale des fragments </w:t>
      </w:r>
      <m:oMath>
        <m:sSub>
          <m:sSubPr>
            <m:ctrlPr>
              <w:rPr>
                <w:rFonts w:ascii="Cambria Math" w:hAnsiTheme="majorBidi" w:cstheme="majorBidi"/>
                <w:i/>
                <w:iCs/>
                <w:sz w:val="22"/>
              </w:rPr>
            </m:ctrlPr>
          </m:sSubPr>
          <m:e>
            <m:r>
              <m:rPr>
                <m:sty m:val="bi"/>
              </m:rPr>
              <w:rPr>
                <w:rFonts w:ascii="Cambria Math" w:hAnsi="Cambria Math" w:cstheme="majorBidi"/>
                <w:sz w:val="22"/>
              </w:rPr>
              <m:t>f</m:t>
            </m:r>
          </m:e>
          <m:sub>
            <m:r>
              <m:rPr>
                <m:sty m:val="bi"/>
              </m:rPr>
              <w:rPr>
                <w:rFonts w:ascii="Cambria Math" w:hAnsi="Cambria Math" w:cstheme="majorBidi"/>
                <w:sz w:val="22"/>
              </w:rPr>
              <m:t>debj</m:t>
            </m:r>
            <m:r>
              <m:rPr>
                <m:sty m:val="bi"/>
              </m:rPr>
              <w:rPr>
                <w:rFonts w:ascii="Cambria Math" w:hAnsiTheme="majorBidi" w:cstheme="majorBidi"/>
                <w:sz w:val="22"/>
              </w:rPr>
              <m:t>…</m:t>
            </m:r>
            <m:r>
              <m:rPr>
                <m:sty m:val="bi"/>
              </m:rPr>
              <w:rPr>
                <w:rFonts w:ascii="Cambria Math" w:hAnsiTheme="majorBidi" w:cstheme="majorBidi"/>
                <w:sz w:val="22"/>
              </w:rPr>
              <m:t>(</m:t>
            </m:r>
            <m:r>
              <m:rPr>
                <m:sty m:val="bi"/>
              </m:rPr>
              <w:rPr>
                <w:rFonts w:ascii="Cambria Math" w:hAnsi="Cambria Math" w:cstheme="majorBidi"/>
                <w:sz w:val="22"/>
              </w:rPr>
              <m:t>deb</m:t>
            </m:r>
            <m:r>
              <m:rPr>
                <m:sty m:val="bi"/>
              </m:rPr>
              <w:rPr>
                <w:rFonts w:ascii="Cambria Math" w:hAnsiTheme="majorBidi" w:cstheme="majorBidi"/>
                <w:sz w:val="22"/>
              </w:rPr>
              <m:t>+</m:t>
            </m:r>
            <m:r>
              <m:rPr>
                <m:sty m:val="bi"/>
              </m:rPr>
              <w:rPr>
                <w:rFonts w:ascii="Cambria Math" w:hAnsi="Cambria Math" w:cstheme="majorBidi"/>
                <w:sz w:val="22"/>
              </w:rPr>
              <m:t>k</m:t>
            </m:r>
            <m:r>
              <m:rPr>
                <m:sty m:val="bi"/>
              </m:rPr>
              <w:rPr>
                <w:rFonts w:ascii="Cambria Math" w:hAnsiTheme="majorBidi" w:cstheme="majorBidi"/>
                <w:sz w:val="22"/>
              </w:rPr>
              <m:t>)j</m:t>
            </m:r>
          </m:sub>
        </m:sSub>
      </m:oMath>
      <w:r>
        <w:rPr>
          <w:rFonts w:asciiTheme="majorBidi" w:eastAsiaTheme="minorEastAsia" w:hAnsiTheme="majorBidi" w:cstheme="majorBidi"/>
          <w:b w:val="0"/>
          <w:bCs/>
          <w:i/>
          <w:iCs/>
          <w:sz w:val="22"/>
        </w:rPr>
        <w:t xml:space="preserve"> qui constituent un </w:t>
      </w:r>
      <m:oMath>
        <m:sSub>
          <m:sSubPr>
            <m:ctrlPr>
              <w:rPr>
                <w:rFonts w:ascii="Cambria Math" w:eastAsia="Arial Unicode MS" w:hAnsiTheme="majorBidi" w:cstheme="majorBidi"/>
                <w:bCs/>
                <w:i/>
                <w:iCs/>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r>
          <m:rPr>
            <m:sty m:val="bi"/>
          </m:rPr>
          <w:rPr>
            <w:rFonts w:ascii="Cambria Math" w:eastAsia="Arial Unicode MS" w:hAnsiTheme="majorBidi" w:cstheme="majorBidi"/>
            <w:sz w:val="22"/>
          </w:rPr>
          <m:t xml:space="preserve"> .</m:t>
        </m:r>
      </m:oMath>
    </w:p>
    <w:p w:rsidR="00EB079A" w:rsidRDefault="00EB079A" w:rsidP="00EB079A">
      <w:pPr>
        <w:pStyle w:val="ListParagraph"/>
        <w:tabs>
          <w:tab w:val="left" w:pos="1560"/>
        </w:tabs>
        <w:spacing w:line="360" w:lineRule="auto"/>
        <w:ind w:left="142" w:firstLine="0"/>
        <w:jc w:val="both"/>
        <w:rPr>
          <w:rFonts w:asciiTheme="majorBidi" w:hAnsiTheme="majorBidi" w:cstheme="majorBidi"/>
          <w:b w:val="0"/>
          <w:i/>
          <w:iCs/>
          <w:sz w:val="22"/>
        </w:rPr>
      </w:pPr>
      <w:r>
        <w:rPr>
          <w:rFonts w:asciiTheme="majorBidi" w:eastAsiaTheme="minorEastAsia" w:hAnsiTheme="majorBidi" w:cstheme="majorBidi"/>
          <w:i/>
          <w:iCs/>
          <w:sz w:val="22"/>
        </w:rPr>
        <w:t>(longueur-</w:t>
      </w:r>
      <m:oMath>
        <m:r>
          <m:rPr>
            <m:sty m:val="bi"/>
          </m:rPr>
          <w:rPr>
            <w:rFonts w:ascii="Cambria Math" w:eastAsiaTheme="minorEastAsia" w:hAnsi="Cambria Math" w:cstheme="majorBidi"/>
            <w:sz w:val="22"/>
          </w:rPr>
          <m:t>β</m:t>
        </m:r>
      </m:oMath>
      <w:r>
        <w:rPr>
          <w:rFonts w:asciiTheme="majorBidi" w:eastAsiaTheme="minorEastAsia" w:hAnsiTheme="majorBidi" w:cstheme="majorBidi"/>
          <w:i/>
          <w:iCs/>
          <w:sz w:val="22"/>
        </w:rPr>
        <w:t>) :</w:t>
      </w:r>
      <w:r>
        <w:rPr>
          <w:rFonts w:asciiTheme="majorBidi" w:eastAsiaTheme="minorEastAsia" w:hAnsiTheme="majorBidi" w:cstheme="majorBidi"/>
          <w:b w:val="0"/>
          <w:bCs/>
          <w:i/>
          <w:iCs/>
          <w:sz w:val="22"/>
        </w:rPr>
        <w:t xml:space="preserve"> La longueur d’un bloc est notée </w:t>
      </w:r>
      <m:oMath>
        <m:r>
          <m:rPr>
            <m:sty m:val="bi"/>
          </m:rPr>
          <w:rPr>
            <w:rFonts w:ascii="Cambria Math" w:eastAsiaTheme="minorEastAsia" w:hAnsi="Cambria Math" w:cstheme="majorBidi"/>
            <w:sz w:val="22"/>
          </w:rPr>
          <m:t>β</m:t>
        </m:r>
      </m:oMath>
      <w:r>
        <w:rPr>
          <w:rFonts w:asciiTheme="majorBidi" w:eastAsiaTheme="minorEastAsia" w:hAnsiTheme="majorBidi" w:cstheme="majorBidi"/>
          <w:b w:val="0"/>
          <w:bCs/>
          <w:i/>
          <w:iCs/>
          <w:sz w:val="22"/>
        </w:rPr>
        <w:t xml:space="preserve">. Elle doit être supérieure ou égale au paramètre </w:t>
      </w:r>
      <w:r>
        <w:rPr>
          <w:rFonts w:asciiTheme="majorBidi" w:eastAsiaTheme="minorEastAsia" w:hAnsiTheme="majorBidi" w:cstheme="majorBidi"/>
          <w:i/>
          <w:iCs/>
          <w:sz w:val="22"/>
        </w:rPr>
        <w:t xml:space="preserve">k </w:t>
      </w:r>
      <w:r>
        <w:rPr>
          <w:rFonts w:asciiTheme="majorBidi" w:eastAsiaTheme="minorEastAsia" w:hAnsiTheme="majorBidi" w:cstheme="majorBidi"/>
          <w:b w:val="0"/>
          <w:bCs/>
          <w:i/>
          <w:iCs/>
          <w:sz w:val="22"/>
        </w:rPr>
        <w:t xml:space="preserve">et inférieure à la taille de la séquence </w:t>
      </w:r>
      <m:oMath>
        <m:sSub>
          <m:sSubPr>
            <m:ctrlPr>
              <w:rPr>
                <w:rFonts w:ascii="Cambria Math" w:eastAsiaTheme="minorEastAsia" w:hAnsiTheme="majorBidi" w:cstheme="majorBidi"/>
                <w:i/>
                <w:iCs/>
                <w:sz w:val="22"/>
              </w:rPr>
            </m:ctrlPr>
          </m:sSubPr>
          <m:e>
            <m:r>
              <m:rPr>
                <m:sty m:val="bi"/>
              </m:rPr>
              <w:rPr>
                <w:rFonts w:ascii="Cambria Math" w:eastAsiaTheme="minorEastAsia" w:hAnsiTheme="majorBidi" w:cstheme="majorBidi"/>
                <w:sz w:val="22"/>
              </w:rPr>
              <m:t>|</m:t>
            </m:r>
            <m:r>
              <m:rPr>
                <m:sty m:val="bi"/>
              </m:rPr>
              <w:rPr>
                <w:rFonts w:ascii="Cambria Math" w:eastAsiaTheme="minorEastAsia" w:hAnsi="Cambria Math" w:cstheme="majorBidi"/>
                <w:sz w:val="22"/>
              </w:rPr>
              <m:t>Seq</m:t>
            </m:r>
          </m:e>
          <m:sub>
            <m:r>
              <m:rPr>
                <m:sty m:val="bi"/>
              </m:rPr>
              <w:rPr>
                <w:rFonts w:ascii="Cambria Math" w:eastAsiaTheme="minorEastAsia" w:hAnsi="Cambria Math" w:cstheme="majorBidi"/>
                <w:sz w:val="22"/>
              </w:rPr>
              <m:t>j</m:t>
            </m:r>
          </m:sub>
        </m:sSub>
        <m:r>
          <m:rPr>
            <m:sty m:val="bi"/>
          </m:rPr>
          <w:rPr>
            <w:rFonts w:ascii="Cambria Math" w:eastAsiaTheme="minorEastAsia" w:hAnsiTheme="majorBidi" w:cstheme="majorBidi"/>
            <w:sz w:val="22"/>
          </w:rPr>
          <m:t>|</m:t>
        </m:r>
      </m:oMath>
      <w:r>
        <w:rPr>
          <w:rFonts w:asciiTheme="majorBidi" w:eastAsiaTheme="minorEastAsia" w:hAnsiTheme="majorBidi" w:cstheme="majorBidi"/>
          <w:b w:val="0"/>
          <w:bCs/>
          <w:i/>
          <w:iCs/>
          <w:sz w:val="22"/>
        </w:rPr>
        <w:t xml:space="preserve"> (avec </w:t>
      </w:r>
      <m:oMath>
        <m:r>
          <m:rPr>
            <m:sty m:val="bi"/>
          </m:rPr>
          <w:rPr>
            <w:rFonts w:ascii="Cambria Math" w:eastAsiaTheme="minorEastAsia" w:hAnsi="Cambria Math" w:cstheme="majorBidi"/>
            <w:sz w:val="22"/>
          </w:rPr>
          <m:t>2</m:t>
        </m:r>
        <m:r>
          <m:rPr>
            <m:sty m:val="bi"/>
          </m:rPr>
          <w:rPr>
            <w:rFonts w:ascii="Cambria Math" w:eastAsiaTheme="minorEastAsia" w:hAnsiTheme="majorBidi" w:cstheme="majorBidi"/>
            <w:sz w:val="22"/>
          </w:rPr>
          <m:t>≤</m:t>
        </m:r>
        <m:r>
          <m:rPr>
            <m:sty m:val="bi"/>
          </m:rPr>
          <w:rPr>
            <w:rFonts w:ascii="Cambria Math" w:eastAsiaTheme="minorEastAsia" w:hAnsi="Cambria Math" w:cstheme="majorBidi"/>
            <w:sz w:val="22"/>
          </w:rPr>
          <m:t>k</m:t>
        </m:r>
        <m:r>
          <m:rPr>
            <m:sty m:val="bi"/>
          </m:rPr>
          <w:rPr>
            <w:rFonts w:ascii="Cambria Math" w:eastAsiaTheme="minorEastAsia" w:hAnsiTheme="majorBidi" w:cstheme="majorBidi"/>
            <w:sz w:val="22"/>
          </w:rPr>
          <m:t>≤</m:t>
        </m:r>
        <m:r>
          <m:rPr>
            <m:sty m:val="bi"/>
          </m:rPr>
          <w:rPr>
            <w:rFonts w:ascii="Cambria Math" w:eastAsiaTheme="minorEastAsia" w:hAnsi="Cambria Math" w:cstheme="majorBidi"/>
            <w:sz w:val="22"/>
          </w:rPr>
          <m:t>β</m:t>
        </m:r>
        <m:r>
          <m:rPr>
            <m:sty m:val="bi"/>
          </m:rPr>
          <w:rPr>
            <w:rFonts w:ascii="Cambria Math" w:eastAsiaTheme="minorEastAsia" w:hAnsiTheme="majorBidi" w:cstheme="majorBidi"/>
            <w:sz w:val="22"/>
          </w:rPr>
          <m:t>≤</m:t>
        </m:r>
        <m:r>
          <m:rPr>
            <m:sty m:val="bi"/>
          </m:rPr>
          <w:rPr>
            <w:rFonts w:ascii="Cambria Math" w:eastAsiaTheme="minorEastAsia" w:hAnsiTheme="majorBidi" w:cstheme="majorBidi"/>
            <w:sz w:val="22"/>
          </w:rPr>
          <m:t>|</m:t>
        </m:r>
        <m:sSub>
          <m:sSubPr>
            <m:ctrlPr>
              <w:rPr>
                <w:rFonts w:ascii="Cambria Math" w:eastAsiaTheme="minorEastAsia" w:hAnsiTheme="majorBidi" w:cstheme="majorBidi"/>
                <w:bCs/>
                <w:i/>
                <w:iCs/>
                <w:sz w:val="22"/>
              </w:rPr>
            </m:ctrlPr>
          </m:sSubPr>
          <m:e>
            <m:r>
              <m:rPr>
                <m:sty m:val="bi"/>
              </m:rPr>
              <w:rPr>
                <w:rFonts w:ascii="Cambria Math" w:eastAsiaTheme="minorEastAsia" w:hAnsi="Cambria Math" w:cstheme="majorBidi"/>
                <w:sz w:val="22"/>
              </w:rPr>
              <m:t>Seq</m:t>
            </m:r>
          </m:e>
          <m:sub>
            <m:r>
              <m:rPr>
                <m:sty m:val="bi"/>
              </m:rPr>
              <w:rPr>
                <w:rFonts w:ascii="Cambria Math" w:eastAsiaTheme="minorEastAsia" w:hAnsi="Cambria Math" w:cstheme="majorBidi"/>
                <w:sz w:val="22"/>
              </w:rPr>
              <m:t>j</m:t>
            </m:r>
          </m:sub>
        </m:sSub>
        <m:r>
          <m:rPr>
            <m:sty m:val="bi"/>
          </m:rPr>
          <w:rPr>
            <w:rFonts w:ascii="Cambria Math" w:eastAsiaTheme="minorEastAsia" w:hAnsiTheme="majorBidi" w:cstheme="majorBidi"/>
            <w:sz w:val="22"/>
          </w:rPr>
          <m:t>|</m:t>
        </m:r>
      </m:oMath>
      <w:r>
        <w:rPr>
          <w:rFonts w:asciiTheme="majorBidi" w:eastAsiaTheme="minorEastAsia" w:hAnsiTheme="majorBidi" w:cstheme="majorBidi"/>
          <w:b w:val="0"/>
          <w:bCs/>
          <w:i/>
          <w:iCs/>
          <w:sz w:val="22"/>
        </w:rPr>
        <w:t>).</w:t>
      </w:r>
    </w:p>
    <w:p w:rsidR="00EB079A" w:rsidRDefault="00EB079A" w:rsidP="00EB079A">
      <w:pPr>
        <w:pStyle w:val="ListParagraph"/>
        <w:tabs>
          <w:tab w:val="left" w:pos="1560"/>
          <w:tab w:val="left" w:pos="1701"/>
        </w:tabs>
        <w:spacing w:after="100" w:afterAutospacing="1" w:line="360" w:lineRule="auto"/>
        <w:ind w:left="142" w:firstLine="0"/>
        <w:jc w:val="both"/>
        <w:rPr>
          <w:rFonts w:asciiTheme="majorBidi" w:hAnsiTheme="majorBidi" w:cstheme="majorBidi"/>
          <w:i/>
          <w:iCs/>
          <w:sz w:val="22"/>
        </w:rPr>
      </w:pPr>
      <w:r>
        <w:rPr>
          <w:rFonts w:cs="Times New Roman"/>
          <w:bCs/>
          <w:i/>
          <w:iCs/>
          <w:sz w:val="22"/>
        </w:rPr>
        <w:t>(</w:t>
      </w:r>
      <m:oMath>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oMath>
      <w:r>
        <w:rPr>
          <w:rFonts w:eastAsiaTheme="minorEastAsia" w:cs="Times New Roman"/>
          <w:bCs/>
          <w:i/>
          <w:sz w:val="22"/>
        </w:rPr>
        <w:t xml:space="preserve">) : </w:t>
      </w:r>
      <w:r>
        <w:rPr>
          <w:rFonts w:asciiTheme="majorBidi" w:hAnsiTheme="majorBidi" w:cstheme="majorBidi"/>
          <w:b w:val="0"/>
          <w:bCs/>
          <w:i/>
          <w:iCs/>
          <w:sz w:val="22"/>
        </w:rPr>
        <w:t xml:space="preserve">C’est un ensemble de régions conservées. C’est le </w:t>
      </w:r>
      <m:oMath>
        <m:sSup>
          <m:sSupPr>
            <m:ctrlPr>
              <w:rPr>
                <w:rFonts w:ascii="Cambria Math" w:hAnsi="Cambria Math" w:cstheme="majorBidi"/>
                <w:i/>
                <w:iCs/>
                <w:sz w:val="22"/>
              </w:rPr>
            </m:ctrlPr>
          </m:sSupPr>
          <m:e>
            <m:r>
              <m:rPr>
                <m:sty m:val="bi"/>
              </m:rPr>
              <w:rPr>
                <w:rFonts w:ascii="Cambria Math" w:hAnsi="Cambria Math" w:cstheme="majorBidi"/>
                <w:sz w:val="22"/>
              </w:rPr>
              <m:t>i</m:t>
            </m:r>
          </m:e>
          <m:sup>
            <m:r>
              <m:rPr>
                <m:sty m:val="bi"/>
              </m:rPr>
              <w:rPr>
                <w:rFonts w:ascii="Cambria Math" w:hAnsi="Cambria Math" w:cstheme="majorBidi"/>
                <w:sz w:val="22"/>
              </w:rPr>
              <m:t>éme</m:t>
            </m:r>
          </m:sup>
        </m:sSup>
      </m:oMath>
      <w:r>
        <w:rPr>
          <w:rFonts w:asciiTheme="majorBidi" w:hAnsiTheme="majorBidi" w:cstheme="majorBidi"/>
          <w:b w:val="0"/>
          <w:bCs/>
          <w:i/>
          <w:iCs/>
          <w:sz w:val="22"/>
        </w:rPr>
        <w:t xml:space="preserve"> </w:t>
      </w:r>
      <w:r>
        <w:rPr>
          <w:rFonts w:asciiTheme="majorBidi" w:hAnsiTheme="majorBidi" w:cstheme="majorBidi"/>
          <w:i/>
          <w:iCs/>
          <w:sz w:val="22"/>
        </w:rPr>
        <w:t>bloc</w:t>
      </w:r>
      <w:r>
        <w:rPr>
          <w:rFonts w:asciiTheme="majorBidi" w:hAnsiTheme="majorBidi" w:cstheme="majorBidi"/>
          <w:b w:val="0"/>
          <w:bCs/>
          <w:i/>
          <w:iCs/>
          <w:sz w:val="22"/>
        </w:rPr>
        <w:t xml:space="preserve"> (avec </w:t>
      </w:r>
      <m:oMath>
        <m:r>
          <m:rPr>
            <m:sty m:val="bi"/>
          </m:rPr>
          <w:rPr>
            <w:rFonts w:ascii="Cambria Math" w:eastAsiaTheme="minorEastAsia" w:hAnsi="Cambria Math" w:cs="Times New Roman"/>
            <w:sz w:val="22"/>
          </w:rPr>
          <m:t xml:space="preserve">1≤i≤m) </m:t>
        </m:r>
      </m:oMath>
      <w:r>
        <w:rPr>
          <w:rFonts w:asciiTheme="majorBidi" w:hAnsiTheme="majorBidi" w:cstheme="majorBidi"/>
          <w:b w:val="0"/>
          <w:bCs/>
          <w:i/>
          <w:iCs/>
          <w:sz w:val="22"/>
        </w:rPr>
        <w:t>(</w:t>
      </w:r>
      <m:oMath>
        <m:r>
          <m:rPr>
            <m:sty m:val="bi"/>
          </m:rPr>
          <w:rPr>
            <w:rFonts w:ascii="Cambria Math" w:hAnsi="Cambria Math" w:cstheme="majorBidi"/>
            <w:sz w:val="22"/>
          </w:rPr>
          <m:t>m</m:t>
        </m:r>
      </m:oMath>
      <w:r>
        <w:rPr>
          <w:rFonts w:asciiTheme="majorBidi" w:hAnsiTheme="majorBidi" w:cstheme="majorBidi"/>
          <w:b w:val="0"/>
          <w:bCs/>
          <w:i/>
          <w:iCs/>
          <w:sz w:val="22"/>
        </w:rPr>
        <w:t xml:space="preserve"> est le nombre de blocs générés) appartenant à une séquence </w:t>
      </w:r>
      <m:oMath>
        <m:sSub>
          <m:sSubPr>
            <m:ctrlPr>
              <w:rPr>
                <w:rFonts w:ascii="Cambria Math" w:hAnsiTheme="majorBidi" w:cstheme="majorBidi"/>
                <w:i/>
                <w:iCs/>
                <w:sz w:val="22"/>
              </w:rPr>
            </m:ctrlPr>
          </m:sSubPr>
          <m:e>
            <m:r>
              <m:rPr>
                <m:sty m:val="bi"/>
              </m:rPr>
              <w:rPr>
                <w:rFonts w:ascii="Cambria Math" w:hAnsi="Cambria Math" w:cstheme="majorBidi"/>
                <w:sz w:val="22"/>
              </w:rPr>
              <m:t>Seq</m:t>
            </m:r>
          </m:e>
          <m:sub>
            <m:r>
              <m:rPr>
                <m:sty m:val="bi"/>
              </m:rPr>
              <w:rPr>
                <w:rFonts w:ascii="Cambria Math" w:hAnsi="Cambria Math" w:cstheme="majorBidi"/>
                <w:sz w:val="22"/>
              </w:rPr>
              <m:t>j</m:t>
            </m:r>
          </m:sub>
        </m:sSub>
      </m:oMath>
      <w:r>
        <w:rPr>
          <w:rFonts w:asciiTheme="majorBidi" w:eastAsiaTheme="minorEastAsia" w:hAnsiTheme="majorBidi" w:cstheme="majorBidi"/>
          <w:i/>
          <w:iCs/>
          <w:sz w:val="22"/>
        </w:rPr>
        <w:t xml:space="preserve">. </w:t>
      </w:r>
      <w:r>
        <w:rPr>
          <w:rFonts w:asciiTheme="majorBidi" w:eastAsiaTheme="minorEastAsia" w:hAnsiTheme="majorBidi" w:cstheme="majorBidi"/>
          <w:b w:val="0"/>
          <w:bCs/>
          <w:i/>
          <w:iCs/>
          <w:sz w:val="22"/>
        </w:rPr>
        <w:t>Il est composé</w:t>
      </w:r>
      <w:r>
        <w:rPr>
          <w:rFonts w:asciiTheme="majorBidi" w:eastAsiaTheme="minorEastAsia" w:hAnsiTheme="majorBidi" w:cstheme="majorBidi"/>
          <w:i/>
          <w:iCs/>
          <w:sz w:val="22"/>
        </w:rPr>
        <w:t xml:space="preserve"> </w:t>
      </w:r>
      <w:r>
        <w:rPr>
          <w:rFonts w:asciiTheme="majorBidi" w:hAnsiTheme="majorBidi" w:cstheme="majorBidi"/>
          <w:b w:val="0"/>
          <w:bCs/>
          <w:i/>
          <w:iCs/>
          <w:sz w:val="22"/>
        </w:rPr>
        <w:t xml:space="preserve">par un ou plusieurs fragments </w:t>
      </w:r>
      <m:oMath>
        <m:sSub>
          <m:sSubPr>
            <m:ctrlPr>
              <w:rPr>
                <w:rFonts w:ascii="Cambria Math" w:hAnsiTheme="majorBidi" w:cstheme="majorBidi"/>
                <w:i/>
                <w:iCs/>
                <w:sz w:val="22"/>
              </w:rPr>
            </m:ctrlPr>
          </m:sSubPr>
          <m:e>
            <m:r>
              <m:rPr>
                <m:sty m:val="bi"/>
              </m:rPr>
              <w:rPr>
                <w:rFonts w:ascii="Cambria Math" w:hAnsi="Cambria Math" w:cstheme="majorBidi"/>
                <w:sz w:val="22"/>
              </w:rPr>
              <m:t>f</m:t>
            </m:r>
          </m:e>
          <m:sub>
            <m:r>
              <m:rPr>
                <m:sty m:val="bi"/>
              </m:rPr>
              <w:rPr>
                <w:rFonts w:ascii="Cambria Math" w:hAnsi="Cambria Math" w:cstheme="majorBidi"/>
                <w:sz w:val="22"/>
              </w:rPr>
              <m:t>debj</m:t>
            </m:r>
            <m:r>
              <m:rPr>
                <m:sty m:val="bi"/>
              </m:rPr>
              <w:rPr>
                <w:rFonts w:ascii="Cambria Math" w:hAnsiTheme="majorBidi" w:cstheme="majorBidi"/>
                <w:sz w:val="22"/>
              </w:rPr>
              <m:t>…</m:t>
            </m:r>
            <m:r>
              <m:rPr>
                <m:sty m:val="bi"/>
              </m:rPr>
              <w:rPr>
                <w:rFonts w:ascii="Cambria Math" w:hAnsiTheme="majorBidi" w:cstheme="majorBidi"/>
                <w:sz w:val="22"/>
              </w:rPr>
              <m:t>(</m:t>
            </m:r>
            <m:r>
              <m:rPr>
                <m:sty m:val="bi"/>
              </m:rPr>
              <w:rPr>
                <w:rFonts w:ascii="Cambria Math" w:hAnsi="Cambria Math" w:cstheme="majorBidi"/>
                <w:sz w:val="22"/>
              </w:rPr>
              <m:t>deb</m:t>
            </m:r>
            <m:r>
              <m:rPr>
                <m:sty m:val="bi"/>
              </m:rPr>
              <w:rPr>
                <w:rFonts w:ascii="Cambria Math" w:hAnsiTheme="majorBidi" w:cstheme="majorBidi"/>
                <w:sz w:val="22"/>
              </w:rPr>
              <m:t>+</m:t>
            </m:r>
            <m:r>
              <m:rPr>
                <m:sty m:val="bi"/>
              </m:rPr>
              <w:rPr>
                <w:rFonts w:ascii="Cambria Math" w:hAnsi="Cambria Math" w:cstheme="majorBidi"/>
                <w:sz w:val="22"/>
              </w:rPr>
              <m:t>k</m:t>
            </m:r>
            <m:r>
              <m:rPr>
                <m:sty m:val="bi"/>
              </m:rPr>
              <w:rPr>
                <w:rFonts w:ascii="Cambria Math" w:hAnsiTheme="majorBidi" w:cstheme="majorBidi"/>
                <w:sz w:val="22"/>
              </w:rPr>
              <m:t>)j</m:t>
            </m:r>
          </m:sub>
        </m:sSub>
      </m:oMath>
      <w:r>
        <w:rPr>
          <w:rFonts w:asciiTheme="majorBidi" w:eastAsiaTheme="minorEastAsia" w:hAnsiTheme="majorBidi" w:cstheme="majorBidi"/>
          <w:b w:val="0"/>
          <w:bCs/>
          <w:i/>
          <w:iCs/>
          <w:sz w:val="22"/>
        </w:rPr>
        <w:t xml:space="preserve">  </w:t>
      </w:r>
      <w:r>
        <w:rPr>
          <w:rFonts w:asciiTheme="majorBidi" w:hAnsiTheme="majorBidi" w:cstheme="majorBidi"/>
          <w:b w:val="0"/>
          <w:bCs/>
          <w:i/>
          <w:iCs/>
          <w:sz w:val="22"/>
        </w:rPr>
        <w:t xml:space="preserve">de longueur supérieure ou égale à </w:t>
      </w:r>
      <w:r>
        <w:rPr>
          <w:rFonts w:asciiTheme="majorBidi" w:hAnsiTheme="majorBidi" w:cstheme="majorBidi"/>
          <w:i/>
          <w:iCs/>
          <w:sz w:val="22"/>
        </w:rPr>
        <w:t xml:space="preserve">k. </w:t>
      </w:r>
      <w:r>
        <w:rPr>
          <w:rFonts w:asciiTheme="majorBidi" w:hAnsiTheme="majorBidi" w:cstheme="majorBidi"/>
          <w:b w:val="0"/>
          <w:bCs/>
          <w:i/>
          <w:iCs/>
          <w:sz w:val="22"/>
        </w:rPr>
        <w:t xml:space="preserve">Il est noté par </w:t>
      </w:r>
      <m:oMath>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r>
          <m:rPr>
            <m:sty m:val="bi"/>
          </m:rPr>
          <w:rPr>
            <w:rFonts w:ascii="Cambria Math" w:eastAsia="Arial Unicode MS" w:hAnsi="Cambria Math" w:cstheme="majorBidi"/>
            <w:sz w:val="22"/>
          </w:rPr>
          <m:t xml:space="preserve"> .</m:t>
        </m:r>
      </m:oMath>
      <w:r>
        <w:rPr>
          <w:rFonts w:asciiTheme="majorBidi" w:eastAsiaTheme="minorEastAsia" w:hAnsiTheme="majorBidi" w:cstheme="majorBidi"/>
          <w:bCs/>
          <w:i/>
          <w:sz w:val="22"/>
        </w:rPr>
        <w:t xml:space="preserve"> </w:t>
      </w:r>
    </w:p>
    <w:p w:rsidR="006B79E3" w:rsidRDefault="00EB079A" w:rsidP="006B79E3">
      <w:pPr>
        <w:pStyle w:val="ListParagraph"/>
        <w:tabs>
          <w:tab w:val="left" w:pos="1560"/>
        </w:tabs>
        <w:spacing w:before="0" w:line="360" w:lineRule="auto"/>
        <w:ind w:left="142" w:firstLine="0"/>
        <w:jc w:val="both"/>
        <w:rPr>
          <w:rFonts w:asciiTheme="majorBidi" w:hAnsiTheme="majorBidi" w:cstheme="majorBidi"/>
          <w:i/>
          <w:iCs/>
          <w:sz w:val="22"/>
        </w:rPr>
      </w:pPr>
      <w:r>
        <w:rPr>
          <w:rFonts w:cs="Times New Roman"/>
          <w:bCs/>
          <w:i/>
          <w:iCs/>
          <w:sz w:val="22"/>
        </w:rPr>
        <w:t>(</w:t>
      </w:r>
      <m:oMath>
        <m:sPre>
          <m:sPrePr>
            <m:ctrlPr>
              <w:rPr>
                <w:rFonts w:ascii="Cambria Math" w:eastAsia="Arial Unicode MS" w:hAnsi="Cambria Math" w:cstheme="majorBidi"/>
                <w:bCs/>
                <w:i/>
                <w:sz w:val="22"/>
              </w:rPr>
            </m:ctrlPr>
          </m:sPrePr>
          <m:sub>
            <m:r>
              <m:rPr>
                <m:sty m:val="bi"/>
              </m:rPr>
              <w:rPr>
                <w:rFonts w:ascii="Cambria Math" w:eastAsia="Arial Unicode MS" w:hAnsi="Cambria Math" w:cstheme="majorBidi"/>
                <w:sz w:val="22"/>
              </w:rPr>
              <m:t>β</m:t>
            </m:r>
          </m:sub>
          <m:sup>
            <m:r>
              <m:rPr>
                <m:sty m:val="bi"/>
              </m:rPr>
              <w:rPr>
                <w:rFonts w:ascii="Cambria Math" w:eastAsia="Arial Unicode MS" w:hAnsi="Cambria Math" w:cstheme="majorBidi"/>
                <w:sz w:val="22"/>
              </w:rPr>
              <m:t>α</m:t>
            </m:r>
          </m:sup>
          <m:e>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blocs</m:t>
                </m:r>
              </m:e>
              <m:sub>
                <m:r>
                  <m:rPr>
                    <m:sty m:val="bi"/>
                  </m:rPr>
                  <w:rPr>
                    <w:rFonts w:ascii="Cambria Math" w:eastAsia="Arial Unicode MS" w:hAnsi="Cambria Math" w:cstheme="majorBidi"/>
                    <w:sz w:val="22"/>
                  </w:rPr>
                  <m:t>i</m:t>
                </m:r>
              </m:sub>
            </m:sSub>
          </m:e>
        </m:sPre>
      </m:oMath>
      <w:r>
        <w:rPr>
          <w:rFonts w:eastAsiaTheme="minorEastAsia" w:cs="Times New Roman"/>
          <w:bCs/>
          <w:i/>
          <w:sz w:val="22"/>
        </w:rPr>
        <w:t xml:space="preserve">) : </w:t>
      </w:r>
      <w:r>
        <w:rPr>
          <w:rFonts w:asciiTheme="majorBidi" w:hAnsiTheme="majorBidi" w:cstheme="majorBidi"/>
          <w:b w:val="0"/>
          <w:bCs/>
          <w:i/>
          <w:iCs/>
          <w:sz w:val="22"/>
        </w:rPr>
        <w:t xml:space="preserve">C’est un ensemble de </w:t>
      </w:r>
      <m:oMath>
        <m:r>
          <m:rPr>
            <m:sty m:val="bi"/>
          </m:rPr>
          <w:rPr>
            <w:rFonts w:ascii="Cambria Math" w:hAnsi="Cambria Math" w:cstheme="majorBidi"/>
            <w:sz w:val="22"/>
          </w:rPr>
          <m:t>α</m:t>
        </m:r>
      </m:oMath>
      <w:r>
        <w:rPr>
          <w:rFonts w:asciiTheme="majorBidi" w:hAnsiTheme="majorBidi" w:cstheme="majorBidi"/>
          <w:b w:val="0"/>
          <w:bCs/>
          <w:i/>
          <w:iCs/>
          <w:sz w:val="22"/>
        </w:rPr>
        <w:t xml:space="preserve"> </w:t>
      </w:r>
      <m:oMath>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oMath>
      <w:r>
        <w:rPr>
          <w:rFonts w:asciiTheme="majorBidi" w:hAnsiTheme="majorBidi" w:cstheme="majorBidi"/>
          <w:b w:val="0"/>
          <w:bCs/>
          <w:i/>
          <w:iCs/>
          <w:sz w:val="22"/>
        </w:rPr>
        <w:t xml:space="preserve"> identiques existants dans </w:t>
      </w:r>
      <m:oMath>
        <m:r>
          <m:rPr>
            <m:sty m:val="bi"/>
          </m:rPr>
          <w:rPr>
            <w:rFonts w:ascii="Cambria Math" w:hAnsi="Cambria Math" w:cstheme="majorBidi"/>
            <w:sz w:val="22"/>
          </w:rPr>
          <m:t>α</m:t>
        </m:r>
      </m:oMath>
      <w:r>
        <w:rPr>
          <w:rFonts w:asciiTheme="majorBidi" w:eastAsiaTheme="minorEastAsia" w:hAnsiTheme="majorBidi" w:cstheme="majorBidi"/>
          <w:b w:val="0"/>
          <w:bCs/>
          <w:i/>
          <w:iCs/>
          <w:sz w:val="22"/>
        </w:rPr>
        <w:t xml:space="preserve"> séquences</w:t>
      </w:r>
      <w:r>
        <w:rPr>
          <w:rFonts w:eastAsiaTheme="minorEastAsia" w:cs="Times New Roman"/>
          <w:i/>
          <w:iCs/>
          <w:sz w:val="22"/>
        </w:rPr>
        <w:t xml:space="preserve"> </w:t>
      </w:r>
      <w:r>
        <w:rPr>
          <w:rFonts w:eastAsiaTheme="minorEastAsia" w:cs="Times New Roman"/>
          <w:b w:val="0"/>
          <w:bCs/>
          <w:i/>
          <w:iCs/>
          <w:sz w:val="22"/>
        </w:rPr>
        <w:t xml:space="preserve">(avec </w:t>
      </w:r>
      <m:oMath>
        <m:r>
          <m:rPr>
            <m:sty m:val="bi"/>
          </m:rPr>
          <w:rPr>
            <w:rFonts w:ascii="Cambria Math" w:eastAsiaTheme="minorEastAsia" w:hAnsi="Cambria Math" w:cs="Times New Roman"/>
            <w:sz w:val="22"/>
          </w:rPr>
          <m:t>2≤α≤n)</m:t>
        </m:r>
      </m:oMath>
      <w:r>
        <w:rPr>
          <w:rFonts w:asciiTheme="majorBidi" w:eastAsiaTheme="minorEastAsia" w:hAnsiTheme="majorBidi" w:cstheme="majorBidi"/>
          <w:b w:val="0"/>
          <w:bCs/>
          <w:i/>
          <w:iCs/>
          <w:sz w:val="22"/>
        </w:rPr>
        <w:t xml:space="preserve">. </w:t>
      </w:r>
      <w:r>
        <w:rPr>
          <w:rFonts w:asciiTheme="majorBidi" w:hAnsiTheme="majorBidi" w:cstheme="majorBidi"/>
          <w:b w:val="0"/>
          <w:bCs/>
          <w:i/>
          <w:iCs/>
          <w:sz w:val="22"/>
        </w:rPr>
        <w:t xml:space="preserve">Un </w:t>
      </w:r>
      <m:oMath>
        <m:sPre>
          <m:sPrePr>
            <m:ctrlPr>
              <w:rPr>
                <w:rFonts w:ascii="Cambria Math" w:eastAsia="Arial Unicode MS" w:hAnsi="Cambria Math" w:cstheme="majorBidi"/>
                <w:bCs/>
                <w:i/>
                <w:sz w:val="22"/>
              </w:rPr>
            </m:ctrlPr>
          </m:sPrePr>
          <m:sub>
            <m:r>
              <m:rPr>
                <m:sty m:val="bi"/>
              </m:rPr>
              <w:rPr>
                <w:rFonts w:ascii="Cambria Math" w:eastAsia="Arial Unicode MS" w:hAnsi="Cambria Math" w:cstheme="majorBidi"/>
                <w:sz w:val="22"/>
              </w:rPr>
              <m:t>β</m:t>
            </m:r>
          </m:sub>
          <m:sup>
            <m:r>
              <m:rPr>
                <m:sty m:val="bi"/>
              </m:rPr>
              <w:rPr>
                <w:rFonts w:ascii="Cambria Math" w:eastAsia="Arial Unicode MS" w:hAnsi="Cambria Math" w:cstheme="majorBidi"/>
                <w:sz w:val="22"/>
              </w:rPr>
              <m:t>α</m:t>
            </m:r>
          </m:sup>
          <m:e>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blocs</m:t>
                </m:r>
              </m:e>
              <m:sub>
                <m:r>
                  <m:rPr>
                    <m:sty m:val="bi"/>
                  </m:rPr>
                  <w:rPr>
                    <w:rFonts w:ascii="Cambria Math" w:eastAsia="Arial Unicode MS" w:hAnsi="Cambria Math" w:cstheme="majorBidi"/>
                    <w:sz w:val="22"/>
                  </w:rPr>
                  <m:t>i</m:t>
                </m:r>
              </m:sub>
            </m:sSub>
          </m:e>
        </m:sPre>
      </m:oMath>
      <w:r>
        <w:rPr>
          <w:rFonts w:asciiTheme="majorBidi" w:hAnsiTheme="majorBidi" w:cstheme="majorBidi"/>
          <w:b w:val="0"/>
          <w:bCs/>
          <w:i/>
          <w:iCs/>
          <w:sz w:val="22"/>
        </w:rPr>
        <w:t xml:space="preserve"> se compose seulement par des </w:t>
      </w:r>
      <m:oMath>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oMath>
      <w:r w:rsidR="00A006E7">
        <w:rPr>
          <w:rFonts w:asciiTheme="majorBidi" w:hAnsiTheme="majorBidi" w:cstheme="majorBidi"/>
          <w:b w:val="0"/>
          <w:bCs/>
          <w:i/>
          <w:iCs/>
          <w:sz w:val="22"/>
        </w:rPr>
        <w:t xml:space="preserve"> </w:t>
      </w:r>
      <w:r>
        <w:rPr>
          <w:rFonts w:asciiTheme="majorBidi" w:hAnsiTheme="majorBidi" w:cstheme="majorBidi"/>
          <w:b w:val="0"/>
          <w:bCs/>
          <w:i/>
          <w:iCs/>
          <w:sz w:val="22"/>
        </w:rPr>
        <w:t xml:space="preserve">de type </w:t>
      </w:r>
      <w:r>
        <w:rPr>
          <w:rFonts w:asciiTheme="majorBidi" w:hAnsiTheme="majorBidi" w:cstheme="majorBidi"/>
          <w:bCs/>
          <w:i/>
          <w:iCs/>
          <w:sz w:val="22"/>
        </w:rPr>
        <w:t>un-gapped-blocs</w:t>
      </w:r>
      <w:r>
        <w:rPr>
          <w:rFonts w:asciiTheme="majorBidi" w:eastAsiaTheme="minorEastAsia" w:hAnsiTheme="majorBidi" w:cstheme="majorBidi"/>
          <w:b w:val="0"/>
          <w:bCs/>
          <w:i/>
          <w:iCs/>
          <w:sz w:val="22"/>
        </w:rPr>
        <w:t>. La longueur</w:t>
      </w:r>
      <w:r>
        <w:rPr>
          <w:rFonts w:asciiTheme="majorBidi" w:eastAsiaTheme="minorEastAsia" w:hAnsiTheme="majorBidi" w:cstheme="majorBidi"/>
          <w:i/>
          <w:iCs/>
          <w:sz w:val="22"/>
        </w:rPr>
        <w:t xml:space="preserve"> </w:t>
      </w:r>
      <w:r>
        <w:rPr>
          <w:rFonts w:asciiTheme="majorBidi" w:eastAsiaTheme="minorEastAsia" w:hAnsiTheme="majorBidi" w:cstheme="majorBidi"/>
          <w:b w:val="0"/>
          <w:bCs/>
          <w:i/>
          <w:iCs/>
          <w:sz w:val="22"/>
        </w:rPr>
        <w:t xml:space="preserve"> de </w:t>
      </w:r>
      <w:r>
        <w:rPr>
          <w:rFonts w:asciiTheme="majorBidi" w:hAnsiTheme="majorBidi" w:cstheme="majorBidi"/>
          <w:b w:val="0"/>
          <w:bCs/>
          <w:i/>
          <w:iCs/>
          <w:sz w:val="22"/>
        </w:rPr>
        <w:t xml:space="preserve"> </w:t>
      </w:r>
      <m:oMath>
        <m:sPre>
          <m:sPrePr>
            <m:ctrlPr>
              <w:rPr>
                <w:rFonts w:ascii="Cambria Math" w:eastAsia="Arial Unicode MS" w:hAnsi="Cambria Math" w:cstheme="majorBidi"/>
                <w:bCs/>
                <w:i/>
                <w:sz w:val="22"/>
              </w:rPr>
            </m:ctrlPr>
          </m:sPrePr>
          <m:sub>
            <m:r>
              <m:rPr>
                <m:sty m:val="bi"/>
              </m:rPr>
              <w:rPr>
                <w:rFonts w:ascii="Cambria Math" w:eastAsia="Arial Unicode MS" w:hAnsi="Cambria Math" w:cstheme="majorBidi"/>
                <w:sz w:val="22"/>
              </w:rPr>
              <m:t>β</m:t>
            </m:r>
          </m:sub>
          <m:sup>
            <m:r>
              <m:rPr>
                <m:sty m:val="bi"/>
              </m:rPr>
              <w:rPr>
                <w:rFonts w:ascii="Cambria Math" w:eastAsia="Arial Unicode MS" w:hAnsi="Cambria Math" w:cstheme="majorBidi"/>
                <w:sz w:val="22"/>
              </w:rPr>
              <m:t>α</m:t>
            </m:r>
          </m:sup>
          <m:e>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blocs</m:t>
                </m:r>
              </m:e>
              <m:sub>
                <m:r>
                  <m:rPr>
                    <m:sty m:val="bi"/>
                  </m:rPr>
                  <w:rPr>
                    <w:rFonts w:ascii="Cambria Math" w:eastAsia="Arial Unicode MS" w:hAnsi="Cambria Math" w:cstheme="majorBidi"/>
                    <w:sz w:val="22"/>
                  </w:rPr>
                  <m:t>i</m:t>
                </m:r>
              </m:sub>
            </m:sSub>
          </m:e>
        </m:sPre>
      </m:oMath>
      <w:r>
        <w:rPr>
          <w:rFonts w:asciiTheme="majorBidi" w:hAnsiTheme="majorBidi" w:cstheme="majorBidi"/>
          <w:b w:val="0"/>
          <w:bCs/>
          <w:i/>
          <w:iCs/>
          <w:sz w:val="22"/>
        </w:rPr>
        <w:t xml:space="preserve"> est égale soit à </w:t>
      </w:r>
      <w:r>
        <w:rPr>
          <w:rFonts w:asciiTheme="majorBidi" w:eastAsiaTheme="minorEastAsia" w:hAnsiTheme="majorBidi" w:cstheme="majorBidi"/>
          <w:bCs/>
          <w:i/>
          <w:sz w:val="22"/>
        </w:rPr>
        <w:t>k</w:t>
      </w:r>
      <w:r>
        <w:rPr>
          <w:rFonts w:asciiTheme="majorBidi" w:eastAsiaTheme="minorEastAsia" w:hAnsiTheme="majorBidi" w:cstheme="majorBidi"/>
          <w:b w:val="0"/>
          <w:i/>
          <w:sz w:val="22"/>
        </w:rPr>
        <w:t>,</w:t>
      </w:r>
      <w:r>
        <w:rPr>
          <w:rFonts w:asciiTheme="majorBidi" w:hAnsiTheme="majorBidi" w:cstheme="majorBidi"/>
          <w:b w:val="0"/>
          <w:bCs/>
          <w:i/>
          <w:iCs/>
          <w:sz w:val="22"/>
        </w:rPr>
        <w:t xml:space="preserve"> quand </w:t>
      </w:r>
      <w:r>
        <w:rPr>
          <w:rFonts w:asciiTheme="majorBidi" w:eastAsiaTheme="minorEastAsia" w:hAnsiTheme="majorBidi" w:cstheme="majorBidi"/>
          <w:b w:val="0"/>
          <w:i/>
          <w:sz w:val="22"/>
        </w:rPr>
        <w:t xml:space="preserve">il se compose par des </w:t>
      </w:r>
      <m:oMath>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oMath>
      <w:r>
        <w:rPr>
          <w:rFonts w:asciiTheme="majorBidi" w:hAnsiTheme="majorBidi" w:cstheme="majorBidi"/>
          <w:b w:val="0"/>
          <w:bCs/>
          <w:i/>
          <w:iCs/>
          <w:sz w:val="22"/>
        </w:rPr>
        <w:t xml:space="preserve">  de longueur </w:t>
      </w:r>
      <w:r>
        <w:rPr>
          <w:rFonts w:asciiTheme="majorBidi" w:hAnsiTheme="majorBidi" w:cstheme="majorBidi"/>
          <w:i/>
          <w:iCs/>
          <w:sz w:val="22"/>
        </w:rPr>
        <w:t xml:space="preserve">k (noté </w:t>
      </w:r>
      <m:oMath>
        <m:sPre>
          <m:sPrePr>
            <m:ctrlPr>
              <w:rPr>
                <w:rFonts w:ascii="Cambria Math" w:eastAsia="Arial Unicode MS" w:hAnsi="Cambria Math" w:cstheme="majorBidi"/>
                <w:bCs/>
                <w:i/>
                <w:sz w:val="22"/>
              </w:rPr>
            </m:ctrlPr>
          </m:sPrePr>
          <m:sub>
            <m:r>
              <m:rPr>
                <m:sty m:val="bi"/>
              </m:rPr>
              <w:rPr>
                <w:rFonts w:ascii="Cambria Math" w:eastAsia="Arial Unicode MS" w:hAnsi="Cambria Math" w:cstheme="majorBidi"/>
                <w:sz w:val="22"/>
              </w:rPr>
              <m:t>k</m:t>
            </m:r>
          </m:sub>
          <m:sup>
            <m:r>
              <m:rPr>
                <m:sty m:val="bi"/>
              </m:rPr>
              <w:rPr>
                <w:rFonts w:ascii="Cambria Math" w:eastAsia="Arial Unicode MS" w:hAnsi="Cambria Math" w:cstheme="majorBidi"/>
                <w:sz w:val="22"/>
              </w:rPr>
              <m:t>α</m:t>
            </m:r>
          </m:sup>
          <m:e>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blocs</m:t>
                </m:r>
              </m:e>
              <m:sub>
                <m:r>
                  <m:rPr>
                    <m:sty m:val="bi"/>
                  </m:rPr>
                  <w:rPr>
                    <w:rFonts w:ascii="Cambria Math" w:eastAsia="Arial Unicode MS" w:hAnsi="Cambria Math" w:cstheme="majorBidi"/>
                    <w:sz w:val="22"/>
                  </w:rPr>
                  <m:t>i</m:t>
                </m:r>
              </m:sub>
            </m:sSub>
          </m:e>
        </m:sPre>
        <m:r>
          <m:rPr>
            <m:sty m:val="bi"/>
          </m:rPr>
          <w:rPr>
            <w:rFonts w:ascii="Cambria Math" w:eastAsia="Arial Unicode MS" w:hAnsi="Cambria Math" w:cstheme="majorBidi"/>
            <w:sz w:val="22"/>
          </w:rPr>
          <m:t>)</m:t>
        </m:r>
      </m:oMath>
      <w:r>
        <w:rPr>
          <w:rFonts w:asciiTheme="majorBidi" w:hAnsiTheme="majorBidi" w:cstheme="majorBidi"/>
          <w:b w:val="0"/>
          <w:bCs/>
          <w:i/>
          <w:iCs/>
          <w:sz w:val="22"/>
        </w:rPr>
        <w:t xml:space="preserve">, soit à </w:t>
      </w:r>
      <m:oMath>
        <m:r>
          <m:rPr>
            <m:sty m:val="bi"/>
          </m:rPr>
          <w:rPr>
            <w:rFonts w:ascii="Cambria Math" w:eastAsiaTheme="minorEastAsia" w:hAnsi="Cambria Math" w:cstheme="majorBidi"/>
            <w:sz w:val="22"/>
          </w:rPr>
          <m:t>β</m:t>
        </m:r>
      </m:oMath>
      <w:r>
        <w:rPr>
          <w:rFonts w:asciiTheme="majorBidi" w:eastAsiaTheme="minorEastAsia" w:hAnsiTheme="majorBidi" w:cstheme="majorBidi"/>
          <w:b w:val="0"/>
          <w:bCs/>
          <w:i/>
          <w:sz w:val="22"/>
        </w:rPr>
        <w:t>,</w:t>
      </w:r>
      <w:r>
        <w:rPr>
          <w:rFonts w:asciiTheme="majorBidi" w:eastAsiaTheme="minorEastAsia" w:hAnsiTheme="majorBidi" w:cstheme="majorBidi"/>
          <w:b w:val="0"/>
          <w:bCs/>
          <w:i/>
          <w:iCs/>
          <w:sz w:val="22"/>
        </w:rPr>
        <w:t xml:space="preserve"> </w:t>
      </w:r>
      <w:r>
        <w:rPr>
          <w:rFonts w:asciiTheme="majorBidi" w:eastAsiaTheme="minorEastAsia" w:hAnsiTheme="majorBidi" w:cstheme="majorBidi"/>
          <w:b w:val="0"/>
          <w:i/>
          <w:sz w:val="22"/>
        </w:rPr>
        <w:t>s</w:t>
      </w:r>
      <w:r>
        <w:rPr>
          <w:rFonts w:asciiTheme="majorBidi" w:hAnsiTheme="majorBidi" w:cstheme="majorBidi"/>
          <w:b w:val="0"/>
          <w:bCs/>
          <w:i/>
          <w:iCs/>
          <w:sz w:val="22"/>
        </w:rPr>
        <w:t>’</w:t>
      </w:r>
      <w:r>
        <w:rPr>
          <w:rFonts w:asciiTheme="majorBidi" w:eastAsiaTheme="minorEastAsia" w:hAnsiTheme="majorBidi" w:cstheme="majorBidi"/>
          <w:b w:val="0"/>
          <w:i/>
          <w:sz w:val="22"/>
        </w:rPr>
        <w:t xml:space="preserve">il se compose par des combinaisons de </w:t>
      </w:r>
      <m:oMath>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oMath>
      <w:r>
        <w:rPr>
          <w:rFonts w:asciiTheme="majorBidi" w:eastAsiaTheme="minorEastAsia" w:hAnsiTheme="majorBidi" w:cstheme="majorBidi"/>
          <w:b w:val="0"/>
          <w:i/>
          <w:sz w:val="22"/>
        </w:rPr>
        <w:t xml:space="preserve"> de type </w:t>
      </w:r>
      <w:r>
        <w:rPr>
          <w:rFonts w:asciiTheme="majorBidi" w:hAnsiTheme="majorBidi" w:cstheme="majorBidi"/>
          <w:bCs/>
          <w:i/>
          <w:iCs/>
          <w:sz w:val="22"/>
        </w:rPr>
        <w:t>bloc-adjacent</w:t>
      </w:r>
      <w:r>
        <w:rPr>
          <w:rFonts w:asciiTheme="majorBidi" w:hAnsiTheme="majorBidi" w:cstheme="majorBidi"/>
          <w:b w:val="0"/>
          <w:i/>
          <w:iCs/>
          <w:sz w:val="22"/>
        </w:rPr>
        <w:t xml:space="preserve"> disposant une </w:t>
      </w:r>
      <w:r>
        <w:rPr>
          <w:rFonts w:asciiTheme="majorBidi" w:eastAsiaTheme="minorEastAsia" w:hAnsiTheme="majorBidi" w:cstheme="majorBidi"/>
          <w:b w:val="0"/>
          <w:bCs/>
          <w:i/>
          <w:iCs/>
          <w:sz w:val="22"/>
        </w:rPr>
        <w:t xml:space="preserve">longueur </w:t>
      </w:r>
      <m:oMath>
        <m:r>
          <m:rPr>
            <m:sty m:val="bi"/>
          </m:rPr>
          <w:rPr>
            <w:rFonts w:ascii="Cambria Math" w:eastAsiaTheme="minorEastAsia" w:hAnsi="Cambria Math" w:cstheme="majorBidi"/>
            <w:sz w:val="22"/>
          </w:rPr>
          <m:t>k</m:t>
        </m:r>
      </m:oMath>
      <w:r>
        <w:rPr>
          <w:rFonts w:asciiTheme="majorBidi" w:eastAsiaTheme="minorEastAsia" w:hAnsiTheme="majorBidi" w:cstheme="majorBidi"/>
          <w:i/>
          <w:sz w:val="22"/>
        </w:rPr>
        <w:t xml:space="preserve"> </w:t>
      </w:r>
      <w:r>
        <w:rPr>
          <w:rFonts w:asciiTheme="majorBidi" w:hAnsiTheme="majorBidi" w:cstheme="majorBidi"/>
          <w:b w:val="0"/>
          <w:i/>
          <w:iCs/>
          <w:sz w:val="22"/>
        </w:rPr>
        <w:t>(noté</w:t>
      </w:r>
      <w:r>
        <w:rPr>
          <w:rFonts w:asciiTheme="majorBidi" w:hAnsiTheme="majorBidi" w:cstheme="majorBidi"/>
          <w:i/>
          <w:iCs/>
          <w:sz w:val="22"/>
        </w:rPr>
        <w:t xml:space="preserve"> </w:t>
      </w:r>
      <m:oMath>
        <m:sPre>
          <m:sPrePr>
            <m:ctrlPr>
              <w:rPr>
                <w:rFonts w:ascii="Cambria Math" w:eastAsia="Arial Unicode MS" w:hAnsi="Cambria Math" w:cstheme="majorBidi"/>
                <w:bCs/>
                <w:i/>
                <w:sz w:val="22"/>
              </w:rPr>
            </m:ctrlPr>
          </m:sPrePr>
          <m:sub>
            <m:r>
              <m:rPr>
                <m:sty m:val="bi"/>
              </m:rPr>
              <w:rPr>
                <w:rFonts w:ascii="Cambria Math" w:eastAsia="Arial Unicode MS" w:hAnsi="Cambria Math" w:cstheme="majorBidi"/>
                <w:sz w:val="22"/>
              </w:rPr>
              <m:t>β</m:t>
            </m:r>
          </m:sub>
          <m:sup>
            <m:r>
              <m:rPr>
                <m:sty m:val="bi"/>
              </m:rPr>
              <w:rPr>
                <w:rFonts w:ascii="Cambria Math" w:eastAsia="Arial Unicode MS" w:hAnsi="Cambria Math" w:cstheme="majorBidi"/>
                <w:sz w:val="22"/>
              </w:rPr>
              <m:t>α</m:t>
            </m:r>
          </m:sup>
          <m:e>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blocs</m:t>
                </m:r>
              </m:e>
              <m:sub>
                <m:r>
                  <m:rPr>
                    <m:sty m:val="bi"/>
                  </m:rPr>
                  <w:rPr>
                    <w:rFonts w:ascii="Cambria Math" w:eastAsia="Arial Unicode MS" w:hAnsi="Cambria Math" w:cstheme="majorBidi"/>
                    <w:sz w:val="22"/>
                  </w:rPr>
                  <m:t>i</m:t>
                </m:r>
              </m:sub>
            </m:sSub>
          </m:e>
        </m:sPre>
        <m:r>
          <m:rPr>
            <m:sty m:val="bi"/>
          </m:rPr>
          <w:rPr>
            <w:rFonts w:ascii="Cambria Math" w:eastAsia="Arial Unicode MS" w:hAnsi="Cambria Math" w:cstheme="majorBidi"/>
            <w:sz w:val="22"/>
          </w:rPr>
          <m:t>)</m:t>
        </m:r>
      </m:oMath>
      <w:r>
        <w:rPr>
          <w:rFonts w:asciiTheme="majorBidi" w:hAnsiTheme="majorBidi" w:cstheme="majorBidi"/>
          <w:b w:val="0"/>
          <w:bCs/>
          <w:i/>
          <w:iCs/>
          <w:sz w:val="22"/>
        </w:rPr>
        <w:t>.</w:t>
      </w:r>
      <w:r w:rsidR="006B79E3" w:rsidRPr="006B79E3">
        <w:rPr>
          <w:rFonts w:asciiTheme="majorBidi" w:hAnsiTheme="majorBidi" w:cstheme="majorBidi"/>
          <w:i/>
          <w:iCs/>
          <w:sz w:val="22"/>
        </w:rPr>
        <w:t xml:space="preserve"> </w:t>
      </w:r>
    </w:p>
    <w:p w:rsidR="006B79E3" w:rsidRDefault="006B79E3" w:rsidP="006B79E3">
      <w:pPr>
        <w:pStyle w:val="ListParagraph"/>
        <w:tabs>
          <w:tab w:val="left" w:pos="1560"/>
        </w:tabs>
        <w:spacing w:before="0" w:line="360" w:lineRule="auto"/>
        <w:ind w:left="142" w:firstLine="0"/>
        <w:jc w:val="both"/>
        <w:rPr>
          <w:rFonts w:asciiTheme="majorBidi" w:hAnsiTheme="majorBidi" w:cstheme="majorBidi"/>
          <w:i/>
          <w:iCs/>
          <w:sz w:val="22"/>
        </w:rPr>
      </w:pPr>
      <w:r>
        <w:rPr>
          <w:rFonts w:asciiTheme="majorBidi" w:hAnsiTheme="majorBidi" w:cstheme="majorBidi"/>
          <w:i/>
          <w:iCs/>
          <w:sz w:val="22"/>
        </w:rPr>
        <w:t xml:space="preserve">(blocs-all-all) : </w:t>
      </w:r>
      <w:r>
        <w:rPr>
          <w:rFonts w:asciiTheme="majorBidi" w:hAnsiTheme="majorBidi" w:cstheme="majorBidi"/>
          <w:b w:val="0"/>
          <w:bCs/>
          <w:i/>
          <w:iCs/>
          <w:sz w:val="22"/>
        </w:rPr>
        <w:t xml:space="preserve">Un </w:t>
      </w:r>
      <m:oMath>
        <m:sPre>
          <m:sPrePr>
            <m:ctrlPr>
              <w:rPr>
                <w:rFonts w:ascii="Cambria Math" w:eastAsia="Arial Unicode MS" w:hAnsiTheme="majorBidi" w:cstheme="majorBidi"/>
                <w:i/>
                <w:iCs/>
                <w:sz w:val="22"/>
              </w:rPr>
            </m:ctrlPr>
          </m:sPrePr>
          <m:sub>
            <m:r>
              <m:rPr>
                <m:sty m:val="bi"/>
              </m:rPr>
              <w:rPr>
                <w:rFonts w:ascii="Cambria Math" w:eastAsia="Arial Unicode MS" w:hAnsi="Cambria Math" w:cstheme="majorBidi"/>
                <w:sz w:val="22"/>
              </w:rPr>
              <m:t>β</m:t>
            </m:r>
          </m:sub>
          <m:sup>
            <m:r>
              <m:rPr>
                <m:sty m:val="bi"/>
              </m:rPr>
              <w:rPr>
                <w:rFonts w:ascii="Cambria Math" w:eastAsia="Arial Unicode MS" w:hAnsi="Cambria Math" w:cstheme="majorBidi"/>
                <w:sz w:val="22"/>
              </w:rPr>
              <m:t>n</m:t>
            </m:r>
          </m:sup>
          <m:e>
            <m:sSub>
              <m:sSubPr>
                <m:ctrlPr>
                  <w:rPr>
                    <w:rFonts w:ascii="Cambria Math" w:eastAsia="Arial Unicode MS" w:hAnsiTheme="majorBidi" w:cstheme="majorBidi"/>
                    <w:i/>
                    <w:iCs/>
                    <w:sz w:val="22"/>
                  </w:rPr>
                </m:ctrlPr>
              </m:sSubPr>
              <m:e>
                <m:r>
                  <m:rPr>
                    <m:sty m:val="bi"/>
                  </m:rPr>
                  <w:rPr>
                    <w:rFonts w:ascii="Cambria Math" w:eastAsia="Arial Unicode MS" w:hAnsi="Cambria Math" w:cstheme="majorBidi"/>
                    <w:sz w:val="22"/>
                  </w:rPr>
                  <m:t>blocs</m:t>
                </m:r>
              </m:e>
              <m:sub>
                <m:r>
                  <m:rPr>
                    <m:sty m:val="bi"/>
                  </m:rPr>
                  <w:rPr>
                    <w:rFonts w:ascii="Cambria Math" w:eastAsia="Arial Unicode MS" w:hAnsi="Cambria Math" w:cstheme="majorBidi"/>
                    <w:sz w:val="22"/>
                  </w:rPr>
                  <m:t>i</m:t>
                </m:r>
              </m:sub>
            </m:sSub>
          </m:e>
        </m:sPre>
      </m:oMath>
      <w:r>
        <w:rPr>
          <w:rFonts w:asciiTheme="majorBidi" w:eastAsiaTheme="minorEastAsia" w:hAnsiTheme="majorBidi" w:cstheme="majorBidi"/>
          <w:i/>
          <w:iCs/>
          <w:sz w:val="22"/>
        </w:rPr>
        <w:t xml:space="preserve"> </w:t>
      </w:r>
      <w:r>
        <w:rPr>
          <w:rFonts w:asciiTheme="majorBidi" w:hAnsiTheme="majorBidi" w:cstheme="majorBidi"/>
          <w:b w:val="0"/>
          <w:bCs/>
          <w:i/>
          <w:iCs/>
          <w:sz w:val="22"/>
        </w:rPr>
        <w:t xml:space="preserve">est dit </w:t>
      </w:r>
      <w:r>
        <w:rPr>
          <w:rFonts w:asciiTheme="majorBidi" w:hAnsiTheme="majorBidi" w:cstheme="majorBidi"/>
          <w:i/>
          <w:iCs/>
          <w:sz w:val="22"/>
        </w:rPr>
        <w:t>blocs-all-all</w:t>
      </w:r>
      <w:r>
        <w:rPr>
          <w:rFonts w:asciiTheme="majorBidi" w:hAnsiTheme="majorBidi" w:cstheme="majorBidi"/>
          <w:b w:val="0"/>
          <w:bCs/>
          <w:i/>
          <w:iCs/>
          <w:sz w:val="22"/>
        </w:rPr>
        <w:t xml:space="preserve"> si seulement si tous ses </w:t>
      </w:r>
      <m:oMath>
        <m:r>
          <m:rPr>
            <m:sty m:val="bi"/>
          </m:rPr>
          <w:rPr>
            <w:rFonts w:ascii="Cambria Math" w:hAnsi="Cambria Math" w:cstheme="majorBidi"/>
            <w:sz w:val="22"/>
          </w:rPr>
          <m:t>α</m:t>
        </m:r>
      </m:oMath>
      <w:r>
        <w:rPr>
          <w:rFonts w:asciiTheme="majorBidi" w:hAnsiTheme="majorBidi" w:cstheme="majorBidi"/>
          <w:b w:val="0"/>
          <w:bCs/>
          <w:i/>
          <w:iCs/>
          <w:sz w:val="22"/>
        </w:rPr>
        <w:t xml:space="preserve"> </w:t>
      </w:r>
      <m:oMath>
        <m:sSub>
          <m:sSubPr>
            <m:ctrlPr>
              <w:rPr>
                <w:rFonts w:ascii="Cambria Math" w:eastAsia="Arial Unicode MS" w:hAnsiTheme="majorBidi"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oMath>
      <w:r>
        <w:rPr>
          <w:rFonts w:asciiTheme="majorBidi" w:hAnsiTheme="majorBidi" w:cstheme="majorBidi"/>
          <w:b w:val="0"/>
          <w:bCs/>
          <w:i/>
          <w:iCs/>
          <w:sz w:val="22"/>
        </w:rPr>
        <w:t xml:space="preserve"> sont identiques et appartiennent à toutes les </w:t>
      </w:r>
      <m:oMath>
        <m:r>
          <m:rPr>
            <m:sty m:val="bi"/>
          </m:rPr>
          <w:rPr>
            <w:rFonts w:ascii="Cambria Math" w:hAnsi="Cambria Math" w:cstheme="majorBidi"/>
            <w:sz w:val="22"/>
          </w:rPr>
          <m:t>α</m:t>
        </m:r>
      </m:oMath>
      <w:r>
        <w:rPr>
          <w:rFonts w:asciiTheme="majorBidi" w:hAnsiTheme="majorBidi" w:cstheme="majorBidi"/>
          <w:b w:val="0"/>
          <w:bCs/>
          <w:i/>
          <w:iCs/>
          <w:sz w:val="22"/>
        </w:rPr>
        <w:t xml:space="preserve"> séquences ( avec </w:t>
      </w:r>
      <m:oMath>
        <m:r>
          <m:rPr>
            <m:sty m:val="bi"/>
          </m:rPr>
          <w:rPr>
            <w:rFonts w:ascii="Cambria Math" w:eastAsiaTheme="minorEastAsia" w:hAnsi="Cambria Math" w:cstheme="majorBidi"/>
            <w:sz w:val="22"/>
          </w:rPr>
          <m:t>α</m:t>
        </m:r>
        <m:r>
          <m:rPr>
            <m:sty m:val="bi"/>
          </m:rPr>
          <w:rPr>
            <w:rFonts w:ascii="Cambria Math" w:eastAsiaTheme="minorEastAsia" w:hAnsiTheme="majorBidi" w:cstheme="majorBidi"/>
            <w:sz w:val="22"/>
          </w:rPr>
          <m:t>=</m:t>
        </m:r>
        <m:r>
          <m:rPr>
            <m:sty m:val="bi"/>
          </m:rPr>
          <w:rPr>
            <w:rFonts w:ascii="Cambria Math" w:eastAsiaTheme="minorEastAsia" w:hAnsi="Cambria Math" w:cstheme="majorBidi"/>
            <w:sz w:val="22"/>
          </w:rPr>
          <m:t>n</m:t>
        </m:r>
      </m:oMath>
      <w:r>
        <w:rPr>
          <w:rFonts w:asciiTheme="majorBidi" w:hAnsiTheme="majorBidi" w:cstheme="majorBidi"/>
          <w:b w:val="0"/>
          <w:bCs/>
          <w:i/>
          <w:iCs/>
          <w:sz w:val="22"/>
        </w:rPr>
        <w:t>).</w:t>
      </w:r>
    </w:p>
    <w:p w:rsidR="006B79E3" w:rsidRDefault="006B79E3" w:rsidP="006B79E3">
      <w:pPr>
        <w:pStyle w:val="ListParagraph"/>
        <w:tabs>
          <w:tab w:val="left" w:pos="1560"/>
        </w:tabs>
        <w:spacing w:line="360" w:lineRule="auto"/>
        <w:ind w:left="142" w:firstLine="0"/>
        <w:jc w:val="both"/>
        <w:rPr>
          <w:rFonts w:asciiTheme="majorBidi" w:hAnsiTheme="majorBidi" w:cstheme="majorBidi"/>
          <w:i/>
          <w:iCs/>
          <w:sz w:val="22"/>
        </w:rPr>
      </w:pPr>
      <w:r>
        <w:rPr>
          <w:rFonts w:asciiTheme="majorBidi" w:hAnsiTheme="majorBidi" w:cstheme="majorBidi"/>
          <w:bCs/>
          <w:i/>
          <w:iCs/>
          <w:sz w:val="22"/>
        </w:rPr>
        <w:t xml:space="preserve">(blocs-1-all) : </w:t>
      </w:r>
      <w:r>
        <w:rPr>
          <w:rFonts w:asciiTheme="majorBidi" w:hAnsiTheme="majorBidi" w:cstheme="majorBidi"/>
          <w:b w:val="0"/>
          <w:bCs/>
          <w:i/>
          <w:iCs/>
          <w:sz w:val="22"/>
        </w:rPr>
        <w:t xml:space="preserve">Un </w:t>
      </w:r>
      <m:oMath>
        <m:sPre>
          <m:sPrePr>
            <m:ctrlPr>
              <w:rPr>
                <w:rFonts w:ascii="Cambria Math" w:eastAsia="Arial Unicode MS" w:hAnsiTheme="majorBidi" w:cstheme="majorBidi"/>
                <w:i/>
                <w:iCs/>
                <w:sz w:val="22"/>
              </w:rPr>
            </m:ctrlPr>
          </m:sPrePr>
          <m:sub>
            <m:r>
              <m:rPr>
                <m:sty m:val="bi"/>
              </m:rPr>
              <w:rPr>
                <w:rFonts w:ascii="Cambria Math" w:eastAsia="Arial Unicode MS" w:hAnsi="Cambria Math" w:cstheme="majorBidi"/>
                <w:sz w:val="22"/>
              </w:rPr>
              <m:t>β</m:t>
            </m:r>
          </m:sub>
          <m:sup>
            <m:r>
              <m:rPr>
                <m:sty m:val="bi"/>
              </m:rPr>
              <w:rPr>
                <w:rFonts w:ascii="Cambria Math" w:eastAsia="Arial Unicode MS" w:hAnsi="Cambria Math" w:cstheme="majorBidi"/>
                <w:sz w:val="22"/>
              </w:rPr>
              <m:t>1</m:t>
            </m:r>
          </m:sup>
          <m:e>
            <m:sSub>
              <m:sSubPr>
                <m:ctrlPr>
                  <w:rPr>
                    <w:rFonts w:ascii="Cambria Math" w:eastAsia="Arial Unicode MS" w:hAnsiTheme="majorBidi" w:cstheme="majorBidi"/>
                    <w:i/>
                    <w:iCs/>
                    <w:sz w:val="22"/>
                  </w:rPr>
                </m:ctrlPr>
              </m:sSubPr>
              <m:e>
                <m:r>
                  <m:rPr>
                    <m:sty m:val="bi"/>
                  </m:rPr>
                  <w:rPr>
                    <w:rFonts w:ascii="Cambria Math" w:eastAsia="Arial Unicode MS" w:hAnsi="Cambria Math" w:cstheme="majorBidi"/>
                    <w:sz w:val="22"/>
                  </w:rPr>
                  <m:t>blocs</m:t>
                </m:r>
              </m:e>
              <m:sub>
                <m:r>
                  <m:rPr>
                    <m:sty m:val="bi"/>
                  </m:rPr>
                  <w:rPr>
                    <w:rFonts w:ascii="Cambria Math" w:eastAsia="Arial Unicode MS" w:hAnsi="Cambria Math" w:cstheme="majorBidi"/>
                    <w:sz w:val="22"/>
                  </w:rPr>
                  <m:t>i</m:t>
                </m:r>
              </m:sub>
            </m:sSub>
          </m:e>
        </m:sPre>
      </m:oMath>
      <w:r>
        <w:rPr>
          <w:rFonts w:asciiTheme="majorBidi" w:eastAsiaTheme="minorEastAsia" w:hAnsiTheme="majorBidi" w:cstheme="majorBidi"/>
          <w:i/>
          <w:iCs/>
          <w:sz w:val="22"/>
        </w:rPr>
        <w:t xml:space="preserve"> </w:t>
      </w:r>
      <w:r>
        <w:rPr>
          <w:rFonts w:asciiTheme="majorBidi" w:hAnsiTheme="majorBidi" w:cstheme="majorBidi"/>
          <w:b w:val="0"/>
          <w:bCs/>
          <w:i/>
          <w:iCs/>
          <w:sz w:val="22"/>
        </w:rPr>
        <w:t xml:space="preserve">est dit </w:t>
      </w:r>
      <w:r>
        <w:rPr>
          <w:rFonts w:asciiTheme="majorBidi" w:hAnsiTheme="majorBidi" w:cstheme="majorBidi"/>
          <w:i/>
          <w:iCs/>
          <w:sz w:val="22"/>
        </w:rPr>
        <w:t>blocs-1-all</w:t>
      </w:r>
      <w:r>
        <w:rPr>
          <w:rFonts w:asciiTheme="majorBidi" w:hAnsiTheme="majorBidi" w:cstheme="majorBidi"/>
          <w:b w:val="0"/>
          <w:bCs/>
          <w:i/>
          <w:iCs/>
          <w:sz w:val="22"/>
        </w:rPr>
        <w:t xml:space="preserve"> s</w:t>
      </w:r>
      <w:r>
        <w:rPr>
          <w:rFonts w:asciiTheme="majorBidi" w:eastAsiaTheme="minorEastAsia" w:hAnsiTheme="majorBidi" w:cstheme="majorBidi"/>
          <w:b w:val="0"/>
          <w:bCs/>
          <w:i/>
          <w:sz w:val="22"/>
        </w:rPr>
        <w:t>i seulement si tous ses blocs</w:t>
      </w:r>
      <w:r>
        <w:rPr>
          <w:rFonts w:asciiTheme="majorBidi" w:hAnsiTheme="majorBidi" w:cstheme="majorBidi"/>
          <w:b w:val="0"/>
          <w:bCs/>
          <w:i/>
          <w:iCs/>
          <w:sz w:val="22"/>
        </w:rPr>
        <w:t xml:space="preserve"> appartiennent à une seule séquence ( </w:t>
      </w:r>
      <m:oMath>
        <m:r>
          <m:rPr>
            <m:sty m:val="bi"/>
          </m:rPr>
          <w:rPr>
            <w:rFonts w:ascii="Cambria Math" w:eastAsiaTheme="minorEastAsia" w:hAnsi="Cambria Math" w:cstheme="majorBidi"/>
            <w:sz w:val="22"/>
          </w:rPr>
          <m:t>α</m:t>
        </m:r>
        <m:r>
          <m:rPr>
            <m:sty m:val="bi"/>
          </m:rPr>
          <w:rPr>
            <w:rFonts w:ascii="Cambria Math" w:eastAsiaTheme="minorEastAsia" w:hAnsiTheme="majorBidi" w:cstheme="majorBidi"/>
            <w:sz w:val="22"/>
          </w:rPr>
          <m:t>=1</m:t>
        </m:r>
      </m:oMath>
      <w:r>
        <w:rPr>
          <w:rFonts w:asciiTheme="majorBidi" w:hAnsiTheme="majorBidi" w:cstheme="majorBidi"/>
          <w:b w:val="0"/>
          <w:bCs/>
          <w:i/>
          <w:iCs/>
          <w:sz w:val="22"/>
        </w:rPr>
        <w:t>).</w:t>
      </w:r>
    </w:p>
    <w:p w:rsidR="006B79E3" w:rsidRDefault="006B79E3" w:rsidP="006B79E3">
      <w:pPr>
        <w:pStyle w:val="ListParagraph"/>
        <w:tabs>
          <w:tab w:val="left" w:pos="1560"/>
        </w:tabs>
        <w:spacing w:before="100" w:beforeAutospacing="1" w:line="360" w:lineRule="auto"/>
        <w:ind w:left="142" w:firstLine="0"/>
        <w:jc w:val="both"/>
        <w:rPr>
          <w:b w:val="0"/>
          <w:bCs/>
          <w:sz w:val="22"/>
        </w:rPr>
      </w:pPr>
      <w:r>
        <w:rPr>
          <w:rFonts w:asciiTheme="majorBidi" w:hAnsiTheme="majorBidi" w:cstheme="majorBidi"/>
          <w:bCs/>
          <w:i/>
          <w:iCs/>
          <w:sz w:val="22"/>
        </w:rPr>
        <w:t xml:space="preserve"> (bloc-adjacent) : </w:t>
      </w:r>
      <w:r>
        <w:rPr>
          <w:rFonts w:asciiTheme="majorBidi" w:hAnsiTheme="majorBidi" w:cstheme="majorBidi"/>
          <w:b w:val="0"/>
          <w:i/>
          <w:iCs/>
          <w:sz w:val="22"/>
        </w:rPr>
        <w:t xml:space="preserve">Le </w:t>
      </w:r>
      <w:r>
        <w:rPr>
          <w:rFonts w:asciiTheme="majorBidi" w:hAnsiTheme="majorBidi" w:cstheme="majorBidi"/>
          <w:bCs/>
          <w:i/>
          <w:iCs/>
          <w:sz w:val="22"/>
        </w:rPr>
        <w:t>bloc-adjacent</w:t>
      </w:r>
      <w:r>
        <w:rPr>
          <w:rFonts w:asciiTheme="majorBidi" w:hAnsiTheme="majorBidi" w:cstheme="majorBidi"/>
          <w:b w:val="0"/>
          <w:i/>
          <w:iCs/>
          <w:sz w:val="22"/>
        </w:rPr>
        <w:t xml:space="preserve"> est la fusion des fragments </w:t>
      </w:r>
      <m:oMath>
        <m:sSub>
          <m:sSubPr>
            <m:ctrlPr>
              <w:rPr>
                <w:rFonts w:ascii="Cambria Math" w:hAnsiTheme="majorBidi" w:cstheme="majorBidi"/>
                <w:i/>
                <w:iCs/>
                <w:sz w:val="22"/>
              </w:rPr>
            </m:ctrlPr>
          </m:sSubPr>
          <m:e>
            <m:r>
              <m:rPr>
                <m:sty m:val="bi"/>
              </m:rPr>
              <w:rPr>
                <w:rFonts w:ascii="Cambria Math" w:hAnsi="Cambria Math" w:cstheme="majorBidi"/>
                <w:sz w:val="22"/>
              </w:rPr>
              <m:t>f</m:t>
            </m:r>
          </m:e>
          <m:sub>
            <m:r>
              <m:rPr>
                <m:sty m:val="bi"/>
              </m:rPr>
              <w:rPr>
                <w:rFonts w:ascii="Cambria Math" w:hAnsi="Cambria Math" w:cstheme="majorBidi"/>
                <w:sz w:val="22"/>
              </w:rPr>
              <m:t>debj…</m:t>
            </m:r>
            <m:r>
              <m:rPr>
                <m:sty m:val="bi"/>
              </m:rPr>
              <w:rPr>
                <w:rFonts w:ascii="Cambria Math" w:hAnsiTheme="majorBidi" w:cstheme="majorBidi"/>
                <w:sz w:val="22"/>
              </w:rPr>
              <m:t>(</m:t>
            </m:r>
            <m:r>
              <m:rPr>
                <m:sty m:val="bi"/>
              </m:rPr>
              <w:rPr>
                <w:rFonts w:ascii="Cambria Math" w:hAnsi="Cambria Math" w:cstheme="majorBidi"/>
                <w:sz w:val="22"/>
              </w:rPr>
              <m:t>deb</m:t>
            </m:r>
            <m:r>
              <m:rPr>
                <m:sty m:val="bi"/>
              </m:rPr>
              <w:rPr>
                <w:rFonts w:ascii="Cambria Math" w:hAnsiTheme="majorBidi" w:cstheme="majorBidi"/>
                <w:sz w:val="22"/>
              </w:rPr>
              <m:t>+</m:t>
            </m:r>
            <m:r>
              <m:rPr>
                <m:sty m:val="bi"/>
              </m:rPr>
              <w:rPr>
                <w:rFonts w:ascii="Cambria Math" w:hAnsi="Cambria Math" w:cstheme="majorBidi"/>
                <w:sz w:val="22"/>
              </w:rPr>
              <m:t>k</m:t>
            </m:r>
            <m:r>
              <m:rPr>
                <m:sty m:val="bi"/>
              </m:rPr>
              <w:rPr>
                <w:rFonts w:ascii="Cambria Math" w:hAnsiTheme="majorBidi" w:cstheme="majorBidi"/>
                <w:sz w:val="22"/>
              </w:rPr>
              <m:t>)j</m:t>
            </m:r>
          </m:sub>
        </m:sSub>
      </m:oMath>
      <w:r>
        <w:rPr>
          <w:rFonts w:asciiTheme="majorBidi" w:hAnsiTheme="majorBidi" w:cstheme="majorBidi"/>
          <w:b w:val="0"/>
          <w:bCs/>
          <w:i/>
          <w:iCs/>
          <w:sz w:val="22"/>
        </w:rPr>
        <w:t xml:space="preserve"> de longueur </w:t>
      </w:r>
      <m:oMath>
        <m:r>
          <m:rPr>
            <m:sty m:val="bi"/>
          </m:rPr>
          <w:rPr>
            <w:rFonts w:ascii="Cambria Math" w:hAnsi="Cambria Math" w:cstheme="majorBidi"/>
            <w:sz w:val="22"/>
          </w:rPr>
          <m:t>k</m:t>
        </m:r>
      </m:oMath>
      <w:r>
        <w:rPr>
          <w:rFonts w:asciiTheme="majorBidi" w:hAnsiTheme="majorBidi" w:cstheme="majorBidi"/>
          <w:b w:val="0"/>
          <w:bCs/>
          <w:i/>
          <w:iCs/>
          <w:sz w:val="22"/>
        </w:rPr>
        <w:t xml:space="preserve"> qui appartiennent aux mêmes </w:t>
      </w:r>
      <m:oMath>
        <m:r>
          <m:rPr>
            <m:sty m:val="bi"/>
          </m:rPr>
          <w:rPr>
            <w:rFonts w:ascii="Cambria Math" w:hAnsi="Cambria Math" w:cstheme="majorBidi"/>
            <w:sz w:val="22"/>
          </w:rPr>
          <m:t>α</m:t>
        </m:r>
      </m:oMath>
      <w:r>
        <w:rPr>
          <w:rFonts w:asciiTheme="majorBidi" w:eastAsiaTheme="minorEastAsia" w:hAnsiTheme="majorBidi" w:cstheme="majorBidi"/>
          <w:b w:val="0"/>
          <w:bCs/>
          <w:i/>
          <w:iCs/>
          <w:sz w:val="22"/>
        </w:rPr>
        <w:t xml:space="preserve"> </w:t>
      </w:r>
      <w:r>
        <w:rPr>
          <w:rFonts w:asciiTheme="majorBidi" w:hAnsiTheme="majorBidi" w:cstheme="majorBidi"/>
          <w:b w:val="0"/>
          <w:bCs/>
          <w:i/>
          <w:iCs/>
          <w:sz w:val="22"/>
        </w:rPr>
        <w:t xml:space="preserve">séquences et qui disposent des indices de début  adjacents dans toutes ces séquences. </w:t>
      </w:r>
    </w:p>
    <w:p w:rsidR="00EB079A" w:rsidRDefault="00EB079A" w:rsidP="006B79E3">
      <w:pPr>
        <w:pStyle w:val="ListParagraph"/>
        <w:tabs>
          <w:tab w:val="left" w:pos="1560"/>
        </w:tabs>
        <w:spacing w:before="100" w:beforeAutospacing="1" w:after="0" w:line="360" w:lineRule="auto"/>
        <w:ind w:left="142" w:firstLine="0"/>
        <w:jc w:val="both"/>
        <w:rPr>
          <w:rFonts w:asciiTheme="majorBidi" w:eastAsia="Arial Unicode MS" w:hAnsiTheme="majorBidi" w:cstheme="majorBidi"/>
          <w:b w:val="0"/>
          <w:bCs/>
          <w:i/>
          <w:iCs/>
          <w:sz w:val="22"/>
        </w:rPr>
      </w:pPr>
      <w:r>
        <w:rPr>
          <w:rFonts w:asciiTheme="majorBidi" w:hAnsiTheme="majorBidi" w:cstheme="majorBidi"/>
          <w:i/>
          <w:iCs/>
          <w:sz w:val="22"/>
        </w:rPr>
        <w:t xml:space="preserve"> (un-gapped-blocs) :</w:t>
      </w:r>
      <w:r>
        <w:rPr>
          <w:rFonts w:asciiTheme="majorBidi" w:hAnsiTheme="majorBidi" w:cstheme="majorBidi"/>
          <w:b w:val="0"/>
          <w:bCs/>
          <w:i/>
          <w:iCs/>
          <w:sz w:val="22"/>
        </w:rPr>
        <w:t xml:space="preserve"> Un </w:t>
      </w:r>
      <m:oMath>
        <m:sPre>
          <m:sPrePr>
            <m:ctrlPr>
              <w:rPr>
                <w:rFonts w:ascii="Cambria Math" w:eastAsia="Arial Unicode MS" w:hAnsiTheme="majorBidi" w:cstheme="majorBidi"/>
                <w:bCs/>
                <w:i/>
                <w:sz w:val="22"/>
              </w:rPr>
            </m:ctrlPr>
          </m:sPrePr>
          <m:sub>
            <m:r>
              <m:rPr>
                <m:sty m:val="bi"/>
              </m:rPr>
              <w:rPr>
                <w:rFonts w:ascii="Cambria Math" w:eastAsia="Arial Unicode MS" w:hAnsi="Cambria Math" w:cstheme="majorBidi"/>
                <w:sz w:val="22"/>
              </w:rPr>
              <m:t>β</m:t>
            </m:r>
          </m:sub>
          <m:sup>
            <m:r>
              <m:rPr>
                <m:sty m:val="bi"/>
              </m:rPr>
              <w:rPr>
                <w:rFonts w:ascii="Cambria Math" w:eastAsia="Arial Unicode MS" w:hAnsi="Cambria Math" w:cstheme="majorBidi"/>
                <w:sz w:val="22"/>
              </w:rPr>
              <m:t>α</m:t>
            </m:r>
          </m:sup>
          <m:e>
            <m:sSub>
              <m:sSubPr>
                <m:ctrlPr>
                  <w:rPr>
                    <w:rFonts w:ascii="Cambria Math" w:eastAsia="Arial Unicode MS" w:hAnsiTheme="majorBidi" w:cstheme="majorBidi"/>
                    <w:bCs/>
                    <w:i/>
                    <w:sz w:val="22"/>
                  </w:rPr>
                </m:ctrlPr>
              </m:sSubPr>
              <m:e>
                <m:r>
                  <m:rPr>
                    <m:sty m:val="bi"/>
                  </m:rPr>
                  <w:rPr>
                    <w:rFonts w:ascii="Cambria Math" w:eastAsia="Arial Unicode MS" w:hAnsi="Cambria Math" w:cstheme="majorBidi"/>
                    <w:sz w:val="22"/>
                  </w:rPr>
                  <m:t>blocs</m:t>
                </m:r>
              </m:e>
              <m:sub>
                <m:r>
                  <m:rPr>
                    <m:sty m:val="bi"/>
                  </m:rPr>
                  <w:rPr>
                    <w:rFonts w:ascii="Cambria Math" w:eastAsia="Arial Unicode MS" w:hAnsi="Cambria Math" w:cstheme="majorBidi"/>
                    <w:sz w:val="22"/>
                  </w:rPr>
                  <m:t>i</m:t>
                </m:r>
              </m:sub>
            </m:sSub>
          </m:e>
        </m:sPre>
      </m:oMath>
      <w:r>
        <w:rPr>
          <w:rFonts w:asciiTheme="majorBidi" w:hAnsiTheme="majorBidi" w:cstheme="majorBidi"/>
          <w:b w:val="0"/>
          <w:bCs/>
          <w:i/>
          <w:iCs/>
          <w:sz w:val="22"/>
        </w:rPr>
        <w:t xml:space="preserve"> est dit </w:t>
      </w:r>
      <w:r>
        <w:rPr>
          <w:rFonts w:asciiTheme="majorBidi" w:hAnsiTheme="majorBidi" w:cstheme="majorBidi"/>
          <w:i/>
          <w:iCs/>
          <w:sz w:val="22"/>
        </w:rPr>
        <w:t>un-gapped</w:t>
      </w:r>
      <w:r>
        <w:rPr>
          <w:rFonts w:asciiTheme="majorBidi" w:hAnsiTheme="majorBidi" w:cstheme="majorBidi"/>
          <w:b w:val="0"/>
          <w:bCs/>
          <w:i/>
          <w:iCs/>
          <w:sz w:val="22"/>
        </w:rPr>
        <w:t xml:space="preserve"> si seulement si tous ses blocs </w:t>
      </w:r>
      <m:oMath>
        <m:sSub>
          <m:sSubPr>
            <m:ctrlPr>
              <w:rPr>
                <w:rFonts w:ascii="Cambria Math" w:eastAsia="Arial Unicode MS" w:hAnsiTheme="majorBidi"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oMath>
      <w:r>
        <w:rPr>
          <w:rFonts w:asciiTheme="majorBidi" w:hAnsiTheme="majorBidi" w:cstheme="majorBidi"/>
          <w:b w:val="0"/>
          <w:bCs/>
          <w:i/>
          <w:iCs/>
          <w:sz w:val="22"/>
        </w:rPr>
        <w:t xml:space="preserve"> ne</w:t>
      </w:r>
      <m:oMath>
        <m:r>
          <m:rPr>
            <m:sty m:val="bi"/>
          </m:rPr>
          <w:rPr>
            <w:rFonts w:ascii="Cambria Math" w:eastAsia="Arial Unicode MS" w:hAnsiTheme="majorBidi" w:cstheme="majorBidi"/>
            <w:sz w:val="22"/>
          </w:rPr>
          <m:t xml:space="preserve"> </m:t>
        </m:r>
      </m:oMath>
      <w:r>
        <w:rPr>
          <w:rFonts w:asciiTheme="majorBidi" w:hAnsiTheme="majorBidi" w:cstheme="majorBidi"/>
          <w:b w:val="0"/>
          <w:bCs/>
          <w:i/>
          <w:iCs/>
          <w:sz w:val="22"/>
        </w:rPr>
        <w:t>contient pas une brèche « </w:t>
      </w:r>
      <m:oMath>
        <m:r>
          <m:rPr>
            <m:sty m:val="bi"/>
          </m:rPr>
          <w:rPr>
            <w:rFonts w:ascii="Cambria Math" w:hAnsi="Cambria Math" w:cstheme="majorBidi"/>
            <w:sz w:val="22"/>
          </w:rPr>
          <m:t>-</m:t>
        </m:r>
        <m:r>
          <m:rPr>
            <m:sty m:val="bi"/>
          </m:rPr>
          <w:rPr>
            <w:rFonts w:ascii="Cambria Math" w:hAnsiTheme="majorBidi" w:cstheme="majorBidi"/>
            <w:sz w:val="22"/>
          </w:rPr>
          <m:t xml:space="preserve"> </m:t>
        </m:r>
      </m:oMath>
      <w:r>
        <w:rPr>
          <w:rFonts w:asciiTheme="majorBidi" w:hAnsiTheme="majorBidi" w:cstheme="majorBidi"/>
          <w:b w:val="0"/>
          <w:bCs/>
          <w:i/>
          <w:iCs/>
          <w:sz w:val="22"/>
        </w:rPr>
        <w:t xml:space="preserve">». Proprement dit, étant donné le caractère </w:t>
      </w:r>
      <m:oMath>
        <m:r>
          <m:rPr>
            <m:sty m:val="bi"/>
          </m:rPr>
          <w:rPr>
            <w:rFonts w:ascii="Cambria Math" w:hAnsi="Cambria Math" w:cstheme="majorBidi"/>
            <w:sz w:val="22"/>
          </w:rPr>
          <m:t>a</m:t>
        </m:r>
      </m:oMath>
      <w:r>
        <w:rPr>
          <w:rFonts w:asciiTheme="majorBidi" w:eastAsiaTheme="minorEastAsia" w:hAnsiTheme="majorBidi" w:cstheme="majorBidi"/>
          <w:i/>
          <w:sz w:val="22"/>
        </w:rPr>
        <w:t xml:space="preserve"> </w:t>
      </w:r>
      <w:r>
        <w:rPr>
          <w:rFonts w:asciiTheme="majorBidi" w:eastAsiaTheme="minorEastAsia" w:hAnsiTheme="majorBidi" w:cstheme="majorBidi"/>
          <w:b w:val="0"/>
          <w:bCs/>
          <w:i/>
          <w:sz w:val="22"/>
        </w:rPr>
        <w:t>appartenant au</w:t>
      </w:r>
      <w:r>
        <w:rPr>
          <w:rFonts w:asciiTheme="majorBidi" w:eastAsiaTheme="minorEastAsia" w:hAnsiTheme="majorBidi" w:cstheme="majorBidi"/>
          <w:i/>
          <w:sz w:val="22"/>
        </w:rPr>
        <w:t xml:space="preserve"> </w:t>
      </w:r>
      <m:oMath>
        <m:sSub>
          <m:sSubPr>
            <m:ctrlPr>
              <w:rPr>
                <w:rFonts w:ascii="Cambria Math" w:eastAsia="Arial Unicode MS" w:hAnsi="Cambria Math"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oMath>
      <w:r>
        <w:rPr>
          <w:rFonts w:asciiTheme="majorBidi" w:eastAsiaTheme="minorEastAsia" w:hAnsiTheme="majorBidi" w:cstheme="majorBidi"/>
          <w:bCs/>
          <w:i/>
          <w:sz w:val="22"/>
        </w:rPr>
        <w:t xml:space="preserve"> </w:t>
      </w:r>
      <w:r>
        <w:rPr>
          <w:rFonts w:asciiTheme="majorBidi" w:eastAsiaTheme="minorEastAsia" w:hAnsiTheme="majorBidi" w:cstheme="majorBidi"/>
          <w:b w:val="0"/>
          <w:i/>
          <w:sz w:val="22"/>
        </w:rPr>
        <w:t xml:space="preserve">(avec </w:t>
      </w:r>
      <m:oMath>
        <m:r>
          <m:rPr>
            <m:sty m:val="bi"/>
          </m:rPr>
          <w:rPr>
            <w:rFonts w:ascii="Cambria Math" w:eastAsia="Calibri" w:hAnsi="Cambria Math" w:cs="Arial"/>
            <w:color w:val="000000" w:themeColor="text1"/>
            <w:sz w:val="18"/>
            <w:szCs w:val="18"/>
          </w:rPr>
          <m:t>1≤i≤m)</m:t>
        </m:r>
      </m:oMath>
      <w:r>
        <w:rPr>
          <w:rFonts w:asciiTheme="majorBidi" w:eastAsiaTheme="minorEastAsia" w:hAnsiTheme="majorBidi" w:cstheme="majorBidi"/>
          <w:b w:val="0"/>
          <w:bCs/>
          <w:i/>
          <w:sz w:val="22"/>
        </w:rPr>
        <w:t>, il doit satisfaire l’équation suivante</w:t>
      </w:r>
      <w:r>
        <w:rPr>
          <w:rFonts w:asciiTheme="majorBidi" w:eastAsiaTheme="minorEastAsia" w:hAnsiTheme="majorBidi" w:cstheme="majorBidi"/>
          <w:b w:val="0"/>
          <w:bCs/>
          <w:i/>
          <w:iCs/>
          <w:sz w:val="22"/>
        </w:rPr>
        <w:t> :</w:t>
      </w:r>
      <w:r>
        <w:rPr>
          <w:rFonts w:asciiTheme="majorBidi" w:hAnsiTheme="majorBidi" w:cstheme="majorBidi"/>
          <w:b w:val="0"/>
          <w:bCs/>
          <w:i/>
          <w:iCs/>
          <w:sz w:val="22"/>
        </w:rPr>
        <w:t xml:space="preserve"> </w:t>
      </w:r>
    </w:p>
    <w:tbl>
      <w:tblPr>
        <w:tblStyle w:val="TableGrid"/>
        <w:tblW w:w="7938"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2126"/>
      </w:tblGrid>
      <w:tr w:rsidR="00EB079A" w:rsidTr="00EB079A">
        <w:tc>
          <w:tcPr>
            <w:tcW w:w="5812" w:type="dxa"/>
            <w:hideMark/>
          </w:tcPr>
          <w:p w:rsidR="00EB079A" w:rsidRDefault="00EB079A">
            <w:pPr>
              <w:autoSpaceDE w:val="0"/>
              <w:autoSpaceDN w:val="0"/>
              <w:adjustRightInd w:val="0"/>
              <w:jc w:val="both"/>
              <w:rPr>
                <w:rFonts w:ascii="Times New Roman" w:eastAsia="Calibri" w:hAnsi="Times New Roman" w:cs="Times New Roman"/>
                <w:b/>
                <w:bCs/>
                <w:i/>
                <w:iCs/>
              </w:rPr>
            </w:pPr>
            <m:oMathPara>
              <m:oMathParaPr>
                <m:jc m:val="right"/>
              </m:oMathParaPr>
              <m:oMath>
                <m:r>
                  <m:rPr>
                    <m:sty m:val="bi"/>
                  </m:rPr>
                  <w:rPr>
                    <w:rFonts w:ascii="Cambria Math" w:hAnsi="Cambria Math" w:cs="Times New Roman"/>
                  </w:rPr>
                  <m:t>∀a∈</m:t>
                </m:r>
                <m:sSub>
                  <m:sSubPr>
                    <m:ctrlPr>
                      <w:rPr>
                        <w:rFonts w:ascii="Cambria Math" w:hAnsi="Cambria Math" w:cs="Times New Roman"/>
                        <w:b/>
                        <w:i/>
                      </w:rPr>
                    </m:ctrlPr>
                  </m:sSubPr>
                  <m:e>
                    <m:r>
                      <m:rPr>
                        <m:sty m:val="bi"/>
                      </m:rPr>
                      <w:rPr>
                        <w:rFonts w:ascii="Cambria Math" w:hAnsi="Cambria Math" w:cs="Times New Roman"/>
                      </w:rPr>
                      <m:t>bloc</m:t>
                    </m:r>
                  </m:e>
                  <m:sub>
                    <m:r>
                      <m:rPr>
                        <m:sty m:val="bi"/>
                      </m:rPr>
                      <w:rPr>
                        <w:rFonts w:ascii="Cambria Math" w:hAnsi="Cambria Math" w:cs="Times New Roman"/>
                      </w:rPr>
                      <m:t>i</m:t>
                    </m:r>
                  </m:sub>
                </m:sSub>
                <m:r>
                  <m:rPr>
                    <m:sty m:val="bi"/>
                  </m:rPr>
                  <w:rPr>
                    <w:rFonts w:ascii="Cambria Math" w:hAnsi="Cambria Math" w:cs="Times New Roman"/>
                  </w:rPr>
                  <m:t xml:space="preserve"> →a∈</m:t>
                </m:r>
                <m:d>
                  <m:dPr>
                    <m:begChr m:val="{"/>
                    <m:endChr m:val="}"/>
                    <m:ctrlPr>
                      <w:rPr>
                        <w:rFonts w:ascii="Cambria Math" w:hAnsi="Cambria Math" w:cs="Times New Roman"/>
                        <w:b/>
                        <w:i/>
                      </w:rPr>
                    </m:ctrlPr>
                  </m:dPr>
                  <m:e>
                    <m:sSup>
                      <m:sSupPr>
                        <m:ctrlPr>
                          <w:rPr>
                            <w:rFonts w:ascii="Cambria Math" w:hAnsi="Cambria Math" w:cs="Times New Roman"/>
                            <w:b/>
                            <w:i/>
                          </w:rPr>
                        </m:ctrlPr>
                      </m:sSupPr>
                      <m:e>
                        <m:r>
                          <m:rPr>
                            <m:sty m:val="bi"/>
                          </m:rPr>
                          <w:rPr>
                            <w:rFonts w:ascii="Cambria Math" w:hAnsi="Cambria Math" w:cs="Times New Roman"/>
                          </w:rPr>
                          <m:t>A</m:t>
                        </m:r>
                      </m:e>
                      <m:sup>
                        <m:r>
                          <m:rPr>
                            <m:sty m:val="bi"/>
                          </m:rPr>
                          <w:rPr>
                            <w:rFonts w:ascii="Cambria Math" w:hAnsi="Cambria Math" w:cs="Times New Roman"/>
                          </w:rPr>
                          <m:t>*</m:t>
                        </m:r>
                      </m:sup>
                    </m:sSup>
                  </m:e>
                </m:d>
                <m:r>
                  <m:rPr>
                    <m:sty m:val="bi"/>
                  </m:rPr>
                  <w:rPr>
                    <w:rFonts w:ascii="Cambria Math" w:hAnsi="Cambria Math" w:cs="Times New Roman"/>
                  </w:rPr>
                  <m:t>/</m:t>
                </m:r>
                <m:d>
                  <m:dPr>
                    <m:begChr m:val="{"/>
                    <m:endChr m:val="}"/>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0</m:t>
                        </m:r>
                      </m:sub>
                    </m:sSub>
                  </m:e>
                </m:d>
              </m:oMath>
            </m:oMathPara>
          </w:p>
        </w:tc>
        <w:tc>
          <w:tcPr>
            <w:tcW w:w="2126" w:type="dxa"/>
            <w:vAlign w:val="center"/>
            <w:hideMark/>
          </w:tcPr>
          <w:p w:rsidR="00EB079A" w:rsidRDefault="00EB079A">
            <w:pPr>
              <w:pStyle w:val="Caption"/>
              <w:keepNext/>
              <w:jc w:val="center"/>
              <w:rPr>
                <w:color w:val="auto"/>
              </w:rPr>
            </w:pPr>
            <w:r>
              <w:rPr>
                <w:color w:val="auto"/>
              </w:rPr>
              <w:t xml:space="preserve">Équation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Équation \* ARABIC \s 1 </w:instrText>
            </w:r>
            <w:r w:rsidR="0003243B">
              <w:fldChar w:fldCharType="separate"/>
            </w:r>
            <w:r w:rsidR="00101954">
              <w:rPr>
                <w:noProof/>
                <w:color w:val="auto"/>
              </w:rPr>
              <w:t>1</w:t>
            </w:r>
            <w:r w:rsidR="0003243B">
              <w:fldChar w:fldCharType="end"/>
            </w:r>
          </w:p>
        </w:tc>
      </w:tr>
      <w:tr w:rsidR="00EB079A" w:rsidTr="00EB079A">
        <w:trPr>
          <w:trHeight w:val="80"/>
        </w:trPr>
        <w:tc>
          <w:tcPr>
            <w:tcW w:w="5812" w:type="dxa"/>
          </w:tcPr>
          <w:p w:rsidR="00EB079A" w:rsidRDefault="00EB079A">
            <w:pPr>
              <w:pStyle w:val="ListParagraph"/>
              <w:numPr>
                <w:ilvl w:val="0"/>
                <w:numId w:val="0"/>
              </w:numPr>
              <w:tabs>
                <w:tab w:val="left" w:pos="709"/>
                <w:tab w:val="left" w:pos="1701"/>
              </w:tabs>
              <w:spacing w:before="0" w:after="0"/>
              <w:jc w:val="both"/>
              <w:rPr>
                <w:rFonts w:asciiTheme="majorBidi" w:hAnsiTheme="majorBidi" w:cstheme="majorBidi"/>
                <w:b w:val="0"/>
                <w:bCs/>
                <w:i/>
                <w:iCs/>
                <w:sz w:val="12"/>
                <w:szCs w:val="12"/>
              </w:rPr>
            </w:pPr>
          </w:p>
        </w:tc>
        <w:tc>
          <w:tcPr>
            <w:tcW w:w="2126" w:type="dxa"/>
            <w:vAlign w:val="center"/>
          </w:tcPr>
          <w:p w:rsidR="00EB079A" w:rsidRDefault="00EB079A">
            <w:pPr>
              <w:pStyle w:val="Caption"/>
              <w:keepNext/>
              <w:jc w:val="center"/>
              <w:rPr>
                <w:color w:val="auto"/>
              </w:rPr>
            </w:pPr>
          </w:p>
        </w:tc>
      </w:tr>
    </w:tbl>
    <w:p w:rsidR="00EB079A" w:rsidRDefault="006B79E3" w:rsidP="00EB079A">
      <w:pPr>
        <w:pStyle w:val="ListParagraph"/>
        <w:tabs>
          <w:tab w:val="left" w:pos="1276"/>
          <w:tab w:val="left" w:pos="1701"/>
        </w:tabs>
        <w:spacing w:before="100" w:beforeAutospacing="1" w:line="360" w:lineRule="auto"/>
        <w:ind w:left="142" w:firstLine="0"/>
        <w:jc w:val="both"/>
        <w:rPr>
          <w:b w:val="0"/>
          <w:bCs/>
          <w:sz w:val="22"/>
        </w:rPr>
      </w:pPr>
      <w:r>
        <w:rPr>
          <w:rFonts w:asciiTheme="majorBidi" w:hAnsiTheme="majorBidi" w:cstheme="majorBidi"/>
          <w:bCs/>
          <w:i/>
          <w:iCs/>
          <w:sz w:val="22"/>
        </w:rPr>
        <w:t xml:space="preserve"> </w:t>
      </w:r>
      <w:r w:rsidR="00EB079A">
        <w:rPr>
          <w:rFonts w:asciiTheme="majorBidi" w:hAnsiTheme="majorBidi" w:cstheme="majorBidi"/>
          <w:bCs/>
          <w:i/>
          <w:iCs/>
          <w:sz w:val="22"/>
        </w:rPr>
        <w:t>(Position bloc</w:t>
      </w:r>
      <w:r w:rsidR="00EB079A">
        <w:rPr>
          <w:rFonts w:asciiTheme="majorBidi" w:eastAsiaTheme="minorEastAsia" w:hAnsiTheme="majorBidi" w:cstheme="majorBidi"/>
          <w:i/>
          <w:sz w:val="22"/>
        </w:rPr>
        <w:t xml:space="preserve">) : </w:t>
      </w:r>
      <w:r w:rsidR="00EB079A">
        <w:rPr>
          <w:rFonts w:asciiTheme="majorBidi" w:eastAsiaTheme="minorEastAsia" w:hAnsiTheme="majorBidi" w:cstheme="majorBidi"/>
          <w:b w:val="0"/>
          <w:bCs/>
          <w:i/>
          <w:sz w:val="22"/>
        </w:rPr>
        <w:t xml:space="preserve">C’est la position du premier caractère d’un </w:t>
      </w:r>
      <m:oMath>
        <m:sSub>
          <m:sSubPr>
            <m:ctrlPr>
              <w:rPr>
                <w:rFonts w:ascii="Cambria Math" w:eastAsia="Arial Unicode MS" w:hAnsiTheme="majorBidi" w:cstheme="majorBidi"/>
                <w:i/>
                <w:iCs/>
                <w:sz w:val="22"/>
              </w:rPr>
            </m:ctrlPr>
          </m:sSubPr>
          <m:e>
            <m:r>
              <m:rPr>
                <m:sty m:val="bi"/>
              </m:rPr>
              <w:rPr>
                <w:rFonts w:ascii="Cambria Math" w:eastAsia="Arial Unicode MS" w:hAnsi="Cambria Math" w:cstheme="majorBidi"/>
                <w:sz w:val="22"/>
              </w:rPr>
              <m:t>blocs</m:t>
            </m:r>
          </m:e>
          <m:sub>
            <m:r>
              <m:rPr>
                <m:sty m:val="bi"/>
              </m:rPr>
              <w:rPr>
                <w:rFonts w:ascii="Cambria Math" w:eastAsia="Arial Unicode MS" w:hAnsi="Cambria Math" w:cstheme="majorBidi"/>
                <w:sz w:val="22"/>
              </w:rPr>
              <m:t>i</m:t>
            </m:r>
          </m:sub>
        </m:sSub>
      </m:oMath>
      <w:r w:rsidR="00EB079A">
        <w:rPr>
          <w:rFonts w:asciiTheme="majorBidi" w:eastAsiaTheme="minorEastAsia" w:hAnsiTheme="majorBidi" w:cstheme="majorBidi"/>
          <w:i/>
          <w:iCs/>
          <w:sz w:val="22"/>
        </w:rPr>
        <w:t xml:space="preserve"> </w:t>
      </w:r>
      <w:r w:rsidR="00EB079A">
        <w:rPr>
          <w:rFonts w:asciiTheme="majorBidi" w:eastAsiaTheme="minorEastAsia" w:hAnsiTheme="majorBidi" w:cstheme="majorBidi"/>
          <w:b w:val="0"/>
          <w:bCs/>
          <w:i/>
          <w:iCs/>
          <w:sz w:val="22"/>
        </w:rPr>
        <w:t xml:space="preserve">(avec </w:t>
      </w:r>
      <m:oMath>
        <m:r>
          <m:rPr>
            <m:sty m:val="bi"/>
          </m:rPr>
          <w:rPr>
            <w:rFonts w:ascii="Cambria Math" w:eastAsiaTheme="minorEastAsia" w:hAnsi="Cambria Math" w:cstheme="majorBidi"/>
            <w:sz w:val="22"/>
          </w:rPr>
          <m:t>1≤i≤m</m:t>
        </m:r>
      </m:oMath>
      <w:r w:rsidR="00EB079A">
        <w:rPr>
          <w:rFonts w:asciiTheme="majorBidi" w:eastAsiaTheme="minorEastAsia" w:hAnsiTheme="majorBidi" w:cstheme="majorBidi"/>
          <w:b w:val="0"/>
          <w:bCs/>
          <w:i/>
          <w:iCs/>
          <w:sz w:val="22"/>
        </w:rPr>
        <w:t xml:space="preserve">) </w:t>
      </w:r>
      <w:r w:rsidR="00EB079A">
        <w:rPr>
          <w:rFonts w:asciiTheme="majorBidi" w:eastAsiaTheme="minorEastAsia" w:hAnsiTheme="majorBidi" w:cstheme="majorBidi"/>
          <w:b w:val="0"/>
          <w:bCs/>
          <w:i/>
          <w:sz w:val="22"/>
        </w:rPr>
        <w:t xml:space="preserve"> </w:t>
      </w:r>
      <w:r w:rsidR="00EB079A">
        <w:rPr>
          <w:rFonts w:asciiTheme="majorBidi" w:eastAsiaTheme="minorEastAsia" w:hAnsiTheme="majorBidi" w:cstheme="majorBidi"/>
          <w:b w:val="0"/>
          <w:bCs/>
          <w:i/>
          <w:iCs/>
          <w:sz w:val="22"/>
        </w:rPr>
        <w:t xml:space="preserve">dans une séquence non-alignée </w:t>
      </w:r>
      <m:oMath>
        <m:sSub>
          <m:sSubPr>
            <m:ctrlPr>
              <w:rPr>
                <w:rFonts w:ascii="Cambria Math" w:eastAsiaTheme="minorEastAsia" w:hAnsi="Cambria Math" w:cstheme="majorBidi"/>
                <w:i/>
                <w:iCs/>
                <w:sz w:val="22"/>
              </w:rPr>
            </m:ctrlPr>
          </m:sSubPr>
          <m:e>
            <m:r>
              <m:rPr>
                <m:sty m:val="bi"/>
              </m:rPr>
              <w:rPr>
                <w:rFonts w:ascii="Cambria Math" w:eastAsiaTheme="minorEastAsia" w:hAnsi="Cambria Math" w:cstheme="majorBidi"/>
                <w:sz w:val="22"/>
              </w:rPr>
              <m:t>Seq</m:t>
            </m:r>
          </m:e>
          <m:sub>
            <m:r>
              <m:rPr>
                <m:sty m:val="bi"/>
              </m:rPr>
              <w:rPr>
                <w:rFonts w:ascii="Cambria Math" w:eastAsiaTheme="minorEastAsia" w:hAnsi="Cambria Math" w:cstheme="majorBidi"/>
                <w:sz w:val="22"/>
              </w:rPr>
              <m:t>j</m:t>
            </m:r>
          </m:sub>
        </m:sSub>
      </m:oMath>
      <w:r w:rsidR="00EB079A">
        <w:rPr>
          <w:rFonts w:asciiTheme="majorBidi" w:eastAsiaTheme="minorEastAsia" w:hAnsiTheme="majorBidi" w:cstheme="majorBidi"/>
          <w:b w:val="0"/>
          <w:bCs/>
          <w:i/>
          <w:iCs/>
          <w:sz w:val="22"/>
        </w:rPr>
        <w:t xml:space="preserve"> (avec </w:t>
      </w:r>
      <m:oMath>
        <m:r>
          <m:rPr>
            <m:sty m:val="bi"/>
          </m:rPr>
          <w:rPr>
            <w:rFonts w:ascii="Cambria Math" w:eastAsiaTheme="minorEastAsia" w:hAnsi="Cambria Math" w:cstheme="majorBidi"/>
            <w:sz w:val="22"/>
          </w:rPr>
          <m:t>1≤j≤n</m:t>
        </m:r>
      </m:oMath>
      <w:r w:rsidR="00EB079A">
        <w:rPr>
          <w:rFonts w:asciiTheme="majorBidi" w:eastAsiaTheme="minorEastAsia" w:hAnsiTheme="majorBidi" w:cstheme="majorBidi"/>
          <w:b w:val="0"/>
          <w:bCs/>
          <w:i/>
          <w:iCs/>
          <w:sz w:val="22"/>
        </w:rPr>
        <w:t xml:space="preserve">). Elle est notée par </w:t>
      </w:r>
      <m:oMath>
        <m:sSub>
          <m:sSubPr>
            <m:ctrlPr>
              <w:rPr>
                <w:rFonts w:ascii="Cambria Math" w:eastAsiaTheme="minorEastAsia" w:hAnsi="Cambria Math" w:cstheme="majorBidi"/>
                <w:i/>
                <w:iCs/>
                <w:sz w:val="22"/>
              </w:rPr>
            </m:ctrlPr>
          </m:sSubPr>
          <m:e>
            <m:r>
              <m:rPr>
                <m:sty m:val="bi"/>
              </m:rPr>
              <w:rPr>
                <w:rFonts w:ascii="Cambria Math" w:eastAsiaTheme="minorEastAsia" w:hAnsi="Cambria Math" w:cstheme="majorBidi"/>
                <w:sz w:val="22"/>
              </w:rPr>
              <m:t>pos</m:t>
            </m:r>
          </m:e>
          <m:sub>
            <m:r>
              <m:rPr>
                <m:sty m:val="bi"/>
              </m:rPr>
              <w:rPr>
                <w:rFonts w:ascii="Cambria Math" w:eastAsiaTheme="minorEastAsia" w:hAnsi="Cambria Math" w:cstheme="majorBidi"/>
                <w:sz w:val="22"/>
              </w:rPr>
              <m:t>ij</m:t>
            </m:r>
          </m:sub>
        </m:sSub>
      </m:oMath>
      <w:r w:rsidR="00EB079A">
        <w:rPr>
          <w:rFonts w:asciiTheme="majorBidi" w:eastAsiaTheme="minorEastAsia" w:hAnsiTheme="majorBidi" w:cstheme="majorBidi"/>
          <w:b w:val="0"/>
          <w:bCs/>
          <w:i/>
          <w:iCs/>
          <w:sz w:val="22"/>
        </w:rPr>
        <w:t>.</w:t>
      </w:r>
    </w:p>
    <w:p w:rsidR="00EB079A" w:rsidRDefault="00EB079A" w:rsidP="006B79E3">
      <w:pPr>
        <w:pStyle w:val="ListParagraph"/>
        <w:tabs>
          <w:tab w:val="left" w:pos="1418"/>
          <w:tab w:val="left" w:pos="1560"/>
          <w:tab w:val="left" w:pos="1701"/>
        </w:tabs>
        <w:spacing w:before="100" w:beforeAutospacing="1" w:line="360" w:lineRule="auto"/>
        <w:ind w:left="142" w:firstLine="0"/>
        <w:jc w:val="both"/>
        <w:rPr>
          <w:b w:val="0"/>
          <w:bCs/>
          <w:sz w:val="22"/>
        </w:rPr>
      </w:pPr>
      <w:r>
        <w:rPr>
          <w:rFonts w:asciiTheme="majorBidi" w:hAnsiTheme="majorBidi" w:cstheme="majorBidi"/>
          <w:bCs/>
          <w:i/>
          <w:iCs/>
          <w:sz w:val="22"/>
        </w:rPr>
        <w:t>(Position-maximale</w:t>
      </w:r>
      <w:r>
        <w:rPr>
          <w:rFonts w:asciiTheme="majorBidi" w:eastAsiaTheme="minorEastAsia" w:hAnsiTheme="majorBidi" w:cstheme="majorBidi"/>
          <w:i/>
          <w:sz w:val="22"/>
        </w:rPr>
        <w:t xml:space="preserve">) : </w:t>
      </w:r>
      <w:r>
        <w:rPr>
          <w:rFonts w:asciiTheme="majorBidi" w:eastAsiaTheme="minorEastAsia" w:hAnsiTheme="majorBidi" w:cstheme="majorBidi"/>
          <w:b w:val="0"/>
          <w:bCs/>
          <w:i/>
          <w:sz w:val="22"/>
        </w:rPr>
        <w:t xml:space="preserve">C’est la position maximale de  </w:t>
      </w:r>
      <m:oMath>
        <m:sSub>
          <m:sSubPr>
            <m:ctrlPr>
              <w:rPr>
                <w:rFonts w:ascii="Cambria Math" w:eastAsia="Arial Unicode MS" w:hAnsiTheme="majorBidi" w:cstheme="majorBidi"/>
                <w:bCs/>
                <w:i/>
                <w:sz w:val="22"/>
              </w:rPr>
            </m:ctrlPr>
          </m:sSubPr>
          <m:e>
            <m:r>
              <m:rPr>
                <m:sty m:val="bi"/>
              </m:rPr>
              <w:rPr>
                <w:rFonts w:ascii="Cambria Math" w:eastAsia="Arial Unicode MS" w:hAnsi="Cambria Math" w:cstheme="majorBidi"/>
                <w:sz w:val="22"/>
              </w:rPr>
              <m:t>bloc</m:t>
            </m:r>
          </m:e>
          <m:sub>
            <m:r>
              <m:rPr>
                <m:sty m:val="bi"/>
              </m:rPr>
              <w:rPr>
                <w:rFonts w:ascii="Cambria Math" w:eastAsia="Arial Unicode MS" w:hAnsi="Cambria Math" w:cstheme="majorBidi"/>
                <w:sz w:val="22"/>
              </w:rPr>
              <m:t>i</m:t>
            </m:r>
          </m:sub>
        </m:sSub>
      </m:oMath>
      <w:r>
        <w:rPr>
          <w:rFonts w:asciiTheme="majorBidi" w:hAnsiTheme="majorBidi" w:cstheme="majorBidi"/>
          <w:b w:val="0"/>
          <w:bCs/>
          <w:i/>
          <w:iCs/>
          <w:sz w:val="22"/>
        </w:rPr>
        <w:t xml:space="preserve"> </w:t>
      </w:r>
      <w:r>
        <w:rPr>
          <w:rFonts w:asciiTheme="majorBidi" w:eastAsiaTheme="minorEastAsia" w:hAnsiTheme="majorBidi" w:cstheme="majorBidi"/>
          <w:b w:val="0"/>
          <w:bCs/>
          <w:i/>
          <w:sz w:val="22"/>
        </w:rPr>
        <w:t xml:space="preserve">dans les </w:t>
      </w:r>
      <m:oMath>
        <m:r>
          <m:rPr>
            <m:sty m:val="bi"/>
          </m:rPr>
          <w:rPr>
            <w:rFonts w:ascii="Cambria Math" w:eastAsiaTheme="minorEastAsia" w:hAnsi="Cambria Math" w:cstheme="majorBidi"/>
            <w:sz w:val="22"/>
          </w:rPr>
          <m:t>α</m:t>
        </m:r>
      </m:oMath>
      <w:r>
        <w:rPr>
          <w:rFonts w:asciiTheme="majorBidi" w:eastAsiaTheme="minorEastAsia" w:hAnsiTheme="majorBidi" w:cstheme="majorBidi"/>
          <w:b w:val="0"/>
          <w:bCs/>
          <w:i/>
          <w:sz w:val="22"/>
        </w:rPr>
        <w:t xml:space="preserve"> séquences (voir</w:t>
      </w:r>
      <w:r w:rsidR="006B79E3">
        <w:t xml:space="preserve"> </w:t>
      </w:r>
      <w:r w:rsidR="006B79E3" w:rsidRPr="006B79E3">
        <w:rPr>
          <w:rFonts w:asciiTheme="majorBidi" w:hAnsiTheme="majorBidi" w:cstheme="majorBidi"/>
          <w:b w:val="0"/>
          <w:bCs/>
          <w:i/>
          <w:iCs/>
          <w:color w:val="000000" w:themeColor="text1"/>
          <w:sz w:val="22"/>
        </w:rPr>
        <w:t xml:space="preserve">Équation </w:t>
      </w:r>
      <w:r w:rsidR="0003243B" w:rsidRPr="006B79E3">
        <w:rPr>
          <w:rFonts w:asciiTheme="majorBidi" w:hAnsiTheme="majorBidi" w:cstheme="majorBidi"/>
          <w:b w:val="0"/>
          <w:bCs/>
          <w:i/>
          <w:iCs/>
          <w:sz w:val="22"/>
        </w:rPr>
        <w:fldChar w:fldCharType="begin"/>
      </w:r>
      <w:r w:rsidR="006B79E3" w:rsidRPr="006B79E3">
        <w:rPr>
          <w:rFonts w:asciiTheme="majorBidi" w:hAnsiTheme="majorBidi" w:cstheme="majorBidi"/>
          <w:b w:val="0"/>
          <w:bCs/>
          <w:i/>
          <w:iCs/>
          <w:color w:val="000000" w:themeColor="text1"/>
          <w:sz w:val="22"/>
        </w:rPr>
        <w:instrText xml:space="preserve"> STYLEREF 1 \s </w:instrText>
      </w:r>
      <w:r w:rsidR="0003243B" w:rsidRPr="006B79E3">
        <w:rPr>
          <w:rFonts w:asciiTheme="majorBidi" w:hAnsiTheme="majorBidi" w:cstheme="majorBidi"/>
          <w:b w:val="0"/>
          <w:bCs/>
          <w:i/>
          <w:iCs/>
          <w:sz w:val="22"/>
        </w:rPr>
        <w:fldChar w:fldCharType="separate"/>
      </w:r>
      <w:r w:rsidR="00101954">
        <w:rPr>
          <w:rFonts w:asciiTheme="majorBidi" w:hAnsiTheme="majorBidi" w:cstheme="majorBidi"/>
          <w:b w:val="0"/>
          <w:bCs/>
          <w:i/>
          <w:iCs/>
          <w:noProof/>
          <w:color w:val="000000" w:themeColor="text1"/>
          <w:sz w:val="22"/>
          <w:cs/>
        </w:rPr>
        <w:t>‎</w:t>
      </w:r>
      <w:r w:rsidR="00101954">
        <w:rPr>
          <w:rFonts w:asciiTheme="majorBidi" w:hAnsiTheme="majorBidi" w:cstheme="majorBidi"/>
          <w:b w:val="0"/>
          <w:bCs/>
          <w:i/>
          <w:iCs/>
          <w:noProof/>
          <w:color w:val="000000" w:themeColor="text1"/>
          <w:sz w:val="22"/>
        </w:rPr>
        <w:t>3</w:t>
      </w:r>
      <w:r w:rsidR="0003243B" w:rsidRPr="006B79E3">
        <w:rPr>
          <w:rFonts w:asciiTheme="majorBidi" w:hAnsiTheme="majorBidi" w:cstheme="majorBidi"/>
          <w:b w:val="0"/>
          <w:bCs/>
          <w:i/>
          <w:iCs/>
          <w:sz w:val="22"/>
        </w:rPr>
        <w:fldChar w:fldCharType="end"/>
      </w:r>
      <w:r w:rsidR="006B79E3" w:rsidRPr="006B79E3">
        <w:rPr>
          <w:rFonts w:asciiTheme="majorBidi" w:hAnsiTheme="majorBidi" w:cstheme="majorBidi"/>
          <w:b w:val="0"/>
          <w:bCs/>
          <w:i/>
          <w:iCs/>
          <w:color w:val="000000" w:themeColor="text1"/>
          <w:sz w:val="22"/>
        </w:rPr>
        <w:noBreakHyphen/>
      </w:r>
      <w:r w:rsidR="0003243B" w:rsidRPr="006B79E3">
        <w:rPr>
          <w:rFonts w:asciiTheme="majorBidi" w:hAnsiTheme="majorBidi" w:cstheme="majorBidi"/>
          <w:b w:val="0"/>
          <w:bCs/>
          <w:i/>
          <w:iCs/>
          <w:sz w:val="22"/>
        </w:rPr>
        <w:fldChar w:fldCharType="begin"/>
      </w:r>
      <w:r w:rsidR="006B79E3" w:rsidRPr="006B79E3">
        <w:rPr>
          <w:rFonts w:asciiTheme="majorBidi" w:hAnsiTheme="majorBidi" w:cstheme="majorBidi"/>
          <w:b w:val="0"/>
          <w:bCs/>
          <w:i/>
          <w:iCs/>
          <w:color w:val="000000" w:themeColor="text1"/>
          <w:sz w:val="22"/>
        </w:rPr>
        <w:instrText xml:space="preserve"> SEQ Équation \* ARABIC \s 1 </w:instrText>
      </w:r>
      <w:r w:rsidR="0003243B" w:rsidRPr="006B79E3">
        <w:rPr>
          <w:rFonts w:asciiTheme="majorBidi" w:hAnsiTheme="majorBidi" w:cstheme="majorBidi"/>
          <w:b w:val="0"/>
          <w:bCs/>
          <w:i/>
          <w:iCs/>
          <w:sz w:val="22"/>
        </w:rPr>
        <w:fldChar w:fldCharType="separate"/>
      </w:r>
      <w:r w:rsidR="00101954">
        <w:rPr>
          <w:rFonts w:asciiTheme="majorBidi" w:hAnsiTheme="majorBidi" w:cstheme="majorBidi"/>
          <w:b w:val="0"/>
          <w:bCs/>
          <w:i/>
          <w:iCs/>
          <w:noProof/>
          <w:color w:val="000000" w:themeColor="text1"/>
          <w:sz w:val="22"/>
        </w:rPr>
        <w:t>2</w:t>
      </w:r>
      <w:r w:rsidR="0003243B" w:rsidRPr="006B79E3">
        <w:rPr>
          <w:rFonts w:asciiTheme="majorBidi" w:hAnsiTheme="majorBidi" w:cstheme="majorBidi"/>
          <w:b w:val="0"/>
          <w:bCs/>
          <w:i/>
          <w:iCs/>
          <w:sz w:val="22"/>
        </w:rPr>
        <w:fldChar w:fldCharType="end"/>
      </w:r>
      <w:r w:rsidRPr="006B79E3">
        <w:rPr>
          <w:rFonts w:asciiTheme="majorBidi" w:eastAsiaTheme="minorEastAsia" w:hAnsiTheme="majorBidi" w:cstheme="majorBidi"/>
          <w:b w:val="0"/>
          <w:bCs/>
          <w:i/>
          <w:iCs/>
          <w:sz w:val="22"/>
        </w:rPr>
        <w:t>).</w:t>
      </w:r>
      <w:r>
        <w:rPr>
          <w:rFonts w:asciiTheme="majorBidi" w:eastAsiaTheme="minorEastAsia" w:hAnsiTheme="majorBidi" w:cstheme="majorBidi"/>
          <w:b w:val="0"/>
          <w:bCs/>
          <w:i/>
          <w:sz w:val="22"/>
        </w:rPr>
        <w:t xml:space="preserve"> On la note par </w:t>
      </w:r>
      <m:oMath>
        <m:sSub>
          <m:sSubPr>
            <m:ctrlPr>
              <w:rPr>
                <w:rFonts w:ascii="Cambria Math" w:hAnsiTheme="majorBidi" w:cstheme="majorBidi"/>
                <w:i/>
                <w:sz w:val="22"/>
              </w:rPr>
            </m:ctrlPr>
          </m:sSubPr>
          <m:e>
            <m:r>
              <m:rPr>
                <m:sty m:val="bi"/>
              </m:rPr>
              <w:rPr>
                <w:rFonts w:ascii="Cambria Math" w:hAnsi="Cambria Math" w:cstheme="majorBidi"/>
                <w:sz w:val="22"/>
              </w:rPr>
              <m:t>pos</m:t>
            </m:r>
          </m:e>
          <m:sub>
            <m:r>
              <m:rPr>
                <m:sty m:val="bi"/>
              </m:rPr>
              <w:rPr>
                <w:rFonts w:ascii="Cambria Math" w:hAnsi="Cambria Math" w:cstheme="majorBidi"/>
                <w:sz w:val="22"/>
              </w:rPr>
              <m:t>i</m:t>
            </m:r>
            <m:sSub>
              <m:sSubPr>
                <m:ctrlPr>
                  <w:rPr>
                    <w:rFonts w:ascii="Cambria Math" w:hAnsiTheme="majorBidi" w:cstheme="majorBidi"/>
                    <w:i/>
                    <w:sz w:val="22"/>
                  </w:rPr>
                </m:ctrlPr>
              </m:sSubPr>
              <m:e>
                <m:r>
                  <m:rPr>
                    <m:sty m:val="bi"/>
                  </m:rPr>
                  <w:rPr>
                    <w:rFonts w:ascii="Cambria Math" w:hAnsi="Cambria Math" w:cstheme="majorBidi"/>
                    <w:sz w:val="22"/>
                  </w:rPr>
                  <m:t>j</m:t>
                </m:r>
              </m:e>
              <m:sub>
                <m:r>
                  <m:rPr>
                    <m:sty m:val="bi"/>
                  </m:rPr>
                  <w:rPr>
                    <w:rFonts w:ascii="Cambria Math" w:hAnsi="Cambria Math" w:cstheme="majorBidi"/>
                    <w:sz w:val="22"/>
                  </w:rPr>
                  <m:t>max</m:t>
                </m:r>
                <m:r>
                  <m:rPr>
                    <m:sty m:val="bi"/>
                  </m:rPr>
                  <w:rPr>
                    <w:rFonts w:ascii="Cambria Math" w:hAnsiTheme="majorBidi" w:cstheme="majorBidi"/>
                    <w:sz w:val="22"/>
                  </w:rPr>
                  <m:t xml:space="preserve"> </m:t>
                </m:r>
              </m:sub>
            </m:sSub>
          </m:sub>
        </m:sSub>
      </m:oMath>
      <w:r>
        <w:rPr>
          <w:rFonts w:asciiTheme="majorBidi" w:eastAsiaTheme="minorEastAsia" w:hAnsiTheme="majorBidi" w:cstheme="majorBidi"/>
          <w:b w:val="0"/>
          <w:bCs/>
          <w:i/>
          <w:sz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4934"/>
        <w:gridCol w:w="1529"/>
        <w:gridCol w:w="1252"/>
      </w:tblGrid>
      <w:tr w:rsidR="00EB079A" w:rsidTr="00EB079A">
        <w:trPr>
          <w:gridBefore w:val="1"/>
          <w:wBefore w:w="1252" w:type="dxa"/>
          <w:trHeight w:val="576"/>
          <w:jc w:val="center"/>
        </w:trPr>
        <w:tc>
          <w:tcPr>
            <w:tcW w:w="4934" w:type="dxa"/>
            <w:hideMark/>
          </w:tcPr>
          <w:p w:rsidR="00EB079A" w:rsidRDefault="009D5E1D">
            <w:pPr>
              <w:tabs>
                <w:tab w:val="left" w:pos="1920"/>
              </w:tabs>
              <w:autoSpaceDE w:val="0"/>
              <w:autoSpaceDN w:val="0"/>
              <w:adjustRightInd w:val="0"/>
              <w:spacing w:before="100" w:beforeAutospacing="1" w:after="100" w:afterAutospacing="1" w:line="360" w:lineRule="auto"/>
              <w:jc w:val="right"/>
              <w:rPr>
                <w:rFonts w:asciiTheme="majorBidi" w:hAnsiTheme="majorBidi" w:cstheme="majorBidi"/>
                <w:color w:val="000000" w:themeColor="text1"/>
              </w:rPr>
            </w:pPr>
            <m:oMathPara>
              <m:oMathParaPr>
                <m:jc m:val="center"/>
              </m:oMathParaPr>
              <m:oMath>
                <m:sSub>
                  <m:sSubPr>
                    <m:ctrlPr>
                      <w:rPr>
                        <w:rFonts w:ascii="Cambria Math" w:hAnsi="Cambria Math" w:cstheme="majorBidi"/>
                        <w:b/>
                        <w:bCs/>
                        <w:i/>
                        <w:color w:val="000000" w:themeColor="text1"/>
                      </w:rPr>
                    </m:ctrlPr>
                  </m:sSubPr>
                  <m:e>
                    <m:r>
                      <m:rPr>
                        <m:sty m:val="bi"/>
                      </m:rPr>
                      <w:rPr>
                        <w:rFonts w:ascii="Cambria Math" w:hAnsi="Cambria Math" w:cstheme="majorBidi"/>
                        <w:color w:val="000000" w:themeColor="text1"/>
                      </w:rPr>
                      <m:t>pos</m:t>
                    </m:r>
                  </m:e>
                  <m:sub>
                    <m:r>
                      <m:rPr>
                        <m:sty m:val="bi"/>
                      </m:rPr>
                      <w:rPr>
                        <w:rFonts w:ascii="Cambria Math" w:hAnsi="Cambria Math" w:cstheme="majorBidi"/>
                        <w:color w:val="000000" w:themeColor="text1"/>
                      </w:rPr>
                      <m:t>i</m:t>
                    </m:r>
                    <m:sSub>
                      <m:sSubPr>
                        <m:ctrlPr>
                          <w:rPr>
                            <w:rFonts w:ascii="Cambria Math" w:hAnsi="Cambria Math" w:cstheme="majorBidi"/>
                            <w:b/>
                            <w:bCs/>
                            <w:i/>
                            <w:color w:val="000000" w:themeColor="text1"/>
                          </w:rPr>
                        </m:ctrlPr>
                      </m:sSubPr>
                      <m:e>
                        <m:r>
                          <m:rPr>
                            <m:sty m:val="bi"/>
                          </m:rPr>
                          <w:rPr>
                            <w:rFonts w:ascii="Cambria Math" w:hAnsi="Cambria Math" w:cstheme="majorBidi"/>
                            <w:color w:val="000000" w:themeColor="text1"/>
                          </w:rPr>
                          <m:t>j</m:t>
                        </m:r>
                      </m:e>
                      <m:sub>
                        <m:r>
                          <m:rPr>
                            <m:sty m:val="bi"/>
                          </m:rPr>
                          <w:rPr>
                            <w:rFonts w:ascii="Cambria Math" w:hAnsi="Cambria Math" w:cstheme="majorBidi"/>
                            <w:color w:val="000000" w:themeColor="text1"/>
                          </w:rPr>
                          <m:t xml:space="preserve">max </m:t>
                        </m:r>
                      </m:sub>
                    </m:sSub>
                  </m:sub>
                </m:sSub>
                <m:r>
                  <m:rPr>
                    <m:sty m:val="bi"/>
                  </m:rPr>
                  <w:rPr>
                    <w:rFonts w:ascii="Cambria Math" w:hAnsi="Cambria Math" w:cstheme="majorBidi"/>
                    <w:color w:val="000000" w:themeColor="text1"/>
                  </w:rPr>
                  <m:t>=</m:t>
                </m:r>
                <m:func>
                  <m:funcPr>
                    <m:ctrlPr>
                      <w:rPr>
                        <w:rFonts w:ascii="Cambria Math" w:hAnsi="Cambria Math" w:cstheme="majorBidi"/>
                        <w:b/>
                        <w:bCs/>
                        <w:i/>
                        <w:color w:val="000000" w:themeColor="text1"/>
                      </w:rPr>
                    </m:ctrlPr>
                  </m:funcPr>
                  <m:fName>
                    <m:limLow>
                      <m:limLowPr>
                        <m:ctrlPr>
                          <w:rPr>
                            <w:rFonts w:ascii="Cambria Math" w:hAnsi="Cambria Math" w:cstheme="majorBidi"/>
                            <w:b/>
                            <w:bCs/>
                            <w:i/>
                            <w:color w:val="000000" w:themeColor="text1"/>
                          </w:rPr>
                        </m:ctrlPr>
                      </m:limLowPr>
                      <m:e>
                        <m:r>
                          <m:rPr>
                            <m:sty m:val="b"/>
                          </m:rPr>
                          <w:rPr>
                            <w:rFonts w:ascii="Cambria Math" w:hAnsi="Cambria Math" w:cstheme="majorBidi"/>
                            <w:color w:val="000000" w:themeColor="text1"/>
                          </w:rPr>
                          <m:t>max</m:t>
                        </m:r>
                      </m:e>
                      <m:lim>
                        <m:r>
                          <m:rPr>
                            <m:sty m:val="bi"/>
                          </m:rPr>
                          <w:rPr>
                            <w:rFonts w:ascii="Cambria Math" w:hAnsi="Cambria Math" w:cstheme="majorBidi"/>
                            <w:color w:val="000000" w:themeColor="text1"/>
                          </w:rPr>
                          <m:t>2≤j≤n</m:t>
                        </m:r>
                      </m:lim>
                    </m:limLow>
                  </m:fName>
                  <m:e>
                    <m:r>
                      <m:rPr>
                        <m:sty m:val="bi"/>
                      </m:rPr>
                      <w:rPr>
                        <w:rFonts w:ascii="Cambria Math" w:hAnsi="Cambria Math" w:cstheme="majorBidi"/>
                        <w:color w:val="000000" w:themeColor="text1"/>
                      </w:rPr>
                      <m:t>(</m:t>
                    </m:r>
                    <m:sSub>
                      <m:sSubPr>
                        <m:ctrlPr>
                          <w:rPr>
                            <w:rFonts w:ascii="Cambria Math" w:hAnsi="Cambria Math" w:cstheme="majorBidi"/>
                            <w:b/>
                            <w:bCs/>
                            <w:i/>
                            <w:color w:val="000000" w:themeColor="text1"/>
                          </w:rPr>
                        </m:ctrlPr>
                      </m:sSubPr>
                      <m:e>
                        <m:r>
                          <m:rPr>
                            <m:sty m:val="bi"/>
                          </m:rPr>
                          <w:rPr>
                            <w:rFonts w:ascii="Cambria Math" w:hAnsi="Cambria Math" w:cstheme="majorBidi"/>
                            <w:color w:val="000000" w:themeColor="text1"/>
                          </w:rPr>
                          <m:t>pos</m:t>
                        </m:r>
                      </m:e>
                      <m:sub>
                        <m:r>
                          <m:rPr>
                            <m:sty m:val="bi"/>
                          </m:rPr>
                          <w:rPr>
                            <w:rFonts w:ascii="Cambria Math" w:hAnsi="Cambria Math" w:cstheme="majorBidi"/>
                            <w:color w:val="000000" w:themeColor="text1"/>
                          </w:rPr>
                          <m:t>ij</m:t>
                        </m:r>
                      </m:sub>
                    </m:sSub>
                    <m:r>
                      <m:rPr>
                        <m:sty m:val="bi"/>
                      </m:rPr>
                      <w:rPr>
                        <w:rFonts w:ascii="Cambria Math" w:hAnsi="Cambria Math" w:cstheme="majorBidi"/>
                        <w:color w:val="000000" w:themeColor="text1"/>
                      </w:rPr>
                      <m:t>)</m:t>
                    </m:r>
                  </m:e>
                </m:func>
              </m:oMath>
            </m:oMathPara>
          </w:p>
        </w:tc>
        <w:tc>
          <w:tcPr>
            <w:tcW w:w="2781" w:type="dxa"/>
            <w:gridSpan w:val="2"/>
            <w:hideMark/>
          </w:tcPr>
          <w:p w:rsidR="00EB079A" w:rsidRDefault="00EB079A">
            <w:pPr>
              <w:pStyle w:val="Caption"/>
              <w:keepNext/>
              <w:spacing w:before="100" w:beforeAutospacing="1" w:after="100" w:afterAutospacing="1"/>
              <w:rPr>
                <w:color w:val="000000" w:themeColor="text1"/>
              </w:rPr>
            </w:pPr>
            <w:r>
              <w:rPr>
                <w:color w:val="000000" w:themeColor="text1"/>
              </w:rPr>
              <w:t xml:space="preserve"> Équation </w:t>
            </w:r>
            <w:r w:rsidR="0003243B">
              <w:fldChar w:fldCharType="begin"/>
            </w:r>
            <w:r>
              <w:rPr>
                <w:color w:val="000000" w:themeColor="text1"/>
              </w:rPr>
              <w:instrText xml:space="preserve"> STYLEREF 1 \s </w:instrText>
            </w:r>
            <w:r w:rsidR="0003243B">
              <w:fldChar w:fldCharType="separate"/>
            </w:r>
            <w:r w:rsidR="00101954">
              <w:rPr>
                <w:rFonts w:hint="cs"/>
                <w:noProof/>
                <w:color w:val="000000" w:themeColor="text1"/>
                <w:cs/>
              </w:rPr>
              <w:t>‎</w:t>
            </w:r>
            <w:r w:rsidR="00101954">
              <w:rPr>
                <w:noProof/>
                <w:color w:val="000000" w:themeColor="text1"/>
              </w:rPr>
              <w:t>3</w:t>
            </w:r>
            <w:r w:rsidR="0003243B">
              <w:fldChar w:fldCharType="end"/>
            </w:r>
            <w:r>
              <w:rPr>
                <w:color w:val="000000" w:themeColor="text1"/>
              </w:rPr>
              <w:noBreakHyphen/>
            </w:r>
            <w:r w:rsidR="0003243B">
              <w:fldChar w:fldCharType="begin"/>
            </w:r>
            <w:r>
              <w:rPr>
                <w:color w:val="000000" w:themeColor="text1"/>
              </w:rPr>
              <w:instrText xml:space="preserve"> SEQ Équation \* ARABIC \s 1 </w:instrText>
            </w:r>
            <w:r w:rsidR="0003243B">
              <w:fldChar w:fldCharType="separate"/>
            </w:r>
            <w:r w:rsidR="00101954">
              <w:rPr>
                <w:noProof/>
                <w:color w:val="000000" w:themeColor="text1"/>
              </w:rPr>
              <w:t>3</w:t>
            </w:r>
            <w:r w:rsidR="0003243B">
              <w:fldChar w:fldCharType="end"/>
            </w:r>
          </w:p>
        </w:tc>
      </w:tr>
      <w:tr w:rsidR="00EB079A" w:rsidTr="00EB079A">
        <w:trPr>
          <w:gridAfter w:val="1"/>
          <w:wAfter w:w="1252" w:type="dxa"/>
          <w:jc w:val="center"/>
        </w:trPr>
        <w:tc>
          <w:tcPr>
            <w:tcW w:w="7715" w:type="dxa"/>
            <w:gridSpan w:val="3"/>
            <w:hideMark/>
          </w:tcPr>
          <w:p w:rsidR="00EB079A" w:rsidRDefault="00EB079A">
            <w:pPr>
              <w:pStyle w:val="Caption"/>
              <w:keepNext/>
              <w:spacing w:before="100" w:beforeAutospacing="1"/>
              <w:rPr>
                <w:rFonts w:ascii="Calibri" w:eastAsia="Calibri" w:hAnsi="Calibri" w:cs="Arial"/>
                <w:color w:val="000000" w:themeColor="text1"/>
                <w:sz w:val="24"/>
                <w:szCs w:val="24"/>
              </w:rPr>
            </w:pPr>
            <w:r>
              <w:rPr>
                <w:rFonts w:asciiTheme="majorBidi" w:eastAsia="Calibri" w:hAnsiTheme="majorBidi" w:cstheme="majorBidi"/>
                <w:b w:val="0"/>
                <w:bCs w:val="0"/>
                <w:i/>
                <w:iCs/>
                <w:color w:val="000000" w:themeColor="text1"/>
                <w:sz w:val="22"/>
                <w:szCs w:val="22"/>
              </w:rPr>
              <w:t xml:space="preserve">Avec : </w:t>
            </w:r>
            <m:oMath>
              <m:sSub>
                <m:sSubPr>
                  <m:ctrlPr>
                    <w:rPr>
                      <w:rFonts w:ascii="Cambria Math" w:hAnsi="Cambria Math" w:cstheme="majorBidi"/>
                      <w:i/>
                      <w:color w:val="000000" w:themeColor="text1"/>
                    </w:rPr>
                  </m:ctrlPr>
                </m:sSubPr>
                <m:e>
                  <m:r>
                    <m:rPr>
                      <m:sty m:val="bi"/>
                    </m:rPr>
                    <w:rPr>
                      <w:rFonts w:ascii="Cambria Math" w:hAnsi="Cambria Math" w:cstheme="majorBidi"/>
                      <w:color w:val="000000" w:themeColor="text1"/>
                    </w:rPr>
                    <m:t>pos</m:t>
                  </m:r>
                </m:e>
                <m:sub>
                  <m:r>
                    <m:rPr>
                      <m:sty m:val="bi"/>
                    </m:rPr>
                    <w:rPr>
                      <w:rFonts w:ascii="Cambria Math" w:hAnsi="Cambria Math" w:cstheme="majorBidi"/>
                      <w:color w:val="000000" w:themeColor="text1"/>
                    </w:rPr>
                    <m:t>ij</m:t>
                  </m:r>
                </m:sub>
              </m:sSub>
            </m:oMath>
            <w:r>
              <w:rPr>
                <w:rFonts w:ascii="Cambria Math" w:eastAsia="Calibri" w:hAnsi="Cambria Math" w:cs="Arial"/>
                <w:b w:val="0"/>
                <w:bCs w:val="0"/>
                <w:color w:val="000000" w:themeColor="text1"/>
              </w:rPr>
              <w:t xml:space="preserve"> est la position de </w:t>
            </w:r>
            <m:oMath>
              <m:sSup>
                <m:sSupPr>
                  <m:ctrlPr>
                    <w:rPr>
                      <w:rFonts w:ascii="Cambria Math" w:eastAsia="Calibri" w:hAnsi="Cambria Math" w:cs="Arial"/>
                      <w:i/>
                      <w:color w:val="000000" w:themeColor="text1"/>
                    </w:rPr>
                  </m:ctrlPr>
                </m:sSupPr>
                <m:e>
                  <m:r>
                    <m:rPr>
                      <m:sty m:val="bi"/>
                    </m:rPr>
                    <w:rPr>
                      <w:rFonts w:ascii="Cambria Math" w:eastAsia="Calibri" w:hAnsi="Cambria Math" w:cs="Arial"/>
                      <w:color w:val="000000" w:themeColor="text1"/>
                    </w:rPr>
                    <m:t>i</m:t>
                  </m:r>
                </m:e>
                <m:sup>
                  <m:r>
                    <m:rPr>
                      <m:sty m:val="bi"/>
                    </m:rPr>
                    <w:rPr>
                      <w:rFonts w:ascii="Cambria Math" w:eastAsia="Calibri" w:hAnsi="Cambria Math" w:cs="Arial"/>
                      <w:color w:val="000000" w:themeColor="text1"/>
                    </w:rPr>
                    <m:t>éme</m:t>
                  </m:r>
                </m:sup>
              </m:sSup>
            </m:oMath>
            <w:r>
              <w:rPr>
                <w:rFonts w:ascii="Cambria Math" w:eastAsia="Calibri" w:hAnsi="Cambria Math" w:cs="Arial"/>
                <w:b w:val="0"/>
                <w:bCs w:val="0"/>
                <w:color w:val="000000" w:themeColor="text1"/>
              </w:rPr>
              <w:t xml:space="preserve"> bloc dans la </w:t>
            </w:r>
            <m:oMath>
              <m:sSup>
                <m:sSupPr>
                  <m:ctrlPr>
                    <w:rPr>
                      <w:rFonts w:ascii="Cambria Math" w:eastAsia="Calibri" w:hAnsi="Cambria Math" w:cs="Arial"/>
                      <w:i/>
                      <w:color w:val="000000" w:themeColor="text1"/>
                    </w:rPr>
                  </m:ctrlPr>
                </m:sSupPr>
                <m:e>
                  <m:r>
                    <m:rPr>
                      <m:sty m:val="bi"/>
                    </m:rPr>
                    <w:rPr>
                      <w:rFonts w:ascii="Cambria Math" w:eastAsia="Calibri" w:hAnsi="Cambria Math" w:cs="Arial"/>
                      <w:color w:val="000000" w:themeColor="text1"/>
                    </w:rPr>
                    <m:t>j</m:t>
                  </m:r>
                </m:e>
                <m:sup>
                  <m:r>
                    <m:rPr>
                      <m:sty m:val="bi"/>
                    </m:rPr>
                    <w:rPr>
                      <w:rFonts w:ascii="Cambria Math" w:eastAsia="Calibri" w:hAnsi="Cambria Math" w:cs="Arial"/>
                      <w:color w:val="000000" w:themeColor="text1"/>
                    </w:rPr>
                    <m:t>éme</m:t>
                  </m:r>
                </m:sup>
              </m:sSup>
            </m:oMath>
            <w:r>
              <w:rPr>
                <w:rFonts w:ascii="Cambria Math" w:eastAsia="Calibri" w:hAnsi="Cambria Math" w:cs="Arial"/>
                <w:b w:val="0"/>
                <w:bCs w:val="0"/>
                <w:color w:val="000000" w:themeColor="text1"/>
              </w:rPr>
              <w:t xml:space="preserve"> séquences   (avec </w:t>
            </w:r>
            <m:oMath>
              <m:r>
                <m:rPr>
                  <m:sty m:val="bi"/>
                </m:rPr>
                <w:rPr>
                  <w:rFonts w:ascii="Cambria Math" w:eastAsia="Calibri" w:hAnsi="Cambria Math" w:cs="Arial"/>
                  <w:color w:val="000000" w:themeColor="text1"/>
                </w:rPr>
                <m:t>1≤i≤m et 2≤j≤n)</m:t>
              </m:r>
            </m:oMath>
            <w:r>
              <w:rPr>
                <w:rFonts w:ascii="Cambria Math" w:eastAsia="Calibri" w:hAnsi="Cambria Math" w:cs="Arial"/>
                <w:b w:val="0"/>
                <w:bCs w:val="0"/>
                <w:color w:val="000000" w:themeColor="text1"/>
              </w:rPr>
              <w:t>.</w:t>
            </w:r>
          </w:p>
        </w:tc>
      </w:tr>
    </w:tbl>
    <w:p w:rsidR="00EB079A" w:rsidRDefault="00EB079A" w:rsidP="006B79E3">
      <w:pPr>
        <w:pStyle w:val="ListParagraph"/>
        <w:tabs>
          <w:tab w:val="left" w:pos="1560"/>
          <w:tab w:val="left" w:pos="1701"/>
        </w:tabs>
        <w:spacing w:line="360" w:lineRule="auto"/>
        <w:ind w:left="142" w:firstLine="0"/>
        <w:jc w:val="both"/>
        <w:rPr>
          <w:sz w:val="22"/>
        </w:rPr>
      </w:pPr>
      <w:r>
        <w:rPr>
          <w:i/>
          <w:iCs/>
          <w:sz w:val="22"/>
        </w:rPr>
        <w:t>(Nombre décalage-</w:t>
      </w:r>
      <m:oMath>
        <m:r>
          <m:rPr>
            <m:sty m:val="bi"/>
          </m:rPr>
          <w:rPr>
            <w:rFonts w:ascii="Cambria Math" w:hAnsi="Cambria Math"/>
            <w:sz w:val="22"/>
          </w:rPr>
          <m:t>φ</m:t>
        </m:r>
      </m:oMath>
      <w:r>
        <w:rPr>
          <w:i/>
          <w:iCs/>
          <w:sz w:val="22"/>
        </w:rPr>
        <w:t>) :</w:t>
      </w:r>
      <w:r>
        <w:rPr>
          <w:sz w:val="22"/>
        </w:rPr>
        <w:t xml:space="preserve"> </w:t>
      </w:r>
      <w:r w:rsidRPr="006B79E3">
        <w:rPr>
          <w:rFonts w:asciiTheme="majorBidi" w:hAnsiTheme="majorBidi" w:cstheme="majorBidi"/>
          <w:b w:val="0"/>
          <w:bCs/>
          <w:i/>
          <w:iCs/>
          <w:sz w:val="22"/>
        </w:rPr>
        <w:t xml:space="preserve">C’est le nombre de décalage entre la position maximale </w:t>
      </w:r>
      <m:oMath>
        <m:sSub>
          <m:sSubPr>
            <m:ctrlPr>
              <w:rPr>
                <w:rFonts w:ascii="Cambria Math" w:hAnsiTheme="majorBidi" w:cstheme="majorBidi"/>
                <w:i/>
                <w:iCs/>
                <w:sz w:val="22"/>
              </w:rPr>
            </m:ctrlPr>
          </m:sSubPr>
          <m:e>
            <m:r>
              <m:rPr>
                <m:sty m:val="bi"/>
              </m:rPr>
              <w:rPr>
                <w:rFonts w:ascii="Cambria Math" w:hAnsi="Cambria Math" w:cstheme="majorBidi"/>
                <w:sz w:val="22"/>
              </w:rPr>
              <m:t>pos</m:t>
            </m:r>
          </m:e>
          <m:sub>
            <m:r>
              <m:rPr>
                <m:sty m:val="bi"/>
              </m:rPr>
              <w:rPr>
                <w:rFonts w:ascii="Cambria Math" w:hAnsi="Cambria Math" w:cstheme="majorBidi"/>
                <w:sz w:val="22"/>
              </w:rPr>
              <m:t>i</m:t>
            </m:r>
            <m:sSub>
              <m:sSubPr>
                <m:ctrlPr>
                  <w:rPr>
                    <w:rFonts w:ascii="Cambria Math" w:hAnsiTheme="majorBidi" w:cstheme="majorBidi"/>
                    <w:i/>
                    <w:iCs/>
                    <w:sz w:val="22"/>
                  </w:rPr>
                </m:ctrlPr>
              </m:sSubPr>
              <m:e>
                <m:r>
                  <m:rPr>
                    <m:sty m:val="bi"/>
                  </m:rPr>
                  <w:rPr>
                    <w:rFonts w:ascii="Cambria Math" w:hAnsi="Cambria Math" w:cstheme="majorBidi"/>
                    <w:sz w:val="22"/>
                  </w:rPr>
                  <m:t>j</m:t>
                </m:r>
              </m:e>
              <m:sub>
                <m:r>
                  <m:rPr>
                    <m:sty m:val="bi"/>
                  </m:rPr>
                  <w:rPr>
                    <w:rFonts w:ascii="Cambria Math" w:hAnsi="Cambria Math" w:cstheme="majorBidi"/>
                    <w:sz w:val="22"/>
                  </w:rPr>
                  <m:t>max</m:t>
                </m:r>
                <m:r>
                  <m:rPr>
                    <m:sty m:val="bi"/>
                  </m:rPr>
                  <w:rPr>
                    <w:rFonts w:ascii="Cambria Math" w:hAnsiTheme="majorBidi" w:cstheme="majorBidi"/>
                    <w:sz w:val="22"/>
                  </w:rPr>
                  <m:t xml:space="preserve"> </m:t>
                </m:r>
              </m:sub>
            </m:sSub>
          </m:sub>
        </m:sSub>
      </m:oMath>
      <w:r w:rsidRPr="006B79E3">
        <w:rPr>
          <w:rFonts w:asciiTheme="majorBidi" w:hAnsiTheme="majorBidi" w:cstheme="majorBidi"/>
          <w:b w:val="0"/>
          <w:bCs/>
          <w:i/>
          <w:iCs/>
          <w:sz w:val="22"/>
        </w:rPr>
        <w:t xml:space="preserve">et la position courante </w:t>
      </w:r>
      <m:oMath>
        <m:sSub>
          <m:sSubPr>
            <m:ctrlPr>
              <w:rPr>
                <w:rFonts w:ascii="Cambria Math" w:hAnsiTheme="majorBidi" w:cstheme="majorBidi"/>
                <w:i/>
                <w:iCs/>
                <w:color w:val="000000" w:themeColor="text1"/>
                <w:sz w:val="22"/>
              </w:rPr>
            </m:ctrlPr>
          </m:sSubPr>
          <m:e>
            <m:r>
              <m:rPr>
                <m:sty m:val="bi"/>
              </m:rPr>
              <w:rPr>
                <w:rFonts w:ascii="Cambria Math" w:hAnsi="Cambria Math" w:cstheme="majorBidi"/>
                <w:color w:val="000000" w:themeColor="text1"/>
                <w:sz w:val="22"/>
              </w:rPr>
              <m:t>pos</m:t>
            </m:r>
          </m:e>
          <m:sub>
            <m:r>
              <m:rPr>
                <m:sty m:val="bi"/>
              </m:rPr>
              <w:rPr>
                <w:rFonts w:ascii="Cambria Math" w:hAnsi="Cambria Math" w:cstheme="majorBidi"/>
                <w:color w:val="000000" w:themeColor="text1"/>
                <w:sz w:val="22"/>
              </w:rPr>
              <m:t>ij</m:t>
            </m:r>
          </m:sub>
        </m:sSub>
      </m:oMath>
      <w:r w:rsidRPr="006B79E3">
        <w:rPr>
          <w:rFonts w:asciiTheme="majorBidi" w:eastAsiaTheme="minorEastAsia" w:hAnsiTheme="majorBidi" w:cstheme="majorBidi"/>
          <w:b w:val="0"/>
          <w:bCs/>
          <w:i/>
          <w:iCs/>
          <w:color w:val="000000" w:themeColor="text1"/>
          <w:sz w:val="22"/>
        </w:rPr>
        <w:t xml:space="preserve"> (voir</w:t>
      </w:r>
      <w:r w:rsidR="006B79E3" w:rsidRPr="006B79E3">
        <w:rPr>
          <w:rFonts w:asciiTheme="majorBidi" w:hAnsiTheme="majorBidi" w:cstheme="majorBidi"/>
          <w:i/>
          <w:iCs/>
          <w:sz w:val="22"/>
        </w:rPr>
        <w:t xml:space="preserve"> </w:t>
      </w:r>
      <w:r w:rsidR="006B79E3" w:rsidRPr="006B79E3">
        <w:rPr>
          <w:rFonts w:asciiTheme="majorBidi" w:hAnsiTheme="majorBidi" w:cstheme="majorBidi"/>
          <w:b w:val="0"/>
          <w:bCs/>
          <w:i/>
          <w:iCs/>
          <w:color w:val="000000" w:themeColor="text1"/>
          <w:sz w:val="22"/>
        </w:rPr>
        <w:t xml:space="preserve">Équation </w:t>
      </w:r>
      <w:r w:rsidR="0003243B" w:rsidRPr="006B79E3">
        <w:rPr>
          <w:rFonts w:asciiTheme="majorBidi" w:hAnsiTheme="majorBidi" w:cstheme="majorBidi"/>
          <w:b w:val="0"/>
          <w:bCs/>
          <w:i/>
          <w:iCs/>
          <w:sz w:val="22"/>
        </w:rPr>
        <w:fldChar w:fldCharType="begin"/>
      </w:r>
      <w:r w:rsidR="006B79E3" w:rsidRPr="006B79E3">
        <w:rPr>
          <w:rFonts w:asciiTheme="majorBidi" w:hAnsiTheme="majorBidi" w:cstheme="majorBidi"/>
          <w:b w:val="0"/>
          <w:bCs/>
          <w:i/>
          <w:iCs/>
          <w:color w:val="000000" w:themeColor="text1"/>
          <w:sz w:val="22"/>
        </w:rPr>
        <w:instrText xml:space="preserve"> STYLEREF 1 \s </w:instrText>
      </w:r>
      <w:r w:rsidR="0003243B" w:rsidRPr="006B79E3">
        <w:rPr>
          <w:rFonts w:asciiTheme="majorBidi" w:hAnsiTheme="majorBidi" w:cstheme="majorBidi"/>
          <w:b w:val="0"/>
          <w:bCs/>
          <w:i/>
          <w:iCs/>
          <w:sz w:val="22"/>
        </w:rPr>
        <w:fldChar w:fldCharType="separate"/>
      </w:r>
      <w:r w:rsidR="00101954">
        <w:rPr>
          <w:rFonts w:asciiTheme="majorBidi" w:hAnsiTheme="majorBidi" w:cstheme="majorBidi"/>
          <w:b w:val="0"/>
          <w:bCs/>
          <w:i/>
          <w:iCs/>
          <w:noProof/>
          <w:color w:val="000000" w:themeColor="text1"/>
          <w:sz w:val="22"/>
          <w:cs/>
        </w:rPr>
        <w:t>‎</w:t>
      </w:r>
      <w:r w:rsidR="00101954">
        <w:rPr>
          <w:rFonts w:asciiTheme="majorBidi" w:hAnsiTheme="majorBidi" w:cstheme="majorBidi"/>
          <w:b w:val="0"/>
          <w:bCs/>
          <w:i/>
          <w:iCs/>
          <w:noProof/>
          <w:color w:val="000000" w:themeColor="text1"/>
          <w:sz w:val="22"/>
        </w:rPr>
        <w:t>3</w:t>
      </w:r>
      <w:r w:rsidR="0003243B" w:rsidRPr="006B79E3">
        <w:rPr>
          <w:rFonts w:asciiTheme="majorBidi" w:hAnsiTheme="majorBidi" w:cstheme="majorBidi"/>
          <w:b w:val="0"/>
          <w:bCs/>
          <w:i/>
          <w:iCs/>
          <w:sz w:val="22"/>
        </w:rPr>
        <w:fldChar w:fldCharType="end"/>
      </w:r>
      <w:r w:rsidR="006B79E3" w:rsidRPr="006B79E3">
        <w:rPr>
          <w:rFonts w:asciiTheme="majorBidi" w:hAnsiTheme="majorBidi" w:cstheme="majorBidi"/>
          <w:b w:val="0"/>
          <w:bCs/>
          <w:i/>
          <w:iCs/>
          <w:color w:val="000000" w:themeColor="text1"/>
          <w:sz w:val="22"/>
        </w:rPr>
        <w:noBreakHyphen/>
      </w:r>
      <w:r w:rsidR="0003243B" w:rsidRPr="006B79E3">
        <w:rPr>
          <w:rFonts w:asciiTheme="majorBidi" w:hAnsiTheme="majorBidi" w:cstheme="majorBidi"/>
          <w:b w:val="0"/>
          <w:bCs/>
          <w:i/>
          <w:iCs/>
          <w:sz w:val="22"/>
        </w:rPr>
        <w:fldChar w:fldCharType="begin"/>
      </w:r>
      <w:r w:rsidR="006B79E3" w:rsidRPr="006B79E3">
        <w:rPr>
          <w:rFonts w:asciiTheme="majorBidi" w:hAnsiTheme="majorBidi" w:cstheme="majorBidi"/>
          <w:b w:val="0"/>
          <w:bCs/>
          <w:i/>
          <w:iCs/>
          <w:color w:val="000000" w:themeColor="text1"/>
          <w:sz w:val="22"/>
        </w:rPr>
        <w:instrText xml:space="preserve"> SEQ Équation \* ARABIC \s 1 </w:instrText>
      </w:r>
      <w:r w:rsidR="0003243B" w:rsidRPr="006B79E3">
        <w:rPr>
          <w:rFonts w:asciiTheme="majorBidi" w:hAnsiTheme="majorBidi" w:cstheme="majorBidi"/>
          <w:b w:val="0"/>
          <w:bCs/>
          <w:i/>
          <w:iCs/>
          <w:sz w:val="22"/>
        </w:rPr>
        <w:fldChar w:fldCharType="separate"/>
      </w:r>
      <w:r w:rsidR="00101954">
        <w:rPr>
          <w:rFonts w:asciiTheme="majorBidi" w:hAnsiTheme="majorBidi" w:cstheme="majorBidi"/>
          <w:b w:val="0"/>
          <w:bCs/>
          <w:i/>
          <w:iCs/>
          <w:noProof/>
          <w:color w:val="000000" w:themeColor="text1"/>
          <w:sz w:val="22"/>
        </w:rPr>
        <w:t>4</w:t>
      </w:r>
      <w:r w:rsidR="0003243B" w:rsidRPr="006B79E3">
        <w:rPr>
          <w:rFonts w:asciiTheme="majorBidi" w:hAnsiTheme="majorBidi" w:cstheme="majorBidi"/>
          <w:b w:val="0"/>
          <w:bCs/>
          <w:i/>
          <w:iCs/>
          <w:sz w:val="22"/>
        </w:rPr>
        <w:fldChar w:fldCharType="end"/>
      </w:r>
      <w:r w:rsidRPr="006B79E3">
        <w:rPr>
          <w:rFonts w:asciiTheme="majorBidi" w:eastAsiaTheme="minorEastAsia" w:hAnsiTheme="majorBidi" w:cstheme="majorBidi"/>
          <w:b w:val="0"/>
          <w:bCs/>
          <w:i/>
          <w:iCs/>
          <w:color w:val="000000" w:themeColor="text1"/>
          <w:sz w:val="22"/>
        </w:rPr>
        <w:t>)</w:t>
      </w:r>
      <w:r w:rsidRPr="006B79E3">
        <w:rPr>
          <w:rFonts w:asciiTheme="majorBidi" w:hAnsiTheme="majorBidi" w:cstheme="majorBidi"/>
          <w:b w:val="0"/>
          <w:bCs/>
          <w:i/>
          <w:iCs/>
          <w:sz w:val="22"/>
        </w:rPr>
        <w:t xml:space="preserve">. On le note par </w:t>
      </w:r>
      <m:oMath>
        <m:r>
          <m:rPr>
            <m:sty m:val="bi"/>
          </m:rPr>
          <w:rPr>
            <w:rFonts w:ascii="Cambria Math" w:hAnsi="Cambria Math" w:cstheme="majorBidi"/>
            <w:sz w:val="22"/>
          </w:rPr>
          <m:t>φ</m:t>
        </m:r>
      </m:oMath>
      <w:r w:rsidRPr="006B79E3">
        <w:rPr>
          <w:rFonts w:asciiTheme="majorBidi" w:eastAsiaTheme="minorEastAsia" w:hAnsiTheme="majorBidi" w:cstheme="majorBidi"/>
          <w:b w:val="0"/>
          <w:bCs/>
          <w:i/>
          <w:iCs/>
          <w:sz w:val="22"/>
        </w:rPr>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2970"/>
      </w:tblGrid>
      <w:tr w:rsidR="00EB079A" w:rsidTr="00EB079A">
        <w:trPr>
          <w:trHeight w:val="489"/>
          <w:jc w:val="right"/>
        </w:trPr>
        <w:tc>
          <w:tcPr>
            <w:tcW w:w="4568" w:type="dxa"/>
            <w:hideMark/>
          </w:tcPr>
          <w:p w:rsidR="00EB079A" w:rsidRDefault="00EB079A">
            <w:pPr>
              <w:tabs>
                <w:tab w:val="left" w:pos="2653"/>
                <w:tab w:val="left" w:pos="3078"/>
                <w:tab w:val="left" w:pos="3220"/>
              </w:tabs>
              <w:jc w:val="right"/>
              <w:rPr>
                <w:b/>
                <w:bCs/>
              </w:rPr>
            </w:pPr>
            <m:oMathPara>
              <m:oMathParaPr>
                <m:jc m:val="center"/>
              </m:oMathParaPr>
              <m:oMath>
                <m:r>
                  <m:rPr>
                    <m:sty m:val="bi"/>
                  </m:rPr>
                  <w:rPr>
                    <w:rFonts w:ascii="Cambria Math" w:hAnsi="Cambria Math" w:cstheme="majorBidi"/>
                    <w:color w:val="000000" w:themeColor="text1"/>
                  </w:rPr>
                  <m:t>φ=</m:t>
                </m:r>
                <m:sSub>
                  <m:sSubPr>
                    <m:ctrlPr>
                      <w:rPr>
                        <w:rFonts w:ascii="Cambria Math" w:hAnsi="Cambria Math" w:cstheme="majorBidi"/>
                        <w:b/>
                        <w:bCs/>
                        <w:i/>
                        <w:color w:val="000000" w:themeColor="text1"/>
                      </w:rPr>
                    </m:ctrlPr>
                  </m:sSubPr>
                  <m:e>
                    <m:r>
                      <m:rPr>
                        <m:sty m:val="bi"/>
                      </m:rPr>
                      <w:rPr>
                        <w:rFonts w:ascii="Cambria Math" w:hAnsi="Cambria Math" w:cstheme="majorBidi"/>
                        <w:color w:val="000000" w:themeColor="text1"/>
                      </w:rPr>
                      <m:t>pos</m:t>
                    </m:r>
                  </m:e>
                  <m:sub>
                    <m:r>
                      <m:rPr>
                        <m:sty m:val="bi"/>
                      </m:rPr>
                      <w:rPr>
                        <w:rFonts w:ascii="Cambria Math" w:hAnsi="Cambria Math" w:cstheme="majorBidi"/>
                        <w:color w:val="000000" w:themeColor="text1"/>
                      </w:rPr>
                      <m:t>i</m:t>
                    </m:r>
                    <m:sSub>
                      <m:sSubPr>
                        <m:ctrlPr>
                          <w:rPr>
                            <w:rFonts w:ascii="Cambria Math" w:hAnsi="Cambria Math" w:cstheme="majorBidi"/>
                            <w:b/>
                            <w:bCs/>
                            <w:i/>
                            <w:color w:val="000000" w:themeColor="text1"/>
                          </w:rPr>
                        </m:ctrlPr>
                      </m:sSubPr>
                      <m:e>
                        <m:r>
                          <m:rPr>
                            <m:sty m:val="bi"/>
                          </m:rPr>
                          <w:rPr>
                            <w:rFonts w:ascii="Cambria Math" w:hAnsi="Cambria Math" w:cstheme="majorBidi"/>
                            <w:color w:val="000000" w:themeColor="text1"/>
                          </w:rPr>
                          <m:t>j</m:t>
                        </m:r>
                      </m:e>
                      <m:sub>
                        <m:r>
                          <m:rPr>
                            <m:sty m:val="bi"/>
                          </m:rPr>
                          <w:rPr>
                            <w:rFonts w:ascii="Cambria Math" w:hAnsi="Cambria Math" w:cstheme="majorBidi"/>
                            <w:color w:val="000000" w:themeColor="text1"/>
                          </w:rPr>
                          <m:t xml:space="preserve">max </m:t>
                        </m:r>
                      </m:sub>
                    </m:sSub>
                  </m:sub>
                </m:sSub>
                <m:r>
                  <m:rPr>
                    <m:sty m:val="bi"/>
                  </m:rPr>
                  <w:rPr>
                    <w:rFonts w:ascii="Cambria Math" w:hAnsi="Cambria Math" w:cstheme="majorBidi"/>
                    <w:color w:val="000000" w:themeColor="text1"/>
                  </w:rPr>
                  <m:t xml:space="preserve">- </m:t>
                </m:r>
                <m:sSub>
                  <m:sSubPr>
                    <m:ctrlPr>
                      <w:rPr>
                        <w:rFonts w:ascii="Cambria Math" w:hAnsi="Cambria Math" w:cstheme="majorBidi"/>
                        <w:b/>
                        <w:bCs/>
                        <w:i/>
                        <w:color w:val="000000" w:themeColor="text1"/>
                      </w:rPr>
                    </m:ctrlPr>
                  </m:sSubPr>
                  <m:e>
                    <m:r>
                      <m:rPr>
                        <m:sty m:val="bi"/>
                      </m:rPr>
                      <w:rPr>
                        <w:rFonts w:ascii="Cambria Math" w:hAnsi="Cambria Math" w:cstheme="majorBidi"/>
                        <w:color w:val="000000" w:themeColor="text1"/>
                      </w:rPr>
                      <m:t>pos</m:t>
                    </m:r>
                  </m:e>
                  <m:sub>
                    <m:r>
                      <m:rPr>
                        <m:sty m:val="bi"/>
                      </m:rPr>
                      <w:rPr>
                        <w:rFonts w:ascii="Cambria Math" w:hAnsi="Cambria Math" w:cstheme="majorBidi"/>
                        <w:color w:val="000000" w:themeColor="text1"/>
                      </w:rPr>
                      <m:t>ij</m:t>
                    </m:r>
                  </m:sub>
                </m:sSub>
              </m:oMath>
            </m:oMathPara>
          </w:p>
        </w:tc>
        <w:tc>
          <w:tcPr>
            <w:tcW w:w="2970" w:type="dxa"/>
            <w:hideMark/>
          </w:tcPr>
          <w:p w:rsidR="00EB079A" w:rsidRDefault="00EB079A">
            <w:pPr>
              <w:pStyle w:val="Caption"/>
              <w:keepNext/>
              <w:spacing w:before="100" w:beforeAutospacing="1" w:after="100" w:afterAutospacing="1"/>
              <w:rPr>
                <w:color w:val="000000" w:themeColor="text1"/>
              </w:rPr>
            </w:pPr>
            <w:r>
              <w:rPr>
                <w:color w:val="000000" w:themeColor="text1"/>
              </w:rPr>
              <w:t xml:space="preserve">Équation </w:t>
            </w:r>
            <w:r w:rsidR="0003243B">
              <w:fldChar w:fldCharType="begin"/>
            </w:r>
            <w:r>
              <w:rPr>
                <w:color w:val="000000" w:themeColor="text1"/>
              </w:rPr>
              <w:instrText xml:space="preserve"> STYLEREF 1 \s </w:instrText>
            </w:r>
            <w:r w:rsidR="0003243B">
              <w:fldChar w:fldCharType="separate"/>
            </w:r>
            <w:r w:rsidR="00101954">
              <w:rPr>
                <w:rFonts w:hint="cs"/>
                <w:noProof/>
                <w:color w:val="000000" w:themeColor="text1"/>
                <w:cs/>
              </w:rPr>
              <w:t>‎</w:t>
            </w:r>
            <w:r w:rsidR="00101954">
              <w:rPr>
                <w:noProof/>
                <w:color w:val="000000" w:themeColor="text1"/>
              </w:rPr>
              <w:t>3</w:t>
            </w:r>
            <w:r w:rsidR="0003243B">
              <w:fldChar w:fldCharType="end"/>
            </w:r>
            <w:r>
              <w:rPr>
                <w:color w:val="000000" w:themeColor="text1"/>
              </w:rPr>
              <w:noBreakHyphen/>
            </w:r>
            <w:r w:rsidR="0003243B">
              <w:fldChar w:fldCharType="begin"/>
            </w:r>
            <w:r>
              <w:rPr>
                <w:color w:val="000000" w:themeColor="text1"/>
              </w:rPr>
              <w:instrText xml:space="preserve"> SEQ Équation \* ARABIC \s 1 </w:instrText>
            </w:r>
            <w:r w:rsidR="0003243B">
              <w:fldChar w:fldCharType="separate"/>
            </w:r>
            <w:r w:rsidR="00101954">
              <w:rPr>
                <w:noProof/>
                <w:color w:val="000000" w:themeColor="text1"/>
              </w:rPr>
              <w:t>5</w:t>
            </w:r>
            <w:r w:rsidR="0003243B">
              <w:fldChar w:fldCharType="end"/>
            </w:r>
          </w:p>
        </w:tc>
      </w:tr>
    </w:tbl>
    <w:p w:rsidR="00EB079A" w:rsidRDefault="00EB079A" w:rsidP="00EB079A">
      <w:pPr>
        <w:pStyle w:val="ListParagraph"/>
        <w:numPr>
          <w:ilvl w:val="0"/>
          <w:numId w:val="0"/>
        </w:numPr>
        <w:tabs>
          <w:tab w:val="left" w:pos="709"/>
          <w:tab w:val="left" w:pos="1701"/>
        </w:tabs>
        <w:spacing w:before="0" w:after="100" w:afterAutospacing="1" w:line="360" w:lineRule="auto"/>
        <w:ind w:left="142"/>
        <w:jc w:val="both"/>
        <w:rPr>
          <w:rFonts w:asciiTheme="majorBidi" w:hAnsiTheme="majorBidi" w:cstheme="majorBidi"/>
          <w:b w:val="0"/>
          <w:bCs/>
          <w:i/>
          <w:iCs/>
          <w:sz w:val="22"/>
        </w:rPr>
      </w:pPr>
      <w:r>
        <w:rPr>
          <w:rFonts w:asciiTheme="majorBidi" w:eastAsia="Calibri" w:hAnsiTheme="majorBidi" w:cstheme="majorBidi"/>
          <w:b w:val="0"/>
          <w:bCs/>
          <w:i/>
          <w:iCs/>
          <w:color w:val="000000" w:themeColor="text1"/>
          <w:sz w:val="22"/>
        </w:rPr>
        <w:t xml:space="preserve">Avec : </w:t>
      </w:r>
      <m:oMath>
        <m:sSub>
          <m:sSubPr>
            <m:ctrlPr>
              <w:rPr>
                <w:rFonts w:ascii="Cambria Math" w:hAnsi="Cambria Math" w:cstheme="majorBidi"/>
                <w:i/>
                <w:color w:val="000000" w:themeColor="text1"/>
                <w:sz w:val="18"/>
                <w:szCs w:val="18"/>
              </w:rPr>
            </m:ctrlPr>
          </m:sSubPr>
          <m:e>
            <m:r>
              <m:rPr>
                <m:sty m:val="bi"/>
              </m:rPr>
              <w:rPr>
                <w:rFonts w:ascii="Cambria Math" w:hAnsi="Cambria Math" w:cstheme="majorBidi"/>
                <w:color w:val="000000" w:themeColor="text1"/>
                <w:sz w:val="18"/>
                <w:szCs w:val="18"/>
              </w:rPr>
              <m:t>pos</m:t>
            </m:r>
          </m:e>
          <m:sub>
            <m:r>
              <m:rPr>
                <m:sty m:val="bi"/>
              </m:rPr>
              <w:rPr>
                <w:rFonts w:ascii="Cambria Math" w:hAnsi="Cambria Math" w:cstheme="majorBidi"/>
                <w:color w:val="000000" w:themeColor="text1"/>
                <w:sz w:val="18"/>
                <w:szCs w:val="18"/>
              </w:rPr>
              <m:t>ij</m:t>
            </m:r>
          </m:sub>
        </m:sSub>
      </m:oMath>
      <w:r>
        <w:rPr>
          <w:rFonts w:ascii="Cambria Math" w:eastAsia="Calibri" w:hAnsi="Cambria Math" w:cs="Arial"/>
          <w:b w:val="0"/>
          <w:bCs/>
          <w:color w:val="000000" w:themeColor="text1"/>
          <w:sz w:val="18"/>
          <w:szCs w:val="18"/>
        </w:rPr>
        <w:t xml:space="preserve"> est la position de </w:t>
      </w:r>
      <m:oMath>
        <m:sSup>
          <m:sSupPr>
            <m:ctrlPr>
              <w:rPr>
                <w:rFonts w:ascii="Cambria Math" w:eastAsia="Calibri" w:hAnsi="Cambria Math" w:cs="Arial"/>
                <w:bCs/>
                <w:i/>
                <w:color w:val="000000" w:themeColor="text1"/>
                <w:sz w:val="18"/>
                <w:szCs w:val="18"/>
              </w:rPr>
            </m:ctrlPr>
          </m:sSupPr>
          <m:e>
            <m:r>
              <m:rPr>
                <m:sty m:val="bi"/>
              </m:rPr>
              <w:rPr>
                <w:rFonts w:ascii="Cambria Math" w:eastAsia="Calibri" w:hAnsi="Cambria Math" w:cs="Arial"/>
                <w:color w:val="000000" w:themeColor="text1"/>
                <w:sz w:val="18"/>
                <w:szCs w:val="18"/>
              </w:rPr>
              <m:t>i</m:t>
            </m:r>
          </m:e>
          <m:sup>
            <m:r>
              <m:rPr>
                <m:sty m:val="bi"/>
              </m:rPr>
              <w:rPr>
                <w:rFonts w:ascii="Cambria Math" w:eastAsia="Calibri" w:hAnsi="Cambria Math" w:cs="Arial"/>
                <w:color w:val="000000" w:themeColor="text1"/>
                <w:sz w:val="18"/>
                <w:szCs w:val="18"/>
              </w:rPr>
              <m:t>éme</m:t>
            </m:r>
          </m:sup>
        </m:sSup>
      </m:oMath>
      <w:r>
        <w:rPr>
          <w:rFonts w:ascii="Cambria Math" w:eastAsia="Calibri" w:hAnsi="Cambria Math" w:cs="Arial"/>
          <w:b w:val="0"/>
          <w:bCs/>
          <w:color w:val="000000" w:themeColor="text1"/>
          <w:sz w:val="18"/>
          <w:szCs w:val="18"/>
        </w:rPr>
        <w:t xml:space="preserve"> bloc dans la </w:t>
      </w:r>
      <m:oMath>
        <m:sSup>
          <m:sSupPr>
            <m:ctrlPr>
              <w:rPr>
                <w:rFonts w:ascii="Cambria Math" w:eastAsia="Calibri" w:hAnsi="Cambria Math" w:cs="Arial"/>
                <w:bCs/>
                <w:i/>
                <w:color w:val="000000" w:themeColor="text1"/>
                <w:sz w:val="18"/>
                <w:szCs w:val="18"/>
              </w:rPr>
            </m:ctrlPr>
          </m:sSupPr>
          <m:e>
            <m:r>
              <m:rPr>
                <m:sty m:val="bi"/>
              </m:rPr>
              <w:rPr>
                <w:rFonts w:ascii="Cambria Math" w:eastAsia="Calibri" w:hAnsi="Cambria Math" w:cs="Arial"/>
                <w:color w:val="000000" w:themeColor="text1"/>
                <w:sz w:val="18"/>
                <w:szCs w:val="18"/>
              </w:rPr>
              <m:t>j</m:t>
            </m:r>
          </m:e>
          <m:sup>
            <m:r>
              <m:rPr>
                <m:sty m:val="bi"/>
              </m:rPr>
              <w:rPr>
                <w:rFonts w:ascii="Cambria Math" w:eastAsia="Calibri" w:hAnsi="Cambria Math" w:cs="Arial"/>
                <w:color w:val="000000" w:themeColor="text1"/>
                <w:sz w:val="18"/>
                <w:szCs w:val="18"/>
              </w:rPr>
              <m:t>éme</m:t>
            </m:r>
          </m:sup>
        </m:sSup>
      </m:oMath>
      <w:r>
        <w:rPr>
          <w:rFonts w:ascii="Cambria Math" w:eastAsia="Calibri" w:hAnsi="Cambria Math" w:cs="Arial"/>
          <w:b w:val="0"/>
          <w:bCs/>
          <w:color w:val="000000" w:themeColor="text1"/>
          <w:sz w:val="18"/>
          <w:szCs w:val="18"/>
        </w:rPr>
        <w:t xml:space="preserve"> séquences   (avec </w:t>
      </w:r>
      <m:oMath>
        <m:r>
          <m:rPr>
            <m:sty m:val="bi"/>
          </m:rPr>
          <w:rPr>
            <w:rFonts w:ascii="Cambria Math" w:eastAsia="Calibri" w:hAnsi="Cambria Math" w:cs="Arial"/>
            <w:color w:val="000000" w:themeColor="text1"/>
            <w:sz w:val="18"/>
            <w:szCs w:val="18"/>
          </w:rPr>
          <m:t>1≤i≤m et 2≤j≤n)</m:t>
        </m:r>
      </m:oMath>
      <w:r>
        <w:rPr>
          <w:rFonts w:ascii="Cambria Math" w:eastAsia="Calibri" w:hAnsi="Cambria Math" w:cs="Arial"/>
          <w:b w:val="0"/>
          <w:bCs/>
          <w:color w:val="000000" w:themeColor="text1"/>
          <w:sz w:val="18"/>
          <w:szCs w:val="18"/>
        </w:rPr>
        <w:t>.</w:t>
      </w:r>
    </w:p>
    <w:p w:rsidR="00EB079A" w:rsidRPr="006B79E3" w:rsidRDefault="00EB079A" w:rsidP="00EB079A">
      <w:pPr>
        <w:pStyle w:val="ListParagraph"/>
        <w:tabs>
          <w:tab w:val="left" w:pos="709"/>
          <w:tab w:val="left" w:pos="1701"/>
        </w:tabs>
        <w:spacing w:before="100" w:beforeAutospacing="1" w:line="360" w:lineRule="auto"/>
        <w:ind w:left="142" w:firstLine="0"/>
        <w:jc w:val="both"/>
        <w:rPr>
          <w:rFonts w:asciiTheme="majorBidi" w:hAnsiTheme="majorBidi" w:cstheme="majorBidi"/>
          <w:b w:val="0"/>
          <w:bCs/>
          <w:i/>
          <w:iCs/>
          <w:sz w:val="22"/>
        </w:rPr>
      </w:pPr>
      <w:r>
        <w:rPr>
          <w:i/>
          <w:iCs/>
          <w:sz w:val="22"/>
          <w:szCs w:val="20"/>
        </w:rPr>
        <w:t>(</w:t>
      </w:r>
      <w:r>
        <w:rPr>
          <w:rFonts w:asciiTheme="majorBidi" w:hAnsiTheme="majorBidi" w:cstheme="majorBidi"/>
          <w:i/>
          <w:iCs/>
          <w:sz w:val="22"/>
        </w:rPr>
        <w:t xml:space="preserve">Position brèche) : </w:t>
      </w:r>
      <w:r>
        <w:rPr>
          <w:rFonts w:asciiTheme="majorBidi" w:hAnsiTheme="majorBidi" w:cstheme="majorBidi"/>
          <w:b w:val="0"/>
          <w:bCs/>
          <w:i/>
          <w:iCs/>
          <w:sz w:val="22"/>
        </w:rPr>
        <w:t>C’est la première position d</w:t>
      </w:r>
      <w:r>
        <w:rPr>
          <w:rFonts w:asciiTheme="majorBidi" w:eastAsiaTheme="minorEastAsia" w:hAnsiTheme="majorBidi" w:cstheme="majorBidi"/>
          <w:b w:val="0"/>
          <w:bCs/>
          <w:i/>
          <w:sz w:val="22"/>
        </w:rPr>
        <w:t>’une</w:t>
      </w:r>
      <w:r>
        <w:rPr>
          <w:rFonts w:asciiTheme="majorBidi" w:hAnsiTheme="majorBidi" w:cstheme="majorBidi"/>
          <w:b w:val="0"/>
          <w:bCs/>
          <w:i/>
          <w:iCs/>
          <w:sz w:val="22"/>
        </w:rPr>
        <w:t xml:space="preserve"> brèche dans un fragment </w:t>
      </w:r>
      <m:oMath>
        <m:sSub>
          <m:sSubPr>
            <m:ctrlPr>
              <w:rPr>
                <w:rFonts w:ascii="Cambria Math" w:hAnsiTheme="majorBidi" w:cstheme="majorBidi"/>
                <w:i/>
                <w:iCs/>
                <w:sz w:val="22"/>
              </w:rPr>
            </m:ctrlPr>
          </m:sSubPr>
          <m:e>
            <m:r>
              <m:rPr>
                <m:sty m:val="bi"/>
              </m:rPr>
              <w:rPr>
                <w:rFonts w:ascii="Cambria Math" w:hAnsi="Cambria Math" w:cstheme="majorBidi"/>
                <w:sz w:val="22"/>
              </w:rPr>
              <m:t>f</m:t>
            </m:r>
          </m:e>
          <m:sub>
            <m:r>
              <m:rPr>
                <m:sty m:val="bi"/>
              </m:rPr>
              <w:rPr>
                <w:rFonts w:ascii="Cambria Math" w:hAnsi="Cambria Math" w:cstheme="majorBidi"/>
                <w:sz w:val="22"/>
              </w:rPr>
              <m:t>debj…feb</m:t>
            </m:r>
            <m:r>
              <m:rPr>
                <m:sty m:val="bi"/>
              </m:rPr>
              <w:rPr>
                <w:rFonts w:ascii="Cambria Math" w:hAnsiTheme="majorBidi" w:cstheme="majorBidi"/>
                <w:sz w:val="22"/>
              </w:rPr>
              <m:t>j</m:t>
            </m:r>
          </m:sub>
        </m:sSub>
        <m:r>
          <m:rPr>
            <m:sty m:val="bi"/>
          </m:rPr>
          <w:rPr>
            <w:rFonts w:ascii="Cambria Math" w:hAnsiTheme="majorBidi" w:cstheme="majorBidi"/>
            <w:sz w:val="22"/>
          </w:rPr>
          <m:t xml:space="preserve"> </m:t>
        </m:r>
      </m:oMath>
      <w:r w:rsidRPr="006B79E3">
        <w:rPr>
          <w:rFonts w:asciiTheme="majorBidi" w:hAnsiTheme="majorBidi" w:cstheme="majorBidi"/>
          <w:b w:val="0"/>
          <w:bCs/>
          <w:i/>
          <w:iCs/>
          <w:sz w:val="22"/>
        </w:rPr>
        <w:t>d</w:t>
      </w:r>
      <w:r w:rsidRPr="006B79E3">
        <w:rPr>
          <w:rFonts w:asciiTheme="majorBidi" w:eastAsiaTheme="minorEastAsia" w:hAnsiTheme="majorBidi" w:cstheme="majorBidi"/>
          <w:b w:val="0"/>
          <w:bCs/>
          <w:i/>
          <w:sz w:val="22"/>
        </w:rPr>
        <w:t>’</w:t>
      </w:r>
      <w:r w:rsidRPr="006B79E3">
        <w:rPr>
          <w:rFonts w:asciiTheme="majorBidi" w:hAnsiTheme="majorBidi" w:cstheme="majorBidi"/>
          <w:b w:val="0"/>
          <w:bCs/>
          <w:i/>
          <w:iCs/>
          <w:sz w:val="22"/>
        </w:rPr>
        <w:t xml:space="preserve">une séquence </w:t>
      </w:r>
      <m:oMath>
        <m:sSub>
          <m:sSubPr>
            <m:ctrlPr>
              <w:rPr>
                <w:rFonts w:ascii="Cambria Math" w:eastAsiaTheme="minorEastAsia" w:hAnsiTheme="majorBidi" w:cstheme="majorBidi"/>
                <w:i/>
                <w:iCs/>
                <w:sz w:val="22"/>
              </w:rPr>
            </m:ctrlPr>
          </m:sSubPr>
          <m:e>
            <m:r>
              <m:rPr>
                <m:sty m:val="bi"/>
              </m:rPr>
              <w:rPr>
                <w:rFonts w:ascii="Cambria Math" w:eastAsiaTheme="minorEastAsia" w:hAnsi="Cambria Math" w:cstheme="majorBidi"/>
                <w:sz w:val="22"/>
              </w:rPr>
              <m:t>Seq</m:t>
            </m:r>
          </m:e>
          <m:sub>
            <m:r>
              <m:rPr>
                <m:sty m:val="bi"/>
              </m:rPr>
              <w:rPr>
                <w:rFonts w:ascii="Cambria Math" w:eastAsiaTheme="minorEastAsia" w:hAnsi="Cambria Math" w:cstheme="majorBidi"/>
                <w:sz w:val="22"/>
              </w:rPr>
              <m:t>j</m:t>
            </m:r>
          </m:sub>
        </m:sSub>
      </m:oMath>
      <w:r w:rsidRPr="006B79E3">
        <w:rPr>
          <w:rFonts w:asciiTheme="majorBidi" w:eastAsiaTheme="minorEastAsia" w:hAnsiTheme="majorBidi" w:cstheme="majorBidi"/>
          <w:b w:val="0"/>
          <w:bCs/>
          <w:i/>
          <w:iCs/>
          <w:sz w:val="22"/>
        </w:rPr>
        <w:t xml:space="preserve"> </w:t>
      </w:r>
      <w:r w:rsidRPr="006B79E3">
        <w:rPr>
          <w:rFonts w:asciiTheme="majorBidi" w:hAnsiTheme="majorBidi" w:cstheme="majorBidi"/>
          <w:b w:val="0"/>
          <w:bCs/>
          <w:i/>
          <w:iCs/>
          <w:sz w:val="22"/>
        </w:rPr>
        <w:t xml:space="preserve">(avec </w:t>
      </w:r>
      <m:oMath>
        <m:r>
          <m:rPr>
            <m:sty m:val="bi"/>
          </m:rPr>
          <w:rPr>
            <w:rFonts w:ascii="Cambria Math" w:eastAsiaTheme="minorEastAsia" w:hAnsiTheme="majorBidi" w:cstheme="majorBidi"/>
            <w:sz w:val="22"/>
          </w:rPr>
          <m:t>1</m:t>
        </m:r>
        <m:r>
          <m:rPr>
            <m:sty m:val="bi"/>
          </m:rPr>
          <w:rPr>
            <w:rFonts w:ascii="Cambria Math" w:eastAsiaTheme="minorEastAsia" w:hAnsi="Cambria Math" w:cstheme="majorBidi"/>
            <w:sz w:val="22"/>
          </w:rPr>
          <m:t>≤j≤n</m:t>
        </m:r>
        <m:r>
          <m:rPr>
            <m:sty m:val="bi"/>
          </m:rPr>
          <w:rPr>
            <w:rFonts w:ascii="Cambria Math" w:eastAsiaTheme="minorEastAsia" w:hAnsiTheme="majorBidi" w:cstheme="majorBidi"/>
            <w:sz w:val="22"/>
          </w:rPr>
          <m:t>)</m:t>
        </m:r>
      </m:oMath>
      <w:r w:rsidRPr="006B79E3">
        <w:rPr>
          <w:rFonts w:asciiTheme="majorBidi" w:hAnsiTheme="majorBidi" w:cstheme="majorBidi"/>
          <w:b w:val="0"/>
          <w:bCs/>
          <w:i/>
          <w:iCs/>
          <w:sz w:val="22"/>
        </w:rPr>
        <w:t xml:space="preserve">. Elle est notée par </w:t>
      </w:r>
      <m:oMath>
        <m:sSub>
          <m:sSubPr>
            <m:ctrlPr>
              <w:rPr>
                <w:rFonts w:ascii="Cambria Math" w:eastAsiaTheme="minorEastAsia" w:hAnsiTheme="majorBidi" w:cstheme="majorBidi"/>
                <w:i/>
                <w:sz w:val="22"/>
              </w:rPr>
            </m:ctrlPr>
          </m:sSubPr>
          <m:e>
            <m:r>
              <m:rPr>
                <m:sty m:val="bi"/>
              </m:rPr>
              <w:rPr>
                <w:rFonts w:ascii="Cambria Math" w:eastAsiaTheme="minorEastAsia" w:hAnsi="Cambria Math" w:cstheme="majorBidi"/>
                <w:sz w:val="22"/>
              </w:rPr>
              <m:t>pos</m:t>
            </m:r>
          </m:e>
          <m:sub>
            <m:r>
              <m:rPr>
                <m:sty m:val="bi"/>
              </m:rPr>
              <w:rPr>
                <w:rFonts w:ascii="Cambria Math" w:eastAsiaTheme="minorEastAsia" w:hAnsi="Cambria Math" w:cstheme="majorBidi"/>
                <w:sz w:val="22"/>
              </w:rPr>
              <m:t>brèche</m:t>
            </m:r>
          </m:sub>
        </m:sSub>
        <m:r>
          <m:rPr>
            <m:sty m:val="bi"/>
          </m:rPr>
          <w:rPr>
            <w:rFonts w:ascii="Cambria Math" w:eastAsiaTheme="minorEastAsia" w:hAnsiTheme="majorBidi" w:cstheme="majorBidi"/>
            <w:sz w:val="22"/>
          </w:rPr>
          <m:t>.</m:t>
        </m:r>
      </m:oMath>
    </w:p>
    <w:p w:rsidR="00EB079A" w:rsidRPr="006B79E3" w:rsidRDefault="00EB079A" w:rsidP="00EB079A">
      <w:pPr>
        <w:pStyle w:val="ListParagraph"/>
        <w:tabs>
          <w:tab w:val="left" w:pos="709"/>
          <w:tab w:val="left" w:pos="1701"/>
        </w:tabs>
        <w:spacing w:before="100" w:beforeAutospacing="1" w:after="0" w:line="360" w:lineRule="auto"/>
        <w:ind w:left="142" w:firstLine="0"/>
        <w:jc w:val="both"/>
        <w:rPr>
          <w:rFonts w:asciiTheme="majorBidi" w:hAnsiTheme="majorBidi" w:cstheme="majorBidi"/>
          <w:b w:val="0"/>
          <w:bCs/>
          <w:i/>
          <w:iCs/>
          <w:sz w:val="22"/>
        </w:rPr>
      </w:pPr>
      <w:r w:rsidRPr="006B79E3">
        <w:rPr>
          <w:rFonts w:asciiTheme="majorBidi" w:eastAsiaTheme="minorEastAsia" w:hAnsiTheme="majorBidi" w:cstheme="majorBidi"/>
          <w:sz w:val="22"/>
        </w:rPr>
        <w:t>(</w:t>
      </w:r>
      <w:r w:rsidRPr="006B79E3">
        <w:rPr>
          <w:rFonts w:asciiTheme="majorBidi" w:eastAsiaTheme="minorEastAsia" w:hAnsiTheme="majorBidi" w:cstheme="majorBidi"/>
          <w:i/>
          <w:iCs/>
          <w:sz w:val="22"/>
        </w:rPr>
        <w:t>Position bloc aligné</w:t>
      </w:r>
      <w:r w:rsidRPr="006B79E3">
        <w:rPr>
          <w:rFonts w:asciiTheme="majorBidi" w:eastAsiaTheme="minorEastAsia" w:hAnsiTheme="majorBidi" w:cstheme="majorBidi"/>
          <w:sz w:val="22"/>
        </w:rPr>
        <w:t>) </w:t>
      </w:r>
      <w:r w:rsidRPr="006B79E3">
        <w:rPr>
          <w:rFonts w:asciiTheme="majorBidi" w:eastAsiaTheme="minorEastAsia" w:hAnsiTheme="majorBidi" w:cstheme="majorBidi"/>
          <w:b w:val="0"/>
          <w:bCs/>
          <w:i/>
          <w:iCs/>
          <w:sz w:val="22"/>
        </w:rPr>
        <w:t xml:space="preserve">: C’est la position d’un bloc aligné dans une séquence  </w:t>
      </w:r>
      <m:oMath>
        <m:sSub>
          <m:sSubPr>
            <m:ctrlPr>
              <w:rPr>
                <w:rFonts w:ascii="Cambria Math" w:eastAsiaTheme="minorEastAsia" w:hAnsiTheme="majorBidi" w:cstheme="majorBidi"/>
                <w:i/>
                <w:iCs/>
                <w:sz w:val="22"/>
              </w:rPr>
            </m:ctrlPr>
          </m:sSubPr>
          <m:e>
            <m:r>
              <m:rPr>
                <m:sty m:val="bi"/>
              </m:rPr>
              <w:rPr>
                <w:rFonts w:ascii="Cambria Math" w:eastAsiaTheme="minorEastAsia" w:hAnsi="Cambria Math" w:cstheme="majorBidi"/>
                <w:sz w:val="22"/>
              </w:rPr>
              <m:t>Seq</m:t>
            </m:r>
          </m:e>
          <m:sub>
            <m:r>
              <m:rPr>
                <m:sty m:val="bi"/>
              </m:rPr>
              <w:rPr>
                <w:rFonts w:ascii="Cambria Math" w:eastAsiaTheme="minorEastAsia" w:hAnsi="Cambria Math" w:cstheme="majorBidi"/>
                <w:sz w:val="22"/>
              </w:rPr>
              <m:t>x</m:t>
            </m:r>
          </m:sub>
        </m:sSub>
      </m:oMath>
      <w:r w:rsidRPr="006B79E3">
        <w:rPr>
          <w:rFonts w:asciiTheme="majorBidi" w:eastAsiaTheme="minorEastAsia" w:hAnsiTheme="majorBidi" w:cstheme="majorBidi"/>
          <w:b w:val="0"/>
          <w:bCs/>
          <w:i/>
          <w:iCs/>
          <w:sz w:val="22"/>
        </w:rPr>
        <w:t xml:space="preserve"> </w:t>
      </w:r>
      <w:r w:rsidRPr="006B79E3">
        <w:rPr>
          <w:rFonts w:asciiTheme="majorBidi" w:hAnsiTheme="majorBidi" w:cstheme="majorBidi"/>
          <w:b w:val="0"/>
          <w:bCs/>
          <w:i/>
          <w:iCs/>
          <w:sz w:val="22"/>
        </w:rPr>
        <w:t xml:space="preserve">(avec </w:t>
      </w:r>
      <m:oMath>
        <m:r>
          <m:rPr>
            <m:sty m:val="bi"/>
          </m:rPr>
          <w:rPr>
            <w:rFonts w:ascii="Cambria Math" w:eastAsiaTheme="minorEastAsia" w:hAnsiTheme="majorBidi" w:cstheme="majorBidi"/>
            <w:sz w:val="22"/>
          </w:rPr>
          <m:t>1</m:t>
        </m:r>
        <m:r>
          <m:rPr>
            <m:sty m:val="bi"/>
          </m:rPr>
          <w:rPr>
            <w:rFonts w:ascii="Cambria Math" w:eastAsiaTheme="minorEastAsia" w:hAnsi="Cambria Math" w:cstheme="majorBidi"/>
            <w:sz w:val="22"/>
          </w:rPr>
          <m:t>≤x≤n</m:t>
        </m:r>
        <m:r>
          <m:rPr>
            <m:sty m:val="bi"/>
          </m:rPr>
          <w:rPr>
            <w:rFonts w:ascii="Cambria Math" w:eastAsiaTheme="minorEastAsia" w:hAnsiTheme="majorBidi" w:cstheme="majorBidi"/>
            <w:sz w:val="22"/>
          </w:rPr>
          <m:t>)</m:t>
        </m:r>
      </m:oMath>
      <w:r w:rsidRPr="006B79E3">
        <w:rPr>
          <w:rFonts w:asciiTheme="majorBidi" w:eastAsiaTheme="minorEastAsia" w:hAnsiTheme="majorBidi" w:cstheme="majorBidi"/>
          <w:b w:val="0"/>
          <w:bCs/>
          <w:i/>
          <w:iCs/>
          <w:sz w:val="22"/>
        </w:rPr>
        <w:t xml:space="preserve"> et non pas la séquence originale </w:t>
      </w:r>
      <m:oMath>
        <m:sSub>
          <m:sSubPr>
            <m:ctrlPr>
              <w:rPr>
                <w:rFonts w:ascii="Cambria Math" w:eastAsiaTheme="minorEastAsia" w:hAnsiTheme="majorBidi" w:cstheme="majorBidi"/>
                <w:i/>
                <w:iCs/>
                <w:sz w:val="22"/>
              </w:rPr>
            </m:ctrlPr>
          </m:sSubPr>
          <m:e>
            <m:r>
              <m:rPr>
                <m:sty m:val="bi"/>
              </m:rPr>
              <w:rPr>
                <w:rFonts w:ascii="Cambria Math" w:eastAsiaTheme="minorEastAsia" w:hAnsi="Cambria Math" w:cstheme="majorBidi"/>
                <w:sz w:val="22"/>
              </w:rPr>
              <m:t>Seq</m:t>
            </m:r>
          </m:e>
          <m:sub>
            <m:r>
              <m:rPr>
                <m:sty m:val="bi"/>
              </m:rPr>
              <w:rPr>
                <w:rFonts w:ascii="Cambria Math" w:eastAsiaTheme="minorEastAsia" w:hAnsi="Cambria Math" w:cstheme="majorBidi"/>
                <w:sz w:val="22"/>
              </w:rPr>
              <m:t>j</m:t>
            </m:r>
          </m:sub>
        </m:sSub>
      </m:oMath>
      <w:r w:rsidRPr="006B79E3">
        <w:rPr>
          <w:rFonts w:asciiTheme="majorBidi" w:eastAsiaTheme="minorEastAsia" w:hAnsiTheme="majorBidi" w:cstheme="majorBidi"/>
          <w:b w:val="0"/>
          <w:bCs/>
          <w:i/>
          <w:iCs/>
          <w:sz w:val="22"/>
        </w:rPr>
        <w:t xml:space="preserve"> </w:t>
      </w:r>
      <w:r w:rsidRPr="006B79E3">
        <w:rPr>
          <w:rFonts w:asciiTheme="majorBidi" w:hAnsiTheme="majorBidi" w:cstheme="majorBidi"/>
          <w:b w:val="0"/>
          <w:bCs/>
          <w:i/>
          <w:iCs/>
          <w:sz w:val="22"/>
        </w:rPr>
        <w:t xml:space="preserve">(avec </w:t>
      </w:r>
      <m:oMath>
        <m:r>
          <m:rPr>
            <m:sty m:val="bi"/>
          </m:rPr>
          <w:rPr>
            <w:rFonts w:ascii="Cambria Math" w:eastAsiaTheme="minorEastAsia" w:hAnsiTheme="majorBidi" w:cstheme="majorBidi"/>
            <w:sz w:val="22"/>
          </w:rPr>
          <m:t>1</m:t>
        </m:r>
        <m:r>
          <m:rPr>
            <m:sty m:val="bi"/>
          </m:rPr>
          <w:rPr>
            <w:rFonts w:ascii="Cambria Math" w:eastAsiaTheme="minorEastAsia" w:hAnsi="Cambria Math" w:cstheme="majorBidi"/>
            <w:sz w:val="22"/>
          </w:rPr>
          <m:t>≤j≤n</m:t>
        </m:r>
        <m:r>
          <m:rPr>
            <m:sty m:val="bi"/>
          </m:rPr>
          <w:rPr>
            <w:rFonts w:ascii="Cambria Math" w:eastAsiaTheme="minorEastAsia" w:hAnsiTheme="majorBidi" w:cstheme="majorBidi"/>
            <w:sz w:val="22"/>
          </w:rPr>
          <m:t>)</m:t>
        </m:r>
      </m:oMath>
      <w:r w:rsidRPr="006B79E3">
        <w:rPr>
          <w:rFonts w:asciiTheme="majorBidi" w:eastAsiaTheme="minorEastAsia" w:hAnsiTheme="majorBidi" w:cstheme="majorBidi"/>
          <w:b w:val="0"/>
          <w:bCs/>
          <w:i/>
          <w:iCs/>
          <w:sz w:val="22"/>
        </w:rPr>
        <w:t xml:space="preserve">. Elle est notée par </w:t>
      </w:r>
      <m:oMath>
        <m:sSub>
          <m:sSubPr>
            <m:ctrlPr>
              <w:rPr>
                <w:rFonts w:ascii="Cambria Math" w:eastAsiaTheme="minorEastAsia" w:hAnsiTheme="majorBidi" w:cstheme="majorBidi"/>
                <w:i/>
                <w:sz w:val="22"/>
              </w:rPr>
            </m:ctrlPr>
          </m:sSubPr>
          <m:e>
            <m:r>
              <m:rPr>
                <m:sty m:val="bi"/>
              </m:rPr>
              <w:rPr>
                <w:rFonts w:ascii="Cambria Math" w:eastAsiaTheme="minorEastAsia" w:hAnsi="Cambria Math" w:cstheme="majorBidi"/>
                <w:sz w:val="22"/>
              </w:rPr>
              <m:t>pos</m:t>
            </m:r>
          </m:e>
          <m:sub>
            <m:sSub>
              <m:sSubPr>
                <m:ctrlPr>
                  <w:rPr>
                    <w:rFonts w:ascii="Cambria Math" w:hAnsiTheme="majorBidi" w:cstheme="majorBidi"/>
                    <w:i/>
                    <w:sz w:val="22"/>
                  </w:rPr>
                </m:ctrlPr>
              </m:sSubPr>
              <m:e>
                <m:r>
                  <m:rPr>
                    <m:sty m:val="bi"/>
                  </m:rPr>
                  <w:rPr>
                    <w:rFonts w:ascii="Cambria Math" w:hAnsi="Cambria Math" w:cstheme="majorBidi"/>
                    <w:sz w:val="22"/>
                  </w:rPr>
                  <m:t>b</m:t>
                </m:r>
              </m:e>
              <m:sub>
                <m:r>
                  <m:rPr>
                    <m:sty m:val="bi"/>
                  </m:rPr>
                  <w:rPr>
                    <w:rFonts w:ascii="Cambria Math" w:hAnsi="Cambria Math" w:cstheme="majorBidi"/>
                    <w:sz w:val="22"/>
                  </w:rPr>
                  <m:t>alignés</m:t>
                </m:r>
              </m:sub>
            </m:sSub>
            <m:r>
              <m:rPr>
                <m:sty m:val="bi"/>
              </m:rPr>
              <w:rPr>
                <w:rFonts w:ascii="Cambria Math" w:hAnsi="Cambria Math" w:cstheme="majorBidi"/>
                <w:sz w:val="22"/>
              </w:rPr>
              <m:t>x</m:t>
            </m:r>
          </m:sub>
        </m:sSub>
        <m:r>
          <m:rPr>
            <m:sty m:val="bi"/>
          </m:rPr>
          <w:rPr>
            <w:rFonts w:ascii="Cambria Math" w:eastAsiaTheme="minorEastAsia" w:hAnsiTheme="majorBidi" w:cstheme="majorBidi"/>
            <w:sz w:val="22"/>
          </w:rPr>
          <m:t xml:space="preserve"> .</m:t>
        </m:r>
      </m:oMath>
    </w:p>
    <w:p w:rsidR="00EB079A" w:rsidRPr="006B79E3" w:rsidRDefault="00EB079A" w:rsidP="00EB079A">
      <w:pPr>
        <w:pStyle w:val="ListParagraph"/>
        <w:tabs>
          <w:tab w:val="left" w:pos="1701"/>
        </w:tabs>
        <w:spacing w:line="360" w:lineRule="auto"/>
        <w:ind w:left="142" w:firstLine="0"/>
        <w:jc w:val="both"/>
        <w:rPr>
          <w:rFonts w:asciiTheme="majorBidi" w:hAnsiTheme="majorBidi" w:cstheme="majorBidi"/>
          <w:b w:val="0"/>
          <w:bCs/>
          <w:i/>
          <w:iCs/>
          <w:sz w:val="22"/>
        </w:rPr>
      </w:pPr>
      <w:r w:rsidRPr="006B79E3">
        <w:rPr>
          <w:i/>
          <w:iCs/>
          <w:sz w:val="22"/>
        </w:rPr>
        <w:t>(Positions Sup)</w:t>
      </w:r>
      <w:r w:rsidRPr="006B79E3">
        <w:rPr>
          <w:sz w:val="22"/>
        </w:rPr>
        <w:t xml:space="preserve"> : </w:t>
      </w:r>
      <w:r w:rsidRPr="006B79E3">
        <w:rPr>
          <w:rFonts w:asciiTheme="majorBidi" w:hAnsiTheme="majorBidi" w:cstheme="majorBidi"/>
          <w:b w:val="0"/>
          <w:bCs/>
          <w:i/>
          <w:iCs/>
          <w:sz w:val="22"/>
        </w:rPr>
        <w:t xml:space="preserve">Ce sont toutes les positions de la matrice </w:t>
      </w:r>
      <w:r w:rsidRPr="006B79E3">
        <w:rPr>
          <w:rFonts w:ascii="Lucida Calligraphy" w:hAnsi="Lucida Calligraphy" w:cstheme="majorBidi"/>
          <w:b w:val="0"/>
          <w:bCs/>
          <w:i/>
          <w:iCs/>
          <w:sz w:val="22"/>
        </w:rPr>
        <w:t>M</w:t>
      </w:r>
      <w:r w:rsidRPr="006B79E3">
        <w:rPr>
          <w:rFonts w:asciiTheme="majorBidi" w:hAnsiTheme="majorBidi" w:cstheme="majorBidi"/>
          <w:b w:val="0"/>
          <w:bCs/>
          <w:i/>
          <w:iCs/>
          <w:sz w:val="22"/>
        </w:rPr>
        <w:t xml:space="preserve"> ou bien de  la matrice </w:t>
      </w:r>
      <w:r w:rsidRPr="006B79E3">
        <w:rPr>
          <w:rFonts w:ascii="Lucida Calligraphy" w:hAnsi="Lucida Calligraphy" w:cstheme="majorBidi"/>
          <w:b w:val="0"/>
          <w:bCs/>
          <w:i/>
          <w:iCs/>
          <w:sz w:val="22"/>
        </w:rPr>
        <w:t>M</w:t>
      </w:r>
      <m:oMath>
        <m:r>
          <m:rPr>
            <m:sty m:val="bi"/>
          </m:rPr>
          <w:rPr>
            <w:rFonts w:ascii="Cambria Math" w:hAnsi="Cambria Math" w:cstheme="majorBidi"/>
            <w:sz w:val="22"/>
          </w:rPr>
          <m:t>blocallall</m:t>
        </m:r>
      </m:oMath>
      <w:r w:rsidRPr="006B79E3">
        <w:rPr>
          <w:rFonts w:asciiTheme="majorBidi" w:hAnsiTheme="majorBidi" w:cstheme="majorBidi"/>
          <w:b w:val="0"/>
          <w:bCs/>
          <w:i/>
          <w:iCs/>
          <w:sz w:val="22"/>
        </w:rPr>
        <w:t xml:space="preserve"> supérieures à la position </w:t>
      </w:r>
      <m:oMath>
        <m:sSub>
          <m:sSubPr>
            <m:ctrlPr>
              <w:rPr>
                <w:rFonts w:ascii="Cambria Math" w:hAnsiTheme="majorBidi" w:cstheme="majorBidi"/>
                <w:bCs/>
                <w:i/>
                <w:iCs/>
                <w:sz w:val="22"/>
              </w:rPr>
            </m:ctrlPr>
          </m:sSubPr>
          <m:e>
            <m:r>
              <m:rPr>
                <m:sty m:val="bi"/>
              </m:rPr>
              <w:rPr>
                <w:rFonts w:ascii="Cambria Math" w:hAnsi="Cambria Math" w:cstheme="majorBidi"/>
                <w:sz w:val="22"/>
              </w:rPr>
              <m:t>pos</m:t>
            </m:r>
          </m:e>
          <m:sub>
            <m:r>
              <m:rPr>
                <m:sty m:val="bi"/>
              </m:rPr>
              <w:rPr>
                <w:rFonts w:ascii="Cambria Math" w:hAnsi="Cambria Math" w:cstheme="majorBidi"/>
                <w:sz w:val="22"/>
              </w:rPr>
              <m:t>ij</m:t>
            </m:r>
          </m:sub>
        </m:sSub>
      </m:oMath>
      <w:r w:rsidRPr="006B79E3">
        <w:rPr>
          <w:sz w:val="22"/>
        </w:rPr>
        <w:t> .</w:t>
      </w:r>
    </w:p>
    <w:p w:rsidR="00EB079A" w:rsidRPr="006B79E3" w:rsidRDefault="00EB079A" w:rsidP="00EB079A">
      <w:pPr>
        <w:pStyle w:val="ListParagraph"/>
        <w:tabs>
          <w:tab w:val="left" w:pos="1701"/>
        </w:tabs>
        <w:spacing w:line="360" w:lineRule="auto"/>
        <w:ind w:left="142" w:firstLine="0"/>
        <w:jc w:val="both"/>
        <w:rPr>
          <w:rFonts w:asciiTheme="majorBidi" w:hAnsiTheme="majorBidi" w:cstheme="majorBidi"/>
          <w:b w:val="0"/>
          <w:bCs/>
          <w:i/>
          <w:iCs/>
          <w:sz w:val="22"/>
        </w:rPr>
      </w:pPr>
      <w:r w:rsidRPr="006B79E3">
        <w:rPr>
          <w:i/>
          <w:iCs/>
          <w:sz w:val="22"/>
        </w:rPr>
        <w:t>(Positions-Sup-brèche)</w:t>
      </w:r>
      <w:r w:rsidRPr="006B79E3">
        <w:rPr>
          <w:sz w:val="22"/>
        </w:rPr>
        <w:t xml:space="preserve"> : </w:t>
      </w:r>
      <w:r w:rsidRPr="006B79E3">
        <w:rPr>
          <w:rFonts w:asciiTheme="majorBidi" w:hAnsiTheme="majorBidi" w:cstheme="majorBidi"/>
          <w:b w:val="0"/>
          <w:bCs/>
          <w:i/>
          <w:iCs/>
          <w:sz w:val="22"/>
        </w:rPr>
        <w:t xml:space="preserve">Ce sont toutes les positions de la matrice </w:t>
      </w:r>
      <w:r w:rsidRPr="006B79E3">
        <w:rPr>
          <w:rFonts w:ascii="Lucida Calligraphy" w:hAnsi="Lucida Calligraphy" w:cstheme="majorBidi"/>
          <w:b w:val="0"/>
          <w:bCs/>
          <w:i/>
          <w:iCs/>
          <w:sz w:val="22"/>
        </w:rPr>
        <w:t>M</w:t>
      </w:r>
      <w:r w:rsidRPr="006B79E3">
        <w:rPr>
          <w:rFonts w:asciiTheme="majorBidi" w:hAnsiTheme="majorBidi" w:cstheme="majorBidi"/>
          <w:b w:val="0"/>
          <w:bCs/>
          <w:i/>
          <w:iCs/>
          <w:sz w:val="22"/>
        </w:rPr>
        <w:t xml:space="preserve"> ou bien de  la matrice </w:t>
      </w:r>
      <w:r w:rsidRPr="006B79E3">
        <w:rPr>
          <w:rFonts w:ascii="Lucida Calligraphy" w:hAnsi="Lucida Calligraphy" w:cstheme="majorBidi"/>
          <w:b w:val="0"/>
          <w:bCs/>
          <w:i/>
          <w:iCs/>
          <w:sz w:val="22"/>
        </w:rPr>
        <w:t>M</w:t>
      </w:r>
      <m:oMath>
        <m:r>
          <m:rPr>
            <m:sty m:val="bi"/>
          </m:rPr>
          <w:rPr>
            <w:rFonts w:ascii="Cambria Math" w:hAnsi="Cambria Math" w:cstheme="majorBidi"/>
            <w:sz w:val="22"/>
          </w:rPr>
          <m:t>blocallall</m:t>
        </m:r>
      </m:oMath>
      <w:r w:rsidRPr="006B79E3">
        <w:rPr>
          <w:rFonts w:asciiTheme="majorBidi" w:hAnsiTheme="majorBidi" w:cstheme="majorBidi"/>
          <w:b w:val="0"/>
          <w:bCs/>
          <w:i/>
          <w:iCs/>
          <w:sz w:val="22"/>
        </w:rPr>
        <w:t xml:space="preserve"> supérieures à la position </w:t>
      </w:r>
      <m:oMath>
        <m:sSub>
          <m:sSubPr>
            <m:ctrlPr>
              <w:rPr>
                <w:rFonts w:ascii="Cambria Math" w:hAnsiTheme="majorBidi" w:cstheme="majorBidi"/>
                <w:i/>
                <w:iCs/>
                <w:sz w:val="22"/>
              </w:rPr>
            </m:ctrlPr>
          </m:sSubPr>
          <m:e>
            <m:r>
              <m:rPr>
                <m:sty m:val="bi"/>
              </m:rPr>
              <w:rPr>
                <w:rFonts w:ascii="Cambria Math" w:hAnsi="Cambria Math" w:cstheme="majorBidi"/>
                <w:sz w:val="22"/>
              </w:rPr>
              <m:t>pos</m:t>
            </m:r>
          </m:e>
          <m:sub>
            <m:r>
              <m:rPr>
                <m:sty m:val="bi"/>
              </m:rPr>
              <w:rPr>
                <w:rFonts w:ascii="Cambria Math" w:hAnsi="Cambria Math" w:cstheme="majorBidi"/>
                <w:sz w:val="22"/>
              </w:rPr>
              <m:t>ij</m:t>
            </m:r>
          </m:sub>
        </m:sSub>
      </m:oMath>
      <w:r w:rsidRPr="006B79E3">
        <w:rPr>
          <w:b w:val="0"/>
          <w:bCs/>
          <w:i/>
          <w:iCs/>
          <w:sz w:val="22"/>
        </w:rPr>
        <w:t xml:space="preserve">  et inférieur à la position </w:t>
      </w:r>
      <m:oMath>
        <m:sSub>
          <m:sSubPr>
            <m:ctrlPr>
              <w:rPr>
                <w:rFonts w:ascii="Cambria Math" w:hAnsiTheme="majorBidi" w:cstheme="majorBidi"/>
                <w:i/>
                <w:iCs/>
                <w:sz w:val="22"/>
              </w:rPr>
            </m:ctrlPr>
          </m:sSubPr>
          <m:e>
            <m:r>
              <m:rPr>
                <m:sty m:val="bi"/>
              </m:rPr>
              <w:rPr>
                <w:rFonts w:ascii="Cambria Math" w:hAnsi="Cambria Math" w:cstheme="majorBidi"/>
                <w:sz w:val="22"/>
              </w:rPr>
              <m:t>pos</m:t>
            </m:r>
          </m:e>
          <m:sub>
            <m:r>
              <m:rPr>
                <m:sty m:val="bi"/>
              </m:rPr>
              <w:rPr>
                <w:rFonts w:ascii="Cambria Math" w:hAnsiTheme="majorBidi" w:cstheme="majorBidi"/>
                <w:sz w:val="22"/>
              </w:rPr>
              <m:t>br</m:t>
            </m:r>
            <m:r>
              <m:rPr>
                <m:sty m:val="bi"/>
              </m:rPr>
              <w:rPr>
                <w:rFonts w:ascii="Cambria Math" w:hAnsiTheme="majorBidi" w:cstheme="majorBidi"/>
                <w:sz w:val="22"/>
              </w:rPr>
              <m:t>è</m:t>
            </m:r>
            <m:r>
              <m:rPr>
                <m:sty m:val="bi"/>
              </m:rPr>
              <w:rPr>
                <w:rFonts w:ascii="Cambria Math" w:hAnsiTheme="majorBidi" w:cstheme="majorBidi"/>
                <w:sz w:val="22"/>
              </w:rPr>
              <m:t>c</m:t>
            </m:r>
            <m:r>
              <m:rPr>
                <m:sty m:val="bi"/>
              </m:rPr>
              <w:rPr>
                <w:rFonts w:ascii="Cambria Math" w:hAnsi="Cambria Math" w:cs="Cambria Math"/>
                <w:sz w:val="22"/>
              </w:rPr>
              <m:t>h</m:t>
            </m:r>
            <m:r>
              <m:rPr>
                <m:sty m:val="bi"/>
              </m:rPr>
              <w:rPr>
                <w:rFonts w:ascii="Cambria Math" w:hAnsiTheme="majorBidi" w:cstheme="majorBidi"/>
                <w:sz w:val="22"/>
              </w:rPr>
              <m:t>e</m:t>
            </m:r>
          </m:sub>
        </m:sSub>
      </m:oMath>
      <w:r w:rsidRPr="006B79E3">
        <w:rPr>
          <w:b w:val="0"/>
          <w:bCs/>
          <w:i/>
          <w:iCs/>
          <w:sz w:val="22"/>
        </w:rPr>
        <w:t> .</w:t>
      </w:r>
    </w:p>
    <w:p w:rsidR="00EB079A" w:rsidRPr="006B79E3" w:rsidRDefault="00EB079A" w:rsidP="00EB079A">
      <w:pPr>
        <w:pStyle w:val="ListParagraph"/>
        <w:tabs>
          <w:tab w:val="left" w:pos="709"/>
          <w:tab w:val="left" w:pos="1701"/>
        </w:tabs>
        <w:spacing w:before="100" w:beforeAutospacing="1" w:line="360" w:lineRule="auto"/>
        <w:ind w:left="142" w:firstLine="0"/>
        <w:jc w:val="both"/>
        <w:rPr>
          <w:rFonts w:asciiTheme="majorBidi" w:hAnsiTheme="majorBidi" w:cstheme="majorBidi"/>
          <w:i/>
          <w:iCs/>
          <w:sz w:val="22"/>
        </w:rPr>
      </w:pPr>
      <w:r w:rsidRPr="006B79E3">
        <w:rPr>
          <w:rFonts w:asciiTheme="majorBidi" w:eastAsiaTheme="minorEastAsia" w:hAnsiTheme="majorBidi" w:cstheme="majorBidi"/>
          <w:i/>
          <w:iCs/>
          <w:sz w:val="22"/>
        </w:rPr>
        <w:lastRenderedPageBreak/>
        <w:t>(blocs</w:t>
      </w:r>
      <w:r w:rsidRPr="006B79E3">
        <w:rPr>
          <w:rFonts w:asciiTheme="majorBidi" w:hAnsiTheme="majorBidi" w:cstheme="majorBidi"/>
          <w:i/>
          <w:iCs/>
          <w:sz w:val="22"/>
        </w:rPr>
        <w:t>-non-biregroupés) : C</w:t>
      </w:r>
      <w:r w:rsidRPr="006B79E3">
        <w:rPr>
          <w:rFonts w:asciiTheme="majorBidi" w:hAnsiTheme="majorBidi" w:cstheme="majorBidi"/>
          <w:b w:val="0"/>
          <w:bCs/>
          <w:i/>
          <w:iCs/>
          <w:sz w:val="22"/>
        </w:rPr>
        <w:t>e sont les blocs qui peuvent être écartés par l’algorithme de biregroupement et qui ne sont pas marqué comme alignés dans l’étape d’alignement par biregroupement</w:t>
      </w:r>
      <w:r w:rsidRPr="006B79E3">
        <w:rPr>
          <w:rFonts w:asciiTheme="majorBidi" w:hAnsiTheme="majorBidi" w:cstheme="majorBidi"/>
          <w:i/>
          <w:iCs/>
          <w:sz w:val="22"/>
        </w:rPr>
        <w:t>.</w:t>
      </w:r>
    </w:p>
    <w:p w:rsidR="00EB079A" w:rsidRDefault="00EB079A" w:rsidP="006B79E3">
      <w:pPr>
        <w:pStyle w:val="ListParagraph"/>
        <w:tabs>
          <w:tab w:val="left" w:pos="709"/>
          <w:tab w:val="left" w:pos="1701"/>
        </w:tabs>
        <w:spacing w:before="0" w:after="0" w:line="360" w:lineRule="auto"/>
        <w:ind w:left="142" w:firstLine="0"/>
        <w:jc w:val="both"/>
        <w:rPr>
          <w:rFonts w:asciiTheme="majorBidi" w:hAnsiTheme="majorBidi" w:cstheme="majorBidi"/>
          <w:b w:val="0"/>
          <w:bCs/>
          <w:i/>
          <w:iCs/>
          <w:sz w:val="22"/>
        </w:rPr>
      </w:pPr>
      <w:r>
        <w:rPr>
          <w:rFonts w:asciiTheme="majorBidi" w:eastAsiaTheme="minorEastAsia" w:hAnsiTheme="majorBidi" w:cstheme="majorBidi"/>
          <w:i/>
          <w:iCs/>
          <w:sz w:val="22"/>
        </w:rPr>
        <w:t>(intervalle-brèche</w:t>
      </w:r>
      <w:r>
        <w:rPr>
          <w:rFonts w:asciiTheme="majorBidi" w:hAnsiTheme="majorBidi" w:cstheme="majorBidi"/>
          <w:i/>
          <w:iCs/>
          <w:sz w:val="22"/>
        </w:rPr>
        <w:t xml:space="preserve">) : </w:t>
      </w:r>
      <w:r>
        <w:rPr>
          <w:rFonts w:asciiTheme="majorBidi" w:eastAsiaTheme="minorEastAsia" w:hAnsiTheme="majorBidi" w:cstheme="majorBidi"/>
          <w:b w:val="0"/>
          <w:bCs/>
          <w:i/>
          <w:iCs/>
          <w:sz w:val="22"/>
        </w:rPr>
        <w:t>l’intervalle de brèche est un ensemble de caractères</w:t>
      </w:r>
      <m:oMath>
        <m:r>
          <m:rPr>
            <m:sty m:val="bi"/>
          </m:rPr>
          <w:rPr>
            <w:rFonts w:ascii="Cambria Math" w:eastAsiaTheme="minorEastAsia" w:hAnsiTheme="majorBidi" w:cstheme="majorBidi"/>
            <w:sz w:val="22"/>
          </w:rPr>
          <m:t xml:space="preserve"> </m:t>
        </m:r>
        <m:sSub>
          <m:sSubPr>
            <m:ctrlPr>
              <w:rPr>
                <w:rFonts w:ascii="Cambria Math" w:hAnsiTheme="majorBidi" w:cstheme="majorBidi"/>
                <w:i/>
                <w:iCs/>
                <w:sz w:val="22"/>
              </w:rPr>
            </m:ctrlPr>
          </m:sSubPr>
          <m:e>
            <m:r>
              <m:rPr>
                <m:sty m:val="bi"/>
              </m:rPr>
              <w:rPr>
                <w:rFonts w:ascii="Cambria Math" w:hAnsi="Cambria Math" w:cstheme="majorBidi"/>
                <w:sz w:val="22"/>
              </w:rPr>
              <m:t>a</m:t>
            </m:r>
          </m:e>
          <m:sub>
            <m:r>
              <m:rPr>
                <m:sty m:val="bi"/>
              </m:rPr>
              <w:rPr>
                <w:rFonts w:ascii="Cambria Math" w:hAnsiTheme="majorBidi" w:cstheme="majorBidi"/>
                <w:sz w:val="22"/>
              </w:rPr>
              <m:t>pcol</m:t>
            </m:r>
          </m:sub>
        </m:sSub>
        <m:r>
          <m:rPr>
            <m:sty m:val="bi"/>
          </m:rPr>
          <w:rPr>
            <w:rFonts w:ascii="Cambria Math" w:eastAsiaTheme="minorEastAsia" w:hAnsiTheme="majorBidi" w:cstheme="majorBidi"/>
            <w:sz w:val="22"/>
          </w:rPr>
          <m:t xml:space="preserve"> </m:t>
        </m:r>
      </m:oMath>
      <w:r>
        <w:rPr>
          <w:rFonts w:asciiTheme="majorBidi" w:eastAsiaTheme="minorEastAsia" w:hAnsiTheme="majorBidi" w:cstheme="majorBidi"/>
          <w:b w:val="0"/>
          <w:bCs/>
          <w:i/>
          <w:iCs/>
          <w:sz w:val="22"/>
        </w:rPr>
        <w:t>récupérés d’une séquence</w:t>
      </w:r>
      <m:oMath>
        <m:r>
          <m:rPr>
            <m:sty m:val="bi"/>
          </m:rPr>
          <w:rPr>
            <w:rFonts w:ascii="Cambria Math" w:eastAsiaTheme="minorEastAsia" w:hAnsiTheme="majorBidi" w:cstheme="majorBidi"/>
            <w:sz w:val="22"/>
          </w:rPr>
          <m:t xml:space="preserve"> </m:t>
        </m:r>
        <m:sSub>
          <m:sSubPr>
            <m:ctrlPr>
              <w:rPr>
                <w:rFonts w:ascii="Cambria Math" w:eastAsiaTheme="minorEastAsia" w:hAnsiTheme="majorBidi" w:cstheme="majorBidi"/>
                <w:i/>
                <w:iCs/>
                <w:sz w:val="22"/>
              </w:rPr>
            </m:ctrlPr>
          </m:sSubPr>
          <m:e>
            <m:r>
              <m:rPr>
                <m:sty m:val="bi"/>
              </m:rPr>
              <w:rPr>
                <w:rFonts w:ascii="Cambria Math" w:eastAsiaTheme="minorEastAsia" w:hAnsi="Cambria Math" w:cstheme="majorBidi"/>
                <w:sz w:val="22"/>
              </w:rPr>
              <m:t>Seq</m:t>
            </m:r>
          </m:e>
          <m:sub>
            <m:r>
              <m:rPr>
                <m:sty m:val="bi"/>
              </m:rPr>
              <w:rPr>
                <w:rFonts w:ascii="Cambria Math" w:eastAsiaTheme="minorEastAsia" w:hAnsi="Cambria Math" w:cstheme="majorBidi"/>
                <w:sz w:val="22"/>
              </w:rPr>
              <m:t>j</m:t>
            </m:r>
          </m:sub>
        </m:sSub>
        <m:r>
          <m:rPr>
            <m:sty m:val="bi"/>
          </m:rPr>
          <w:rPr>
            <w:rFonts w:ascii="Cambria Math" w:eastAsiaTheme="minorEastAsia" w:hAnsiTheme="majorBidi" w:cstheme="majorBidi"/>
            <w:sz w:val="22"/>
          </w:rPr>
          <m:t xml:space="preserve"> </m:t>
        </m:r>
      </m:oMath>
      <w:r>
        <w:rPr>
          <w:rFonts w:asciiTheme="majorBidi" w:hAnsiTheme="majorBidi" w:cstheme="majorBidi"/>
          <w:b w:val="0"/>
          <w:bCs/>
          <w:i/>
          <w:iCs/>
          <w:sz w:val="22"/>
        </w:rPr>
        <w:t xml:space="preserve">(avec </w:t>
      </w:r>
      <m:oMath>
        <m:r>
          <m:rPr>
            <m:sty m:val="bi"/>
          </m:rPr>
          <w:rPr>
            <w:rFonts w:ascii="Cambria Math" w:eastAsiaTheme="minorEastAsia" w:hAnsiTheme="majorBidi" w:cstheme="majorBidi"/>
            <w:sz w:val="22"/>
          </w:rPr>
          <m:t>1</m:t>
        </m:r>
        <m:r>
          <m:rPr>
            <m:sty m:val="bi"/>
          </m:rPr>
          <w:rPr>
            <w:rFonts w:ascii="Cambria Math" w:eastAsiaTheme="minorEastAsia" w:hAnsi="Cambria Math" w:cstheme="majorBidi"/>
            <w:sz w:val="22"/>
          </w:rPr>
          <m:t>≤j≤n</m:t>
        </m:r>
        <m:r>
          <m:rPr>
            <m:sty m:val="bi"/>
          </m:rPr>
          <w:rPr>
            <w:rFonts w:ascii="Cambria Math" w:eastAsiaTheme="minorEastAsia" w:hAnsiTheme="majorBidi" w:cstheme="majorBidi"/>
            <w:sz w:val="22"/>
          </w:rPr>
          <m:t>)</m:t>
        </m:r>
      </m:oMath>
      <w:r>
        <w:rPr>
          <w:rFonts w:asciiTheme="majorBidi" w:eastAsiaTheme="minorEastAsia" w:hAnsiTheme="majorBidi" w:cstheme="majorBidi"/>
          <w:b w:val="0"/>
          <w:bCs/>
          <w:i/>
          <w:iCs/>
          <w:sz w:val="22"/>
        </w:rPr>
        <w:t xml:space="preserve"> et caractérisés par une valeur de début de brèches notée </w:t>
      </w:r>
      <m:oMath>
        <m:sSub>
          <m:sSubPr>
            <m:ctrlPr>
              <w:rPr>
                <w:rFonts w:ascii="Cambria Math" w:hAnsiTheme="majorBidi" w:cstheme="majorBidi"/>
                <w:i/>
                <w:iCs/>
                <w:sz w:val="22"/>
              </w:rPr>
            </m:ctrlPr>
          </m:sSubPr>
          <m:e>
            <m:r>
              <m:rPr>
                <m:sty m:val="bi"/>
              </m:rPr>
              <w:rPr>
                <w:rFonts w:ascii="Cambria Math" w:hAnsi="Cambria Math" w:cstheme="majorBidi"/>
                <w:sz w:val="22"/>
              </w:rPr>
              <m:t>deb</m:t>
            </m:r>
          </m:e>
          <m:sub>
            <m:r>
              <m:rPr>
                <m:sty m:val="bi"/>
              </m:rPr>
              <w:rPr>
                <w:rFonts w:ascii="Cambria Math" w:hAnsi="Cambria Math" w:cstheme="majorBidi"/>
                <w:sz w:val="22"/>
              </w:rPr>
              <m:t>brèche</m:t>
            </m:r>
            <m:ctrlPr>
              <w:rPr>
                <w:rFonts w:ascii="Cambria Math" w:eastAsiaTheme="minorEastAsia" w:hAnsiTheme="majorBidi" w:cstheme="majorBidi"/>
                <w:i/>
                <w:iCs/>
                <w:sz w:val="22"/>
              </w:rPr>
            </m:ctrlPr>
          </m:sub>
        </m:sSub>
      </m:oMath>
      <w:r>
        <w:rPr>
          <w:rFonts w:asciiTheme="majorBidi" w:eastAsiaTheme="minorEastAsia" w:hAnsiTheme="majorBidi" w:cstheme="majorBidi"/>
          <w:b w:val="0"/>
          <w:bCs/>
          <w:i/>
          <w:iCs/>
          <w:sz w:val="22"/>
        </w:rPr>
        <w:t xml:space="preserve"> et une valeur de fin de brèches notée</w:t>
      </w:r>
      <m:oMath>
        <m:r>
          <m:rPr>
            <m:sty m:val="bi"/>
          </m:rPr>
          <w:rPr>
            <w:rFonts w:ascii="Cambria Math" w:eastAsiaTheme="minorEastAsia" w:hAnsiTheme="majorBidi" w:cstheme="majorBidi"/>
            <w:sz w:val="22"/>
          </w:rPr>
          <m:t xml:space="preserve"> </m:t>
        </m:r>
        <m:sSub>
          <m:sSubPr>
            <m:ctrlPr>
              <w:rPr>
                <w:rFonts w:ascii="Cambria Math" w:hAnsiTheme="majorBidi" w:cstheme="majorBidi"/>
                <w:i/>
                <w:iCs/>
                <w:sz w:val="22"/>
              </w:rPr>
            </m:ctrlPr>
          </m:sSubPr>
          <m:e>
            <m:r>
              <m:rPr>
                <m:sty m:val="bi"/>
              </m:rPr>
              <w:rPr>
                <w:rFonts w:ascii="Cambria Math" w:hAnsi="Cambria Math" w:cstheme="majorBidi"/>
                <w:sz w:val="22"/>
              </w:rPr>
              <m:t>fin</m:t>
            </m:r>
          </m:e>
          <m:sub>
            <m:r>
              <m:rPr>
                <m:sty m:val="bi"/>
              </m:rPr>
              <w:rPr>
                <w:rFonts w:ascii="Cambria Math" w:hAnsi="Cambria Math" w:cstheme="majorBidi"/>
                <w:sz w:val="22"/>
              </w:rPr>
              <m:t>brèche</m:t>
            </m:r>
            <m:ctrlPr>
              <w:rPr>
                <w:rFonts w:ascii="Cambria Math" w:eastAsiaTheme="minorEastAsia" w:hAnsiTheme="majorBidi" w:cstheme="majorBidi"/>
                <w:i/>
                <w:iCs/>
                <w:sz w:val="22"/>
              </w:rPr>
            </m:ctrlPr>
          </m:sub>
        </m:sSub>
      </m:oMath>
      <w:r>
        <w:rPr>
          <w:rFonts w:asciiTheme="majorBidi" w:eastAsiaTheme="minorEastAsia" w:hAnsiTheme="majorBidi" w:cstheme="majorBidi"/>
          <w:b w:val="0"/>
          <w:bCs/>
          <w:i/>
          <w:iCs/>
          <w:sz w:val="22"/>
        </w:rPr>
        <w:t>. Ces caractères</w:t>
      </w:r>
      <m:oMath>
        <m:r>
          <m:rPr>
            <m:sty m:val="bi"/>
          </m:rPr>
          <w:rPr>
            <w:rFonts w:ascii="Cambria Math" w:eastAsiaTheme="minorEastAsia" w:hAnsiTheme="majorBidi" w:cstheme="majorBidi"/>
            <w:sz w:val="22"/>
          </w:rPr>
          <m:t xml:space="preserve"> </m:t>
        </m:r>
        <m:sSub>
          <m:sSubPr>
            <m:ctrlPr>
              <w:rPr>
                <w:rFonts w:ascii="Cambria Math" w:hAnsiTheme="majorBidi" w:cstheme="majorBidi"/>
                <w:i/>
                <w:iCs/>
                <w:sz w:val="22"/>
              </w:rPr>
            </m:ctrlPr>
          </m:sSubPr>
          <m:e>
            <m:r>
              <m:rPr>
                <m:sty m:val="bi"/>
              </m:rPr>
              <w:rPr>
                <w:rFonts w:ascii="Cambria Math" w:hAnsi="Cambria Math" w:cstheme="majorBidi"/>
                <w:sz w:val="22"/>
              </w:rPr>
              <m:t>a</m:t>
            </m:r>
          </m:e>
          <m:sub>
            <m:r>
              <m:rPr>
                <m:sty m:val="bi"/>
              </m:rPr>
              <w:rPr>
                <w:rFonts w:ascii="Cambria Math" w:hAnsi="Cambria Math" w:cstheme="majorBidi"/>
                <w:sz w:val="22"/>
              </w:rPr>
              <m:t>pcol</m:t>
            </m:r>
          </m:sub>
        </m:sSub>
        <m:r>
          <m:rPr>
            <m:sty m:val="bi"/>
          </m:rPr>
          <w:rPr>
            <w:rFonts w:ascii="Cambria Math" w:eastAsiaTheme="minorEastAsia" w:hAnsiTheme="majorBidi" w:cstheme="majorBidi"/>
            <w:sz w:val="22"/>
          </w:rPr>
          <m:t xml:space="preserve"> </m:t>
        </m:r>
      </m:oMath>
      <w:r>
        <w:rPr>
          <w:rFonts w:asciiTheme="majorBidi" w:eastAsiaTheme="minorEastAsia" w:hAnsiTheme="majorBidi" w:cstheme="majorBidi"/>
          <w:b w:val="0"/>
          <w:bCs/>
          <w:i/>
          <w:iCs/>
          <w:sz w:val="22"/>
        </w:rPr>
        <w:t xml:space="preserve"> doivent être seulement des brèches</w:t>
      </w:r>
      <w:r w:rsidR="006B79E3">
        <w:rPr>
          <w:rFonts w:asciiTheme="majorBidi" w:eastAsiaTheme="minorEastAsia" w:hAnsiTheme="majorBidi" w:cstheme="majorBidi"/>
          <w:b w:val="0"/>
          <w:bCs/>
          <w:i/>
          <w:iCs/>
          <w:sz w:val="22"/>
        </w:rPr>
        <w: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7"/>
        <w:gridCol w:w="3421"/>
      </w:tblGrid>
      <w:tr w:rsidR="00EB079A" w:rsidTr="00EB079A">
        <w:trPr>
          <w:trHeight w:val="382"/>
          <w:jc w:val="center"/>
        </w:trPr>
        <w:tc>
          <w:tcPr>
            <w:tcW w:w="5627" w:type="dxa"/>
            <w:hideMark/>
          </w:tcPr>
          <w:p w:rsidR="00EB079A" w:rsidRDefault="00EB079A">
            <w:pPr>
              <w:tabs>
                <w:tab w:val="left" w:pos="1920"/>
              </w:tabs>
              <w:autoSpaceDE w:val="0"/>
              <w:autoSpaceDN w:val="0"/>
              <w:adjustRightInd w:val="0"/>
              <w:spacing w:before="100" w:beforeAutospacing="1"/>
              <w:jc w:val="right"/>
              <w:rPr>
                <w:rFonts w:asciiTheme="majorBidi" w:hAnsiTheme="majorBidi" w:cstheme="majorBidi"/>
                <w:b/>
                <w:bCs/>
                <w:color w:val="000000" w:themeColor="text1"/>
              </w:rPr>
            </w:pPr>
            <m:oMath>
              <m:r>
                <m:rPr>
                  <m:sty m:val="b"/>
                </m:rPr>
                <w:rPr>
                  <w:rFonts w:ascii="Cambria Math" w:hAnsi="Cambria Math"/>
                </w:rPr>
                <m:t>∀</m:t>
              </m:r>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pcol</m:t>
                  </m:r>
                </m:sub>
              </m:sSub>
              <m:r>
                <m:rPr>
                  <m:sty m:val="b"/>
                </m:rPr>
                <w:rPr>
                  <w:rFonts w:ascii="Cambria Math" w:hAnsi="Cambria Math"/>
                </w:rPr>
                <m:t xml:space="preserve"> ∈ </m:t>
              </m:r>
            </m:oMath>
            <w:r>
              <w:rPr>
                <w:rFonts w:eastAsiaTheme="minorEastAsia" w:cs="Aharoni"/>
                <w:b/>
                <w:bCs/>
              </w:rPr>
              <w:t xml:space="preserve">  </w:t>
            </w:r>
            <m:oMath>
              <m:d>
                <m:dPr>
                  <m:begChr m:val="{"/>
                  <m:endChr m:val="}"/>
                  <m:ctrlPr>
                    <w:rPr>
                      <w:rFonts w:ascii="Cambria Math" w:hAnsi="Cambria Math" w:cs="Times New Roman"/>
                      <w:b/>
                      <w:bCs/>
                      <w:i/>
                    </w:rPr>
                  </m:ctrlPr>
                </m:dPr>
                <m:e>
                  <m:sSub>
                    <m:sSubPr>
                      <m:ctrlPr>
                        <w:rPr>
                          <w:rFonts w:ascii="Cambria Math" w:hAnsi="Cambria Math" w:cs="Times New Roman"/>
                          <w:b/>
                          <w:bCs/>
                          <w:i/>
                        </w:rPr>
                      </m:ctrlPr>
                    </m:sSubPr>
                    <m:e>
                      <m:r>
                        <m:rPr>
                          <m:sty m:val="bi"/>
                        </m:rPr>
                        <w:rPr>
                          <w:rFonts w:ascii="Cambria Math" w:hAnsi="Cambria Math" w:cs="Times New Roman"/>
                        </w:rPr>
                        <m:t>A</m:t>
                      </m:r>
                    </m:e>
                    <m:sub>
                      <m:r>
                        <m:rPr>
                          <m:sty m:val="bi"/>
                        </m:rPr>
                        <w:rPr>
                          <w:rFonts w:ascii="Cambria Math" w:hAnsi="Cambria Math" w:cs="Times New Roman"/>
                        </w:rPr>
                        <m:t>0</m:t>
                      </m:r>
                    </m:sub>
                  </m:sSub>
                </m:e>
              </m:d>
            </m:oMath>
          </w:p>
        </w:tc>
        <w:tc>
          <w:tcPr>
            <w:tcW w:w="3421" w:type="dxa"/>
            <w:hideMark/>
          </w:tcPr>
          <w:p w:rsidR="00EB079A" w:rsidRDefault="00EB079A">
            <w:pPr>
              <w:pStyle w:val="Caption"/>
              <w:keepNext/>
              <w:spacing w:before="100" w:beforeAutospacing="1" w:after="100" w:afterAutospacing="1"/>
              <w:jc w:val="center"/>
              <w:rPr>
                <w:color w:val="000000" w:themeColor="text1"/>
              </w:rPr>
            </w:pPr>
            <w:r>
              <w:rPr>
                <w:color w:val="000000" w:themeColor="text1"/>
              </w:rPr>
              <w:t xml:space="preserve">-Équation </w:t>
            </w:r>
            <w:r w:rsidR="0003243B">
              <w:fldChar w:fldCharType="begin"/>
            </w:r>
            <w:r>
              <w:rPr>
                <w:color w:val="000000" w:themeColor="text1"/>
              </w:rPr>
              <w:instrText xml:space="preserve"> STYLEREF 1 \s </w:instrText>
            </w:r>
            <w:r w:rsidR="0003243B">
              <w:fldChar w:fldCharType="separate"/>
            </w:r>
            <w:r w:rsidR="00101954">
              <w:rPr>
                <w:rFonts w:hint="cs"/>
                <w:noProof/>
                <w:color w:val="000000" w:themeColor="text1"/>
                <w:cs/>
              </w:rPr>
              <w:t>‎</w:t>
            </w:r>
            <w:r w:rsidR="00101954">
              <w:rPr>
                <w:noProof/>
                <w:color w:val="000000" w:themeColor="text1"/>
              </w:rPr>
              <w:t>3</w:t>
            </w:r>
            <w:r w:rsidR="0003243B">
              <w:fldChar w:fldCharType="end"/>
            </w:r>
            <w:r>
              <w:rPr>
                <w:color w:val="000000" w:themeColor="text1"/>
              </w:rPr>
              <w:noBreakHyphen/>
            </w:r>
            <w:r w:rsidR="0003243B">
              <w:fldChar w:fldCharType="begin"/>
            </w:r>
            <w:r>
              <w:rPr>
                <w:color w:val="000000" w:themeColor="text1"/>
              </w:rPr>
              <w:instrText xml:space="preserve"> SEQ Équation \* ARABIC \s 1 </w:instrText>
            </w:r>
            <w:r w:rsidR="0003243B">
              <w:fldChar w:fldCharType="separate"/>
            </w:r>
            <w:r w:rsidR="00101954">
              <w:rPr>
                <w:noProof/>
                <w:color w:val="000000" w:themeColor="text1"/>
              </w:rPr>
              <w:t>6</w:t>
            </w:r>
            <w:r w:rsidR="0003243B">
              <w:fldChar w:fldCharType="end"/>
            </w:r>
          </w:p>
        </w:tc>
      </w:tr>
    </w:tbl>
    <w:p w:rsidR="00EB079A" w:rsidRDefault="00EB079A" w:rsidP="00EB079A">
      <w:pPr>
        <w:tabs>
          <w:tab w:val="left" w:pos="142"/>
          <w:tab w:val="left" w:pos="1701"/>
        </w:tabs>
        <w:spacing w:after="0" w:line="360" w:lineRule="auto"/>
        <w:ind w:left="502" w:hanging="360"/>
        <w:jc w:val="both"/>
        <w:rPr>
          <w:rFonts w:asciiTheme="majorBidi" w:hAnsiTheme="majorBidi" w:cstheme="majorBidi"/>
          <w:bCs/>
          <w:i/>
          <w:iCs/>
        </w:rPr>
      </w:pPr>
      <w:r>
        <w:rPr>
          <w:rFonts w:asciiTheme="majorBidi" w:eastAsia="Calibri" w:hAnsiTheme="majorBidi" w:cstheme="majorBidi"/>
          <w:i/>
          <w:iCs/>
          <w:color w:val="000000" w:themeColor="text1"/>
        </w:rPr>
        <w:t>Avec :</w:t>
      </w:r>
      <w:r>
        <w:rPr>
          <w:rFonts w:asciiTheme="majorBidi" w:eastAsia="Calibri" w:hAnsiTheme="majorBidi" w:cstheme="majorBidi"/>
          <w:color w:val="000000" w:themeColor="text1"/>
        </w:rPr>
        <w:t xml:space="preserve">  </w:t>
      </w:r>
      <m:oMath>
        <m:r>
          <m:rPr>
            <m:sty m:val="bi"/>
          </m:rPr>
          <w:rPr>
            <w:rFonts w:ascii="Cambria Math" w:hAnsi="Cambria Math" w:cstheme="majorBidi"/>
            <w:color w:val="000000" w:themeColor="text1"/>
            <w:sz w:val="18"/>
            <w:szCs w:val="18"/>
          </w:rPr>
          <m:t>pcol</m:t>
        </m:r>
      </m:oMath>
      <w:r>
        <w:rPr>
          <w:rFonts w:ascii="Cambria Math" w:eastAsia="Calibri" w:hAnsi="Cambria Math" w:cs="Arial"/>
          <w:color w:val="000000" w:themeColor="text1"/>
          <w:sz w:val="18"/>
          <w:szCs w:val="18"/>
        </w:rPr>
        <w:t xml:space="preserve"> est la position de caractère </w:t>
      </w:r>
      <m:oMath>
        <m:r>
          <m:rPr>
            <m:sty m:val="b"/>
          </m:rPr>
          <w:rPr>
            <w:rFonts w:ascii="Cambria Math" w:eastAsia="Calibri" w:hAnsi="Cambria Math" w:cs="Arial"/>
            <w:color w:val="000000" w:themeColor="text1"/>
            <w:sz w:val="18"/>
            <w:szCs w:val="18"/>
          </w:rPr>
          <m:t>a</m:t>
        </m:r>
      </m:oMath>
      <w:r>
        <w:rPr>
          <w:rFonts w:ascii="Cambria Math" w:eastAsia="Calibri" w:hAnsi="Cambria Math" w:cs="Arial"/>
          <w:color w:val="000000" w:themeColor="text1"/>
          <w:sz w:val="18"/>
          <w:szCs w:val="18"/>
        </w:rPr>
        <w:t xml:space="preserve">  dans la </w:t>
      </w:r>
      <m:oMath>
        <m:sSub>
          <m:sSubPr>
            <m:ctrlPr>
              <w:rPr>
                <w:rFonts w:ascii="Cambria Math" w:eastAsia="Calibri" w:hAnsi="Cambria Math" w:cs="Arial"/>
                <w:b/>
                <w:bCs/>
                <w:i/>
                <w:color w:val="000000" w:themeColor="text1"/>
                <w:sz w:val="18"/>
                <w:szCs w:val="18"/>
              </w:rPr>
            </m:ctrlPr>
          </m:sSubPr>
          <m:e>
            <m:r>
              <m:rPr>
                <m:sty m:val="bi"/>
              </m:rPr>
              <w:rPr>
                <w:rFonts w:ascii="Cambria Math" w:eastAsia="Calibri" w:hAnsi="Cambria Math" w:cs="Arial"/>
                <w:color w:val="000000" w:themeColor="text1"/>
                <w:sz w:val="18"/>
                <w:szCs w:val="18"/>
              </w:rPr>
              <m:t>Seq</m:t>
            </m:r>
          </m:e>
          <m:sub>
            <m:r>
              <m:rPr>
                <m:sty m:val="bi"/>
              </m:rPr>
              <w:rPr>
                <w:rFonts w:ascii="Cambria Math" w:eastAsia="Calibri" w:hAnsi="Cambria Math" w:cs="Arial"/>
                <w:color w:val="000000" w:themeColor="text1"/>
                <w:sz w:val="18"/>
                <w:szCs w:val="18"/>
              </w:rPr>
              <m:t>j</m:t>
            </m:r>
          </m:sub>
        </m:sSub>
        <m:r>
          <w:rPr>
            <w:rFonts w:ascii="Cambria Math" w:eastAsiaTheme="minorEastAsia" w:hAnsi="Cambria Math"/>
            <w:sz w:val="18"/>
            <w:szCs w:val="18"/>
          </w:rPr>
          <m:t xml:space="preserve"> (</m:t>
        </m:r>
        <m:r>
          <w:rPr>
            <w:rFonts w:ascii="Cambria Math" w:hAnsi="Cambria Math"/>
            <w:sz w:val="18"/>
            <w:szCs w:val="18"/>
          </w:rPr>
          <m:t xml:space="preserve">avec </m:t>
        </m:r>
        <m:r>
          <m:rPr>
            <m:sty m:val="bi"/>
          </m:rPr>
          <w:rPr>
            <w:rFonts w:ascii="Cambria Math" w:hAnsi="Cambria Math"/>
            <w:sz w:val="18"/>
            <w:szCs w:val="18"/>
          </w:rPr>
          <m:t>pcol∈</m:t>
        </m:r>
        <m:d>
          <m:dPr>
            <m:begChr m:val="["/>
            <m:endChr m:val="]"/>
            <m:ctrlPr>
              <w:rPr>
                <w:rFonts w:ascii="Cambria Math" w:hAnsi="Cambria Math"/>
                <w:b/>
                <w:bCs/>
                <w:i/>
                <w:iCs/>
                <w:sz w:val="18"/>
                <w:szCs w:val="18"/>
              </w:rPr>
            </m:ctrlPr>
          </m:dPr>
          <m:e>
            <m:sSub>
              <m:sSubPr>
                <m:ctrlPr>
                  <w:rPr>
                    <w:rFonts w:ascii="Cambria Math" w:hAnsi="Cambria Math"/>
                    <w:b/>
                    <w:bCs/>
                    <w:i/>
                    <w:iCs/>
                    <w:sz w:val="18"/>
                    <w:szCs w:val="18"/>
                  </w:rPr>
                </m:ctrlPr>
              </m:sSubPr>
              <m:e>
                <m:r>
                  <m:rPr>
                    <m:sty m:val="bi"/>
                  </m:rPr>
                  <w:rPr>
                    <w:rFonts w:ascii="Cambria Math" w:hAnsi="Cambria Math"/>
                    <w:sz w:val="18"/>
                    <w:szCs w:val="18"/>
                  </w:rPr>
                  <m:t>deb</m:t>
                </m:r>
              </m:e>
              <m:sub>
                <m:r>
                  <m:rPr>
                    <m:sty m:val="bi"/>
                  </m:rPr>
                  <w:rPr>
                    <w:rFonts w:ascii="Cambria Math" w:hAnsi="Cambria Math"/>
                    <w:sz w:val="18"/>
                    <w:szCs w:val="18"/>
                  </w:rPr>
                  <m:t>brèche</m:t>
                </m:r>
              </m:sub>
            </m:sSub>
            <m:r>
              <m:rPr>
                <m:sty m:val="bi"/>
              </m:rPr>
              <w:rPr>
                <w:rFonts w:ascii="Cambria Math" w:hAnsi="Cambria Math"/>
                <w:sz w:val="18"/>
                <w:szCs w:val="18"/>
              </w:rPr>
              <m:t xml:space="preserve"> ,</m:t>
            </m:r>
            <m:sSub>
              <m:sSubPr>
                <m:ctrlPr>
                  <w:rPr>
                    <w:rFonts w:ascii="Cambria Math" w:hAnsi="Cambria Math"/>
                    <w:b/>
                    <w:bCs/>
                    <w:i/>
                    <w:iCs/>
                    <w:sz w:val="18"/>
                    <w:szCs w:val="18"/>
                  </w:rPr>
                </m:ctrlPr>
              </m:sSubPr>
              <m:e>
                <m:r>
                  <m:rPr>
                    <m:sty m:val="bi"/>
                  </m:rPr>
                  <w:rPr>
                    <w:rFonts w:ascii="Cambria Math" w:hAnsi="Cambria Math"/>
                    <w:sz w:val="18"/>
                    <w:szCs w:val="18"/>
                  </w:rPr>
                  <m:t>fin</m:t>
                </m:r>
              </m:e>
              <m:sub>
                <m:r>
                  <m:rPr>
                    <m:sty m:val="bi"/>
                  </m:rPr>
                  <w:rPr>
                    <w:rFonts w:ascii="Cambria Math" w:hAnsi="Cambria Math"/>
                    <w:sz w:val="18"/>
                    <w:szCs w:val="18"/>
                  </w:rPr>
                  <m:t>brèche</m:t>
                </m:r>
              </m:sub>
            </m:sSub>
          </m:e>
        </m:d>
      </m:oMath>
      <w:r>
        <w:rPr>
          <w:rFonts w:ascii="Cambria Math" w:eastAsia="Calibri" w:hAnsi="Cambria Math" w:cs="Arial"/>
          <w:iCs/>
          <w:sz w:val="18"/>
          <w:szCs w:val="18"/>
        </w:rPr>
        <w:t>)</w:t>
      </w:r>
    </w:p>
    <w:p w:rsidR="00EB079A" w:rsidRDefault="00EB079A" w:rsidP="00EB079A">
      <w:pPr>
        <w:pStyle w:val="ListParagraph"/>
        <w:tabs>
          <w:tab w:val="left" w:pos="142"/>
          <w:tab w:val="left" w:pos="1701"/>
        </w:tabs>
        <w:spacing w:before="0" w:after="0" w:line="360" w:lineRule="auto"/>
        <w:ind w:left="142" w:firstLine="0"/>
        <w:jc w:val="both"/>
        <w:rPr>
          <w:rFonts w:asciiTheme="majorBidi" w:hAnsiTheme="majorBidi" w:cstheme="majorBidi"/>
          <w:b w:val="0"/>
          <w:bCs/>
          <w:i/>
          <w:iCs/>
          <w:sz w:val="22"/>
        </w:rPr>
      </w:pPr>
      <w:r>
        <w:rPr>
          <w:rFonts w:asciiTheme="majorBidi" w:hAnsiTheme="majorBidi" w:cstheme="majorBidi"/>
          <w:i/>
          <w:iCs/>
          <w:sz w:val="22"/>
        </w:rPr>
        <w:t xml:space="preserve"> (meilleure-position) :</w:t>
      </w:r>
      <w:r>
        <w:rPr>
          <w:rFonts w:asciiTheme="majorBidi" w:hAnsiTheme="majorBidi" w:cstheme="majorBidi"/>
          <w:b w:val="0"/>
          <w:bCs/>
          <w:i/>
          <w:iCs/>
          <w:sz w:val="22"/>
        </w:rPr>
        <w:t xml:space="preserve"> Une </w:t>
      </w:r>
      <w:r>
        <w:rPr>
          <w:rFonts w:asciiTheme="majorBidi" w:eastAsiaTheme="minorEastAsia" w:hAnsiTheme="majorBidi" w:cstheme="majorBidi"/>
          <w:b w:val="0"/>
          <w:bCs/>
          <w:i/>
          <w:iCs/>
          <w:sz w:val="22"/>
        </w:rPr>
        <w:t>position dans l’intervalle-brèche est considérée comme la meilleure position d’un caractère préfixe</w:t>
      </w:r>
      <m:oMath>
        <m:r>
          <m:rPr>
            <m:sty m:val="bi"/>
          </m:rPr>
          <w:rPr>
            <w:rFonts w:ascii="Cambria Math" w:hAnsiTheme="majorBidi" w:cstheme="majorBidi"/>
            <w:sz w:val="22"/>
          </w:rPr>
          <m:t xml:space="preserve"> </m:t>
        </m:r>
        <m:sSub>
          <m:sSubPr>
            <m:ctrlPr>
              <w:rPr>
                <w:rFonts w:ascii="Cambria Math" w:hAnsiTheme="majorBidi" w:cstheme="majorBidi"/>
                <w:i/>
                <w:iCs/>
                <w:sz w:val="22"/>
              </w:rPr>
            </m:ctrlPr>
          </m:sSubPr>
          <m:e>
            <m:r>
              <m:rPr>
                <m:sty m:val="bi"/>
              </m:rPr>
              <w:rPr>
                <w:rFonts w:ascii="Cambria Math" w:hAnsi="Cambria Math" w:cstheme="majorBidi"/>
                <w:sz w:val="22"/>
              </w:rPr>
              <m:t>a</m:t>
            </m:r>
          </m:e>
          <m:sub>
            <m:r>
              <m:rPr>
                <m:sty m:val="bi"/>
              </m:rPr>
              <w:rPr>
                <w:rFonts w:ascii="Cambria Math" w:hAnsiTheme="majorBidi" w:cstheme="majorBidi"/>
                <w:sz w:val="22"/>
              </w:rPr>
              <m:t>p</m:t>
            </m:r>
          </m:sub>
        </m:sSub>
      </m:oMath>
      <w:r>
        <w:rPr>
          <w:rFonts w:asciiTheme="majorBidi" w:eastAsiaTheme="minorEastAsia" w:hAnsiTheme="majorBidi" w:cstheme="majorBidi"/>
          <w:b w:val="0"/>
          <w:bCs/>
          <w:i/>
          <w:iCs/>
          <w:sz w:val="22"/>
        </w:rPr>
        <w:t xml:space="preserve"> (avec </w:t>
      </w:r>
      <m:oMath>
        <m:r>
          <m:rPr>
            <m:sty m:val="bi"/>
          </m:rPr>
          <w:rPr>
            <w:rFonts w:ascii="Cambria Math" w:eastAsiaTheme="minorEastAsia" w:hAnsi="Cambria Math" w:cstheme="majorBidi"/>
            <w:sz w:val="22"/>
          </w:rPr>
          <m:t>p</m:t>
        </m:r>
        <m:r>
          <m:rPr>
            <m:sty m:val="bi"/>
          </m:rPr>
          <w:rPr>
            <w:rFonts w:ascii="Cambria Math" w:eastAsiaTheme="minorEastAsia" w:hAnsiTheme="majorBidi" w:cstheme="majorBidi"/>
            <w:sz w:val="22"/>
          </w:rPr>
          <m:t xml:space="preserve"> = </m:t>
        </m:r>
        <m:sSub>
          <m:sSubPr>
            <m:ctrlPr>
              <w:rPr>
                <w:rFonts w:ascii="Cambria Math" w:hAnsiTheme="majorBidi" w:cstheme="majorBidi"/>
                <w:bCs/>
                <w:i/>
                <w:iCs/>
                <w:sz w:val="22"/>
              </w:rPr>
            </m:ctrlPr>
          </m:sSubPr>
          <m:e>
            <m:r>
              <m:rPr>
                <m:sty m:val="bi"/>
              </m:rPr>
              <w:rPr>
                <w:rFonts w:ascii="Cambria Math" w:hAnsi="Cambria Math" w:cstheme="majorBidi"/>
                <w:sz w:val="22"/>
              </w:rPr>
              <m:t>deb</m:t>
            </m:r>
          </m:e>
          <m:sub>
            <m:r>
              <m:rPr>
                <m:sty m:val="bi"/>
              </m:rPr>
              <w:rPr>
                <w:rFonts w:ascii="Cambria Math" w:hAnsi="Cambria Math" w:cstheme="majorBidi"/>
                <w:sz w:val="22"/>
              </w:rPr>
              <m:t>brèche</m:t>
            </m:r>
            <m:ctrlPr>
              <w:rPr>
                <w:rFonts w:ascii="Cambria Math" w:eastAsiaTheme="minorEastAsia" w:hAnsiTheme="majorBidi" w:cstheme="majorBidi"/>
                <w:bCs/>
                <w:i/>
                <w:iCs/>
                <w:sz w:val="22"/>
              </w:rPr>
            </m:ctrlPr>
          </m:sub>
        </m:sSub>
        <m:r>
          <m:rPr>
            <m:sty m:val="bi"/>
          </m:rPr>
          <w:rPr>
            <w:rFonts w:ascii="Cambria Math" w:eastAsiaTheme="minorEastAsia" w:hAnsi="Cambria Math" w:cstheme="majorBidi"/>
            <w:sz w:val="22"/>
          </w:rPr>
          <m:t>-</m:t>
        </m:r>
        <m:r>
          <m:rPr>
            <m:sty m:val="bi"/>
          </m:rPr>
          <w:rPr>
            <w:rFonts w:ascii="Cambria Math" w:eastAsiaTheme="minorEastAsia" w:hAnsiTheme="majorBidi" w:cstheme="majorBidi"/>
            <w:sz w:val="22"/>
          </w:rPr>
          <m:t>1</m:t>
        </m:r>
      </m:oMath>
      <w:r>
        <w:rPr>
          <w:rFonts w:asciiTheme="majorBidi" w:eastAsiaTheme="minorEastAsia" w:hAnsiTheme="majorBidi" w:cstheme="majorBidi"/>
          <w:b w:val="0"/>
          <w:bCs/>
          <w:i/>
          <w:iCs/>
          <w:sz w:val="22"/>
        </w:rPr>
        <w:t>) ou bien d’un caractère suffixe</w:t>
      </w:r>
      <m:oMath>
        <m:r>
          <m:rPr>
            <m:sty m:val="bi"/>
          </m:rPr>
          <w:rPr>
            <w:rFonts w:ascii="Cambria Math" w:hAnsiTheme="majorBidi" w:cstheme="majorBidi"/>
            <w:sz w:val="22"/>
          </w:rPr>
          <m:t xml:space="preserve"> </m:t>
        </m:r>
        <m:sSub>
          <m:sSubPr>
            <m:ctrlPr>
              <w:rPr>
                <w:rFonts w:ascii="Cambria Math" w:hAnsiTheme="majorBidi" w:cstheme="majorBidi"/>
                <w:i/>
                <w:iCs/>
                <w:sz w:val="22"/>
              </w:rPr>
            </m:ctrlPr>
          </m:sSubPr>
          <m:e>
            <m:r>
              <m:rPr>
                <m:sty m:val="bi"/>
              </m:rPr>
              <w:rPr>
                <w:rFonts w:ascii="Cambria Math" w:hAnsi="Cambria Math" w:cstheme="majorBidi"/>
                <w:sz w:val="22"/>
              </w:rPr>
              <m:t>a</m:t>
            </m:r>
          </m:e>
          <m:sub>
            <m:r>
              <m:rPr>
                <m:sty m:val="bi"/>
              </m:rPr>
              <w:rPr>
                <w:rFonts w:ascii="Cambria Math" w:hAnsiTheme="majorBidi" w:cstheme="majorBidi"/>
                <w:sz w:val="22"/>
              </w:rPr>
              <m:t>p</m:t>
            </m:r>
          </m:sub>
        </m:sSub>
      </m:oMath>
      <w:r>
        <w:rPr>
          <w:rFonts w:asciiTheme="majorBidi" w:eastAsiaTheme="minorEastAsia" w:hAnsiTheme="majorBidi" w:cstheme="majorBidi"/>
          <w:b w:val="0"/>
          <w:bCs/>
          <w:i/>
          <w:iCs/>
          <w:sz w:val="22"/>
        </w:rPr>
        <w:t xml:space="preserve"> (avec </w:t>
      </w:r>
      <m:oMath>
        <m:r>
          <m:rPr>
            <m:sty m:val="bi"/>
          </m:rPr>
          <w:rPr>
            <w:rFonts w:ascii="Cambria Math" w:eastAsiaTheme="minorEastAsia" w:hAnsi="Cambria Math" w:cstheme="majorBidi"/>
            <w:sz w:val="22"/>
          </w:rPr>
          <m:t>p</m:t>
        </m:r>
        <m:r>
          <m:rPr>
            <m:sty m:val="bi"/>
          </m:rPr>
          <w:rPr>
            <w:rFonts w:ascii="Cambria Math" w:eastAsiaTheme="minorEastAsia" w:hAnsiTheme="majorBidi" w:cstheme="majorBidi"/>
            <w:sz w:val="22"/>
          </w:rPr>
          <m:t xml:space="preserve"> = </m:t>
        </m:r>
        <m:sSub>
          <m:sSubPr>
            <m:ctrlPr>
              <w:rPr>
                <w:rFonts w:ascii="Cambria Math" w:hAnsiTheme="majorBidi" w:cstheme="majorBidi"/>
                <w:bCs/>
                <w:i/>
                <w:iCs/>
                <w:sz w:val="22"/>
              </w:rPr>
            </m:ctrlPr>
          </m:sSubPr>
          <m:e>
            <m:r>
              <m:rPr>
                <m:sty m:val="bi"/>
              </m:rPr>
              <w:rPr>
                <w:rFonts w:ascii="Cambria Math" w:hAnsi="Cambria Math" w:cstheme="majorBidi"/>
                <w:sz w:val="22"/>
              </w:rPr>
              <m:t>fin</m:t>
            </m:r>
          </m:e>
          <m:sub>
            <m:r>
              <m:rPr>
                <m:sty m:val="bi"/>
              </m:rPr>
              <w:rPr>
                <w:rFonts w:ascii="Cambria Math" w:hAnsi="Cambria Math" w:cstheme="majorBidi"/>
                <w:sz w:val="22"/>
              </w:rPr>
              <m:t>brèche</m:t>
            </m:r>
            <m:ctrlPr>
              <w:rPr>
                <w:rFonts w:ascii="Cambria Math" w:eastAsiaTheme="minorEastAsia" w:hAnsiTheme="majorBidi" w:cstheme="majorBidi"/>
                <w:bCs/>
                <w:i/>
                <w:iCs/>
                <w:sz w:val="22"/>
              </w:rPr>
            </m:ctrlPr>
          </m:sub>
        </m:sSub>
        <m:r>
          <m:rPr>
            <m:sty m:val="bi"/>
          </m:rPr>
          <w:rPr>
            <w:rFonts w:ascii="Cambria Math" w:eastAsiaTheme="minorEastAsia" w:hAnsiTheme="majorBidi" w:cstheme="majorBidi"/>
            <w:sz w:val="22"/>
          </w:rPr>
          <m:t>+1</m:t>
        </m:r>
      </m:oMath>
      <w:r>
        <w:rPr>
          <w:rFonts w:asciiTheme="majorBidi" w:eastAsiaTheme="minorEastAsia" w:hAnsiTheme="majorBidi" w:cstheme="majorBidi"/>
          <w:b w:val="0"/>
          <w:bCs/>
          <w:i/>
          <w:iCs/>
          <w:sz w:val="22"/>
        </w:rPr>
        <w:t xml:space="preserve">), si seulement si, un ou plusieurs caractères en préfixes (resp. suffixe) possèdent un score CS inférieur à leur score CS en les décalant à cette position. Elle est notée </w:t>
      </w:r>
      <m:oMath>
        <m:r>
          <m:rPr>
            <m:sty m:val="bi"/>
          </m:rPr>
          <w:rPr>
            <w:rFonts w:ascii="Cambria Math" w:eastAsiaTheme="minorEastAsia" w:hAnsi="Cambria Math" w:cstheme="majorBidi"/>
            <w:sz w:val="22"/>
          </w:rPr>
          <m:t>BestPos</m:t>
        </m:r>
      </m:oMath>
      <w:r>
        <w:rPr>
          <w:rFonts w:asciiTheme="majorBidi" w:eastAsiaTheme="minorEastAsia" w:hAnsiTheme="majorBidi" w:cstheme="majorBidi"/>
          <w:i/>
          <w:sz w:val="22"/>
        </w:rPr>
        <w:t xml:space="preserve"> </w:t>
      </w:r>
      <w:r>
        <w:rPr>
          <w:rFonts w:asciiTheme="majorBidi" w:eastAsiaTheme="minorEastAsia" w:hAnsiTheme="majorBidi" w:cstheme="majorBidi"/>
          <w:b w:val="0"/>
          <w:bCs/>
          <w:i/>
          <w:sz w:val="22"/>
        </w:rPr>
        <w:t>avec (</w:t>
      </w:r>
      <m:oMath>
        <m:r>
          <m:rPr>
            <m:sty m:val="bi"/>
          </m:rPr>
          <w:rPr>
            <w:rFonts w:ascii="Cambria Math" w:eastAsiaTheme="minorEastAsia" w:hAnsi="Cambria Math" w:cstheme="majorBidi"/>
            <w:sz w:val="22"/>
          </w:rPr>
          <m:t>BestPos</m:t>
        </m:r>
        <m:r>
          <m:rPr>
            <m:sty m:val="bi"/>
          </m:rPr>
          <w:rPr>
            <w:rFonts w:ascii="Cambria Math" w:hAnsi="Cambria Math" w:cstheme="majorBidi"/>
            <w:sz w:val="22"/>
          </w:rPr>
          <m:t>∈</m:t>
        </m:r>
        <m:d>
          <m:dPr>
            <m:begChr m:val="["/>
            <m:endChr m:val="]"/>
            <m:ctrlPr>
              <w:rPr>
                <w:rFonts w:ascii="Cambria Math" w:hAnsiTheme="majorBidi" w:cstheme="majorBidi"/>
                <w:bCs/>
                <w:i/>
                <w:iCs/>
                <w:sz w:val="22"/>
              </w:rPr>
            </m:ctrlPr>
          </m:dPr>
          <m:e>
            <m:sSub>
              <m:sSubPr>
                <m:ctrlPr>
                  <w:rPr>
                    <w:rFonts w:ascii="Cambria Math" w:hAnsiTheme="majorBidi" w:cstheme="majorBidi"/>
                    <w:bCs/>
                    <w:i/>
                    <w:iCs/>
                    <w:sz w:val="22"/>
                  </w:rPr>
                </m:ctrlPr>
              </m:sSubPr>
              <m:e>
                <m:r>
                  <m:rPr>
                    <m:sty m:val="bi"/>
                  </m:rPr>
                  <w:rPr>
                    <w:rFonts w:ascii="Cambria Math" w:hAnsi="Cambria Math" w:cstheme="majorBidi"/>
                    <w:sz w:val="22"/>
                  </w:rPr>
                  <m:t>deb</m:t>
                </m:r>
              </m:e>
              <m:sub>
                <m:r>
                  <m:rPr>
                    <m:sty m:val="bi"/>
                  </m:rPr>
                  <w:rPr>
                    <w:rFonts w:ascii="Cambria Math" w:hAnsi="Cambria Math" w:cstheme="majorBidi"/>
                    <w:sz w:val="22"/>
                  </w:rPr>
                  <m:t>brèche</m:t>
                </m:r>
              </m:sub>
            </m:sSub>
            <m:r>
              <m:rPr>
                <m:sty m:val="bi"/>
              </m:rPr>
              <w:rPr>
                <w:rFonts w:ascii="Cambria Math" w:hAnsiTheme="majorBidi" w:cstheme="majorBidi"/>
                <w:sz w:val="22"/>
              </w:rPr>
              <m:t xml:space="preserve"> ,</m:t>
            </m:r>
            <m:sSub>
              <m:sSubPr>
                <m:ctrlPr>
                  <w:rPr>
                    <w:rFonts w:ascii="Cambria Math" w:hAnsiTheme="majorBidi" w:cstheme="majorBidi"/>
                    <w:bCs/>
                    <w:i/>
                    <w:iCs/>
                    <w:sz w:val="22"/>
                  </w:rPr>
                </m:ctrlPr>
              </m:sSubPr>
              <m:e>
                <m:r>
                  <m:rPr>
                    <m:sty m:val="bi"/>
                  </m:rPr>
                  <w:rPr>
                    <w:rFonts w:ascii="Cambria Math" w:hAnsi="Cambria Math" w:cstheme="majorBidi"/>
                    <w:sz w:val="22"/>
                  </w:rPr>
                  <m:t>fin</m:t>
                </m:r>
              </m:e>
              <m:sub>
                <m:r>
                  <m:rPr>
                    <m:sty m:val="bi"/>
                  </m:rPr>
                  <w:rPr>
                    <w:rFonts w:ascii="Cambria Math" w:hAnsi="Cambria Math" w:cstheme="majorBidi"/>
                    <w:sz w:val="22"/>
                  </w:rPr>
                  <m:t>brèche</m:t>
                </m:r>
              </m:sub>
            </m:sSub>
          </m:e>
        </m:d>
        <m:r>
          <m:rPr>
            <m:sty m:val="bi"/>
          </m:rPr>
          <w:rPr>
            <w:rFonts w:ascii="Cambria Math" w:hAnsiTheme="majorBidi" w:cstheme="majorBidi"/>
            <w:sz w:val="22"/>
          </w:rPr>
          <m:t xml:space="preserve"> </m:t>
        </m:r>
      </m:oMath>
      <w:r>
        <w:rPr>
          <w:rFonts w:asciiTheme="majorBidi" w:eastAsiaTheme="minorEastAsia" w:hAnsiTheme="majorBidi" w:cstheme="majorBidi"/>
          <w:b w:val="0"/>
          <w:bCs/>
          <w:i/>
          <w:iCs/>
          <w:sz w:val="22"/>
        </w:rPr>
        <w:t>)</w:t>
      </w:r>
      <w:r>
        <w:rPr>
          <w:rFonts w:asciiTheme="majorBidi" w:eastAsiaTheme="minorEastAsia" w:hAnsiTheme="majorBidi" w:cstheme="majorBidi"/>
          <w:b w:val="0"/>
          <w:bCs/>
          <w:i/>
          <w:sz w:val="22"/>
        </w:rPr>
        <w:t xml:space="preserve"> </w:t>
      </w:r>
      <w:r>
        <w:rPr>
          <w:rFonts w:asciiTheme="majorBidi" w:hAnsiTheme="majorBidi" w:cstheme="majorBidi"/>
          <w:b w:val="0"/>
          <w:bCs/>
          <w:i/>
          <w:iCs/>
          <w:sz w:val="22"/>
        </w:rPr>
        <w:t>dans l’intervalle-brèche.</w:t>
      </w:r>
      <w:r>
        <w:rPr>
          <w:rFonts w:asciiTheme="majorBidi" w:eastAsiaTheme="minorEastAsia" w:hAnsiTheme="majorBidi" w:cstheme="majorBidi"/>
          <w:b w:val="0"/>
          <w:bCs/>
          <w:i/>
          <w:iCs/>
          <w:sz w:val="22"/>
        </w:rPr>
        <w:t xml:space="preserve"> </w:t>
      </w:r>
    </w:p>
    <w:p w:rsidR="00EB079A" w:rsidRDefault="00EB079A" w:rsidP="00EB079A">
      <w:pPr>
        <w:pStyle w:val="ListParagraph"/>
        <w:tabs>
          <w:tab w:val="left" w:pos="142"/>
          <w:tab w:val="left" w:pos="1701"/>
        </w:tabs>
        <w:spacing w:before="100" w:beforeAutospacing="1" w:after="0" w:line="360" w:lineRule="auto"/>
        <w:ind w:left="142" w:firstLine="0"/>
        <w:jc w:val="both"/>
        <w:rPr>
          <w:rFonts w:asciiTheme="majorBidi" w:hAnsiTheme="majorBidi" w:cstheme="majorBidi"/>
          <w:i/>
          <w:iCs/>
          <w:sz w:val="22"/>
        </w:rPr>
      </w:pPr>
      <w:r>
        <w:rPr>
          <w:rFonts w:asciiTheme="majorBidi" w:eastAsiaTheme="minorEastAsia" w:hAnsiTheme="majorBidi" w:cstheme="majorBidi"/>
          <w:i/>
          <w:iCs/>
          <w:sz w:val="22"/>
        </w:rPr>
        <w:t xml:space="preserve"> (</w:t>
      </w:r>
      <w:r>
        <w:rPr>
          <w:rFonts w:asciiTheme="majorBidi" w:hAnsiTheme="majorBidi" w:cstheme="majorBidi"/>
          <w:bCs/>
          <w:i/>
          <w:iCs/>
          <w:sz w:val="22"/>
        </w:rPr>
        <w:t>alignements-cachés) </w:t>
      </w:r>
      <w:r>
        <w:rPr>
          <w:rFonts w:asciiTheme="majorBidi" w:hAnsiTheme="majorBidi" w:cstheme="majorBidi"/>
          <w:i/>
          <w:iCs/>
          <w:sz w:val="22"/>
        </w:rPr>
        <w:t xml:space="preserve">: </w:t>
      </w:r>
      <w:r>
        <w:rPr>
          <w:rFonts w:asciiTheme="majorBidi" w:hAnsiTheme="majorBidi" w:cstheme="majorBidi"/>
          <w:b w:val="0"/>
          <w:bCs/>
          <w:i/>
          <w:iCs/>
          <w:sz w:val="22"/>
        </w:rPr>
        <w:t xml:space="preserve">Ce sont les alignements qui peuvent être dévoilés avec un décalage d’un ou plusieurs caractère certaine à une meilleure position </w:t>
      </w:r>
      <m:oMath>
        <m:r>
          <m:rPr>
            <m:sty m:val="bi"/>
          </m:rPr>
          <w:rPr>
            <w:rFonts w:ascii="Cambria Math" w:eastAsiaTheme="minorEastAsia" w:hAnsi="Cambria Math" w:cstheme="majorBidi"/>
            <w:sz w:val="22"/>
          </w:rPr>
          <m:t>BestPos</m:t>
        </m:r>
      </m:oMath>
      <w:r>
        <w:rPr>
          <w:rFonts w:asciiTheme="majorBidi" w:eastAsiaTheme="minorEastAsia" w:hAnsiTheme="majorBidi" w:cstheme="majorBidi"/>
          <w:b w:val="0"/>
          <w:bCs/>
          <w:i/>
          <w:sz w:val="22"/>
        </w:rPr>
        <w:t>.</w:t>
      </w:r>
    </w:p>
    <w:p w:rsidR="00EB079A" w:rsidRDefault="00EB079A" w:rsidP="00EE3DFC">
      <w:pPr>
        <w:pStyle w:val="Heading3"/>
        <w:numPr>
          <w:ilvl w:val="0"/>
          <w:numId w:val="61"/>
        </w:numPr>
        <w:tabs>
          <w:tab w:val="left" w:pos="709"/>
          <w:tab w:val="left" w:pos="851"/>
          <w:tab w:val="left" w:pos="993"/>
        </w:tabs>
        <w:spacing w:before="100" w:beforeAutospacing="1" w:after="100" w:afterAutospacing="1"/>
        <w:ind w:left="567" w:hanging="283"/>
      </w:pPr>
      <w:bookmarkStart w:id="164" w:name="_Toc371582948"/>
      <w:bookmarkStart w:id="165" w:name="_Toc375070716"/>
      <w:r>
        <w:t>Description</w:t>
      </w:r>
      <w:bookmarkEnd w:id="164"/>
      <w:r>
        <w:t xml:space="preserve"> de l’algorithme </w:t>
      </w:r>
      <w:r>
        <w:rPr>
          <w:i/>
          <w:iCs/>
        </w:rPr>
        <w:t>BicMSA</w:t>
      </w:r>
      <w:bookmarkEnd w:id="165"/>
    </w:p>
    <w:p w:rsidR="00EB079A" w:rsidRDefault="00EB079A" w:rsidP="0061422E">
      <w:pPr>
        <w:tabs>
          <w:tab w:val="left" w:pos="709"/>
          <w:tab w:val="left" w:pos="993"/>
        </w:tabs>
        <w:autoSpaceDE w:val="0"/>
        <w:autoSpaceDN w:val="0"/>
        <w:adjustRightInd w:val="0"/>
        <w:spacing w:before="100" w:beforeAutospacing="1" w:after="0" w:line="360" w:lineRule="auto"/>
        <w:ind w:firstLine="567"/>
        <w:jc w:val="both"/>
        <w:rPr>
          <w:rFonts w:asciiTheme="majorBidi" w:eastAsia="Arial Unicode MS" w:hAnsiTheme="majorBidi" w:cstheme="majorBidi"/>
          <w:sz w:val="24"/>
          <w:szCs w:val="24"/>
        </w:rPr>
      </w:pPr>
      <w:r>
        <w:rPr>
          <w:rFonts w:asciiTheme="majorBidi" w:eastAsia="Arial Unicode MS" w:hAnsiTheme="majorBidi" w:cstheme="majorBidi"/>
          <w:sz w:val="24"/>
          <w:szCs w:val="24"/>
        </w:rPr>
        <w:t xml:space="preserve">En s’inspirant de l’algorithme </w:t>
      </w:r>
      <w:r>
        <w:rPr>
          <w:rFonts w:asciiTheme="majorBidi" w:eastAsia="Arial Unicode MS" w:hAnsiTheme="majorBidi" w:cstheme="majorBidi"/>
          <w:i/>
          <w:iCs/>
          <w:sz w:val="24"/>
          <w:szCs w:val="24"/>
        </w:rPr>
        <w:t xml:space="preserve">BlockMSA </w:t>
      </w:r>
      <w:r>
        <w:rPr>
          <w:rFonts w:asciiTheme="majorBidi" w:hAnsiTheme="majorBidi" w:cstheme="majorBidi"/>
          <w:sz w:val="24"/>
          <w:szCs w:val="24"/>
        </w:rPr>
        <w:t>[Wang et al., 2007],</w:t>
      </w:r>
      <w:r>
        <w:rPr>
          <w:rFonts w:asciiTheme="majorBidi" w:eastAsia="Arial Unicode MS" w:hAnsiTheme="majorBidi" w:cstheme="majorBidi"/>
          <w:sz w:val="24"/>
          <w:szCs w:val="24"/>
        </w:rPr>
        <w:t xml:space="preserve"> </w:t>
      </w:r>
      <w:r>
        <w:rPr>
          <w:rFonts w:asciiTheme="majorBidi" w:eastAsia="Arial Unicode MS" w:hAnsiTheme="majorBidi" w:cstheme="majorBidi"/>
          <w:i/>
          <w:iCs/>
          <w:sz w:val="24"/>
          <w:szCs w:val="24"/>
        </w:rPr>
        <w:t>BicMSA</w:t>
      </w:r>
      <w:r>
        <w:rPr>
          <w:rFonts w:asciiTheme="majorBidi" w:eastAsia="Arial Unicode MS" w:hAnsiTheme="majorBidi" w:cstheme="majorBidi"/>
          <w:sz w:val="24"/>
          <w:szCs w:val="24"/>
        </w:rPr>
        <w:t xml:space="preserve"> </w:t>
      </w:r>
      <w:r>
        <w:rPr>
          <w:rFonts w:asciiTheme="majorBidi" w:eastAsia="Arial Unicode MS" w:hAnsiTheme="majorBidi" w:cstheme="majorBidi"/>
          <w:i/>
          <w:iCs/>
          <w:sz w:val="24"/>
          <w:szCs w:val="24"/>
        </w:rPr>
        <w:t>(</w:t>
      </w:r>
      <w:r>
        <w:rPr>
          <w:rFonts w:asciiTheme="majorBidi" w:hAnsiTheme="majorBidi" w:cstheme="majorBidi"/>
          <w:b/>
          <w:bCs/>
          <w:i/>
          <w:iCs/>
          <w:sz w:val="24"/>
          <w:szCs w:val="24"/>
        </w:rPr>
        <w:t>Bic</w:t>
      </w:r>
      <w:r>
        <w:rPr>
          <w:rFonts w:asciiTheme="majorBidi" w:hAnsiTheme="majorBidi" w:cstheme="majorBidi"/>
          <w:i/>
          <w:iCs/>
          <w:sz w:val="24"/>
          <w:szCs w:val="24"/>
        </w:rPr>
        <w:t xml:space="preserve">lustering-based local </w:t>
      </w:r>
      <w:r>
        <w:rPr>
          <w:rFonts w:asciiTheme="majorBidi" w:hAnsiTheme="majorBidi" w:cstheme="majorBidi"/>
          <w:b/>
          <w:bCs/>
          <w:i/>
          <w:iCs/>
          <w:sz w:val="24"/>
          <w:szCs w:val="24"/>
        </w:rPr>
        <w:t>MSA</w:t>
      </w:r>
      <w:r>
        <w:rPr>
          <w:rFonts w:asciiTheme="majorBidi" w:hAnsiTheme="majorBidi" w:cstheme="majorBidi"/>
          <w:sz w:val="24"/>
          <w:szCs w:val="24"/>
        </w:rPr>
        <w:t>)</w:t>
      </w:r>
      <w:r>
        <w:rPr>
          <w:rFonts w:asciiTheme="majorBidi" w:eastAsia="Arial Unicode MS" w:hAnsiTheme="majorBidi" w:cstheme="majorBidi"/>
          <w:sz w:val="24"/>
          <w:szCs w:val="24"/>
        </w:rPr>
        <w:t xml:space="preserve"> utilise un compromis entre l’approche </w:t>
      </w:r>
      <w:r>
        <w:rPr>
          <w:rFonts w:asciiTheme="majorBidi" w:eastAsia="Arial Unicode MS" w:hAnsiTheme="majorBidi" w:cstheme="majorBidi"/>
          <w:i/>
          <w:iCs/>
          <w:sz w:val="24"/>
          <w:szCs w:val="24"/>
        </w:rPr>
        <w:t>DAC</w:t>
      </w:r>
      <w:r>
        <w:rPr>
          <w:rFonts w:asciiTheme="majorBidi" w:eastAsia="Arial Unicode MS" w:hAnsiTheme="majorBidi" w:cstheme="majorBidi"/>
          <w:sz w:val="24"/>
          <w:szCs w:val="24"/>
        </w:rPr>
        <w:t xml:space="preserve"> « </w:t>
      </w:r>
      <w:r>
        <w:rPr>
          <w:rFonts w:asciiTheme="majorBidi" w:eastAsia="Arial Unicode MS" w:hAnsiTheme="majorBidi" w:cstheme="majorBidi"/>
          <w:i/>
          <w:iCs/>
          <w:sz w:val="24"/>
          <w:szCs w:val="24"/>
        </w:rPr>
        <w:t xml:space="preserve">diviser et conquérir </w:t>
      </w:r>
      <w:r>
        <w:rPr>
          <w:rFonts w:asciiTheme="majorBidi" w:eastAsia="Arial Unicode MS" w:hAnsiTheme="majorBidi" w:cstheme="majorBidi"/>
          <w:sz w:val="24"/>
          <w:szCs w:val="24"/>
        </w:rPr>
        <w:t>» et l’approche « </w:t>
      </w:r>
      <w:r>
        <w:rPr>
          <w:rFonts w:asciiTheme="majorBidi" w:eastAsia="Arial Unicode MS" w:hAnsiTheme="majorBidi" w:cstheme="majorBidi"/>
          <w:i/>
          <w:iCs/>
          <w:sz w:val="24"/>
          <w:szCs w:val="24"/>
        </w:rPr>
        <w:t>énumération de bigroupes</w:t>
      </w:r>
      <w:r>
        <w:rPr>
          <w:rFonts w:asciiTheme="majorBidi" w:eastAsia="Arial Unicode MS" w:hAnsiTheme="majorBidi" w:cstheme="majorBidi"/>
          <w:sz w:val="24"/>
          <w:szCs w:val="24"/>
        </w:rPr>
        <w:t xml:space="preserve"> » dans la résolution du problème de MSA. L’objectif de </w:t>
      </w:r>
      <w:r>
        <w:rPr>
          <w:rFonts w:asciiTheme="majorBidi" w:eastAsia="Arial Unicode MS" w:hAnsiTheme="majorBidi" w:cstheme="majorBidi"/>
          <w:i/>
          <w:iCs/>
          <w:sz w:val="24"/>
          <w:szCs w:val="24"/>
        </w:rPr>
        <w:t>BicMSA</w:t>
      </w:r>
      <w:r>
        <w:rPr>
          <w:rFonts w:asciiTheme="majorBidi" w:eastAsia="Arial Unicode MS" w:hAnsiTheme="majorBidi" w:cstheme="majorBidi"/>
          <w:sz w:val="24"/>
          <w:szCs w:val="24"/>
        </w:rPr>
        <w:t xml:space="preserve"> est de produire des alignements proches de ce que peut faire un biologis</w:t>
      </w:r>
      <w:r w:rsidR="00BC09B1">
        <w:rPr>
          <w:rFonts w:asciiTheme="majorBidi" w:eastAsia="Arial Unicode MS" w:hAnsiTheme="majorBidi" w:cstheme="majorBidi"/>
          <w:sz w:val="24"/>
          <w:szCs w:val="24"/>
        </w:rPr>
        <w:t xml:space="preserve">te en cherchant le maximum des </w:t>
      </w:r>
      <w:r>
        <w:rPr>
          <w:rFonts w:asciiTheme="majorBidi" w:eastAsia="Arial Unicode MS" w:hAnsiTheme="majorBidi" w:cstheme="majorBidi"/>
          <w:sz w:val="24"/>
          <w:szCs w:val="24"/>
        </w:rPr>
        <w:t>blocs cohérents disposant des relations avec le maximum de séquences. De ce fa</w:t>
      </w:r>
      <w:r w:rsidR="008A7258">
        <w:rPr>
          <w:rFonts w:asciiTheme="majorBidi" w:eastAsia="Arial Unicode MS" w:hAnsiTheme="majorBidi" w:cstheme="majorBidi"/>
          <w:sz w:val="24"/>
          <w:szCs w:val="24"/>
        </w:rPr>
        <w:t>i</w:t>
      </w:r>
      <w:r>
        <w:rPr>
          <w:rFonts w:asciiTheme="majorBidi" w:eastAsia="Arial Unicode MS" w:hAnsiTheme="majorBidi" w:cstheme="majorBidi"/>
          <w:sz w:val="24"/>
          <w:szCs w:val="24"/>
        </w:rPr>
        <w:t xml:space="preserve">t, l’idée consiste à générer, d’abord, un ensemble des </w:t>
      </w:r>
      <m:oMath>
        <m:nary>
          <m:naryPr>
            <m:chr m:val="∑"/>
            <m:limLoc m:val="undOvr"/>
            <m:supHide m:val="1"/>
            <m:ctrlPr>
              <w:rPr>
                <w:rFonts w:ascii="Cambria Math" w:hAnsiTheme="majorBidi" w:cstheme="majorBidi"/>
                <w:i/>
                <w:sz w:val="24"/>
                <w:szCs w:val="24"/>
              </w:rPr>
            </m:ctrlPr>
          </m:naryPr>
          <m:sub>
            <m:r>
              <w:rPr>
                <w:rFonts w:ascii="Cambria Math" w:hAnsi="Cambria Math" w:cstheme="majorBidi"/>
                <w:sz w:val="24"/>
                <w:szCs w:val="24"/>
              </w:rPr>
              <m:t>1</m:t>
            </m:r>
            <m:r>
              <w:rPr>
                <w:rFonts w:ascii="Cambria Math" w:hAnsiTheme="majorBidi" w:cstheme="majorBidi"/>
                <w:sz w:val="24"/>
                <w:szCs w:val="24"/>
              </w:rPr>
              <m:t>≤</m:t>
            </m:r>
            <m:r>
              <w:rPr>
                <w:rFonts w:ascii="Cambria Math" w:hAnsi="Cambria Math" w:cstheme="majorBidi"/>
                <w:sz w:val="24"/>
                <w:szCs w:val="24"/>
              </w:rPr>
              <m:t>i</m:t>
            </m:r>
            <m:r>
              <w:rPr>
                <w:rFonts w:ascii="Cambria Math" w:hAnsiTheme="majorBidi" w:cstheme="majorBidi"/>
                <w:sz w:val="24"/>
                <w:szCs w:val="24"/>
              </w:rPr>
              <m:t>≤</m:t>
            </m:r>
            <m:r>
              <w:rPr>
                <w:rFonts w:ascii="Cambria Math" w:hAnsi="Cambria Math" w:cstheme="majorBidi"/>
                <w:sz w:val="24"/>
                <w:szCs w:val="24"/>
              </w:rPr>
              <m:t>m</m:t>
            </m:r>
          </m:sub>
          <m:sup/>
          <m:e>
            <m:sPre>
              <m:sPrePr>
                <m:ctrlPr>
                  <w:rPr>
                    <w:rFonts w:ascii="Cambria Math" w:eastAsia="Arial Unicode MS" w:hAnsiTheme="majorBidi" w:cstheme="majorBidi"/>
                    <w:i/>
                    <w:sz w:val="24"/>
                    <w:szCs w:val="24"/>
                  </w:rPr>
                </m:ctrlPr>
              </m:sPrePr>
              <m:sub>
                <m:r>
                  <w:rPr>
                    <w:rFonts w:ascii="Cambria Math" w:eastAsia="Arial Unicode MS" w:hAnsi="Cambria Math" w:cstheme="majorBidi"/>
                    <w:sz w:val="24"/>
                    <w:szCs w:val="24"/>
                  </w:rPr>
                  <m:t>β</m:t>
                </m:r>
              </m:sub>
              <m:sup>
                <m:r>
                  <w:rPr>
                    <w:rFonts w:ascii="Cambria Math" w:eastAsia="Arial Unicode MS" w:hAnsi="Cambria Math" w:cstheme="majorBidi"/>
                    <w:sz w:val="24"/>
                    <w:szCs w:val="24"/>
                  </w:rPr>
                  <m:t>α</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e>
        </m:nary>
      </m:oMath>
      <w:r>
        <w:rPr>
          <w:rFonts w:asciiTheme="majorBidi" w:eastAsia="Arial Unicode MS" w:hAnsiTheme="majorBidi" w:cstheme="majorBidi"/>
          <w:sz w:val="24"/>
          <w:szCs w:val="24"/>
        </w:rPr>
        <w:t xml:space="preserve"> (</w:t>
      </w:r>
      <m:oMath>
        <m:r>
          <w:rPr>
            <w:rFonts w:ascii="Cambria Math" w:eastAsia="Arial Unicode MS" w:hAnsi="Cambria Math" w:cstheme="majorBidi"/>
            <w:sz w:val="24"/>
            <w:szCs w:val="24"/>
          </w:rPr>
          <m:t>m</m:t>
        </m:r>
      </m:oMath>
      <w:r>
        <w:rPr>
          <w:rFonts w:asciiTheme="majorBidi" w:eastAsia="Arial Unicode MS" w:hAnsiTheme="majorBidi" w:cstheme="majorBidi"/>
          <w:sz w:val="24"/>
          <w:szCs w:val="24"/>
        </w:rPr>
        <w:t xml:space="preserve"> est le nombre de blocs générés) </w:t>
      </w:r>
      <w:r>
        <w:rPr>
          <w:rFonts w:asciiTheme="majorBidi" w:eastAsia="Arial Unicode MS" w:hAnsiTheme="majorBidi" w:cstheme="majorBidi"/>
          <w:bCs/>
          <w:sz w:val="24"/>
          <w:szCs w:val="24"/>
        </w:rPr>
        <w:t xml:space="preserve">disposant une cohérence maximale. Cette cohérence est établie par la division des alignements optimaux  entre chaque deux séquences. Puis, </w:t>
      </w:r>
      <w:r>
        <w:rPr>
          <w:rFonts w:asciiTheme="majorBidi" w:eastAsia="Arial Unicode MS" w:hAnsiTheme="majorBidi" w:cstheme="majorBidi"/>
          <w:bCs/>
          <w:i/>
          <w:iCs/>
          <w:sz w:val="24"/>
          <w:szCs w:val="24"/>
        </w:rPr>
        <w:t>BicMSA</w:t>
      </w:r>
      <w:r>
        <w:rPr>
          <w:rFonts w:asciiTheme="majorBidi" w:eastAsia="Arial Unicode MS" w:hAnsiTheme="majorBidi" w:cstheme="majorBidi"/>
          <w:bCs/>
          <w:sz w:val="24"/>
          <w:szCs w:val="24"/>
        </w:rPr>
        <w:t xml:space="preserve"> utilise la technique de biregroupement, spécifiquement, l’approche</w:t>
      </w:r>
      <w:r>
        <w:rPr>
          <w:rFonts w:asciiTheme="majorBidi" w:eastAsia="Arial Unicode MS" w:hAnsiTheme="majorBidi" w:cstheme="majorBidi"/>
          <w:sz w:val="24"/>
          <w:szCs w:val="24"/>
        </w:rPr>
        <w:t xml:space="preserve"> </w:t>
      </w:r>
      <w:r>
        <w:rPr>
          <w:rFonts w:asciiTheme="majorBidi" w:eastAsia="Arial Unicode MS" w:hAnsiTheme="majorBidi" w:cstheme="majorBidi"/>
          <w:i/>
          <w:iCs/>
          <w:sz w:val="24"/>
          <w:szCs w:val="24"/>
        </w:rPr>
        <w:t>énumération de bigroupes</w:t>
      </w:r>
      <w:r>
        <w:rPr>
          <w:rFonts w:asciiTheme="majorBidi" w:eastAsia="Arial Unicode MS" w:hAnsiTheme="majorBidi" w:cstheme="majorBidi"/>
          <w:sz w:val="24"/>
          <w:szCs w:val="24"/>
        </w:rPr>
        <w:t> afin de maximiser la cohérence totale entre toutes les séquences. Enfin, le résultat est raffiné pour obtenir un alignement multiple et local (</w:t>
      </w:r>
      <w:r>
        <w:rPr>
          <w:rFonts w:asciiTheme="majorBidi" w:eastAsia="Arial Unicode MS" w:hAnsiTheme="majorBidi" w:cstheme="majorBidi"/>
          <w:i/>
          <w:iCs/>
          <w:sz w:val="24"/>
          <w:szCs w:val="24"/>
        </w:rPr>
        <w:t>voir Algorithme.3.1</w:t>
      </w:r>
      <w:r>
        <w:rPr>
          <w:rFonts w:asciiTheme="majorBidi" w:eastAsia="Arial Unicode MS" w:hAnsiTheme="majorBidi" w:cstheme="majorBidi"/>
          <w:sz w:val="24"/>
          <w:szCs w:val="24"/>
        </w:rPr>
        <w:t xml:space="preserve">). </w:t>
      </w:r>
    </w:p>
    <w:tbl>
      <w:tblPr>
        <w:tblStyle w:val="TableGrid"/>
        <w:tblW w:w="0" w:type="auto"/>
        <w:jc w:val="center"/>
        <w:tbl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insideH w:val="dashSmallGap" w:sz="4" w:space="0" w:color="BFBFBF" w:themeColor="background1" w:themeShade="BF"/>
          <w:insideV w:val="dashSmallGap" w:sz="4" w:space="0" w:color="BFBFBF" w:themeColor="background1" w:themeShade="BF"/>
        </w:tblBorders>
        <w:tblLook w:val="04A0" w:firstRow="1" w:lastRow="0" w:firstColumn="1" w:lastColumn="0" w:noHBand="0" w:noVBand="1"/>
      </w:tblPr>
      <w:tblGrid>
        <w:gridCol w:w="7885"/>
      </w:tblGrid>
      <w:tr w:rsidR="00EB079A" w:rsidTr="00EB079A">
        <w:trPr>
          <w:trHeight w:val="321"/>
          <w:jc w:val="center"/>
        </w:trPr>
        <w:tc>
          <w:tcPr>
            <w:tcW w:w="7885"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shd w:val="clear" w:color="auto" w:fill="F2F2F2" w:themeFill="background1" w:themeFillShade="F2"/>
            <w:hideMark/>
          </w:tcPr>
          <w:p w:rsidR="00EB079A" w:rsidRDefault="00EB079A" w:rsidP="00EE3DFC">
            <w:pPr>
              <w:pStyle w:val="Heading4"/>
              <w:numPr>
                <w:ilvl w:val="0"/>
                <w:numId w:val="59"/>
              </w:numPr>
              <w:tabs>
                <w:tab w:val="left" w:pos="1690"/>
                <w:tab w:val="left" w:pos="1832"/>
                <w:tab w:val="left" w:pos="1974"/>
              </w:tabs>
              <w:ind w:left="131" w:firstLine="0"/>
              <w:outlineLvl w:val="3"/>
            </w:pPr>
            <w:r>
              <w:t>BicMSA (</w:t>
            </w:r>
            <m:oMath>
              <m:nary>
                <m:naryPr>
                  <m:chr m:val="∑"/>
                  <m:limLoc m:val="undOvr"/>
                  <m:supHide m:val="1"/>
                  <m:ctrlPr>
                    <w:rPr>
                      <w:rFonts w:ascii="Cambria Math" w:eastAsia="Arial Unicode MS" w:hAnsi="Cambria Math"/>
                      <w:i/>
                      <w:sz w:val="22"/>
                    </w:rPr>
                  </m:ctrlPr>
                </m:naryPr>
                <m:sub>
                  <m:r>
                    <m:rPr>
                      <m:sty m:val="bi"/>
                    </m:rPr>
                    <w:rPr>
                      <w:rFonts w:ascii="Cambria Math" w:eastAsia="Arial Unicode MS" w:hAnsi="Cambria Math"/>
                      <w:sz w:val="22"/>
                    </w:rPr>
                    <m:t>2≤j≤n</m:t>
                  </m:r>
                </m:sub>
                <m:sup/>
                <m:e>
                  <m:sSub>
                    <m:sSubPr>
                      <m:ctrlPr>
                        <w:rPr>
                          <w:rFonts w:ascii="Cambria Math" w:eastAsia="Arial Unicode MS" w:hAnsi="Cambria Math"/>
                          <w:i/>
                          <w:sz w:val="22"/>
                        </w:rPr>
                      </m:ctrlPr>
                    </m:sSubPr>
                    <m:e>
                      <m:r>
                        <m:rPr>
                          <m:sty m:val="bi"/>
                        </m:rPr>
                        <w:rPr>
                          <w:rFonts w:ascii="Cambria Math" w:eastAsia="Arial Unicode MS" w:hAnsi="Cambria Math"/>
                          <w:sz w:val="22"/>
                        </w:rPr>
                        <m:t>Seq</m:t>
                      </m:r>
                    </m:e>
                    <m:sub>
                      <m:r>
                        <m:rPr>
                          <m:sty m:val="bi"/>
                        </m:rPr>
                        <w:rPr>
                          <w:rFonts w:ascii="Cambria Math" w:eastAsia="Arial Unicode MS" w:hAnsi="Cambria Math"/>
                          <w:sz w:val="22"/>
                        </w:rPr>
                        <m:t>j</m:t>
                      </m:r>
                    </m:sub>
                  </m:sSub>
                </m:e>
              </m:nary>
            </m:oMath>
            <w:r>
              <w:rPr>
                <w:rFonts w:eastAsia="Arial Unicode MS"/>
                <w:b w:val="0"/>
                <w:bCs w:val="0"/>
              </w:rPr>
              <w:t>,</w:t>
            </w:r>
            <m:oMath>
              <m:r>
                <m:rPr>
                  <m:sty m:val="bi"/>
                </m:rPr>
                <w:rPr>
                  <w:rFonts w:ascii="Cambria Math" w:eastAsia="Arial Unicode MS" w:hAnsi="Cambria Math"/>
                </w:rPr>
                <m:t>k</m:t>
              </m:r>
            </m:oMath>
            <w:r>
              <w:rPr>
                <w:rFonts w:eastAsia="Arial Unicode MS"/>
              </w:rPr>
              <w:t>)</w:t>
            </w:r>
          </w:p>
        </w:tc>
      </w:tr>
      <w:tr w:rsidR="00EB079A" w:rsidTr="00EB079A">
        <w:trPr>
          <w:jc w:val="center"/>
        </w:trPr>
        <w:tc>
          <w:tcPr>
            <w:tcW w:w="7885"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hideMark/>
          </w:tcPr>
          <w:p w:rsidR="00EB079A" w:rsidRDefault="00EB079A">
            <w:pPr>
              <w:rPr>
                <w:rFonts w:ascii="Cambria Math" w:eastAsia="Arial Unicode MS" w:hAnsi="Cambria Math" w:cs="Arial Unicode MS"/>
                <w:sz w:val="20"/>
                <w:szCs w:val="20"/>
              </w:rPr>
            </w:pPr>
            <w:r>
              <w:rPr>
                <w:rFonts w:ascii="Cambria Math" w:eastAsia="Arial Unicode MS" w:hAnsi="Cambria Math" w:cs="Arial Unicode MS"/>
                <w:sz w:val="20"/>
                <w:szCs w:val="20"/>
                <w:u w:val="single"/>
              </w:rPr>
              <w:t>Données</w:t>
            </w:r>
            <w:r>
              <w:rPr>
                <w:rFonts w:ascii="Cambria Math" w:eastAsia="Arial Unicode MS" w:hAnsi="Cambria Math" w:cs="Arial Unicode MS"/>
                <w:sz w:val="20"/>
                <w:szCs w:val="20"/>
              </w:rPr>
              <w:t xml:space="preserve">   = Groupe de séquences non alignées </w:t>
            </w:r>
            <w:r>
              <w:rPr>
                <w:rFonts w:ascii="Cambria Math" w:hAnsi="Cambria Math" w:cstheme="majorBidi"/>
                <w:sz w:val="20"/>
                <w:szCs w:val="20"/>
              </w:rPr>
              <w:t>(</w:t>
            </w:r>
            <m:oMath>
              <m:nary>
                <m:naryPr>
                  <m:chr m:val="∑"/>
                  <m:limLoc m:val="undOvr"/>
                  <m:supHide m:val="1"/>
                  <m:ctrlPr>
                    <w:rPr>
                      <w:rFonts w:ascii="Cambria Math" w:eastAsia="Arial Unicode MS" w:hAnsi="Cambria Math" w:cstheme="majorBidi"/>
                      <w:i/>
                      <w:iCs/>
                    </w:rPr>
                  </m:ctrlPr>
                </m:naryPr>
                <m:sub>
                  <m:r>
                    <w:rPr>
                      <w:rFonts w:ascii="Cambria Math" w:eastAsia="Arial Unicode MS" w:hAnsi="Cambria Math" w:cstheme="majorBidi"/>
                      <w:sz w:val="20"/>
                      <w:szCs w:val="20"/>
                    </w:rPr>
                    <m:t>2≤j≤n</m:t>
                  </m:r>
                </m:sub>
                <m:sup/>
                <m:e>
                  <m:sSub>
                    <m:sSubPr>
                      <m:ctrlPr>
                        <w:rPr>
                          <w:rFonts w:ascii="Cambria Math" w:eastAsia="Arial Unicode MS" w:hAnsi="Cambria Math"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hAnsi="Cambria Math" w:cstheme="majorBidi"/>
                <w:sz w:val="20"/>
                <w:szCs w:val="20"/>
              </w:rPr>
              <w:t xml:space="preserve">), </w:t>
            </w:r>
            <m:oMath>
              <m:r>
                <w:rPr>
                  <w:rFonts w:ascii="Cambria Math" w:hAnsi="Cambria Math" w:cstheme="majorBidi"/>
                  <w:sz w:val="20"/>
                  <w:szCs w:val="20"/>
                </w:rPr>
                <m:t>k</m:t>
              </m:r>
            </m:oMath>
          </w:p>
          <w:p w:rsidR="00EB079A" w:rsidRDefault="00EB079A">
            <w:pPr>
              <w:rPr>
                <w:rFonts w:ascii="Cambria Math" w:eastAsia="Arial Unicode MS" w:hAnsi="Cambria Math" w:cs="Arial Unicode MS"/>
                <w:sz w:val="20"/>
                <w:szCs w:val="20"/>
              </w:rPr>
            </w:pPr>
            <w:r>
              <w:rPr>
                <w:rFonts w:ascii="Cambria Math" w:eastAsia="Arial Unicode MS" w:hAnsi="Cambria Math" w:cs="Arial Unicode MS"/>
                <w:sz w:val="20"/>
                <w:szCs w:val="20"/>
                <w:u w:val="single"/>
              </w:rPr>
              <w:t>Résultats</w:t>
            </w:r>
            <w:r>
              <w:rPr>
                <w:rFonts w:ascii="Cambria Math" w:eastAsia="Arial Unicode MS" w:hAnsi="Cambria Math" w:cs="Arial Unicode MS"/>
                <w:sz w:val="20"/>
                <w:szCs w:val="20"/>
              </w:rPr>
              <w:t xml:space="preserve">  = Groupe de séquences alignées</w:t>
            </w:r>
            <w:r>
              <w:rPr>
                <w:rFonts w:ascii="Cambria Math" w:hAnsi="Cambria Math" w:cstheme="majorBidi"/>
                <w:sz w:val="20"/>
                <w:szCs w:val="20"/>
              </w:rPr>
              <w:t>(</w:t>
            </w:r>
            <m:oMath>
              <m:nary>
                <m:naryPr>
                  <m:chr m:val="∑"/>
                  <m:limLoc m:val="undOvr"/>
                  <m:supHide m:val="1"/>
                  <m:ctrlPr>
                    <w:rPr>
                      <w:rFonts w:ascii="Cambria Math" w:eastAsia="Arial Unicode MS" w:hAnsi="Cambria Math" w:cstheme="majorBidi"/>
                      <w:i/>
                      <w:iCs/>
                    </w:rPr>
                  </m:ctrlPr>
                </m:naryPr>
                <m:sub>
                  <m:r>
                    <w:rPr>
                      <w:rFonts w:ascii="Cambria Math" w:eastAsia="Arial Unicode MS" w:hAnsi="Cambria Math" w:cstheme="majorBidi"/>
                      <w:sz w:val="20"/>
                      <w:szCs w:val="20"/>
                    </w:rPr>
                    <m:t>2≤j≤n</m:t>
                  </m:r>
                </m:sub>
                <m:sup/>
                <m:e>
                  <m:sSub>
                    <m:sSubPr>
                      <m:ctrlPr>
                        <w:rPr>
                          <w:rFonts w:ascii="Cambria Math" w:eastAsia="Arial Unicode MS" w:hAnsi="Cambria Math" w:cstheme="majorBidi"/>
                          <w:i/>
                          <w:iCs/>
                        </w:rPr>
                      </m:ctrlPr>
                    </m:sSubPr>
                    <m:e>
                      <m:r>
                        <w:rPr>
                          <w:rFonts w:ascii="Cambria Math" w:eastAsia="Arial Unicode MS" w:hAnsi="Cambria Math" w:cs="Arial Unicode MS"/>
                          <w:sz w:val="20"/>
                          <w:szCs w:val="20"/>
                        </w:rPr>
                        <m:t>Align</m:t>
                      </m:r>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eastAsia="Arial Unicode MS" w:hAnsi="Cambria Math" w:cs="Arial Unicode MS"/>
                <w:sz w:val="20"/>
                <w:szCs w:val="20"/>
              </w:rPr>
              <w:t>)</w:t>
            </w:r>
            <w:r>
              <w:rPr>
                <w:rFonts w:ascii="Cambria Math" w:hAnsi="Cambria Math" w:cstheme="majorBidi"/>
                <w:sz w:val="20"/>
                <w:szCs w:val="20"/>
              </w:rPr>
              <w:t>.</w:t>
            </w:r>
          </w:p>
          <w:p w:rsidR="00EB079A" w:rsidRDefault="00EB079A">
            <w:pPr>
              <w:ind w:left="130"/>
              <w:rPr>
                <w:rFonts w:ascii="Cambria Math" w:eastAsia="Arial Unicode MS" w:hAnsi="Cambria Math" w:cs="Arial Unicode MS"/>
                <w:sz w:val="20"/>
                <w:szCs w:val="20"/>
                <w:lang w:val="en-US"/>
              </w:rPr>
            </w:pPr>
            <w:r>
              <w:rPr>
                <w:rFonts w:ascii="Cambria Math" w:eastAsia="Arial Unicode MS" w:hAnsi="Cambria Math" w:cs="Arial Unicode MS"/>
                <w:sz w:val="20"/>
                <w:szCs w:val="20"/>
              </w:rPr>
              <w:t xml:space="preserve"> </w:t>
            </w:r>
            <w:r>
              <w:rPr>
                <w:rFonts w:ascii="Cambria Math" w:eastAsia="Arial Unicode MS" w:hAnsi="Cambria Math" w:cs="Arial Unicode MS"/>
                <w:sz w:val="20"/>
                <w:szCs w:val="20"/>
                <w:lang w:val="en-US"/>
              </w:rPr>
              <w:t xml:space="preserve">FN_Génération_blocs(IN </w:t>
            </w:r>
            <m:oMath>
              <m:nary>
                <m:naryPr>
                  <m:chr m:val="∑"/>
                  <m:limLoc m:val="undOvr"/>
                  <m:supHide m:val="1"/>
                  <m:ctrlPr>
                    <w:rPr>
                      <w:rFonts w:ascii="Cambria Math" w:eastAsia="Arial Unicode MS" w:hAnsi="Cambria Math" w:cstheme="majorBidi"/>
                      <w:i/>
                      <w:iCs/>
                    </w:rPr>
                  </m:ctrlPr>
                </m:naryPr>
                <m:sub>
                  <m:r>
                    <w:rPr>
                      <w:rFonts w:ascii="Cambria Math" w:eastAsia="Arial Unicode MS" w:hAnsi="Cambria Math" w:cstheme="majorBidi"/>
                      <w:sz w:val="20"/>
                      <w:szCs w:val="20"/>
                      <w:lang w:val="en-US"/>
                    </w:rPr>
                    <m:t>2≤</m:t>
                  </m:r>
                  <m:r>
                    <w:rPr>
                      <w:rFonts w:ascii="Cambria Math" w:eastAsia="Arial Unicode MS" w:hAnsi="Cambria Math" w:cstheme="majorBidi"/>
                      <w:sz w:val="20"/>
                      <w:szCs w:val="20"/>
                    </w:rPr>
                    <m:t>j</m:t>
                  </m:r>
                  <m:r>
                    <w:rPr>
                      <w:rFonts w:ascii="Cambria Math" w:eastAsia="Arial Unicode MS" w:hAnsi="Cambria Math" w:cstheme="majorBidi"/>
                      <w:sz w:val="20"/>
                      <w:szCs w:val="20"/>
                      <w:lang w:val="en-US"/>
                    </w:rPr>
                    <m:t>≤</m:t>
                  </m:r>
                  <m:r>
                    <w:rPr>
                      <w:rFonts w:ascii="Cambria Math" w:eastAsia="Arial Unicode MS" w:hAnsi="Cambria Math" w:cstheme="majorBidi"/>
                      <w:sz w:val="20"/>
                      <w:szCs w:val="20"/>
                    </w:rPr>
                    <m:t>n</m:t>
                  </m:r>
                </m:sub>
                <m:sup/>
                <m:e>
                  <m:sSub>
                    <m:sSubPr>
                      <m:ctrlPr>
                        <w:rPr>
                          <w:rFonts w:ascii="Cambria Math" w:eastAsia="Arial Unicode MS" w:hAnsi="Cambria Math"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eastAsia="Arial Unicode MS" w:hAnsi="Cambria Math" w:cs="Arial Unicode MS"/>
                <w:sz w:val="20"/>
                <w:szCs w:val="20"/>
                <w:lang w:val="en-US"/>
              </w:rPr>
              <w:t xml:space="preserve">, IN </w:t>
            </w:r>
            <m:oMath>
              <m:r>
                <w:rPr>
                  <w:rFonts w:ascii="Cambria Math" w:eastAsia="Arial Unicode MS" w:hAnsi="Cambria Math" w:cs="Arial Unicode MS"/>
                  <w:sz w:val="20"/>
                  <w:szCs w:val="20"/>
                  <w:lang w:val="en-US"/>
                </w:rPr>
                <m:t>k</m:t>
              </m:r>
            </m:oMath>
            <w:r>
              <w:rPr>
                <w:rFonts w:ascii="Cambria Math" w:eastAsia="Arial Unicode MS" w:hAnsi="Cambria Math" w:cs="Arial Unicode MS"/>
                <w:sz w:val="20"/>
                <w:szCs w:val="20"/>
                <w:lang w:val="en-US"/>
              </w:rPr>
              <w:t xml:space="preserve">, OUT </w:t>
            </w:r>
            <w:r>
              <w:rPr>
                <w:rFonts w:ascii="Lucida Calligraphy" w:eastAsia="Arial Unicode MS" w:hAnsi="Lucida Calligraphy" w:cs="Arial Unicode MS"/>
                <w:sz w:val="20"/>
                <w:szCs w:val="20"/>
                <w:lang w:val="en-US"/>
              </w:rPr>
              <w:t>M</w:t>
            </w:r>
            <w:r>
              <w:rPr>
                <w:rFonts w:ascii="Cambria Math" w:eastAsia="Arial Unicode MS" w:hAnsi="Cambria Math" w:cs="Arial Unicode MS"/>
                <w:sz w:val="20"/>
                <w:szCs w:val="20"/>
                <w:lang w:val="en-US"/>
              </w:rPr>
              <w:t>)</w:t>
            </w:r>
          </w:p>
          <w:p w:rsidR="00EB079A" w:rsidRDefault="00EB079A">
            <w:pPr>
              <w:ind w:left="130"/>
              <w:rPr>
                <w:rFonts w:ascii="Cambria Math" w:eastAsia="Arial Unicode MS" w:hAnsi="Cambria Math" w:cs="Arial Unicode MS"/>
                <w:sz w:val="20"/>
                <w:szCs w:val="20"/>
                <w:lang w:val="en-US"/>
              </w:rPr>
            </w:pPr>
            <w:r>
              <w:rPr>
                <w:rFonts w:ascii="Cambria Math" w:eastAsia="Arial Unicode MS" w:hAnsi="Cambria Math" w:cs="Arial Unicode MS"/>
                <w:sz w:val="20"/>
                <w:szCs w:val="20"/>
                <w:lang w:val="en-US"/>
              </w:rPr>
              <w:t xml:space="preserve"> FN_Biregroupement(IN </w:t>
            </w:r>
            <w:r>
              <w:rPr>
                <w:rFonts w:ascii="Lucida Calligraphy" w:eastAsia="Arial Unicode MS" w:hAnsi="Lucida Calligraphy" w:cs="Arial Unicode MS"/>
                <w:sz w:val="20"/>
                <w:szCs w:val="20"/>
                <w:lang w:val="en-US"/>
              </w:rPr>
              <w:t>M</w:t>
            </w:r>
            <w:r>
              <w:rPr>
                <w:rFonts w:ascii="Cambria Math" w:eastAsia="Arial Unicode MS" w:hAnsi="Cambria Math" w:cs="Arial Unicode MS"/>
                <w:sz w:val="20"/>
                <w:szCs w:val="20"/>
                <w:lang w:val="en-US"/>
              </w:rPr>
              <w:t xml:space="preserve">, OUT </w:t>
            </w:r>
            <m:oMath>
              <m:nary>
                <m:naryPr>
                  <m:chr m:val="∑"/>
                  <m:limLoc m:val="undOvr"/>
                  <m:subHide m:val="1"/>
                  <m:supHide m:val="1"/>
                  <m:ctrlPr>
                    <w:rPr>
                      <w:rFonts w:ascii="Cambria Math" w:hAnsi="Cambria Math" w:cstheme="majorBidi"/>
                      <w:i/>
                    </w:rPr>
                  </m:ctrlPr>
                </m:naryPr>
                <m:sub/>
                <m:sup/>
                <m:e>
                  <m:r>
                    <w:rPr>
                      <w:rFonts w:ascii="Cambria Math" w:hAnsi="Cambria Math" w:cstheme="majorBidi"/>
                      <w:sz w:val="20"/>
                      <w:szCs w:val="20"/>
                    </w:rPr>
                    <m:t>bigroupes</m:t>
                  </m:r>
                </m:e>
              </m:nary>
            </m:oMath>
            <w:r>
              <w:rPr>
                <w:rFonts w:ascii="Cambria Math" w:eastAsia="Arial Unicode MS" w:hAnsi="Cambria Math" w:cs="Arial Unicode MS"/>
                <w:sz w:val="20"/>
                <w:szCs w:val="20"/>
                <w:lang w:val="en-US"/>
              </w:rPr>
              <w:t>)</w:t>
            </w:r>
          </w:p>
          <w:p w:rsidR="00EB079A" w:rsidRDefault="00EB079A">
            <w:pPr>
              <w:ind w:left="130"/>
              <w:rPr>
                <w:rFonts w:ascii="Cambria Math" w:eastAsia="Arial Unicode MS" w:hAnsi="Cambria Math" w:cs="Arial Unicode MS"/>
                <w:sz w:val="20"/>
                <w:szCs w:val="20"/>
                <w:lang w:val="en-US"/>
              </w:rPr>
            </w:pPr>
            <w:r>
              <w:rPr>
                <w:rFonts w:ascii="Cambria Math" w:eastAsia="Arial Unicode MS" w:hAnsi="Cambria Math" w:cs="Arial Unicode MS"/>
                <w:sz w:val="20"/>
                <w:szCs w:val="20"/>
                <w:lang w:val="en-US"/>
              </w:rPr>
              <w:t xml:space="preserve"> FN_Assemblage_Raffinement(IN </w:t>
            </w:r>
            <m:oMath>
              <m:nary>
                <m:naryPr>
                  <m:chr m:val="∑"/>
                  <m:limLoc m:val="undOvr"/>
                  <m:supHide m:val="1"/>
                  <m:ctrlPr>
                    <w:rPr>
                      <w:rFonts w:ascii="Cambria Math" w:eastAsia="Arial Unicode MS" w:hAnsi="Cambria Math" w:cstheme="majorBidi"/>
                      <w:i/>
                      <w:iCs/>
                    </w:rPr>
                  </m:ctrlPr>
                </m:naryPr>
                <m:sub>
                  <m:r>
                    <w:rPr>
                      <w:rFonts w:ascii="Cambria Math" w:eastAsia="Arial Unicode MS" w:hAnsi="Cambria Math" w:cstheme="majorBidi"/>
                      <w:sz w:val="20"/>
                      <w:szCs w:val="20"/>
                      <w:lang w:val="en-US"/>
                    </w:rPr>
                    <m:t>2≤</m:t>
                  </m:r>
                  <m:r>
                    <w:rPr>
                      <w:rFonts w:ascii="Cambria Math" w:eastAsia="Arial Unicode MS" w:hAnsi="Cambria Math" w:cstheme="majorBidi"/>
                      <w:sz w:val="20"/>
                      <w:szCs w:val="20"/>
                    </w:rPr>
                    <m:t>j</m:t>
                  </m:r>
                  <m:r>
                    <w:rPr>
                      <w:rFonts w:ascii="Cambria Math" w:eastAsia="Arial Unicode MS" w:hAnsi="Cambria Math" w:cstheme="majorBidi"/>
                      <w:sz w:val="20"/>
                      <w:szCs w:val="20"/>
                      <w:lang w:val="en-US"/>
                    </w:rPr>
                    <m:t>≤</m:t>
                  </m:r>
                  <m:r>
                    <w:rPr>
                      <w:rFonts w:ascii="Cambria Math" w:eastAsia="Arial Unicode MS" w:hAnsi="Cambria Math" w:cstheme="majorBidi"/>
                      <w:sz w:val="20"/>
                      <w:szCs w:val="20"/>
                    </w:rPr>
                    <m:t>n</m:t>
                  </m:r>
                </m:sub>
                <m:sup/>
                <m:e>
                  <m:sSub>
                    <m:sSubPr>
                      <m:ctrlPr>
                        <w:rPr>
                          <w:rFonts w:ascii="Cambria Math" w:eastAsia="Arial Unicode MS" w:hAnsi="Cambria Math"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eastAsia="Arial Unicode MS" w:hAnsi="Cambria Math" w:cs="Arial Unicode MS"/>
                <w:sz w:val="20"/>
                <w:szCs w:val="20"/>
                <w:lang w:val="en-US"/>
              </w:rPr>
              <w:t xml:space="preserve">, IN </w:t>
            </w:r>
            <m:oMath>
              <m:nary>
                <m:naryPr>
                  <m:chr m:val="∑"/>
                  <m:limLoc m:val="undOvr"/>
                  <m:subHide m:val="1"/>
                  <m:supHide m:val="1"/>
                  <m:ctrlPr>
                    <w:rPr>
                      <w:rFonts w:ascii="Cambria Math" w:hAnsi="Cambria Math" w:cstheme="majorBidi"/>
                      <w:i/>
                    </w:rPr>
                  </m:ctrlPr>
                </m:naryPr>
                <m:sub/>
                <m:sup/>
                <m:e>
                  <m:r>
                    <w:rPr>
                      <w:rFonts w:ascii="Cambria Math" w:hAnsi="Cambria Math" w:cstheme="majorBidi"/>
                      <w:sz w:val="20"/>
                      <w:szCs w:val="20"/>
                    </w:rPr>
                    <m:t>bigroupes</m:t>
                  </m:r>
                </m:e>
              </m:nary>
            </m:oMath>
            <w:r>
              <w:rPr>
                <w:rFonts w:ascii="Cambria Math" w:eastAsia="Arial Unicode MS" w:hAnsi="Cambria Math" w:cs="Arial Unicode MS"/>
                <w:sz w:val="20"/>
                <w:szCs w:val="20"/>
                <w:lang w:val="en-US"/>
              </w:rPr>
              <w:t xml:space="preserve">, OUT  </w:t>
            </w:r>
            <m:oMath>
              <m:nary>
                <m:naryPr>
                  <m:chr m:val="∑"/>
                  <m:limLoc m:val="undOvr"/>
                  <m:supHide m:val="1"/>
                  <m:ctrlPr>
                    <w:rPr>
                      <w:rFonts w:ascii="Cambria Math" w:eastAsia="Arial Unicode MS" w:hAnsi="Cambria Math" w:cstheme="majorBidi"/>
                      <w:i/>
                      <w:iCs/>
                    </w:rPr>
                  </m:ctrlPr>
                </m:naryPr>
                <m:sub>
                  <m:r>
                    <w:rPr>
                      <w:rFonts w:ascii="Cambria Math" w:eastAsia="Arial Unicode MS" w:hAnsi="Cambria Math" w:cstheme="majorBidi"/>
                      <w:sz w:val="20"/>
                      <w:szCs w:val="20"/>
                      <w:lang w:val="en-US"/>
                    </w:rPr>
                    <m:t>2≤</m:t>
                  </m:r>
                  <m:r>
                    <w:rPr>
                      <w:rFonts w:ascii="Cambria Math" w:eastAsia="Arial Unicode MS" w:hAnsi="Cambria Math" w:cstheme="majorBidi"/>
                      <w:sz w:val="20"/>
                      <w:szCs w:val="20"/>
                    </w:rPr>
                    <m:t>j</m:t>
                  </m:r>
                  <m:r>
                    <w:rPr>
                      <w:rFonts w:ascii="Cambria Math" w:eastAsia="Arial Unicode MS" w:hAnsi="Cambria Math" w:cstheme="majorBidi"/>
                      <w:sz w:val="20"/>
                      <w:szCs w:val="20"/>
                      <w:lang w:val="en-US"/>
                    </w:rPr>
                    <m:t>≤</m:t>
                  </m:r>
                  <m:r>
                    <w:rPr>
                      <w:rFonts w:ascii="Cambria Math" w:eastAsia="Arial Unicode MS" w:hAnsi="Cambria Math" w:cstheme="majorBidi"/>
                      <w:sz w:val="20"/>
                      <w:szCs w:val="20"/>
                    </w:rPr>
                    <m:t>n</m:t>
                  </m:r>
                </m:sub>
                <m:sup/>
                <m:e>
                  <m:sSub>
                    <m:sSubPr>
                      <m:ctrlPr>
                        <w:rPr>
                          <w:rFonts w:ascii="Cambria Math" w:eastAsia="Arial Unicode MS" w:hAnsi="Cambria Math" w:cstheme="majorBidi"/>
                          <w:i/>
                          <w:iCs/>
                        </w:rPr>
                      </m:ctrlPr>
                    </m:sSubPr>
                    <m:e>
                      <m:r>
                        <w:rPr>
                          <w:rFonts w:ascii="Cambria Math" w:eastAsia="Arial Unicode MS" w:hAnsi="Cambria Math" w:cs="Arial Unicode MS"/>
                          <w:sz w:val="20"/>
                          <w:szCs w:val="20"/>
                        </w:rPr>
                        <m:t>Align</m:t>
                      </m:r>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eastAsia="Arial Unicode MS" w:hAnsi="Cambria Math" w:cs="Arial Unicode MS"/>
                <w:sz w:val="20"/>
                <w:szCs w:val="20"/>
                <w:lang w:val="en-US"/>
              </w:rPr>
              <w:t>)</w:t>
            </w:r>
            <w:r>
              <w:rPr>
                <w:rFonts w:ascii="Cambria Math" w:hAnsi="Cambria Math" w:cstheme="majorBidi"/>
                <w:sz w:val="20"/>
                <w:szCs w:val="20"/>
                <w:lang w:val="en-US"/>
              </w:rPr>
              <w:t>.</w:t>
            </w:r>
            <w:r>
              <w:rPr>
                <w:rFonts w:ascii="Cambria Math" w:eastAsia="Arial Unicode MS" w:hAnsi="Cambria Math" w:cs="Arial Unicode MS"/>
                <w:sz w:val="20"/>
                <w:szCs w:val="20"/>
                <w:lang w:val="en-US"/>
              </w:rPr>
              <w:t>)</w:t>
            </w:r>
          </w:p>
          <w:p w:rsidR="00EB079A" w:rsidRDefault="00EB079A">
            <w:pPr>
              <w:rPr>
                <w:rFonts w:ascii="Cambria Math" w:hAnsi="Cambria Math" w:cs="Aharoni"/>
                <w:u w:val="single"/>
                <w:lang w:val="en-US"/>
              </w:rPr>
            </w:pPr>
            <w:r>
              <w:rPr>
                <w:rFonts w:ascii="Cambria Math" w:eastAsia="Arial Unicode MS" w:hAnsi="Cambria Math" w:cs="Arial Unicode MS"/>
                <w:sz w:val="20"/>
                <w:szCs w:val="20"/>
                <w:lang w:val="en-US"/>
              </w:rPr>
              <w:t>-</w:t>
            </w:r>
            <w:r>
              <w:rPr>
                <w:rFonts w:ascii="Cambria Math" w:eastAsia="Arial Unicode MS" w:hAnsi="Cambria Math" w:cs="Arial Unicode MS"/>
                <w:sz w:val="20"/>
                <w:szCs w:val="20"/>
                <w:u w:val="single"/>
                <w:lang w:val="en-US"/>
              </w:rPr>
              <w:t>Fin</w:t>
            </w:r>
          </w:p>
        </w:tc>
      </w:tr>
    </w:tbl>
    <w:p w:rsidR="00EB079A" w:rsidRDefault="00EB079A" w:rsidP="007E79D7">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r>
        <w:rPr>
          <w:rFonts w:asciiTheme="majorBidi" w:eastAsia="Arial Unicode MS" w:hAnsiTheme="majorBidi" w:cstheme="majorBidi"/>
          <w:sz w:val="24"/>
          <w:szCs w:val="24"/>
        </w:rPr>
        <w:lastRenderedPageBreak/>
        <w:t xml:space="preserve">Le processus d’alignement se subdivise en trois étapes principales (voir </w:t>
      </w:r>
      <w:r w:rsidR="009D5E1D">
        <w:fldChar w:fldCharType="begin"/>
      </w:r>
      <w:r w:rsidR="009D5E1D">
        <w:instrText xml:space="preserve"> REF _Ref373320874 \h  \* MERGEFORMAT </w:instrText>
      </w:r>
      <w:r w:rsidR="009D5E1D">
        <w:fldChar w:fldCharType="separate"/>
      </w:r>
      <w:r w:rsidR="00101954" w:rsidRPr="00101954">
        <w:rPr>
          <w:rFonts w:asciiTheme="majorBidi" w:hAnsiTheme="majorBidi" w:cstheme="majorBidi"/>
          <w:i/>
          <w:iCs/>
          <w:sz w:val="24"/>
          <w:szCs w:val="24"/>
        </w:rPr>
        <w:t xml:space="preserve">Figure </w:t>
      </w:r>
      <w:r w:rsidR="00101954" w:rsidRPr="00101954">
        <w:rPr>
          <w:rFonts w:asciiTheme="majorBidi" w:hAnsiTheme="majorBidi" w:cstheme="majorBidi" w:hint="cs"/>
          <w:i/>
          <w:iCs/>
          <w:noProof/>
          <w:sz w:val="24"/>
          <w:szCs w:val="24"/>
          <w:cs/>
        </w:rPr>
        <w:t>‎</w:t>
      </w:r>
      <w:r w:rsidR="00101954" w:rsidRPr="00101954">
        <w:rPr>
          <w:rFonts w:asciiTheme="majorBidi" w:hAnsiTheme="majorBidi" w:cstheme="majorBidi"/>
          <w:i/>
          <w:iCs/>
          <w:noProof/>
          <w:sz w:val="24"/>
          <w:szCs w:val="24"/>
        </w:rPr>
        <w:t>3</w:t>
      </w:r>
      <w:r w:rsidR="00101954" w:rsidRPr="00101954">
        <w:rPr>
          <w:rFonts w:asciiTheme="majorBidi" w:hAnsiTheme="majorBidi" w:cstheme="majorBidi"/>
          <w:i/>
          <w:iCs/>
          <w:noProof/>
          <w:sz w:val="24"/>
          <w:szCs w:val="24"/>
        </w:rPr>
        <w:noBreakHyphen/>
        <w:t>1</w:t>
      </w:r>
      <w:r w:rsidR="009D5E1D">
        <w:fldChar w:fldCharType="end"/>
      </w:r>
      <w:r>
        <w:rPr>
          <w:rFonts w:asciiTheme="majorBidi" w:eastAsia="Arial Unicode MS" w:hAnsiTheme="majorBidi" w:cstheme="majorBidi"/>
          <w:sz w:val="24"/>
          <w:szCs w:val="24"/>
        </w:rPr>
        <w:t xml:space="preserve">): </w:t>
      </w:r>
    </w:p>
    <w:p w:rsidR="00EB079A" w:rsidRDefault="00493A08"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r>
        <w:rPr>
          <w:noProof/>
          <w:lang w:val="en-US"/>
        </w:rPr>
        <mc:AlternateContent>
          <mc:Choice Requires="wps">
            <w:drawing>
              <wp:anchor distT="0" distB="0" distL="114300" distR="114300" simplePos="0" relativeHeight="251729920" behindDoc="0" locked="0" layoutInCell="1" allowOverlap="1">
                <wp:simplePos x="0" y="0"/>
                <wp:positionH relativeFrom="column">
                  <wp:posOffset>2291080</wp:posOffset>
                </wp:positionH>
                <wp:positionV relativeFrom="paragraph">
                  <wp:posOffset>118110</wp:posOffset>
                </wp:positionV>
                <wp:extent cx="767080" cy="281305"/>
                <wp:effectExtent l="10160" t="10795" r="13335" b="31750"/>
                <wp:wrapNone/>
                <wp:docPr id="250"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080" cy="281305"/>
                        </a:xfrm>
                        <a:prstGeom prst="ellipse">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round/>
                          <a:headEnd/>
                          <a:tailEnd/>
                        </a:ln>
                        <a:effectLst>
                          <a:outerShdw dist="28398" dir="3806097" algn="ctr" rotWithShape="0">
                            <a:schemeClr val="accent1">
                              <a:lumMod val="50000"/>
                              <a:lumOff val="0"/>
                              <a:alpha val="50000"/>
                            </a:schemeClr>
                          </a:outerShdw>
                        </a:effectLst>
                      </wps:spPr>
                      <wps:txbx>
                        <w:txbxContent>
                          <w:p w:rsidR="00A25F11" w:rsidRDefault="00A25F11" w:rsidP="00EB079A">
                            <w:pPr>
                              <w:rPr>
                                <w:rFonts w:ascii="Cambria Math" w:hAnsi="Cambria Math"/>
                                <w:sz w:val="20"/>
                                <w:szCs w:val="20"/>
                              </w:rPr>
                            </w:pPr>
                            <w:r>
                              <w:rPr>
                                <w:rFonts w:ascii="Cambria Math" w:hAnsi="Cambria Math"/>
                                <w:sz w:val="20"/>
                                <w:szCs w:val="20"/>
                              </w:rPr>
                              <w:t>Début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 o:spid="_x0000_s1034" style="position:absolute;left:0;text-align:left;margin-left:180.4pt;margin-top:9.3pt;width:60.4pt;height:22.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" fillcolor="white [3201]" strokecolor="#95b3d7 [1940]" strokeweight="1pt">
                <v:fill color2="#b8cce4 [1300]" focus="100%" type="gradient"/>
                <v:shadow on="t" color="#243f60 [1604]" opacity=".5" offset="1pt"/>
                <v:textbox>
                  <w:txbxContent>
                    <w:p w:rsidR="00A25F11" w:rsidRDefault="00A25F11" w:rsidP="00EB079A">
                      <w:pPr>
                        <w:rPr>
                          <w:rFonts w:ascii="Cambria Math" w:hAnsi="Cambria Math"/>
                          <w:sz w:val="20"/>
                          <w:szCs w:val="20"/>
                        </w:rPr>
                      </w:pPr>
                      <w:r>
                        <w:rPr>
                          <w:rFonts w:ascii="Cambria Math" w:hAnsi="Cambria Math"/>
                          <w:sz w:val="20"/>
                          <w:szCs w:val="20"/>
                        </w:rPr>
                        <w:t>Début</w:t>
                      </w:r>
                    </w:p>
                  </w:txbxContent>
                </v:textbox>
              </v:oval>
            </w:pict>
          </mc:Fallback>
        </mc:AlternateContent>
      </w:r>
      <w:r>
        <w:rPr>
          <w:noProof/>
          <w:lang w:val="en-US"/>
        </w:rPr>
        <mc:AlternateContent>
          <mc:Choice Requires="wps">
            <w:drawing>
              <wp:anchor distT="0" distB="0" distL="114300" distR="114300" simplePos="0" relativeHeight="251730944" behindDoc="0" locked="0" layoutInCell="1" allowOverlap="1">
                <wp:simplePos x="0" y="0"/>
                <wp:positionH relativeFrom="column">
                  <wp:posOffset>2350770</wp:posOffset>
                </wp:positionH>
                <wp:positionV relativeFrom="paragraph">
                  <wp:posOffset>2219325</wp:posOffset>
                </wp:positionV>
                <wp:extent cx="659765" cy="305435"/>
                <wp:effectExtent l="12700" t="6985" r="13335" b="30480"/>
                <wp:wrapNone/>
                <wp:docPr id="249"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765" cy="305435"/>
                        </a:xfrm>
                        <a:prstGeom prst="ellipse">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A25F11" w:rsidRDefault="00A25F11" w:rsidP="00EB079A">
                            <w:pPr>
                              <w:jc w:val="center"/>
                              <w:rPr>
                                <w:rFonts w:ascii="Cambria Math" w:hAnsi="Cambria Math"/>
                                <w:sz w:val="20"/>
                                <w:szCs w:val="20"/>
                              </w:rPr>
                            </w:pPr>
                            <w:r>
                              <w:rPr>
                                <w:rFonts w:ascii="Cambria Math" w:hAnsi="Cambria Math"/>
                                <w:sz w:val="20"/>
                                <w:szCs w:val="20"/>
                              </w:rPr>
                              <w:t>Fin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35" style="position:absolute;left:0;text-align:left;margin-left:185.1pt;margin-top:174.75pt;width:51.95pt;height:24.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" fillcolor="white [3201]" strokecolor="#92cddc [1944]" strokeweight="1pt">
                <v:fill color2="#b6dde8 [1304]" focus="100%" type="gradient"/>
                <v:shadow on="t" color="#205867 [1608]" opacity=".5" offset="1pt"/>
                <v:textbox>
                  <w:txbxContent>
                    <w:p w:rsidR="00A25F11" w:rsidRDefault="00A25F11" w:rsidP="00EB079A">
                      <w:pPr>
                        <w:jc w:val="center"/>
                        <w:rPr>
                          <w:rFonts w:ascii="Cambria Math" w:hAnsi="Cambria Math"/>
                          <w:sz w:val="20"/>
                          <w:szCs w:val="20"/>
                        </w:rPr>
                      </w:pPr>
                      <w:r>
                        <w:rPr>
                          <w:rFonts w:ascii="Cambria Math" w:hAnsi="Cambria Math"/>
                          <w:sz w:val="20"/>
                          <w:szCs w:val="20"/>
                        </w:rPr>
                        <w:t>Fin</w:t>
                      </w:r>
                    </w:p>
                  </w:txbxContent>
                </v:textbox>
              </v:oval>
            </w:pict>
          </mc:Fallback>
        </mc:AlternateContent>
      </w:r>
      <w:r>
        <w:rPr>
          <w:noProof/>
          <w:lang w:val="en-US"/>
        </w:rPr>
        <mc:AlternateContent>
          <mc:Choice Requires="wps">
            <w:drawing>
              <wp:anchor distT="0" distB="0" distL="114300" distR="114300" simplePos="0" relativeHeight="251735040" behindDoc="0" locked="0" layoutInCell="1" allowOverlap="1">
                <wp:simplePos x="0" y="0"/>
                <wp:positionH relativeFrom="column">
                  <wp:posOffset>2670810</wp:posOffset>
                </wp:positionH>
                <wp:positionV relativeFrom="paragraph">
                  <wp:posOffset>2023745</wp:posOffset>
                </wp:positionV>
                <wp:extent cx="0" cy="200025"/>
                <wp:effectExtent l="56515" t="11430" r="57785" b="17145"/>
                <wp:wrapNone/>
                <wp:docPr id="248"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847E4" id="AutoShape 151" o:spid="_x0000_s1026" type="#_x0000_t32" style="position:absolute;margin-left:210.3pt;margin-top:159.35pt;width:0;height:15.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">
                <v:stroke endarrow="block"/>
              </v:shape>
            </w:pict>
          </mc:Fallback>
        </mc:AlternateContent>
      </w:r>
      <w:r>
        <w:rPr>
          <w:noProof/>
          <w:lang w:val="en-US"/>
        </w:rPr>
        <mc:AlternateContent>
          <mc:Choice Requires="wps">
            <w:drawing>
              <wp:anchor distT="0" distB="0" distL="114300" distR="114300" simplePos="0" relativeHeight="251731968" behindDoc="0" locked="0" layoutInCell="1" allowOverlap="1">
                <wp:simplePos x="0" y="0"/>
                <wp:positionH relativeFrom="column">
                  <wp:posOffset>2668905</wp:posOffset>
                </wp:positionH>
                <wp:positionV relativeFrom="paragraph">
                  <wp:posOffset>431165</wp:posOffset>
                </wp:positionV>
                <wp:extent cx="635" cy="200025"/>
                <wp:effectExtent l="54610" t="9525" r="59055" b="19050"/>
                <wp:wrapNone/>
                <wp:docPr id="247"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FFA0EC" id="AutoShape 148" o:spid="_x0000_s1026" type="#_x0000_t32" style="position:absolute;margin-left:210.15pt;margin-top:33.95pt;width:.05pt;height:1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QTNwIAAGI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">
                <v:stroke endarrow="block"/>
              </v:shape>
            </w:pict>
          </mc:Fallback>
        </mc:AlternateContent>
      </w:r>
      <w:r>
        <w:rPr>
          <w:noProof/>
          <w:lang w:val="en-US"/>
        </w:rPr>
        <mc:AlternateContent>
          <mc:Choice Requires="wps">
            <w:drawing>
              <wp:anchor distT="0" distB="0" distL="114300" distR="114300" simplePos="0" relativeHeight="251732992" behindDoc="0" locked="0" layoutInCell="1" allowOverlap="1">
                <wp:simplePos x="0" y="0"/>
                <wp:positionH relativeFrom="column">
                  <wp:posOffset>2668905</wp:posOffset>
                </wp:positionH>
                <wp:positionV relativeFrom="paragraph">
                  <wp:posOffset>862330</wp:posOffset>
                </wp:positionV>
                <wp:extent cx="635" cy="200025"/>
                <wp:effectExtent l="54610" t="12065" r="59055" b="16510"/>
                <wp:wrapNone/>
                <wp:docPr id="246"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FF08D" id="AutoShape 149" o:spid="_x0000_s1026" type="#_x0000_t32" style="position:absolute;margin-left:210.15pt;margin-top:67.9pt;width:.05pt;height:15.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">
                <v:stroke endarrow="block"/>
              </v:shape>
            </w:pict>
          </mc:Fallback>
        </mc:AlternateContent>
      </w:r>
      <w:r>
        <w:rPr>
          <w:noProof/>
          <w:lang w:val="en-US"/>
        </w:rPr>
        <mc:AlternateContent>
          <mc:Choice Requires="wps">
            <w:drawing>
              <wp:anchor distT="0" distB="0" distL="114300" distR="114300" simplePos="0" relativeHeight="251734016" behindDoc="0" locked="0" layoutInCell="1" allowOverlap="1">
                <wp:simplePos x="0" y="0"/>
                <wp:positionH relativeFrom="column">
                  <wp:posOffset>2668905</wp:posOffset>
                </wp:positionH>
                <wp:positionV relativeFrom="paragraph">
                  <wp:posOffset>1334135</wp:posOffset>
                </wp:positionV>
                <wp:extent cx="635" cy="200025"/>
                <wp:effectExtent l="54610" t="7620" r="59055" b="20955"/>
                <wp:wrapNone/>
                <wp:docPr id="245"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046F6" id="AutoShape 150" o:spid="_x0000_s1026" type="#_x0000_t32" style="position:absolute;margin-left:210.15pt;margin-top:105.05pt;width:.05pt;height:15.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">
                <v:stroke endarrow="block"/>
              </v:shape>
            </w:pict>
          </mc:Fallback>
        </mc:AlternateContent>
      </w:r>
      <w:r>
        <w:rPr>
          <w:noProof/>
          <w:lang w:val="en-US"/>
        </w:rPr>
        <mc:AlternateContent>
          <mc:Choice Requires="wps">
            <w:drawing>
              <wp:anchor distT="0" distB="0" distL="114300" distR="114300" simplePos="0" relativeHeight="251736064" behindDoc="0" locked="0" layoutInCell="1" allowOverlap="1">
                <wp:simplePos x="0" y="0"/>
                <wp:positionH relativeFrom="column">
                  <wp:posOffset>1545590</wp:posOffset>
                </wp:positionH>
                <wp:positionV relativeFrom="paragraph">
                  <wp:posOffset>625475</wp:posOffset>
                </wp:positionV>
                <wp:extent cx="2404110" cy="236855"/>
                <wp:effectExtent l="7620" t="13335" r="17145" b="26035"/>
                <wp:wrapNone/>
                <wp:docPr id="244"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4110" cy="23685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jc w:val="center"/>
                              <w:rPr>
                                <w:rFonts w:ascii="Cambria Math" w:hAnsi="Cambria Math"/>
                                <w:sz w:val="20"/>
                                <w:szCs w:val="20"/>
                              </w:rPr>
                            </w:pPr>
                            <w:r>
                              <w:rPr>
                                <w:rFonts w:ascii="Cambria Math" w:hAnsi="Cambria Math"/>
                                <w:sz w:val="20"/>
                                <w:szCs w:val="20"/>
                              </w:rPr>
                              <w:t>Prétraitement : Génération de blocs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36" style="position:absolute;left:0;text-align:left;margin-left:121.7pt;margin-top:49.25pt;width:189.3pt;height:18.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" fillcolor="white [3201]" strokecolor="#92cddc [1944]" strokeweight="1pt">
                <v:fill color2="#b6dde8 [1304]" focus="100%" type="gradient"/>
                <v:shadow on="t" color="#205867 [1608]" opacity=".5" offset="1pt"/>
                <v:textbox>
                  <w:txbxContent>
                    <w:p w:rsidR="00A25F11" w:rsidRDefault="00A25F11" w:rsidP="00EB079A">
                      <w:pPr>
                        <w:jc w:val="center"/>
                        <w:rPr>
                          <w:rFonts w:ascii="Cambria Math" w:hAnsi="Cambria Math"/>
                          <w:sz w:val="20"/>
                          <w:szCs w:val="20"/>
                        </w:rPr>
                      </w:pPr>
                      <w:r>
                        <w:rPr>
                          <w:rFonts w:ascii="Cambria Math" w:hAnsi="Cambria Math"/>
                          <w:sz w:val="20"/>
                          <w:szCs w:val="20"/>
                        </w:rPr>
                        <w:t>Prétraitement : Génération de blocs</w:t>
                      </w:r>
                    </w:p>
                  </w:txbxContent>
                </v:textbox>
              </v:rect>
            </w:pict>
          </mc:Fallback>
        </mc:AlternateContent>
      </w:r>
      <w:r>
        <w:rPr>
          <w:noProof/>
          <w:lang w:val="en-US"/>
        </w:rPr>
        <mc:AlternateContent>
          <mc:Choice Requires="wps">
            <w:drawing>
              <wp:anchor distT="0" distB="0" distL="114300" distR="114300" simplePos="0" relativeHeight="251737088" behindDoc="0" locked="0" layoutInCell="1" allowOverlap="1">
                <wp:simplePos x="0" y="0"/>
                <wp:positionH relativeFrom="column">
                  <wp:posOffset>1545590</wp:posOffset>
                </wp:positionH>
                <wp:positionV relativeFrom="paragraph">
                  <wp:posOffset>1536700</wp:posOffset>
                </wp:positionV>
                <wp:extent cx="2404110" cy="249555"/>
                <wp:effectExtent l="7620" t="10160" r="17145" b="26035"/>
                <wp:wrapNone/>
                <wp:docPr id="24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4110" cy="24955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jc w:val="center"/>
                              <w:rPr>
                                <w:rFonts w:ascii="Cambria Math" w:hAnsi="Cambria Math"/>
                                <w:sz w:val="20"/>
                                <w:szCs w:val="20"/>
                              </w:rPr>
                            </w:pPr>
                            <w:r>
                              <w:rPr>
                                <w:rFonts w:ascii="Cambria Math" w:hAnsi="Cambria Math"/>
                                <w:sz w:val="20"/>
                                <w:szCs w:val="20"/>
                              </w:rPr>
                              <w:t>Post-traitement : Assemblage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037" style="position:absolute;left:0;text-align:left;margin-left:121.7pt;margin-top:121pt;width:189.3pt;height:19.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" fillcolor="white [3201]" strokecolor="#92cddc [1944]" strokeweight="1pt">
                <v:fill color2="#b6dde8 [1304]" focus="100%" type="gradient"/>
                <v:shadow on="t" color="#205867 [1608]" opacity=".5" offset="1pt"/>
                <v:textbox>
                  <w:txbxContent>
                    <w:p w:rsidR="00A25F11" w:rsidRDefault="00A25F11" w:rsidP="00EB079A">
                      <w:pPr>
                        <w:jc w:val="center"/>
                        <w:rPr>
                          <w:rFonts w:ascii="Cambria Math" w:hAnsi="Cambria Math"/>
                          <w:sz w:val="20"/>
                          <w:szCs w:val="20"/>
                        </w:rPr>
                      </w:pPr>
                      <w:r>
                        <w:rPr>
                          <w:rFonts w:ascii="Cambria Math" w:hAnsi="Cambria Math"/>
                          <w:sz w:val="20"/>
                          <w:szCs w:val="20"/>
                        </w:rPr>
                        <w:t>Post-traitement : Assemblage</w:t>
                      </w:r>
                    </w:p>
                  </w:txbxContent>
                </v:textbox>
              </v:rect>
            </w:pict>
          </mc:Fallback>
        </mc:AlternateContent>
      </w:r>
      <w:r>
        <w:rPr>
          <w:noProof/>
          <w:lang w:val="en-US"/>
        </w:rPr>
        <mc:AlternateContent>
          <mc:Choice Requires="wps">
            <w:drawing>
              <wp:anchor distT="0" distB="0" distL="114300" distR="114300" simplePos="0" relativeHeight="251738112" behindDoc="0" locked="0" layoutInCell="1" allowOverlap="1">
                <wp:simplePos x="0" y="0"/>
                <wp:positionH relativeFrom="column">
                  <wp:posOffset>1545590</wp:posOffset>
                </wp:positionH>
                <wp:positionV relativeFrom="paragraph">
                  <wp:posOffset>1076325</wp:posOffset>
                </wp:positionV>
                <wp:extent cx="2404110" cy="250825"/>
                <wp:effectExtent l="7620" t="6985" r="17145" b="27940"/>
                <wp:wrapNone/>
                <wp:docPr id="242"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4110" cy="25082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jc w:val="center"/>
                              <w:rPr>
                                <w:rFonts w:ascii="Cambria Math" w:hAnsi="Cambria Math"/>
                                <w:sz w:val="20"/>
                                <w:szCs w:val="20"/>
                              </w:rPr>
                            </w:pPr>
                            <w:r>
                              <w:rPr>
                                <w:rFonts w:ascii="Cambria Math" w:hAnsi="Cambria Math"/>
                                <w:sz w:val="20"/>
                                <w:szCs w:val="20"/>
                              </w:rPr>
                              <w:t>Traitement : Biregroupement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38" style="position:absolute;left:0;text-align:left;margin-left:121.7pt;margin-top:84.75pt;width:189.3pt;height:19.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" fillcolor="white [3201]" strokecolor="#92cddc [1944]" strokeweight="1pt">
                <v:fill color2="#b6dde8 [1304]" focus="100%" type="gradient"/>
                <v:shadow on="t" color="#205867 [1608]" opacity=".5" offset="1pt"/>
                <v:textbox>
                  <w:txbxContent>
                    <w:p w:rsidR="00A25F11" w:rsidRDefault="00A25F11" w:rsidP="00EB079A">
                      <w:pPr>
                        <w:jc w:val="center"/>
                        <w:rPr>
                          <w:rFonts w:ascii="Cambria Math" w:hAnsi="Cambria Math"/>
                          <w:sz w:val="20"/>
                          <w:szCs w:val="20"/>
                        </w:rPr>
                      </w:pPr>
                      <w:r>
                        <w:rPr>
                          <w:rFonts w:ascii="Cambria Math" w:hAnsi="Cambria Math"/>
                          <w:sz w:val="20"/>
                          <w:szCs w:val="20"/>
                        </w:rPr>
                        <w:t>Traitement : Biregroupement</w:t>
                      </w:r>
                    </w:p>
                  </w:txbxContent>
                </v:textbox>
              </v:rect>
            </w:pict>
          </mc:Fallback>
        </mc:AlternateContent>
      </w:r>
      <w:r>
        <w:rPr>
          <w:noProof/>
          <w:lang w:val="en-US"/>
        </w:rPr>
        <mc:AlternateContent>
          <mc:Choice Requires="wps">
            <w:drawing>
              <wp:anchor distT="0" distB="0" distL="114300" distR="114300" simplePos="0" relativeHeight="251824128" behindDoc="1" locked="0" layoutInCell="1" allowOverlap="1">
                <wp:simplePos x="0" y="0"/>
                <wp:positionH relativeFrom="column">
                  <wp:posOffset>2195830</wp:posOffset>
                </wp:positionH>
                <wp:positionV relativeFrom="paragraph">
                  <wp:posOffset>1786255</wp:posOffset>
                </wp:positionV>
                <wp:extent cx="1026160" cy="237490"/>
                <wp:effectExtent l="10160" t="12065" r="11430" b="26670"/>
                <wp:wrapNone/>
                <wp:docPr id="241"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23749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jc w:val="center"/>
                              <w:rPr>
                                <w:rFonts w:ascii="Cambria Math" w:hAnsi="Cambria Math"/>
                                <w:sz w:val="20"/>
                                <w:szCs w:val="20"/>
                              </w:rPr>
                            </w:pPr>
                            <w:r>
                              <w:rPr>
                                <w:rFonts w:ascii="Cambria Math" w:hAnsi="Cambria Math"/>
                                <w:sz w:val="20"/>
                                <w:szCs w:val="20"/>
                              </w:rPr>
                              <w:t>Raffinement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39" style="position:absolute;left:0;text-align:left;margin-left:172.9pt;margin-top:140.65pt;width:80.8pt;height:18.7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" fillcolor="white [3201]" strokecolor="#92cddc [1944]" strokeweight="1pt">
                <v:fill color2="#b6dde8 [1304]" focus="100%" type="gradient"/>
                <v:shadow on="t" color="#205867 [1608]" opacity=".5" offset="1pt"/>
                <v:textbox>
                  <w:txbxContent>
                    <w:p w:rsidR="00A25F11" w:rsidRDefault="00A25F11" w:rsidP="00EB079A">
                      <w:pPr>
                        <w:jc w:val="center"/>
                        <w:rPr>
                          <w:rFonts w:ascii="Cambria Math" w:hAnsi="Cambria Math"/>
                          <w:sz w:val="20"/>
                          <w:szCs w:val="20"/>
                        </w:rPr>
                      </w:pPr>
                      <w:r>
                        <w:rPr>
                          <w:rFonts w:ascii="Cambria Math" w:hAnsi="Cambria Math"/>
                          <w:sz w:val="20"/>
                          <w:szCs w:val="20"/>
                        </w:rPr>
                        <w:t>Raffinement</w:t>
                      </w:r>
                    </w:p>
                  </w:txbxContent>
                </v:textbox>
              </v:rect>
            </w:pict>
          </mc:Fallback>
        </mc:AlternateContent>
      </w: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p>
    <w:p w:rsidR="00EB079A" w:rsidRDefault="00EB079A" w:rsidP="0073659F">
      <w:pPr>
        <w:pStyle w:val="Caption"/>
        <w:spacing w:before="360" w:after="480"/>
        <w:jc w:val="center"/>
        <w:rPr>
          <w:rFonts w:ascii="Times New Roman" w:hAnsi="Times New Roman" w:cs="Times New Roman"/>
          <w:color w:val="auto"/>
          <w:sz w:val="24"/>
          <w:szCs w:val="24"/>
        </w:rPr>
      </w:pPr>
      <w:bookmarkStart w:id="166" w:name="_Ref373320874"/>
      <w:bookmarkStart w:id="167" w:name="_Toc375077186"/>
      <w:r>
        <w:rPr>
          <w:color w:val="auto"/>
        </w:rPr>
        <w:t xml:space="preserve">Figure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Figure \* ARABIC \s 1 </w:instrText>
      </w:r>
      <w:r w:rsidR="0003243B">
        <w:fldChar w:fldCharType="separate"/>
      </w:r>
      <w:r w:rsidR="00101954">
        <w:rPr>
          <w:noProof/>
          <w:color w:val="auto"/>
        </w:rPr>
        <w:t>1</w:t>
      </w:r>
      <w:r w:rsidR="0003243B">
        <w:fldChar w:fldCharType="end"/>
      </w:r>
      <w:bookmarkEnd w:id="166"/>
      <w:r>
        <w:rPr>
          <w:noProof/>
          <w:color w:val="auto"/>
        </w:rPr>
        <w:t xml:space="preserve"> Processus de l’algorithme </w:t>
      </w:r>
      <w:r>
        <w:rPr>
          <w:i/>
          <w:iCs/>
          <w:noProof/>
          <w:color w:val="auto"/>
        </w:rPr>
        <w:t>BicMSA</w:t>
      </w:r>
      <w:bookmarkEnd w:id="167"/>
    </w:p>
    <w:p w:rsidR="00EB079A" w:rsidRDefault="00EB079A" w:rsidP="0073659F">
      <w:pPr>
        <w:pStyle w:val="ListParagraph"/>
        <w:numPr>
          <w:ilvl w:val="0"/>
          <w:numId w:val="0"/>
        </w:numPr>
        <w:tabs>
          <w:tab w:val="left" w:pos="142"/>
          <w:tab w:val="left" w:pos="426"/>
        </w:tabs>
        <w:autoSpaceDE w:val="0"/>
        <w:autoSpaceDN w:val="0"/>
        <w:adjustRightInd w:val="0"/>
        <w:spacing w:before="100" w:beforeAutospacing="1" w:after="0" w:line="360" w:lineRule="auto"/>
        <w:ind w:firstLine="567"/>
        <w:jc w:val="both"/>
        <w:rPr>
          <w:rFonts w:asciiTheme="majorBidi" w:eastAsia="Arial Unicode MS" w:hAnsiTheme="majorBidi" w:cstheme="majorBidi"/>
          <w:b w:val="0"/>
          <w:bCs/>
          <w:i/>
          <w:iCs/>
          <w:szCs w:val="24"/>
        </w:rPr>
      </w:pPr>
      <w:r>
        <w:rPr>
          <w:rFonts w:asciiTheme="majorBidi" w:eastAsia="Arial Unicode MS" w:hAnsiTheme="majorBidi" w:cstheme="majorBidi"/>
          <w:i/>
          <w:iCs/>
          <w:szCs w:val="24"/>
        </w:rPr>
        <w:t xml:space="preserve">Etape </w:t>
      </w:r>
      <m:oMath>
        <m:r>
          <m:rPr>
            <m:sty m:val="bi"/>
          </m:rPr>
          <w:rPr>
            <w:rFonts w:ascii="Cambria Math" w:eastAsia="Arial Unicode MS" w:hAnsi="Cambria Math" w:cstheme="majorBidi"/>
            <w:szCs w:val="24"/>
          </w:rPr>
          <m:t>1</m:t>
        </m:r>
      </m:oMath>
      <w:r>
        <w:rPr>
          <w:rFonts w:asciiTheme="majorBidi" w:eastAsia="Arial Unicode MS" w:hAnsiTheme="majorBidi" w:cstheme="majorBidi"/>
          <w:i/>
          <w:iCs/>
          <w:szCs w:val="24"/>
        </w:rPr>
        <w:t xml:space="preserve"> : Prétraitement (Génération de blocs) : </w:t>
      </w:r>
      <w:r>
        <w:rPr>
          <w:rFonts w:asciiTheme="majorBidi" w:eastAsia="Arial Unicode MS" w:hAnsiTheme="majorBidi" w:cstheme="majorBidi"/>
          <w:b w:val="0"/>
          <w:bCs/>
          <w:szCs w:val="24"/>
        </w:rPr>
        <w:t xml:space="preserve">Cette étape vise à représenter le problème de MSA comme un problème de biregroupement et à produire le maximum des </w:t>
      </w:r>
      <m:oMath>
        <m:sPre>
          <m:sPrePr>
            <m:ctrlPr>
              <w:rPr>
                <w:rFonts w:ascii="Cambria Math" w:eastAsia="Arial Unicode MS" w:hAnsiTheme="majorBidi" w:cstheme="majorBidi"/>
                <w:bCs/>
                <w:i/>
                <w:szCs w:val="24"/>
              </w:rPr>
            </m:ctrlPr>
          </m:sPrePr>
          <m:sub>
            <m:r>
              <m:rPr>
                <m:sty m:val="bi"/>
              </m:rPr>
              <w:rPr>
                <w:rFonts w:ascii="Cambria Math" w:eastAsia="Arial Unicode MS" w:hAnsi="Cambria Math" w:cstheme="majorBidi"/>
                <w:szCs w:val="24"/>
              </w:rPr>
              <m:t>β</m:t>
            </m:r>
          </m:sub>
          <m:sup>
            <m:r>
              <m:rPr>
                <m:sty m:val="bi"/>
              </m:rPr>
              <w:rPr>
                <w:rFonts w:ascii="Cambria Math" w:eastAsia="Arial Unicode MS" w:hAnsi="Cambria Math" w:cstheme="majorBidi"/>
                <w:szCs w:val="24"/>
              </w:rPr>
              <m:t>α</m:t>
            </m:r>
          </m:sup>
          <m:e>
            <m:sSub>
              <m:sSubPr>
                <m:ctrlPr>
                  <w:rPr>
                    <w:rFonts w:ascii="Cambria Math" w:eastAsia="Arial Unicode MS" w:hAnsiTheme="majorBidi" w:cstheme="majorBidi"/>
                    <w:bCs/>
                    <w:i/>
                    <w:szCs w:val="24"/>
                  </w:rPr>
                </m:ctrlPr>
              </m:sSubPr>
              <m:e>
                <m:r>
                  <m:rPr>
                    <m:sty m:val="bi"/>
                  </m:rPr>
                  <w:rPr>
                    <w:rFonts w:ascii="Cambria Math" w:eastAsia="Arial Unicode MS" w:hAnsi="Cambria Math" w:cstheme="majorBidi"/>
                    <w:szCs w:val="24"/>
                  </w:rPr>
                  <m:t>blocs</m:t>
                </m:r>
              </m:e>
              <m:sub>
                <m:r>
                  <m:rPr>
                    <m:sty m:val="bi"/>
                  </m:rPr>
                  <w:rPr>
                    <w:rFonts w:ascii="Cambria Math" w:eastAsia="Arial Unicode MS" w:hAnsi="Cambria Math" w:cstheme="majorBidi"/>
                    <w:szCs w:val="24"/>
                  </w:rPr>
                  <m:t>i</m:t>
                </m:r>
              </m:sub>
            </m:sSub>
          </m:e>
        </m:sPre>
      </m:oMath>
      <w:r>
        <w:rPr>
          <w:rFonts w:asciiTheme="majorBidi" w:eastAsia="Arial Unicode MS" w:hAnsiTheme="majorBidi" w:cstheme="majorBidi"/>
          <w:b w:val="0"/>
          <w:bCs/>
          <w:szCs w:val="24"/>
        </w:rPr>
        <w:t xml:space="preserve"> disposant des cohérences maximales. De ce fait, nous générons tous les b</w:t>
      </w:r>
      <w:r>
        <w:rPr>
          <w:rFonts w:asciiTheme="majorBidi" w:hAnsiTheme="majorBidi" w:cstheme="majorBidi"/>
          <w:b w:val="0"/>
          <w:bCs/>
          <w:szCs w:val="24"/>
        </w:rPr>
        <w:t xml:space="preserve">locs de longueurs </w:t>
      </w:r>
      <m:oMath>
        <m:r>
          <m:rPr>
            <m:sty m:val="bi"/>
          </m:rPr>
          <w:rPr>
            <w:rFonts w:ascii="Cambria Math" w:hAnsi="Cambria Math" w:cstheme="majorBidi"/>
            <w:szCs w:val="24"/>
          </w:rPr>
          <m:t>β</m:t>
        </m:r>
      </m:oMath>
      <w:r>
        <w:rPr>
          <w:rFonts w:asciiTheme="majorBidi" w:eastAsiaTheme="minorEastAsia" w:hAnsiTheme="majorBidi" w:cstheme="majorBidi"/>
          <w:b w:val="0"/>
          <w:bCs/>
          <w:szCs w:val="24"/>
        </w:rPr>
        <w:t xml:space="preserve"> qui </w:t>
      </w:r>
      <w:r>
        <w:rPr>
          <w:rFonts w:asciiTheme="majorBidi" w:hAnsiTheme="majorBidi" w:cstheme="majorBidi"/>
          <w:b w:val="0"/>
          <w:bCs/>
          <w:szCs w:val="24"/>
        </w:rPr>
        <w:t xml:space="preserve">appartiennent à au moins </w:t>
      </w:r>
      <m:oMath>
        <m:r>
          <m:rPr>
            <m:sty m:val="bi"/>
          </m:rPr>
          <w:rPr>
            <w:rFonts w:ascii="Cambria Math" w:hAnsi="Cambria Math" w:cstheme="majorBidi"/>
            <w:szCs w:val="24"/>
          </w:rPr>
          <m:t>α</m:t>
        </m:r>
      </m:oMath>
      <w:r>
        <w:rPr>
          <w:rFonts w:asciiTheme="majorBidi" w:eastAsiaTheme="minorEastAsia" w:hAnsiTheme="majorBidi" w:cstheme="majorBidi"/>
          <w:b w:val="0"/>
          <w:bCs/>
          <w:szCs w:val="24"/>
        </w:rPr>
        <w:t xml:space="preserve"> </w:t>
      </w:r>
      <w:r>
        <w:rPr>
          <w:rFonts w:asciiTheme="majorBidi" w:hAnsiTheme="majorBidi" w:cstheme="majorBidi"/>
          <w:b w:val="0"/>
          <w:bCs/>
          <w:szCs w:val="24"/>
        </w:rPr>
        <w:t>séquences tel que</w:t>
      </w:r>
      <m:oMath>
        <m:r>
          <m:rPr>
            <m:sty m:val="b"/>
          </m:rPr>
          <w:rPr>
            <w:rFonts w:ascii="Cambria Math" w:eastAsia="Arial Unicode MS" w:hAnsiTheme="majorBidi" w:cstheme="majorBidi"/>
            <w:szCs w:val="24"/>
          </w:rPr>
          <m:t xml:space="preserve"> </m:t>
        </m:r>
        <m:r>
          <m:rPr>
            <m:sty m:val="bi"/>
          </m:rPr>
          <w:rPr>
            <w:rFonts w:ascii="Cambria Math" w:eastAsia="Arial Unicode MS" w:hAnsiTheme="majorBidi" w:cstheme="majorBidi"/>
            <w:szCs w:val="24"/>
          </w:rPr>
          <m:t>2</m:t>
        </m:r>
        <m:r>
          <m:rPr>
            <m:sty m:val="bi"/>
          </m:rPr>
          <w:rPr>
            <w:rFonts w:ascii="Cambria Math" w:eastAsia="Arial Unicode MS" w:hAnsiTheme="majorBidi" w:cstheme="majorBidi"/>
            <w:szCs w:val="24"/>
          </w:rPr>
          <m:t>≤</m:t>
        </m:r>
        <m:r>
          <m:rPr>
            <m:sty m:val="bi"/>
          </m:rPr>
          <w:rPr>
            <w:rFonts w:ascii="Cambria Math" w:eastAsia="Arial Unicode MS" w:hAnsi="Cambria Math" w:cstheme="majorBidi"/>
            <w:szCs w:val="24"/>
          </w:rPr>
          <m:t>α</m:t>
        </m:r>
        <m:r>
          <m:rPr>
            <m:sty m:val="bi"/>
          </m:rPr>
          <w:rPr>
            <w:rFonts w:ascii="Cambria Math" w:eastAsia="Arial Unicode MS" w:hAnsiTheme="majorBidi" w:cstheme="majorBidi"/>
            <w:szCs w:val="24"/>
          </w:rPr>
          <m:t>≤</m:t>
        </m:r>
        <m:r>
          <m:rPr>
            <m:sty m:val="bi"/>
          </m:rPr>
          <w:rPr>
            <w:rFonts w:ascii="Cambria Math" w:eastAsia="Arial Unicode MS" w:hAnsi="Cambria Math" w:cstheme="majorBidi"/>
            <w:szCs w:val="24"/>
          </w:rPr>
          <m:t>n</m:t>
        </m:r>
      </m:oMath>
      <w:r>
        <w:rPr>
          <w:rFonts w:asciiTheme="majorBidi" w:hAnsiTheme="majorBidi" w:cstheme="majorBidi"/>
          <w:b w:val="0"/>
          <w:bCs/>
          <w:szCs w:val="24"/>
        </w:rPr>
        <w:t xml:space="preserve">. En se basant sur la cohérence maximale des blocs, nous construisons une matrice </w:t>
      </w:r>
      <w:r>
        <w:rPr>
          <w:rFonts w:ascii="Lucida Calligraphy" w:eastAsia="Arial Unicode MS" w:hAnsi="Lucida Calligraphy" w:cstheme="majorBidi"/>
          <w:b w:val="0"/>
          <w:bCs/>
          <w:szCs w:val="24"/>
        </w:rPr>
        <w:t xml:space="preserve">M </w:t>
      </w:r>
      <w:r>
        <w:rPr>
          <w:rFonts w:asciiTheme="majorBidi" w:eastAsia="Arial Unicode MS" w:hAnsiTheme="majorBidi" w:cstheme="majorBidi"/>
          <w:b w:val="0"/>
          <w:bCs/>
          <w:szCs w:val="24"/>
        </w:rPr>
        <w:t>contenant l’ensemble de séquences et leurs blocs associés.</w:t>
      </w:r>
    </w:p>
    <w:p w:rsidR="00EB079A" w:rsidRDefault="00EB079A" w:rsidP="0073659F">
      <w:pPr>
        <w:pStyle w:val="ListParagraph"/>
        <w:numPr>
          <w:ilvl w:val="0"/>
          <w:numId w:val="0"/>
        </w:numPr>
        <w:tabs>
          <w:tab w:val="left" w:pos="142"/>
          <w:tab w:val="left" w:pos="426"/>
        </w:tabs>
        <w:autoSpaceDE w:val="0"/>
        <w:autoSpaceDN w:val="0"/>
        <w:adjustRightInd w:val="0"/>
        <w:spacing w:before="0" w:line="360" w:lineRule="auto"/>
        <w:ind w:firstLine="567"/>
        <w:jc w:val="both"/>
        <w:rPr>
          <w:rFonts w:asciiTheme="majorBidi" w:eastAsia="Arial Unicode MS" w:hAnsiTheme="majorBidi" w:cstheme="majorBidi"/>
          <w:b w:val="0"/>
          <w:bCs/>
          <w:i/>
          <w:iCs/>
          <w:szCs w:val="24"/>
        </w:rPr>
      </w:pPr>
      <w:r>
        <w:rPr>
          <w:rFonts w:asciiTheme="majorBidi" w:eastAsia="Arial Unicode MS" w:hAnsiTheme="majorBidi" w:cstheme="majorBidi"/>
          <w:i/>
          <w:iCs/>
          <w:szCs w:val="24"/>
        </w:rPr>
        <w:t xml:space="preserve">Etape </w:t>
      </w:r>
      <m:oMath>
        <m:r>
          <m:rPr>
            <m:sty m:val="bi"/>
          </m:rPr>
          <w:rPr>
            <w:rFonts w:ascii="Cambria Math" w:eastAsia="Arial Unicode MS" w:hAnsi="Cambria Math" w:cstheme="majorBidi"/>
            <w:szCs w:val="24"/>
          </w:rPr>
          <m:t>2</m:t>
        </m:r>
      </m:oMath>
      <w:r>
        <w:rPr>
          <w:rFonts w:asciiTheme="majorBidi" w:eastAsia="Arial Unicode MS" w:hAnsiTheme="majorBidi" w:cstheme="majorBidi"/>
          <w:i/>
          <w:iCs/>
          <w:szCs w:val="24"/>
        </w:rPr>
        <w:t> : Traitement (Biregroupement) :</w:t>
      </w:r>
      <w:r>
        <w:rPr>
          <w:rFonts w:asciiTheme="majorBidi" w:eastAsia="Arial Unicode MS" w:hAnsiTheme="majorBidi" w:cstheme="majorBidi"/>
          <w:b w:val="0"/>
          <w:bCs/>
          <w:i/>
          <w:iCs/>
          <w:szCs w:val="24"/>
        </w:rPr>
        <w:t xml:space="preserve"> </w:t>
      </w:r>
      <w:r>
        <w:rPr>
          <w:rFonts w:asciiTheme="majorBidi" w:eastAsia="Arial Unicode MS" w:hAnsiTheme="majorBidi" w:cstheme="majorBidi"/>
          <w:b w:val="0"/>
          <w:bCs/>
          <w:szCs w:val="24"/>
        </w:rPr>
        <w:t xml:space="preserve">L’objectif de cette étape est de résoudre un problème de biregroupement indépendamment du problème de MSA. En utilisant la matrice </w:t>
      </w:r>
      <w:r>
        <w:rPr>
          <w:rFonts w:ascii="Lucida Calligraphy" w:eastAsia="Arial Unicode MS" w:hAnsi="Lucida Calligraphy" w:cstheme="majorBidi"/>
          <w:b w:val="0"/>
          <w:bCs/>
          <w:szCs w:val="24"/>
        </w:rPr>
        <w:t>M</w:t>
      </w:r>
      <w:r>
        <w:rPr>
          <w:rFonts w:asciiTheme="majorBidi" w:eastAsia="Arial Unicode MS" w:hAnsiTheme="majorBidi" w:cstheme="majorBidi"/>
          <w:b w:val="0"/>
          <w:bCs/>
          <w:szCs w:val="24"/>
        </w:rPr>
        <w:t xml:space="preserve">, elle permet de générer un </w:t>
      </w:r>
      <w:r>
        <w:rPr>
          <w:rFonts w:asciiTheme="majorBidi" w:eastAsia="Arial Unicode MS" w:hAnsiTheme="majorBidi" w:cstheme="majorBidi"/>
          <w:b w:val="0"/>
          <w:bCs/>
          <w:iCs/>
          <w:szCs w:val="24"/>
        </w:rPr>
        <w:t xml:space="preserve">ensemble de bigroupes </w:t>
      </w:r>
      <w:r>
        <w:rPr>
          <w:rFonts w:asciiTheme="majorBidi" w:hAnsiTheme="majorBidi" w:cstheme="majorBidi"/>
          <w:b w:val="0"/>
          <w:bCs/>
          <w:szCs w:val="24"/>
        </w:rPr>
        <w:t>cohérents et stables</w:t>
      </w:r>
      <w:r>
        <w:rPr>
          <w:rFonts w:asciiTheme="majorBidi" w:eastAsia="Arial Unicode MS" w:hAnsiTheme="majorBidi" w:cstheme="majorBidi"/>
          <w:b w:val="0"/>
          <w:bCs/>
          <w:szCs w:val="24"/>
        </w:rPr>
        <w:t xml:space="preserve"> afin maximiser  cohérence totale entre toutes les séquences </w:t>
      </w:r>
      <m:oMath>
        <m:nary>
          <m:naryPr>
            <m:chr m:val="∑"/>
            <m:limLoc m:val="undOvr"/>
            <m:supHide m:val="1"/>
            <m:ctrlPr>
              <w:rPr>
                <w:rFonts w:ascii="Cambria Math" w:eastAsia="Arial Unicode MS" w:hAnsiTheme="majorBidi" w:cstheme="majorBidi"/>
                <w:bCs/>
                <w:i/>
                <w:iCs/>
                <w:szCs w:val="24"/>
              </w:rPr>
            </m:ctrlPr>
          </m:naryPr>
          <m:sub>
            <m:r>
              <m:rPr>
                <m:sty m:val="bi"/>
              </m:rPr>
              <w:rPr>
                <w:rFonts w:ascii="Cambria Math" w:eastAsia="Arial Unicode MS" w:hAnsiTheme="majorBidi" w:cstheme="majorBidi"/>
                <w:szCs w:val="24"/>
              </w:rPr>
              <m:t>2</m:t>
            </m:r>
            <m:r>
              <m:rPr>
                <m:sty m:val="bi"/>
              </m:rPr>
              <w:rPr>
                <w:rFonts w:ascii="Cambria Math" w:eastAsia="Arial Unicode MS" w:hAnsi="Cambria Math" w:cstheme="majorBidi"/>
                <w:szCs w:val="24"/>
              </w:rPr>
              <m:t>≤j≤n</m:t>
            </m:r>
          </m:sub>
          <m:sup/>
          <m:e>
            <m:sSub>
              <m:sSubPr>
                <m:ctrlPr>
                  <w:rPr>
                    <w:rFonts w:ascii="Cambria Math" w:eastAsia="Arial Unicode MS" w:hAnsiTheme="majorBidi" w:cstheme="majorBidi"/>
                    <w:bCs/>
                    <w:i/>
                    <w:iCs/>
                    <w:szCs w:val="24"/>
                  </w:rPr>
                </m:ctrlPr>
              </m:sSubPr>
              <m:e>
                <m:r>
                  <m:rPr>
                    <m:sty m:val="bi"/>
                  </m:rPr>
                  <w:rPr>
                    <w:rFonts w:ascii="Cambria Math" w:eastAsia="Arial Unicode MS" w:hAnsi="Cambria Math" w:cstheme="majorBidi"/>
                    <w:szCs w:val="24"/>
                  </w:rPr>
                  <m:t>Seq</m:t>
                </m:r>
              </m:e>
              <m:sub>
                <m:r>
                  <m:rPr>
                    <m:sty m:val="bi"/>
                  </m:rPr>
                  <w:rPr>
                    <w:rFonts w:ascii="Cambria Math" w:eastAsia="Arial Unicode MS" w:hAnsi="Cambria Math" w:cstheme="majorBidi"/>
                    <w:szCs w:val="24"/>
                  </w:rPr>
                  <m:t>j</m:t>
                </m:r>
              </m:sub>
            </m:sSub>
          </m:e>
        </m:nary>
      </m:oMath>
      <w:r>
        <w:rPr>
          <w:rFonts w:asciiTheme="majorBidi" w:eastAsia="Arial Unicode MS" w:hAnsiTheme="majorBidi" w:cstheme="majorBidi"/>
          <w:b w:val="0"/>
          <w:bCs/>
          <w:iCs/>
          <w:szCs w:val="24"/>
        </w:rPr>
        <w:t xml:space="preserve">. </w:t>
      </w:r>
      <w:r>
        <w:rPr>
          <w:rFonts w:asciiTheme="majorBidi" w:eastAsia="Arial Unicode MS" w:hAnsiTheme="majorBidi" w:cstheme="majorBidi"/>
          <w:b w:val="0"/>
          <w:bCs/>
          <w:szCs w:val="24"/>
        </w:rPr>
        <w:t>Dans ce cadre,</w:t>
      </w:r>
      <w:r>
        <w:rPr>
          <w:rFonts w:asciiTheme="majorBidi" w:eastAsia="Arial Unicode MS" w:hAnsiTheme="majorBidi" w:cstheme="majorBidi"/>
          <w:b w:val="0"/>
          <w:bCs/>
          <w:i/>
          <w:iCs/>
          <w:szCs w:val="24"/>
        </w:rPr>
        <w:t xml:space="preserve"> </w:t>
      </w:r>
      <w:r>
        <w:rPr>
          <w:rFonts w:asciiTheme="majorBidi" w:hAnsiTheme="majorBidi" w:cstheme="majorBidi"/>
          <w:b w:val="0"/>
          <w:bCs/>
          <w:szCs w:val="24"/>
        </w:rPr>
        <w:t xml:space="preserve">nous adaptons l’approche </w:t>
      </w:r>
      <w:r>
        <w:rPr>
          <w:rFonts w:asciiTheme="majorBidi" w:hAnsiTheme="majorBidi" w:cstheme="majorBidi"/>
          <w:b w:val="0"/>
          <w:bCs/>
          <w:i/>
          <w:iCs/>
          <w:szCs w:val="24"/>
        </w:rPr>
        <w:t xml:space="preserve">énumération de bigroupes, </w:t>
      </w:r>
      <w:r>
        <w:rPr>
          <w:rFonts w:asciiTheme="majorBidi" w:hAnsiTheme="majorBidi" w:cstheme="majorBidi"/>
          <w:b w:val="0"/>
          <w:bCs/>
          <w:szCs w:val="24"/>
        </w:rPr>
        <w:t xml:space="preserve">spécifiquement, l’arbre </w:t>
      </w:r>
      <w:r>
        <w:rPr>
          <w:rFonts w:asciiTheme="majorBidi" w:hAnsiTheme="majorBidi" w:cstheme="majorBidi"/>
          <w:b w:val="0"/>
          <w:bCs/>
          <w:i/>
          <w:iCs/>
          <w:szCs w:val="24"/>
        </w:rPr>
        <w:t>BET</w:t>
      </w:r>
      <w:r>
        <w:rPr>
          <w:rFonts w:asciiTheme="majorBidi" w:hAnsiTheme="majorBidi" w:cstheme="majorBidi"/>
          <w:b w:val="0"/>
          <w:bCs/>
          <w:szCs w:val="24"/>
        </w:rPr>
        <w:t xml:space="preserve"> de l’algorithme </w:t>
      </w:r>
      <w:r>
        <w:rPr>
          <w:rFonts w:asciiTheme="majorBidi" w:hAnsiTheme="majorBidi" w:cstheme="majorBidi"/>
          <w:b w:val="0"/>
          <w:bCs/>
          <w:i/>
          <w:iCs/>
          <w:szCs w:val="24"/>
        </w:rPr>
        <w:t>BiMine</w:t>
      </w:r>
      <w:r>
        <w:rPr>
          <w:rFonts w:asciiTheme="majorBidi" w:hAnsiTheme="majorBidi" w:cstheme="majorBidi"/>
          <w:b w:val="0"/>
          <w:bCs/>
          <w:szCs w:val="24"/>
        </w:rPr>
        <w:t xml:space="preserve"> </w:t>
      </w:r>
      <w:r>
        <w:rPr>
          <w:rFonts w:asciiTheme="majorBidi" w:hAnsiTheme="majorBidi" w:cstheme="majorBidi"/>
          <w:b w:val="0"/>
          <w:bCs/>
          <w:noProof/>
          <w:szCs w:val="24"/>
        </w:rPr>
        <w:t>[Ayadi et al., 2009]</w:t>
      </w:r>
      <w:r>
        <w:rPr>
          <w:rFonts w:asciiTheme="majorBidi" w:hAnsiTheme="majorBidi" w:cstheme="majorBidi"/>
          <w:b w:val="0"/>
          <w:bCs/>
          <w:szCs w:val="24"/>
        </w:rPr>
        <w:t xml:space="preserve"> afin de regrouper d’une manière optimale les </w:t>
      </w:r>
      <m:oMath>
        <m:nary>
          <m:naryPr>
            <m:chr m:val="∑"/>
            <m:limLoc m:val="undOvr"/>
            <m:supHide m:val="1"/>
            <m:ctrlPr>
              <w:rPr>
                <w:rFonts w:ascii="Cambria Math" w:eastAsia="Arial Unicode MS" w:hAnsiTheme="majorBidi" w:cstheme="majorBidi"/>
                <w:bCs/>
                <w:i/>
                <w:iCs/>
                <w:szCs w:val="24"/>
              </w:rPr>
            </m:ctrlPr>
          </m:naryPr>
          <m:sub>
            <m:r>
              <m:rPr>
                <m:sty m:val="bi"/>
              </m:rPr>
              <w:rPr>
                <w:rFonts w:ascii="Cambria Math" w:eastAsia="Arial Unicode MS" w:hAnsiTheme="majorBidi" w:cstheme="majorBidi"/>
                <w:szCs w:val="24"/>
              </w:rPr>
              <m:t>2</m:t>
            </m:r>
            <m:r>
              <m:rPr>
                <m:sty m:val="bi"/>
              </m:rPr>
              <w:rPr>
                <w:rFonts w:ascii="Cambria Math" w:eastAsia="Arial Unicode MS" w:hAnsi="Cambria Math" w:cstheme="majorBidi"/>
                <w:szCs w:val="24"/>
              </w:rPr>
              <m:t>≤j≤n</m:t>
            </m:r>
          </m:sub>
          <m:sup/>
          <m:e>
            <m:sSub>
              <m:sSubPr>
                <m:ctrlPr>
                  <w:rPr>
                    <w:rFonts w:ascii="Cambria Math" w:eastAsia="Arial Unicode MS" w:hAnsiTheme="majorBidi" w:cstheme="majorBidi"/>
                    <w:bCs/>
                    <w:i/>
                    <w:iCs/>
                    <w:szCs w:val="24"/>
                  </w:rPr>
                </m:ctrlPr>
              </m:sSubPr>
              <m:e>
                <m:r>
                  <m:rPr>
                    <m:sty m:val="bi"/>
                  </m:rPr>
                  <w:rPr>
                    <w:rFonts w:ascii="Cambria Math" w:eastAsia="Arial Unicode MS" w:hAnsi="Cambria Math" w:cstheme="majorBidi"/>
                    <w:szCs w:val="24"/>
                  </w:rPr>
                  <m:t>Seq</m:t>
                </m:r>
              </m:e>
              <m:sub>
                <m:r>
                  <m:rPr>
                    <m:sty m:val="bi"/>
                  </m:rPr>
                  <w:rPr>
                    <w:rFonts w:ascii="Cambria Math" w:eastAsia="Arial Unicode MS" w:hAnsi="Cambria Math" w:cstheme="majorBidi"/>
                    <w:szCs w:val="24"/>
                  </w:rPr>
                  <m:t>j</m:t>
                </m:r>
              </m:sub>
            </m:sSub>
          </m:e>
        </m:nary>
      </m:oMath>
      <w:r>
        <w:rPr>
          <w:rFonts w:asciiTheme="majorBidi" w:eastAsia="Arial Unicode MS" w:hAnsiTheme="majorBidi" w:cstheme="majorBidi"/>
          <w:b w:val="0"/>
          <w:bCs/>
          <w:iCs/>
          <w:szCs w:val="24"/>
        </w:rPr>
        <w:t xml:space="preserve"> </w:t>
      </w:r>
      <w:r>
        <w:rPr>
          <w:rFonts w:asciiTheme="majorBidi" w:hAnsiTheme="majorBidi" w:cstheme="majorBidi"/>
          <w:b w:val="0"/>
          <w:bCs/>
          <w:szCs w:val="24"/>
        </w:rPr>
        <w:t xml:space="preserve">avec les </w:t>
      </w:r>
      <m:oMath>
        <m:nary>
          <m:naryPr>
            <m:chr m:val="∑"/>
            <m:limLoc m:val="undOvr"/>
            <m:supHide m:val="1"/>
            <m:ctrlPr>
              <w:rPr>
                <w:rFonts w:ascii="Cambria Math" w:hAnsiTheme="majorBidi" w:cstheme="majorBidi"/>
                <w:bCs/>
                <w:i/>
                <w:szCs w:val="24"/>
              </w:rPr>
            </m:ctrlPr>
          </m:naryPr>
          <m:sub>
            <m:r>
              <m:rPr>
                <m:sty m:val="bi"/>
              </m:rPr>
              <w:rPr>
                <w:rFonts w:ascii="Cambria Math" w:hAnsiTheme="majorBidi" w:cstheme="majorBidi"/>
                <w:szCs w:val="24"/>
              </w:rPr>
              <m:t>1</m:t>
            </m:r>
            <m:r>
              <m:rPr>
                <m:sty m:val="bi"/>
              </m:rPr>
              <w:rPr>
                <w:rFonts w:ascii="Cambria Math" w:hAnsi="Cambria Math" w:cstheme="majorBidi"/>
                <w:szCs w:val="24"/>
              </w:rPr>
              <m:t>≤i≤m</m:t>
            </m:r>
          </m:sub>
          <m:sup/>
          <m:e>
            <m:sPre>
              <m:sPrePr>
                <m:ctrlPr>
                  <w:rPr>
                    <w:rFonts w:ascii="Cambria Math" w:eastAsia="Arial Unicode MS" w:hAnsiTheme="majorBidi" w:cstheme="majorBidi"/>
                    <w:bCs/>
                    <w:i/>
                    <w:szCs w:val="24"/>
                  </w:rPr>
                </m:ctrlPr>
              </m:sPrePr>
              <m:sub>
                <m:r>
                  <m:rPr>
                    <m:sty m:val="bi"/>
                  </m:rPr>
                  <w:rPr>
                    <w:rFonts w:ascii="Cambria Math" w:eastAsia="Arial Unicode MS" w:hAnsi="Cambria Math" w:cstheme="majorBidi"/>
                    <w:szCs w:val="24"/>
                  </w:rPr>
                  <m:t>β</m:t>
                </m:r>
              </m:sub>
              <m:sup>
                <m:r>
                  <m:rPr>
                    <m:sty m:val="bi"/>
                  </m:rPr>
                  <w:rPr>
                    <w:rFonts w:ascii="Cambria Math" w:eastAsia="Arial Unicode MS" w:hAnsi="Cambria Math" w:cstheme="majorBidi"/>
                    <w:szCs w:val="24"/>
                  </w:rPr>
                  <m:t>α</m:t>
                </m:r>
              </m:sup>
              <m:e>
                <m:sSub>
                  <m:sSubPr>
                    <m:ctrlPr>
                      <w:rPr>
                        <w:rFonts w:ascii="Cambria Math" w:eastAsia="Arial Unicode MS" w:hAnsiTheme="majorBidi" w:cstheme="majorBidi"/>
                        <w:bCs/>
                        <w:i/>
                        <w:szCs w:val="24"/>
                      </w:rPr>
                    </m:ctrlPr>
                  </m:sSubPr>
                  <m:e>
                    <m:r>
                      <m:rPr>
                        <m:sty m:val="bi"/>
                      </m:rPr>
                      <w:rPr>
                        <w:rFonts w:ascii="Cambria Math" w:eastAsia="Arial Unicode MS" w:hAnsi="Cambria Math" w:cstheme="majorBidi"/>
                        <w:szCs w:val="24"/>
                      </w:rPr>
                      <m:t>blocs</m:t>
                    </m:r>
                  </m:e>
                  <m:sub>
                    <m:r>
                      <m:rPr>
                        <m:sty m:val="bi"/>
                      </m:rPr>
                      <w:rPr>
                        <w:rFonts w:ascii="Cambria Math" w:eastAsia="Arial Unicode MS" w:hAnsi="Cambria Math" w:cstheme="majorBidi"/>
                        <w:szCs w:val="24"/>
                      </w:rPr>
                      <m:t>i</m:t>
                    </m:r>
                  </m:sub>
                </m:sSub>
              </m:e>
            </m:sPre>
          </m:e>
        </m:nary>
      </m:oMath>
      <w:r>
        <w:rPr>
          <w:rFonts w:asciiTheme="majorBidi" w:hAnsiTheme="majorBidi" w:cstheme="majorBidi"/>
          <w:b w:val="0"/>
          <w:bCs/>
          <w:szCs w:val="24"/>
        </w:rPr>
        <w:t>. En effet, les bigroupes générés présentent, d’une part, les relations entre les blocs et les séquences, d’autre part, les relations entre toutes les séquences.</w:t>
      </w:r>
    </w:p>
    <w:p w:rsidR="00EB079A" w:rsidRDefault="00EB079A" w:rsidP="0073659F">
      <w:pPr>
        <w:pStyle w:val="ListParagraph"/>
        <w:numPr>
          <w:ilvl w:val="0"/>
          <w:numId w:val="0"/>
        </w:numPr>
        <w:tabs>
          <w:tab w:val="left" w:pos="142"/>
          <w:tab w:val="left" w:pos="426"/>
        </w:tabs>
        <w:autoSpaceDE w:val="0"/>
        <w:autoSpaceDN w:val="0"/>
        <w:adjustRightInd w:val="0"/>
        <w:spacing w:before="100" w:beforeAutospacing="1" w:after="0" w:line="360" w:lineRule="auto"/>
        <w:ind w:firstLine="567"/>
        <w:jc w:val="both"/>
        <w:rPr>
          <w:rFonts w:asciiTheme="majorBidi" w:eastAsia="Arial Unicode MS" w:hAnsiTheme="majorBidi" w:cstheme="majorBidi"/>
          <w:b w:val="0"/>
          <w:i/>
          <w:iCs/>
          <w:szCs w:val="24"/>
        </w:rPr>
      </w:pPr>
      <w:r>
        <w:rPr>
          <w:rFonts w:asciiTheme="majorBidi" w:eastAsia="Arial Unicode MS" w:hAnsiTheme="majorBidi" w:cstheme="majorBidi"/>
          <w:i/>
          <w:iCs/>
          <w:szCs w:val="24"/>
        </w:rPr>
        <w:t xml:space="preserve">Etape </w:t>
      </w:r>
      <m:oMath>
        <m:r>
          <m:rPr>
            <m:sty m:val="bi"/>
          </m:rPr>
          <w:rPr>
            <w:rFonts w:ascii="Cambria Math" w:eastAsia="Arial Unicode MS" w:hAnsi="Cambria Math" w:cstheme="majorBidi"/>
            <w:szCs w:val="24"/>
          </w:rPr>
          <m:t>3</m:t>
        </m:r>
      </m:oMath>
      <w:r>
        <w:rPr>
          <w:rFonts w:asciiTheme="majorBidi" w:eastAsia="Arial Unicode MS" w:hAnsiTheme="majorBidi" w:cstheme="majorBidi"/>
          <w:i/>
          <w:iCs/>
          <w:szCs w:val="24"/>
        </w:rPr>
        <w:t xml:space="preserve"> : Post-traitement (Assemblage et Raffinement) : </w:t>
      </w:r>
      <w:r>
        <w:rPr>
          <w:rFonts w:asciiTheme="majorBidi" w:hAnsiTheme="majorBidi" w:cstheme="majorBidi"/>
          <w:b w:val="0"/>
          <w:szCs w:val="24"/>
        </w:rPr>
        <w:t xml:space="preserve">Cette étape vise à assembler les blocs générés dans l’étape de </w:t>
      </w:r>
      <w:r>
        <w:rPr>
          <w:rFonts w:asciiTheme="majorBidi" w:hAnsiTheme="majorBidi" w:cstheme="majorBidi"/>
          <w:b w:val="0"/>
          <w:i/>
          <w:iCs/>
          <w:szCs w:val="24"/>
        </w:rPr>
        <w:t>Prétraitement</w:t>
      </w:r>
      <w:r>
        <w:rPr>
          <w:rFonts w:asciiTheme="majorBidi" w:hAnsiTheme="majorBidi" w:cstheme="majorBidi"/>
          <w:b w:val="0"/>
          <w:szCs w:val="24"/>
        </w:rPr>
        <w:t xml:space="preserve"> en suivant les cohérences données par les bigroupes. Elle permet de produire un alignement local entre les séquences. Par ailleurs, un processus de raffinement est appliqué afin  d’améliorer la qualité de l’alignement obtenu.</w:t>
      </w:r>
    </w:p>
    <w:p w:rsidR="00EB079A" w:rsidRDefault="00EB079A" w:rsidP="00EB079A">
      <w:pPr>
        <w:pStyle w:val="ListParagraph"/>
        <w:numPr>
          <w:ilvl w:val="0"/>
          <w:numId w:val="0"/>
        </w:numPr>
        <w:tabs>
          <w:tab w:val="left" w:pos="851"/>
        </w:tabs>
        <w:spacing w:before="100" w:beforeAutospacing="1" w:after="100" w:afterAutospacing="1"/>
        <w:ind w:left="709"/>
      </w:pPr>
      <w:bookmarkStart w:id="168" w:name="_Toc371582951"/>
    </w:p>
    <w:p w:rsidR="00EB079A" w:rsidRDefault="00EB079A" w:rsidP="00EB079A">
      <w:pPr>
        <w:pStyle w:val="ListParagraph"/>
        <w:numPr>
          <w:ilvl w:val="0"/>
          <w:numId w:val="0"/>
        </w:numPr>
        <w:tabs>
          <w:tab w:val="left" w:pos="851"/>
        </w:tabs>
        <w:spacing w:before="100" w:beforeAutospacing="1" w:after="100" w:afterAutospacing="1"/>
        <w:ind w:left="709"/>
      </w:pPr>
    </w:p>
    <w:p w:rsidR="00EB079A" w:rsidRDefault="00EB079A" w:rsidP="00EB079A">
      <w:pPr>
        <w:pStyle w:val="ListParagraph"/>
        <w:numPr>
          <w:ilvl w:val="0"/>
          <w:numId w:val="0"/>
        </w:numPr>
        <w:tabs>
          <w:tab w:val="left" w:pos="851"/>
        </w:tabs>
        <w:spacing w:before="100" w:beforeAutospacing="1" w:after="100" w:afterAutospacing="1"/>
        <w:ind w:left="709"/>
      </w:pPr>
    </w:p>
    <w:p w:rsidR="00EB079A" w:rsidRDefault="00EB079A" w:rsidP="00EE3DFC">
      <w:pPr>
        <w:pStyle w:val="ListParagraph"/>
        <w:numPr>
          <w:ilvl w:val="0"/>
          <w:numId w:val="62"/>
        </w:numPr>
        <w:tabs>
          <w:tab w:val="left" w:pos="567"/>
          <w:tab w:val="left" w:pos="851"/>
        </w:tabs>
        <w:spacing w:before="0"/>
        <w:ind w:left="426" w:hanging="142"/>
      </w:pPr>
      <w:r>
        <w:lastRenderedPageBreak/>
        <w:t>Prétraitement (Génération de blocs</w:t>
      </w:r>
      <w:bookmarkEnd w:id="168"/>
      <w:r>
        <w:t>)</w:t>
      </w:r>
    </w:p>
    <w:p w:rsidR="00EB079A" w:rsidRDefault="00EB079A" w:rsidP="00B76538">
      <w:pPr>
        <w:tabs>
          <w:tab w:val="left" w:pos="1843"/>
        </w:tabs>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Cette étape vise à trouver une correspondance entre un ensemble de séquences et leurs </w:t>
      </w:r>
      <w:r>
        <w:rPr>
          <w:rFonts w:asciiTheme="majorBidi" w:hAnsiTheme="majorBidi" w:cstheme="majorBidi"/>
          <w:i/>
          <w:iCs/>
          <w:sz w:val="24"/>
          <w:szCs w:val="24"/>
        </w:rPr>
        <w:t>blocs</w:t>
      </w:r>
      <w:r>
        <w:rPr>
          <w:rFonts w:asciiTheme="majorBidi" w:hAnsiTheme="majorBidi" w:cstheme="majorBidi"/>
          <w:sz w:val="24"/>
          <w:szCs w:val="24"/>
        </w:rPr>
        <w:t xml:space="preserve"> associés </w:t>
      </w:r>
      <w:r>
        <w:rPr>
          <w:rFonts w:asciiTheme="majorBidi" w:eastAsia="Arial Unicode MS" w:hAnsiTheme="majorBidi" w:cstheme="majorBidi"/>
          <w:i/>
          <w:iCs/>
          <w:sz w:val="24"/>
          <w:szCs w:val="24"/>
        </w:rPr>
        <w:t>(voir Algorithme.3.2)</w:t>
      </w:r>
      <w:r>
        <w:rPr>
          <w:rFonts w:asciiTheme="majorBidi" w:hAnsiTheme="majorBidi" w:cstheme="majorBidi"/>
          <w:sz w:val="24"/>
          <w:szCs w:val="24"/>
        </w:rPr>
        <w:t xml:space="preserve">. Elle prend comme entrée un ensemble de séquences et un </w:t>
      </w:r>
      <w:r>
        <w:rPr>
          <w:rFonts w:asciiTheme="majorBidi" w:hAnsiTheme="majorBidi" w:cstheme="majorBidi"/>
          <w:i/>
          <w:iCs/>
          <w:sz w:val="24"/>
          <w:szCs w:val="24"/>
        </w:rPr>
        <w:t xml:space="preserve">paramètre </w:t>
      </w:r>
      <m:oMath>
        <m:r>
          <w:rPr>
            <w:rFonts w:ascii="Cambria Math" w:hAnsi="Cambria Math" w:cstheme="majorBidi"/>
            <w:sz w:val="24"/>
            <w:szCs w:val="24"/>
          </w:rPr>
          <m:t>k</m:t>
        </m:r>
      </m:oMath>
      <w:r>
        <w:rPr>
          <w:rFonts w:asciiTheme="majorBidi" w:hAnsiTheme="majorBidi" w:cstheme="majorBidi"/>
          <w:sz w:val="24"/>
          <w:szCs w:val="24"/>
        </w:rPr>
        <w:t xml:space="preserve"> qui définit la taille minimale des blocs générés </w:t>
      </w:r>
      <m:oMath>
        <m:nary>
          <m:naryPr>
            <m:chr m:val="∑"/>
            <m:limLoc m:val="undOvr"/>
            <m:supHide m:val="1"/>
            <m:ctrlPr>
              <w:rPr>
                <w:rFonts w:ascii="Cambria Math" w:hAnsiTheme="majorBidi" w:cstheme="majorBidi"/>
                <w:i/>
                <w:sz w:val="24"/>
                <w:szCs w:val="24"/>
              </w:rPr>
            </m:ctrlPr>
          </m:naryPr>
          <m:sub>
            <m:r>
              <w:rPr>
                <w:rFonts w:ascii="Cambria Math" w:hAnsiTheme="majorBidi" w:cstheme="majorBidi"/>
                <w:sz w:val="24"/>
                <w:szCs w:val="24"/>
              </w:rPr>
              <m:t>1</m:t>
            </m:r>
            <m:r>
              <w:rPr>
                <w:rFonts w:ascii="Cambria Math" w:hAnsiTheme="majorBidi" w:cstheme="majorBidi"/>
                <w:sz w:val="24"/>
                <w:szCs w:val="24"/>
              </w:rPr>
              <m:t>≤</m:t>
            </m:r>
            <m:r>
              <w:rPr>
                <w:rFonts w:ascii="Cambria Math" w:hAnsi="Cambria Math" w:cstheme="majorBidi"/>
                <w:sz w:val="24"/>
                <w:szCs w:val="24"/>
              </w:rPr>
              <m:t>i</m:t>
            </m:r>
            <m:r>
              <w:rPr>
                <w:rFonts w:ascii="Cambria Math" w:hAnsiTheme="majorBidi" w:cstheme="majorBidi"/>
                <w:sz w:val="24"/>
                <w:szCs w:val="24"/>
              </w:rPr>
              <m:t>≤</m:t>
            </m:r>
            <m:r>
              <w:rPr>
                <w:rFonts w:ascii="Cambria Math" w:hAnsi="Cambria Math" w:cstheme="majorBidi"/>
                <w:sz w:val="24"/>
                <w:szCs w:val="24"/>
              </w:rPr>
              <m:t>m</m:t>
            </m:r>
          </m:sub>
          <m:sup/>
          <m:e>
            <m:sPre>
              <m:sPrePr>
                <m:ctrlPr>
                  <w:rPr>
                    <w:rFonts w:ascii="Cambria Math" w:eastAsia="Arial Unicode MS" w:hAnsiTheme="majorBidi" w:cstheme="majorBidi"/>
                    <w:i/>
                    <w:sz w:val="24"/>
                    <w:szCs w:val="24"/>
                  </w:rPr>
                </m:ctrlPr>
              </m:sPrePr>
              <m:sub>
                <m:r>
                  <w:rPr>
                    <w:rFonts w:ascii="Cambria Math" w:eastAsia="Arial Unicode MS" w:hAnsiTheme="majorBidi" w:cstheme="majorBidi"/>
                    <w:sz w:val="24"/>
                    <w:szCs w:val="24"/>
                  </w:rPr>
                  <m:t>k</m:t>
                </m:r>
              </m:sub>
              <m:sup>
                <m:r>
                  <w:rPr>
                    <w:rFonts w:ascii="Cambria Math" w:eastAsia="Arial Unicode MS" w:hAnsi="Cambria Math" w:cstheme="majorBidi"/>
                    <w:sz w:val="24"/>
                    <w:szCs w:val="24"/>
                  </w:rPr>
                  <m:t>α</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e>
        </m:nary>
      </m:oMath>
      <w:r>
        <w:rPr>
          <w:rFonts w:asciiTheme="majorBidi" w:hAnsiTheme="majorBidi" w:cstheme="majorBidi"/>
          <w:sz w:val="24"/>
          <w:szCs w:val="24"/>
        </w:rPr>
        <w:t xml:space="preserve">. Lorsque cette étape se termine, </w:t>
      </w:r>
      <w:r>
        <w:rPr>
          <w:rFonts w:asciiTheme="majorBidi" w:hAnsiTheme="majorBidi" w:cstheme="majorBidi"/>
          <w:i/>
          <w:iCs/>
          <w:sz w:val="24"/>
          <w:szCs w:val="24"/>
        </w:rPr>
        <w:t>BicMSA</w:t>
      </w:r>
      <w:r>
        <w:rPr>
          <w:rFonts w:asciiTheme="majorBidi" w:hAnsiTheme="majorBidi" w:cstheme="majorBidi"/>
          <w:sz w:val="24"/>
          <w:szCs w:val="24"/>
        </w:rPr>
        <w:t xml:space="preserve"> fournit une matrice </w:t>
      </w:r>
      <w:r>
        <w:rPr>
          <w:rFonts w:ascii="Lucida Calligraphy" w:hAnsi="Lucida Calligraphy" w:cstheme="majorBidi"/>
          <w:sz w:val="24"/>
          <w:szCs w:val="24"/>
        </w:rPr>
        <w:t xml:space="preserve">M </w:t>
      </w:r>
      <w:r>
        <w:rPr>
          <w:rFonts w:asciiTheme="majorBidi" w:hAnsiTheme="majorBidi" w:cstheme="majorBidi"/>
          <w:sz w:val="24"/>
          <w:szCs w:val="24"/>
        </w:rPr>
        <w:t xml:space="preserve">dont chaque ligne </w:t>
      </w:r>
      <m:oMath>
        <m:r>
          <w:rPr>
            <w:rFonts w:ascii="Cambria Math" w:hAnsi="Cambria Math" w:cstheme="majorBidi"/>
            <w:sz w:val="24"/>
            <w:szCs w:val="24"/>
          </w:rPr>
          <m:t>i</m:t>
        </m:r>
      </m:oMath>
      <w:r>
        <w:rPr>
          <w:rFonts w:asciiTheme="majorBidi" w:hAnsiTheme="majorBidi" w:cstheme="majorBidi"/>
          <w:sz w:val="24"/>
          <w:szCs w:val="24"/>
        </w:rPr>
        <w:t xml:space="preserve"> correspond à un </w:t>
      </w:r>
      <m:oMath>
        <m:sSub>
          <m:sSubPr>
            <m:ctrlPr>
              <w:rPr>
                <w:rFonts w:ascii="Cambria Math" w:hAnsiTheme="majorBidi" w:cstheme="majorBidi"/>
                <w:i/>
                <w:iCs/>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hAnsiTheme="majorBidi" w:cstheme="majorBidi"/>
          <w:sz w:val="24"/>
          <w:szCs w:val="24"/>
        </w:rPr>
        <w:t xml:space="preserve"> et chaque colonne </w:t>
      </w:r>
      <m:oMath>
        <m:r>
          <w:rPr>
            <w:rFonts w:ascii="Cambria Math" w:hAnsi="Cambria Math" w:cstheme="majorBidi"/>
            <w:sz w:val="24"/>
            <w:szCs w:val="24"/>
          </w:rPr>
          <m:t>j</m:t>
        </m:r>
      </m:oMath>
      <w:r>
        <w:rPr>
          <w:rFonts w:asciiTheme="majorBidi" w:hAnsiTheme="majorBidi" w:cstheme="majorBidi"/>
          <w:sz w:val="24"/>
          <w:szCs w:val="24"/>
        </w:rPr>
        <w:t xml:space="preserve"> correspond à une </w:t>
      </w:r>
      <m:oMath>
        <m:sSub>
          <m:sSubPr>
            <m:ctrlPr>
              <w:rPr>
                <w:rFonts w:ascii="Cambria Math" w:hAnsiTheme="majorBidi" w:cstheme="majorBidi"/>
                <w:i/>
                <w:iCs/>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hAnsiTheme="majorBidi" w:cstheme="majorBidi"/>
          <w:sz w:val="24"/>
          <w:szCs w:val="24"/>
        </w:rPr>
        <w:t xml:space="preserve"> </w:t>
      </w:r>
      <m:oMath>
        <m:r>
          <m:rPr>
            <m:sty m:val="p"/>
          </m:rPr>
          <w:rPr>
            <w:rFonts w:ascii="Cambria Math" w:hAnsiTheme="majorBidi" w:cstheme="majorBidi"/>
            <w:sz w:val="24"/>
            <w:szCs w:val="24"/>
          </w:rPr>
          <m:t>(avec</m:t>
        </m:r>
        <m:r>
          <w:rPr>
            <w:rFonts w:ascii="Cambria Math" w:hAnsiTheme="majorBidi" w:cstheme="majorBidi"/>
            <w:sz w:val="24"/>
            <w:szCs w:val="24"/>
          </w:rPr>
          <m:t xml:space="preserve"> 2</m:t>
        </m:r>
        <m:r>
          <w:rPr>
            <w:rFonts w:ascii="Cambria Math" w:hAnsi="Cambria Math" w:cstheme="majorBidi"/>
            <w:sz w:val="24"/>
            <w:szCs w:val="24"/>
          </w:rPr>
          <m:t>≤</m:t>
        </m:r>
        <m:r>
          <w:rPr>
            <w:rFonts w:ascii="Cambria Math" w:hAnsiTheme="majorBidi" w:cstheme="majorBidi"/>
            <w:sz w:val="24"/>
            <w:szCs w:val="24"/>
          </w:rPr>
          <m:t xml:space="preserve">j </m:t>
        </m:r>
        <m:r>
          <w:rPr>
            <w:rFonts w:ascii="Cambria Math" w:hAnsi="Cambria Math" w:cstheme="majorBidi"/>
            <w:sz w:val="24"/>
            <w:szCs w:val="24"/>
          </w:rPr>
          <m:t>≤</m:t>
        </m:r>
        <m:r>
          <w:rPr>
            <w:rFonts w:ascii="Cambria Math" w:hAnsiTheme="majorBidi" w:cstheme="majorBidi"/>
            <w:sz w:val="24"/>
            <w:szCs w:val="24"/>
          </w:rPr>
          <m:t>n</m:t>
        </m:r>
        <m:r>
          <m:rPr>
            <m:sty m:val="p"/>
          </m:rPr>
          <w:rPr>
            <w:rFonts w:ascii="Cambria Math" w:hAnsiTheme="majorBidi" w:cstheme="majorBidi"/>
            <w:sz w:val="24"/>
            <w:szCs w:val="24"/>
          </w:rPr>
          <m:t xml:space="preserve"> et </m:t>
        </m:r>
        <m:r>
          <w:rPr>
            <w:rFonts w:ascii="Cambria Math" w:hAnsiTheme="majorBidi" w:cstheme="majorBidi"/>
            <w:sz w:val="24"/>
            <w:szCs w:val="24"/>
          </w:rPr>
          <m:t>1</m:t>
        </m:r>
        <m:r>
          <w:rPr>
            <w:rFonts w:ascii="Cambria Math" w:hAnsi="Cambria Math" w:cstheme="majorBidi"/>
            <w:sz w:val="24"/>
            <w:szCs w:val="24"/>
          </w:rPr>
          <m:t>≤</m:t>
        </m:r>
        <m:r>
          <w:rPr>
            <w:rFonts w:ascii="Cambria Math" w:hAnsiTheme="majorBidi" w:cstheme="majorBidi"/>
            <w:sz w:val="24"/>
            <w:szCs w:val="24"/>
          </w:rPr>
          <m:t>i</m:t>
        </m:r>
        <m:r>
          <w:rPr>
            <w:rFonts w:ascii="Cambria Math" w:hAnsi="Cambria Math" w:cstheme="majorBidi"/>
            <w:sz w:val="24"/>
            <w:szCs w:val="24"/>
          </w:rPr>
          <m:t>≤</m:t>
        </m:r>
        <m:r>
          <w:rPr>
            <w:rFonts w:ascii="Cambria Math" w:hAnsiTheme="majorBidi" w:cstheme="majorBidi"/>
            <w:sz w:val="24"/>
            <w:szCs w:val="24"/>
          </w:rPr>
          <m:t>m</m:t>
        </m:r>
        <m:r>
          <m:rPr>
            <m:sty m:val="p"/>
          </m:rPr>
          <w:rPr>
            <w:rFonts w:ascii="Cambria Math" w:hAnsiTheme="majorBidi" w:cstheme="majorBidi"/>
            <w:sz w:val="24"/>
            <w:szCs w:val="24"/>
          </w:rPr>
          <m:t>)</m:t>
        </m:r>
      </m:oMath>
      <w:r>
        <w:rPr>
          <w:rFonts w:asciiTheme="majorBidi" w:hAnsiTheme="majorBidi" w:cstheme="majorBidi"/>
          <w:sz w:val="24"/>
          <w:szCs w:val="24"/>
        </w:rPr>
        <w:t xml:space="preserve">. Si le </w:t>
      </w:r>
      <m:oMath>
        <m:sSub>
          <m:sSubPr>
            <m:ctrlPr>
              <w:rPr>
                <w:rFonts w:ascii="Cambria Math" w:hAnsiTheme="majorBidi" w:cstheme="majorBidi"/>
                <w:i/>
                <w:iCs/>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hAnsiTheme="majorBidi" w:cstheme="majorBidi"/>
          <w:sz w:val="24"/>
          <w:szCs w:val="24"/>
        </w:rPr>
        <w:t xml:space="preserve"> existe dans la </w:t>
      </w:r>
      <m:oMath>
        <m:sSub>
          <m:sSubPr>
            <m:ctrlPr>
              <w:rPr>
                <w:rFonts w:ascii="Cambria Math" w:hAnsiTheme="majorBidi" w:cstheme="majorBidi"/>
                <w:i/>
                <w:iCs/>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hAnsiTheme="majorBidi" w:cstheme="majorBidi"/>
          <w:sz w:val="24"/>
          <w:szCs w:val="24"/>
        </w:rPr>
        <w:t xml:space="preserve">, la case </w:t>
      </w:r>
      <m:oMath>
        <m:r>
          <w:rPr>
            <w:rFonts w:ascii="Cambria Math" w:hAnsiTheme="majorBidi" w:cstheme="majorBidi"/>
            <w:sz w:val="24"/>
            <w:szCs w:val="24"/>
          </w:rPr>
          <m:t>(</m:t>
        </m:r>
        <m:r>
          <w:rPr>
            <w:rFonts w:ascii="Cambria Math" w:hAnsi="Cambria Math" w:cstheme="majorBidi"/>
            <w:sz w:val="24"/>
            <w:szCs w:val="24"/>
          </w:rPr>
          <m:t>i</m:t>
        </m:r>
        <m:r>
          <w:rPr>
            <w:rFonts w:ascii="Cambria Math" w:hAnsiTheme="majorBidi" w:cstheme="majorBidi"/>
            <w:sz w:val="24"/>
            <w:szCs w:val="24"/>
          </w:rPr>
          <m:t xml:space="preserve">, </m:t>
        </m:r>
        <m:r>
          <w:rPr>
            <w:rFonts w:ascii="Cambria Math" w:hAnsi="Cambria Math" w:cstheme="majorBidi"/>
            <w:sz w:val="24"/>
            <w:szCs w:val="24"/>
          </w:rPr>
          <m:t>j</m:t>
        </m:r>
        <m:r>
          <w:rPr>
            <w:rFonts w:ascii="Cambria Math" w:hAnsiTheme="majorBidi" w:cstheme="majorBidi"/>
            <w:sz w:val="24"/>
            <w:szCs w:val="24"/>
          </w:rPr>
          <m:t>)</m:t>
        </m:r>
        <m:r>
          <m:rPr>
            <m:sty m:val="p"/>
          </m:rPr>
          <w:rPr>
            <w:rFonts w:ascii="Cambria Math" w:hAnsiTheme="majorBidi" w:cstheme="majorBidi"/>
            <w:sz w:val="24"/>
            <w:szCs w:val="24"/>
          </w:rPr>
          <m:t xml:space="preserve"> </m:t>
        </m:r>
      </m:oMath>
      <w:r>
        <w:rPr>
          <w:rFonts w:asciiTheme="majorBidi" w:hAnsiTheme="majorBidi" w:cstheme="majorBidi"/>
          <w:sz w:val="24"/>
          <w:szCs w:val="24"/>
        </w:rPr>
        <w:t xml:space="preserve">de la matrice </w:t>
      </w:r>
      <w:r>
        <w:rPr>
          <w:rFonts w:ascii="Lucida Calligraphy" w:eastAsiaTheme="minorEastAsia" w:hAnsi="Lucida Calligraphy" w:cstheme="majorBidi"/>
          <w:sz w:val="24"/>
          <w:szCs w:val="24"/>
        </w:rPr>
        <w:t>M</w:t>
      </w:r>
      <w:r>
        <w:rPr>
          <w:rFonts w:ascii="Lucida Calligraphy" w:hAnsi="Lucida Calligraphy" w:cstheme="majorBidi"/>
          <w:sz w:val="24"/>
          <w:szCs w:val="24"/>
        </w:rPr>
        <w:t xml:space="preserve"> </w:t>
      </w:r>
      <w:r>
        <w:rPr>
          <w:rFonts w:asciiTheme="majorBidi" w:hAnsiTheme="majorBidi" w:cstheme="majorBidi"/>
          <w:sz w:val="24"/>
          <w:szCs w:val="24"/>
        </w:rPr>
        <w:t xml:space="preserve">contient alors la </w:t>
      </w:r>
      <w:r>
        <w:rPr>
          <w:rFonts w:asciiTheme="majorBidi" w:hAnsiTheme="majorBidi" w:cstheme="majorBidi"/>
          <w:i/>
          <w:iCs/>
          <w:sz w:val="24"/>
          <w:szCs w:val="24"/>
        </w:rPr>
        <w:t>position bloc</w:t>
      </w:r>
      <w:r>
        <w:rPr>
          <w:rFonts w:asciiTheme="majorBidi" w:hAnsiTheme="majorBidi" w:cstheme="majorBidi"/>
          <w:sz w:val="24"/>
          <w:szCs w:val="24"/>
        </w:rPr>
        <w:t xml:space="preserve"> </w:t>
      </w:r>
      <m:oMath>
        <m:sSub>
          <m:sSubPr>
            <m:ctrlPr>
              <w:rPr>
                <w:rFonts w:ascii="Cambria Math" w:eastAsiaTheme="minorEastAsia" w:hAnsiTheme="majorBidi" w:cstheme="majorBidi"/>
                <w:i/>
                <w:iCs/>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ij</m:t>
            </m:r>
          </m:sub>
        </m:sSub>
      </m:oMath>
      <w:r>
        <w:rPr>
          <w:rFonts w:asciiTheme="majorBidi" w:hAnsiTheme="majorBidi" w:cstheme="majorBidi"/>
          <w:sz w:val="24"/>
          <w:szCs w:val="24"/>
        </w:rPr>
        <w:t xml:space="preserve"> de </w:t>
      </w:r>
      <m:oMath>
        <m:sSub>
          <m:sSubPr>
            <m:ctrlPr>
              <w:rPr>
                <w:rFonts w:ascii="Cambria Math" w:hAnsiTheme="majorBidi" w:cstheme="majorBidi"/>
                <w:i/>
                <w:iCs/>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hAnsiTheme="majorBidi" w:cstheme="majorBidi"/>
          <w:sz w:val="24"/>
          <w:szCs w:val="24"/>
        </w:rPr>
        <w:t xml:space="preserve"> dans la séquence </w:t>
      </w:r>
      <m:oMath>
        <m:sSub>
          <m:sSubPr>
            <m:ctrlPr>
              <w:rPr>
                <w:rFonts w:ascii="Cambria Math" w:hAnsiTheme="majorBidi" w:cstheme="majorBidi"/>
                <w:i/>
                <w:iCs/>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hAnsiTheme="majorBidi" w:cstheme="majorBidi"/>
          <w:i/>
          <w:iCs/>
          <w:sz w:val="24"/>
          <w:szCs w:val="24"/>
        </w:rPr>
        <w:t xml:space="preserve"> </w:t>
      </w:r>
      <w:r>
        <w:rPr>
          <w:rFonts w:asciiTheme="majorBidi" w:hAnsiTheme="majorBidi" w:cstheme="majorBidi"/>
          <w:sz w:val="24"/>
          <w:szCs w:val="24"/>
        </w:rPr>
        <w:t xml:space="preserve">sinon la case vaut </w:t>
      </w:r>
      <m:oMath>
        <m:r>
          <w:rPr>
            <w:rFonts w:ascii="Cambria Math" w:hAnsiTheme="majorBidi" w:cstheme="majorBidi"/>
            <w:sz w:val="24"/>
            <w:szCs w:val="24"/>
          </w:rPr>
          <m:t>0</m:t>
        </m:r>
      </m:oMath>
      <w:r>
        <w:rPr>
          <w:rFonts w:asciiTheme="majorBidi" w:hAnsiTheme="majorBidi" w:cstheme="majorBidi"/>
          <w:sz w:val="24"/>
          <w:szCs w:val="24"/>
        </w:rPr>
        <w:t xml:space="preserve"> (</w:t>
      </w:r>
      <w:r>
        <w:rPr>
          <w:rFonts w:asciiTheme="majorBidi" w:hAnsiTheme="majorBidi" w:cstheme="majorBidi"/>
          <w:bCs/>
          <w:sz w:val="24"/>
          <w:szCs w:val="24"/>
        </w:rPr>
        <w:t xml:space="preserve">voir </w:t>
      </w:r>
      <w:r w:rsidR="009D5E1D">
        <w:fldChar w:fldCharType="begin"/>
      </w:r>
      <w:r w:rsidR="009D5E1D">
        <w:instrText xml:space="preserve"> REF _Ref370737522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3</w:t>
      </w:r>
      <w:r w:rsidR="00101954" w:rsidRPr="00101954">
        <w:rPr>
          <w:rFonts w:asciiTheme="majorBidi" w:hAnsiTheme="majorBidi" w:cstheme="majorBidi"/>
          <w:noProof/>
          <w:color w:val="000000" w:themeColor="text1"/>
          <w:sz w:val="24"/>
          <w:szCs w:val="24"/>
        </w:rPr>
        <w:noBreakHyphen/>
        <w:t>1</w:t>
      </w:r>
      <w:r w:rsidR="009D5E1D">
        <w:fldChar w:fldCharType="end"/>
      </w:r>
      <w:r>
        <w:rPr>
          <w:rFonts w:asciiTheme="majorBidi" w:hAnsiTheme="majorBidi" w:cstheme="majorBidi"/>
          <w:bCs/>
          <w:sz w:val="24"/>
          <w:szCs w:val="24"/>
        </w:rPr>
        <w:t xml:space="preserve"> )</w:t>
      </w:r>
      <w:r>
        <w:rPr>
          <w:rFonts w:asciiTheme="majorBidi" w:hAnsiTheme="majorBidi" w:cstheme="majorBidi"/>
          <w:sz w:val="24"/>
          <w:szCs w:val="24"/>
        </w:rPr>
        <w:t>.</w:t>
      </w:r>
    </w:p>
    <w:tbl>
      <w:tblPr>
        <w:tblStyle w:val="TableGrid"/>
        <w:tblW w:w="7638" w:type="dxa"/>
        <w:tblInd w:w="1730" w:type="dxa"/>
        <w:tblLook w:val="04A0" w:firstRow="1" w:lastRow="0" w:firstColumn="1" w:lastColumn="0" w:noHBand="0" w:noVBand="1"/>
      </w:tblPr>
      <w:tblGrid>
        <w:gridCol w:w="740"/>
        <w:gridCol w:w="890"/>
        <w:gridCol w:w="729"/>
        <w:gridCol w:w="743"/>
        <w:gridCol w:w="418"/>
        <w:gridCol w:w="716"/>
        <w:gridCol w:w="418"/>
        <w:gridCol w:w="809"/>
        <w:gridCol w:w="2175"/>
      </w:tblGrid>
      <w:tr w:rsidR="00EB079A" w:rsidTr="00EB079A">
        <w:trPr>
          <w:trHeight w:val="189"/>
        </w:trPr>
        <w:tc>
          <w:tcPr>
            <w:tcW w:w="768" w:type="dxa"/>
            <w:tcBorders>
              <w:top w:val="nil"/>
              <w:left w:val="nil"/>
              <w:bottom w:val="nil"/>
              <w:right w:val="nil"/>
            </w:tcBorders>
          </w:tcPr>
          <w:p w:rsidR="00EB079A" w:rsidRDefault="00EB079A">
            <w:pPr>
              <w:jc w:val="both"/>
              <w:rPr>
                <w:rFonts w:ascii="Cambria Math" w:hAnsi="Cambria Math" w:cstheme="majorBidi"/>
                <w:bCs/>
                <w:sz w:val="20"/>
                <w:szCs w:val="20"/>
              </w:rPr>
            </w:pPr>
          </w:p>
        </w:tc>
        <w:tc>
          <w:tcPr>
            <w:tcW w:w="789" w:type="dxa"/>
            <w:tcBorders>
              <w:top w:val="nil"/>
              <w:left w:val="nil"/>
              <w:bottom w:val="single" w:sz="4" w:space="0" w:color="auto"/>
              <w:right w:val="single" w:sz="4" w:space="0" w:color="auto"/>
            </w:tcBorders>
          </w:tcPr>
          <w:p w:rsidR="00EB079A" w:rsidRDefault="00EB079A">
            <w:pPr>
              <w:jc w:val="both"/>
              <w:rPr>
                <w:rFonts w:ascii="Cambria Math" w:hAnsi="Cambria Math" w:cstheme="majorBidi"/>
                <w:bCs/>
                <w:sz w:val="20"/>
                <w:szCs w:val="20"/>
              </w:rPr>
            </w:pPr>
          </w:p>
        </w:tc>
        <w:tc>
          <w:tcPr>
            <w:tcW w:w="73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079A" w:rsidRDefault="009D5E1D">
            <w:pPr>
              <w:jc w:val="both"/>
              <w:rPr>
                <w:rFonts w:ascii="Cambria Math" w:hAnsi="Cambria Math" w:cstheme="majorBidi"/>
                <w:b/>
                <w:sz w:val="20"/>
                <w:szCs w:val="20"/>
              </w:rPr>
            </w:pPr>
            <m:oMathPara>
              <m:oMath>
                <m:sSub>
                  <m:sSubPr>
                    <m:ctrlPr>
                      <w:rPr>
                        <w:rFonts w:ascii="Cambria Math" w:hAnsi="Cambria Math" w:cstheme="majorBidi"/>
                        <w:b/>
                        <w:i/>
                      </w:rPr>
                    </m:ctrlPr>
                  </m:sSubPr>
                  <m:e>
                    <m:r>
                      <m:rPr>
                        <m:sty m:val="bi"/>
                      </m:rPr>
                      <w:rPr>
                        <w:rFonts w:ascii="Cambria Math" w:hAnsi="Cambria Math" w:cstheme="majorBidi"/>
                        <w:sz w:val="20"/>
                        <w:szCs w:val="20"/>
                      </w:rPr>
                      <m:t>Seq</m:t>
                    </m:r>
                  </m:e>
                  <m:sub>
                    <m:r>
                      <m:rPr>
                        <m:sty m:val="bi"/>
                      </m:rPr>
                      <w:rPr>
                        <w:rFonts w:ascii="Cambria Math" w:hAnsi="Cambria Math" w:cstheme="majorBidi"/>
                        <w:sz w:val="20"/>
                        <w:szCs w:val="20"/>
                      </w:rPr>
                      <m:t>1</m:t>
                    </m:r>
                  </m:sub>
                </m:sSub>
              </m:oMath>
            </m:oMathPara>
          </w:p>
        </w:tc>
        <w:tc>
          <w:tcPr>
            <w:tcW w:w="73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079A" w:rsidRDefault="009D5E1D">
            <w:pPr>
              <w:jc w:val="both"/>
              <w:rPr>
                <w:rFonts w:ascii="Cambria Math" w:hAnsi="Cambria Math" w:cstheme="majorBidi"/>
                <w:b/>
                <w:sz w:val="20"/>
                <w:szCs w:val="20"/>
              </w:rPr>
            </w:pPr>
            <m:oMathPara>
              <m:oMath>
                <m:sSub>
                  <m:sSubPr>
                    <m:ctrlPr>
                      <w:rPr>
                        <w:rFonts w:ascii="Cambria Math" w:hAnsi="Cambria Math" w:cstheme="majorBidi"/>
                        <w:b/>
                        <w:i/>
                      </w:rPr>
                    </m:ctrlPr>
                  </m:sSubPr>
                  <m:e>
                    <m:r>
                      <m:rPr>
                        <m:sty m:val="bi"/>
                      </m:rPr>
                      <w:rPr>
                        <w:rFonts w:ascii="Cambria Math" w:hAnsi="Cambria Math" w:cstheme="majorBidi"/>
                        <w:sz w:val="20"/>
                        <w:szCs w:val="20"/>
                      </w:rPr>
                      <m:t>Seq</m:t>
                    </m:r>
                  </m:e>
                  <m:sub>
                    <m:r>
                      <m:rPr>
                        <m:sty m:val="bi"/>
                      </m:rPr>
                      <w:rPr>
                        <w:rFonts w:ascii="Cambria Math" w:hAnsi="Cambria Math" w:cstheme="majorBidi"/>
                        <w:sz w:val="20"/>
                        <w:szCs w:val="20"/>
                      </w:rPr>
                      <m:t>2</m:t>
                    </m:r>
                  </m:sub>
                </m:sSub>
              </m:oMath>
            </m:oMathPara>
          </w:p>
        </w:tc>
        <w:tc>
          <w:tcPr>
            <w:tcW w:w="419" w:type="dxa"/>
            <w:tcBorders>
              <w:top w:val="single" w:sz="4" w:space="0" w:color="auto"/>
              <w:left w:val="single" w:sz="4" w:space="0" w:color="auto"/>
              <w:bottom w:val="dashed"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6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079A" w:rsidRDefault="009D5E1D">
            <w:pPr>
              <w:jc w:val="both"/>
              <w:rPr>
                <w:rFonts w:ascii="Cambria Math" w:hAnsi="Cambria Math" w:cstheme="majorBidi"/>
                <w:b/>
                <w:sz w:val="20"/>
                <w:szCs w:val="20"/>
              </w:rPr>
            </w:pPr>
            <m:oMathPara>
              <m:oMath>
                <m:sSub>
                  <m:sSubPr>
                    <m:ctrlPr>
                      <w:rPr>
                        <w:rFonts w:ascii="Cambria Math" w:hAnsi="Cambria Math" w:cstheme="majorBidi"/>
                        <w:b/>
                        <w:i/>
                      </w:rPr>
                    </m:ctrlPr>
                  </m:sSubPr>
                  <m:e>
                    <m:r>
                      <m:rPr>
                        <m:sty m:val="bi"/>
                      </m:rPr>
                      <w:rPr>
                        <w:rFonts w:ascii="Cambria Math" w:hAnsi="Cambria Math" w:cstheme="majorBidi"/>
                        <w:sz w:val="20"/>
                        <w:szCs w:val="20"/>
                      </w:rPr>
                      <m:t>Seq</m:t>
                    </m:r>
                  </m:e>
                  <m:sub>
                    <m:r>
                      <m:rPr>
                        <m:sty m:val="bi"/>
                      </m:rPr>
                      <w:rPr>
                        <w:rFonts w:ascii="Cambria Math" w:hAnsi="Cambria Math" w:cstheme="majorBidi"/>
                        <w:sz w:val="20"/>
                        <w:szCs w:val="20"/>
                      </w:rPr>
                      <m:t>j</m:t>
                    </m:r>
                  </m:sub>
                </m:sSub>
              </m:oMath>
            </m:oMathPara>
          </w:p>
        </w:tc>
        <w:tc>
          <w:tcPr>
            <w:tcW w:w="419" w:type="dxa"/>
            <w:tcBorders>
              <w:top w:val="single" w:sz="4" w:space="0" w:color="auto"/>
              <w:left w:val="single" w:sz="4" w:space="0" w:color="auto"/>
              <w:bottom w:val="dashed"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81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079A" w:rsidRDefault="009D5E1D">
            <w:pPr>
              <w:jc w:val="both"/>
              <w:rPr>
                <w:rFonts w:ascii="Cambria Math" w:hAnsi="Cambria Math" w:cstheme="majorBidi"/>
                <w:b/>
                <w:sz w:val="20"/>
                <w:szCs w:val="20"/>
              </w:rPr>
            </w:pPr>
            <m:oMathPara>
              <m:oMath>
                <m:sSub>
                  <m:sSubPr>
                    <m:ctrlPr>
                      <w:rPr>
                        <w:rFonts w:ascii="Cambria Math" w:hAnsi="Cambria Math" w:cstheme="majorBidi"/>
                        <w:b/>
                        <w:i/>
                      </w:rPr>
                    </m:ctrlPr>
                  </m:sSubPr>
                  <m:e>
                    <m:r>
                      <m:rPr>
                        <m:sty m:val="bi"/>
                      </m:rPr>
                      <w:rPr>
                        <w:rFonts w:ascii="Cambria Math" w:hAnsi="Cambria Math" w:cstheme="majorBidi"/>
                        <w:sz w:val="20"/>
                        <w:szCs w:val="20"/>
                      </w:rPr>
                      <m:t>Seq</m:t>
                    </m:r>
                  </m:e>
                  <m:sub>
                    <m:r>
                      <m:rPr>
                        <m:sty m:val="bi"/>
                      </m:rPr>
                      <w:rPr>
                        <w:rFonts w:ascii="Cambria Math" w:hAnsi="Cambria Math" w:cstheme="majorBidi"/>
                        <w:sz w:val="20"/>
                        <w:szCs w:val="20"/>
                      </w:rPr>
                      <m:t>n</m:t>
                    </m:r>
                  </m:sub>
                </m:sSub>
              </m:oMath>
            </m:oMathPara>
          </w:p>
        </w:tc>
        <w:tc>
          <w:tcPr>
            <w:tcW w:w="2281" w:type="dxa"/>
            <w:tcBorders>
              <w:top w:val="nil"/>
              <w:left w:val="single" w:sz="4" w:space="0" w:color="auto"/>
              <w:bottom w:val="nil"/>
              <w:right w:val="nil"/>
            </w:tcBorders>
          </w:tcPr>
          <w:p w:rsidR="00EB079A" w:rsidRDefault="00EB079A">
            <w:pPr>
              <w:jc w:val="both"/>
              <w:rPr>
                <w:rFonts w:ascii="Cambria Math" w:hAnsi="Cambria Math" w:cstheme="majorBidi"/>
                <w:b/>
                <w:sz w:val="20"/>
                <w:szCs w:val="20"/>
              </w:rPr>
            </w:pPr>
          </w:p>
        </w:tc>
      </w:tr>
      <w:tr w:rsidR="00EB079A" w:rsidTr="00EB079A">
        <w:trPr>
          <w:trHeight w:val="251"/>
        </w:trPr>
        <w:tc>
          <w:tcPr>
            <w:tcW w:w="768" w:type="dxa"/>
            <w:tcBorders>
              <w:top w:val="nil"/>
              <w:left w:val="nil"/>
              <w:bottom w:val="nil"/>
              <w:right w:val="single" w:sz="4" w:space="0" w:color="auto"/>
            </w:tcBorders>
          </w:tcPr>
          <w:p w:rsidR="00EB079A" w:rsidRDefault="00EB079A">
            <w:pPr>
              <w:jc w:val="both"/>
              <w:rPr>
                <w:rFonts w:ascii="Cambria Math" w:hAnsi="Cambria Math" w:cstheme="majorBidi"/>
                <w:b/>
                <w:sz w:val="20"/>
                <w:szCs w:val="20"/>
              </w:rPr>
            </w:pPr>
          </w:p>
        </w:tc>
        <w:tc>
          <w:tcPr>
            <w:tcW w:w="78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079A" w:rsidRDefault="009D5E1D">
            <w:pPr>
              <w:jc w:val="both"/>
              <w:rPr>
                <w:rFonts w:ascii="Cambria Math" w:hAnsi="Cambria Math" w:cstheme="majorBidi"/>
                <w:b/>
                <w:sz w:val="20"/>
                <w:szCs w:val="20"/>
              </w:rPr>
            </w:pPr>
            <m:oMathPara>
              <m:oMath>
                <m:sSub>
                  <m:sSubPr>
                    <m:ctrlPr>
                      <w:rPr>
                        <w:rFonts w:ascii="Cambria Math" w:hAnsi="Cambria Math" w:cstheme="majorBidi"/>
                        <w:b/>
                        <w:i/>
                      </w:rPr>
                    </m:ctrlPr>
                  </m:sSubPr>
                  <m:e>
                    <m:r>
                      <m:rPr>
                        <m:sty m:val="bi"/>
                      </m:rPr>
                      <w:rPr>
                        <w:rFonts w:ascii="Cambria Math" w:hAnsi="Cambria Math" w:cstheme="majorBidi"/>
                        <w:sz w:val="20"/>
                        <w:szCs w:val="20"/>
                      </w:rPr>
                      <m:t>block</m:t>
                    </m:r>
                  </m:e>
                  <m:sub>
                    <m:r>
                      <m:rPr>
                        <m:sty m:val="bi"/>
                      </m:rPr>
                      <w:rPr>
                        <w:rFonts w:ascii="Cambria Math" w:hAnsi="Cambria Math" w:cstheme="majorBidi"/>
                        <w:sz w:val="20"/>
                        <w:szCs w:val="20"/>
                      </w:rPr>
                      <m:t>1</m:t>
                    </m:r>
                  </m:sub>
                </m:sSub>
              </m:oMath>
            </m:oMathPara>
          </w:p>
        </w:tc>
        <w:tc>
          <w:tcPr>
            <w:tcW w:w="730" w:type="dxa"/>
            <w:tcBorders>
              <w:top w:val="single" w:sz="4" w:space="0" w:color="auto"/>
              <w:left w:val="single" w:sz="4" w:space="0" w:color="auto"/>
              <w:bottom w:val="single" w:sz="4" w:space="0" w:color="auto"/>
              <w:right w:val="single" w:sz="4" w:space="0" w:color="auto"/>
            </w:tcBorders>
            <w:hideMark/>
          </w:tcPr>
          <w:p w:rsidR="00EB079A" w:rsidRDefault="00EB079A">
            <w:pPr>
              <w:jc w:val="both"/>
              <w:rPr>
                <w:rFonts w:ascii="Cambria Math" w:hAnsi="Cambria Math" w:cstheme="majorBidi"/>
                <w:bCs/>
                <w:sz w:val="20"/>
                <w:szCs w:val="20"/>
              </w:rPr>
            </w:pPr>
            <m:oMath>
              <m:r>
                <w:rPr>
                  <w:rFonts w:ascii="Cambria Math" w:hAnsi="Cambria Math" w:cstheme="majorBidi"/>
                  <w:sz w:val="20"/>
                  <w:szCs w:val="20"/>
                </w:rPr>
                <m:t>Pos</m:t>
              </m:r>
            </m:oMath>
            <w:r>
              <w:rPr>
                <w:rFonts w:ascii="Cambria Math" w:hAnsi="Cambria Math" w:cstheme="majorBidi"/>
                <w:bCs/>
                <w:sz w:val="20"/>
                <w:szCs w:val="20"/>
                <w:vertAlign w:val="subscript"/>
              </w:rPr>
              <w:t>11</w:t>
            </w:r>
          </w:p>
        </w:tc>
        <w:tc>
          <w:tcPr>
            <w:tcW w:w="730" w:type="dxa"/>
            <w:tcBorders>
              <w:top w:val="single" w:sz="4" w:space="0" w:color="auto"/>
              <w:left w:val="single" w:sz="4" w:space="0" w:color="auto"/>
              <w:bottom w:val="single" w:sz="4" w:space="0" w:color="auto"/>
              <w:right w:val="single" w:sz="4" w:space="0" w:color="auto"/>
            </w:tcBorders>
            <w:hideMark/>
          </w:tcPr>
          <w:p w:rsidR="00EB079A" w:rsidRDefault="00EB079A">
            <w:pPr>
              <w:jc w:val="both"/>
              <w:rPr>
                <w:rFonts w:ascii="Cambria Math" w:hAnsi="Cambria Math" w:cstheme="majorBidi"/>
                <w:bCs/>
                <w:sz w:val="20"/>
                <w:szCs w:val="20"/>
              </w:rPr>
            </w:pPr>
            <m:oMath>
              <m:r>
                <w:rPr>
                  <w:rFonts w:ascii="Cambria Math" w:hAnsi="Cambria Math" w:cstheme="majorBidi"/>
                  <w:sz w:val="20"/>
                  <w:szCs w:val="20"/>
                </w:rPr>
                <m:t>Pos</m:t>
              </m:r>
            </m:oMath>
            <w:r>
              <w:rPr>
                <w:rFonts w:ascii="Cambria Math" w:hAnsi="Cambria Math" w:cstheme="majorBidi"/>
                <w:bCs/>
                <w:sz w:val="20"/>
                <w:szCs w:val="20"/>
                <w:vertAlign w:val="subscript"/>
              </w:rPr>
              <w:t>12</w:t>
            </w:r>
          </w:p>
        </w:tc>
        <w:tc>
          <w:tcPr>
            <w:tcW w:w="419" w:type="dxa"/>
            <w:tcBorders>
              <w:top w:val="dashed" w:sz="4" w:space="0" w:color="auto"/>
              <w:left w:val="single" w:sz="4" w:space="0" w:color="auto"/>
              <w:bottom w:val="dashed"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690"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1j</m:t>
                    </m:r>
                  </m:sub>
                </m:sSub>
              </m:oMath>
            </m:oMathPara>
          </w:p>
        </w:tc>
        <w:tc>
          <w:tcPr>
            <w:tcW w:w="419" w:type="dxa"/>
            <w:tcBorders>
              <w:top w:val="dashed" w:sz="4" w:space="0" w:color="auto"/>
              <w:left w:val="single" w:sz="4" w:space="0" w:color="auto"/>
              <w:bottom w:val="dashed"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812"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1n</m:t>
                    </m:r>
                  </m:sub>
                </m:sSub>
              </m:oMath>
            </m:oMathPara>
          </w:p>
        </w:tc>
        <w:tc>
          <w:tcPr>
            <w:tcW w:w="2281" w:type="dxa"/>
            <w:tcBorders>
              <w:top w:val="nil"/>
              <w:left w:val="single" w:sz="4" w:space="0" w:color="auto"/>
              <w:bottom w:val="nil"/>
              <w:right w:val="nil"/>
            </w:tcBorders>
          </w:tcPr>
          <w:p w:rsidR="00EB079A" w:rsidRDefault="00EB079A">
            <w:pPr>
              <w:jc w:val="both"/>
              <w:rPr>
                <w:rFonts w:ascii="Cambria Math" w:hAnsi="Cambria Math" w:cstheme="majorBidi"/>
                <w:bCs/>
                <w:sz w:val="20"/>
                <w:szCs w:val="20"/>
              </w:rPr>
            </w:pPr>
          </w:p>
        </w:tc>
      </w:tr>
      <w:tr w:rsidR="00EB079A" w:rsidTr="00EB079A">
        <w:trPr>
          <w:trHeight w:val="65"/>
        </w:trPr>
        <w:tc>
          <w:tcPr>
            <w:tcW w:w="768" w:type="dxa"/>
            <w:tcBorders>
              <w:top w:val="nil"/>
              <w:left w:val="nil"/>
              <w:bottom w:val="nil"/>
              <w:right w:val="single" w:sz="4" w:space="0" w:color="auto"/>
            </w:tcBorders>
          </w:tcPr>
          <w:p w:rsidR="00EB079A" w:rsidRDefault="00EB079A">
            <w:pPr>
              <w:jc w:val="both"/>
              <w:rPr>
                <w:rFonts w:ascii="Cambria Math" w:hAnsi="Cambria Math" w:cstheme="majorBidi"/>
                <w:b/>
                <w:sz w:val="20"/>
                <w:szCs w:val="20"/>
              </w:rPr>
            </w:pPr>
          </w:p>
        </w:tc>
        <w:tc>
          <w:tcPr>
            <w:tcW w:w="78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079A" w:rsidRDefault="009D5E1D">
            <w:pPr>
              <w:jc w:val="both"/>
              <w:rPr>
                <w:rFonts w:ascii="Cambria Math" w:hAnsi="Cambria Math" w:cstheme="majorBidi"/>
                <w:b/>
                <w:sz w:val="20"/>
                <w:szCs w:val="20"/>
              </w:rPr>
            </w:pPr>
            <m:oMathPara>
              <m:oMath>
                <m:sSub>
                  <m:sSubPr>
                    <m:ctrlPr>
                      <w:rPr>
                        <w:rFonts w:ascii="Cambria Math" w:hAnsi="Cambria Math" w:cstheme="majorBidi"/>
                        <w:b/>
                        <w:i/>
                      </w:rPr>
                    </m:ctrlPr>
                  </m:sSubPr>
                  <m:e>
                    <m:r>
                      <m:rPr>
                        <m:sty m:val="bi"/>
                      </m:rPr>
                      <w:rPr>
                        <w:rFonts w:ascii="Cambria Math" w:hAnsi="Cambria Math" w:cstheme="majorBidi"/>
                        <w:sz w:val="20"/>
                        <w:szCs w:val="20"/>
                      </w:rPr>
                      <m:t>block</m:t>
                    </m:r>
                  </m:e>
                  <m:sub>
                    <m:r>
                      <m:rPr>
                        <m:sty m:val="bi"/>
                      </m:rPr>
                      <w:rPr>
                        <w:rFonts w:ascii="Cambria Math" w:hAnsi="Cambria Math" w:cstheme="majorBidi"/>
                        <w:sz w:val="20"/>
                        <w:szCs w:val="20"/>
                      </w:rPr>
                      <m:t>2</m:t>
                    </m:r>
                  </m:sub>
                </m:sSub>
              </m:oMath>
            </m:oMathPara>
          </w:p>
        </w:tc>
        <w:tc>
          <w:tcPr>
            <w:tcW w:w="730" w:type="dxa"/>
            <w:tcBorders>
              <w:top w:val="single" w:sz="4" w:space="0" w:color="auto"/>
              <w:left w:val="single" w:sz="4" w:space="0" w:color="auto"/>
              <w:bottom w:val="single" w:sz="4" w:space="0" w:color="auto"/>
              <w:right w:val="single" w:sz="4" w:space="0" w:color="auto"/>
            </w:tcBorders>
            <w:hideMark/>
          </w:tcPr>
          <w:p w:rsidR="00EB079A" w:rsidRDefault="00EB079A">
            <w:pPr>
              <w:jc w:val="both"/>
              <w:rPr>
                <w:rFonts w:ascii="Cambria Math" w:hAnsi="Cambria Math" w:cstheme="majorBidi"/>
                <w:bCs/>
                <w:sz w:val="20"/>
                <w:szCs w:val="20"/>
              </w:rPr>
            </w:pPr>
            <m:oMath>
              <m:r>
                <w:rPr>
                  <w:rFonts w:ascii="Cambria Math" w:hAnsi="Cambria Math" w:cstheme="majorBidi"/>
                  <w:sz w:val="20"/>
                  <w:szCs w:val="20"/>
                </w:rPr>
                <m:t>Pos</m:t>
              </m:r>
            </m:oMath>
            <w:r>
              <w:rPr>
                <w:rFonts w:ascii="Cambria Math" w:hAnsi="Cambria Math" w:cstheme="majorBidi"/>
                <w:bCs/>
                <w:sz w:val="20"/>
                <w:szCs w:val="20"/>
                <w:vertAlign w:val="subscript"/>
              </w:rPr>
              <w:t xml:space="preserve"> 21</w:t>
            </w:r>
          </w:p>
        </w:tc>
        <w:tc>
          <w:tcPr>
            <w:tcW w:w="730" w:type="dxa"/>
            <w:tcBorders>
              <w:top w:val="single" w:sz="4" w:space="0" w:color="auto"/>
              <w:left w:val="single" w:sz="4" w:space="0" w:color="auto"/>
              <w:bottom w:val="single" w:sz="4" w:space="0" w:color="auto"/>
              <w:right w:val="single" w:sz="4" w:space="0" w:color="auto"/>
            </w:tcBorders>
            <w:hideMark/>
          </w:tcPr>
          <w:p w:rsidR="00EB079A" w:rsidRDefault="00EB079A">
            <w:pPr>
              <w:jc w:val="both"/>
              <w:rPr>
                <w:rFonts w:ascii="Cambria Math" w:hAnsi="Cambria Math" w:cstheme="majorBidi"/>
                <w:bCs/>
                <w:sz w:val="20"/>
                <w:szCs w:val="20"/>
              </w:rPr>
            </w:pPr>
            <m:oMath>
              <m:r>
                <w:rPr>
                  <w:rFonts w:ascii="Cambria Math" w:hAnsi="Cambria Math" w:cstheme="majorBidi"/>
                  <w:sz w:val="20"/>
                  <w:szCs w:val="20"/>
                </w:rPr>
                <m:t>Pos</m:t>
              </m:r>
            </m:oMath>
            <w:r>
              <w:rPr>
                <w:rFonts w:ascii="Cambria Math" w:hAnsi="Cambria Math" w:cstheme="majorBidi"/>
                <w:bCs/>
                <w:sz w:val="20"/>
                <w:szCs w:val="20"/>
                <w:vertAlign w:val="subscript"/>
              </w:rPr>
              <w:t>22</w:t>
            </w:r>
          </w:p>
        </w:tc>
        <w:tc>
          <w:tcPr>
            <w:tcW w:w="419" w:type="dxa"/>
            <w:tcBorders>
              <w:top w:val="dashed" w:sz="4" w:space="0" w:color="auto"/>
              <w:left w:val="single" w:sz="4" w:space="0" w:color="auto"/>
              <w:bottom w:val="dashed"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690"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2j</m:t>
                    </m:r>
                  </m:sub>
                </m:sSub>
              </m:oMath>
            </m:oMathPara>
          </w:p>
        </w:tc>
        <w:tc>
          <w:tcPr>
            <w:tcW w:w="419" w:type="dxa"/>
            <w:tcBorders>
              <w:top w:val="dashed" w:sz="4" w:space="0" w:color="auto"/>
              <w:left w:val="single" w:sz="4" w:space="0" w:color="auto"/>
              <w:bottom w:val="dashed"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812"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2n</m:t>
                    </m:r>
                  </m:sub>
                </m:sSub>
              </m:oMath>
            </m:oMathPara>
          </w:p>
        </w:tc>
        <w:tc>
          <w:tcPr>
            <w:tcW w:w="2281" w:type="dxa"/>
            <w:tcBorders>
              <w:top w:val="nil"/>
              <w:left w:val="single" w:sz="4" w:space="0" w:color="auto"/>
              <w:bottom w:val="nil"/>
              <w:right w:val="nil"/>
            </w:tcBorders>
          </w:tcPr>
          <w:p w:rsidR="00EB079A" w:rsidRDefault="00EB079A">
            <w:pPr>
              <w:jc w:val="both"/>
              <w:rPr>
                <w:rFonts w:ascii="Cambria Math" w:hAnsi="Cambria Math" w:cstheme="majorBidi"/>
                <w:bCs/>
                <w:sz w:val="20"/>
                <w:szCs w:val="20"/>
              </w:rPr>
            </w:pPr>
          </w:p>
        </w:tc>
      </w:tr>
      <w:tr w:rsidR="00EB079A" w:rsidTr="00EB079A">
        <w:trPr>
          <w:trHeight w:val="65"/>
        </w:trPr>
        <w:tc>
          <w:tcPr>
            <w:tcW w:w="768" w:type="dxa"/>
            <w:tcBorders>
              <w:top w:val="nil"/>
              <w:left w:val="nil"/>
              <w:bottom w:val="nil"/>
              <w:right w:val="single" w:sz="4" w:space="0" w:color="auto"/>
            </w:tcBorders>
          </w:tcPr>
          <w:p w:rsidR="00EB079A" w:rsidRDefault="00EB079A">
            <w:pPr>
              <w:jc w:val="center"/>
              <w:rPr>
                <w:rFonts w:ascii="Cambria Math" w:hAnsi="Cambria Math" w:cstheme="majorBidi"/>
                <w:bCs/>
                <w:sz w:val="20"/>
                <w:szCs w:val="20"/>
              </w:rPr>
            </w:pPr>
          </w:p>
        </w:tc>
        <w:tc>
          <w:tcPr>
            <w:tcW w:w="789" w:type="dxa"/>
            <w:tcBorders>
              <w:top w:val="single" w:sz="4" w:space="0" w:color="auto"/>
              <w:left w:val="single" w:sz="4" w:space="0" w:color="auto"/>
              <w:bottom w:val="single" w:sz="4" w:space="0" w:color="auto"/>
              <w:right w:val="dashed" w:sz="4" w:space="0" w:color="auto"/>
            </w:tcBorders>
            <w:shd w:val="clear" w:color="auto" w:fill="D9D9D9" w:themeFill="background1" w:themeFillShade="D9"/>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730" w:type="dxa"/>
            <w:tcBorders>
              <w:top w:val="single" w:sz="4" w:space="0" w:color="auto"/>
              <w:left w:val="dashed" w:sz="4" w:space="0" w:color="auto"/>
              <w:bottom w:val="single" w:sz="4" w:space="0" w:color="auto"/>
              <w:right w:val="dashed" w:sz="4" w:space="0" w:color="auto"/>
            </w:tcBorders>
            <w:shd w:val="clear" w:color="auto" w:fill="D9D9D9" w:themeFill="background1" w:themeFillShade="D9"/>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730" w:type="dxa"/>
            <w:tcBorders>
              <w:top w:val="single" w:sz="4" w:space="0" w:color="auto"/>
              <w:left w:val="dashed" w:sz="4" w:space="0" w:color="auto"/>
              <w:bottom w:val="single" w:sz="4" w:space="0" w:color="auto"/>
              <w:right w:val="dashed" w:sz="4" w:space="0" w:color="auto"/>
            </w:tcBorders>
            <w:shd w:val="clear" w:color="auto" w:fill="D9D9D9" w:themeFill="background1" w:themeFillShade="D9"/>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419" w:type="dxa"/>
            <w:tcBorders>
              <w:top w:val="dashed" w:sz="4" w:space="0" w:color="auto"/>
              <w:left w:val="dashed" w:sz="4" w:space="0" w:color="auto"/>
              <w:bottom w:val="dashed" w:sz="4" w:space="0" w:color="auto"/>
              <w:right w:val="dashed" w:sz="4" w:space="0" w:color="auto"/>
            </w:tcBorders>
            <w:shd w:val="clear" w:color="auto" w:fill="D9D9D9" w:themeFill="background1" w:themeFillShade="D9"/>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690" w:type="dxa"/>
            <w:tcBorders>
              <w:top w:val="single" w:sz="4" w:space="0" w:color="auto"/>
              <w:left w:val="dashed" w:sz="4" w:space="0" w:color="auto"/>
              <w:bottom w:val="single" w:sz="4" w:space="0" w:color="auto"/>
              <w:right w:val="dashed" w:sz="4" w:space="0" w:color="auto"/>
            </w:tcBorders>
            <w:shd w:val="clear" w:color="auto" w:fill="D9D9D9" w:themeFill="background1" w:themeFillShade="D9"/>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419" w:type="dxa"/>
            <w:tcBorders>
              <w:top w:val="dashed" w:sz="4" w:space="0" w:color="auto"/>
              <w:left w:val="dashed" w:sz="4" w:space="0" w:color="auto"/>
              <w:bottom w:val="dashed" w:sz="4" w:space="0" w:color="auto"/>
              <w:right w:val="dashed" w:sz="4" w:space="0" w:color="auto"/>
            </w:tcBorders>
            <w:shd w:val="clear" w:color="auto" w:fill="D9D9D9" w:themeFill="background1" w:themeFillShade="D9"/>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812" w:type="dxa"/>
            <w:tcBorders>
              <w:top w:val="single" w:sz="4" w:space="0" w:color="auto"/>
              <w:left w:val="dashed" w:sz="4" w:space="0" w:color="auto"/>
              <w:bottom w:val="single" w:sz="4" w:space="0" w:color="auto"/>
              <w:right w:val="single" w:sz="4" w:space="0" w:color="auto"/>
            </w:tcBorders>
            <w:shd w:val="clear" w:color="auto" w:fill="D9D9D9" w:themeFill="background1" w:themeFillShade="D9"/>
            <w:hideMark/>
          </w:tcPr>
          <w:p w:rsidR="00EB079A" w:rsidRDefault="00EB079A">
            <w:pPr>
              <w:tabs>
                <w:tab w:val="center" w:pos="265"/>
              </w:tabs>
              <w:rPr>
                <w:rFonts w:ascii="Cambria Math" w:hAnsi="Cambria Math" w:cstheme="majorBidi"/>
                <w:bCs/>
                <w:sz w:val="20"/>
                <w:szCs w:val="20"/>
              </w:rPr>
            </w:pPr>
            <w:r>
              <w:rPr>
                <w:rFonts w:ascii="Cambria Math" w:hAnsi="Cambria Math" w:cstheme="majorBidi"/>
                <w:bCs/>
                <w:sz w:val="20"/>
                <w:szCs w:val="20"/>
              </w:rPr>
              <w:tab/>
              <w:t>….</w:t>
            </w:r>
          </w:p>
        </w:tc>
        <w:tc>
          <w:tcPr>
            <w:tcW w:w="2281" w:type="dxa"/>
            <w:tcBorders>
              <w:top w:val="nil"/>
              <w:left w:val="single" w:sz="4" w:space="0" w:color="auto"/>
              <w:bottom w:val="nil"/>
              <w:right w:val="nil"/>
            </w:tcBorders>
          </w:tcPr>
          <w:p w:rsidR="00EB079A" w:rsidRDefault="00EB079A">
            <w:pPr>
              <w:tabs>
                <w:tab w:val="center" w:pos="265"/>
              </w:tabs>
              <w:rPr>
                <w:rFonts w:ascii="Cambria Math" w:hAnsi="Cambria Math" w:cstheme="majorBidi"/>
                <w:bCs/>
                <w:sz w:val="20"/>
                <w:szCs w:val="20"/>
              </w:rPr>
            </w:pPr>
          </w:p>
        </w:tc>
      </w:tr>
      <w:tr w:rsidR="00EB079A" w:rsidTr="00EB079A">
        <w:trPr>
          <w:trHeight w:val="125"/>
        </w:trPr>
        <w:tc>
          <w:tcPr>
            <w:tcW w:w="768" w:type="dxa"/>
            <w:tcBorders>
              <w:top w:val="nil"/>
              <w:left w:val="nil"/>
              <w:bottom w:val="nil"/>
              <w:right w:val="single" w:sz="4" w:space="0" w:color="auto"/>
            </w:tcBorders>
          </w:tcPr>
          <w:p w:rsidR="00EB079A" w:rsidRDefault="00EB079A">
            <w:pPr>
              <w:jc w:val="both"/>
              <w:rPr>
                <w:rFonts w:ascii="Cambria Math" w:hAnsi="Cambria Math" w:cstheme="majorBidi"/>
                <w:b/>
                <w:sz w:val="20"/>
                <w:szCs w:val="20"/>
              </w:rPr>
            </w:pPr>
          </w:p>
        </w:tc>
        <w:tc>
          <w:tcPr>
            <w:tcW w:w="78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079A" w:rsidRDefault="009D5E1D">
            <w:pPr>
              <w:jc w:val="both"/>
              <w:rPr>
                <w:rFonts w:ascii="Cambria Math" w:hAnsi="Cambria Math" w:cstheme="majorBidi"/>
                <w:b/>
                <w:sz w:val="20"/>
                <w:szCs w:val="20"/>
              </w:rPr>
            </w:pPr>
            <m:oMathPara>
              <m:oMath>
                <m:sSub>
                  <m:sSubPr>
                    <m:ctrlPr>
                      <w:rPr>
                        <w:rFonts w:ascii="Cambria Math" w:hAnsi="Cambria Math" w:cstheme="majorBidi"/>
                        <w:b/>
                        <w:i/>
                      </w:rPr>
                    </m:ctrlPr>
                  </m:sSubPr>
                  <m:e>
                    <m:r>
                      <m:rPr>
                        <m:sty m:val="bi"/>
                      </m:rPr>
                      <w:rPr>
                        <w:rFonts w:ascii="Cambria Math" w:hAnsi="Cambria Math" w:cstheme="majorBidi"/>
                        <w:sz w:val="20"/>
                        <w:szCs w:val="20"/>
                      </w:rPr>
                      <m:t>block</m:t>
                    </m:r>
                  </m:e>
                  <m:sub>
                    <m:r>
                      <m:rPr>
                        <m:sty m:val="bi"/>
                      </m:rPr>
                      <w:rPr>
                        <w:rFonts w:ascii="Cambria Math" w:hAnsi="Cambria Math" w:cstheme="majorBidi"/>
                        <w:sz w:val="20"/>
                        <w:szCs w:val="20"/>
                      </w:rPr>
                      <m:t>i</m:t>
                    </m:r>
                  </m:sub>
                </m:sSub>
              </m:oMath>
            </m:oMathPara>
          </w:p>
        </w:tc>
        <w:tc>
          <w:tcPr>
            <w:tcW w:w="730"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
              <m:sSub>
                <m:sSubPr>
                  <m:ctrlPr>
                    <w:rPr>
                      <w:rFonts w:ascii="Cambria Math" w:hAnsi="Cambria Math" w:cstheme="majorBidi"/>
                      <w:bCs/>
                      <w:i/>
                      <w:iCs/>
                    </w:rPr>
                  </m:ctrlPr>
                </m:sSubPr>
                <m:e>
                  <m:r>
                    <w:rPr>
                      <w:rFonts w:ascii="Cambria Math" w:hAnsi="Cambria Math" w:cstheme="majorBidi"/>
                      <w:sz w:val="20"/>
                      <w:szCs w:val="20"/>
                    </w:rPr>
                    <m:t>Pos</m:t>
                  </m:r>
                </m:e>
                <m:sub>
                  <m:r>
                    <w:rPr>
                      <w:rFonts w:ascii="Cambria Math" w:hAnsi="Cambria Math" w:cstheme="majorBidi"/>
                      <w:sz w:val="20"/>
                      <w:szCs w:val="20"/>
                    </w:rPr>
                    <m:t>i1</m:t>
                  </m:r>
                </m:sub>
              </m:sSub>
            </m:oMath>
            <w:r w:rsidR="00EB079A">
              <w:rPr>
                <w:rFonts w:ascii="Cambria Math" w:hAnsi="Cambria Math" w:cstheme="majorBidi"/>
                <w:bCs/>
                <w:sz w:val="20"/>
                <w:szCs w:val="20"/>
                <w:vertAlign w:val="subscript"/>
              </w:rPr>
              <w:t xml:space="preserve"> </w:t>
            </w:r>
          </w:p>
        </w:tc>
        <w:tc>
          <w:tcPr>
            <w:tcW w:w="730"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i2</m:t>
                    </m:r>
                  </m:sub>
                </m:sSub>
              </m:oMath>
            </m:oMathPara>
          </w:p>
        </w:tc>
        <w:tc>
          <w:tcPr>
            <w:tcW w:w="419" w:type="dxa"/>
            <w:tcBorders>
              <w:top w:val="dashed" w:sz="4" w:space="0" w:color="auto"/>
              <w:left w:val="single" w:sz="4" w:space="0" w:color="auto"/>
              <w:bottom w:val="dashed"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690"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ij</m:t>
                    </m:r>
                  </m:sub>
                </m:sSub>
              </m:oMath>
            </m:oMathPara>
          </w:p>
        </w:tc>
        <w:tc>
          <w:tcPr>
            <w:tcW w:w="419" w:type="dxa"/>
            <w:tcBorders>
              <w:top w:val="dashed" w:sz="4" w:space="0" w:color="auto"/>
              <w:left w:val="single" w:sz="4" w:space="0" w:color="auto"/>
              <w:bottom w:val="dashed"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812"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in</m:t>
                    </m:r>
                  </m:sub>
                </m:sSub>
              </m:oMath>
            </m:oMathPara>
          </w:p>
        </w:tc>
        <w:tc>
          <w:tcPr>
            <w:tcW w:w="2281" w:type="dxa"/>
            <w:tcBorders>
              <w:top w:val="nil"/>
              <w:left w:val="single" w:sz="4" w:space="0" w:color="auto"/>
              <w:bottom w:val="nil"/>
              <w:right w:val="nil"/>
            </w:tcBorders>
          </w:tcPr>
          <w:p w:rsidR="00EB079A" w:rsidRDefault="00EB079A">
            <w:pPr>
              <w:jc w:val="both"/>
              <w:rPr>
                <w:rFonts w:ascii="Cambria Math" w:hAnsi="Cambria Math" w:cstheme="majorBidi"/>
                <w:bCs/>
                <w:sz w:val="20"/>
                <w:szCs w:val="20"/>
              </w:rPr>
            </w:pPr>
          </w:p>
        </w:tc>
      </w:tr>
      <w:tr w:rsidR="00EB079A" w:rsidTr="00EB079A">
        <w:trPr>
          <w:trHeight w:val="65"/>
        </w:trPr>
        <w:tc>
          <w:tcPr>
            <w:tcW w:w="768" w:type="dxa"/>
            <w:tcBorders>
              <w:top w:val="nil"/>
              <w:left w:val="nil"/>
              <w:bottom w:val="nil"/>
              <w:right w:val="single" w:sz="4" w:space="0" w:color="auto"/>
            </w:tcBorders>
          </w:tcPr>
          <w:p w:rsidR="00EB079A" w:rsidRDefault="00EB079A">
            <w:pPr>
              <w:jc w:val="center"/>
              <w:rPr>
                <w:rFonts w:ascii="Cambria Math" w:hAnsi="Cambria Math" w:cstheme="majorBidi"/>
                <w:bCs/>
                <w:sz w:val="20"/>
                <w:szCs w:val="20"/>
              </w:rPr>
            </w:pPr>
          </w:p>
        </w:tc>
        <w:tc>
          <w:tcPr>
            <w:tcW w:w="789" w:type="dxa"/>
            <w:tcBorders>
              <w:top w:val="single" w:sz="4" w:space="0" w:color="auto"/>
              <w:left w:val="single" w:sz="4" w:space="0" w:color="auto"/>
              <w:bottom w:val="single" w:sz="4" w:space="0" w:color="auto"/>
              <w:right w:val="dashed" w:sz="4" w:space="0" w:color="auto"/>
            </w:tcBorders>
            <w:shd w:val="clear" w:color="auto" w:fill="D9D9D9" w:themeFill="background1" w:themeFillShade="D9"/>
            <w:vAlign w:val="center"/>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730" w:type="dxa"/>
            <w:tcBorders>
              <w:top w:val="single" w:sz="4" w:space="0" w:color="auto"/>
              <w:left w:val="dashed" w:sz="4" w:space="0" w:color="auto"/>
              <w:bottom w:val="single" w:sz="4" w:space="0" w:color="auto"/>
              <w:right w:val="dashed" w:sz="4" w:space="0" w:color="auto"/>
            </w:tcBorders>
            <w:shd w:val="clear" w:color="auto" w:fill="D9D9D9" w:themeFill="background1" w:themeFillShade="D9"/>
            <w:vAlign w:val="center"/>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730" w:type="dxa"/>
            <w:tcBorders>
              <w:top w:val="single" w:sz="4" w:space="0" w:color="auto"/>
              <w:left w:val="dashed" w:sz="4" w:space="0" w:color="auto"/>
              <w:bottom w:val="single" w:sz="4" w:space="0" w:color="auto"/>
              <w:right w:val="dashed" w:sz="4" w:space="0" w:color="auto"/>
            </w:tcBorders>
            <w:shd w:val="clear" w:color="auto" w:fill="D9D9D9" w:themeFill="background1" w:themeFillShade="D9"/>
            <w:vAlign w:val="center"/>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419" w:type="dxa"/>
            <w:tcBorders>
              <w:top w:val="dashed" w:sz="4" w:space="0" w:color="auto"/>
              <w:left w:val="dashed" w:sz="4" w:space="0" w:color="auto"/>
              <w:bottom w:val="dashed" w:sz="4" w:space="0" w:color="auto"/>
              <w:right w:val="dashed" w:sz="4" w:space="0" w:color="auto"/>
            </w:tcBorders>
            <w:shd w:val="clear" w:color="auto" w:fill="D9D9D9" w:themeFill="background1" w:themeFillShade="D9"/>
            <w:vAlign w:val="center"/>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690" w:type="dxa"/>
            <w:tcBorders>
              <w:top w:val="single" w:sz="4" w:space="0" w:color="auto"/>
              <w:left w:val="dashed" w:sz="4" w:space="0" w:color="auto"/>
              <w:bottom w:val="single" w:sz="4" w:space="0" w:color="auto"/>
              <w:right w:val="dashed" w:sz="4" w:space="0" w:color="auto"/>
            </w:tcBorders>
            <w:shd w:val="clear" w:color="auto" w:fill="D9D9D9" w:themeFill="background1" w:themeFillShade="D9"/>
            <w:vAlign w:val="center"/>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419" w:type="dxa"/>
            <w:tcBorders>
              <w:top w:val="dashed" w:sz="4" w:space="0" w:color="auto"/>
              <w:left w:val="dashed" w:sz="4" w:space="0" w:color="auto"/>
              <w:bottom w:val="dashed" w:sz="4" w:space="0" w:color="auto"/>
              <w:right w:val="dashed" w:sz="4" w:space="0" w:color="auto"/>
            </w:tcBorders>
            <w:shd w:val="clear" w:color="auto" w:fill="D9D9D9" w:themeFill="background1" w:themeFillShade="D9"/>
            <w:vAlign w:val="center"/>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812" w:type="dxa"/>
            <w:tcBorders>
              <w:top w:val="single" w:sz="4" w:space="0" w:color="auto"/>
              <w:left w:val="dashed" w:sz="4" w:space="0" w:color="auto"/>
              <w:bottom w:val="single" w:sz="4" w:space="0" w:color="auto"/>
              <w:right w:val="single" w:sz="4" w:space="0" w:color="auto"/>
            </w:tcBorders>
            <w:shd w:val="clear" w:color="auto" w:fill="D9D9D9" w:themeFill="background1" w:themeFillShade="D9"/>
            <w:vAlign w:val="center"/>
            <w:hideMark/>
          </w:tcPr>
          <w:p w:rsidR="00EB079A" w:rsidRDefault="00EB079A">
            <w:pPr>
              <w:jc w:val="center"/>
              <w:rPr>
                <w:rFonts w:ascii="Cambria Math" w:hAnsi="Cambria Math" w:cstheme="majorBidi"/>
                <w:bCs/>
                <w:sz w:val="20"/>
                <w:szCs w:val="20"/>
              </w:rPr>
            </w:pPr>
            <w:r>
              <w:rPr>
                <w:rFonts w:ascii="Cambria Math" w:hAnsi="Cambria Math" w:cstheme="majorBidi"/>
                <w:bCs/>
                <w:sz w:val="20"/>
                <w:szCs w:val="20"/>
              </w:rPr>
              <w:t>…..</w:t>
            </w:r>
          </w:p>
        </w:tc>
        <w:tc>
          <w:tcPr>
            <w:tcW w:w="2281" w:type="dxa"/>
            <w:tcBorders>
              <w:top w:val="nil"/>
              <w:left w:val="single" w:sz="4" w:space="0" w:color="auto"/>
              <w:bottom w:val="nil"/>
              <w:right w:val="nil"/>
            </w:tcBorders>
          </w:tcPr>
          <w:p w:rsidR="00EB079A" w:rsidRDefault="00EB079A">
            <w:pPr>
              <w:jc w:val="center"/>
              <w:rPr>
                <w:rFonts w:ascii="Cambria Math" w:hAnsi="Cambria Math" w:cstheme="majorBidi"/>
                <w:bCs/>
                <w:sz w:val="20"/>
                <w:szCs w:val="20"/>
              </w:rPr>
            </w:pPr>
          </w:p>
        </w:tc>
      </w:tr>
      <w:tr w:rsidR="00EB079A" w:rsidTr="00EB079A">
        <w:trPr>
          <w:trHeight w:val="169"/>
        </w:trPr>
        <w:tc>
          <w:tcPr>
            <w:tcW w:w="768" w:type="dxa"/>
            <w:tcBorders>
              <w:top w:val="nil"/>
              <w:left w:val="nil"/>
              <w:bottom w:val="nil"/>
              <w:right w:val="single" w:sz="4" w:space="0" w:color="auto"/>
            </w:tcBorders>
          </w:tcPr>
          <w:p w:rsidR="00EB079A" w:rsidRDefault="00EB079A">
            <w:pPr>
              <w:jc w:val="both"/>
              <w:rPr>
                <w:rFonts w:ascii="Cambria Math" w:hAnsi="Cambria Math" w:cstheme="majorBidi"/>
                <w:b/>
                <w:sz w:val="20"/>
                <w:szCs w:val="20"/>
              </w:rPr>
            </w:pPr>
          </w:p>
        </w:tc>
        <w:tc>
          <w:tcPr>
            <w:tcW w:w="78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B079A" w:rsidRDefault="009D5E1D">
            <w:pPr>
              <w:jc w:val="both"/>
              <w:rPr>
                <w:rFonts w:ascii="Cambria Math" w:hAnsi="Cambria Math" w:cstheme="majorBidi"/>
                <w:b/>
                <w:sz w:val="20"/>
                <w:szCs w:val="20"/>
              </w:rPr>
            </w:pPr>
            <m:oMathPara>
              <m:oMath>
                <m:sSub>
                  <m:sSubPr>
                    <m:ctrlPr>
                      <w:rPr>
                        <w:rFonts w:ascii="Cambria Math" w:hAnsi="Cambria Math" w:cstheme="majorBidi"/>
                        <w:b/>
                        <w:i/>
                      </w:rPr>
                    </m:ctrlPr>
                  </m:sSubPr>
                  <m:e>
                    <m:r>
                      <m:rPr>
                        <m:sty m:val="bi"/>
                      </m:rPr>
                      <w:rPr>
                        <w:rFonts w:ascii="Cambria Math" w:hAnsi="Cambria Math" w:cstheme="majorBidi"/>
                        <w:sz w:val="20"/>
                        <w:szCs w:val="20"/>
                      </w:rPr>
                      <m:t>block</m:t>
                    </m:r>
                  </m:e>
                  <m:sub>
                    <m:r>
                      <m:rPr>
                        <m:sty m:val="bi"/>
                      </m:rPr>
                      <w:rPr>
                        <w:rFonts w:ascii="Cambria Math" w:hAnsi="Cambria Math" w:cstheme="majorBidi"/>
                        <w:sz w:val="20"/>
                        <w:szCs w:val="20"/>
                      </w:rPr>
                      <m:t>m</m:t>
                    </m:r>
                  </m:sub>
                </m:sSub>
              </m:oMath>
            </m:oMathPara>
          </w:p>
        </w:tc>
        <w:tc>
          <w:tcPr>
            <w:tcW w:w="730" w:type="dxa"/>
            <w:tcBorders>
              <w:top w:val="single" w:sz="4" w:space="0" w:color="auto"/>
              <w:left w:val="single" w:sz="4" w:space="0" w:color="auto"/>
              <w:bottom w:val="single" w:sz="4" w:space="0" w:color="auto"/>
              <w:right w:val="single" w:sz="4" w:space="0" w:color="auto"/>
            </w:tcBorders>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Pos</w:t>
            </w:r>
            <w:r>
              <w:rPr>
                <w:rFonts w:ascii="Cambria Math" w:hAnsi="Cambria Math" w:cstheme="majorBidi"/>
                <w:bCs/>
                <w:sz w:val="20"/>
                <w:szCs w:val="20"/>
                <w:vertAlign w:val="subscript"/>
              </w:rPr>
              <w:t>m1</w:t>
            </w:r>
          </w:p>
        </w:tc>
        <w:tc>
          <w:tcPr>
            <w:tcW w:w="730"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m2</m:t>
                    </m:r>
                  </m:sub>
                </m:sSub>
              </m:oMath>
            </m:oMathPara>
          </w:p>
        </w:tc>
        <w:tc>
          <w:tcPr>
            <w:tcW w:w="419" w:type="dxa"/>
            <w:tcBorders>
              <w:top w:val="dashed" w:sz="4" w:space="0" w:color="auto"/>
              <w:left w:val="single" w:sz="4" w:space="0" w:color="auto"/>
              <w:bottom w:val="single"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690"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mj</m:t>
                    </m:r>
                  </m:sub>
                </m:sSub>
              </m:oMath>
            </m:oMathPara>
          </w:p>
        </w:tc>
        <w:tc>
          <w:tcPr>
            <w:tcW w:w="419" w:type="dxa"/>
            <w:tcBorders>
              <w:top w:val="dashed" w:sz="4" w:space="0" w:color="auto"/>
              <w:left w:val="single" w:sz="4" w:space="0" w:color="auto"/>
              <w:bottom w:val="single" w:sz="4" w:space="0" w:color="auto"/>
              <w:right w:val="single" w:sz="4" w:space="0" w:color="auto"/>
            </w:tcBorders>
            <w:shd w:val="clear" w:color="auto" w:fill="D9D9D9" w:themeFill="background1" w:themeFillShade="D9"/>
            <w:hideMark/>
          </w:tcPr>
          <w:p w:rsidR="00EB079A" w:rsidRDefault="00EB079A">
            <w:pPr>
              <w:jc w:val="both"/>
              <w:rPr>
                <w:rFonts w:ascii="Cambria Math" w:hAnsi="Cambria Math" w:cstheme="majorBidi"/>
                <w:bCs/>
                <w:sz w:val="20"/>
                <w:szCs w:val="20"/>
              </w:rPr>
            </w:pPr>
            <w:r>
              <w:rPr>
                <w:rFonts w:ascii="Cambria Math" w:hAnsi="Cambria Math" w:cstheme="majorBidi"/>
                <w:bCs/>
                <w:sz w:val="20"/>
                <w:szCs w:val="20"/>
              </w:rPr>
              <w:t>….</w:t>
            </w:r>
          </w:p>
        </w:tc>
        <w:tc>
          <w:tcPr>
            <w:tcW w:w="812" w:type="dxa"/>
            <w:tcBorders>
              <w:top w:val="single" w:sz="4" w:space="0" w:color="auto"/>
              <w:left w:val="single" w:sz="4" w:space="0" w:color="auto"/>
              <w:bottom w:val="single" w:sz="4" w:space="0" w:color="auto"/>
              <w:right w:val="single" w:sz="4" w:space="0" w:color="auto"/>
            </w:tcBorders>
            <w:hideMark/>
          </w:tcPr>
          <w:p w:rsidR="00EB079A" w:rsidRDefault="009D5E1D">
            <w:pPr>
              <w:jc w:val="both"/>
              <w:rPr>
                <w:rFonts w:ascii="Cambria Math" w:hAnsi="Cambria Math" w:cstheme="majorBidi"/>
                <w:bCs/>
                <w:sz w:val="20"/>
                <w:szCs w:val="20"/>
              </w:rPr>
            </w:pPr>
            <m:oMathPara>
              <m:oMath>
                <m:sSub>
                  <m:sSubPr>
                    <m:ctrlPr>
                      <w:rPr>
                        <w:rFonts w:ascii="Cambria Math" w:hAnsi="Cambria Math" w:cstheme="majorBidi"/>
                        <w:bCs/>
                        <w:i/>
                      </w:rPr>
                    </m:ctrlPr>
                  </m:sSubPr>
                  <m:e>
                    <m:r>
                      <w:rPr>
                        <w:rFonts w:ascii="Cambria Math" w:hAnsi="Cambria Math" w:cstheme="majorBidi"/>
                        <w:sz w:val="20"/>
                        <w:szCs w:val="20"/>
                      </w:rPr>
                      <m:t>Pos</m:t>
                    </m:r>
                  </m:e>
                  <m:sub>
                    <m:r>
                      <w:rPr>
                        <w:rFonts w:ascii="Cambria Math" w:hAnsi="Cambria Math" w:cstheme="majorBidi"/>
                        <w:sz w:val="20"/>
                        <w:szCs w:val="20"/>
                      </w:rPr>
                      <m:t>mn</m:t>
                    </m:r>
                  </m:sub>
                </m:sSub>
              </m:oMath>
            </m:oMathPara>
          </w:p>
        </w:tc>
        <w:tc>
          <w:tcPr>
            <w:tcW w:w="2281" w:type="dxa"/>
            <w:tcBorders>
              <w:top w:val="nil"/>
              <w:left w:val="single" w:sz="4" w:space="0" w:color="auto"/>
              <w:bottom w:val="nil"/>
              <w:right w:val="nil"/>
            </w:tcBorders>
          </w:tcPr>
          <w:p w:rsidR="00EB079A" w:rsidRDefault="00EB079A">
            <w:pPr>
              <w:jc w:val="both"/>
              <w:rPr>
                <w:rFonts w:ascii="Cambria Math" w:hAnsi="Cambria Math" w:cstheme="majorBidi"/>
                <w:bCs/>
                <w:sz w:val="20"/>
                <w:szCs w:val="20"/>
              </w:rPr>
            </w:pPr>
          </w:p>
        </w:tc>
      </w:tr>
      <w:tr w:rsidR="00EB079A" w:rsidTr="00EB079A">
        <w:trPr>
          <w:trHeight w:val="169"/>
        </w:trPr>
        <w:tc>
          <w:tcPr>
            <w:tcW w:w="768" w:type="dxa"/>
            <w:tcBorders>
              <w:top w:val="nil"/>
              <w:left w:val="nil"/>
              <w:bottom w:val="nil"/>
              <w:right w:val="nil"/>
            </w:tcBorders>
          </w:tcPr>
          <w:p w:rsidR="00EB079A" w:rsidRDefault="00EB079A">
            <w:pPr>
              <w:pStyle w:val="Caption"/>
              <w:spacing w:after="100" w:afterAutospacing="1"/>
              <w:jc w:val="center"/>
              <w:rPr>
                <w:color w:val="000000" w:themeColor="text1"/>
              </w:rPr>
            </w:pPr>
          </w:p>
        </w:tc>
        <w:tc>
          <w:tcPr>
            <w:tcW w:w="4589" w:type="dxa"/>
            <w:gridSpan w:val="7"/>
            <w:tcBorders>
              <w:top w:val="nil"/>
              <w:left w:val="nil"/>
              <w:bottom w:val="nil"/>
              <w:right w:val="nil"/>
            </w:tcBorders>
            <w:hideMark/>
          </w:tcPr>
          <w:p w:rsidR="00EB079A" w:rsidRDefault="00EB079A">
            <w:pPr>
              <w:pStyle w:val="Caption"/>
              <w:jc w:val="center"/>
              <w:rPr>
                <w:color w:val="000000" w:themeColor="text1"/>
              </w:rPr>
            </w:pPr>
            <w:bookmarkStart w:id="169" w:name="_Ref370737522"/>
            <w:bookmarkStart w:id="170" w:name="_Toc375070743"/>
            <w:r>
              <w:rPr>
                <w:color w:val="000000" w:themeColor="text1"/>
              </w:rPr>
              <w:t xml:space="preserve">Tableau </w:t>
            </w:r>
            <w:r w:rsidR="0003243B">
              <w:fldChar w:fldCharType="begin"/>
            </w:r>
            <w:r>
              <w:rPr>
                <w:color w:val="000000" w:themeColor="text1"/>
              </w:rPr>
              <w:instrText xml:space="preserve"> STYLEREF 1 \s </w:instrText>
            </w:r>
            <w:r w:rsidR="0003243B">
              <w:fldChar w:fldCharType="separate"/>
            </w:r>
            <w:r w:rsidR="00101954">
              <w:rPr>
                <w:rFonts w:hint="cs"/>
                <w:noProof/>
                <w:color w:val="000000" w:themeColor="text1"/>
                <w:cs/>
              </w:rPr>
              <w:t>‎</w:t>
            </w:r>
            <w:r w:rsidR="00101954">
              <w:rPr>
                <w:noProof/>
                <w:color w:val="000000" w:themeColor="text1"/>
              </w:rPr>
              <w:t>3</w:t>
            </w:r>
            <w:r w:rsidR="0003243B">
              <w:fldChar w:fldCharType="end"/>
            </w:r>
            <w:r>
              <w:rPr>
                <w:color w:val="000000" w:themeColor="text1"/>
              </w:rPr>
              <w:noBreakHyphen/>
            </w:r>
            <w:r w:rsidR="0003243B">
              <w:fldChar w:fldCharType="begin"/>
            </w:r>
            <w:r>
              <w:rPr>
                <w:color w:val="000000" w:themeColor="text1"/>
              </w:rPr>
              <w:instrText xml:space="preserve"> SEQ Tableau \* ARABIC \s 1 </w:instrText>
            </w:r>
            <w:r w:rsidR="0003243B">
              <w:fldChar w:fldCharType="separate"/>
            </w:r>
            <w:r w:rsidR="00101954">
              <w:rPr>
                <w:noProof/>
                <w:color w:val="000000" w:themeColor="text1"/>
              </w:rPr>
              <w:t>1</w:t>
            </w:r>
            <w:r w:rsidR="0003243B">
              <w:fldChar w:fldCharType="end"/>
            </w:r>
            <w:bookmarkEnd w:id="169"/>
            <w:r>
              <w:rPr>
                <w:color w:val="000000" w:themeColor="text1"/>
              </w:rPr>
              <w:t xml:space="preserve"> La Forme de la Matrice </w:t>
            </w:r>
            <w:r>
              <w:rPr>
                <w:rFonts w:ascii="Lucida Calligraphy" w:hAnsi="Lucida Calligraphy"/>
                <w:color w:val="000000" w:themeColor="text1"/>
              </w:rPr>
              <w:t>M.</w:t>
            </w:r>
            <w:bookmarkEnd w:id="170"/>
          </w:p>
        </w:tc>
        <w:tc>
          <w:tcPr>
            <w:tcW w:w="2281" w:type="dxa"/>
            <w:tcBorders>
              <w:top w:val="nil"/>
              <w:left w:val="nil"/>
              <w:bottom w:val="nil"/>
              <w:right w:val="nil"/>
            </w:tcBorders>
          </w:tcPr>
          <w:p w:rsidR="00EB079A" w:rsidRDefault="00EB079A">
            <w:pPr>
              <w:pStyle w:val="Caption"/>
              <w:spacing w:after="100" w:afterAutospacing="1"/>
              <w:jc w:val="center"/>
              <w:rPr>
                <w:color w:val="000000" w:themeColor="text1"/>
              </w:rPr>
            </w:pPr>
          </w:p>
        </w:tc>
      </w:tr>
    </w:tbl>
    <w:p w:rsidR="00EB079A" w:rsidRDefault="00EB079A" w:rsidP="00B76538">
      <w:pPr>
        <w:spacing w:before="120"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Cependant, la génération des blocs se fait en deux étapes </w:t>
      </w:r>
      <w:r>
        <w:rPr>
          <w:rFonts w:asciiTheme="majorBidi" w:eastAsia="Arial Unicode MS" w:hAnsiTheme="majorBidi" w:cstheme="majorBidi"/>
          <w:i/>
          <w:iCs/>
          <w:sz w:val="24"/>
          <w:szCs w:val="24"/>
        </w:rPr>
        <w:t>(voir Algorithme.3.2)</w:t>
      </w:r>
      <w:r>
        <w:rPr>
          <w:rFonts w:asciiTheme="majorBidi" w:hAnsiTheme="majorBidi" w:cstheme="majorBidi"/>
          <w:sz w:val="24"/>
          <w:szCs w:val="24"/>
        </w:rPr>
        <w:t xml:space="preserve">: la </w:t>
      </w:r>
      <w:r>
        <w:rPr>
          <w:rFonts w:asciiTheme="majorBidi" w:hAnsiTheme="majorBidi" w:cstheme="majorBidi"/>
          <w:i/>
          <w:iCs/>
          <w:sz w:val="24"/>
          <w:szCs w:val="24"/>
        </w:rPr>
        <w:t>génération d’une bibliothèque des meilleurs alignements globaux</w:t>
      </w:r>
      <w:r>
        <w:rPr>
          <w:rFonts w:asciiTheme="majorBidi" w:hAnsiTheme="majorBidi" w:cstheme="majorBidi"/>
          <w:sz w:val="24"/>
          <w:szCs w:val="24"/>
        </w:rPr>
        <w:t xml:space="preserve"> et l’</w:t>
      </w:r>
      <w:r>
        <w:rPr>
          <w:rFonts w:asciiTheme="majorBidi" w:hAnsiTheme="majorBidi" w:cstheme="majorBidi"/>
          <w:i/>
          <w:iCs/>
          <w:sz w:val="24"/>
          <w:szCs w:val="24"/>
        </w:rPr>
        <w:t>identification de blocs.</w:t>
      </w:r>
    </w:p>
    <w:tbl>
      <w:tblPr>
        <w:tblStyle w:val="TableGrid"/>
        <w:tblW w:w="0" w:type="auto"/>
        <w:jc w:val="center"/>
        <w:tbl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insideH w:val="dashSmallGap" w:sz="4" w:space="0" w:color="BFBFBF" w:themeColor="background1" w:themeShade="BF"/>
          <w:insideV w:val="dashSmallGap" w:sz="4" w:space="0" w:color="BFBFBF" w:themeColor="background1" w:themeShade="BF"/>
        </w:tblBorders>
        <w:tblLook w:val="04A0" w:firstRow="1" w:lastRow="0" w:firstColumn="1" w:lastColumn="0" w:noHBand="0" w:noVBand="1"/>
      </w:tblPr>
      <w:tblGrid>
        <w:gridCol w:w="7037"/>
      </w:tblGrid>
      <w:tr w:rsidR="00EB079A" w:rsidTr="00EB079A">
        <w:trPr>
          <w:trHeight w:val="321"/>
          <w:jc w:val="center"/>
        </w:trPr>
        <w:tc>
          <w:tcPr>
            <w:tcW w:w="7037"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shd w:val="clear" w:color="auto" w:fill="F2F2F2" w:themeFill="background1" w:themeFillShade="F2"/>
            <w:hideMark/>
          </w:tcPr>
          <w:p w:rsidR="00EB079A" w:rsidRDefault="00EB079A" w:rsidP="00EE3DFC">
            <w:pPr>
              <w:pStyle w:val="Heading4"/>
              <w:numPr>
                <w:ilvl w:val="0"/>
                <w:numId w:val="59"/>
              </w:numPr>
              <w:tabs>
                <w:tab w:val="left" w:pos="1915"/>
              </w:tabs>
              <w:ind w:left="72" w:firstLine="0"/>
              <w:outlineLvl w:val="3"/>
              <w:rPr>
                <w:rFonts w:cs="Aharoni"/>
              </w:rPr>
            </w:pPr>
            <w:r>
              <w:rPr>
                <w:rFonts w:eastAsia="Arial Unicode MS"/>
              </w:rPr>
              <w:t>FN_Génération_blocs()</w:t>
            </w:r>
          </w:p>
        </w:tc>
      </w:tr>
      <w:tr w:rsidR="00EB079A" w:rsidTr="00EB079A">
        <w:trPr>
          <w:jc w:val="center"/>
        </w:trPr>
        <w:tc>
          <w:tcPr>
            <w:tcW w:w="7037"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hideMark/>
          </w:tcPr>
          <w:p w:rsidR="00EB079A" w:rsidRDefault="00EB079A">
            <w:pPr>
              <w:rPr>
                <w:rFonts w:ascii="Cambria Math" w:eastAsia="Arial Unicode MS" w:hAnsi="Cambria Math" w:cs="Arial Unicode MS"/>
                <w:sz w:val="20"/>
                <w:szCs w:val="20"/>
              </w:rPr>
            </w:pPr>
            <w:r>
              <w:rPr>
                <w:rFonts w:ascii="Cambria Math" w:eastAsia="Arial Unicode MS" w:hAnsi="Cambria Math" w:cs="Arial Unicode MS"/>
                <w:sz w:val="20"/>
                <w:szCs w:val="20"/>
                <w:u w:val="single"/>
              </w:rPr>
              <w:t xml:space="preserve">Données  </w:t>
            </w:r>
            <w:r>
              <w:rPr>
                <w:rFonts w:ascii="Cambria Math" w:eastAsia="Arial Unicode MS" w:hAnsi="Cambria Math" w:cs="Arial Unicode MS"/>
                <w:sz w:val="20"/>
                <w:szCs w:val="20"/>
              </w:rPr>
              <w:t xml:space="preserve">= Groupe de séquences non alignées </w:t>
            </w:r>
            <w:r>
              <w:rPr>
                <w:rFonts w:ascii="Cambria Math" w:hAnsi="Cambria Math" w:cstheme="majorBidi"/>
                <w:sz w:val="20"/>
                <w:szCs w:val="20"/>
              </w:rPr>
              <w:t>(</w:t>
            </w:r>
            <m:oMath>
              <m:nary>
                <m:naryPr>
                  <m:chr m:val="∑"/>
                  <m:limLoc m:val="undOvr"/>
                  <m:supHide m:val="1"/>
                  <m:ctrlPr>
                    <w:rPr>
                      <w:rFonts w:ascii="Cambria Math" w:eastAsia="Arial Unicode MS" w:hAnsi="Cambria Math" w:cstheme="majorBidi"/>
                      <w:i/>
                      <w:iCs/>
                    </w:rPr>
                  </m:ctrlPr>
                </m:naryPr>
                <m:sub>
                  <m:r>
                    <w:rPr>
                      <w:rFonts w:ascii="Cambria Math" w:eastAsia="Arial Unicode MS" w:hAnsi="Cambria Math" w:cstheme="majorBidi"/>
                      <w:sz w:val="20"/>
                      <w:szCs w:val="20"/>
                    </w:rPr>
                    <m:t>2≤j≤n</m:t>
                  </m:r>
                </m:sub>
                <m:sup/>
                <m:e>
                  <m:sSub>
                    <m:sSubPr>
                      <m:ctrlPr>
                        <w:rPr>
                          <w:rFonts w:ascii="Cambria Math" w:eastAsia="Arial Unicode MS" w:hAnsi="Cambria Math"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hAnsi="Cambria Math" w:cstheme="majorBidi"/>
                <w:sz w:val="20"/>
                <w:szCs w:val="20"/>
              </w:rPr>
              <w:t xml:space="preserve">), </w:t>
            </w:r>
            <m:oMath>
              <m:r>
                <w:rPr>
                  <w:rFonts w:ascii="Cambria Math" w:hAnsi="Cambria Math" w:cstheme="majorBidi"/>
                  <w:sz w:val="20"/>
                  <w:szCs w:val="20"/>
                </w:rPr>
                <m:t>k</m:t>
              </m:r>
            </m:oMath>
          </w:p>
          <w:p w:rsidR="00EB079A" w:rsidRDefault="00EB079A">
            <w:pPr>
              <w:rPr>
                <w:rFonts w:ascii="Cambria Math" w:eastAsia="Arial Unicode MS" w:hAnsi="Cambria Math" w:cs="Arial Unicode MS"/>
                <w:sz w:val="20"/>
                <w:szCs w:val="20"/>
              </w:rPr>
            </w:pPr>
            <w:r>
              <w:rPr>
                <w:rFonts w:ascii="Cambria Math" w:eastAsia="Arial Unicode MS" w:hAnsi="Cambria Math" w:cs="Arial Unicode MS"/>
                <w:sz w:val="20"/>
                <w:szCs w:val="20"/>
                <w:u w:val="single"/>
              </w:rPr>
              <w:t>Résultats</w:t>
            </w:r>
            <w:r>
              <w:rPr>
                <w:rFonts w:ascii="Cambria Math" w:eastAsia="Arial Unicode MS" w:hAnsi="Cambria Math" w:cs="Arial Unicode MS"/>
                <w:sz w:val="20"/>
                <w:szCs w:val="20"/>
              </w:rPr>
              <w:t xml:space="preserve">  = </w:t>
            </w:r>
            <w:r>
              <w:rPr>
                <w:rFonts w:ascii="Lucida Calligraphy" w:eastAsia="Arial Unicode MS" w:hAnsi="Lucida Calligraphy" w:cs="Arial Unicode MS"/>
                <w:sz w:val="20"/>
                <w:szCs w:val="20"/>
              </w:rPr>
              <w:t>M</w:t>
            </w:r>
          </w:p>
          <w:p w:rsidR="00EB079A" w:rsidRDefault="00EB079A">
            <w:pPr>
              <w:ind w:left="240"/>
              <w:rPr>
                <w:rFonts w:ascii="Cambria Math" w:eastAsia="Arial Unicode MS" w:hAnsi="Cambria Math" w:cs="Arial Unicode MS"/>
                <w:sz w:val="20"/>
                <w:szCs w:val="20"/>
              </w:rPr>
            </w:pPr>
            <w:r>
              <w:rPr>
                <w:rFonts w:ascii="Cambria Math" w:hAnsi="Cambria Math" w:cs="Aharoni"/>
                <w:sz w:val="20"/>
                <w:szCs w:val="20"/>
              </w:rPr>
              <w:t xml:space="preserve"> FN_Génération_Biblio_Meilleurs_Alignements_Globaux()</w:t>
            </w:r>
          </w:p>
          <w:p w:rsidR="00EB079A" w:rsidRDefault="00EB079A">
            <w:pPr>
              <w:ind w:left="240"/>
              <w:rPr>
                <w:rFonts w:ascii="Cambria Math" w:eastAsia="Arial Unicode MS" w:hAnsi="Cambria Math" w:cs="Arial Unicode MS"/>
                <w:sz w:val="20"/>
                <w:szCs w:val="20"/>
              </w:rPr>
            </w:pPr>
            <w:r>
              <w:rPr>
                <w:rFonts w:ascii="Cambria Math" w:hAnsi="Cambria Math" w:cs="Aharoni"/>
                <w:sz w:val="20"/>
                <w:szCs w:val="20"/>
              </w:rPr>
              <w:t>FN_Identification_blocs ()</w:t>
            </w:r>
          </w:p>
          <w:p w:rsidR="00EB079A" w:rsidRDefault="00EB079A">
            <w:pPr>
              <w:rPr>
                <w:rFonts w:ascii="Cambria Math" w:hAnsi="Cambria Math" w:cs="Aharoni"/>
                <w:b/>
                <w:bCs/>
                <w:u w:val="single"/>
              </w:rPr>
            </w:pPr>
            <w:r>
              <w:rPr>
                <w:rFonts w:ascii="Cambria Math" w:eastAsia="Arial Unicode MS" w:hAnsi="Cambria Math" w:cs="Arial Unicode MS"/>
                <w:sz w:val="20"/>
                <w:szCs w:val="20"/>
              </w:rPr>
              <w:t>-</w:t>
            </w:r>
            <w:r>
              <w:rPr>
                <w:rFonts w:ascii="Cambria Math" w:eastAsia="Arial Unicode MS" w:hAnsi="Cambria Math" w:cs="Arial Unicode MS"/>
                <w:sz w:val="20"/>
                <w:szCs w:val="20"/>
                <w:u w:val="single"/>
              </w:rPr>
              <w:t>Fin</w:t>
            </w:r>
          </w:p>
        </w:tc>
      </w:tr>
    </w:tbl>
    <w:p w:rsidR="00EB079A" w:rsidRDefault="00EB079A" w:rsidP="00EE3DFC">
      <w:pPr>
        <w:pStyle w:val="ListParagraph"/>
        <w:numPr>
          <w:ilvl w:val="0"/>
          <w:numId w:val="63"/>
        </w:numPr>
        <w:tabs>
          <w:tab w:val="left" w:pos="426"/>
        </w:tabs>
        <w:spacing w:before="100" w:beforeAutospacing="1" w:after="0" w:line="360" w:lineRule="auto"/>
        <w:ind w:left="142" w:firstLine="142"/>
        <w:jc w:val="both"/>
        <w:rPr>
          <w:rFonts w:asciiTheme="majorBidi" w:hAnsiTheme="majorBidi" w:cstheme="majorBidi"/>
          <w:b w:val="0"/>
          <w:bCs/>
          <w:szCs w:val="24"/>
        </w:rPr>
      </w:pPr>
      <w:r>
        <w:rPr>
          <w:rFonts w:asciiTheme="majorBidi" w:hAnsiTheme="majorBidi" w:cstheme="majorBidi"/>
          <w:bCs/>
          <w:i/>
          <w:iCs/>
          <w:szCs w:val="24"/>
        </w:rPr>
        <w:t xml:space="preserve">Génération d’une bibliothèque des meilleurs alignements globaux : </w:t>
      </w:r>
      <w:r w:rsidRPr="00B76538">
        <w:rPr>
          <w:rFonts w:asciiTheme="majorBidi" w:hAnsiTheme="majorBidi" w:cstheme="majorBidi"/>
          <w:b w:val="0"/>
          <w:bCs/>
          <w:szCs w:val="24"/>
        </w:rPr>
        <w:t xml:space="preserve">Pour identifier les </w:t>
      </w:r>
      <m:oMath>
        <m:sPre>
          <m:sPrePr>
            <m:ctrlPr>
              <w:rPr>
                <w:rFonts w:ascii="Cambria Math" w:eastAsia="Arial Unicode MS" w:hAnsiTheme="majorBidi" w:cstheme="majorBidi"/>
                <w:b w:val="0"/>
                <w:bCs/>
                <w:i/>
                <w:szCs w:val="24"/>
              </w:rPr>
            </m:ctrlPr>
          </m:sPrePr>
          <m:sub>
            <m:r>
              <m:rPr>
                <m:sty m:val="bi"/>
              </m:rPr>
              <w:rPr>
                <w:rFonts w:ascii="Cambria Math" w:eastAsia="Arial Unicode MS" w:hAnsi="Cambria Math" w:cstheme="majorBidi"/>
                <w:szCs w:val="24"/>
              </w:rPr>
              <m:t>β</m:t>
            </m:r>
          </m:sub>
          <m:sup>
            <m:r>
              <m:rPr>
                <m:sty m:val="bi"/>
              </m:rPr>
              <w:rPr>
                <w:rFonts w:ascii="Cambria Math" w:eastAsia="Arial Unicode MS" w:hAnsi="Cambria Math" w:cstheme="majorBidi"/>
                <w:szCs w:val="24"/>
              </w:rPr>
              <m:t>α</m:t>
            </m:r>
          </m:sup>
          <m:e>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blocs</m:t>
                </m:r>
              </m:e>
              <m:sub>
                <m:r>
                  <m:rPr>
                    <m:sty m:val="bi"/>
                  </m:rPr>
                  <w:rPr>
                    <w:rFonts w:ascii="Cambria Math" w:eastAsia="Arial Unicode MS" w:hAnsi="Cambria Math" w:cstheme="majorBidi"/>
                    <w:szCs w:val="24"/>
                  </w:rPr>
                  <m:t>i</m:t>
                </m:r>
              </m:sub>
            </m:sSub>
          </m:e>
        </m:sPre>
      </m:oMath>
      <w:r w:rsidRPr="00B76538">
        <w:rPr>
          <w:rFonts w:asciiTheme="majorBidi" w:hAnsiTheme="majorBidi" w:cstheme="majorBidi"/>
          <w:b w:val="0"/>
          <w:bCs/>
          <w:szCs w:val="24"/>
        </w:rPr>
        <w:t xml:space="preserve"> disposant les cohérences maximales, nous commençons par la création d’une bibliothèque des meilleurs alignements globaux entre chaque deux séquences en utilisant un programme externe. Comme nous cherchons toujours à utiliser des solutions optimales afin de garantir la qualité des résultats générés, nous utilisons l’algorithme exact </w:t>
      </w:r>
      <w:r w:rsidRPr="00B76538">
        <w:rPr>
          <w:rFonts w:asciiTheme="majorBidi" w:hAnsiTheme="majorBidi" w:cstheme="majorBidi"/>
          <w:b w:val="0"/>
          <w:bCs/>
          <w:i/>
          <w:iCs/>
          <w:szCs w:val="24"/>
        </w:rPr>
        <w:t>Needleman et Wunch</w:t>
      </w:r>
      <w:r w:rsidRPr="00B76538">
        <w:rPr>
          <w:rFonts w:asciiTheme="majorBidi" w:hAnsiTheme="majorBidi" w:cstheme="majorBidi"/>
          <w:b w:val="0"/>
          <w:bCs/>
          <w:szCs w:val="24"/>
        </w:rPr>
        <w:t xml:space="preserve"> </w:t>
      </w:r>
      <w:r w:rsidRPr="00B76538">
        <w:rPr>
          <w:rFonts w:asciiTheme="majorBidi" w:hAnsiTheme="majorBidi" w:cstheme="majorBidi"/>
          <w:b w:val="0"/>
          <w:bCs/>
          <w:noProof/>
          <w:szCs w:val="24"/>
        </w:rPr>
        <w:t>[Needleman et Wunsch, 1970]</w:t>
      </w:r>
      <w:r w:rsidRPr="00B76538">
        <w:rPr>
          <w:rFonts w:asciiTheme="majorBidi" w:hAnsiTheme="majorBidi" w:cstheme="majorBidi"/>
          <w:b w:val="0"/>
          <w:bCs/>
          <w:szCs w:val="24"/>
        </w:rPr>
        <w:t xml:space="preserve">. Le choix de la technique globale est argumenté par sa capacité de fournir le maximum des </w:t>
      </w:r>
      <w:r w:rsidRPr="00B76538">
        <w:rPr>
          <w:rFonts w:asciiTheme="majorBidi" w:hAnsiTheme="majorBidi" w:cstheme="majorBidi"/>
          <w:b w:val="0"/>
          <w:bCs/>
          <w:i/>
          <w:iCs/>
          <w:szCs w:val="24"/>
        </w:rPr>
        <w:t>fragments</w:t>
      </w:r>
      <w:r w:rsidRPr="00B76538">
        <w:rPr>
          <w:rFonts w:asciiTheme="majorBidi" w:hAnsiTheme="majorBidi" w:cstheme="majorBidi"/>
          <w:b w:val="0"/>
          <w:bCs/>
          <w:szCs w:val="24"/>
        </w:rPr>
        <w:t xml:space="preserve"> </w:t>
      </w:r>
      <m:oMath>
        <m:sSub>
          <m:sSubPr>
            <m:ctrlPr>
              <w:rPr>
                <w:rFonts w:ascii="Cambria Math" w:hAnsi="Cambria Math"/>
                <w:b w:val="0"/>
                <w:bCs/>
                <w:i/>
                <w:iCs/>
                <w:szCs w:val="24"/>
              </w:rPr>
            </m:ctrlPr>
          </m:sSubPr>
          <m:e>
            <m:r>
              <m:rPr>
                <m:sty m:val="bi"/>
              </m:rPr>
              <w:rPr>
                <w:rFonts w:ascii="Cambria Math" w:hAnsi="Cambria Math"/>
                <w:szCs w:val="24"/>
              </w:rPr>
              <m:t>f</m:t>
            </m:r>
          </m:e>
          <m:sub>
            <m:r>
              <m:rPr>
                <m:sty m:val="bi"/>
              </m:rPr>
              <w:rPr>
                <w:rFonts w:ascii="Cambria Math" w:hAnsi="Cambria Math"/>
                <w:szCs w:val="24"/>
              </w:rPr>
              <m:t>debj…fin</m:t>
            </m:r>
            <m:r>
              <m:rPr>
                <m:sty m:val="bi"/>
              </m:rPr>
              <w:rPr>
                <w:rFonts w:ascii="Cambria Math"/>
                <w:szCs w:val="24"/>
              </w:rPr>
              <m:t>j</m:t>
            </m:r>
          </m:sub>
        </m:sSub>
      </m:oMath>
      <w:r w:rsidRPr="00B76538">
        <w:rPr>
          <w:rFonts w:asciiTheme="majorBidi" w:eastAsiaTheme="minorEastAsia" w:hAnsiTheme="majorBidi" w:cstheme="majorBidi"/>
          <w:b w:val="0"/>
          <w:bCs/>
          <w:iCs/>
          <w:szCs w:val="24"/>
        </w:rPr>
        <w:t xml:space="preserve"> </w:t>
      </w:r>
      <w:r w:rsidRPr="00B76538">
        <w:rPr>
          <w:rFonts w:asciiTheme="majorBidi" w:hAnsiTheme="majorBidi" w:cstheme="majorBidi"/>
          <w:b w:val="0"/>
          <w:bCs/>
          <w:szCs w:val="24"/>
        </w:rPr>
        <w:t xml:space="preserve">en concordance entre deux séquences et sa qualité de l’alignement par paire par rapport à un alignement local. Par ailleurs, dans chaque génération des alignements entre une séquence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j</m:t>
            </m:r>
          </m:sub>
        </m:sSub>
      </m:oMath>
      <w:r w:rsidRPr="00B76538">
        <w:rPr>
          <w:rFonts w:asciiTheme="majorBidi" w:eastAsiaTheme="minorEastAsia" w:hAnsiTheme="majorBidi" w:cstheme="majorBidi"/>
          <w:b w:val="0"/>
          <w:bCs/>
          <w:szCs w:val="24"/>
        </w:rPr>
        <w:t xml:space="preserve"> </w:t>
      </w:r>
      <w:r w:rsidRPr="00B76538">
        <w:rPr>
          <w:rFonts w:asciiTheme="majorBidi" w:hAnsiTheme="majorBidi" w:cstheme="majorBidi"/>
          <w:b w:val="0"/>
          <w:bCs/>
          <w:szCs w:val="24"/>
        </w:rPr>
        <w:t xml:space="preserve">et l’ensemble de </w:t>
      </w:r>
      <m:oMath>
        <m:r>
          <m:rPr>
            <m:sty m:val="bi"/>
          </m:rPr>
          <w:rPr>
            <w:rFonts w:ascii="Cambria Math" w:hAnsi="Cambria Math" w:cstheme="majorBidi"/>
            <w:szCs w:val="24"/>
          </w:rPr>
          <m:t>(n-j)</m:t>
        </m:r>
      </m:oMath>
      <w:r w:rsidRPr="00B76538">
        <w:rPr>
          <w:rFonts w:ascii="Cambria Math" w:hAnsi="Cambria Math" w:cstheme="majorBidi"/>
          <w:b w:val="0"/>
          <w:bCs/>
          <w:szCs w:val="24"/>
        </w:rPr>
        <w:t xml:space="preserve"> </w:t>
      </w:r>
      <w:r w:rsidRPr="00B76538">
        <w:rPr>
          <w:rFonts w:asciiTheme="majorBidi" w:hAnsiTheme="majorBidi" w:cstheme="majorBidi"/>
          <w:b w:val="0"/>
          <w:bCs/>
          <w:szCs w:val="24"/>
        </w:rPr>
        <w:t>séquences, nous gardons que les paires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j</m:t>
            </m:r>
          </m:sub>
        </m:sSub>
      </m:oMath>
      <w:r w:rsidRPr="00B76538">
        <w:rPr>
          <w:rFonts w:asciiTheme="majorBidi" w:hAnsiTheme="majorBidi" w:cstheme="majorBidi"/>
          <w:b w:val="0"/>
          <w:bCs/>
          <w:szCs w:val="24"/>
        </w:rPr>
        <w:t xml:space="preserve">, </w:t>
      </w:r>
      <m:oMath>
        <m:sSub>
          <m:sSubPr>
            <m:ctrlPr>
              <w:rPr>
                <w:rFonts w:ascii="Cambria Math" w:hAnsi="Cambria Math"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x</m:t>
            </m:r>
          </m:sub>
        </m:sSub>
      </m:oMath>
      <w:r w:rsidRPr="00B76538">
        <w:rPr>
          <w:rFonts w:asciiTheme="majorBidi" w:hAnsiTheme="majorBidi" w:cstheme="majorBidi"/>
          <w:b w:val="0"/>
          <w:bCs/>
          <w:szCs w:val="24"/>
        </w:rPr>
        <w:t>) (avec 2</w:t>
      </w:r>
      <m:oMath>
        <m:r>
          <m:rPr>
            <m:sty m:val="bi"/>
          </m:rPr>
          <w:rPr>
            <w:rFonts w:ascii="Cambria Math" w:hAnsi="Cambria Math" w:cstheme="majorBidi"/>
            <w:szCs w:val="24"/>
          </w:rPr>
          <m:t>≤j</m:t>
        </m:r>
        <m:r>
          <m:rPr>
            <m:sty m:val="bi"/>
          </m:rPr>
          <w:rPr>
            <w:rFonts w:ascii="Cambria Math" w:eastAsiaTheme="minorEastAsia" w:hAnsi="Cambria Math" w:cstheme="majorBidi"/>
            <w:szCs w:val="24"/>
          </w:rPr>
          <m:t>&lt;n</m:t>
        </m:r>
      </m:oMath>
      <w:r w:rsidRPr="00B76538">
        <w:rPr>
          <w:rFonts w:asciiTheme="majorBidi" w:eastAsiaTheme="minorEastAsia" w:hAnsiTheme="majorBidi" w:cstheme="majorBidi"/>
          <w:b w:val="0"/>
          <w:bCs/>
          <w:szCs w:val="24"/>
        </w:rPr>
        <w:t xml:space="preserve"> et </w:t>
      </w:r>
      <m:oMath>
        <m:r>
          <m:rPr>
            <m:sty m:val="bi"/>
          </m:rPr>
          <w:rPr>
            <w:rFonts w:ascii="Cambria Math" w:eastAsiaTheme="minorEastAsia" w:hAnsi="Cambria Math" w:cstheme="majorBidi"/>
            <w:szCs w:val="24"/>
          </w:rPr>
          <m:t>j&lt;x≤n</m:t>
        </m:r>
      </m:oMath>
      <w:r w:rsidRPr="00B76538">
        <w:rPr>
          <w:rFonts w:asciiTheme="majorBidi" w:eastAsiaTheme="minorEastAsia" w:hAnsiTheme="majorBidi" w:cstheme="majorBidi"/>
          <w:b w:val="0"/>
          <w:bCs/>
          <w:szCs w:val="24"/>
        </w:rPr>
        <w:t>)</w:t>
      </w:r>
      <w:r w:rsidRPr="00B76538">
        <w:rPr>
          <w:rFonts w:asciiTheme="majorBidi" w:hAnsiTheme="majorBidi" w:cstheme="majorBidi"/>
          <w:b w:val="0"/>
          <w:bCs/>
          <w:szCs w:val="24"/>
        </w:rPr>
        <w:t xml:space="preserve"> qui disposent le score SP maximal. Le résultat est un ensemble de paires alignées d’une manière optimale et globale.</w:t>
      </w:r>
    </w:p>
    <w:p w:rsidR="00EB079A" w:rsidRDefault="00EB079A" w:rsidP="00EE3DFC">
      <w:pPr>
        <w:pStyle w:val="ListParagraph"/>
        <w:numPr>
          <w:ilvl w:val="0"/>
          <w:numId w:val="63"/>
        </w:numPr>
        <w:tabs>
          <w:tab w:val="left" w:pos="426"/>
        </w:tabs>
        <w:spacing w:before="0" w:after="0" w:line="360" w:lineRule="auto"/>
        <w:ind w:left="142" w:firstLine="142"/>
        <w:jc w:val="both"/>
        <w:rPr>
          <w:rFonts w:asciiTheme="majorBidi" w:eastAsiaTheme="minorEastAsia" w:hAnsiTheme="majorBidi" w:cstheme="majorBidi"/>
          <w:bCs/>
          <w:szCs w:val="24"/>
        </w:rPr>
      </w:pPr>
      <w:r>
        <w:rPr>
          <w:rFonts w:asciiTheme="majorBidi" w:hAnsiTheme="majorBidi" w:cstheme="majorBidi"/>
          <w:bCs/>
          <w:i/>
          <w:iCs/>
          <w:szCs w:val="24"/>
        </w:rPr>
        <w:lastRenderedPageBreak/>
        <w:t xml:space="preserve">Identification de blocs : </w:t>
      </w:r>
      <w:r>
        <w:rPr>
          <w:rFonts w:asciiTheme="majorBidi" w:hAnsiTheme="majorBidi" w:cstheme="majorBidi"/>
          <w:b w:val="0"/>
          <w:bCs/>
          <w:szCs w:val="24"/>
        </w:rPr>
        <w:t>Après la génération de la bibliothèque des meilleurs alignements par paires, cette étape vise, d</w:t>
      </w:r>
      <w:r>
        <w:rPr>
          <w:rFonts w:asciiTheme="majorBidi" w:eastAsiaTheme="minorEastAsia" w:hAnsiTheme="majorBidi" w:cstheme="majorBidi"/>
          <w:b w:val="0"/>
          <w:bCs/>
          <w:sz w:val="22"/>
        </w:rPr>
        <w:t>’</w:t>
      </w:r>
      <w:r>
        <w:rPr>
          <w:rFonts w:asciiTheme="majorBidi" w:hAnsiTheme="majorBidi" w:cstheme="majorBidi"/>
          <w:b w:val="0"/>
          <w:bCs/>
          <w:szCs w:val="24"/>
        </w:rPr>
        <w:t xml:space="preserve">une part, à maximiser la cohérence entre l’ensemble de </w:t>
      </w:r>
      <m:oMath>
        <m:sPre>
          <m:sPrePr>
            <m:ctrlPr>
              <w:rPr>
                <w:rFonts w:ascii="Cambria Math" w:eastAsia="Arial Unicode MS" w:hAnsiTheme="majorBidi" w:cstheme="majorBidi"/>
                <w:bCs/>
                <w:i/>
                <w:szCs w:val="24"/>
              </w:rPr>
            </m:ctrlPr>
          </m:sPrePr>
          <m:sub>
            <m:r>
              <m:rPr>
                <m:sty m:val="bi"/>
              </m:rPr>
              <w:rPr>
                <w:rFonts w:ascii="Cambria Math" w:eastAsia="Arial Unicode MS" w:hAnsi="Cambria Math" w:cstheme="majorBidi"/>
                <w:szCs w:val="24"/>
              </w:rPr>
              <m:t>β</m:t>
            </m:r>
          </m:sub>
          <m:sup>
            <m:r>
              <m:rPr>
                <m:sty m:val="bi"/>
              </m:rPr>
              <w:rPr>
                <w:rFonts w:ascii="Cambria Math" w:eastAsia="Arial Unicode MS" w:hAnsi="Cambria Math" w:cstheme="majorBidi"/>
                <w:szCs w:val="24"/>
              </w:rPr>
              <m:t>α</m:t>
            </m:r>
          </m:sup>
          <m:e>
            <m:sSub>
              <m:sSubPr>
                <m:ctrlPr>
                  <w:rPr>
                    <w:rFonts w:ascii="Cambria Math" w:eastAsia="Arial Unicode MS" w:hAnsiTheme="majorBidi" w:cstheme="majorBidi"/>
                    <w:bCs/>
                    <w:i/>
                    <w:szCs w:val="24"/>
                  </w:rPr>
                </m:ctrlPr>
              </m:sSubPr>
              <m:e>
                <m:r>
                  <m:rPr>
                    <m:sty m:val="bi"/>
                  </m:rPr>
                  <w:rPr>
                    <w:rFonts w:ascii="Cambria Math" w:eastAsia="Arial Unicode MS" w:hAnsi="Cambria Math" w:cstheme="majorBidi"/>
                    <w:szCs w:val="24"/>
                  </w:rPr>
                  <m:t>blocs</m:t>
                </m:r>
              </m:e>
              <m:sub>
                <m:r>
                  <m:rPr>
                    <m:sty m:val="bi"/>
                  </m:rPr>
                  <w:rPr>
                    <w:rFonts w:ascii="Cambria Math" w:eastAsia="Arial Unicode MS" w:hAnsi="Cambria Math" w:cstheme="majorBidi"/>
                    <w:szCs w:val="24"/>
                  </w:rPr>
                  <m:t>i</m:t>
                </m:r>
              </m:sub>
            </m:sSub>
          </m:e>
        </m:sPre>
      </m:oMath>
      <w:r>
        <w:rPr>
          <w:rFonts w:asciiTheme="majorBidi" w:hAnsiTheme="majorBidi" w:cstheme="majorBidi"/>
          <w:b w:val="0"/>
          <w:bCs/>
          <w:szCs w:val="24"/>
        </w:rPr>
        <w:t xml:space="preserve"> (</w:t>
      </w:r>
      <w:r>
        <w:rPr>
          <w:rFonts w:asciiTheme="majorBidi" w:hAnsiTheme="majorBidi" w:cstheme="majorBidi"/>
          <w:b w:val="0"/>
          <w:bCs/>
          <w:sz w:val="22"/>
        </w:rPr>
        <w:t>avec 1</w:t>
      </w:r>
      <m:oMath>
        <m:r>
          <m:rPr>
            <m:sty m:val="bi"/>
          </m:rPr>
          <w:rPr>
            <w:rFonts w:ascii="Cambria Math" w:hAnsi="Cambria Math" w:cstheme="majorBidi"/>
            <w:sz w:val="22"/>
          </w:rPr>
          <m:t>≤i</m:t>
        </m:r>
        <m:r>
          <m:rPr>
            <m:sty m:val="bi"/>
          </m:rPr>
          <w:rPr>
            <w:rFonts w:ascii="Cambria Math" w:eastAsiaTheme="minorEastAsia" w:hAnsiTheme="majorBidi" w:cstheme="majorBidi"/>
            <w:sz w:val="22"/>
          </w:rPr>
          <m:t>&lt;</m:t>
        </m:r>
        <m:r>
          <m:rPr>
            <m:sty m:val="bi"/>
          </m:rPr>
          <w:rPr>
            <w:rFonts w:ascii="Cambria Math" w:eastAsiaTheme="minorEastAsia" w:hAnsi="Cambria Math" w:cstheme="majorBidi"/>
            <w:sz w:val="22"/>
          </w:rPr>
          <m:t>m</m:t>
        </m:r>
      </m:oMath>
      <w:r>
        <w:rPr>
          <w:rFonts w:asciiTheme="majorBidi" w:eastAsiaTheme="minorEastAsia" w:hAnsiTheme="majorBidi" w:cstheme="majorBidi"/>
          <w:sz w:val="22"/>
        </w:rPr>
        <w:t>)</w:t>
      </w:r>
      <w:r>
        <w:rPr>
          <w:rFonts w:asciiTheme="majorBidi" w:eastAsiaTheme="minorEastAsia" w:hAnsiTheme="majorBidi" w:cstheme="majorBidi"/>
          <w:b w:val="0"/>
          <w:bCs/>
          <w:sz w:val="22"/>
        </w:rPr>
        <w:t xml:space="preserve"> générés, d’autre part </w:t>
      </w:r>
      <w:r>
        <w:rPr>
          <w:rFonts w:asciiTheme="majorBidi" w:eastAsiaTheme="minorEastAsia" w:hAnsiTheme="majorBidi" w:cstheme="majorBidi"/>
          <w:b w:val="0"/>
          <w:bCs/>
          <w:szCs w:val="24"/>
        </w:rPr>
        <w:t>à produire la matrice de biregroupement</w:t>
      </w:r>
      <w:r>
        <w:rPr>
          <w:rFonts w:ascii="Lucida Calligraphy" w:eastAsiaTheme="minorEastAsia" w:hAnsi="Lucida Calligraphy" w:cstheme="majorBidi"/>
          <w:b w:val="0"/>
          <w:bCs/>
          <w:szCs w:val="24"/>
        </w:rPr>
        <w:t xml:space="preserve"> M</w:t>
      </w:r>
      <w:r>
        <w:rPr>
          <w:rFonts w:asciiTheme="majorBidi" w:eastAsiaTheme="minorEastAsia" w:hAnsiTheme="majorBidi" w:cstheme="majorBidi"/>
          <w:b w:val="0"/>
          <w:bCs/>
          <w:szCs w:val="24"/>
        </w:rPr>
        <w:t>.</w:t>
      </w:r>
    </w:p>
    <w:tbl>
      <w:tblPr>
        <w:tblStyle w:val="TableGrid"/>
        <w:tblW w:w="0" w:type="auto"/>
        <w:jc w:val="center"/>
        <w:tbl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insideH w:val="dashSmallGap" w:sz="4" w:space="0" w:color="BFBFBF" w:themeColor="background1" w:themeShade="BF"/>
          <w:insideV w:val="dashSmallGap" w:sz="4" w:space="0" w:color="BFBFBF" w:themeColor="background1" w:themeShade="BF"/>
        </w:tblBorders>
        <w:tblLook w:val="04A0" w:firstRow="1" w:lastRow="0" w:firstColumn="1" w:lastColumn="0" w:noHBand="0" w:noVBand="1"/>
      </w:tblPr>
      <w:tblGrid>
        <w:gridCol w:w="8505"/>
      </w:tblGrid>
      <w:tr w:rsidR="00EB079A" w:rsidTr="00B76538">
        <w:trPr>
          <w:trHeight w:val="321"/>
          <w:jc w:val="center"/>
        </w:trPr>
        <w:tc>
          <w:tcPr>
            <w:tcW w:w="8505"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shd w:val="clear" w:color="auto" w:fill="F2F2F2" w:themeFill="background1" w:themeFillShade="F2"/>
            <w:hideMark/>
          </w:tcPr>
          <w:p w:rsidR="00EB079A" w:rsidRDefault="00EB079A" w:rsidP="00EE3DFC">
            <w:pPr>
              <w:pStyle w:val="Heading4"/>
              <w:numPr>
                <w:ilvl w:val="0"/>
                <w:numId w:val="59"/>
              </w:numPr>
              <w:tabs>
                <w:tab w:val="left" w:pos="1593"/>
              </w:tabs>
              <w:ind w:left="175" w:firstLine="0"/>
              <w:outlineLvl w:val="3"/>
              <w:rPr>
                <w:szCs w:val="24"/>
                <w:lang w:val="en-US"/>
              </w:rPr>
            </w:pPr>
            <w:r>
              <w:rPr>
                <w:rFonts w:eastAsia="Arial Unicode MS"/>
                <w:lang w:val="en-US"/>
              </w:rPr>
              <w:t>FN_identification_blocs()</w:t>
            </w:r>
          </w:p>
        </w:tc>
      </w:tr>
      <w:tr w:rsidR="00EB079A" w:rsidTr="00B76538">
        <w:trPr>
          <w:jc w:val="center"/>
        </w:trPr>
        <w:tc>
          <w:tcPr>
            <w:tcW w:w="8505"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hideMark/>
          </w:tcPr>
          <w:p w:rsidR="00EB079A" w:rsidRDefault="00EB079A">
            <w:pPr>
              <w:rPr>
                <w:rFonts w:ascii="Cambria Math" w:hAnsi="Cambria Math" w:cs="Aharoni"/>
                <w:sz w:val="20"/>
                <w:szCs w:val="20"/>
              </w:rPr>
            </w:pPr>
            <w:r>
              <w:rPr>
                <w:rFonts w:ascii="Cambria Math" w:hAnsi="Cambria Math" w:cs="Aharoni"/>
                <w:sz w:val="20"/>
                <w:szCs w:val="20"/>
                <w:u w:val="single"/>
              </w:rPr>
              <w:t>Données</w:t>
            </w:r>
            <w:r>
              <w:rPr>
                <w:rFonts w:ascii="Cambria Math" w:hAnsi="Cambria Math" w:cs="Aharoni"/>
                <w:sz w:val="20"/>
                <w:szCs w:val="20"/>
              </w:rPr>
              <w:t xml:space="preserve">= </w:t>
            </w:r>
            <m:oMath>
              <m:r>
                <w:rPr>
                  <w:rFonts w:ascii="Cambria Math" w:hAnsi="Cambria Math" w:cs="Aharoni"/>
                  <w:sz w:val="20"/>
                  <w:szCs w:val="20"/>
                </w:rPr>
                <m:t>BiblioMeilleurAlgn</m:t>
              </m:r>
            </m:oMath>
            <w:r>
              <w:rPr>
                <w:rFonts w:ascii="Cambria Math" w:hAnsi="Cambria Math" w:cs="Aharoni"/>
                <w:sz w:val="20"/>
                <w:szCs w:val="20"/>
              </w:rPr>
              <w:t xml:space="preserve">, </w:t>
            </w:r>
            <m:oMath>
              <m:r>
                <w:rPr>
                  <w:rFonts w:ascii="Cambria Math" w:hAnsi="Cambria Math" w:cs="Aharoni"/>
                  <w:sz w:val="20"/>
                  <w:szCs w:val="20"/>
                </w:rPr>
                <m:t>k</m:t>
              </m:r>
            </m:oMath>
          </w:p>
          <w:p w:rsidR="00EB079A" w:rsidRDefault="00EB079A">
            <w:pPr>
              <w:rPr>
                <w:rFonts w:ascii="Cambria Math" w:hAnsi="Cambria Math" w:cs="Aharoni"/>
                <w:sz w:val="20"/>
                <w:szCs w:val="20"/>
              </w:rPr>
            </w:pPr>
            <w:r>
              <w:rPr>
                <w:rFonts w:ascii="Cambria Math" w:hAnsi="Cambria Math" w:cs="Aharoni"/>
                <w:sz w:val="20"/>
                <w:szCs w:val="20"/>
                <w:u w:val="single"/>
              </w:rPr>
              <w:t>Résultats</w:t>
            </w:r>
            <w:r>
              <w:rPr>
                <w:rFonts w:ascii="Cambria Math" w:hAnsi="Cambria Math" w:cs="Aharoni"/>
                <w:sz w:val="20"/>
                <w:szCs w:val="20"/>
              </w:rPr>
              <w:t xml:space="preserve"> = </w:t>
            </w:r>
            <w:r>
              <w:rPr>
                <w:rFonts w:ascii="Lucida Calligraphy" w:hAnsi="Lucida Calligraphy" w:cs="Aharoni"/>
                <w:sz w:val="20"/>
                <w:szCs w:val="20"/>
              </w:rPr>
              <w:t xml:space="preserve">M, </w:t>
            </w:r>
            <w:r>
              <w:rPr>
                <w:rFonts w:ascii="Lucida Calligraphy" w:hAnsi="Lucida Calligraphy" w:cstheme="majorBidi"/>
                <w:sz w:val="20"/>
                <w:szCs w:val="20"/>
              </w:rPr>
              <w:t>M</w:t>
            </w:r>
            <m:oMath>
              <m:r>
                <w:rPr>
                  <w:rFonts w:ascii="Cambria Math" w:hAnsi="Cambria Math" w:cstheme="majorBidi"/>
                  <w:sz w:val="20"/>
                  <w:szCs w:val="20"/>
                </w:rPr>
                <m:t>blocallall</m:t>
              </m:r>
            </m:oMath>
          </w:p>
          <w:p w:rsidR="00EB079A" w:rsidRDefault="00EB079A">
            <w:pPr>
              <w:rPr>
                <w:rFonts w:ascii="Cambria Math" w:hAnsi="Cambria Math" w:cs="Aharoni"/>
                <w:sz w:val="20"/>
                <w:szCs w:val="20"/>
              </w:rPr>
            </w:pPr>
            <w:r>
              <w:rPr>
                <w:rFonts w:ascii="Cambria Math" w:hAnsi="Cambria Math" w:cs="Aharoni"/>
                <w:sz w:val="20"/>
                <w:szCs w:val="20"/>
              </w:rPr>
              <w:t xml:space="preserve">    Tantque (il existe_une_paire_dans_</w:t>
            </w:r>
            <m:oMath>
              <m:r>
                <w:rPr>
                  <w:rFonts w:ascii="Cambria Math" w:hAnsi="Cambria Math" w:cs="Aharoni"/>
                  <w:sz w:val="20"/>
                  <w:szCs w:val="20"/>
                </w:rPr>
                <m:t>BiblioMeilleurAlgn</m:t>
              </m:r>
            </m:oMath>
            <w:r>
              <w:rPr>
                <w:rFonts w:ascii="Cambria Math" w:eastAsiaTheme="minorEastAsia" w:hAnsi="Cambria Math" w:cs="Aharoni"/>
                <w:sz w:val="20"/>
                <w:szCs w:val="20"/>
              </w:rPr>
              <w:t xml:space="preserve"> </w:t>
            </w:r>
            <w:r>
              <w:rPr>
                <w:rFonts w:asciiTheme="majorBidi" w:hAnsiTheme="majorBidi" w:cstheme="majorBidi"/>
                <w:sz w:val="20"/>
                <w:szCs w:val="20"/>
              </w:rPr>
              <w:t>(</w:t>
            </w:r>
            <m:oMath>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Cambria Math" w:cstheme="majorBidi"/>
                      <w:sz w:val="20"/>
                      <w:szCs w:val="20"/>
                    </w:rPr>
                    <m:t>j</m:t>
                  </m:r>
                </m:sub>
              </m:sSub>
            </m:oMath>
            <w:r>
              <w:rPr>
                <w:rFonts w:asciiTheme="majorBidi" w:hAnsiTheme="majorBidi" w:cstheme="majorBidi"/>
                <w:sz w:val="20"/>
                <w:szCs w:val="20"/>
              </w:rPr>
              <w:t xml:space="preserve">, </w:t>
            </w:r>
            <m:oMath>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Cambria Math" w:cstheme="majorBidi"/>
                      <w:sz w:val="20"/>
                      <w:szCs w:val="20"/>
                    </w:rPr>
                    <m:t>x</m:t>
                  </m:r>
                </m:sub>
              </m:sSub>
            </m:oMath>
            <w:r>
              <w:rPr>
                <w:rFonts w:asciiTheme="majorBidi" w:hAnsiTheme="majorBidi" w:cstheme="majorBidi"/>
                <w:sz w:val="20"/>
                <w:szCs w:val="20"/>
              </w:rPr>
              <w:t>)</w:t>
            </w:r>
            <w:r>
              <w:rPr>
                <w:rFonts w:ascii="Cambria Math" w:hAnsi="Cambria Math" w:cs="Aharoni"/>
                <w:sz w:val="20"/>
                <w:szCs w:val="20"/>
              </w:rPr>
              <w:t>) faire</w:t>
            </w:r>
          </w:p>
          <w:p w:rsidR="00EB079A" w:rsidRDefault="00EB079A">
            <w:pPr>
              <w:rPr>
                <w:rFonts w:ascii="Cambria Math" w:hAnsi="Cambria Math" w:cs="Aharoni"/>
                <w:sz w:val="20"/>
                <w:szCs w:val="20"/>
              </w:rPr>
            </w:pPr>
            <w:r>
              <w:rPr>
                <w:rFonts w:ascii="Cambria Math" w:hAnsi="Cambria Math" w:cs="Aharoni"/>
                <w:sz w:val="20"/>
                <w:szCs w:val="20"/>
              </w:rPr>
              <w:t xml:space="preserve">      |   RécupérerInfo(Nom</w:t>
            </w:r>
            <m:oMath>
              <m:sSub>
                <m:sSubPr>
                  <m:ctrlPr>
                    <w:rPr>
                      <w:rFonts w:ascii="Cambria Math" w:hAnsi="Cambria Math" w:cs="Aharoni"/>
                      <w:i/>
                    </w:rPr>
                  </m:ctrlPr>
                </m:sSubPr>
                <m:e>
                  <m:r>
                    <w:rPr>
                      <w:rFonts w:ascii="Cambria Math" w:hAnsi="Cambria Math" w:cs="Aharoni"/>
                      <w:sz w:val="20"/>
                      <w:szCs w:val="20"/>
                    </w:rPr>
                    <m:t>Seq</m:t>
                  </m:r>
                </m:e>
                <m:sub>
                  <m:r>
                    <w:rPr>
                      <w:rFonts w:ascii="Cambria Math" w:hAnsi="Cambria Math" w:cs="Aharoni"/>
                      <w:sz w:val="20"/>
                      <w:szCs w:val="20"/>
                    </w:rPr>
                    <m:t>j</m:t>
                  </m:r>
                </m:sub>
              </m:sSub>
            </m:oMath>
            <w:r>
              <w:rPr>
                <w:rFonts w:ascii="Cambria Math" w:hAnsi="Cambria Math" w:cs="Aharoni"/>
                <w:sz w:val="20"/>
                <w:szCs w:val="20"/>
              </w:rPr>
              <w:t>,Chaine</w:t>
            </w:r>
            <m:oMath>
              <m:sSub>
                <m:sSubPr>
                  <m:ctrlPr>
                    <w:rPr>
                      <w:rFonts w:ascii="Cambria Math" w:hAnsi="Cambria Math" w:cs="Aharoni"/>
                      <w:i/>
                    </w:rPr>
                  </m:ctrlPr>
                </m:sSubPr>
                <m:e>
                  <m:r>
                    <w:rPr>
                      <w:rFonts w:ascii="Cambria Math" w:hAnsi="Cambria Math" w:cs="Aharoni"/>
                      <w:sz w:val="20"/>
                      <w:szCs w:val="20"/>
                    </w:rPr>
                    <m:t>Seq</m:t>
                  </m:r>
                </m:e>
                <m:sub>
                  <m:r>
                    <w:rPr>
                      <w:rFonts w:ascii="Cambria Math" w:hAnsi="Cambria Math" w:cs="Aharoni"/>
                      <w:sz w:val="20"/>
                      <w:szCs w:val="20"/>
                    </w:rPr>
                    <m:t>j</m:t>
                  </m:r>
                </m:sub>
              </m:sSub>
            </m:oMath>
            <w:r>
              <w:rPr>
                <w:rFonts w:ascii="Cambria Math" w:hAnsi="Cambria Math" w:cs="Aharoni"/>
                <w:sz w:val="20"/>
                <w:szCs w:val="20"/>
              </w:rPr>
              <w:t>,Nom</w:t>
            </w:r>
            <m:oMath>
              <m:sSub>
                <m:sSubPr>
                  <m:ctrlPr>
                    <w:rPr>
                      <w:rFonts w:ascii="Cambria Math" w:hAnsi="Cambria Math" w:cs="Aharoni"/>
                      <w:i/>
                    </w:rPr>
                  </m:ctrlPr>
                </m:sSubPr>
                <m:e>
                  <m:r>
                    <w:rPr>
                      <w:rFonts w:ascii="Cambria Math" w:hAnsi="Cambria Math" w:cs="Aharoni"/>
                      <w:sz w:val="20"/>
                      <w:szCs w:val="20"/>
                    </w:rPr>
                    <m:t>Seq</m:t>
                  </m:r>
                </m:e>
                <m:sub>
                  <m:r>
                    <w:rPr>
                      <w:rFonts w:ascii="Cambria Math" w:hAnsi="Cambria Math" w:cs="Aharoni"/>
                      <w:sz w:val="20"/>
                      <w:szCs w:val="20"/>
                    </w:rPr>
                    <m:t>x</m:t>
                  </m:r>
                </m:sub>
              </m:sSub>
            </m:oMath>
            <w:r>
              <w:rPr>
                <w:rFonts w:ascii="Cambria Math" w:hAnsi="Cambria Math" w:cs="Aharoni"/>
                <w:sz w:val="20"/>
                <w:szCs w:val="20"/>
              </w:rPr>
              <w:t>,Chaine</w:t>
            </w:r>
            <m:oMath>
              <m:sSub>
                <m:sSubPr>
                  <m:ctrlPr>
                    <w:rPr>
                      <w:rFonts w:ascii="Cambria Math" w:hAnsi="Cambria Math" w:cs="Aharoni"/>
                      <w:i/>
                    </w:rPr>
                  </m:ctrlPr>
                </m:sSubPr>
                <m:e>
                  <m:r>
                    <w:rPr>
                      <w:rFonts w:ascii="Cambria Math" w:hAnsi="Cambria Math" w:cs="Aharoni"/>
                      <w:sz w:val="20"/>
                      <w:szCs w:val="20"/>
                    </w:rPr>
                    <m:t>Seq</m:t>
                  </m:r>
                </m:e>
                <m:sub>
                  <m:r>
                    <w:rPr>
                      <w:rFonts w:ascii="Cambria Math" w:hAnsi="Cambria Math" w:cs="Aharoni"/>
                      <w:sz w:val="20"/>
                      <w:szCs w:val="20"/>
                    </w:rPr>
                    <m:t>x</m:t>
                  </m:r>
                </m:sub>
              </m:sSub>
            </m:oMath>
            <w:r>
              <w:rPr>
                <w:rFonts w:ascii="Cambria Math" w:hAnsi="Cambria Math" w:cs="Aharoni"/>
                <w:sz w:val="20"/>
                <w:szCs w:val="20"/>
              </w:rPr>
              <w:t>,</w:t>
            </w:r>
            <m:oMath>
              <m:r>
                <w:rPr>
                  <w:rFonts w:ascii="Cambria Math" w:hAnsi="Cambria Math" w:cs="Aharoni"/>
                  <w:sz w:val="20"/>
                  <w:szCs w:val="20"/>
                </w:rPr>
                <m:t>tailleSeq</m:t>
              </m:r>
            </m:oMath>
            <w:r>
              <w:rPr>
                <w:rFonts w:ascii="Cambria Math"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rPr>
              <w:t xml:space="preserve">      |   Pour </w:t>
            </w:r>
            <m:oMath>
              <m:r>
                <w:rPr>
                  <w:rFonts w:ascii="Cambria Math" w:hAnsi="Cambria Math" w:cs="Aharoni"/>
                  <w:sz w:val="20"/>
                  <w:szCs w:val="20"/>
                </w:rPr>
                <m:t>i</m:t>
              </m:r>
            </m:oMath>
            <w:r>
              <w:rPr>
                <w:rFonts w:ascii="Cambria Math" w:hAnsi="Cambria Math" w:cs="Aharoni"/>
                <w:sz w:val="20"/>
                <w:szCs w:val="20"/>
              </w:rPr>
              <w:t xml:space="preserve"> de 1 à </w:t>
            </w:r>
            <m:oMath>
              <m:r>
                <w:rPr>
                  <w:rFonts w:ascii="Cambria Math" w:hAnsi="Cambria Math" w:cs="Aharoni"/>
                  <w:sz w:val="20"/>
                  <w:szCs w:val="20"/>
                </w:rPr>
                <m:t>tailleSeq</m:t>
              </m:r>
            </m:oMath>
            <w:r>
              <w:rPr>
                <w:rFonts w:ascii="Cambria Math" w:hAnsi="Cambria Math" w:cs="Aharoni"/>
                <w:sz w:val="20"/>
                <w:szCs w:val="20"/>
              </w:rPr>
              <w:t xml:space="preserve"> Faire</w:t>
            </w:r>
          </w:p>
          <w:p w:rsidR="00EB079A" w:rsidRDefault="00EB079A">
            <w:pPr>
              <w:rPr>
                <w:rFonts w:ascii="Cambria Math" w:hAnsi="Cambria Math" w:cs="Aharoni"/>
                <w:sz w:val="20"/>
                <w:szCs w:val="20"/>
              </w:rPr>
            </w:pPr>
            <w:r>
              <w:rPr>
                <w:rFonts w:ascii="Cambria Math" w:hAnsi="Cambria Math" w:cs="Aharoni"/>
                <w:sz w:val="20"/>
                <w:szCs w:val="20"/>
              </w:rPr>
              <w:t xml:space="preserve">      |    |  Glisser_Fênetre_à_position_</w:t>
            </w:r>
            <m:oMath>
              <m:r>
                <w:rPr>
                  <w:rFonts w:ascii="Cambria Math" w:hAnsi="Cambria Math" w:cs="Aharoni"/>
                  <w:sz w:val="20"/>
                  <w:szCs w:val="20"/>
                </w:rPr>
                <m:t>i</m:t>
              </m:r>
            </m:oMath>
            <w:r>
              <w:rPr>
                <w:rFonts w:ascii="Cambria Math" w:hAnsi="Cambria Math" w:cs="Aharoni"/>
                <w:sz w:val="20"/>
                <w:szCs w:val="20"/>
              </w:rPr>
              <w:t>_de_longueur_</w:t>
            </w:r>
            <m:oMath>
              <m:r>
                <w:rPr>
                  <w:rFonts w:ascii="Cambria Math" w:hAnsi="Cambria Math" w:cs="Aharoni"/>
                  <w:sz w:val="20"/>
                  <w:szCs w:val="20"/>
                </w:rPr>
                <m:t>k</m:t>
              </m:r>
            </m:oMath>
            <w:r>
              <w:rPr>
                <w:rFonts w:ascii="Cambria Math" w:hAnsi="Cambria Math" w:cs="Aharoni"/>
                <w:sz w:val="20"/>
                <w:szCs w:val="20"/>
              </w:rPr>
              <w:t>(</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eastAsiaTheme="minorEastAsia" w:hAnsi="Cambria Math" w:cs="Aharoni"/>
                <w:sz w:val="20"/>
                <w:szCs w:val="20"/>
              </w:rPr>
              <w:t>,</w:t>
            </w:r>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ix</m:t>
                  </m:r>
                </m:sub>
              </m:sSub>
            </m:oMath>
            <w:r>
              <w:rPr>
                <w:rFonts w:ascii="Cambria Math" w:hAnsi="Cambria Math" w:cs="Aharoni"/>
                <w:sz w:val="20"/>
                <w:szCs w:val="20"/>
              </w:rPr>
              <w:t xml:space="preserve">) </w:t>
            </w:r>
          </w:p>
          <w:p w:rsidR="00EB079A" w:rsidRDefault="00EB079A">
            <w:pPr>
              <w:rPr>
                <w:rFonts w:ascii="Cambria Math" w:hAnsi="Cambria Math" w:cs="Aharoni"/>
                <w:sz w:val="20"/>
                <w:szCs w:val="20"/>
              </w:rPr>
            </w:pPr>
            <w:r>
              <w:rPr>
                <w:rFonts w:ascii="Cambria Math" w:hAnsi="Cambria Math" w:cs="Aharoni"/>
                <w:sz w:val="20"/>
                <w:szCs w:val="20"/>
              </w:rPr>
              <w:t xml:space="preserve">      |    |   Si (FN_un-gapped(</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eastAsiaTheme="minorEastAsia" w:hAnsi="Cambria Math" w:cs="Aharoni"/>
                <w:sz w:val="20"/>
                <w:szCs w:val="20"/>
              </w:rPr>
              <w:t>,</w:t>
            </w:r>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ix</m:t>
                  </m:r>
                </m:sub>
              </m:sSub>
            </m:oMath>
            <w:r>
              <w:rPr>
                <w:rFonts w:ascii="Cambria Math" w:hAnsi="Cambria Math" w:cs="Aharoni"/>
                <w:sz w:val="20"/>
                <w:szCs w:val="20"/>
              </w:rPr>
              <w:t>))alors</w:t>
            </w:r>
          </w:p>
          <w:p w:rsidR="00EB079A" w:rsidRDefault="00EB079A">
            <w:pPr>
              <w:rPr>
                <w:rFonts w:ascii="Cambria Math" w:hAnsi="Cambria Math" w:cs="Aharoni"/>
                <w:sz w:val="20"/>
                <w:szCs w:val="20"/>
              </w:rPr>
            </w:pPr>
            <w:r>
              <w:rPr>
                <w:rFonts w:ascii="Cambria Math" w:hAnsi="Cambria Math" w:cs="Aharoni"/>
                <w:sz w:val="20"/>
                <w:szCs w:val="20"/>
              </w:rPr>
              <w:t xml:space="preserve">      |    |   |   </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hAnsi="Cambria Math" w:cs="Aharoni"/>
                <w:sz w:val="20"/>
                <w:szCs w:val="20"/>
              </w:rPr>
              <w:t xml:space="preserve">, </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x</m:t>
                  </m:r>
                </m:sub>
              </m:sSub>
            </m:oMath>
            <w:r>
              <w:rPr>
                <w:rFonts w:ascii="Cambria Math" w:hAnsi="Cambria Math" w:cs="Aharoni"/>
                <w:sz w:val="20"/>
                <w:szCs w:val="20"/>
              </w:rPr>
              <w:t xml:space="preserve"> </w:t>
            </w:r>
            <w:r>
              <w:rPr>
                <w:rFonts w:ascii="Cambria Math" w:hAnsi="Cambria Math" w:cs="Aharoni"/>
                <w:sz w:val="20"/>
                <w:szCs w:val="20"/>
                <w:lang w:val="en-US"/>
              </w:rPr>
              <w:sym w:font="Symbol" w:char="00AC"/>
            </w:r>
            <w:r>
              <w:rPr>
                <w:rFonts w:ascii="Cambria Math" w:hAnsi="Cambria Math" w:cs="Aharoni"/>
                <w:sz w:val="20"/>
                <w:szCs w:val="20"/>
              </w:rPr>
              <w:t>FN_ChercherPosBlocdans</w:t>
            </w:r>
            <w:r>
              <w:rPr>
                <w:rFonts w:ascii="Lucida Calligraphy" w:hAnsi="Lucida Calligraphy" w:cs="Aharoni"/>
                <w:sz w:val="20"/>
                <w:szCs w:val="20"/>
              </w:rPr>
              <w:t>M</w:t>
            </w:r>
            <w:r>
              <w:rPr>
                <w:rFonts w:ascii="Cambria Math" w:hAnsi="Cambria Math" w:cs="Aharoni"/>
                <w:sz w:val="20"/>
                <w:szCs w:val="20"/>
              </w:rPr>
              <w:t>(</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eastAsiaTheme="minorEastAsia" w:hAnsi="Cambria Math" w:cs="Aharoni"/>
                <w:sz w:val="20"/>
                <w:szCs w:val="20"/>
              </w:rPr>
              <w:t>,</w:t>
            </w:r>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ix</m:t>
                  </m:r>
                </m:sub>
              </m:sSub>
            </m:oMath>
            <w:r>
              <w:rPr>
                <w:rFonts w:ascii="Cambria Math"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rPr>
              <w:t xml:space="preserve">      |    |   |   Si (</w:t>
            </w:r>
            <m:oMath>
              <m:sSub>
                <m:sSubPr>
                  <m:ctrlPr>
                    <w:rPr>
                      <w:rFonts w:ascii="Cambria Math" w:hAnsi="Cambria Math" w:cs="Aharoni"/>
                      <w:i/>
                    </w:rPr>
                  </m:ctrlPr>
                </m:sSubPr>
                <m:e>
                  <m:r>
                    <w:rPr>
                      <w:rFonts w:ascii="Cambria Math" w:hAnsi="Cambria Math" w:cs="Aharoni"/>
                      <w:sz w:val="20"/>
                      <w:szCs w:val="20"/>
                    </w:rPr>
                    <m:t xml:space="preserve"> bloc</m:t>
                  </m:r>
                </m:e>
                <m:sub>
                  <m:r>
                    <w:rPr>
                      <w:rFonts w:ascii="Cambria Math" w:hAnsi="Cambria Math" w:cs="Aharoni"/>
                      <w:sz w:val="20"/>
                      <w:szCs w:val="20"/>
                    </w:rPr>
                    <m:t>ij</m:t>
                  </m:r>
                </m:sub>
              </m:sSub>
              <m:r>
                <w:rPr>
                  <w:rFonts w:ascii="Cambria Math" w:hAnsi="Cambria Math" w:cs="Aharoni"/>
                  <w:sz w:val="20"/>
                  <w:szCs w:val="20"/>
                </w:rPr>
                <m:t>==</m:t>
              </m:r>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ix</m:t>
                  </m:r>
                </m:sub>
              </m:sSub>
            </m:oMath>
            <w:r>
              <w:rPr>
                <w:rFonts w:ascii="Cambria Math" w:hAnsi="Cambria Math" w:cs="Aharoni"/>
                <w:sz w:val="20"/>
                <w:szCs w:val="20"/>
              </w:rPr>
              <w:t xml:space="preserve">) alors </w:t>
            </w:r>
          </w:p>
          <w:p w:rsidR="00EB079A" w:rsidRDefault="00EB079A">
            <w:pPr>
              <w:rPr>
                <w:rFonts w:ascii="Cambria Math" w:hAnsi="Cambria Math" w:cs="Aharoni"/>
                <w:sz w:val="20"/>
                <w:szCs w:val="20"/>
              </w:rPr>
            </w:pPr>
            <w:r>
              <w:rPr>
                <w:rFonts w:ascii="Cambria Math" w:hAnsi="Cambria Math" w:cs="Aharoni"/>
                <w:sz w:val="20"/>
                <w:szCs w:val="20"/>
              </w:rPr>
              <w:t xml:space="preserve">      |    |   |   |   FN_Proccessus_Ajout/MiseàJour_2blocs(</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ix</m:t>
                  </m:r>
                </m:sub>
              </m:sSub>
              <m:r>
                <w:rPr>
                  <w:rFonts w:ascii="Cambria Math" w:eastAsiaTheme="minorEastAsia" w:hAnsi="Cambria Math" w:cstheme="majorBidi"/>
                  <w:sz w:val="20"/>
                  <w:szCs w:val="20"/>
                </w:rPr>
                <m:t>,</m:t>
              </m:r>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Cambria Math" w:cstheme="majorBidi"/>
                      <w:sz w:val="20"/>
                      <w:szCs w:val="20"/>
                    </w:rPr>
                    <m:t>j</m:t>
                  </m:r>
                </m:sub>
              </m:sSub>
              <m:r>
                <w:rPr>
                  <w:rFonts w:ascii="Cambria Math" w:hAnsiTheme="majorBidi" w:cstheme="majorBidi"/>
                  <w:sz w:val="20"/>
                  <w:szCs w:val="20"/>
                </w:rPr>
                <m:t>,</m:t>
              </m:r>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Theme="majorBidi" w:cstheme="majorBidi"/>
                      <w:sz w:val="20"/>
                      <w:szCs w:val="20"/>
                    </w:rPr>
                    <m:t>x</m:t>
                  </m:r>
                </m:sub>
              </m:sSub>
            </m:oMath>
            <w:r>
              <w:rPr>
                <w:rFonts w:ascii="Cambria Math" w:eastAsiaTheme="minorEastAsia"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rPr>
              <w:t xml:space="preserve">      |    |   |   Sinon :</w:t>
            </w:r>
          </w:p>
          <w:p w:rsidR="00EB079A" w:rsidRDefault="00EB079A">
            <w:pPr>
              <w:rPr>
                <w:rFonts w:ascii="Cambria Math" w:hAnsi="Cambria Math" w:cs="Aharoni"/>
                <w:sz w:val="20"/>
                <w:szCs w:val="20"/>
              </w:rPr>
            </w:pPr>
            <w:r>
              <w:rPr>
                <w:rFonts w:ascii="Cambria Math" w:hAnsi="Cambria Math" w:cs="Aharoni"/>
                <w:sz w:val="20"/>
                <w:szCs w:val="20"/>
              </w:rPr>
              <w:t xml:space="preserve">      |    |   |   |   FN_ Proccessus_Ajout/MiseàJour_1blocs(</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Cambria Math" w:cstheme="majorBidi"/>
                      <w:sz w:val="20"/>
                      <w:szCs w:val="20"/>
                    </w:rPr>
                    <m:t>j</m:t>
                  </m:r>
                </m:sub>
              </m:sSub>
            </m:oMath>
            <w:r>
              <w:rPr>
                <w:rFonts w:ascii="Cambria Math" w:eastAsiaTheme="minorEastAsia" w:hAnsi="Cambria Math" w:cs="Aharoni"/>
                <w:sz w:val="20"/>
                <w:szCs w:val="20"/>
              </w:rPr>
              <w:t>)</w:t>
            </w:r>
            <w:r>
              <w:rPr>
                <w:rFonts w:ascii="Cambria Math" w:hAnsi="Cambria Math" w:cs="Aharoni"/>
                <w:sz w:val="20"/>
                <w:szCs w:val="20"/>
              </w:rPr>
              <w:t xml:space="preserve"> </w:t>
            </w:r>
          </w:p>
          <w:p w:rsidR="00EB079A" w:rsidRDefault="00EB079A">
            <w:pPr>
              <w:rPr>
                <w:rFonts w:ascii="Cambria Math" w:hAnsi="Cambria Math" w:cs="Aharoni"/>
                <w:sz w:val="20"/>
                <w:szCs w:val="20"/>
              </w:rPr>
            </w:pPr>
            <w:r>
              <w:rPr>
                <w:rFonts w:ascii="Cambria Math" w:hAnsi="Cambria Math" w:cs="Aharoni"/>
                <w:sz w:val="20"/>
                <w:szCs w:val="20"/>
              </w:rPr>
              <w:t xml:space="preserve">      |    |   |   |    FN_Proccessus_Ajout/MiseàJour_1blocs(</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x</m:t>
                  </m:r>
                </m:sub>
              </m:sSub>
            </m:oMath>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ix</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ix</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Cambria Math" w:cstheme="majorBidi"/>
                      <w:sz w:val="20"/>
                      <w:szCs w:val="20"/>
                    </w:rPr>
                    <m:t>x</m:t>
                  </m:r>
                </m:sub>
              </m:sSub>
            </m:oMath>
            <w:r>
              <w:rPr>
                <w:rFonts w:ascii="Cambria Math" w:eastAsiaTheme="minorEastAsia" w:hAnsi="Cambria Math" w:cs="Aharoni"/>
                <w:sz w:val="20"/>
                <w:szCs w:val="20"/>
              </w:rPr>
              <w:t>)</w:t>
            </w:r>
            <w:r>
              <w:rPr>
                <w:rFonts w:ascii="Cambria Math" w:hAnsi="Cambria Math" w:cs="Aharoni"/>
                <w:sz w:val="20"/>
                <w:szCs w:val="20"/>
              </w:rPr>
              <w:t xml:space="preserve"> </w:t>
            </w:r>
          </w:p>
          <w:p w:rsidR="00EB079A" w:rsidRDefault="00EB079A">
            <w:pPr>
              <w:rPr>
                <w:rFonts w:ascii="Cambria Math" w:hAnsi="Cambria Math" w:cs="Aharoni"/>
                <w:sz w:val="20"/>
                <w:szCs w:val="20"/>
              </w:rPr>
            </w:pPr>
            <w:r>
              <w:rPr>
                <w:rFonts w:ascii="Cambria Math" w:hAnsi="Cambria Math" w:cs="Aharoni"/>
                <w:sz w:val="20"/>
                <w:szCs w:val="20"/>
              </w:rPr>
              <w:t xml:space="preserve">      |    |   |   FinSi</w:t>
            </w:r>
          </w:p>
          <w:p w:rsidR="00EB079A" w:rsidRDefault="00EB079A">
            <w:pPr>
              <w:rPr>
                <w:rFonts w:ascii="Cambria Math" w:hAnsi="Cambria Math" w:cs="Aharoni"/>
                <w:sz w:val="20"/>
                <w:szCs w:val="20"/>
              </w:rPr>
            </w:pPr>
            <w:r>
              <w:rPr>
                <w:rFonts w:ascii="Cambria Math" w:hAnsi="Cambria Math" w:cs="Aharoni"/>
                <w:sz w:val="20"/>
                <w:szCs w:val="20"/>
              </w:rPr>
              <w:t xml:space="preserve">      |    |   FinSi   </w:t>
            </w:r>
          </w:p>
          <w:p w:rsidR="00EB079A" w:rsidRDefault="00EB079A">
            <w:pPr>
              <w:rPr>
                <w:rFonts w:ascii="Cambria Math" w:hAnsi="Cambria Math" w:cs="Aharoni"/>
                <w:sz w:val="20"/>
                <w:szCs w:val="20"/>
              </w:rPr>
            </w:pPr>
            <w:r>
              <w:rPr>
                <w:rFonts w:ascii="Cambria Math" w:hAnsi="Cambria Math" w:cs="Aharoni"/>
                <w:sz w:val="20"/>
                <w:szCs w:val="20"/>
              </w:rPr>
              <w:t xml:space="preserve">      |    FinPour</w:t>
            </w:r>
          </w:p>
          <w:p w:rsidR="00EB079A" w:rsidRDefault="00EB079A">
            <w:pPr>
              <w:rPr>
                <w:rFonts w:ascii="Cambria Math" w:hAnsi="Cambria Math" w:cs="Aharoni"/>
                <w:sz w:val="20"/>
                <w:szCs w:val="20"/>
              </w:rPr>
            </w:pPr>
            <w:r>
              <w:rPr>
                <w:rFonts w:ascii="Cambria Math" w:hAnsi="Cambria Math" w:cs="Aharoni"/>
                <w:sz w:val="20"/>
                <w:szCs w:val="20"/>
              </w:rPr>
              <w:t xml:space="preserve">      FinTanque     </w:t>
            </w:r>
          </w:p>
          <w:p w:rsidR="00EB079A" w:rsidRDefault="00EB079A">
            <w:pPr>
              <w:rPr>
                <w:rFonts w:ascii="Cambria Math" w:hAnsi="Cambria Math" w:cs="Aharoni"/>
                <w:sz w:val="20"/>
                <w:szCs w:val="20"/>
              </w:rPr>
            </w:pPr>
            <w:r>
              <w:rPr>
                <w:rFonts w:ascii="Cambria Math" w:hAnsi="Cambria Math" w:cs="Aharoni"/>
                <w:sz w:val="20"/>
                <w:szCs w:val="20"/>
              </w:rPr>
              <w:t xml:space="preserve">    Pour </w:t>
            </w:r>
            <m:oMath>
              <m:r>
                <w:rPr>
                  <w:rFonts w:ascii="Cambria Math" w:hAnsi="Cambria Math" w:cs="Aharoni"/>
                  <w:sz w:val="20"/>
                  <w:szCs w:val="20"/>
                </w:rPr>
                <m:t xml:space="preserve">i </m:t>
              </m:r>
            </m:oMath>
            <w:r>
              <w:rPr>
                <w:rFonts w:ascii="Cambria Math" w:hAnsi="Cambria Math" w:cs="Aharoni"/>
                <w:sz w:val="20"/>
                <w:szCs w:val="20"/>
              </w:rPr>
              <w:t xml:space="preserve">de 1 à </w:t>
            </w:r>
            <m:oMath>
              <m:r>
                <w:rPr>
                  <w:rFonts w:ascii="Cambria Math" w:hAnsi="Cambria Math" w:cs="Aharoni"/>
                  <w:sz w:val="20"/>
                  <w:szCs w:val="20"/>
                </w:rPr>
                <m:t>m</m:t>
              </m:r>
            </m:oMath>
            <w:r>
              <w:rPr>
                <w:rFonts w:ascii="Cambria Math" w:hAnsi="Cambria Math" w:cs="Aharoni"/>
                <w:sz w:val="20"/>
                <w:szCs w:val="20"/>
              </w:rPr>
              <w:t xml:space="preserve"> faire</w:t>
            </w:r>
          </w:p>
          <w:p w:rsidR="00EB079A" w:rsidRDefault="00EB079A">
            <w:pPr>
              <w:rPr>
                <w:rFonts w:ascii="Cambria Math" w:hAnsi="Cambria Math" w:cs="Aharoni"/>
                <w:sz w:val="20"/>
                <w:szCs w:val="20"/>
                <w:lang w:val="en-US"/>
              </w:rPr>
            </w:pPr>
            <w:r>
              <w:rPr>
                <w:rFonts w:ascii="Cambria Math" w:hAnsi="Cambria Math" w:cs="Aharoni"/>
                <w:sz w:val="20"/>
                <w:szCs w:val="20"/>
              </w:rPr>
              <w:t xml:space="preserve">      </w:t>
            </w:r>
            <w:r>
              <w:rPr>
                <w:rFonts w:ascii="Cambria Math" w:hAnsi="Cambria Math" w:cs="Aharoni"/>
                <w:sz w:val="20"/>
                <w:szCs w:val="20"/>
                <w:lang w:val="en-US"/>
              </w:rPr>
              <w:t>|    FN_Eliminer_blocs-1-all(</w:t>
            </w:r>
            <w:r>
              <w:rPr>
                <w:rFonts w:ascii="Lucida Calligraphy" w:hAnsi="Lucida Calligraphy" w:cs="Aharoni"/>
                <w:sz w:val="20"/>
                <w:szCs w:val="20"/>
                <w:lang w:val="en-US"/>
              </w:rPr>
              <w:t>M</w:t>
            </w:r>
            <w:r>
              <w:rPr>
                <w:rFonts w:ascii="Cambria Math" w:hAnsi="Cambria Math" w:cs="Aharoni"/>
                <w:sz w:val="20"/>
                <w:szCs w:val="20"/>
                <w:lang w:val="en-US"/>
              </w:rPr>
              <w:t>)</w:t>
            </w:r>
          </w:p>
          <w:p w:rsidR="00EB079A" w:rsidRDefault="00EB079A">
            <w:pPr>
              <w:rPr>
                <w:rFonts w:ascii="Cambria Math" w:hAnsi="Cambria Math" w:cs="Aharoni"/>
                <w:sz w:val="20"/>
                <w:szCs w:val="20"/>
                <w:lang w:val="en-US"/>
              </w:rPr>
            </w:pPr>
            <w:r>
              <w:rPr>
                <w:rFonts w:ascii="Cambria Math" w:hAnsi="Cambria Math" w:cs="Aharoni"/>
                <w:sz w:val="20"/>
                <w:szCs w:val="20"/>
                <w:lang w:val="en-US"/>
              </w:rPr>
              <w:t xml:space="preserve">      |    FN_Combiner_blocs-adjacents(</w:t>
            </w:r>
            <w:r>
              <w:rPr>
                <w:rFonts w:ascii="Lucida Calligraphy" w:hAnsi="Lucida Calligraphy" w:cs="Aharoni"/>
                <w:sz w:val="20"/>
                <w:szCs w:val="20"/>
                <w:lang w:val="en-US"/>
              </w:rPr>
              <w:t>M</w:t>
            </w:r>
            <w:r>
              <w:rPr>
                <w:rFonts w:ascii="Cambria Math" w:hAnsi="Cambria Math" w:cs="Aharoni"/>
                <w:sz w:val="20"/>
                <w:szCs w:val="20"/>
                <w:lang w:val="en-US"/>
              </w:rPr>
              <w:t>)</w:t>
            </w:r>
          </w:p>
          <w:p w:rsidR="00EB079A" w:rsidRDefault="00EB079A">
            <w:pPr>
              <w:rPr>
                <w:rFonts w:ascii="Cambria Math" w:hAnsi="Cambria Math" w:cs="Aharoni"/>
                <w:sz w:val="20"/>
                <w:szCs w:val="20"/>
                <w:lang w:val="en-US"/>
              </w:rPr>
            </w:pPr>
            <w:r>
              <w:rPr>
                <w:rFonts w:ascii="Cambria Math" w:hAnsi="Cambria Math" w:cs="Aharoni"/>
                <w:sz w:val="20"/>
                <w:szCs w:val="20"/>
                <w:lang w:val="en-US"/>
              </w:rPr>
              <w:t xml:space="preserve">      |    FN_Deplacer_ blocs-all-all (</w:t>
            </w:r>
            <w:r>
              <w:rPr>
                <w:rFonts w:ascii="Lucida Calligraphy" w:hAnsi="Lucida Calligraphy" w:cs="Aharoni"/>
                <w:sz w:val="20"/>
                <w:szCs w:val="20"/>
                <w:lang w:val="en-US"/>
              </w:rPr>
              <w:t>M</w:t>
            </w:r>
            <w:r>
              <w:rPr>
                <w:rFonts w:ascii="Cambria Math" w:hAnsi="Cambria Math" w:cs="Aharoni"/>
                <w:sz w:val="20"/>
                <w:szCs w:val="20"/>
                <w:lang w:val="en-US"/>
              </w:rPr>
              <w:t xml:space="preserve">, </w:t>
            </w:r>
            <w:r>
              <w:rPr>
                <w:rFonts w:ascii="Lucida Calligraphy" w:hAnsi="Lucida Calligraphy" w:cstheme="majorBidi"/>
                <w:sz w:val="20"/>
                <w:szCs w:val="20"/>
                <w:lang w:val="en-US"/>
              </w:rPr>
              <w:t>M</w:t>
            </w:r>
            <m:oMath>
              <m:r>
                <w:rPr>
                  <w:rFonts w:ascii="Cambria Math" w:hAnsi="Cambria Math" w:cstheme="majorBidi"/>
                  <w:sz w:val="20"/>
                  <w:szCs w:val="20"/>
                </w:rPr>
                <m:t>blocallall</m:t>
              </m:r>
            </m:oMath>
            <w:r>
              <w:rPr>
                <w:rFonts w:ascii="Cambria Math" w:hAnsi="Cambria Math" w:cs="Aharoni"/>
                <w:sz w:val="20"/>
                <w:szCs w:val="20"/>
                <w:lang w:val="en-US"/>
              </w:rPr>
              <w:t>)</w:t>
            </w:r>
          </w:p>
          <w:p w:rsidR="00EB079A" w:rsidRDefault="00EB079A">
            <w:pPr>
              <w:rPr>
                <w:rFonts w:ascii="Cambria Math" w:hAnsi="Cambria Math" w:cs="Aharoni"/>
                <w:sz w:val="20"/>
                <w:szCs w:val="20"/>
                <w:lang w:val="en-US"/>
              </w:rPr>
            </w:pPr>
            <w:r>
              <w:rPr>
                <w:rFonts w:ascii="Cambria Math" w:hAnsi="Cambria Math" w:cs="Aharoni"/>
                <w:sz w:val="20"/>
                <w:szCs w:val="20"/>
                <w:lang w:val="en-US"/>
              </w:rPr>
              <w:t xml:space="preserve">      FinPour</w:t>
            </w:r>
          </w:p>
          <w:p w:rsidR="00EB079A" w:rsidRDefault="00EB079A">
            <w:pPr>
              <w:rPr>
                <w:rFonts w:ascii="Cambria Math" w:hAnsi="Cambria Math" w:cs="Aharoni"/>
                <w:sz w:val="24"/>
                <w:szCs w:val="24"/>
                <w:u w:val="single"/>
              </w:rPr>
            </w:pPr>
            <w:r>
              <w:rPr>
                <w:rFonts w:ascii="Cambria Math" w:hAnsi="Cambria Math" w:cs="Aharoni"/>
                <w:sz w:val="20"/>
                <w:szCs w:val="20"/>
                <w:u w:val="single"/>
              </w:rPr>
              <w:t>Fin</w:t>
            </w:r>
          </w:p>
        </w:tc>
      </w:tr>
    </w:tbl>
    <w:p w:rsidR="00EB079A" w:rsidRPr="00B76538" w:rsidRDefault="00EB079A" w:rsidP="00EB079A">
      <w:pPr>
        <w:pStyle w:val="ListParagraph"/>
        <w:numPr>
          <w:ilvl w:val="0"/>
          <w:numId w:val="0"/>
        </w:numPr>
        <w:tabs>
          <w:tab w:val="left" w:pos="426"/>
        </w:tabs>
        <w:spacing w:before="100" w:beforeAutospacing="1" w:line="360" w:lineRule="auto"/>
        <w:ind w:left="142" w:firstLine="284"/>
        <w:jc w:val="both"/>
        <w:rPr>
          <w:rFonts w:asciiTheme="majorBidi" w:eastAsia="Arial Unicode MS" w:hAnsiTheme="majorBidi" w:cstheme="majorBidi"/>
          <w:b w:val="0"/>
          <w:bCs/>
          <w:szCs w:val="24"/>
        </w:rPr>
      </w:pPr>
      <w:r w:rsidRPr="00B76538">
        <w:rPr>
          <w:rFonts w:asciiTheme="majorBidi" w:eastAsiaTheme="minorEastAsia" w:hAnsiTheme="majorBidi" w:cstheme="majorBidi"/>
          <w:b w:val="0"/>
          <w:bCs/>
          <w:szCs w:val="24"/>
        </w:rPr>
        <w:t xml:space="preserve"> </w:t>
      </w:r>
      <w:r w:rsidRPr="00B76538">
        <w:rPr>
          <w:rFonts w:asciiTheme="majorBidi" w:hAnsiTheme="majorBidi" w:cstheme="majorBidi"/>
          <w:b w:val="0"/>
          <w:bCs/>
          <w:szCs w:val="24"/>
        </w:rPr>
        <w:t xml:space="preserve">L’idée consiste à glisser une fenêtre de longueur </w:t>
      </w:r>
      <m:oMath>
        <m:r>
          <m:rPr>
            <m:sty m:val="bi"/>
          </m:rPr>
          <w:rPr>
            <w:rFonts w:ascii="Cambria Math" w:hAnsi="Cambria Math" w:cstheme="majorBidi"/>
            <w:szCs w:val="24"/>
          </w:rPr>
          <m:t>k</m:t>
        </m:r>
      </m:oMath>
      <w:r w:rsidRPr="00B76538">
        <w:rPr>
          <w:rFonts w:asciiTheme="majorBidi" w:hAnsiTheme="majorBidi" w:cstheme="majorBidi"/>
          <w:b w:val="0"/>
          <w:bCs/>
          <w:szCs w:val="24"/>
        </w:rPr>
        <w:t xml:space="preserve"> sur l’alignement de chaque paire(</w:t>
      </w:r>
      <m:oMath>
        <m:sSub>
          <m:sSubPr>
            <m:ctrlPr>
              <w:rPr>
                <w:rFonts w:ascii="Cambria Math" w:hAnsiTheme="majorBidi"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j</m:t>
            </m:r>
          </m:sub>
        </m:sSub>
      </m:oMath>
      <w:r w:rsidRPr="00B76538">
        <w:rPr>
          <w:rFonts w:asciiTheme="majorBidi" w:hAnsiTheme="majorBidi" w:cstheme="majorBidi"/>
          <w:b w:val="0"/>
          <w:bCs/>
          <w:szCs w:val="24"/>
        </w:rPr>
        <w:t xml:space="preserve">, </w:t>
      </w:r>
      <m:oMath>
        <m:sSub>
          <m:sSubPr>
            <m:ctrlPr>
              <w:rPr>
                <w:rFonts w:ascii="Cambria Math" w:hAnsiTheme="majorBidi" w:cstheme="majorBidi"/>
                <w:b w:val="0"/>
                <w:bCs/>
                <w:i/>
                <w:szCs w:val="24"/>
              </w:rPr>
            </m:ctrlPr>
          </m:sSubPr>
          <m:e>
            <m:r>
              <m:rPr>
                <m:sty m:val="bi"/>
              </m:rPr>
              <w:rPr>
                <w:rFonts w:ascii="Cambria Math" w:hAnsi="Cambria Math" w:cstheme="majorBidi"/>
                <w:szCs w:val="24"/>
              </w:rPr>
              <m:t>Seq</m:t>
            </m:r>
          </m:e>
          <m:sub>
            <m:r>
              <m:rPr>
                <m:sty m:val="bi"/>
              </m:rPr>
              <w:rPr>
                <w:rFonts w:ascii="Cambria Math" w:hAnsi="Cambria Math" w:cstheme="majorBidi"/>
                <w:szCs w:val="24"/>
              </w:rPr>
              <m:t>x</m:t>
            </m:r>
          </m:sub>
        </m:sSub>
      </m:oMath>
      <w:r w:rsidRPr="00B76538">
        <w:rPr>
          <w:rFonts w:asciiTheme="majorBidi" w:hAnsiTheme="majorBidi" w:cstheme="majorBidi"/>
          <w:b w:val="0"/>
          <w:bCs/>
          <w:szCs w:val="24"/>
        </w:rPr>
        <w:t>) (avec 2</w:t>
      </w:r>
      <m:oMath>
        <m:r>
          <m:rPr>
            <m:sty m:val="bi"/>
          </m:rPr>
          <w:rPr>
            <w:rFonts w:ascii="Cambria Math" w:hAnsi="Cambria Math" w:cstheme="majorBidi"/>
            <w:szCs w:val="24"/>
          </w:rPr>
          <m:t>≤j</m:t>
        </m:r>
        <m:r>
          <m:rPr>
            <m:sty m:val="bi"/>
          </m:rPr>
          <w:rPr>
            <w:rFonts w:ascii="Cambria Math" w:eastAsiaTheme="minorEastAsia" w:hAnsiTheme="majorBidi" w:cstheme="majorBidi"/>
            <w:szCs w:val="24"/>
          </w:rPr>
          <m:t>&lt;</m:t>
        </m:r>
        <m:r>
          <m:rPr>
            <m:sty m:val="bi"/>
          </m:rPr>
          <w:rPr>
            <w:rFonts w:ascii="Cambria Math" w:eastAsiaTheme="minorEastAsia" w:hAnsi="Cambria Math" w:cstheme="majorBidi"/>
            <w:szCs w:val="24"/>
          </w:rPr>
          <m:t>n</m:t>
        </m:r>
      </m:oMath>
      <w:r w:rsidRPr="00B76538">
        <w:rPr>
          <w:rFonts w:asciiTheme="majorBidi" w:eastAsiaTheme="minorEastAsia" w:hAnsiTheme="majorBidi" w:cstheme="majorBidi"/>
          <w:b w:val="0"/>
          <w:bCs/>
          <w:szCs w:val="24"/>
        </w:rPr>
        <w:t xml:space="preserve"> et </w:t>
      </w:r>
      <m:oMath>
        <m:r>
          <m:rPr>
            <m:sty m:val="bi"/>
          </m:rPr>
          <w:rPr>
            <w:rFonts w:ascii="Cambria Math" w:eastAsiaTheme="minorEastAsia" w:hAnsi="Cambria Math" w:cstheme="majorBidi"/>
            <w:szCs w:val="24"/>
          </w:rPr>
          <m:t>j</m:t>
        </m:r>
        <m:r>
          <m:rPr>
            <m:sty m:val="bi"/>
          </m:rPr>
          <w:rPr>
            <w:rFonts w:ascii="Cambria Math" w:eastAsiaTheme="minorEastAsia" w:hAnsiTheme="majorBidi" w:cstheme="majorBidi"/>
            <w:szCs w:val="24"/>
          </w:rPr>
          <m:t>&lt;</m:t>
        </m:r>
        <m:r>
          <m:rPr>
            <m:sty m:val="bi"/>
          </m:rPr>
          <w:rPr>
            <w:rFonts w:ascii="Cambria Math" w:eastAsiaTheme="minorEastAsia" w:hAnsi="Cambria Math" w:cstheme="majorBidi"/>
            <w:szCs w:val="24"/>
          </w:rPr>
          <m:t>x≤n</m:t>
        </m:r>
      </m:oMath>
      <w:r w:rsidRPr="00B76538">
        <w:rPr>
          <w:rFonts w:asciiTheme="majorBidi" w:eastAsiaTheme="minorEastAsia" w:hAnsiTheme="majorBidi" w:cstheme="majorBidi"/>
          <w:b w:val="0"/>
          <w:bCs/>
          <w:szCs w:val="24"/>
        </w:rPr>
        <w:t xml:space="preserve">) </w:t>
      </w:r>
      <w:r w:rsidRPr="00B76538">
        <w:rPr>
          <w:rFonts w:asciiTheme="majorBidi" w:hAnsiTheme="majorBidi" w:cstheme="majorBidi"/>
          <w:b w:val="0"/>
          <w:bCs/>
          <w:szCs w:val="24"/>
        </w:rPr>
        <w:t xml:space="preserve">afin de générer les </w:t>
      </w:r>
      <w:r w:rsidRPr="00B76538">
        <w:rPr>
          <w:rFonts w:asciiTheme="majorBidi" w:hAnsiTheme="majorBidi" w:cstheme="majorBidi"/>
          <w:b w:val="0"/>
          <w:bCs/>
          <w:i/>
          <w:iCs/>
          <w:szCs w:val="24"/>
        </w:rPr>
        <w:t xml:space="preserve">fragments </w:t>
      </w:r>
      <m:oMath>
        <m:sSub>
          <m:sSubPr>
            <m:ctrlPr>
              <w:rPr>
                <w:rFonts w:ascii="Cambria Math" w:hAnsiTheme="majorBidi" w:cstheme="majorBidi"/>
                <w:b w:val="0"/>
                <w:bCs/>
                <w:i/>
                <w:iCs/>
                <w:szCs w:val="24"/>
              </w:rPr>
            </m:ctrlPr>
          </m:sSubPr>
          <m:e>
            <m:r>
              <m:rPr>
                <m:sty m:val="bi"/>
              </m:rPr>
              <w:rPr>
                <w:rFonts w:ascii="Cambria Math" w:hAnsi="Cambria Math" w:cstheme="majorBidi"/>
                <w:szCs w:val="24"/>
              </w:rPr>
              <m:t>f</m:t>
            </m:r>
          </m:e>
          <m:sub>
            <m:r>
              <m:rPr>
                <m:sty m:val="bi"/>
              </m:rPr>
              <w:rPr>
                <w:rFonts w:ascii="Cambria Math" w:hAnsi="Cambria Math" w:cstheme="majorBidi"/>
                <w:szCs w:val="24"/>
              </w:rPr>
              <m:t>debj…(</m:t>
            </m:r>
            <m:r>
              <m:rPr>
                <m:sty m:val="bi"/>
              </m:rPr>
              <w:rPr>
                <w:rFonts w:ascii="Cambria Math" w:hAnsiTheme="majorBidi" w:cstheme="majorBidi"/>
                <w:szCs w:val="24"/>
              </w:rPr>
              <m:t>deb+k)</m:t>
            </m:r>
            <m:r>
              <m:rPr>
                <m:sty m:val="bi"/>
              </m:rPr>
              <w:rPr>
                <w:rFonts w:ascii="Cambria Math" w:hAnsi="Cambria Math" w:cstheme="majorBidi"/>
                <w:szCs w:val="24"/>
              </w:rPr>
              <m:t>j</m:t>
            </m:r>
          </m:sub>
        </m:sSub>
      </m:oMath>
      <w:r w:rsidRPr="00B76538">
        <w:rPr>
          <w:rFonts w:asciiTheme="majorBidi" w:eastAsiaTheme="minorEastAsia" w:hAnsiTheme="majorBidi" w:cstheme="majorBidi"/>
          <w:b w:val="0"/>
          <w:bCs/>
          <w:i/>
          <w:szCs w:val="24"/>
        </w:rPr>
        <w:t xml:space="preserve"> et </w:t>
      </w:r>
      <w:r w:rsidRPr="00B76538">
        <w:rPr>
          <w:rFonts w:asciiTheme="majorBidi" w:eastAsiaTheme="minorEastAsia" w:hAnsiTheme="majorBidi" w:cstheme="majorBidi"/>
          <w:b w:val="0"/>
          <w:bCs/>
          <w:iCs/>
          <w:szCs w:val="24"/>
        </w:rPr>
        <w:t>les</w:t>
      </w:r>
      <w:r w:rsidRPr="00B76538">
        <w:rPr>
          <w:rFonts w:asciiTheme="majorBidi" w:eastAsiaTheme="minorEastAsia" w:hAnsiTheme="majorBidi" w:cstheme="majorBidi"/>
          <w:b w:val="0"/>
          <w:bCs/>
          <w:i/>
          <w:szCs w:val="24"/>
        </w:rPr>
        <w:t xml:space="preserve"> fragments </w:t>
      </w:r>
      <m:oMath>
        <m:sSub>
          <m:sSubPr>
            <m:ctrlPr>
              <w:rPr>
                <w:rFonts w:ascii="Cambria Math" w:hAnsiTheme="majorBidi" w:cstheme="majorBidi"/>
                <w:b w:val="0"/>
                <w:bCs/>
                <w:i/>
                <w:iCs/>
                <w:szCs w:val="24"/>
              </w:rPr>
            </m:ctrlPr>
          </m:sSubPr>
          <m:e>
            <m:r>
              <m:rPr>
                <m:sty m:val="bi"/>
              </m:rPr>
              <w:rPr>
                <w:rFonts w:ascii="Cambria Math" w:hAnsi="Cambria Math" w:cstheme="majorBidi"/>
                <w:szCs w:val="24"/>
              </w:rPr>
              <m:t>f</m:t>
            </m:r>
          </m:e>
          <m:sub>
            <m:r>
              <m:rPr>
                <m:sty m:val="bi"/>
              </m:rPr>
              <w:rPr>
                <w:rFonts w:ascii="Cambria Math" w:hAnsi="Cambria Math" w:cstheme="majorBidi"/>
                <w:szCs w:val="24"/>
              </w:rPr>
              <m:t>debx…(deb+k)x</m:t>
            </m:r>
          </m:sub>
        </m:sSub>
      </m:oMath>
      <w:r w:rsidRPr="00B76538">
        <w:rPr>
          <w:rFonts w:asciiTheme="majorBidi" w:hAnsiTheme="majorBidi" w:cstheme="majorBidi"/>
          <w:b w:val="0"/>
          <w:bCs/>
          <w:szCs w:val="24"/>
        </w:rPr>
        <w:t xml:space="preserve">. En effet, chaque </w:t>
      </w:r>
      <w:r w:rsidRPr="00B76538">
        <w:rPr>
          <w:rFonts w:asciiTheme="majorBidi" w:hAnsiTheme="majorBidi" w:cstheme="majorBidi"/>
          <w:b w:val="0"/>
          <w:bCs/>
          <w:i/>
          <w:iCs/>
          <w:szCs w:val="24"/>
        </w:rPr>
        <w:t>fragment</w:t>
      </w:r>
      <w:r w:rsidRPr="00B76538">
        <w:rPr>
          <w:rFonts w:asciiTheme="majorBidi" w:hAnsiTheme="majorBidi" w:cstheme="majorBidi"/>
          <w:b w:val="0"/>
          <w:bCs/>
          <w:szCs w:val="24"/>
        </w:rPr>
        <w:t xml:space="preserve"> produit un ensemble de </w:t>
      </w:r>
      <m:oMath>
        <m:r>
          <m:rPr>
            <m:sty m:val="bi"/>
          </m:rPr>
          <w:rPr>
            <w:rFonts w:ascii="Cambria Math" w:hAnsi="Cambria Math" w:cstheme="majorBidi"/>
            <w:szCs w:val="24"/>
          </w:rPr>
          <m:t>k</m:t>
        </m:r>
      </m:oMath>
      <w:r w:rsidRPr="00B76538">
        <w:rPr>
          <w:rFonts w:asciiTheme="majorBidi" w:hAnsiTheme="majorBidi" w:cstheme="majorBidi"/>
          <w:b w:val="0"/>
          <w:bCs/>
          <w:szCs w:val="24"/>
        </w:rPr>
        <w:t xml:space="preserve"> caractères qui composent un </w:t>
      </w:r>
      <m:oMath>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m:t>
            </m:r>
          </m:e>
          <m:sub>
            <m:r>
              <m:rPr>
                <m:sty m:val="bi"/>
              </m:rPr>
              <w:rPr>
                <w:rFonts w:ascii="Cambria Math" w:eastAsia="Arial Unicode MS" w:hAnsi="Cambria Math" w:cstheme="majorBidi"/>
                <w:szCs w:val="24"/>
              </w:rPr>
              <m:t>ij</m:t>
            </m:r>
          </m:sub>
        </m:sSub>
      </m:oMath>
      <w:r w:rsidRPr="00B76538">
        <w:rPr>
          <w:rFonts w:asciiTheme="majorBidi" w:hAnsiTheme="majorBidi" w:cstheme="majorBidi"/>
          <w:b w:val="0"/>
          <w:bCs/>
          <w:szCs w:val="24"/>
        </w:rPr>
        <w:t>(resp.</w:t>
      </w:r>
      <m:oMath>
        <m:r>
          <m:rPr>
            <m:sty m:val="bi"/>
          </m:rPr>
          <w:rPr>
            <w:rFonts w:ascii="Cambria Math" w:eastAsia="Arial Unicode MS" w:hAnsiTheme="majorBidi" w:cstheme="majorBidi"/>
            <w:szCs w:val="24"/>
          </w:rPr>
          <m:t xml:space="preserve"> </m:t>
        </m:r>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m:t>
            </m:r>
          </m:e>
          <m:sub>
            <m:r>
              <m:rPr>
                <m:sty m:val="bi"/>
              </m:rPr>
              <w:rPr>
                <w:rFonts w:ascii="Cambria Math" w:eastAsia="Arial Unicode MS" w:hAnsi="Cambria Math" w:cstheme="majorBidi"/>
                <w:szCs w:val="24"/>
              </w:rPr>
              <m:t>ix</m:t>
            </m:r>
          </m:sub>
        </m:sSub>
      </m:oMath>
      <w:r w:rsidRPr="00B76538">
        <w:rPr>
          <w:rFonts w:asciiTheme="majorBidi" w:eastAsiaTheme="minorEastAsia" w:hAnsiTheme="majorBidi" w:cstheme="majorBidi"/>
          <w:b w:val="0"/>
          <w:bCs/>
          <w:szCs w:val="24"/>
        </w:rPr>
        <w:t>) de longueur</w:t>
      </w:r>
      <m:oMath>
        <m:r>
          <m:rPr>
            <m:sty m:val="bi"/>
          </m:rPr>
          <w:rPr>
            <w:rFonts w:ascii="Cambria Math" w:hAnsi="Cambria Math" w:cstheme="majorBidi"/>
            <w:szCs w:val="24"/>
          </w:rPr>
          <m:t xml:space="preserve"> k</m:t>
        </m:r>
      </m:oMath>
      <w:r w:rsidRPr="00B76538">
        <w:rPr>
          <w:rFonts w:asciiTheme="majorBidi" w:eastAsiaTheme="minorEastAsia" w:hAnsiTheme="majorBidi" w:cstheme="majorBidi"/>
          <w:b w:val="0"/>
          <w:bCs/>
          <w:szCs w:val="24"/>
        </w:rPr>
        <w:t xml:space="preserve"> et chaque deux blocs (</w:t>
      </w:r>
      <m:oMath>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m:t>
            </m:r>
          </m:e>
          <m:sub>
            <m:r>
              <m:rPr>
                <m:sty m:val="bi"/>
              </m:rPr>
              <w:rPr>
                <w:rFonts w:ascii="Cambria Math" w:eastAsia="Arial Unicode MS" w:hAnsi="Cambria Math" w:cstheme="majorBidi"/>
                <w:szCs w:val="24"/>
              </w:rPr>
              <m:t>ij</m:t>
            </m:r>
          </m:sub>
        </m:sSub>
      </m:oMath>
      <w:r w:rsidRPr="00B76538">
        <w:rPr>
          <w:rFonts w:asciiTheme="majorBidi" w:eastAsiaTheme="minorEastAsia" w:hAnsiTheme="majorBidi" w:cstheme="majorBidi"/>
          <w:b w:val="0"/>
          <w:bCs/>
          <w:szCs w:val="24"/>
        </w:rPr>
        <w:t xml:space="preserve"> et </w:t>
      </w:r>
      <m:oMath>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m:t>
            </m:r>
          </m:e>
          <m:sub>
            <m:r>
              <m:rPr>
                <m:sty m:val="bi"/>
              </m:rPr>
              <w:rPr>
                <w:rFonts w:ascii="Cambria Math" w:eastAsia="Arial Unicode MS" w:hAnsi="Cambria Math" w:cstheme="majorBidi"/>
                <w:szCs w:val="24"/>
              </w:rPr>
              <m:t>ix</m:t>
            </m:r>
          </m:sub>
        </m:sSub>
      </m:oMath>
      <w:r w:rsidRPr="00B76538">
        <w:rPr>
          <w:rFonts w:asciiTheme="majorBidi" w:eastAsiaTheme="minorEastAsia" w:hAnsiTheme="majorBidi" w:cstheme="majorBidi"/>
          <w:b w:val="0"/>
          <w:bCs/>
          <w:szCs w:val="24"/>
        </w:rPr>
        <w:t xml:space="preserve">) </w:t>
      </w:r>
      <w:r w:rsidRPr="00B76538">
        <w:rPr>
          <w:rFonts w:asciiTheme="majorBidi" w:hAnsiTheme="majorBidi" w:cstheme="majorBidi"/>
          <w:b w:val="0"/>
          <w:bCs/>
          <w:szCs w:val="24"/>
        </w:rPr>
        <w:t xml:space="preserve">produisent l’ensemble de </w:t>
      </w:r>
      <m:oMath>
        <m:sPre>
          <m:sPrePr>
            <m:ctrlPr>
              <w:rPr>
                <w:rFonts w:ascii="Cambria Math" w:eastAsia="Arial Unicode MS" w:hAnsiTheme="majorBidi" w:cstheme="majorBidi"/>
                <w:b w:val="0"/>
                <w:bCs/>
                <w:i/>
                <w:szCs w:val="24"/>
              </w:rPr>
            </m:ctrlPr>
          </m:sPrePr>
          <m:sub>
            <m:r>
              <m:rPr>
                <m:sty m:val="bi"/>
              </m:rPr>
              <w:rPr>
                <w:rFonts w:ascii="Cambria Math" w:eastAsia="Arial Unicode MS" w:hAnsi="Cambria Math" w:cstheme="majorBidi"/>
                <w:szCs w:val="24"/>
              </w:rPr>
              <m:t>k</m:t>
            </m:r>
          </m:sub>
          <m:sup>
            <m:r>
              <m:rPr>
                <m:sty m:val="bi"/>
              </m:rPr>
              <w:rPr>
                <w:rFonts w:ascii="Cambria Math" w:eastAsia="Arial Unicode MS" w:hAnsiTheme="majorBidi" w:cstheme="majorBidi"/>
                <w:szCs w:val="24"/>
              </w:rPr>
              <m:t>2</m:t>
            </m:r>
          </m:sup>
          <m:e>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blocs</m:t>
                </m:r>
              </m:e>
              <m:sub>
                <m:r>
                  <m:rPr>
                    <m:sty m:val="bi"/>
                  </m:rPr>
                  <w:rPr>
                    <w:rFonts w:ascii="Cambria Math" w:eastAsia="Arial Unicode MS" w:hAnsi="Cambria Math" w:cstheme="majorBidi"/>
                    <w:szCs w:val="24"/>
                  </w:rPr>
                  <m:t>i</m:t>
                </m:r>
              </m:sub>
            </m:sSub>
          </m:e>
        </m:sPre>
      </m:oMath>
      <w:r w:rsidRPr="00B76538">
        <w:rPr>
          <w:rFonts w:asciiTheme="majorBidi" w:eastAsiaTheme="minorEastAsia" w:hAnsiTheme="majorBidi" w:cstheme="majorBidi"/>
          <w:b w:val="0"/>
          <w:bCs/>
          <w:szCs w:val="24"/>
        </w:rPr>
        <w:t>.</w:t>
      </w:r>
      <w:r w:rsidRPr="00B76538">
        <w:rPr>
          <w:rFonts w:asciiTheme="majorBidi" w:hAnsiTheme="majorBidi" w:cstheme="majorBidi"/>
          <w:b w:val="0"/>
          <w:bCs/>
          <w:szCs w:val="24"/>
        </w:rPr>
        <w:t xml:space="preserve"> Par la suite</w:t>
      </w:r>
      <w:r w:rsidRPr="00B76538">
        <w:rPr>
          <w:rFonts w:asciiTheme="majorBidi" w:eastAsiaTheme="minorEastAsia" w:hAnsiTheme="majorBidi" w:cstheme="majorBidi"/>
          <w:b w:val="0"/>
          <w:bCs/>
          <w:szCs w:val="24"/>
        </w:rPr>
        <w:t xml:space="preserve">, </w:t>
      </w:r>
      <w:r w:rsidRPr="00B76538">
        <w:rPr>
          <w:rFonts w:asciiTheme="majorBidi" w:hAnsiTheme="majorBidi" w:cstheme="majorBidi"/>
          <w:b w:val="0"/>
          <w:bCs/>
          <w:szCs w:val="24"/>
        </w:rPr>
        <w:t xml:space="preserve">nous gardons que les </w:t>
      </w:r>
      <m:oMath>
        <m:sPre>
          <m:sPrePr>
            <m:ctrlPr>
              <w:rPr>
                <w:rFonts w:ascii="Cambria Math" w:eastAsia="Arial Unicode MS" w:hAnsiTheme="majorBidi" w:cstheme="majorBidi"/>
                <w:b w:val="0"/>
                <w:bCs/>
                <w:i/>
                <w:szCs w:val="24"/>
              </w:rPr>
            </m:ctrlPr>
          </m:sPrePr>
          <m:sub>
            <m:r>
              <m:rPr>
                <m:sty m:val="bi"/>
              </m:rPr>
              <w:rPr>
                <w:rFonts w:ascii="Cambria Math" w:eastAsia="Arial Unicode MS" w:hAnsi="Cambria Math" w:cstheme="majorBidi"/>
                <w:szCs w:val="24"/>
              </w:rPr>
              <m:t>k</m:t>
            </m:r>
          </m:sub>
          <m:sup>
            <m:r>
              <m:rPr>
                <m:sty m:val="bi"/>
              </m:rPr>
              <w:rPr>
                <w:rFonts w:ascii="Cambria Math" w:eastAsia="Arial Unicode MS" w:hAnsiTheme="majorBidi" w:cstheme="majorBidi"/>
                <w:szCs w:val="24"/>
              </w:rPr>
              <m:t>2</m:t>
            </m:r>
          </m:sup>
          <m:e>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blocs</m:t>
                </m:r>
              </m:e>
              <m:sub>
                <m:r>
                  <m:rPr>
                    <m:sty m:val="bi"/>
                  </m:rPr>
                  <w:rPr>
                    <w:rFonts w:ascii="Cambria Math" w:eastAsia="Arial Unicode MS" w:hAnsi="Cambria Math" w:cstheme="majorBidi"/>
                    <w:szCs w:val="24"/>
                  </w:rPr>
                  <m:t>i</m:t>
                </m:r>
              </m:sub>
            </m:sSub>
          </m:e>
        </m:sPre>
      </m:oMath>
      <w:r w:rsidRPr="00B76538">
        <w:rPr>
          <w:rFonts w:asciiTheme="majorBidi" w:eastAsiaTheme="minorEastAsia" w:hAnsiTheme="majorBidi" w:cstheme="majorBidi"/>
          <w:b w:val="0"/>
          <w:bCs/>
          <w:szCs w:val="24"/>
        </w:rPr>
        <w:t xml:space="preserve"> de type</w:t>
      </w:r>
      <w:r w:rsidRPr="00B76538">
        <w:rPr>
          <w:rFonts w:asciiTheme="majorBidi" w:hAnsiTheme="majorBidi" w:cstheme="majorBidi"/>
          <w:b w:val="0"/>
          <w:bCs/>
          <w:szCs w:val="24"/>
        </w:rPr>
        <w:t xml:space="preserve"> </w:t>
      </w:r>
      <w:r w:rsidRPr="00B76538">
        <w:rPr>
          <w:rFonts w:asciiTheme="majorBidi" w:hAnsiTheme="majorBidi" w:cstheme="majorBidi"/>
          <w:b w:val="0"/>
          <w:bCs/>
          <w:i/>
          <w:iCs/>
          <w:szCs w:val="24"/>
        </w:rPr>
        <w:t xml:space="preserve">un-gapped-blocs </w:t>
      </w:r>
      <w:r w:rsidRPr="00B76538">
        <w:rPr>
          <w:rFonts w:asciiTheme="majorBidi" w:hAnsiTheme="majorBidi" w:cstheme="majorBidi"/>
          <w:b w:val="0"/>
          <w:bCs/>
          <w:szCs w:val="24"/>
        </w:rPr>
        <w:t xml:space="preserve">afin de filtrer les sous-alignements non pénalisé par des brèches. </w:t>
      </w:r>
      <w:r w:rsidRPr="00B76538">
        <w:rPr>
          <w:rFonts w:asciiTheme="majorBidi" w:eastAsia="Arial Unicode MS" w:hAnsiTheme="majorBidi" w:cstheme="majorBidi"/>
          <w:b w:val="0"/>
          <w:bCs/>
          <w:szCs w:val="24"/>
        </w:rPr>
        <w:t xml:space="preserve">En outre, </w:t>
      </w:r>
      <w:r w:rsidRPr="00B76538">
        <w:rPr>
          <w:rFonts w:asciiTheme="majorBidi" w:eastAsiaTheme="minorEastAsia" w:hAnsiTheme="majorBidi" w:cstheme="majorBidi"/>
          <w:b w:val="0"/>
          <w:bCs/>
          <w:szCs w:val="24"/>
        </w:rPr>
        <w:t xml:space="preserve">pour garantir une cohérence maximale entre les deux blocs, nous traitons les </w:t>
      </w:r>
      <m:oMath>
        <m:sPre>
          <m:sPrePr>
            <m:ctrlPr>
              <w:rPr>
                <w:rFonts w:ascii="Cambria Math" w:eastAsia="Arial Unicode MS" w:hAnsiTheme="majorBidi" w:cstheme="majorBidi"/>
                <w:b w:val="0"/>
                <w:bCs/>
                <w:i/>
                <w:szCs w:val="24"/>
              </w:rPr>
            </m:ctrlPr>
          </m:sPrePr>
          <m:sub>
            <m:r>
              <m:rPr>
                <m:sty m:val="bi"/>
              </m:rPr>
              <w:rPr>
                <w:rFonts w:ascii="Cambria Math" w:eastAsia="Arial Unicode MS" w:hAnsi="Cambria Math" w:cstheme="majorBidi"/>
                <w:szCs w:val="24"/>
              </w:rPr>
              <m:t>k</m:t>
            </m:r>
          </m:sub>
          <m:sup>
            <m:r>
              <m:rPr>
                <m:sty m:val="bi"/>
              </m:rPr>
              <w:rPr>
                <w:rFonts w:ascii="Cambria Math" w:eastAsia="Arial Unicode MS" w:hAnsiTheme="majorBidi" w:cstheme="majorBidi"/>
                <w:szCs w:val="24"/>
              </w:rPr>
              <m:t>2</m:t>
            </m:r>
          </m:sup>
          <m:e>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blocs</m:t>
                </m:r>
              </m:e>
              <m:sub>
                <m:r>
                  <m:rPr>
                    <m:sty m:val="bi"/>
                  </m:rPr>
                  <w:rPr>
                    <w:rFonts w:ascii="Cambria Math" w:eastAsia="Arial Unicode MS" w:hAnsi="Cambria Math" w:cstheme="majorBidi"/>
                    <w:szCs w:val="24"/>
                  </w:rPr>
                  <m:t>i</m:t>
                </m:r>
              </m:sub>
            </m:sSub>
          </m:e>
        </m:sPre>
      </m:oMath>
      <w:r w:rsidRPr="00B76538">
        <w:rPr>
          <w:rFonts w:asciiTheme="majorBidi" w:eastAsiaTheme="minorEastAsia" w:hAnsiTheme="majorBidi" w:cstheme="majorBidi"/>
          <w:b w:val="0"/>
          <w:bCs/>
          <w:szCs w:val="24"/>
        </w:rPr>
        <w:t xml:space="preserve"> suivant leurs similarités. En effet, s</w:t>
      </w:r>
      <w:r w:rsidRPr="00B76538">
        <w:rPr>
          <w:rFonts w:asciiTheme="majorBidi" w:hAnsiTheme="majorBidi" w:cstheme="majorBidi"/>
          <w:b w:val="0"/>
          <w:bCs/>
          <w:szCs w:val="24"/>
        </w:rPr>
        <w:t xml:space="preserve">’il s’agit d’une similarité totale (les deux blocs sont identiques), nous affectons simultanément le </w:t>
      </w:r>
      <m:oMath>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m:t>
            </m:r>
          </m:e>
          <m:sub>
            <m:r>
              <m:rPr>
                <m:sty m:val="bi"/>
              </m:rPr>
              <w:rPr>
                <w:rFonts w:ascii="Cambria Math" w:eastAsia="Arial Unicode MS" w:hAnsi="Cambria Math" w:cstheme="majorBidi"/>
                <w:szCs w:val="24"/>
              </w:rPr>
              <m:t>ij</m:t>
            </m:r>
          </m:sub>
        </m:sSub>
      </m:oMath>
      <w:r w:rsidRPr="00B76538">
        <w:rPr>
          <w:rFonts w:asciiTheme="majorBidi" w:eastAsiaTheme="minorEastAsia" w:hAnsiTheme="majorBidi" w:cstheme="majorBidi"/>
          <w:b w:val="0"/>
          <w:bCs/>
          <w:szCs w:val="24"/>
        </w:rPr>
        <w:t xml:space="preserve"> et le </w:t>
      </w:r>
      <m:oMath>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m:t>
            </m:r>
          </m:e>
          <m:sub>
            <m:r>
              <m:rPr>
                <m:sty m:val="bi"/>
              </m:rPr>
              <w:rPr>
                <w:rFonts w:ascii="Cambria Math" w:eastAsia="Arial Unicode MS" w:hAnsi="Cambria Math" w:cstheme="majorBidi"/>
                <w:szCs w:val="24"/>
              </w:rPr>
              <m:t>ix</m:t>
            </m:r>
          </m:sub>
        </m:sSub>
      </m:oMath>
      <w:r w:rsidRPr="00B76538">
        <w:rPr>
          <w:rFonts w:asciiTheme="majorBidi" w:eastAsia="Arial Unicode MS" w:hAnsiTheme="majorBidi" w:cstheme="majorBidi"/>
          <w:b w:val="0"/>
          <w:bCs/>
          <w:szCs w:val="24"/>
        </w:rPr>
        <w:t>(voir</w:t>
      </w:r>
      <w:r w:rsidRPr="00B76538">
        <w:rPr>
          <w:rFonts w:asciiTheme="majorBidi" w:eastAsia="Arial Unicode MS" w:hAnsiTheme="majorBidi" w:cstheme="majorBidi"/>
          <w:b w:val="0"/>
          <w:bCs/>
          <w:i/>
          <w:iCs/>
          <w:szCs w:val="24"/>
        </w:rPr>
        <w:t xml:space="preserve"> Algorithme.3.4</w:t>
      </w:r>
      <w:r w:rsidRPr="00B76538">
        <w:rPr>
          <w:rFonts w:asciiTheme="majorBidi" w:eastAsia="Arial Unicode MS" w:hAnsiTheme="majorBidi" w:cstheme="majorBidi"/>
          <w:b w:val="0"/>
          <w:bCs/>
          <w:szCs w:val="24"/>
        </w:rPr>
        <w:t>).</w:t>
      </w:r>
      <w:r w:rsidRPr="00B76538">
        <w:rPr>
          <w:rFonts w:asciiTheme="majorBidi" w:eastAsiaTheme="minorEastAsia" w:hAnsiTheme="majorBidi" w:cstheme="majorBidi"/>
          <w:b w:val="0"/>
          <w:bCs/>
          <w:szCs w:val="24"/>
        </w:rPr>
        <w:t xml:space="preserve"> Sinon, nous affectons le </w:t>
      </w:r>
      <m:oMath>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m:t>
            </m:r>
          </m:e>
          <m:sub>
            <m:r>
              <m:rPr>
                <m:sty m:val="bi"/>
              </m:rPr>
              <w:rPr>
                <w:rFonts w:ascii="Cambria Math" w:eastAsia="Arial Unicode MS" w:hAnsi="Cambria Math" w:cstheme="majorBidi"/>
                <w:szCs w:val="24"/>
              </w:rPr>
              <m:t>ij</m:t>
            </m:r>
          </m:sub>
        </m:sSub>
      </m:oMath>
      <w:r w:rsidRPr="00B76538">
        <w:rPr>
          <w:rFonts w:asciiTheme="majorBidi" w:eastAsiaTheme="minorEastAsia" w:hAnsiTheme="majorBidi" w:cstheme="majorBidi"/>
          <w:b w:val="0"/>
          <w:bCs/>
          <w:szCs w:val="24"/>
        </w:rPr>
        <w:t xml:space="preserve"> indépendamment du </w:t>
      </w:r>
      <m:oMath>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m:t>
            </m:r>
          </m:e>
          <m:sub>
            <m:r>
              <m:rPr>
                <m:sty m:val="bi"/>
              </m:rPr>
              <w:rPr>
                <w:rFonts w:ascii="Cambria Math" w:eastAsia="Arial Unicode MS" w:hAnsi="Cambria Math" w:cstheme="majorBidi"/>
                <w:szCs w:val="24"/>
              </w:rPr>
              <m:t>ix</m:t>
            </m:r>
          </m:sub>
        </m:sSub>
      </m:oMath>
      <w:r w:rsidRPr="00B76538">
        <w:rPr>
          <w:rFonts w:asciiTheme="majorBidi" w:eastAsiaTheme="minorEastAsia" w:hAnsiTheme="majorBidi" w:cstheme="majorBidi"/>
          <w:b w:val="0"/>
          <w:bCs/>
          <w:szCs w:val="24"/>
        </w:rPr>
        <w:t xml:space="preserve"> </w:t>
      </w:r>
      <w:r w:rsidRPr="00B76538">
        <w:rPr>
          <w:rFonts w:asciiTheme="majorBidi" w:eastAsia="Arial Unicode MS" w:hAnsiTheme="majorBidi" w:cstheme="majorBidi"/>
          <w:b w:val="0"/>
          <w:bCs/>
          <w:szCs w:val="24"/>
        </w:rPr>
        <w:t>(voir</w:t>
      </w:r>
      <w:r w:rsidRPr="00B76538">
        <w:rPr>
          <w:rFonts w:asciiTheme="majorBidi" w:eastAsia="Arial Unicode MS" w:hAnsiTheme="majorBidi" w:cstheme="majorBidi"/>
          <w:b w:val="0"/>
          <w:bCs/>
          <w:i/>
          <w:iCs/>
          <w:szCs w:val="24"/>
        </w:rPr>
        <w:t xml:space="preserve"> Algorithme.3.5</w:t>
      </w:r>
      <w:r w:rsidRPr="00B76538">
        <w:rPr>
          <w:rFonts w:asciiTheme="majorBidi" w:eastAsia="Arial Unicode MS" w:hAnsiTheme="majorBidi" w:cstheme="majorBidi"/>
          <w:b w:val="0"/>
          <w:bCs/>
          <w:szCs w:val="24"/>
        </w:rPr>
        <w:t xml:space="preserve">). </w:t>
      </w:r>
    </w:p>
    <w:p w:rsidR="00EB079A" w:rsidRPr="00B76538" w:rsidRDefault="00EB079A" w:rsidP="003F4380">
      <w:pPr>
        <w:pStyle w:val="ListParagraph"/>
        <w:numPr>
          <w:ilvl w:val="0"/>
          <w:numId w:val="0"/>
        </w:numPr>
        <w:tabs>
          <w:tab w:val="left" w:pos="426"/>
        </w:tabs>
        <w:spacing w:after="0" w:line="360" w:lineRule="auto"/>
        <w:ind w:left="142" w:firstLine="284"/>
        <w:jc w:val="both"/>
        <w:rPr>
          <w:rFonts w:asciiTheme="majorBidi" w:hAnsiTheme="majorBidi" w:cstheme="majorBidi"/>
          <w:b w:val="0"/>
          <w:bCs/>
          <w:szCs w:val="24"/>
        </w:rPr>
      </w:pPr>
      <w:r w:rsidRPr="00B76538">
        <w:rPr>
          <w:rFonts w:asciiTheme="majorBidi" w:hAnsiTheme="majorBidi" w:cstheme="majorBidi"/>
          <w:b w:val="0"/>
          <w:bCs/>
          <w:szCs w:val="24"/>
        </w:rPr>
        <w:t xml:space="preserve">Par ailleurs, les affectations des </w:t>
      </w:r>
      <w:r w:rsidRPr="00B76538">
        <w:rPr>
          <w:rFonts w:asciiTheme="majorBidi" w:eastAsiaTheme="minorEastAsia" w:hAnsiTheme="majorBidi" w:cstheme="majorBidi"/>
          <w:b w:val="0"/>
          <w:bCs/>
          <w:i/>
          <w:iCs/>
          <w:szCs w:val="24"/>
        </w:rPr>
        <w:t>positions blocs</w:t>
      </w:r>
      <w:r w:rsidRPr="00B76538">
        <w:rPr>
          <w:rFonts w:asciiTheme="majorBidi" w:eastAsiaTheme="minorEastAsia" w:hAnsiTheme="majorBidi" w:cstheme="majorBidi"/>
          <w:b w:val="0"/>
          <w:bCs/>
          <w:szCs w:val="24"/>
        </w:rPr>
        <w:t xml:space="preserve"> de </w:t>
      </w:r>
      <m:oMath>
        <m:sPre>
          <m:sPrePr>
            <m:ctrlPr>
              <w:rPr>
                <w:rFonts w:ascii="Cambria Math" w:eastAsia="Arial Unicode MS" w:hAnsiTheme="majorBidi" w:cstheme="majorBidi"/>
                <w:b w:val="0"/>
                <w:bCs/>
                <w:i/>
                <w:szCs w:val="24"/>
              </w:rPr>
            </m:ctrlPr>
          </m:sPrePr>
          <m:sub>
            <m:r>
              <m:rPr>
                <m:sty m:val="bi"/>
              </m:rPr>
              <w:rPr>
                <w:rFonts w:ascii="Cambria Math" w:eastAsia="Arial Unicode MS" w:hAnsi="Cambria Math" w:cstheme="majorBidi"/>
                <w:szCs w:val="24"/>
              </w:rPr>
              <m:t>k</m:t>
            </m:r>
          </m:sub>
          <m:sup>
            <m:r>
              <m:rPr>
                <m:sty m:val="bi"/>
              </m:rPr>
              <w:rPr>
                <w:rFonts w:ascii="Cambria Math" w:eastAsia="Arial Unicode MS" w:hAnsiTheme="majorBidi" w:cstheme="majorBidi"/>
                <w:szCs w:val="24"/>
              </w:rPr>
              <m:t>2</m:t>
            </m:r>
          </m:sup>
          <m:e>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blocs</m:t>
                </m:r>
              </m:e>
              <m:sub>
                <m:r>
                  <m:rPr>
                    <m:sty m:val="bi"/>
                  </m:rPr>
                  <w:rPr>
                    <w:rFonts w:ascii="Cambria Math" w:eastAsia="Arial Unicode MS" w:hAnsi="Cambria Math" w:cstheme="majorBidi"/>
                    <w:szCs w:val="24"/>
                  </w:rPr>
                  <m:t>i</m:t>
                </m:r>
              </m:sub>
            </m:sSub>
          </m:e>
        </m:sPre>
      </m:oMath>
      <w:r w:rsidRPr="00B76538">
        <w:rPr>
          <w:rFonts w:asciiTheme="majorBidi" w:hAnsiTheme="majorBidi" w:cstheme="majorBidi"/>
          <w:b w:val="0"/>
          <w:bCs/>
          <w:szCs w:val="24"/>
        </w:rPr>
        <w:t xml:space="preserve"> </w:t>
      </w:r>
      <w:r w:rsidRPr="00B76538">
        <w:rPr>
          <w:rFonts w:asciiTheme="majorBidi" w:eastAsiaTheme="minorEastAsia" w:hAnsiTheme="majorBidi" w:cstheme="majorBidi"/>
          <w:b w:val="0"/>
          <w:bCs/>
          <w:szCs w:val="24"/>
        </w:rPr>
        <w:t xml:space="preserve">à la matrice </w:t>
      </w:r>
      <w:r w:rsidRPr="00B76538">
        <w:rPr>
          <w:rFonts w:ascii="Lucida Calligraphy" w:eastAsiaTheme="minorEastAsia" w:hAnsi="Lucida Calligraphy" w:cstheme="majorBidi"/>
          <w:b w:val="0"/>
          <w:bCs/>
          <w:szCs w:val="24"/>
        </w:rPr>
        <w:t xml:space="preserve">M </w:t>
      </w:r>
      <w:r w:rsidRPr="00B76538">
        <w:rPr>
          <w:rFonts w:asciiTheme="majorBidi" w:eastAsiaTheme="minorEastAsia" w:hAnsiTheme="majorBidi" w:cstheme="majorBidi"/>
          <w:b w:val="0"/>
          <w:bCs/>
          <w:szCs w:val="24"/>
        </w:rPr>
        <w:t>se font</w:t>
      </w:r>
      <w:r w:rsidRPr="00B76538">
        <w:rPr>
          <w:rFonts w:ascii="Lucida Calligraphy" w:eastAsiaTheme="minorEastAsia" w:hAnsi="Lucida Calligraphy" w:cstheme="majorBidi"/>
          <w:b w:val="0"/>
          <w:bCs/>
          <w:szCs w:val="24"/>
        </w:rPr>
        <w:t xml:space="preserve"> </w:t>
      </w:r>
      <w:r w:rsidRPr="00B76538">
        <w:rPr>
          <w:rFonts w:asciiTheme="majorBidi" w:eastAsiaTheme="minorEastAsia" w:hAnsiTheme="majorBidi" w:cstheme="majorBidi"/>
          <w:b w:val="0"/>
          <w:bCs/>
          <w:szCs w:val="24"/>
        </w:rPr>
        <w:t>en suivant un processus</w:t>
      </w:r>
      <w:r w:rsidRPr="00B76538">
        <w:rPr>
          <w:rFonts w:asciiTheme="majorBidi" w:eastAsiaTheme="minorEastAsia" w:hAnsiTheme="majorBidi" w:cstheme="majorBidi"/>
          <w:b w:val="0"/>
          <w:bCs/>
          <w:i/>
          <w:iCs/>
          <w:szCs w:val="24"/>
        </w:rPr>
        <w:t xml:space="preserve"> </w:t>
      </w:r>
      <w:r w:rsidRPr="00B76538">
        <w:rPr>
          <w:rFonts w:asciiTheme="majorBidi" w:eastAsiaTheme="minorEastAsia" w:hAnsiTheme="majorBidi" w:cstheme="majorBidi"/>
          <w:b w:val="0"/>
          <w:bCs/>
          <w:szCs w:val="24"/>
        </w:rPr>
        <w:t xml:space="preserve">d’ajout des ou bien de mise à jour des positions. Dans chaque </w:t>
      </w:r>
      <w:r w:rsidRPr="00B76538">
        <w:rPr>
          <w:rFonts w:asciiTheme="majorBidi" w:eastAsiaTheme="minorEastAsia" w:hAnsiTheme="majorBidi" w:cstheme="majorBidi"/>
          <w:b w:val="0"/>
          <w:bCs/>
          <w:szCs w:val="24"/>
        </w:rPr>
        <w:lastRenderedPageBreak/>
        <w:t xml:space="preserve">processus, </w:t>
      </w:r>
      <w:r w:rsidRPr="00B76538">
        <w:rPr>
          <w:rFonts w:asciiTheme="majorBidi" w:eastAsia="Arial Unicode MS" w:hAnsiTheme="majorBidi" w:cstheme="majorBidi"/>
          <w:b w:val="0"/>
          <w:bCs/>
          <w:szCs w:val="24"/>
        </w:rPr>
        <w:t>nous examinons le type</w:t>
      </w:r>
      <w:r w:rsidRPr="00B76538">
        <w:rPr>
          <w:rFonts w:asciiTheme="majorBidi" w:eastAsiaTheme="minorEastAsia" w:hAnsiTheme="majorBidi" w:cstheme="majorBidi"/>
          <w:b w:val="0"/>
          <w:bCs/>
          <w:szCs w:val="24"/>
        </w:rPr>
        <w:t xml:space="preserve"> </w:t>
      </w:r>
      <w:r w:rsidRPr="00B76538">
        <w:rPr>
          <w:rFonts w:asciiTheme="majorBidi" w:eastAsia="Arial Unicode MS" w:hAnsiTheme="majorBidi" w:cstheme="majorBidi"/>
          <w:b w:val="0"/>
          <w:bCs/>
          <w:szCs w:val="24"/>
        </w:rPr>
        <w:t xml:space="preserve">et l’existence du chaque bloc dans la matrice </w:t>
      </w:r>
      <w:r w:rsidRPr="00B76538">
        <w:rPr>
          <w:rFonts w:ascii="Lucida Calligraphy" w:eastAsiaTheme="minorEastAsia" w:hAnsi="Lucida Calligraphy" w:cstheme="majorBidi"/>
          <w:b w:val="0"/>
          <w:bCs/>
          <w:szCs w:val="24"/>
        </w:rPr>
        <w:t>M</w:t>
      </w:r>
      <w:r w:rsidRPr="00B76538">
        <w:rPr>
          <w:rFonts w:asciiTheme="majorBidi" w:eastAsiaTheme="minorEastAsia" w:hAnsiTheme="majorBidi" w:cstheme="majorBidi"/>
          <w:b w:val="0"/>
          <w:bCs/>
          <w:szCs w:val="24"/>
        </w:rPr>
        <w:t xml:space="preserve"> et nous contrôlons l’insertion des brèches avec </w:t>
      </w:r>
      <w:r w:rsidRPr="00B76538">
        <w:rPr>
          <w:rFonts w:asciiTheme="majorBidi" w:eastAsia="Arial Unicode MS" w:hAnsiTheme="majorBidi" w:cstheme="majorBidi"/>
          <w:b w:val="0"/>
          <w:bCs/>
          <w:szCs w:val="24"/>
        </w:rPr>
        <w:t xml:space="preserve">une fonction appelée </w:t>
      </w:r>
      <w:r w:rsidRPr="00B76538">
        <w:rPr>
          <w:rFonts w:asciiTheme="majorBidi" w:hAnsiTheme="majorBidi" w:cstheme="majorBidi"/>
          <w:b w:val="0"/>
          <w:bCs/>
          <w:i/>
          <w:iCs/>
          <w:szCs w:val="24"/>
        </w:rPr>
        <w:t>Affectation_bloc_Avec_ Contrôle_brèche()</w:t>
      </w:r>
      <w:r w:rsidRPr="00B76538">
        <w:rPr>
          <w:rFonts w:asciiTheme="majorBidi" w:eastAsiaTheme="minorEastAsia" w:hAnsiTheme="majorBidi" w:cstheme="majorBidi"/>
          <w:b w:val="0"/>
          <w:bCs/>
          <w:szCs w:val="24"/>
        </w:rPr>
        <w:t xml:space="preserve">. Ces contrôles sont appliqués afin de </w:t>
      </w:r>
      <w:r w:rsidRPr="00B76538">
        <w:rPr>
          <w:rFonts w:asciiTheme="majorBidi" w:eastAsia="Arial Unicode MS" w:hAnsiTheme="majorBidi" w:cstheme="majorBidi"/>
          <w:b w:val="0"/>
          <w:bCs/>
          <w:szCs w:val="24"/>
        </w:rPr>
        <w:t xml:space="preserve">maximiser la cohérence entre un </w:t>
      </w:r>
      <m:oMath>
        <m:sPre>
          <m:sPrePr>
            <m:ctrlPr>
              <w:rPr>
                <w:rFonts w:ascii="Cambria Math" w:eastAsia="Arial Unicode MS" w:hAnsiTheme="majorBidi" w:cstheme="majorBidi"/>
                <w:b w:val="0"/>
                <w:bCs/>
                <w:i/>
                <w:szCs w:val="24"/>
              </w:rPr>
            </m:ctrlPr>
          </m:sPrePr>
          <m:sub>
            <m:r>
              <m:rPr>
                <m:sty m:val="bi"/>
              </m:rPr>
              <w:rPr>
                <w:rFonts w:ascii="Cambria Math" w:eastAsia="Arial Unicode MS" w:hAnsi="Cambria Math" w:cstheme="majorBidi"/>
                <w:szCs w:val="24"/>
              </w:rPr>
              <m:t>k</m:t>
            </m:r>
          </m:sub>
          <m:sup>
            <m:r>
              <m:rPr>
                <m:sty m:val="bi"/>
              </m:rPr>
              <w:rPr>
                <w:rFonts w:ascii="Cambria Math" w:eastAsia="Arial Unicode MS" w:hAnsiTheme="majorBidi" w:cstheme="majorBidi"/>
                <w:szCs w:val="24"/>
              </w:rPr>
              <m:t>2</m:t>
            </m:r>
          </m:sup>
          <m:e>
            <m:sSub>
              <m:sSubPr>
                <m:ctrlPr>
                  <w:rPr>
                    <w:rFonts w:ascii="Cambria Math" w:eastAsia="Arial Unicode MS" w:hAnsiTheme="majorBidi" w:cstheme="majorBidi"/>
                    <w:b w:val="0"/>
                    <w:bCs/>
                    <w:i/>
                    <w:szCs w:val="24"/>
                  </w:rPr>
                </m:ctrlPr>
              </m:sSubPr>
              <m:e>
                <m:r>
                  <m:rPr>
                    <m:sty m:val="bi"/>
                  </m:rPr>
                  <w:rPr>
                    <w:rFonts w:ascii="Cambria Math" w:eastAsia="Arial Unicode MS" w:hAnsi="Cambria Math" w:cstheme="majorBidi"/>
                    <w:szCs w:val="24"/>
                  </w:rPr>
                  <m:t>blocs</m:t>
                </m:r>
              </m:e>
              <m:sub>
                <m:r>
                  <m:rPr>
                    <m:sty m:val="bi"/>
                  </m:rPr>
                  <w:rPr>
                    <w:rFonts w:ascii="Cambria Math" w:eastAsia="Arial Unicode MS" w:hAnsi="Cambria Math" w:cstheme="majorBidi"/>
                    <w:szCs w:val="24"/>
                  </w:rPr>
                  <m:t>i</m:t>
                </m:r>
              </m:sub>
            </m:sSub>
          </m:e>
        </m:sPre>
      </m:oMath>
      <w:r w:rsidRPr="00B76538">
        <w:rPr>
          <w:rFonts w:asciiTheme="majorBidi" w:eastAsia="Arial Unicode MS" w:hAnsiTheme="majorBidi" w:cstheme="majorBidi"/>
          <w:b w:val="0"/>
          <w:bCs/>
          <w:szCs w:val="24"/>
        </w:rPr>
        <w:t xml:space="preserve"> et l’ensemble de séquences. En effet, l</w:t>
      </w:r>
      <w:r w:rsidRPr="00B76538">
        <w:rPr>
          <w:rFonts w:asciiTheme="majorBidi" w:eastAsiaTheme="minorEastAsia" w:hAnsiTheme="majorBidi" w:cstheme="majorBidi"/>
          <w:b w:val="0"/>
          <w:bCs/>
          <w:szCs w:val="24"/>
        </w:rPr>
        <w:t xml:space="preserve">a fonction </w:t>
      </w:r>
      <w:r w:rsidRPr="00B76538">
        <w:rPr>
          <w:rFonts w:asciiTheme="majorBidi" w:hAnsiTheme="majorBidi" w:cstheme="majorBidi"/>
          <w:b w:val="0"/>
          <w:bCs/>
          <w:i/>
          <w:iCs/>
          <w:szCs w:val="24"/>
        </w:rPr>
        <w:t xml:space="preserve">Affectation_bloc_Avec_ Contrôle_brèche() </w:t>
      </w:r>
      <w:r w:rsidRPr="00B76538">
        <w:rPr>
          <w:rFonts w:asciiTheme="majorBidi" w:hAnsiTheme="majorBidi" w:cstheme="majorBidi"/>
          <w:b w:val="0"/>
          <w:bCs/>
          <w:szCs w:val="24"/>
        </w:rPr>
        <w:t xml:space="preserve">permet de contrôler l’insertion des brèches dans </w:t>
      </w:r>
      <w:r w:rsidRPr="00B76538">
        <w:rPr>
          <w:rFonts w:asciiTheme="majorBidi" w:eastAsiaTheme="minorEastAsia" w:hAnsiTheme="majorBidi" w:cstheme="majorBidi"/>
          <w:b w:val="0"/>
          <w:bCs/>
          <w:szCs w:val="24"/>
        </w:rPr>
        <w:t xml:space="preserve">l’étape de </w:t>
      </w:r>
      <w:r w:rsidRPr="00B76538">
        <w:rPr>
          <w:rFonts w:asciiTheme="majorBidi" w:eastAsiaTheme="minorEastAsia" w:hAnsiTheme="majorBidi" w:cstheme="majorBidi"/>
          <w:b w:val="0"/>
          <w:bCs/>
          <w:i/>
          <w:iCs/>
          <w:szCs w:val="24"/>
        </w:rPr>
        <w:t>Post-traitement</w:t>
      </w:r>
      <w:r w:rsidRPr="00B76538">
        <w:rPr>
          <w:rFonts w:asciiTheme="majorBidi" w:eastAsia="Arial Unicode MS" w:hAnsiTheme="majorBidi" w:cstheme="majorBidi"/>
          <w:b w:val="0"/>
          <w:bCs/>
          <w:szCs w:val="24"/>
        </w:rPr>
        <w:t>, également, de contrôler la taille des alignements résultants</w:t>
      </w:r>
      <w:r w:rsidRPr="00B76538">
        <w:rPr>
          <w:rFonts w:asciiTheme="majorBidi" w:eastAsiaTheme="minorEastAsia" w:hAnsiTheme="majorBidi" w:cstheme="majorBidi"/>
          <w:b w:val="0"/>
          <w:bCs/>
          <w:szCs w:val="24"/>
        </w:rPr>
        <w:t>. E</w:t>
      </w:r>
      <w:r w:rsidRPr="00B76538">
        <w:rPr>
          <w:rFonts w:asciiTheme="majorBidi" w:hAnsiTheme="majorBidi" w:cstheme="majorBidi"/>
          <w:b w:val="0"/>
          <w:bCs/>
          <w:szCs w:val="24"/>
        </w:rPr>
        <w:t xml:space="preserve">lle autorise une mise à jour ou bien un ajout d’un bloc en calculant le nombre de décalage entre une position courante et une autre position maximale existante dans une ligne de la </w:t>
      </w:r>
      <w:r w:rsidRPr="00B76538">
        <w:rPr>
          <w:rFonts w:asciiTheme="majorBidi" w:eastAsia="Arial Unicode MS" w:hAnsiTheme="majorBidi" w:cstheme="majorBidi"/>
          <w:b w:val="0"/>
          <w:bCs/>
          <w:szCs w:val="24"/>
        </w:rPr>
        <w:t xml:space="preserve">matrice </w:t>
      </w:r>
      <w:r w:rsidRPr="00B76538">
        <w:rPr>
          <w:rFonts w:ascii="Lucida Calligraphy" w:eastAsiaTheme="minorEastAsia" w:hAnsi="Lucida Calligraphy" w:cstheme="majorBidi"/>
          <w:b w:val="0"/>
          <w:bCs/>
          <w:szCs w:val="24"/>
        </w:rPr>
        <w:t>M</w:t>
      </w:r>
      <w:r w:rsidRPr="00B76538">
        <w:rPr>
          <w:rFonts w:asciiTheme="majorBidi" w:hAnsiTheme="majorBidi" w:cstheme="majorBidi"/>
          <w:b w:val="0"/>
          <w:bCs/>
          <w:szCs w:val="24"/>
        </w:rPr>
        <w:t xml:space="preserve">. </w:t>
      </w:r>
      <w:r w:rsidRPr="00B76538">
        <w:rPr>
          <w:rFonts w:asciiTheme="majorBidi" w:eastAsiaTheme="minorEastAsia" w:hAnsiTheme="majorBidi" w:cstheme="majorBidi"/>
          <w:b w:val="0"/>
          <w:bCs/>
          <w:szCs w:val="24"/>
        </w:rPr>
        <w:t>Proprement dit,</w:t>
      </w:r>
      <w:r w:rsidRPr="00B76538">
        <w:rPr>
          <w:rFonts w:ascii="Lucida Calligraphy" w:eastAsiaTheme="minorEastAsia" w:hAnsi="Lucida Calligraphy" w:cstheme="majorBidi"/>
          <w:b w:val="0"/>
          <w:bCs/>
          <w:szCs w:val="24"/>
        </w:rPr>
        <w:t xml:space="preserve"> </w:t>
      </w:r>
      <w:r w:rsidRPr="00B76538">
        <w:rPr>
          <w:rFonts w:asciiTheme="majorBidi" w:eastAsiaTheme="minorEastAsia" w:hAnsiTheme="majorBidi" w:cstheme="majorBidi"/>
          <w:b w:val="0"/>
          <w:bCs/>
          <w:szCs w:val="24"/>
        </w:rPr>
        <w:t>si</w:t>
      </w:r>
      <w:r w:rsidRPr="00B76538">
        <w:rPr>
          <w:rFonts w:ascii="Lucida Calligraphy" w:eastAsiaTheme="minorEastAsia" w:hAnsi="Lucida Calligraphy" w:cstheme="majorBidi"/>
          <w:b w:val="0"/>
          <w:bCs/>
          <w:szCs w:val="24"/>
        </w:rPr>
        <w:t xml:space="preserve"> </w:t>
      </w:r>
      <w:r w:rsidRPr="00B76538">
        <w:rPr>
          <w:rFonts w:asciiTheme="majorBidi" w:eastAsiaTheme="minorEastAsia" w:hAnsiTheme="majorBidi" w:cstheme="majorBidi"/>
          <w:b w:val="0"/>
          <w:bCs/>
          <w:szCs w:val="24"/>
        </w:rPr>
        <w:t xml:space="preserve">un bloc n’existe pas dans la matrice </w:t>
      </w:r>
      <w:r w:rsidRPr="00B76538">
        <w:rPr>
          <w:rFonts w:ascii="Lucida Calligraphy" w:eastAsiaTheme="minorEastAsia" w:hAnsi="Lucida Calligraphy" w:cstheme="majorBidi"/>
          <w:b w:val="0"/>
          <w:bCs/>
          <w:szCs w:val="24"/>
        </w:rPr>
        <w:t>M</w:t>
      </w:r>
      <w:r w:rsidRPr="00B76538">
        <w:rPr>
          <w:rFonts w:asciiTheme="majorBidi" w:eastAsiaTheme="minorEastAsia" w:hAnsiTheme="majorBidi" w:cstheme="majorBidi"/>
          <w:b w:val="0"/>
          <w:bCs/>
          <w:szCs w:val="24"/>
        </w:rPr>
        <w:t xml:space="preserve">, nous ajoutons une nouvelle ligne comportant le bloc et sa </w:t>
      </w:r>
      <w:r w:rsidRPr="00B76538">
        <w:rPr>
          <w:rFonts w:asciiTheme="majorBidi" w:eastAsiaTheme="minorEastAsia" w:hAnsiTheme="majorBidi" w:cstheme="majorBidi"/>
          <w:b w:val="0"/>
          <w:bCs/>
          <w:i/>
          <w:iCs/>
          <w:szCs w:val="24"/>
        </w:rPr>
        <w:t xml:space="preserve">position bloc </w:t>
      </w:r>
      <w:r w:rsidRPr="00B76538">
        <w:rPr>
          <w:rFonts w:asciiTheme="majorBidi" w:eastAsiaTheme="minorEastAsia" w:hAnsiTheme="majorBidi" w:cstheme="majorBidi"/>
          <w:b w:val="0"/>
          <w:bCs/>
          <w:szCs w:val="24"/>
        </w:rPr>
        <w:t>(</w:t>
      </w:r>
      <m:oMath>
        <m:sSub>
          <m:sSubPr>
            <m:ctrlPr>
              <w:rPr>
                <w:rFonts w:ascii="Cambria Math" w:eastAsia="Arial Unicode MS" w:hAnsiTheme="majorBidi" w:cstheme="majorBidi"/>
                <w:b w:val="0"/>
                <w:bCs/>
                <w:i/>
                <w:iCs/>
                <w:szCs w:val="24"/>
              </w:rPr>
            </m:ctrlPr>
          </m:sSubPr>
          <m:e>
            <m:r>
              <m:rPr>
                <m:sty m:val="bi"/>
              </m:rPr>
              <w:rPr>
                <w:rFonts w:ascii="Cambria Math" w:eastAsia="Arial Unicode MS" w:hAnsi="Cambria Math" w:cstheme="majorBidi"/>
                <w:szCs w:val="24"/>
              </w:rPr>
              <m:t>pos</m:t>
            </m:r>
          </m:e>
          <m:sub>
            <m:r>
              <m:rPr>
                <m:sty m:val="bi"/>
              </m:rPr>
              <w:rPr>
                <w:rFonts w:ascii="Cambria Math" w:eastAsia="Arial Unicode MS" w:hAnsi="Cambria Math" w:cstheme="majorBidi"/>
                <w:szCs w:val="24"/>
              </w:rPr>
              <m:t>ij</m:t>
            </m:r>
          </m:sub>
        </m:sSub>
      </m:oMath>
      <w:r w:rsidRPr="00B76538">
        <w:rPr>
          <w:rFonts w:asciiTheme="majorBidi" w:eastAsiaTheme="minorEastAsia" w:hAnsiTheme="majorBidi" w:cstheme="majorBidi"/>
          <w:b w:val="0"/>
          <w:bCs/>
          <w:szCs w:val="24"/>
        </w:rPr>
        <w:t xml:space="preserve">). Inversement, ce processus est appliqué lorsque le bloc trouvé dans la ligne </w:t>
      </w:r>
      <m:oMath>
        <m:r>
          <m:rPr>
            <m:sty m:val="bi"/>
          </m:rPr>
          <w:rPr>
            <w:rFonts w:ascii="Cambria Math" w:eastAsiaTheme="minorEastAsia" w:hAnsi="Cambria Math" w:cstheme="majorBidi"/>
            <w:szCs w:val="24"/>
          </w:rPr>
          <m:t>posligne</m:t>
        </m:r>
      </m:oMath>
      <w:r w:rsidRPr="00B76538">
        <w:rPr>
          <w:rFonts w:asciiTheme="majorBidi" w:eastAsiaTheme="minorEastAsia" w:hAnsiTheme="majorBidi" w:cstheme="majorBidi"/>
          <w:b w:val="0"/>
          <w:bCs/>
          <w:szCs w:val="24"/>
        </w:rPr>
        <w:t xml:space="preserve"> est de type </w:t>
      </w:r>
      <w:r w:rsidRPr="00B76538">
        <w:rPr>
          <w:rFonts w:asciiTheme="majorBidi" w:hAnsiTheme="majorBidi" w:cstheme="majorBidi"/>
          <w:b w:val="0"/>
          <w:bCs/>
          <w:i/>
          <w:iCs/>
          <w:szCs w:val="24"/>
        </w:rPr>
        <w:t xml:space="preserve">bloc-all-all </w:t>
      </w:r>
      <w:r w:rsidRPr="00B76538">
        <w:rPr>
          <w:rFonts w:asciiTheme="majorBidi" w:hAnsiTheme="majorBidi" w:cstheme="majorBidi"/>
          <w:b w:val="0"/>
          <w:bCs/>
          <w:szCs w:val="24"/>
        </w:rPr>
        <w:t xml:space="preserve">ou bien la fonction </w:t>
      </w:r>
      <w:r w:rsidRPr="00B76538">
        <w:rPr>
          <w:rFonts w:asciiTheme="majorBidi" w:hAnsiTheme="majorBidi" w:cstheme="majorBidi"/>
          <w:b w:val="0"/>
          <w:bCs/>
          <w:i/>
          <w:iCs/>
          <w:szCs w:val="24"/>
        </w:rPr>
        <w:t>Affectation_bloc_Avec_Contrôle_brèche()</w:t>
      </w:r>
      <w:r w:rsidRPr="00B76538">
        <w:rPr>
          <w:rFonts w:asciiTheme="majorBidi" w:hAnsiTheme="majorBidi" w:cstheme="majorBidi"/>
          <w:b w:val="0"/>
          <w:bCs/>
          <w:szCs w:val="24"/>
        </w:rPr>
        <w:t xml:space="preserve"> n’autorise pas la mise à jour de la ligne </w:t>
      </w:r>
      <m:oMath>
        <m:r>
          <m:rPr>
            <m:sty m:val="bi"/>
          </m:rPr>
          <w:rPr>
            <w:rFonts w:ascii="Cambria Math" w:eastAsiaTheme="minorEastAsia" w:hAnsi="Cambria Math" w:cstheme="majorBidi"/>
            <w:szCs w:val="24"/>
          </w:rPr>
          <m:t>posligne</m:t>
        </m:r>
      </m:oMath>
      <w:r w:rsidRPr="00B76538">
        <w:rPr>
          <w:rFonts w:asciiTheme="majorBidi" w:eastAsiaTheme="minorEastAsia" w:hAnsiTheme="majorBidi" w:cstheme="majorBidi"/>
          <w:b w:val="0"/>
          <w:bCs/>
          <w:szCs w:val="24"/>
        </w:rPr>
        <w:t>. Ainsi, si</w:t>
      </w:r>
      <w:r w:rsidRPr="00B76538">
        <w:rPr>
          <w:rFonts w:ascii="Lucida Calligraphy" w:eastAsiaTheme="minorEastAsia" w:hAnsi="Lucida Calligraphy" w:cstheme="majorBidi"/>
          <w:b w:val="0"/>
          <w:bCs/>
          <w:szCs w:val="24"/>
        </w:rPr>
        <w:t xml:space="preserve"> </w:t>
      </w:r>
      <w:r w:rsidRPr="00B76538">
        <w:rPr>
          <w:rFonts w:asciiTheme="majorBidi" w:eastAsiaTheme="minorEastAsia" w:hAnsiTheme="majorBidi" w:cstheme="majorBidi"/>
          <w:b w:val="0"/>
          <w:bCs/>
          <w:szCs w:val="24"/>
        </w:rPr>
        <w:t xml:space="preserve">le bloc trouvé à la position </w:t>
      </w:r>
      <m:oMath>
        <m:r>
          <m:rPr>
            <m:sty m:val="bi"/>
          </m:rPr>
          <w:rPr>
            <w:rFonts w:ascii="Cambria Math" w:eastAsiaTheme="minorEastAsia" w:hAnsi="Cambria Math" w:cstheme="majorBidi"/>
            <w:szCs w:val="24"/>
          </w:rPr>
          <m:t>posligne</m:t>
        </m:r>
      </m:oMath>
      <w:r w:rsidRPr="00B76538">
        <w:rPr>
          <w:rFonts w:asciiTheme="majorBidi" w:eastAsiaTheme="minorEastAsia" w:hAnsiTheme="majorBidi" w:cstheme="majorBidi"/>
          <w:b w:val="0"/>
          <w:bCs/>
          <w:iCs/>
          <w:szCs w:val="24"/>
        </w:rPr>
        <w:t xml:space="preserve"> </w:t>
      </w:r>
      <w:r w:rsidRPr="00B76538">
        <w:rPr>
          <w:rFonts w:asciiTheme="majorBidi" w:eastAsiaTheme="minorEastAsia" w:hAnsiTheme="majorBidi" w:cstheme="majorBidi"/>
          <w:b w:val="0"/>
          <w:bCs/>
          <w:szCs w:val="24"/>
        </w:rPr>
        <w:t xml:space="preserve">est de type </w:t>
      </w:r>
      <w:r w:rsidRPr="00B76538">
        <w:rPr>
          <w:rFonts w:asciiTheme="majorBidi" w:hAnsiTheme="majorBidi" w:cstheme="majorBidi"/>
          <w:b w:val="0"/>
          <w:bCs/>
          <w:i/>
          <w:iCs/>
          <w:szCs w:val="24"/>
        </w:rPr>
        <w:t xml:space="preserve">bloc-1-all </w:t>
      </w:r>
      <w:r w:rsidRPr="00B76538">
        <w:rPr>
          <w:rFonts w:asciiTheme="majorBidi" w:hAnsiTheme="majorBidi" w:cstheme="majorBidi"/>
          <w:b w:val="0"/>
          <w:bCs/>
          <w:szCs w:val="24"/>
        </w:rPr>
        <w:t xml:space="preserve">ou bien la fonction </w:t>
      </w:r>
      <w:r w:rsidR="009537F6">
        <w:rPr>
          <w:rFonts w:asciiTheme="majorBidi" w:hAnsiTheme="majorBidi" w:cstheme="majorBidi"/>
          <w:b w:val="0"/>
          <w:bCs/>
          <w:i/>
          <w:iCs/>
          <w:szCs w:val="24"/>
        </w:rPr>
        <w:t>Affectation_bloc_Avec_</w:t>
      </w:r>
      <w:r w:rsidRPr="00B76538">
        <w:rPr>
          <w:rFonts w:asciiTheme="majorBidi" w:hAnsiTheme="majorBidi" w:cstheme="majorBidi"/>
          <w:b w:val="0"/>
          <w:bCs/>
          <w:i/>
          <w:iCs/>
          <w:szCs w:val="24"/>
        </w:rPr>
        <w:t xml:space="preserve">Contrôle_brèche() </w:t>
      </w:r>
      <w:r w:rsidRPr="00B76538">
        <w:rPr>
          <w:rFonts w:asciiTheme="majorBidi" w:hAnsiTheme="majorBidi" w:cstheme="majorBidi"/>
          <w:b w:val="0"/>
          <w:bCs/>
          <w:szCs w:val="24"/>
        </w:rPr>
        <w:t xml:space="preserve">autorise la modification de la ligne </w:t>
      </w:r>
      <m:oMath>
        <m:r>
          <m:rPr>
            <m:sty m:val="bi"/>
          </m:rPr>
          <w:rPr>
            <w:rFonts w:ascii="Cambria Math" w:eastAsiaTheme="minorEastAsia" w:hAnsi="Cambria Math" w:cstheme="majorBidi"/>
            <w:szCs w:val="24"/>
          </w:rPr>
          <m:t>posligne</m:t>
        </m:r>
      </m:oMath>
      <w:r w:rsidRPr="00B76538">
        <w:rPr>
          <w:rFonts w:asciiTheme="majorBidi" w:eastAsiaTheme="minorEastAsia" w:hAnsiTheme="majorBidi" w:cstheme="majorBidi"/>
          <w:b w:val="0"/>
          <w:bCs/>
          <w:szCs w:val="24"/>
        </w:rPr>
        <w:t xml:space="preserve">, nous appliquons une mise à jour à la </w:t>
      </w:r>
      <w:r w:rsidRPr="00B76538">
        <w:rPr>
          <w:rFonts w:asciiTheme="majorBidi" w:eastAsiaTheme="minorEastAsia" w:hAnsiTheme="majorBidi" w:cstheme="majorBidi"/>
          <w:b w:val="0"/>
          <w:bCs/>
          <w:i/>
          <w:iCs/>
          <w:szCs w:val="24"/>
        </w:rPr>
        <w:t>position bloc</w:t>
      </w:r>
      <w:r w:rsidRPr="00B76538">
        <w:rPr>
          <w:rFonts w:asciiTheme="majorBidi" w:eastAsiaTheme="minorEastAsia" w:hAnsiTheme="majorBidi" w:cstheme="majorBidi"/>
          <w:b w:val="0"/>
          <w:bCs/>
          <w:szCs w:val="24"/>
        </w:rPr>
        <w:t xml:space="preserve"> dans la ligne </w:t>
      </w:r>
      <m:oMath>
        <m:r>
          <m:rPr>
            <m:sty m:val="bi"/>
          </m:rPr>
          <w:rPr>
            <w:rFonts w:ascii="Cambria Math" w:eastAsiaTheme="minorEastAsia" w:hAnsi="Cambria Math" w:cstheme="majorBidi"/>
            <w:szCs w:val="24"/>
          </w:rPr>
          <m:t>posligne</m:t>
        </m:r>
      </m:oMath>
      <w:r w:rsidRPr="00B76538">
        <w:rPr>
          <w:rFonts w:asciiTheme="majorBidi" w:eastAsiaTheme="minorEastAsia" w:hAnsiTheme="majorBidi" w:cstheme="majorBidi"/>
          <w:b w:val="0"/>
          <w:bCs/>
          <w:szCs w:val="24"/>
        </w:rPr>
        <w:t xml:space="preserve">. </w:t>
      </w:r>
    </w:p>
    <w:tbl>
      <w:tblPr>
        <w:tblStyle w:val="TableGrid"/>
        <w:tblW w:w="0" w:type="auto"/>
        <w:tblInd w:w="392" w:type="dxa"/>
        <w:tbl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insideH w:val="dashed" w:sz="4" w:space="0" w:color="D9D9D9" w:themeColor="background1" w:themeShade="D9"/>
          <w:insideV w:val="dashed" w:sz="4" w:space="0" w:color="D9D9D9" w:themeColor="background1" w:themeShade="D9"/>
        </w:tblBorders>
        <w:tblLook w:val="04A0" w:firstRow="1" w:lastRow="0" w:firstColumn="1" w:lastColumn="0" w:noHBand="0" w:noVBand="1"/>
      </w:tblPr>
      <w:tblGrid>
        <w:gridCol w:w="8505"/>
      </w:tblGrid>
      <w:tr w:rsidR="003F4380" w:rsidTr="003639F8">
        <w:trPr>
          <w:trHeight w:val="321"/>
        </w:trPr>
        <w:tc>
          <w:tcPr>
            <w:tcW w:w="850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2F2F2" w:themeFill="background1" w:themeFillShade="F2"/>
            <w:hideMark/>
          </w:tcPr>
          <w:p w:rsidR="003F4380" w:rsidRPr="003F4380" w:rsidRDefault="003F4380" w:rsidP="00EE3DFC">
            <w:pPr>
              <w:pStyle w:val="Heading4"/>
              <w:numPr>
                <w:ilvl w:val="0"/>
                <w:numId w:val="76"/>
              </w:numPr>
              <w:outlineLvl w:val="3"/>
              <w:rPr>
                <w:szCs w:val="24"/>
              </w:rPr>
            </w:pPr>
            <w:r w:rsidRPr="003F4380">
              <w:rPr>
                <w:rFonts w:eastAsia="Arial Unicode MS"/>
              </w:rPr>
              <w:t>FN_</w:t>
            </w:r>
            <w:r>
              <w:t xml:space="preserve"> Processus_Ajout/MiseàJour_2blocs()</w:t>
            </w:r>
          </w:p>
        </w:tc>
      </w:tr>
      <w:tr w:rsidR="003F4380" w:rsidTr="003639F8">
        <w:tc>
          <w:tcPr>
            <w:tcW w:w="850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hideMark/>
          </w:tcPr>
          <w:p w:rsidR="003F4380" w:rsidRDefault="003F4380" w:rsidP="003639F8">
            <w:pPr>
              <w:rPr>
                <w:rFonts w:ascii="Cambria Math" w:hAnsi="Cambria Math" w:cs="Aharoni"/>
                <w:sz w:val="20"/>
                <w:szCs w:val="20"/>
              </w:rPr>
            </w:pPr>
            <w:r>
              <w:rPr>
                <w:rFonts w:ascii="Cambria Math" w:hAnsi="Cambria Math" w:cs="Aharoni"/>
                <w:sz w:val="20"/>
                <w:szCs w:val="20"/>
                <w:u w:val="single"/>
              </w:rPr>
              <w:t>Données</w:t>
            </w:r>
            <w:r>
              <w:rPr>
                <w:rFonts w:ascii="Cambria Math" w:hAnsi="Cambria Math" w:cs="Aharoni"/>
                <w:sz w:val="20"/>
                <w:szCs w:val="20"/>
              </w:rPr>
              <w:t xml:space="preserve">= </w:t>
            </w:r>
            <m:oMath>
              <m:r>
                <w:rPr>
                  <w:rFonts w:ascii="Cambria Math" w:eastAsiaTheme="minorEastAsia" w:hAnsi="Cambria Math" w:cstheme="majorBidi"/>
                  <w:sz w:val="20"/>
                  <w:szCs w:val="20"/>
                </w:rPr>
                <m:t>posligne</m:t>
              </m:r>
            </m:oMath>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ix</m:t>
                  </m:r>
                </m:sub>
              </m:sSub>
              <m:r>
                <w:rPr>
                  <w:rFonts w:ascii="Cambria Math" w:eastAsiaTheme="minorEastAsia" w:hAnsi="Cambria Math" w:cstheme="majorBidi"/>
                  <w:sz w:val="20"/>
                  <w:szCs w:val="20"/>
                </w:rPr>
                <m:t>,</m:t>
              </m:r>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Cambria Math" w:cstheme="majorBidi"/>
                      <w:sz w:val="20"/>
                      <w:szCs w:val="20"/>
                    </w:rPr>
                    <m:t>j</m:t>
                  </m:r>
                </m:sub>
              </m:sSub>
              <m:r>
                <w:rPr>
                  <w:rFonts w:ascii="Cambria Math" w:hAnsiTheme="majorBidi" w:cstheme="majorBidi"/>
                  <w:sz w:val="20"/>
                  <w:szCs w:val="20"/>
                </w:rPr>
                <m:t>,</m:t>
              </m:r>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Theme="majorBidi" w:cstheme="majorBidi"/>
                      <w:sz w:val="20"/>
                      <w:szCs w:val="20"/>
                    </w:rPr>
                    <m:t>x</m:t>
                  </m:r>
                </m:sub>
              </m:sSub>
            </m:oMath>
          </w:p>
          <w:p w:rsidR="003F4380" w:rsidRDefault="003F4380" w:rsidP="003639F8">
            <w:pPr>
              <w:rPr>
                <w:rFonts w:ascii="Cambria Math" w:hAnsi="Cambria Math" w:cs="Aharoni"/>
                <w:sz w:val="20"/>
                <w:szCs w:val="20"/>
              </w:rPr>
            </w:pPr>
            <w:r>
              <w:rPr>
                <w:rFonts w:ascii="Cambria Math" w:hAnsi="Cambria Math" w:cs="Aharoni"/>
                <w:sz w:val="20"/>
                <w:szCs w:val="20"/>
                <w:u w:val="single"/>
              </w:rPr>
              <w:t>Résultats</w:t>
            </w:r>
            <w:r>
              <w:rPr>
                <w:rFonts w:ascii="Cambria Math" w:hAnsi="Cambria Math" w:cs="Aharoni"/>
                <w:sz w:val="20"/>
                <w:szCs w:val="20"/>
              </w:rPr>
              <w:t xml:space="preserve"> = </w:t>
            </w:r>
            <w:r>
              <w:rPr>
                <w:rFonts w:ascii="Lucida Calligraphy" w:hAnsi="Lucida Calligraphy" w:cs="Aharoni"/>
                <w:sz w:val="20"/>
                <w:szCs w:val="20"/>
              </w:rPr>
              <w:t>M</w:t>
            </w:r>
          </w:p>
          <w:p w:rsidR="003F4380" w:rsidRDefault="003F4380" w:rsidP="003639F8">
            <w:pPr>
              <w:rPr>
                <w:rFonts w:ascii="Cambria Math" w:hAnsi="Cambria Math" w:cs="Aharoni"/>
                <w:sz w:val="20"/>
                <w:szCs w:val="20"/>
              </w:rPr>
            </w:pPr>
            <w:r>
              <w:rPr>
                <w:rFonts w:ascii="Cambria Math" w:hAnsi="Cambria Math" w:cs="Aharoni"/>
                <w:sz w:val="20"/>
                <w:szCs w:val="20"/>
              </w:rPr>
              <w:t xml:space="preserve">    Si (</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hAnsi="Cambria Math" w:cs="Aharoni"/>
                <w:sz w:val="20"/>
                <w:szCs w:val="20"/>
              </w:rPr>
              <w:t>== -</w:t>
            </w:r>
            <m:oMath>
              <m:r>
                <w:rPr>
                  <w:rFonts w:ascii="Cambria Math" w:hAnsi="Cambria Math" w:cs="Aharoni"/>
                  <w:sz w:val="20"/>
                  <w:szCs w:val="20"/>
                </w:rPr>
                <m:t>1</m:t>
              </m:r>
            </m:oMath>
            <w:r>
              <w:rPr>
                <w:rFonts w:ascii="Cambria Math" w:hAnsi="Cambria Math" w:cs="Aharoni"/>
                <w:sz w:val="20"/>
                <w:szCs w:val="20"/>
              </w:rPr>
              <w:t xml:space="preserve"> ) ou (FN_Bloc-all-all(</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hAnsi="Cambria Math" w:cs="Aharoni"/>
                <w:sz w:val="20"/>
                <w:szCs w:val="20"/>
              </w:rPr>
              <w:t xml:space="preserve">) == vrai) alors </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AjouterLigneBloc(</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ix</m:t>
                  </m:r>
                </m:sub>
              </m:sSub>
            </m:oMath>
            <w:r>
              <w:rPr>
                <w:rFonts w:ascii="Cambria Math" w:hAnsi="Cambria Math" w:cs="Aharoni"/>
                <w:sz w:val="20"/>
                <w:szCs w:val="20"/>
              </w:rPr>
              <w:t>)</w:t>
            </w:r>
          </w:p>
          <w:p w:rsidR="003F4380" w:rsidRDefault="003F4380" w:rsidP="003639F8">
            <w:pPr>
              <w:rPr>
                <w:rFonts w:ascii="Cambria Math" w:hAnsi="Cambria Math" w:cs="Aharoni"/>
                <w:sz w:val="20"/>
                <w:szCs w:val="20"/>
              </w:rPr>
            </w:pPr>
            <w:r>
              <w:rPr>
                <w:rFonts w:ascii="Cambria Math" w:hAnsi="Cambria Math" w:cs="Aharoni"/>
                <w:sz w:val="20"/>
                <w:szCs w:val="20"/>
              </w:rPr>
              <w:t xml:space="preserve">     Sinon </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Si (FN_Bloc-1-all(</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hAnsi="Cambria Math" w:cs="Aharoni"/>
                <w:sz w:val="20"/>
                <w:szCs w:val="20"/>
              </w:rPr>
              <w:t>) == vrai ) alors</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   MettreaJourPosition(</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ix</m:t>
                  </m:r>
                </m:sub>
              </m:sSub>
              <m:r>
                <w:rPr>
                  <w:rFonts w:ascii="Cambria Math" w:eastAsiaTheme="minorEastAsia" w:hAnsi="Cambria Math" w:cstheme="majorBidi"/>
                  <w:sz w:val="20"/>
                  <w:szCs w:val="20"/>
                </w:rPr>
                <m:t>,</m:t>
              </m:r>
            </m:oMath>
            <w:r>
              <w:rPr>
                <w:rFonts w:ascii="Cambria Math" w:eastAsiaTheme="minorEastAsia" w:hAnsi="Cambria Math" w:cs="Aharoni"/>
                <w:iCs/>
                <w:sz w:val="20"/>
                <w:szCs w:val="20"/>
              </w:rPr>
              <w:t xml:space="preserve"> </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hAnsi="Cambria Math" w:cs="Aharoni"/>
                <w:sz w:val="20"/>
                <w:szCs w:val="20"/>
              </w:rPr>
              <w:t>)</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Sinon Si (</w:t>
            </w:r>
            <w:r>
              <w:rPr>
                <w:rFonts w:ascii="Lucida Calligraphy" w:hAnsi="Lucida Calligraphy" w:cs="Aharoni"/>
                <w:sz w:val="20"/>
                <w:szCs w:val="20"/>
              </w:rPr>
              <w:t>M</w:t>
            </w:r>
            <w:r>
              <w:rPr>
                <w:rFonts w:ascii="Cambria Math" w:hAnsi="Cambria Math" w:cs="Aharoni"/>
                <w:sz w:val="20"/>
                <w:szCs w:val="20"/>
              </w:rPr>
              <w:t>[</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hAnsi="Cambria Math" w:cs="Aharoni"/>
                <w:sz w:val="20"/>
                <w:szCs w:val="20"/>
              </w:rPr>
              <w:t>][</w:t>
            </w:r>
            <m:oMath>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Cambria Math" w:cstheme="majorBidi"/>
                      <w:sz w:val="20"/>
                      <w:szCs w:val="20"/>
                    </w:rPr>
                    <m:t>j</m:t>
                  </m:r>
                </m:sub>
              </m:sSub>
            </m:oMath>
            <w:r>
              <w:rPr>
                <w:rFonts w:ascii="Cambria Math" w:hAnsi="Cambria Math" w:cs="Aharoni"/>
                <w:sz w:val="20"/>
                <w:szCs w:val="20"/>
              </w:rPr>
              <w:t xml:space="preserve">] == 0 OU </w:t>
            </w:r>
            <w:r>
              <w:rPr>
                <w:rFonts w:ascii="Lucida Calligraphy" w:hAnsi="Lucida Calligraphy" w:cs="Aharoni"/>
                <w:sz w:val="20"/>
                <w:szCs w:val="20"/>
              </w:rPr>
              <w:t>M</w:t>
            </w:r>
            <w:r>
              <w:rPr>
                <w:rFonts w:ascii="Cambria Math" w:hAnsi="Cambria Math" w:cs="Aharoni"/>
                <w:sz w:val="20"/>
                <w:szCs w:val="20"/>
              </w:rPr>
              <w:t>[</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hAnsi="Cambria Math" w:cs="Aharoni"/>
                <w:sz w:val="20"/>
                <w:szCs w:val="20"/>
              </w:rPr>
              <w:t>][</w:t>
            </w:r>
            <m:oMath>
              <m:sSub>
                <m:sSubPr>
                  <m:ctrlPr>
                    <w:rPr>
                      <w:rFonts w:ascii="Cambria Math" w:hAnsiTheme="majorBidi" w:cstheme="majorBidi"/>
                      <w:i/>
                    </w:rPr>
                  </m:ctrlPr>
                </m:sSubPr>
                <m:e>
                  <m:r>
                    <w:rPr>
                      <w:rFonts w:ascii="Cambria Math" w:hAnsi="Cambria Math" w:cstheme="majorBidi"/>
                      <w:sz w:val="20"/>
                      <w:szCs w:val="20"/>
                    </w:rPr>
                    <m:t>Seq</m:t>
                  </m:r>
                </m:e>
                <m:sub>
                  <m:r>
                    <w:rPr>
                      <w:rFonts w:ascii="Cambria Math" w:hAnsiTheme="majorBidi" w:cstheme="majorBidi"/>
                      <w:sz w:val="20"/>
                      <w:szCs w:val="20"/>
                    </w:rPr>
                    <m:t>x</m:t>
                  </m:r>
                </m:sub>
              </m:sSub>
            </m:oMath>
            <w:r>
              <w:rPr>
                <w:rFonts w:ascii="Cambria Math" w:hAnsi="Cambria Math" w:cs="Aharoni"/>
                <w:sz w:val="20"/>
                <w:szCs w:val="20"/>
              </w:rPr>
              <w:t>] == 0) alors</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   FN_</w:t>
            </w:r>
            <w:r>
              <w:rPr>
                <w:rFonts w:asciiTheme="majorBidi" w:hAnsiTheme="majorBidi" w:cstheme="majorBidi"/>
                <w:szCs w:val="24"/>
              </w:rPr>
              <w:t xml:space="preserve"> A</w:t>
            </w:r>
            <w:r>
              <w:rPr>
                <w:rFonts w:asciiTheme="majorBidi" w:hAnsiTheme="majorBidi" w:cstheme="majorBidi"/>
                <w:i/>
                <w:iCs/>
                <w:szCs w:val="24"/>
              </w:rPr>
              <w:t>ffectation_bloc_Avec_ Contrôle_brèche</w:t>
            </w:r>
            <w:r>
              <w:rPr>
                <w:rFonts w:ascii="Cambria Math" w:hAnsi="Cambria Math" w:cs="Aharoni"/>
                <w:sz w:val="20"/>
                <w:szCs w:val="20"/>
              </w:rPr>
              <w:t>(</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eastAsiaTheme="minorEastAsia" w:hAnsi="Cambria Math" w:cs="Aharoni"/>
                <w:iCs/>
                <w:sz w:val="20"/>
                <w:szCs w:val="20"/>
              </w:rPr>
              <w:t xml:space="preserve"> </w:t>
            </w:r>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ij</m:t>
                  </m:r>
                </m:sub>
              </m:sSub>
            </m:oMath>
            <w:r>
              <w:rPr>
                <w:rFonts w:ascii="Cambria Math" w:eastAsiaTheme="minorEastAsia" w:hAnsi="Cambria Math" w:cs="Aharoni"/>
                <w:sz w:val="20"/>
                <w:szCs w:val="20"/>
              </w:rPr>
              <w:t xml:space="preserve"> </w:t>
            </w:r>
            <w:r>
              <w:rPr>
                <w:rFonts w:ascii="Cambria Math" w:hAnsi="Cambria Math" w:cs="Aharoni"/>
                <w:sz w:val="20"/>
                <w:szCs w:val="20"/>
              </w:rPr>
              <w:t xml:space="preserve">, </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hAnsi="Cambria Math" w:cs="Aharoni"/>
                <w:sz w:val="20"/>
                <w:szCs w:val="20"/>
              </w:rPr>
              <w:t xml:space="preserve">)                                     </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   FN_</w:t>
            </w:r>
            <w:r>
              <w:rPr>
                <w:rFonts w:asciiTheme="majorBidi" w:hAnsiTheme="majorBidi" w:cstheme="majorBidi"/>
                <w:szCs w:val="24"/>
              </w:rPr>
              <w:t xml:space="preserve"> A</w:t>
            </w:r>
            <w:r>
              <w:rPr>
                <w:rFonts w:asciiTheme="majorBidi" w:hAnsiTheme="majorBidi" w:cstheme="majorBidi"/>
                <w:i/>
                <w:iCs/>
                <w:szCs w:val="24"/>
              </w:rPr>
              <w:t>ffectation_bloc_Avec_ Contrôle_brèche</w:t>
            </w:r>
            <w:r>
              <w:rPr>
                <w:rFonts w:ascii="Cambria Math" w:hAnsi="Cambria Math" w:cs="Aharoni"/>
                <w:sz w:val="20"/>
                <w:szCs w:val="20"/>
              </w:rPr>
              <w:t xml:space="preserve"> (</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posligne</m:t>
                  </m:r>
                </m:e>
                <m:sub>
                  <m:r>
                    <w:rPr>
                      <w:rFonts w:ascii="Cambria Math" w:eastAsiaTheme="minorEastAsia" w:hAnsi="Cambria Math" w:cstheme="majorBidi"/>
                      <w:sz w:val="20"/>
                      <w:szCs w:val="20"/>
                    </w:rPr>
                    <m:t>j</m:t>
                  </m:r>
                </m:sub>
              </m:sSub>
            </m:oMath>
            <w:r>
              <w:rPr>
                <w:rFonts w:ascii="Cambria Math" w:eastAsiaTheme="minorEastAsia" w:hAnsi="Cambria Math" w:cs="Aharoni"/>
                <w:iCs/>
                <w:sz w:val="20"/>
                <w:szCs w:val="20"/>
              </w:rPr>
              <w:t xml:space="preserve"> </w:t>
            </w:r>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ix</m:t>
                  </m:r>
                </m:sub>
              </m:sSub>
            </m:oMath>
            <w:r>
              <w:rPr>
                <w:rFonts w:ascii="Cambria Math" w:hAnsi="Cambria Math" w:cs="Aharoni"/>
                <w:sz w:val="20"/>
                <w:szCs w:val="20"/>
              </w:rPr>
              <w:t xml:space="preserve"> , </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ix</m:t>
                  </m:r>
                </m:sub>
              </m:sSub>
            </m:oMath>
            <w:r>
              <w:rPr>
                <w:rFonts w:ascii="Cambria Math" w:hAnsi="Cambria Math" w:cs="Aharoni"/>
                <w:sz w:val="20"/>
                <w:szCs w:val="20"/>
              </w:rPr>
              <w:t xml:space="preserve">)     </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FinSi   </w:t>
            </w:r>
          </w:p>
          <w:p w:rsidR="003F4380" w:rsidRDefault="003F4380" w:rsidP="003639F8">
            <w:pPr>
              <w:rPr>
                <w:rFonts w:ascii="Cambria Math" w:hAnsi="Cambria Math" w:cs="Aharoni"/>
                <w:sz w:val="20"/>
                <w:szCs w:val="20"/>
              </w:rPr>
            </w:pPr>
            <w:r>
              <w:rPr>
                <w:rFonts w:ascii="Cambria Math" w:hAnsi="Cambria Math" w:cs="Aharoni"/>
                <w:sz w:val="20"/>
                <w:szCs w:val="20"/>
              </w:rPr>
              <w:t xml:space="preserve">      FinSi</w:t>
            </w:r>
          </w:p>
        </w:tc>
      </w:tr>
    </w:tbl>
    <w:p w:rsidR="003F4380" w:rsidRDefault="003F4380" w:rsidP="003F4380">
      <w:pPr>
        <w:pStyle w:val="ListParagraph"/>
        <w:numPr>
          <w:ilvl w:val="0"/>
          <w:numId w:val="0"/>
        </w:numPr>
        <w:tabs>
          <w:tab w:val="left" w:pos="426"/>
        </w:tabs>
        <w:spacing w:after="0" w:line="360" w:lineRule="auto"/>
        <w:ind w:left="142" w:firstLine="284"/>
        <w:jc w:val="both"/>
        <w:rPr>
          <w:rFonts w:asciiTheme="majorBidi" w:hAnsiTheme="majorBidi" w:cstheme="majorBidi"/>
          <w:b w:val="0"/>
          <w:bCs/>
          <w:sz w:val="2"/>
          <w:szCs w:val="2"/>
        </w:rPr>
      </w:pPr>
    </w:p>
    <w:tbl>
      <w:tblPr>
        <w:tblStyle w:val="TableGrid"/>
        <w:tblW w:w="0" w:type="auto"/>
        <w:tblInd w:w="392" w:type="dxa"/>
        <w:tbl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insideH w:val="dashed" w:sz="4" w:space="0" w:color="D9D9D9" w:themeColor="background1" w:themeShade="D9"/>
          <w:insideV w:val="dashed" w:sz="4" w:space="0" w:color="D9D9D9" w:themeColor="background1" w:themeShade="D9"/>
        </w:tblBorders>
        <w:tblLook w:val="04A0" w:firstRow="1" w:lastRow="0" w:firstColumn="1" w:lastColumn="0" w:noHBand="0" w:noVBand="1"/>
      </w:tblPr>
      <w:tblGrid>
        <w:gridCol w:w="8505"/>
      </w:tblGrid>
      <w:tr w:rsidR="003F4380" w:rsidTr="003639F8">
        <w:trPr>
          <w:trHeight w:val="321"/>
        </w:trPr>
        <w:tc>
          <w:tcPr>
            <w:tcW w:w="850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2F2F2" w:themeFill="background1" w:themeFillShade="F2"/>
            <w:hideMark/>
          </w:tcPr>
          <w:p w:rsidR="003F4380" w:rsidRDefault="003F4380" w:rsidP="00EE3DFC">
            <w:pPr>
              <w:pStyle w:val="Heading4"/>
              <w:numPr>
                <w:ilvl w:val="0"/>
                <w:numId w:val="59"/>
              </w:numPr>
              <w:outlineLvl w:val="3"/>
              <w:rPr>
                <w:szCs w:val="24"/>
                <w:lang w:val="en-US"/>
              </w:rPr>
            </w:pPr>
            <w:r>
              <w:t>Processus_Ajout/MiseàJour_1blocs()</w:t>
            </w:r>
          </w:p>
        </w:tc>
      </w:tr>
      <w:tr w:rsidR="003F4380" w:rsidTr="003639F8">
        <w:tc>
          <w:tcPr>
            <w:tcW w:w="8505"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hideMark/>
          </w:tcPr>
          <w:p w:rsidR="003F4380" w:rsidRDefault="003F4380" w:rsidP="003639F8">
            <w:pPr>
              <w:rPr>
                <w:rFonts w:ascii="Cambria Math" w:hAnsi="Cambria Math" w:cs="Aharoni"/>
                <w:sz w:val="20"/>
                <w:szCs w:val="20"/>
              </w:rPr>
            </w:pPr>
            <w:r>
              <w:rPr>
                <w:rFonts w:ascii="Cambria Math" w:hAnsi="Cambria Math" w:cs="Aharoni"/>
                <w:sz w:val="20"/>
                <w:szCs w:val="20"/>
                <w:u w:val="single"/>
              </w:rPr>
              <w:t>Données</w:t>
            </w:r>
            <w:r>
              <w:rPr>
                <w:rFonts w:ascii="Cambria Math" w:hAnsi="Cambria Math" w:cs="Aharoni"/>
                <w:sz w:val="20"/>
                <w:szCs w:val="20"/>
              </w:rPr>
              <w:t xml:space="preserve">= </w:t>
            </w:r>
            <m:oMath>
              <m:r>
                <w:rPr>
                  <w:rFonts w:ascii="Cambria Math" w:eastAsiaTheme="minorEastAsia" w:hAnsi="Cambria Math" w:cstheme="majorBidi"/>
                  <w:sz w:val="20"/>
                  <w:szCs w:val="20"/>
                </w:rPr>
                <m:t>posligne</m:t>
              </m:r>
            </m:oMath>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r>
                <w:rPr>
                  <w:rFonts w:ascii="Cambria Math" w:hAnsi="Cambria Math" w:cstheme="majorBidi"/>
                  <w:sz w:val="20"/>
                  <w:szCs w:val="20"/>
                </w:rPr>
                <m:t>Seq</m:t>
              </m:r>
            </m:oMath>
          </w:p>
          <w:p w:rsidR="003F4380" w:rsidRDefault="003F4380" w:rsidP="003639F8">
            <w:pPr>
              <w:rPr>
                <w:rFonts w:ascii="Cambria Math" w:hAnsi="Cambria Math" w:cs="Aharoni"/>
                <w:sz w:val="20"/>
                <w:szCs w:val="20"/>
              </w:rPr>
            </w:pPr>
            <w:r>
              <w:rPr>
                <w:rFonts w:ascii="Cambria Math" w:hAnsi="Cambria Math" w:cs="Aharoni"/>
                <w:sz w:val="20"/>
                <w:szCs w:val="20"/>
                <w:u w:val="single"/>
              </w:rPr>
              <w:t>Résultats</w:t>
            </w:r>
            <w:r>
              <w:rPr>
                <w:rFonts w:ascii="Cambria Math" w:hAnsi="Cambria Math" w:cs="Aharoni"/>
                <w:sz w:val="20"/>
                <w:szCs w:val="20"/>
              </w:rPr>
              <w:t xml:space="preserve"> = </w:t>
            </w:r>
            <w:r>
              <w:rPr>
                <w:rFonts w:ascii="Lucida Calligraphy" w:hAnsi="Lucida Calligraphy" w:cs="Aharoni"/>
                <w:sz w:val="20"/>
                <w:szCs w:val="20"/>
              </w:rPr>
              <w:t>M</w:t>
            </w:r>
          </w:p>
          <w:p w:rsidR="003F4380" w:rsidRDefault="003F4380" w:rsidP="003639F8">
            <w:pPr>
              <w:rPr>
                <w:rFonts w:ascii="Cambria Math" w:hAnsi="Cambria Math" w:cs="Aharoni"/>
                <w:sz w:val="20"/>
                <w:szCs w:val="20"/>
              </w:rPr>
            </w:pPr>
            <w:r>
              <w:rPr>
                <w:rFonts w:ascii="Cambria Math" w:hAnsi="Cambria Math" w:cs="Aharoni"/>
                <w:sz w:val="20"/>
                <w:szCs w:val="20"/>
              </w:rPr>
              <w:t xml:space="preserve">    Si (</w:t>
            </w:r>
            <m:oMath>
              <m:r>
                <w:rPr>
                  <w:rFonts w:ascii="Cambria Math" w:eastAsiaTheme="minorEastAsia" w:hAnsi="Cambria Math" w:cstheme="majorBidi"/>
                  <w:sz w:val="20"/>
                  <w:szCs w:val="20"/>
                </w:rPr>
                <m:t>posligne</m:t>
              </m:r>
            </m:oMath>
            <w:r>
              <w:rPr>
                <w:rFonts w:ascii="Cambria Math" w:hAnsi="Cambria Math" w:cs="Aharoni"/>
                <w:sz w:val="20"/>
                <w:szCs w:val="20"/>
              </w:rPr>
              <w:t>== -</w:t>
            </w:r>
            <m:oMath>
              <m:r>
                <w:rPr>
                  <w:rFonts w:ascii="Cambria Math" w:hAnsi="Cambria Math" w:cs="Aharoni"/>
                  <w:sz w:val="20"/>
                  <w:szCs w:val="20"/>
                </w:rPr>
                <m:t>1</m:t>
              </m:r>
            </m:oMath>
            <w:r>
              <w:rPr>
                <w:rFonts w:ascii="Cambria Math" w:hAnsi="Cambria Math" w:cs="Aharoni"/>
                <w:sz w:val="20"/>
                <w:szCs w:val="20"/>
              </w:rPr>
              <w:t xml:space="preserve"> ) ou (FN_Bloc-all-all(</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posligne</m:t>
              </m:r>
            </m:oMath>
            <w:r>
              <w:rPr>
                <w:rFonts w:ascii="Cambria Math" w:hAnsi="Cambria Math" w:cs="Aharoni"/>
                <w:sz w:val="20"/>
                <w:szCs w:val="20"/>
              </w:rPr>
              <w:t xml:space="preserve">) == vrai) alors </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AjouterLigneBloc(</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m:t>
                  </m:r>
                </m:sub>
              </m:sSub>
            </m:oMath>
            <w:r>
              <w:rPr>
                <w:rFonts w:ascii="Cambria Math" w:hAnsi="Cambria Math" w:cs="Aharoni"/>
                <w:sz w:val="20"/>
                <w:szCs w:val="20"/>
              </w:rPr>
              <w:t>)</w:t>
            </w:r>
          </w:p>
          <w:p w:rsidR="003F4380" w:rsidRDefault="003F4380" w:rsidP="003639F8">
            <w:pPr>
              <w:rPr>
                <w:rFonts w:ascii="Cambria Math" w:hAnsi="Cambria Math" w:cs="Aharoni"/>
                <w:sz w:val="20"/>
                <w:szCs w:val="20"/>
              </w:rPr>
            </w:pPr>
            <w:r>
              <w:rPr>
                <w:rFonts w:ascii="Cambria Math" w:hAnsi="Cambria Math" w:cs="Aharoni"/>
                <w:sz w:val="20"/>
                <w:szCs w:val="20"/>
              </w:rPr>
              <w:t xml:space="preserve">     Sinon </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Si (FN_Bloc-1-all(</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posligne</m:t>
              </m:r>
            </m:oMath>
            <w:r>
              <w:rPr>
                <w:rFonts w:ascii="Cambria Math" w:hAnsi="Cambria Math" w:cs="Aharoni"/>
                <w:sz w:val="20"/>
                <w:szCs w:val="20"/>
              </w:rPr>
              <w:t>) == vrai ) alors</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   MettreaJourPosition(</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m:t>
                  </m:r>
                </m:sub>
              </m:sSub>
              <m:r>
                <w:rPr>
                  <w:rFonts w:ascii="Cambria Math" w:eastAsiaTheme="minorEastAsia" w:hAnsi="Cambria Math" w:cstheme="majorBidi"/>
                  <w:sz w:val="20"/>
                  <w:szCs w:val="20"/>
                </w:rPr>
                <m:t>,</m:t>
              </m:r>
            </m:oMath>
            <w:r>
              <w:rPr>
                <w:rFonts w:ascii="Cambria Math" w:eastAsiaTheme="minorEastAsia" w:hAnsi="Cambria Math" w:cs="Aharoni"/>
                <w:iCs/>
                <w:sz w:val="20"/>
                <w:szCs w:val="20"/>
              </w:rPr>
              <w:t xml:space="preserve"> </w:t>
            </w:r>
            <m:oMath>
              <m:r>
                <w:rPr>
                  <w:rFonts w:ascii="Cambria Math" w:eastAsiaTheme="minorEastAsia" w:hAnsi="Cambria Math" w:cstheme="majorBidi"/>
                  <w:sz w:val="20"/>
                  <w:szCs w:val="20"/>
                </w:rPr>
                <m:t>posligne</m:t>
              </m:r>
            </m:oMath>
            <w:r>
              <w:rPr>
                <w:rFonts w:ascii="Cambria Math" w:hAnsi="Cambria Math" w:cs="Aharoni"/>
                <w:sz w:val="20"/>
                <w:szCs w:val="20"/>
              </w:rPr>
              <w:t>)</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Sinon Si (</w:t>
            </w:r>
            <w:r>
              <w:rPr>
                <w:rFonts w:ascii="Lucida Calligraphy" w:hAnsi="Lucida Calligraphy" w:cs="Aharoni"/>
                <w:sz w:val="20"/>
                <w:szCs w:val="20"/>
              </w:rPr>
              <w:t>M</w:t>
            </w:r>
            <w:r>
              <w:rPr>
                <w:rFonts w:ascii="Cambria Math" w:hAnsi="Cambria Math" w:cs="Aharoni"/>
                <w:sz w:val="20"/>
                <w:szCs w:val="20"/>
              </w:rPr>
              <w:t>[</w:t>
            </w:r>
            <m:oMath>
              <m:r>
                <w:rPr>
                  <w:rFonts w:ascii="Cambria Math" w:eastAsiaTheme="minorEastAsia" w:hAnsi="Cambria Math" w:cstheme="majorBidi"/>
                  <w:sz w:val="20"/>
                  <w:szCs w:val="20"/>
                </w:rPr>
                <m:t>posligne</m:t>
              </m:r>
            </m:oMath>
            <w:r>
              <w:rPr>
                <w:rFonts w:ascii="Cambria Math" w:hAnsi="Cambria Math" w:cs="Aharoni"/>
                <w:sz w:val="20"/>
                <w:szCs w:val="20"/>
              </w:rPr>
              <w:t>][</w:t>
            </w:r>
            <m:oMath>
              <m:r>
                <w:rPr>
                  <w:rFonts w:ascii="Cambria Math" w:hAnsi="Cambria Math" w:cstheme="majorBidi"/>
                  <w:sz w:val="20"/>
                  <w:szCs w:val="20"/>
                </w:rPr>
                <m:t>Seq</m:t>
              </m:r>
            </m:oMath>
            <w:r>
              <w:rPr>
                <w:rFonts w:ascii="Cambria Math" w:hAnsi="Cambria Math" w:cs="Aharoni"/>
                <w:sz w:val="20"/>
                <w:szCs w:val="20"/>
              </w:rPr>
              <w:t>] == 0) alors</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   FN_</w:t>
            </w:r>
            <w:r>
              <w:rPr>
                <w:rFonts w:asciiTheme="majorBidi" w:hAnsiTheme="majorBidi" w:cstheme="majorBidi"/>
                <w:szCs w:val="24"/>
              </w:rPr>
              <w:t xml:space="preserve"> A</w:t>
            </w:r>
            <w:r>
              <w:rPr>
                <w:rFonts w:asciiTheme="majorBidi" w:hAnsiTheme="majorBidi" w:cstheme="majorBidi"/>
                <w:i/>
                <w:iCs/>
                <w:szCs w:val="24"/>
              </w:rPr>
              <w:t>ffectation_bloc_Avec_ Contrôle_brèche</w:t>
            </w:r>
            <w:r>
              <w:rPr>
                <w:rFonts w:ascii="Cambria Math" w:hAnsi="Cambria Math" w:cs="Aharoni"/>
                <w:sz w:val="20"/>
                <w:szCs w:val="20"/>
              </w:rPr>
              <w:t xml:space="preserve"> (</w:t>
            </w:r>
            <m:oMath>
              <m:r>
                <w:rPr>
                  <w:rFonts w:ascii="Cambria Math" w:eastAsiaTheme="minorEastAsia" w:hAnsi="Cambria Math" w:cstheme="majorBidi"/>
                  <w:sz w:val="20"/>
                  <w:szCs w:val="20"/>
                </w:rPr>
                <m:t>posligne</m:t>
              </m:r>
            </m:oMath>
            <w:r>
              <w:rPr>
                <w:rFonts w:ascii="Cambria Math" w:eastAsiaTheme="minorEastAsia" w:hAnsi="Cambria Math" w:cs="Aharoni"/>
                <w:iCs/>
                <w:sz w:val="20"/>
                <w:szCs w:val="20"/>
              </w:rPr>
              <w:t xml:space="preserve"> </w:t>
            </w:r>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bloc</m:t>
                  </m:r>
                </m:e>
                <m:sub>
                  <m:r>
                    <w:rPr>
                      <w:rFonts w:ascii="Cambria Math" w:hAnsi="Cambria Math" w:cs="Aharoni"/>
                      <w:sz w:val="20"/>
                      <w:szCs w:val="20"/>
                    </w:rPr>
                    <m:t>i</m:t>
                  </m:r>
                </m:sub>
              </m:sSub>
            </m:oMath>
            <w:r>
              <w:rPr>
                <w:rFonts w:ascii="Cambria Math" w:eastAsiaTheme="minorEastAsia" w:hAnsi="Cambria Math" w:cs="Aharoni"/>
                <w:sz w:val="20"/>
                <w:szCs w:val="20"/>
              </w:rPr>
              <w:t xml:space="preserve"> </w:t>
            </w:r>
            <w:r>
              <w:rPr>
                <w:rFonts w:ascii="Cambria Math" w:hAnsi="Cambria Math" w:cs="Aharoni"/>
                <w:sz w:val="20"/>
                <w:szCs w:val="20"/>
              </w:rPr>
              <w:t xml:space="preserve">, </w:t>
            </w:r>
            <m:oMath>
              <m:sSub>
                <m:sSubPr>
                  <m:ctrlPr>
                    <w:rPr>
                      <w:rFonts w:ascii="Cambria Math" w:eastAsiaTheme="minorEastAsia" w:hAnsi="Cambria Math" w:cstheme="majorBidi"/>
                      <w:i/>
                      <w:iCs/>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m:t>
                  </m:r>
                </m:sub>
              </m:sSub>
            </m:oMath>
            <w:r>
              <w:rPr>
                <w:rFonts w:ascii="Cambria Math" w:hAnsi="Cambria Math" w:cs="Aharoni"/>
                <w:sz w:val="20"/>
                <w:szCs w:val="20"/>
              </w:rPr>
              <w:t xml:space="preserve">)                                     </w:t>
            </w:r>
          </w:p>
          <w:p w:rsidR="003F4380" w:rsidRDefault="003F4380" w:rsidP="003639F8">
            <w:pPr>
              <w:rPr>
                <w:rFonts w:ascii="Cambria Math" w:hAnsi="Cambria Math" w:cs="Aharoni"/>
                <w:sz w:val="20"/>
                <w:szCs w:val="20"/>
              </w:rPr>
            </w:pPr>
            <w:r>
              <w:rPr>
                <w:rFonts w:ascii="Cambria Math" w:hAnsi="Cambria Math" w:cs="Aharoni"/>
                <w:sz w:val="20"/>
                <w:szCs w:val="20"/>
              </w:rPr>
              <w:t xml:space="preserve">      |    FinSi   </w:t>
            </w:r>
          </w:p>
          <w:p w:rsidR="003F4380" w:rsidRDefault="003F4380" w:rsidP="003639F8">
            <w:pPr>
              <w:rPr>
                <w:rFonts w:ascii="Cambria Math" w:hAnsi="Cambria Math" w:cs="Aharoni"/>
                <w:sz w:val="20"/>
                <w:szCs w:val="20"/>
              </w:rPr>
            </w:pPr>
            <w:r>
              <w:rPr>
                <w:rFonts w:ascii="Cambria Math" w:hAnsi="Cambria Math" w:cs="Aharoni"/>
                <w:sz w:val="20"/>
                <w:szCs w:val="20"/>
              </w:rPr>
              <w:t xml:space="preserve">      FinSi</w:t>
            </w:r>
          </w:p>
        </w:tc>
      </w:tr>
    </w:tbl>
    <w:p w:rsidR="00B76538" w:rsidRDefault="00B76538" w:rsidP="00852CF3">
      <w:pPr>
        <w:pStyle w:val="ListParagraph"/>
        <w:numPr>
          <w:ilvl w:val="0"/>
          <w:numId w:val="0"/>
        </w:numPr>
        <w:tabs>
          <w:tab w:val="left" w:pos="426"/>
        </w:tabs>
        <w:spacing w:line="360" w:lineRule="auto"/>
        <w:ind w:left="142" w:firstLine="284"/>
        <w:jc w:val="both"/>
        <w:rPr>
          <w:rFonts w:asciiTheme="majorBidi" w:eastAsiaTheme="minorEastAsia" w:hAnsiTheme="majorBidi" w:cstheme="majorBidi"/>
          <w:b w:val="0"/>
          <w:szCs w:val="24"/>
        </w:rPr>
      </w:pPr>
      <w:bookmarkStart w:id="171" w:name="_Toc375070717"/>
      <w:bookmarkStart w:id="172" w:name="_Toc375063696"/>
      <w:bookmarkStart w:id="173" w:name="_Toc371582952"/>
      <w:bookmarkStart w:id="174" w:name="_Ref370837369"/>
      <w:r>
        <w:rPr>
          <w:rFonts w:asciiTheme="majorBidi" w:hAnsiTheme="majorBidi" w:cstheme="majorBidi"/>
          <w:b w:val="0"/>
          <w:bCs/>
          <w:szCs w:val="24"/>
        </w:rPr>
        <w:lastRenderedPageBreak/>
        <w:t xml:space="preserve">À la fin de l’étape d’identification, un processus de nettoyage est appliqué afin d’éliminer les blocs de type </w:t>
      </w:r>
      <w:r>
        <w:rPr>
          <w:rFonts w:cs="Times New Roman"/>
          <w:b w:val="0"/>
          <w:bCs/>
          <w:i/>
          <w:iCs/>
          <w:szCs w:val="24"/>
        </w:rPr>
        <w:t>blocs-</w:t>
      </w:r>
      <w:r>
        <w:rPr>
          <w:rFonts w:ascii="Cambria Math" w:hAnsi="Cambria Math" w:cs="Times New Roman"/>
          <w:b w:val="0"/>
          <w:bCs/>
          <w:i/>
          <w:iCs/>
          <w:szCs w:val="24"/>
        </w:rPr>
        <w:t>1</w:t>
      </w:r>
      <w:r>
        <w:rPr>
          <w:rFonts w:cs="Times New Roman"/>
          <w:b w:val="0"/>
          <w:bCs/>
          <w:i/>
          <w:iCs/>
          <w:szCs w:val="24"/>
        </w:rPr>
        <w:t>-all</w:t>
      </w:r>
      <w:r>
        <w:rPr>
          <w:rFonts w:asciiTheme="majorBidi" w:eastAsiaTheme="minorEastAsia" w:hAnsiTheme="majorBidi" w:cstheme="majorBidi"/>
          <w:b w:val="0"/>
          <w:bCs/>
          <w:szCs w:val="24"/>
        </w:rPr>
        <w:t xml:space="preserve">, </w:t>
      </w:r>
      <w:r>
        <w:rPr>
          <w:rFonts w:asciiTheme="majorBidi" w:hAnsiTheme="majorBidi" w:cstheme="majorBidi"/>
          <w:b w:val="0"/>
          <w:bCs/>
          <w:szCs w:val="24"/>
        </w:rPr>
        <w:t xml:space="preserve">combiner les blocs </w:t>
      </w:r>
      <w:r>
        <w:rPr>
          <w:rFonts w:asciiTheme="majorBidi" w:eastAsiaTheme="minorEastAsia" w:hAnsiTheme="majorBidi" w:cstheme="majorBidi"/>
          <w:b w:val="0"/>
          <w:bCs/>
          <w:szCs w:val="24"/>
        </w:rPr>
        <w:t xml:space="preserve">de type </w:t>
      </w:r>
      <w:r>
        <w:rPr>
          <w:rFonts w:asciiTheme="majorBidi" w:hAnsiTheme="majorBidi" w:cstheme="majorBidi"/>
          <w:b w:val="0"/>
          <w:bCs/>
          <w:i/>
          <w:iCs/>
          <w:szCs w:val="24"/>
        </w:rPr>
        <w:t>bloc-adjacent</w:t>
      </w:r>
      <w:r>
        <w:rPr>
          <w:rFonts w:asciiTheme="majorBidi" w:hAnsiTheme="majorBidi" w:cstheme="majorBidi"/>
          <w:b w:val="0"/>
          <w:bCs/>
          <w:szCs w:val="24"/>
        </w:rPr>
        <w:t xml:space="preserve"> et déplacer les blocs de type </w:t>
      </w:r>
      <w:r>
        <w:rPr>
          <w:rFonts w:cs="Times New Roman"/>
          <w:b w:val="0"/>
          <w:bCs/>
          <w:i/>
          <w:iCs/>
          <w:szCs w:val="24"/>
        </w:rPr>
        <w:t>blocs-all-all</w:t>
      </w:r>
      <w:r>
        <w:rPr>
          <w:rFonts w:asciiTheme="majorBidi" w:hAnsiTheme="majorBidi" w:cstheme="majorBidi"/>
          <w:b w:val="0"/>
          <w:bCs/>
          <w:szCs w:val="24"/>
        </w:rPr>
        <w:t xml:space="preserve"> vers une nouvelle matrice appelée </w:t>
      </w:r>
      <w:r>
        <w:rPr>
          <w:rFonts w:ascii="Lucida Calligraphy" w:hAnsi="Lucida Calligraphy" w:cstheme="majorBidi"/>
          <w:b w:val="0"/>
          <w:bCs/>
          <w:szCs w:val="24"/>
        </w:rPr>
        <w:t>M</w:t>
      </w:r>
      <m:oMath>
        <m:r>
          <m:rPr>
            <m:sty m:val="bi"/>
          </m:rPr>
          <w:rPr>
            <w:rFonts w:ascii="Cambria Math" w:hAnsi="Cambria Math" w:cstheme="majorBidi"/>
            <w:szCs w:val="24"/>
          </w:rPr>
          <m:t>blocallall</m:t>
        </m:r>
      </m:oMath>
      <w:r>
        <w:rPr>
          <w:rFonts w:asciiTheme="majorBidi" w:eastAsiaTheme="minorEastAsia" w:hAnsiTheme="majorBidi" w:cstheme="majorBidi"/>
          <w:b w:val="0"/>
          <w:bCs/>
          <w:szCs w:val="24"/>
        </w:rPr>
        <w:t xml:space="preserve">. En effet, cette matrice </w:t>
      </w:r>
      <w:r>
        <w:rPr>
          <w:rFonts w:asciiTheme="majorBidi" w:hAnsiTheme="majorBidi" w:cstheme="majorBidi"/>
          <w:b w:val="0"/>
          <w:bCs/>
          <w:szCs w:val="24"/>
        </w:rPr>
        <w:t>possède tous les blocs présents dans toutes les séquences</w:t>
      </w:r>
      <w:r>
        <w:rPr>
          <w:rFonts w:cs="Aharoni"/>
          <w:b w:val="0"/>
          <w:bCs/>
          <w:szCs w:val="24"/>
        </w:rPr>
        <w:t>.</w:t>
      </w:r>
      <w:r>
        <w:rPr>
          <w:rFonts w:asciiTheme="majorBidi" w:hAnsiTheme="majorBidi" w:cstheme="majorBidi"/>
          <w:b w:val="0"/>
          <w:bCs/>
          <w:szCs w:val="24"/>
        </w:rPr>
        <w:t xml:space="preserve"> Les résultats de cette étape sont la matrice </w:t>
      </w:r>
      <w:r>
        <w:rPr>
          <w:rFonts w:ascii="Lucida Calligraphy" w:hAnsi="Lucida Calligraphy" w:cs="Aharoni"/>
          <w:b w:val="0"/>
          <w:bCs/>
          <w:szCs w:val="24"/>
        </w:rPr>
        <w:t>M</w:t>
      </w:r>
      <w:r>
        <w:rPr>
          <w:rFonts w:cs="Aharoni"/>
          <w:b w:val="0"/>
          <w:bCs/>
          <w:szCs w:val="24"/>
        </w:rPr>
        <w:t xml:space="preserve"> </w:t>
      </w:r>
      <w:r>
        <w:rPr>
          <w:rFonts w:asciiTheme="majorBidi" w:hAnsiTheme="majorBidi" w:cstheme="majorBidi"/>
          <w:b w:val="0"/>
          <w:bCs/>
          <w:szCs w:val="24"/>
        </w:rPr>
        <w:t>et la matrice</w:t>
      </w:r>
      <w:r>
        <w:rPr>
          <w:rFonts w:cs="Aharoni"/>
          <w:b w:val="0"/>
          <w:bCs/>
          <w:szCs w:val="24"/>
        </w:rPr>
        <w:t xml:space="preserve"> </w:t>
      </w:r>
      <w:r>
        <w:rPr>
          <w:rFonts w:ascii="Lucida Calligraphy" w:hAnsi="Lucida Calligraphy" w:cstheme="majorBidi"/>
          <w:b w:val="0"/>
          <w:bCs/>
          <w:szCs w:val="24"/>
        </w:rPr>
        <w:t>M</w:t>
      </w:r>
      <m:oMath>
        <m:r>
          <m:rPr>
            <m:sty m:val="bi"/>
          </m:rPr>
          <w:rPr>
            <w:rFonts w:ascii="Cambria Math" w:hAnsi="Cambria Math" w:cstheme="majorBidi"/>
            <w:szCs w:val="24"/>
          </w:rPr>
          <m:t>blocallall.</m:t>
        </m:r>
      </m:oMath>
    </w:p>
    <w:p w:rsidR="00EB079A" w:rsidRDefault="00EB079A" w:rsidP="007E79D7">
      <w:pPr>
        <w:pStyle w:val="Heading3"/>
        <w:numPr>
          <w:ilvl w:val="0"/>
          <w:numId w:val="62"/>
        </w:numPr>
        <w:tabs>
          <w:tab w:val="left" w:pos="426"/>
          <w:tab w:val="left" w:pos="567"/>
          <w:tab w:val="left" w:pos="1843"/>
        </w:tabs>
        <w:spacing w:before="0"/>
        <w:ind w:left="284" w:hanging="153"/>
        <w:rPr>
          <w:rFonts w:asciiTheme="majorBidi" w:hAnsiTheme="majorBidi"/>
        </w:rPr>
      </w:pPr>
      <w:r>
        <w:rPr>
          <w:rFonts w:asciiTheme="majorBidi" w:hAnsiTheme="majorBidi"/>
        </w:rPr>
        <w:t xml:space="preserve">Traitement </w:t>
      </w:r>
      <w:bookmarkEnd w:id="171"/>
      <w:bookmarkEnd w:id="172"/>
      <w:bookmarkEnd w:id="173"/>
      <w:bookmarkEnd w:id="174"/>
      <w:r>
        <w:rPr>
          <w:rFonts w:asciiTheme="majorBidi" w:hAnsiTheme="majorBidi"/>
        </w:rPr>
        <w:t>(Biregroupement)</w:t>
      </w:r>
    </w:p>
    <w:p w:rsidR="00EB079A" w:rsidRDefault="00EB079A" w:rsidP="00EB079A">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 technique de biregroupement vise à produire un ensemble de bigroupes cohérents, stables et homogènes </w:t>
      </w:r>
      <w:r>
        <w:rPr>
          <w:rFonts w:asciiTheme="majorBidi" w:hAnsiTheme="majorBidi" w:cstheme="majorBidi"/>
          <w:noProof/>
          <w:sz w:val="24"/>
          <w:szCs w:val="24"/>
        </w:rPr>
        <w:t>[Cheng et Church, 2000; Madeira et Oliveira, 2004]</w:t>
      </w:r>
      <w:r>
        <w:rPr>
          <w:rFonts w:asciiTheme="majorBidi" w:hAnsiTheme="majorBidi" w:cstheme="majorBidi"/>
          <w:sz w:val="24"/>
          <w:szCs w:val="24"/>
        </w:rPr>
        <w:t xml:space="preserve">. Son utilisation dans la résolution d’un problème d’alignement multiple est argumentée par la capacité de trouver un sous ensemble d’individus (séquences) ayant un même comportement par rapport à un ensemble d’attributs (blocs). En utilisant la matrice </w:t>
      </w:r>
      <w:r>
        <w:rPr>
          <w:rFonts w:ascii="Lucida Calligraphy" w:hAnsi="Lucida Calligraphy" w:cstheme="majorBidi"/>
          <w:sz w:val="24"/>
          <w:szCs w:val="24"/>
        </w:rPr>
        <w:t xml:space="preserve">M </w:t>
      </w:r>
      <w:r>
        <w:rPr>
          <w:rFonts w:asciiTheme="majorBidi" w:hAnsiTheme="majorBidi" w:cstheme="majorBidi"/>
          <w:sz w:val="24"/>
          <w:szCs w:val="24"/>
        </w:rPr>
        <w:t>générée dans l’étape précédente</w:t>
      </w:r>
      <w:r>
        <w:rPr>
          <w:rFonts w:ascii="Lucida Calligraphy" w:hAnsi="Lucida Calligraphy" w:cstheme="majorBidi"/>
          <w:sz w:val="24"/>
          <w:szCs w:val="24"/>
        </w:rPr>
        <w:t xml:space="preserve">, </w:t>
      </w:r>
      <w:r>
        <w:rPr>
          <w:rFonts w:asciiTheme="majorBidi" w:hAnsiTheme="majorBidi" w:cstheme="majorBidi"/>
          <w:sz w:val="24"/>
          <w:szCs w:val="24"/>
        </w:rPr>
        <w:t>nous appliquons cette technique de fouille de données afin d’extraire des régions similaires et de maximiser des cohérences entre toutes les séquences.</w:t>
      </w:r>
    </w:p>
    <w:p w:rsidR="00EB079A" w:rsidRDefault="00EB079A" w:rsidP="00EB079A">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eastAsia="Arial Unicode MS" w:hAnsiTheme="majorBidi" w:cstheme="majorBidi"/>
          <w:sz w:val="24"/>
          <w:szCs w:val="24"/>
        </w:rPr>
        <w:t xml:space="preserve">Par ailleurs, la qualité de biregroupement a une grande influence sur la qualité d’alignement. </w:t>
      </w:r>
      <w:r>
        <w:rPr>
          <w:rFonts w:asciiTheme="majorBidi" w:hAnsiTheme="majorBidi" w:cstheme="majorBidi"/>
          <w:sz w:val="24"/>
          <w:szCs w:val="24"/>
        </w:rPr>
        <w:t xml:space="preserve">Un survol de la littérature nous a montré que l’approche </w:t>
      </w:r>
      <w:r>
        <w:rPr>
          <w:rFonts w:asciiTheme="majorBidi" w:hAnsiTheme="majorBidi" w:cstheme="majorBidi"/>
          <w:i/>
          <w:iCs/>
          <w:sz w:val="24"/>
          <w:szCs w:val="24"/>
        </w:rPr>
        <w:t>énumération de bigroupe </w:t>
      </w:r>
      <w:r>
        <w:rPr>
          <w:rFonts w:asciiTheme="majorBidi" w:hAnsiTheme="majorBidi" w:cstheme="majorBidi"/>
          <w:sz w:val="24"/>
          <w:szCs w:val="24"/>
        </w:rPr>
        <w:t>permet de</w:t>
      </w:r>
      <w:r>
        <w:rPr>
          <w:rFonts w:asciiTheme="majorBidi" w:hAnsiTheme="majorBidi" w:cstheme="majorBidi"/>
          <w:i/>
          <w:iCs/>
          <w:sz w:val="24"/>
          <w:szCs w:val="24"/>
        </w:rPr>
        <w:t xml:space="preserve"> </w:t>
      </w:r>
      <w:r>
        <w:rPr>
          <w:rFonts w:asciiTheme="majorBidi" w:hAnsiTheme="majorBidi" w:cstheme="majorBidi"/>
          <w:sz w:val="24"/>
          <w:szCs w:val="24"/>
        </w:rPr>
        <w:t xml:space="preserve">trouver, d’une manière optimale, l’ensemble de meilleurs bigroupes souhaités en suivant une énumération de toutes les solutions possibles pour un problème donné. Il existe plusieurs algorithmes adoptants cette approche. Parmi ces algortithmes, nous avons utilisé une version adaptée de l’algorithme </w:t>
      </w:r>
      <w:r>
        <w:rPr>
          <w:rFonts w:asciiTheme="majorBidi" w:hAnsiTheme="majorBidi" w:cstheme="majorBidi"/>
          <w:i/>
          <w:iCs/>
          <w:sz w:val="24"/>
          <w:szCs w:val="24"/>
        </w:rPr>
        <w:t>BiMine</w:t>
      </w:r>
      <w:r>
        <w:rPr>
          <w:rFonts w:asciiTheme="majorBidi" w:hAnsiTheme="majorBidi" w:cstheme="majorBidi"/>
          <w:sz w:val="24"/>
          <w:szCs w:val="24"/>
        </w:rPr>
        <w:t xml:space="preserve"> </w:t>
      </w:r>
      <w:r>
        <w:rPr>
          <w:rFonts w:asciiTheme="majorBidi" w:hAnsiTheme="majorBidi" w:cstheme="majorBidi"/>
          <w:noProof/>
          <w:sz w:val="24"/>
          <w:szCs w:val="24"/>
        </w:rPr>
        <w:t>[Ayadi et al., 2009]</w:t>
      </w:r>
      <w:r>
        <w:rPr>
          <w:rFonts w:asciiTheme="majorBidi" w:hAnsiTheme="majorBidi" w:cstheme="majorBidi"/>
          <w:i/>
          <w:iCs/>
          <w:sz w:val="24"/>
          <w:szCs w:val="24"/>
        </w:rPr>
        <w:t xml:space="preserve"> </w:t>
      </w:r>
      <w:r>
        <w:rPr>
          <w:rFonts w:asciiTheme="majorBidi" w:hAnsiTheme="majorBidi" w:cstheme="majorBidi"/>
          <w:sz w:val="24"/>
          <w:szCs w:val="24"/>
        </w:rPr>
        <w:t xml:space="preserve">appelée </w:t>
      </w:r>
      <w:r>
        <w:rPr>
          <w:rFonts w:asciiTheme="majorBidi" w:hAnsiTheme="majorBidi" w:cstheme="majorBidi"/>
          <w:i/>
          <w:iCs/>
          <w:sz w:val="24"/>
          <w:szCs w:val="24"/>
        </w:rPr>
        <w:t xml:space="preserve">BiMine-modifié </w:t>
      </w:r>
      <w:r>
        <w:rPr>
          <w:rFonts w:asciiTheme="majorBidi" w:eastAsia="Arial Unicode MS" w:hAnsiTheme="majorBidi" w:cstheme="majorBidi"/>
          <w:sz w:val="24"/>
          <w:szCs w:val="24"/>
        </w:rPr>
        <w:t>(voir</w:t>
      </w:r>
      <w:r>
        <w:rPr>
          <w:rFonts w:asciiTheme="majorBidi" w:eastAsia="Arial Unicode MS" w:hAnsiTheme="majorBidi" w:cstheme="majorBidi"/>
          <w:i/>
          <w:iCs/>
          <w:sz w:val="24"/>
          <w:szCs w:val="24"/>
        </w:rPr>
        <w:t xml:space="preserve"> Algorithme.3.6</w:t>
      </w:r>
      <w:r>
        <w:rPr>
          <w:rFonts w:asciiTheme="majorBidi" w:eastAsia="Arial Unicode MS" w:hAnsiTheme="majorBidi" w:cstheme="majorBidi"/>
          <w:sz w:val="24"/>
          <w:szCs w:val="24"/>
        </w:rPr>
        <w:t>)</w:t>
      </w:r>
      <w:r>
        <w:rPr>
          <w:rFonts w:asciiTheme="majorBidi" w:hAnsiTheme="majorBidi" w:cstheme="majorBidi"/>
          <w:i/>
          <w:iCs/>
          <w:sz w:val="24"/>
          <w:szCs w:val="24"/>
        </w:rPr>
        <w:t xml:space="preserve">. </w:t>
      </w:r>
    </w:p>
    <w:p w:rsidR="00EB079A" w:rsidRDefault="00EB079A" w:rsidP="00EB079A">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i/>
          <w:iCs/>
          <w:sz w:val="24"/>
          <w:szCs w:val="24"/>
        </w:rPr>
        <w:t>BiMine</w:t>
      </w:r>
      <w:r>
        <w:rPr>
          <w:rFonts w:asciiTheme="majorBidi" w:hAnsiTheme="majorBidi" w:cstheme="majorBidi"/>
          <w:sz w:val="24"/>
          <w:szCs w:val="24"/>
        </w:rPr>
        <w:t xml:space="preserve"> permet de générer tous les meilleurs bigroupes existants en utilisant une nouvelle structure d'arbre, appelée </w:t>
      </w:r>
      <w:r>
        <w:rPr>
          <w:rFonts w:asciiTheme="majorBidi" w:hAnsiTheme="majorBidi" w:cstheme="majorBidi"/>
          <w:i/>
          <w:iCs/>
          <w:sz w:val="24"/>
          <w:szCs w:val="24"/>
        </w:rPr>
        <w:t>Bicluster</w:t>
      </w:r>
      <w:r>
        <w:rPr>
          <w:rFonts w:asciiTheme="majorBidi" w:hAnsiTheme="majorBidi" w:cstheme="majorBidi"/>
          <w:sz w:val="24"/>
          <w:szCs w:val="24"/>
        </w:rPr>
        <w:t xml:space="preserve"> </w:t>
      </w:r>
      <w:r>
        <w:rPr>
          <w:rFonts w:asciiTheme="majorBidi" w:hAnsiTheme="majorBidi" w:cstheme="majorBidi"/>
          <w:i/>
          <w:iCs/>
          <w:sz w:val="24"/>
          <w:szCs w:val="24"/>
        </w:rPr>
        <w:t>Enumeration</w:t>
      </w:r>
      <w:r>
        <w:rPr>
          <w:rFonts w:asciiTheme="majorBidi" w:hAnsiTheme="majorBidi" w:cstheme="majorBidi"/>
          <w:sz w:val="24"/>
          <w:szCs w:val="24"/>
        </w:rPr>
        <w:t xml:space="preserve"> </w:t>
      </w:r>
      <w:r>
        <w:rPr>
          <w:rFonts w:asciiTheme="majorBidi" w:hAnsiTheme="majorBidi" w:cstheme="majorBidi"/>
          <w:i/>
          <w:iCs/>
          <w:sz w:val="24"/>
          <w:szCs w:val="24"/>
        </w:rPr>
        <w:t>Tree</w:t>
      </w:r>
      <w:r>
        <w:rPr>
          <w:rFonts w:asciiTheme="majorBidi" w:hAnsiTheme="majorBidi" w:cstheme="majorBidi"/>
          <w:sz w:val="24"/>
          <w:szCs w:val="24"/>
        </w:rPr>
        <w:t xml:space="preserve"> (</w:t>
      </w:r>
      <w:r>
        <w:rPr>
          <w:rFonts w:asciiTheme="majorBidi" w:hAnsiTheme="majorBidi" w:cstheme="majorBidi"/>
          <w:i/>
          <w:iCs/>
          <w:sz w:val="24"/>
          <w:szCs w:val="24"/>
        </w:rPr>
        <w:t>BET</w:t>
      </w:r>
      <w:r>
        <w:rPr>
          <w:rFonts w:asciiTheme="majorBidi" w:hAnsiTheme="majorBidi" w:cstheme="majorBidi"/>
          <w:sz w:val="24"/>
          <w:szCs w:val="24"/>
        </w:rPr>
        <w:t xml:space="preserve">). Son processus de biregroupement se subdivise en trois étapes principales : </w:t>
      </w:r>
      <w:r>
        <w:rPr>
          <w:rFonts w:asciiTheme="majorBidi" w:hAnsiTheme="majorBidi" w:cstheme="majorBidi"/>
          <w:i/>
          <w:iCs/>
          <w:sz w:val="24"/>
          <w:szCs w:val="24"/>
        </w:rPr>
        <w:t>Prétraitement</w:t>
      </w:r>
      <w:r>
        <w:rPr>
          <w:rFonts w:asciiTheme="majorBidi" w:hAnsiTheme="majorBidi" w:cstheme="majorBidi"/>
          <w:sz w:val="24"/>
          <w:szCs w:val="24"/>
        </w:rPr>
        <w:t xml:space="preserve">, </w:t>
      </w:r>
      <w:r>
        <w:rPr>
          <w:rFonts w:asciiTheme="majorBidi" w:hAnsiTheme="majorBidi" w:cstheme="majorBidi"/>
          <w:i/>
          <w:iCs/>
          <w:sz w:val="24"/>
          <w:szCs w:val="24"/>
        </w:rPr>
        <w:t xml:space="preserve">Traitement </w:t>
      </w:r>
      <w:r>
        <w:rPr>
          <w:rFonts w:asciiTheme="majorBidi" w:hAnsiTheme="majorBidi" w:cstheme="majorBidi"/>
          <w:sz w:val="24"/>
          <w:szCs w:val="24"/>
        </w:rPr>
        <w:t>(</w:t>
      </w:r>
      <w:r>
        <w:rPr>
          <w:rFonts w:asciiTheme="majorBidi" w:hAnsiTheme="majorBidi" w:cstheme="majorBidi"/>
          <w:i/>
          <w:iCs/>
          <w:sz w:val="24"/>
          <w:szCs w:val="24"/>
        </w:rPr>
        <w:t>Construction de BET</w:t>
      </w:r>
      <w:r>
        <w:rPr>
          <w:rFonts w:asciiTheme="majorBidi" w:hAnsiTheme="majorBidi" w:cstheme="majorBidi"/>
          <w:sz w:val="24"/>
          <w:szCs w:val="24"/>
        </w:rPr>
        <w:t xml:space="preserve"> et </w:t>
      </w:r>
      <w:r>
        <w:rPr>
          <w:rFonts w:asciiTheme="majorBidi" w:hAnsiTheme="majorBidi" w:cstheme="majorBidi"/>
          <w:i/>
          <w:iCs/>
          <w:sz w:val="24"/>
          <w:szCs w:val="24"/>
        </w:rPr>
        <w:t>Extraction de bigroupes) et Post-traitement</w:t>
      </w:r>
      <w:r>
        <w:rPr>
          <w:rFonts w:asciiTheme="majorBidi" w:hAnsiTheme="majorBidi" w:cstheme="majorBidi"/>
          <w:sz w:val="24"/>
          <w:szCs w:val="24"/>
        </w:rPr>
        <w:t xml:space="preserve">. En appliquant </w:t>
      </w:r>
      <w:r>
        <w:rPr>
          <w:rFonts w:asciiTheme="majorBidi" w:hAnsiTheme="majorBidi" w:cstheme="majorBidi"/>
          <w:i/>
          <w:iCs/>
          <w:sz w:val="24"/>
          <w:szCs w:val="24"/>
        </w:rPr>
        <w:t xml:space="preserve">BiMine-modifié </w:t>
      </w:r>
      <w:r>
        <w:rPr>
          <w:rFonts w:asciiTheme="majorBidi" w:hAnsiTheme="majorBidi" w:cstheme="majorBidi"/>
          <w:sz w:val="24"/>
          <w:szCs w:val="24"/>
        </w:rPr>
        <w:t xml:space="preserve">sur la matrice de blocs </w:t>
      </w:r>
      <w:r>
        <w:rPr>
          <w:rFonts w:ascii="Lucida Calligraphy" w:hAnsi="Lucida Calligraphy" w:cstheme="majorBidi"/>
          <w:sz w:val="24"/>
          <w:szCs w:val="24"/>
        </w:rPr>
        <w:t>M,</w:t>
      </w:r>
      <w:r>
        <w:rPr>
          <w:rFonts w:asciiTheme="majorBidi" w:hAnsiTheme="majorBidi" w:cstheme="majorBidi"/>
          <w:sz w:val="24"/>
          <w:szCs w:val="24"/>
        </w:rPr>
        <w:t xml:space="preserve"> nous avons supprimé l’étape de </w:t>
      </w:r>
      <w:r>
        <w:rPr>
          <w:rFonts w:asciiTheme="majorBidi" w:hAnsiTheme="majorBidi" w:cstheme="majorBidi"/>
          <w:i/>
          <w:iCs/>
          <w:sz w:val="24"/>
          <w:szCs w:val="24"/>
        </w:rPr>
        <w:t xml:space="preserve">Prétraitement </w:t>
      </w:r>
      <w:r>
        <w:rPr>
          <w:rFonts w:asciiTheme="majorBidi" w:hAnsiTheme="majorBidi" w:cstheme="majorBidi"/>
          <w:sz w:val="24"/>
          <w:szCs w:val="24"/>
        </w:rPr>
        <w:t>à cause de ces opérations de filtrage qui</w:t>
      </w:r>
      <w:r>
        <w:rPr>
          <w:rFonts w:asciiTheme="majorBidi" w:hAnsiTheme="majorBidi" w:cstheme="majorBidi"/>
          <w:i/>
          <w:iCs/>
          <w:sz w:val="24"/>
          <w:szCs w:val="24"/>
        </w:rPr>
        <w:t xml:space="preserve"> </w:t>
      </w:r>
      <w:r>
        <w:rPr>
          <w:rFonts w:asciiTheme="majorBidi" w:hAnsiTheme="majorBidi" w:cstheme="majorBidi"/>
          <w:sz w:val="24"/>
          <w:szCs w:val="24"/>
        </w:rPr>
        <w:t xml:space="preserve">négligent l’existence des blocs </w:t>
      </w:r>
      <m:oMath>
        <m:sPre>
          <m:sPrePr>
            <m:ctrlPr>
              <w:rPr>
                <w:rFonts w:ascii="Cambria Math" w:eastAsia="Arial Unicode MS" w:hAnsiTheme="majorBidi" w:cstheme="majorBidi"/>
                <w:i/>
                <w:sz w:val="24"/>
                <w:szCs w:val="24"/>
              </w:rPr>
            </m:ctrlPr>
          </m:sPrePr>
          <m:sub>
            <m:r>
              <w:rPr>
                <w:rFonts w:ascii="Cambria Math" w:eastAsia="Arial Unicode MS" w:hAnsi="Cambria Math" w:cstheme="majorBidi"/>
                <w:sz w:val="24"/>
                <w:szCs w:val="24"/>
              </w:rPr>
              <m:t>β</m:t>
            </m:r>
          </m:sub>
          <m:sup>
            <m:r>
              <w:rPr>
                <w:rFonts w:ascii="Cambria Math" w:eastAsia="Arial Unicode MS" w:hAnsi="Cambria Math" w:cstheme="majorBidi"/>
                <w:sz w:val="24"/>
                <w:szCs w:val="24"/>
              </w:rPr>
              <m:t>α</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oMath>
      <w:r>
        <w:rPr>
          <w:rFonts w:asciiTheme="majorBidi" w:hAnsiTheme="majorBidi" w:cstheme="majorBidi"/>
          <w:sz w:val="24"/>
          <w:szCs w:val="24"/>
        </w:rPr>
        <w:t xml:space="preserve"> dans quelques séquences </w:t>
      </w:r>
      <m:oMath>
        <m:nary>
          <m:naryPr>
            <m:chr m:val="∑"/>
            <m:limLoc m:val="undOvr"/>
            <m:supHide m:val="1"/>
            <m:ctrlPr>
              <w:rPr>
                <w:rFonts w:ascii="Cambria Math" w:eastAsia="Arial Unicode MS" w:hAnsiTheme="majorBidi" w:cstheme="majorBidi"/>
                <w:i/>
                <w:iCs/>
                <w:sz w:val="24"/>
                <w:szCs w:val="24"/>
              </w:rPr>
            </m:ctrlPr>
          </m:naryPr>
          <m:sub>
            <m:r>
              <w:rPr>
                <w:rFonts w:ascii="Cambria Math" w:eastAsia="Arial Unicode MS" w:hAnsiTheme="majorBidi" w:cstheme="majorBidi"/>
                <w:sz w:val="24"/>
                <w:szCs w:val="24"/>
              </w:rPr>
              <m:t>2</m:t>
            </m:r>
            <m:r>
              <w:rPr>
                <w:rFonts w:ascii="Cambria Math" w:eastAsia="Arial Unicode MS" w:hAnsi="Cambria Math" w:cstheme="majorBidi"/>
                <w:sz w:val="24"/>
                <w:szCs w:val="24"/>
              </w:rPr>
              <m:t>≤j≤n</m:t>
            </m:r>
          </m:sub>
          <m:sup/>
          <m:e>
            <m:sSub>
              <m:sSubPr>
                <m:ctrlPr>
                  <w:rPr>
                    <w:rFonts w:ascii="Cambria Math" w:eastAsia="Arial Unicode MS" w:hAnsiTheme="majorBidi" w:cstheme="majorBidi"/>
                    <w:i/>
                    <w:iCs/>
                    <w:sz w:val="24"/>
                    <w:szCs w:val="24"/>
                  </w:rPr>
                </m:ctrlPr>
              </m:sSubPr>
              <m:e>
                <m:r>
                  <w:rPr>
                    <w:rFonts w:ascii="Cambria Math" w:eastAsia="Arial Unicode MS" w:hAnsi="Cambria Math" w:cstheme="majorBidi"/>
                    <w:sz w:val="24"/>
                    <w:szCs w:val="24"/>
                  </w:rPr>
                  <m:t>Seq</m:t>
                </m:r>
              </m:e>
              <m:sub>
                <m:r>
                  <w:rPr>
                    <w:rFonts w:ascii="Cambria Math" w:eastAsia="Arial Unicode MS" w:hAnsi="Cambria Math" w:cstheme="majorBidi"/>
                    <w:sz w:val="24"/>
                    <w:szCs w:val="24"/>
                  </w:rPr>
                  <m:t>j</m:t>
                </m:r>
              </m:sub>
            </m:sSub>
          </m:e>
        </m:nary>
      </m:oMath>
      <w:r>
        <w:rPr>
          <w:rFonts w:asciiTheme="majorBidi" w:hAnsiTheme="majorBidi" w:cstheme="majorBidi"/>
          <w:sz w:val="24"/>
          <w:szCs w:val="24"/>
        </w:rPr>
        <w:t xml:space="preserve"> et en raison de la différence entre les types de données de la matrice </w:t>
      </w:r>
      <w:r>
        <w:rPr>
          <w:rFonts w:ascii="Lucida Calligraphy" w:hAnsi="Lucida Calligraphy" w:cstheme="majorBidi"/>
          <w:sz w:val="24"/>
          <w:szCs w:val="24"/>
        </w:rPr>
        <w:t>M</w:t>
      </w:r>
      <w:r>
        <w:rPr>
          <w:rFonts w:asciiTheme="majorBidi" w:hAnsiTheme="majorBidi" w:cstheme="majorBidi"/>
          <w:sz w:val="24"/>
          <w:szCs w:val="24"/>
        </w:rPr>
        <w:t xml:space="preserve"> (</w:t>
      </w:r>
      <w:r>
        <w:rPr>
          <w:rFonts w:asciiTheme="majorBidi" w:hAnsiTheme="majorBidi" w:cstheme="majorBidi"/>
          <w:i/>
          <w:iCs/>
          <w:sz w:val="24"/>
          <w:szCs w:val="24"/>
        </w:rPr>
        <w:t xml:space="preserve">BiMine-modifié : </w:t>
      </w:r>
      <w:r>
        <w:rPr>
          <w:rFonts w:asciiTheme="majorBidi" w:hAnsiTheme="majorBidi" w:cstheme="majorBidi"/>
          <w:sz w:val="24"/>
          <w:szCs w:val="24"/>
        </w:rPr>
        <w:t xml:space="preserve">blocs/séquences et </w:t>
      </w:r>
      <w:r>
        <w:rPr>
          <w:rFonts w:asciiTheme="majorBidi" w:hAnsiTheme="majorBidi" w:cstheme="majorBidi"/>
          <w:i/>
          <w:iCs/>
          <w:sz w:val="24"/>
          <w:szCs w:val="24"/>
        </w:rPr>
        <w:t>BiMine</w:t>
      </w:r>
      <w:r>
        <w:rPr>
          <w:rFonts w:asciiTheme="majorBidi" w:hAnsiTheme="majorBidi" w:cstheme="majorBidi"/>
          <w:sz w:val="24"/>
          <w:szCs w:val="24"/>
        </w:rPr>
        <w:t xml:space="preserve"> : gènes/conditions). </w:t>
      </w:r>
      <w:r>
        <w:rPr>
          <w:rFonts w:asciiTheme="majorBidi" w:hAnsiTheme="majorBidi" w:cstheme="majorBidi"/>
          <w:color w:val="000000"/>
          <w:sz w:val="24"/>
          <w:szCs w:val="24"/>
        </w:rPr>
        <w:t xml:space="preserve">Nous avons, ainsi, éliminé l’étape de </w:t>
      </w:r>
      <w:r>
        <w:rPr>
          <w:rFonts w:asciiTheme="majorBidi" w:hAnsiTheme="majorBidi" w:cstheme="majorBidi"/>
          <w:i/>
          <w:iCs/>
          <w:color w:val="000000"/>
          <w:sz w:val="24"/>
          <w:szCs w:val="24"/>
        </w:rPr>
        <w:t>Post-traitement</w:t>
      </w:r>
      <w:r>
        <w:rPr>
          <w:rFonts w:asciiTheme="majorBidi" w:hAnsiTheme="majorBidi" w:cstheme="majorBidi"/>
          <w:color w:val="000000"/>
          <w:sz w:val="24"/>
          <w:szCs w:val="24"/>
        </w:rPr>
        <w:t xml:space="preserve"> puisqu’elle supprime tous les bigroupes qui ont moins de deux séquences ou moins de deux blocs. En effet, cette étape est ignorée puisque les bigroupes disposant moins de deux séquences sont déjà éliminés en éliminant les </w:t>
      </w:r>
      <m:oMath>
        <m:sPre>
          <m:sPrePr>
            <m:ctrlPr>
              <w:rPr>
                <w:rFonts w:ascii="Cambria Math" w:eastAsia="Arial Unicode MS" w:hAnsiTheme="majorBidi" w:cstheme="majorBidi"/>
                <w:i/>
                <w:iCs/>
              </w:rPr>
            </m:ctrlPr>
          </m:sPrePr>
          <m:sub>
            <m:r>
              <w:rPr>
                <w:rFonts w:ascii="Cambria Math" w:eastAsia="Arial Unicode MS" w:hAnsi="Cambria Math" w:cstheme="majorBidi"/>
              </w:rPr>
              <m:t>β</m:t>
            </m:r>
          </m:sub>
          <m:sup>
            <m:r>
              <w:rPr>
                <w:rFonts w:ascii="Cambria Math" w:eastAsia="Arial Unicode MS" w:hAnsi="Cambria Math" w:cstheme="majorBidi"/>
              </w:rPr>
              <m:t>1</m:t>
            </m:r>
          </m:sup>
          <m:e>
            <m:sSub>
              <m:sSubPr>
                <m:ctrlPr>
                  <w:rPr>
                    <w:rFonts w:ascii="Cambria Math" w:eastAsia="Arial Unicode MS" w:hAnsiTheme="majorBidi" w:cstheme="majorBidi"/>
                    <w:i/>
                    <w:iCs/>
                  </w:rPr>
                </m:ctrlPr>
              </m:sSubPr>
              <m:e>
                <m:r>
                  <w:rPr>
                    <w:rFonts w:ascii="Cambria Math" w:eastAsia="Arial Unicode MS" w:hAnsi="Cambria Math" w:cstheme="majorBidi"/>
                  </w:rPr>
                  <m:t>blocs</m:t>
                </m:r>
              </m:e>
              <m:sub>
                <m:r>
                  <w:rPr>
                    <w:rFonts w:ascii="Cambria Math" w:eastAsia="Arial Unicode MS" w:hAnsi="Cambria Math" w:cstheme="majorBidi"/>
                  </w:rPr>
                  <m:t>i</m:t>
                </m:r>
              </m:sub>
            </m:sSub>
          </m:e>
        </m:sPre>
      </m:oMath>
      <w:r>
        <w:rPr>
          <w:rFonts w:asciiTheme="majorBidi" w:eastAsiaTheme="minorEastAsia" w:hAnsiTheme="majorBidi" w:cstheme="majorBidi"/>
          <w:iCs/>
        </w:rPr>
        <w:t xml:space="preserve"> </w:t>
      </w:r>
      <w:r>
        <w:rPr>
          <w:rFonts w:asciiTheme="majorBidi" w:hAnsiTheme="majorBidi" w:cstheme="majorBidi"/>
          <w:color w:val="000000"/>
          <w:sz w:val="24"/>
          <w:szCs w:val="24"/>
        </w:rPr>
        <w:t xml:space="preserve">de la matrice </w:t>
      </w:r>
      <w:r>
        <w:rPr>
          <w:rFonts w:ascii="Lucida Calligraphy" w:hAnsi="Lucida Calligraphy" w:cstheme="majorBidi"/>
          <w:color w:val="000000"/>
          <w:sz w:val="24"/>
          <w:szCs w:val="24"/>
        </w:rPr>
        <w:t>M</w:t>
      </w:r>
      <w:r>
        <w:rPr>
          <w:rFonts w:asciiTheme="majorBidi" w:hAnsiTheme="majorBidi" w:cstheme="majorBidi"/>
          <w:color w:val="000000"/>
          <w:sz w:val="24"/>
          <w:szCs w:val="24"/>
        </w:rPr>
        <w:t xml:space="preserve"> (), ainsi, puisque les bigroupes disposant un seul bloc présentent des similarités entre les séquences </w:t>
      </w:r>
      <w:r>
        <w:rPr>
          <w:rFonts w:asciiTheme="majorBidi" w:hAnsiTheme="majorBidi" w:cstheme="majorBidi"/>
          <w:color w:val="000000"/>
          <w:sz w:val="24"/>
          <w:szCs w:val="24"/>
        </w:rPr>
        <w:lastRenderedPageBreak/>
        <w:t xml:space="preserve">associées. En outre, nous avons ignoré </w:t>
      </w:r>
      <w:r>
        <w:rPr>
          <w:rFonts w:asciiTheme="majorBidi" w:hAnsiTheme="majorBidi" w:cstheme="majorBidi"/>
          <w:sz w:val="24"/>
          <w:szCs w:val="24"/>
        </w:rPr>
        <w:t xml:space="preserve">le contrôle de la fonction </w:t>
      </w:r>
      <w:r>
        <w:rPr>
          <w:rFonts w:asciiTheme="majorBidi" w:hAnsiTheme="majorBidi" w:cstheme="majorBidi"/>
          <w:i/>
          <w:iCs/>
          <w:sz w:val="24"/>
          <w:szCs w:val="24"/>
        </w:rPr>
        <w:t>ASR</w:t>
      </w:r>
      <w:r>
        <w:rPr>
          <w:rFonts w:asciiTheme="majorBidi" w:hAnsiTheme="majorBidi" w:cstheme="majorBidi"/>
          <w:sz w:val="24"/>
          <w:szCs w:val="24"/>
        </w:rPr>
        <w:t xml:space="preserve"> </w:t>
      </w:r>
      <w:r>
        <w:rPr>
          <w:rFonts w:asciiTheme="majorBidi" w:hAnsiTheme="majorBidi" w:cstheme="majorBidi"/>
          <w:noProof/>
          <w:sz w:val="24"/>
          <w:szCs w:val="24"/>
        </w:rPr>
        <w:t>[Ayadi et al., 2009]</w:t>
      </w:r>
      <w:r>
        <w:rPr>
          <w:rFonts w:asciiTheme="majorBidi" w:hAnsiTheme="majorBidi" w:cstheme="majorBidi"/>
          <w:i/>
          <w:iCs/>
          <w:sz w:val="24"/>
          <w:szCs w:val="24"/>
        </w:rPr>
        <w:t xml:space="preserve"> </w:t>
      </w:r>
      <w:r>
        <w:rPr>
          <w:rFonts w:asciiTheme="majorBidi" w:hAnsiTheme="majorBidi" w:cstheme="majorBidi"/>
          <w:sz w:val="24"/>
          <w:szCs w:val="24"/>
        </w:rPr>
        <w:t xml:space="preserve">dans la construction de  l’arbre </w:t>
      </w:r>
      <w:r>
        <w:rPr>
          <w:rFonts w:asciiTheme="majorBidi" w:hAnsiTheme="majorBidi" w:cstheme="majorBidi"/>
          <w:i/>
          <w:iCs/>
          <w:sz w:val="24"/>
          <w:szCs w:val="24"/>
        </w:rPr>
        <w:t>BET</w:t>
      </w:r>
      <w:r>
        <w:rPr>
          <w:rFonts w:asciiTheme="majorBidi" w:hAnsiTheme="majorBidi" w:cstheme="majorBidi"/>
          <w:sz w:val="24"/>
          <w:szCs w:val="24"/>
        </w:rPr>
        <w:t xml:space="preserve"> à cause de la différence des données biologiques.</w:t>
      </w:r>
    </w:p>
    <w:p w:rsidR="00EB079A" w:rsidRDefault="00EB079A" w:rsidP="003F4380">
      <w:pPr>
        <w:autoSpaceDE w:val="0"/>
        <w:autoSpaceDN w:val="0"/>
        <w:adjustRightInd w:val="0"/>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En conséquence, </w:t>
      </w:r>
      <w:r>
        <w:rPr>
          <w:rFonts w:asciiTheme="majorBidi" w:hAnsiTheme="majorBidi" w:cstheme="majorBidi"/>
          <w:i/>
          <w:iCs/>
          <w:sz w:val="24"/>
          <w:szCs w:val="24"/>
        </w:rPr>
        <w:t xml:space="preserve">BiMine-modifié </w:t>
      </w:r>
      <w:r>
        <w:rPr>
          <w:rFonts w:asciiTheme="majorBidi" w:hAnsiTheme="majorBidi" w:cstheme="majorBidi"/>
          <w:sz w:val="24"/>
          <w:szCs w:val="24"/>
        </w:rPr>
        <w:t xml:space="preserve">permet de trouver tous les bigroupes quelques soit leur qualité. Il construire l’arbre </w:t>
      </w:r>
      <w:r>
        <w:rPr>
          <w:rFonts w:asciiTheme="majorBidi" w:hAnsiTheme="majorBidi" w:cstheme="majorBidi"/>
          <w:i/>
          <w:iCs/>
          <w:sz w:val="24"/>
          <w:szCs w:val="24"/>
        </w:rPr>
        <w:t xml:space="preserve">BET </w:t>
      </w:r>
      <w:r>
        <w:rPr>
          <w:rFonts w:asciiTheme="majorBidi" w:hAnsiTheme="majorBidi" w:cstheme="majorBidi"/>
          <w:sz w:val="24"/>
          <w:szCs w:val="24"/>
        </w:rPr>
        <w:t xml:space="preserve">suivant deux stratégies : </w:t>
      </w:r>
      <w:r>
        <w:rPr>
          <w:rFonts w:asciiTheme="majorBidi" w:hAnsiTheme="majorBidi" w:cstheme="majorBidi"/>
          <w:i/>
          <w:iCs/>
          <w:sz w:val="24"/>
          <w:szCs w:val="24"/>
        </w:rPr>
        <w:t>la stratégie en largeur d'abord</w:t>
      </w:r>
      <w:r>
        <w:rPr>
          <w:rFonts w:asciiTheme="majorBidi" w:hAnsiTheme="majorBidi" w:cstheme="majorBidi"/>
          <w:sz w:val="24"/>
          <w:szCs w:val="24"/>
        </w:rPr>
        <w:t xml:space="preserve"> afin de produire les nœuds fils en combinant un nœud père avec ses frères, ainsi, la </w:t>
      </w:r>
      <w:r>
        <w:rPr>
          <w:rFonts w:asciiTheme="majorBidi" w:hAnsiTheme="majorBidi" w:cstheme="majorBidi"/>
          <w:i/>
          <w:iCs/>
          <w:sz w:val="24"/>
          <w:szCs w:val="24"/>
        </w:rPr>
        <w:t>stratégie en profondeur d'abord</w:t>
      </w:r>
      <w:r>
        <w:rPr>
          <w:rFonts w:asciiTheme="majorBidi" w:hAnsiTheme="majorBidi" w:cstheme="majorBidi"/>
          <w:sz w:val="24"/>
          <w:szCs w:val="24"/>
        </w:rPr>
        <w:t xml:space="preserve"> afin de traiter les fils.  Par ailleurs, </w:t>
      </w:r>
      <w:r>
        <w:rPr>
          <w:rFonts w:asciiTheme="majorBidi" w:hAnsiTheme="majorBidi" w:cstheme="majorBidi"/>
          <w:i/>
          <w:iCs/>
          <w:sz w:val="24"/>
          <w:szCs w:val="24"/>
        </w:rPr>
        <w:t>BET</w:t>
      </w:r>
      <w:r>
        <w:rPr>
          <w:rFonts w:asciiTheme="majorBidi" w:hAnsiTheme="majorBidi" w:cstheme="majorBidi"/>
          <w:sz w:val="24"/>
          <w:szCs w:val="24"/>
        </w:rPr>
        <w:t xml:space="preserve"> possède comme racine un nœud vide. Chaque nœud  du premier niveau est un bigroupe contenant une seule séquence </w:t>
      </w:r>
      <m:oMath>
        <m:sSub>
          <m:sSubPr>
            <m:ctrlPr>
              <w:rPr>
                <w:rFonts w:ascii="Cambria Math" w:hAnsiTheme="majorBidi" w:cstheme="majorBidi"/>
                <w:i/>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hAnsiTheme="majorBidi" w:cstheme="majorBidi"/>
          <w:sz w:val="24"/>
          <w:szCs w:val="24"/>
        </w:rPr>
        <w:t xml:space="preserve"> et l'ensemble de </w:t>
      </w:r>
      <m:oMath>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oMath>
      <w:r>
        <w:rPr>
          <w:rFonts w:asciiTheme="majorBidi" w:hAnsiTheme="majorBidi" w:cstheme="majorBidi"/>
          <w:sz w:val="24"/>
          <w:szCs w:val="24"/>
        </w:rPr>
        <w:t xml:space="preserve"> assosiés. Le </w:t>
      </w:r>
      <m:oMath>
        <m:sSup>
          <m:sSupPr>
            <m:ctrlPr>
              <w:rPr>
                <w:rFonts w:ascii="Cambria Math" w:hAnsiTheme="majorBidi" w:cstheme="majorBidi"/>
                <w:i/>
                <w:sz w:val="24"/>
                <w:szCs w:val="24"/>
              </w:rPr>
            </m:ctrlPr>
          </m:sSupPr>
          <m:e>
            <m:r>
              <w:rPr>
                <w:rFonts w:ascii="Cambria Math" w:hAnsiTheme="majorBidi" w:cstheme="majorBidi"/>
                <w:sz w:val="24"/>
                <w:szCs w:val="24"/>
              </w:rPr>
              <m:t>x</m:t>
            </m:r>
          </m:e>
          <m:sup>
            <m:r>
              <w:rPr>
                <w:rFonts w:ascii="Cambria Math" w:hAnsi="Cambria Math" w:cstheme="majorBidi"/>
                <w:sz w:val="24"/>
                <w:szCs w:val="24"/>
              </w:rPr>
              <m:t>éme</m:t>
            </m:r>
          </m:sup>
        </m:sSup>
        <m:r>
          <w:rPr>
            <w:rFonts w:ascii="Cambria Math" w:hAnsiTheme="majorBidi" w:cstheme="majorBidi"/>
            <w:sz w:val="24"/>
            <w:szCs w:val="24"/>
          </w:rPr>
          <m:t xml:space="preserve"> </m:t>
        </m:r>
      </m:oMath>
      <w:r>
        <w:rPr>
          <w:rFonts w:asciiTheme="majorBidi" w:eastAsiaTheme="minorEastAsia" w:hAnsiTheme="majorBidi" w:cstheme="majorBidi"/>
          <w:sz w:val="24"/>
          <w:szCs w:val="24"/>
        </w:rPr>
        <w:t>nœud fils</w:t>
      </w:r>
      <w:r>
        <w:rPr>
          <w:rFonts w:asciiTheme="majorBidi" w:hAnsiTheme="majorBidi" w:cstheme="majorBidi"/>
          <w:sz w:val="24"/>
          <w:szCs w:val="24"/>
        </w:rPr>
        <w:t xml:space="preserve"> du nœud père est construit par l'union des séquences du père et ceux du </w:t>
      </w:r>
      <m:oMath>
        <m:sSup>
          <m:sSupPr>
            <m:ctrlPr>
              <w:rPr>
                <w:rFonts w:ascii="Cambria Math" w:hAnsiTheme="majorBidi"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éme</m:t>
            </m:r>
          </m:sup>
        </m:sSup>
      </m:oMath>
      <w:r>
        <w:rPr>
          <w:rFonts w:asciiTheme="majorBidi" w:eastAsiaTheme="minorEastAsia" w:hAnsiTheme="majorBidi" w:cstheme="majorBidi"/>
          <w:iCs/>
          <w:sz w:val="24"/>
          <w:szCs w:val="24"/>
        </w:rPr>
        <w:t>oncle</w:t>
      </w:r>
      <m:oMath>
        <m:r>
          <w:rPr>
            <w:rFonts w:ascii="Cambria Math" w:hAnsiTheme="majorBidi" w:cstheme="majorBidi"/>
            <w:sz w:val="24"/>
            <w:szCs w:val="24"/>
          </w:rPr>
          <m:t xml:space="preserve"> </m:t>
        </m:r>
      </m:oMath>
      <w:r>
        <w:rPr>
          <w:rFonts w:asciiTheme="majorBidi" w:hAnsiTheme="majorBidi" w:cstheme="majorBidi"/>
          <w:sz w:val="24"/>
          <w:szCs w:val="24"/>
        </w:rPr>
        <w:t xml:space="preserve">, en partant de la droite du père et de l'intersection des blocs du père et ceux du </w:t>
      </w:r>
      <m:oMath>
        <m:sSup>
          <m:sSupPr>
            <m:ctrlPr>
              <w:rPr>
                <w:rFonts w:ascii="Cambria Math" w:hAnsiTheme="majorBidi"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éme</m:t>
            </m:r>
          </m:sup>
        </m:sSup>
      </m:oMath>
      <w:r>
        <w:rPr>
          <w:rFonts w:asciiTheme="majorBidi" w:eastAsiaTheme="minorEastAsia" w:hAnsiTheme="majorBidi" w:cstheme="majorBidi"/>
          <w:sz w:val="24"/>
          <w:szCs w:val="24"/>
        </w:rPr>
        <w:t>oncle</w:t>
      </w:r>
      <w:r>
        <w:rPr>
          <w:rFonts w:asciiTheme="majorBidi" w:hAnsiTheme="majorBidi" w:cstheme="majorBidi"/>
          <w:sz w:val="24"/>
          <w:szCs w:val="24"/>
        </w:rPr>
        <w:t xml:space="preserve">. Alors, le nœud fils trouvé est considéré comme un nœud père et le processus de construction du sous-arbre ayant comme racine ce nœud continue. La construction de </w:t>
      </w:r>
      <w:r>
        <w:rPr>
          <w:rFonts w:asciiTheme="majorBidi" w:hAnsiTheme="majorBidi" w:cstheme="majorBidi"/>
          <w:i/>
          <w:iCs/>
          <w:sz w:val="24"/>
          <w:szCs w:val="24"/>
        </w:rPr>
        <w:t>BET</w:t>
      </w:r>
      <w:r>
        <w:rPr>
          <w:rFonts w:asciiTheme="majorBidi" w:hAnsiTheme="majorBidi" w:cstheme="majorBidi"/>
          <w:sz w:val="24"/>
          <w:szCs w:val="24"/>
        </w:rPr>
        <w:t xml:space="preserve"> se termine lorsqu'il n'y a plus de nœuds  à traiter. Le résultat généré est un ensemble de bigroupes cohérents </w:t>
      </w:r>
      <m:oMath>
        <m:nary>
          <m:naryPr>
            <m:chr m:val="∑"/>
            <m:limLoc m:val="undOvr"/>
            <m:subHide m:val="1"/>
            <m:supHide m:val="1"/>
            <m:ctrlPr>
              <w:rPr>
                <w:rFonts w:ascii="Cambria Math" w:hAnsiTheme="majorBidi" w:cstheme="majorBidi"/>
                <w:bCs/>
                <w:i/>
                <w:sz w:val="24"/>
                <w:szCs w:val="24"/>
              </w:rPr>
            </m:ctrlPr>
          </m:naryPr>
          <m:sub/>
          <m:sup/>
          <m:e>
            <m:r>
              <w:rPr>
                <w:rFonts w:ascii="Cambria Math" w:hAnsi="Cambria Math" w:cstheme="majorBidi"/>
                <w:sz w:val="24"/>
                <w:szCs w:val="24"/>
              </w:rPr>
              <m:t>bigroupes</m:t>
            </m:r>
          </m:e>
        </m:nary>
      </m:oMath>
      <w:r>
        <w:rPr>
          <w:rFonts w:asciiTheme="majorBidi" w:hAnsiTheme="majorBidi" w:cstheme="majorBidi"/>
          <w:sz w:val="24"/>
          <w:szCs w:val="24"/>
        </w:rPr>
        <w:t>.</w:t>
      </w:r>
    </w:p>
    <w:tbl>
      <w:tblPr>
        <w:tblStyle w:val="TableGrid"/>
        <w:tblW w:w="6231" w:type="dxa"/>
        <w:jc w:val="center"/>
        <w:tbl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insideH w:val="dashSmallGap" w:sz="4" w:space="0" w:color="BFBFBF" w:themeColor="background1" w:themeShade="BF"/>
          <w:insideV w:val="dashSmallGap" w:sz="4" w:space="0" w:color="BFBFBF" w:themeColor="background1" w:themeShade="BF"/>
        </w:tblBorders>
        <w:tblLook w:val="04A0" w:firstRow="1" w:lastRow="0" w:firstColumn="1" w:lastColumn="0" w:noHBand="0" w:noVBand="1"/>
      </w:tblPr>
      <w:tblGrid>
        <w:gridCol w:w="6231"/>
      </w:tblGrid>
      <w:tr w:rsidR="00EB079A" w:rsidTr="00EB079A">
        <w:trPr>
          <w:trHeight w:val="312"/>
          <w:jc w:val="center"/>
        </w:trPr>
        <w:tc>
          <w:tcPr>
            <w:tcW w:w="6231"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shd w:val="clear" w:color="auto" w:fill="F2F2F2" w:themeFill="background1" w:themeFillShade="F2"/>
            <w:hideMark/>
          </w:tcPr>
          <w:p w:rsidR="00EB079A" w:rsidRDefault="00EB079A" w:rsidP="00EE3DFC">
            <w:pPr>
              <w:pStyle w:val="Heading4"/>
              <w:numPr>
                <w:ilvl w:val="0"/>
                <w:numId w:val="59"/>
              </w:numPr>
              <w:outlineLvl w:val="3"/>
              <w:rPr>
                <w:rFonts w:eastAsia="Arial Unicode MS"/>
                <w:lang w:val="en-US"/>
              </w:rPr>
            </w:pPr>
            <w:r>
              <w:rPr>
                <w:rFonts w:eastAsia="Arial Unicode MS"/>
                <w:lang w:val="en-US"/>
              </w:rPr>
              <w:t>FN_Biregroupement()</w:t>
            </w:r>
          </w:p>
        </w:tc>
      </w:tr>
      <w:tr w:rsidR="00EB079A" w:rsidTr="00EB079A">
        <w:trPr>
          <w:trHeight w:val="1267"/>
          <w:jc w:val="center"/>
        </w:trPr>
        <w:tc>
          <w:tcPr>
            <w:tcW w:w="6231"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hideMark/>
          </w:tcPr>
          <w:p w:rsidR="00EB079A" w:rsidRDefault="00EB079A">
            <w:pPr>
              <w:rPr>
                <w:rFonts w:ascii="Cambria Math" w:hAnsi="Cambria Math" w:cs="Aharoni"/>
                <w:sz w:val="20"/>
                <w:szCs w:val="20"/>
              </w:rPr>
            </w:pPr>
            <w:r>
              <w:rPr>
                <w:rFonts w:ascii="Cambria Math" w:hAnsi="Cambria Math" w:cs="Aharoni"/>
                <w:sz w:val="20"/>
                <w:szCs w:val="20"/>
                <w:u w:val="single"/>
              </w:rPr>
              <w:t>Données</w:t>
            </w:r>
            <w:r>
              <w:rPr>
                <w:rFonts w:ascii="Cambria Math" w:hAnsi="Cambria Math" w:cs="Aharoni"/>
                <w:sz w:val="20"/>
                <w:szCs w:val="20"/>
              </w:rPr>
              <w:t xml:space="preserve"> = </w:t>
            </w:r>
            <w:r>
              <w:rPr>
                <w:rFonts w:ascii="Lucida Calligraphy" w:eastAsia="Arial Unicode MS" w:hAnsi="Lucida Calligraphy" w:cs="Arial Unicode MS"/>
                <w:sz w:val="20"/>
                <w:szCs w:val="20"/>
              </w:rPr>
              <w:t>M</w:t>
            </w:r>
          </w:p>
          <w:p w:rsidR="00EB079A" w:rsidRDefault="00EB079A">
            <w:pPr>
              <w:rPr>
                <w:rFonts w:ascii="Cambria Math" w:hAnsi="Cambria Math" w:cs="Aharoni"/>
                <w:sz w:val="20"/>
                <w:szCs w:val="20"/>
              </w:rPr>
            </w:pPr>
            <w:r>
              <w:rPr>
                <w:rFonts w:ascii="Cambria Math" w:hAnsi="Cambria Math" w:cs="Aharoni"/>
                <w:sz w:val="20"/>
                <w:szCs w:val="20"/>
                <w:u w:val="single"/>
              </w:rPr>
              <w:t>Résultats</w:t>
            </w:r>
            <w:r>
              <w:rPr>
                <w:rFonts w:ascii="Cambria Math" w:hAnsi="Cambria Math" w:cs="Aharoni"/>
                <w:sz w:val="20"/>
                <w:szCs w:val="20"/>
              </w:rPr>
              <w:t xml:space="preserve"> =  </w:t>
            </w:r>
            <m:oMath>
              <m:nary>
                <m:naryPr>
                  <m:chr m:val="∑"/>
                  <m:limLoc m:val="undOvr"/>
                  <m:subHide m:val="1"/>
                  <m:supHide m:val="1"/>
                  <m:ctrlPr>
                    <w:rPr>
                      <w:rFonts w:ascii="Cambria Math" w:hAnsi="Cambria Math" w:cs="Aharoni"/>
                      <w:i/>
                    </w:rPr>
                  </m:ctrlPr>
                </m:naryPr>
                <m:sub/>
                <m:sup/>
                <m:e>
                  <m:r>
                    <w:rPr>
                      <w:rFonts w:ascii="Cambria Math" w:hAnsi="Cambria Math" w:cs="Aharoni"/>
                      <w:sz w:val="20"/>
                      <w:szCs w:val="20"/>
                    </w:rPr>
                    <m:t>bigroupes</m:t>
                  </m:r>
                </m:e>
              </m:nary>
            </m:oMath>
          </w:p>
          <w:p w:rsidR="00EB079A" w:rsidRDefault="00EB079A">
            <w:pPr>
              <w:rPr>
                <w:rFonts w:ascii="Cambria Math" w:hAnsi="Cambria Math" w:cs="Aharoni"/>
                <w:sz w:val="20"/>
                <w:szCs w:val="20"/>
              </w:rPr>
            </w:pPr>
            <w:r>
              <w:rPr>
                <w:rFonts w:ascii="Cambria Math" w:hAnsi="Cambria Math" w:cs="Aharoni"/>
                <w:sz w:val="20"/>
                <w:szCs w:val="20"/>
                <w:u w:val="single"/>
              </w:rPr>
              <w:t>Etapes </w:t>
            </w:r>
            <w:r>
              <w:rPr>
                <w:rFonts w:ascii="Cambria Math" w:hAnsi="Cambria Math" w:cs="Aharoni"/>
                <w:sz w:val="20"/>
                <w:szCs w:val="20"/>
              </w:rPr>
              <w:t xml:space="preserve">1 : </w:t>
            </w:r>
          </w:p>
          <w:p w:rsidR="00EB079A" w:rsidRDefault="00EB079A">
            <w:pPr>
              <w:rPr>
                <w:rFonts w:ascii="Cambria Math" w:hAnsi="Cambria Math" w:cs="Aharoni"/>
                <w:sz w:val="20"/>
                <w:szCs w:val="20"/>
              </w:rPr>
            </w:pPr>
            <w:r>
              <w:rPr>
                <w:rFonts w:ascii="Cambria Math" w:hAnsi="Cambria Math" w:cs="Aharoni"/>
                <w:sz w:val="20"/>
                <w:szCs w:val="20"/>
              </w:rPr>
              <w:t xml:space="preserve">      </w:t>
            </w:r>
            <m:oMath>
              <m:nary>
                <m:naryPr>
                  <m:chr m:val="∑"/>
                  <m:limLoc m:val="undOvr"/>
                  <m:subHide m:val="1"/>
                  <m:supHide m:val="1"/>
                  <m:ctrlPr>
                    <w:rPr>
                      <w:rFonts w:ascii="Cambria Math" w:hAnsi="Cambria Math" w:cs="Aharoni"/>
                      <w:i/>
                    </w:rPr>
                  </m:ctrlPr>
                </m:naryPr>
                <m:sub/>
                <m:sup/>
                <m:e>
                  <m:r>
                    <w:rPr>
                      <w:rFonts w:ascii="Cambria Math" w:hAnsi="Cambria Math" w:cs="Aharoni"/>
                      <w:sz w:val="20"/>
                      <w:szCs w:val="20"/>
                    </w:rPr>
                    <m:t>bigroupes</m:t>
                  </m:r>
                </m:e>
              </m:nary>
            </m:oMath>
            <w:r>
              <w:rPr>
                <w:rFonts w:ascii="Cambria Math" w:hAnsi="Cambria Math" w:cs="Aharoni"/>
                <w:sz w:val="20"/>
                <w:szCs w:val="20"/>
              </w:rPr>
              <w:sym w:font="Symbol" w:char="00AC"/>
            </w:r>
            <w:r>
              <w:rPr>
                <w:rFonts w:ascii="Cambria Math" w:hAnsi="Cambria Math" w:cs="Aharoni"/>
                <w:i/>
                <w:iCs/>
                <w:sz w:val="20"/>
                <w:szCs w:val="20"/>
              </w:rPr>
              <w:t>FN_</w:t>
            </w:r>
            <w:r>
              <w:rPr>
                <w:rFonts w:ascii="Cambria Math" w:hAnsi="Cambria Math" w:cstheme="majorBidi"/>
                <w:i/>
                <w:iCs/>
                <w:sz w:val="20"/>
                <w:szCs w:val="20"/>
              </w:rPr>
              <w:t xml:space="preserve"> BiMine-modifié </w:t>
            </w:r>
            <w:r>
              <w:rPr>
                <w:rFonts w:ascii="Cambria Math" w:hAnsi="Cambria Math" w:cs="Aharoni"/>
                <w:sz w:val="20"/>
                <w:szCs w:val="20"/>
              </w:rPr>
              <w:t>(</w:t>
            </w:r>
            <w:r>
              <w:rPr>
                <w:rFonts w:ascii="Lucida Calligraphy" w:eastAsia="Arial Unicode MS" w:hAnsi="Lucida Calligraphy" w:cs="Arial Unicode MS"/>
                <w:sz w:val="20"/>
                <w:szCs w:val="20"/>
              </w:rPr>
              <w:t>M</w:t>
            </w:r>
            <w:r>
              <w:rPr>
                <w:rFonts w:ascii="Cambria Math" w:hAnsi="Cambria Math" w:cs="Aharoni"/>
                <w:sz w:val="20"/>
                <w:szCs w:val="20"/>
              </w:rPr>
              <w:t>) ;</w:t>
            </w:r>
          </w:p>
          <w:p w:rsidR="00EB079A" w:rsidRDefault="00EB079A">
            <w:pPr>
              <w:rPr>
                <w:rFonts w:ascii="Cambria Math" w:hAnsi="Cambria Math" w:cs="Aharoni"/>
                <w:b/>
                <w:bCs/>
                <w:sz w:val="20"/>
                <w:szCs w:val="20"/>
              </w:rPr>
            </w:pPr>
            <w:r>
              <w:rPr>
                <w:rFonts w:ascii="Cambria Math" w:hAnsi="Cambria Math" w:cs="Aharoni"/>
                <w:sz w:val="20"/>
                <w:szCs w:val="20"/>
              </w:rPr>
              <w:t xml:space="preserve"> </w:t>
            </w:r>
            <w:r>
              <w:rPr>
                <w:rFonts w:ascii="Cambria Math" w:hAnsi="Cambria Math" w:cs="Aharoni"/>
                <w:sz w:val="20"/>
                <w:szCs w:val="20"/>
                <w:u w:val="single"/>
              </w:rPr>
              <w:t>Fin</w:t>
            </w:r>
          </w:p>
        </w:tc>
      </w:tr>
    </w:tbl>
    <w:p w:rsidR="00EB079A" w:rsidRDefault="00EB079A" w:rsidP="007E79D7">
      <w:pPr>
        <w:pStyle w:val="Heading3"/>
        <w:numPr>
          <w:ilvl w:val="0"/>
          <w:numId w:val="62"/>
        </w:numPr>
        <w:tabs>
          <w:tab w:val="left" w:pos="851"/>
          <w:tab w:val="left" w:pos="1843"/>
        </w:tabs>
        <w:spacing w:before="100" w:beforeAutospacing="1"/>
        <w:ind w:hanging="153"/>
        <w:rPr>
          <w:rFonts w:asciiTheme="majorBidi" w:hAnsiTheme="majorBidi"/>
        </w:rPr>
      </w:pPr>
      <w:bookmarkStart w:id="175" w:name="_Toc375070718"/>
      <w:bookmarkStart w:id="176" w:name="_Toc375063697"/>
      <w:r>
        <w:rPr>
          <w:rFonts w:asciiTheme="majorBidi" w:hAnsiTheme="majorBidi"/>
        </w:rPr>
        <w:t>Post-traitement (Assemblage et Raffinement</w:t>
      </w:r>
      <w:bookmarkEnd w:id="175"/>
      <w:bookmarkEnd w:id="176"/>
      <w:r>
        <w:rPr>
          <w:rFonts w:asciiTheme="majorBidi" w:hAnsiTheme="majorBidi"/>
        </w:rPr>
        <w:t>)</w:t>
      </w:r>
    </w:p>
    <w:p w:rsidR="00EB079A" w:rsidRDefault="00EB079A" w:rsidP="007E79D7">
      <w:pPr>
        <w:tabs>
          <w:tab w:val="left" w:pos="1920"/>
        </w:tabs>
        <w:autoSpaceDE w:val="0"/>
        <w:autoSpaceDN w:val="0"/>
        <w:adjustRightInd w:val="0"/>
        <w:spacing w:before="120"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L’utilisation de biregroupement nous a permet de maximiser la cohérence totale entre les séquences en se basant sur l’ensemble de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1≤i≤m</m:t>
            </m:r>
          </m:sub>
          <m:sup/>
          <m:e>
            <m:sPre>
              <m:sPrePr>
                <m:ctrlPr>
                  <w:rPr>
                    <w:rFonts w:ascii="Cambria Math" w:eastAsia="Arial Unicode MS" w:hAnsiTheme="majorBidi" w:cstheme="majorBidi"/>
                    <w:i/>
                    <w:sz w:val="24"/>
                    <w:szCs w:val="24"/>
                  </w:rPr>
                </m:ctrlPr>
              </m:sPrePr>
              <m:sub>
                <m:r>
                  <w:rPr>
                    <w:rFonts w:ascii="Cambria Math" w:eastAsia="Arial Unicode MS" w:hAnsi="Cambria Math" w:cstheme="majorBidi"/>
                    <w:sz w:val="24"/>
                    <w:szCs w:val="24"/>
                  </w:rPr>
                  <m:t>β</m:t>
                </m:r>
              </m:sub>
              <m:sup>
                <m:r>
                  <w:rPr>
                    <w:rFonts w:ascii="Cambria Math" w:eastAsia="Arial Unicode MS" w:hAnsi="Cambria Math" w:cstheme="majorBidi"/>
                    <w:sz w:val="24"/>
                    <w:szCs w:val="24"/>
                  </w:rPr>
                  <m:t>α</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e>
        </m:nary>
      </m:oMath>
      <w:r>
        <w:rPr>
          <w:rFonts w:asciiTheme="majorBidi" w:hAnsiTheme="majorBidi" w:cstheme="majorBidi"/>
          <w:sz w:val="24"/>
          <w:szCs w:val="24"/>
        </w:rPr>
        <w:t xml:space="preserve">. Il ne reste que de trouver l’alignement final en utilisant l’ensemble de bigroupes générés dans l’étape précédente. Le processus d’alignement se fait en trois étapes : </w:t>
      </w:r>
      <w:r>
        <w:rPr>
          <w:rFonts w:asciiTheme="majorBidi" w:hAnsiTheme="majorBidi" w:cstheme="majorBidi"/>
          <w:i/>
          <w:iCs/>
          <w:sz w:val="24"/>
          <w:szCs w:val="24"/>
        </w:rPr>
        <w:t>Assemblage_par_biregroupement</w:t>
      </w:r>
      <w:r>
        <w:rPr>
          <w:rFonts w:asciiTheme="majorBidi" w:hAnsiTheme="majorBidi" w:cstheme="majorBidi"/>
          <w:sz w:val="24"/>
          <w:szCs w:val="24"/>
        </w:rPr>
        <w:t xml:space="preserve">, </w:t>
      </w:r>
      <w:r>
        <w:rPr>
          <w:rFonts w:asciiTheme="majorBidi" w:hAnsiTheme="majorBidi" w:cstheme="majorBidi"/>
          <w:i/>
          <w:iCs/>
          <w:sz w:val="24"/>
          <w:szCs w:val="24"/>
        </w:rPr>
        <w:t>Assemblage_bocs-all-all</w:t>
      </w:r>
      <w:r>
        <w:rPr>
          <w:rFonts w:asciiTheme="majorBidi" w:hAnsiTheme="majorBidi" w:cstheme="majorBidi"/>
          <w:sz w:val="24"/>
          <w:szCs w:val="24"/>
        </w:rPr>
        <w:t xml:space="preserve"> et </w:t>
      </w:r>
      <w:r w:rsidRPr="003F4380">
        <w:rPr>
          <w:rFonts w:asciiTheme="majorBidi" w:hAnsiTheme="majorBidi" w:cstheme="majorBidi"/>
          <w:i/>
          <w:iCs/>
          <w:sz w:val="24"/>
          <w:szCs w:val="24"/>
        </w:rPr>
        <w:t>Raffinement</w:t>
      </w:r>
      <w:r w:rsidRPr="003F4380">
        <w:rPr>
          <w:rFonts w:asciiTheme="majorBidi" w:hAnsiTheme="majorBidi" w:cstheme="majorBidi"/>
          <w:sz w:val="24"/>
          <w:szCs w:val="24"/>
        </w:rPr>
        <w:t xml:space="preserve"> </w:t>
      </w:r>
      <w:r w:rsidRPr="003F4380">
        <w:rPr>
          <w:rFonts w:asciiTheme="majorBidi" w:eastAsia="Arial Unicode MS" w:hAnsiTheme="majorBidi" w:cstheme="majorBidi"/>
          <w:i/>
          <w:iCs/>
          <w:sz w:val="24"/>
          <w:szCs w:val="24"/>
        </w:rPr>
        <w:t>(voir Algorithme.3.7) </w:t>
      </w:r>
      <w:r w:rsidRPr="003F4380">
        <w:rPr>
          <w:rFonts w:asciiTheme="majorBidi" w:hAnsiTheme="majorBidi" w:cstheme="majorBidi"/>
          <w:sz w:val="24"/>
          <w:szCs w:val="24"/>
        </w:rPr>
        <w:t>:</w:t>
      </w:r>
    </w:p>
    <w:tbl>
      <w:tblPr>
        <w:tblStyle w:val="TableGrid"/>
        <w:tblW w:w="8246" w:type="dxa"/>
        <w:jc w:val="center"/>
        <w:tbl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insideH w:val="dashSmallGap" w:sz="4" w:space="0" w:color="BFBFBF" w:themeColor="background1" w:themeShade="BF"/>
          <w:insideV w:val="dashSmallGap" w:sz="4" w:space="0" w:color="BFBFBF" w:themeColor="background1" w:themeShade="BF"/>
        </w:tblBorders>
        <w:tblLook w:val="04A0" w:firstRow="1" w:lastRow="0" w:firstColumn="1" w:lastColumn="0" w:noHBand="0" w:noVBand="1"/>
      </w:tblPr>
      <w:tblGrid>
        <w:gridCol w:w="8246"/>
      </w:tblGrid>
      <w:tr w:rsidR="00EB079A" w:rsidTr="00EB079A">
        <w:trPr>
          <w:trHeight w:val="321"/>
          <w:jc w:val="center"/>
        </w:trPr>
        <w:tc>
          <w:tcPr>
            <w:tcW w:w="824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shd w:val="clear" w:color="auto" w:fill="F2F2F2" w:themeFill="background1" w:themeFillShade="F2"/>
            <w:hideMark/>
          </w:tcPr>
          <w:p w:rsidR="00EB079A" w:rsidRDefault="00EB079A" w:rsidP="00EE3DFC">
            <w:pPr>
              <w:pStyle w:val="Heading4"/>
              <w:numPr>
                <w:ilvl w:val="0"/>
                <w:numId w:val="59"/>
              </w:numPr>
              <w:tabs>
                <w:tab w:val="left" w:pos="1449"/>
                <w:tab w:val="left" w:pos="1591"/>
                <w:tab w:val="left" w:pos="1807"/>
              </w:tabs>
              <w:ind w:left="32" w:firstLine="0"/>
              <w:outlineLvl w:val="3"/>
              <w:rPr>
                <w:rFonts w:eastAsia="Arial Unicode MS"/>
                <w:sz w:val="22"/>
              </w:rPr>
            </w:pPr>
            <w:r>
              <w:rPr>
                <w:rFonts w:eastAsia="Arial Unicode MS"/>
                <w:sz w:val="22"/>
              </w:rPr>
              <w:t>FN_Assemblage_Raffinement(</w:t>
            </w:r>
            <w:r>
              <w:rPr>
                <w:rFonts w:eastAsia="Arial Unicode MS"/>
                <w:b w:val="0"/>
                <w:bCs w:val="0"/>
                <w:sz w:val="22"/>
              </w:rPr>
              <w:t>)</w:t>
            </w:r>
          </w:p>
        </w:tc>
      </w:tr>
      <w:tr w:rsidR="00EB079A" w:rsidTr="00EB079A">
        <w:trPr>
          <w:jc w:val="center"/>
        </w:trPr>
        <w:tc>
          <w:tcPr>
            <w:tcW w:w="824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hideMark/>
          </w:tcPr>
          <w:p w:rsidR="00EB079A" w:rsidRDefault="00EB079A">
            <w:pPr>
              <w:rPr>
                <w:rFonts w:ascii="Cambria Math" w:eastAsia="Arial Unicode MS" w:hAnsi="Cambria Math" w:cs="Arial Unicode MS"/>
                <w:bCs/>
                <w:sz w:val="20"/>
                <w:szCs w:val="20"/>
              </w:rPr>
            </w:pPr>
            <w:r>
              <w:rPr>
                <w:rFonts w:ascii="Cambria Math" w:hAnsi="Cambria Math" w:cs="Aharoni"/>
                <w:sz w:val="20"/>
                <w:szCs w:val="20"/>
                <w:u w:val="single"/>
              </w:rPr>
              <w:t>Données</w:t>
            </w:r>
            <w:r>
              <w:rPr>
                <w:rFonts w:ascii="Cambria Math" w:hAnsi="Cambria Math" w:cs="Aharoni"/>
                <w:sz w:val="20"/>
                <w:szCs w:val="20"/>
              </w:rPr>
              <w:t xml:space="preserve"> = </w:t>
            </w:r>
            <m:oMath>
              <m:nary>
                <m:naryPr>
                  <m:chr m:val="∑"/>
                  <m:limLoc m:val="undOvr"/>
                  <m:subHide m:val="1"/>
                  <m:supHide m:val="1"/>
                  <m:ctrlPr>
                    <w:rPr>
                      <w:rFonts w:ascii="Cambria Math" w:hAnsi="Cambria Math" w:cstheme="majorBidi"/>
                      <w:bCs/>
                      <w:i/>
                    </w:rPr>
                  </m:ctrlPr>
                </m:naryPr>
                <m:sub/>
                <m:sup/>
                <m:e>
                  <m:r>
                    <w:rPr>
                      <w:rFonts w:ascii="Cambria Math" w:hAnsi="Cambria Math" w:cstheme="majorBidi"/>
                      <w:sz w:val="20"/>
                      <w:szCs w:val="20"/>
                    </w:rPr>
                    <m:t>bigroupes</m:t>
                  </m:r>
                </m:e>
              </m:nary>
            </m:oMath>
            <w:r>
              <w:rPr>
                <w:rFonts w:ascii="Cambria Math" w:eastAsia="Arial Unicode MS" w:hAnsi="Cambria Math" w:cs="Arial Unicode MS"/>
                <w:bCs/>
                <w:sz w:val="20"/>
                <w:szCs w:val="20"/>
              </w:rPr>
              <w:t xml:space="preserve"> ,</w:t>
            </w:r>
            <w:r>
              <w:rPr>
                <w:rFonts w:ascii="Cambria Math" w:eastAsia="Arial Unicode MS" w:hAnsi="Cambria Math" w:cs="Arial Unicode MS"/>
                <w:sz w:val="20"/>
                <w:szCs w:val="20"/>
              </w:rPr>
              <w:t xml:space="preserve">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eastAsia="Arial Unicode MS" w:hAnsi="Cambria Math" w:cs="Arial Unicode MS"/>
                <w:sz w:val="20"/>
                <w:szCs w:val="20"/>
              </w:rPr>
              <w:t xml:space="preserve">, </w:t>
            </w:r>
            <w:r>
              <w:rPr>
                <w:rFonts w:ascii="Lucida Calligraphy" w:hAnsi="Lucida Calligraphy" w:cstheme="majorBidi"/>
                <w:sz w:val="20"/>
                <w:szCs w:val="20"/>
              </w:rPr>
              <w:t>M</w:t>
            </w:r>
            <m:oMath>
              <m:r>
                <w:rPr>
                  <w:rFonts w:ascii="Cambria Math" w:hAnsi="Cambria Math" w:cstheme="majorBidi"/>
                  <w:sz w:val="20"/>
                  <w:szCs w:val="20"/>
                </w:rPr>
                <m:t>blocallall</m:t>
              </m:r>
            </m:oMath>
            <w:r>
              <w:rPr>
                <w:rFonts w:ascii="Lucida Calligraphy" w:eastAsiaTheme="minorEastAsia" w:hAnsi="Lucida Calligraphy" w:cstheme="majorBidi"/>
                <w:sz w:val="20"/>
                <w:szCs w:val="20"/>
              </w:rPr>
              <w:t>, M</w:t>
            </w:r>
          </w:p>
          <w:p w:rsidR="00EB079A" w:rsidRDefault="00EB079A">
            <w:pPr>
              <w:rPr>
                <w:rFonts w:ascii="Cambria Math" w:hAnsi="Cambria Math" w:cs="Aharoni"/>
                <w:sz w:val="20"/>
                <w:szCs w:val="20"/>
              </w:rPr>
            </w:pPr>
            <w:r>
              <w:rPr>
                <w:rFonts w:ascii="Cambria Math" w:hAnsi="Cambria Math" w:cs="Aharoni"/>
                <w:sz w:val="20"/>
                <w:szCs w:val="20"/>
                <w:u w:val="single"/>
              </w:rPr>
              <w:t>Résultats</w:t>
            </w:r>
            <w:r>
              <w:rPr>
                <w:rFonts w:ascii="Cambria Math" w:hAnsi="Cambria Math" w:cs="Aharoni"/>
                <w:sz w:val="20"/>
                <w:szCs w:val="20"/>
              </w:rPr>
              <w:t xml:space="preserve"> =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p>
          <w:p w:rsidR="00EB079A" w:rsidRDefault="00EB079A">
            <w:pPr>
              <w:rPr>
                <w:rFonts w:ascii="Cambria Math" w:hAnsi="Cambria Math" w:cs="Aharoni"/>
                <w:sz w:val="20"/>
                <w:szCs w:val="20"/>
              </w:rPr>
            </w:pPr>
            <w:r>
              <w:rPr>
                <w:rFonts w:ascii="Cambria Math" w:hAnsi="Cambria Math" w:cs="Aharoni"/>
                <w:sz w:val="20"/>
                <w:szCs w:val="20"/>
              </w:rPr>
              <w:t xml:space="preserve">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AlignSeq</m:t>
                      </m:r>
                    </m:e>
                    <m:sub>
                      <m:r>
                        <w:rPr>
                          <w:rFonts w:ascii="Cambria Math" w:eastAsia="Arial Unicode MS" w:hAnsi="Cambria Math" w:cstheme="majorBidi"/>
                          <w:sz w:val="20"/>
                          <w:szCs w:val="20"/>
                        </w:rPr>
                        <m:t>j</m:t>
                      </m:r>
                    </m:sub>
                  </m:sSub>
                </m:e>
              </m:nary>
              <m:r>
                <m:rPr>
                  <m:sty m:val="p"/>
                </m:rPr>
                <w:rPr>
                  <w:rFonts w:ascii="Cambria Math" w:eastAsia="Arial Unicode MS" w:hAnsi="Cambria Math" w:cs="Arial Unicode MS"/>
                  <w:sz w:val="20"/>
                  <w:szCs w:val="20"/>
                </w:rPr>
                <m:t xml:space="preserve"> </m:t>
              </m:r>
              <m:r>
                <w:rPr>
                  <w:rFonts w:ascii="Cambria Math" w:eastAsia="Arial Unicode MS" w:hAnsi="Cambria Math" w:cs="Arial Unicode MS"/>
                  <w:sz w:val="20"/>
                  <w:szCs w:val="20"/>
                </w:rPr>
                <m:t xml:space="preserve"> </m:t>
              </m:r>
            </m:oMath>
            <w:r>
              <w:rPr>
                <w:rFonts w:ascii="Cambria Math" w:hAnsi="Cambria Math" w:cs="Aharoni"/>
                <w:sz w:val="20"/>
                <w:szCs w:val="20"/>
              </w:rPr>
              <w:sym w:font="Symbol" w:char="00AC"/>
            </w:r>
            <w:r>
              <w:rPr>
                <w:rFonts w:ascii="Cambria Math" w:hAnsi="Cambria Math" w:cs="Aharoni"/>
                <w:sz w:val="20"/>
                <w:szCs w:val="20"/>
              </w:rPr>
              <w:t>FN_Alignement_Par_Biregroupement(</w:t>
            </w:r>
            <w:r>
              <w:rPr>
                <w:rFonts w:ascii="Cambria Math" w:eastAsia="Arial Unicode MS" w:hAnsi="Cambria Math" w:cs="Arial Unicode MS"/>
                <w:sz w:val="20"/>
                <w:szCs w:val="20"/>
              </w:rPr>
              <w:t xml:space="preserve">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eastAsia="Arial Unicode MS" w:hAnsi="Cambria Math" w:cs="Arial Unicode MS"/>
                <w:sz w:val="20"/>
                <w:szCs w:val="20"/>
              </w:rPr>
              <w:t xml:space="preserve">, </w:t>
            </w:r>
            <m:oMath>
              <m:nary>
                <m:naryPr>
                  <m:chr m:val="∑"/>
                  <m:limLoc m:val="undOvr"/>
                  <m:subHide m:val="1"/>
                  <m:supHide m:val="1"/>
                  <m:ctrlPr>
                    <w:rPr>
                      <w:rFonts w:ascii="Cambria Math" w:hAnsi="Cambria Math" w:cstheme="majorBidi"/>
                      <w:bCs/>
                      <w:i/>
                    </w:rPr>
                  </m:ctrlPr>
                </m:naryPr>
                <m:sub/>
                <m:sup/>
                <m:e>
                  <m:r>
                    <w:rPr>
                      <w:rFonts w:ascii="Cambria Math" w:hAnsi="Cambria Math" w:cstheme="majorBidi"/>
                      <w:sz w:val="20"/>
                      <w:szCs w:val="20"/>
                    </w:rPr>
                    <m:t>bigroupes</m:t>
                  </m:r>
                </m:e>
              </m:nary>
            </m:oMath>
            <w:r>
              <w:rPr>
                <w:rFonts w:ascii="Cambria Math" w:eastAsia="Arial Unicode MS" w:hAnsi="Cambria Math" w:cs="Arial Unicode MS"/>
                <w:bCs/>
                <w:sz w:val="20"/>
                <w:szCs w:val="20"/>
              </w:rPr>
              <w:t xml:space="preserve">, </w:t>
            </w:r>
            <w:r>
              <w:rPr>
                <w:rFonts w:ascii="Lucida Calligraphy" w:eastAsia="Arial Unicode MS" w:hAnsi="Lucida Calligraphy" w:cs="Arial Unicode MS"/>
                <w:bCs/>
                <w:sz w:val="20"/>
                <w:szCs w:val="20"/>
              </w:rPr>
              <w:t>M</w:t>
            </w:r>
            <w:r>
              <w:rPr>
                <w:rFonts w:ascii="Cambria Math" w:hAnsi="Cambria Math" w:cs="Aharoni"/>
                <w:sz w:val="20"/>
                <w:szCs w:val="20"/>
              </w:rPr>
              <w:t>);</w:t>
            </w:r>
          </w:p>
          <w:p w:rsidR="00EB079A" w:rsidRDefault="00EB079A">
            <w:pPr>
              <w:rPr>
                <w:rFonts w:ascii="Cambria Math" w:hAnsi="Cambria Math" w:cs="Aharoni"/>
                <w:sz w:val="20"/>
                <w:szCs w:val="20"/>
                <w:lang w:val="en-US"/>
              </w:rPr>
            </w:pPr>
            <w:r>
              <w:rPr>
                <w:rFonts w:ascii="Cambria Math" w:hAnsi="Cambria Math" w:cs="Aharoni"/>
                <w:sz w:val="20"/>
                <w:szCs w:val="20"/>
              </w:rPr>
              <w:t xml:space="preserve">     </w:t>
            </w:r>
            <w:r>
              <w:rPr>
                <w:rFonts w:ascii="Cambria Math" w:hAnsi="Cambria Math"/>
                <w:sz w:val="20"/>
                <w:szCs w:val="20"/>
              </w:rPr>
              <w:t xml:space="preserve"> </w:t>
            </w:r>
            <w:r>
              <w:rPr>
                <w:rFonts w:ascii="Cambria Math" w:hAnsi="Cambria Math" w:cs="Aharoni"/>
                <w:sz w:val="20"/>
                <w:szCs w:val="20"/>
                <w:lang w:val="en-US"/>
              </w:rPr>
              <w:t>Alignement_bloc-all-all(</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lang w:val="en-US"/>
                    </w:rPr>
                    <m:t>2</m:t>
                  </m:r>
                  <m:r>
                    <w:rPr>
                      <w:rFonts w:ascii="Cambria Math" w:eastAsia="Arial Unicode MS" w:hAnsi="Cambria Math" w:cstheme="majorBidi"/>
                      <w:sz w:val="20"/>
                      <w:szCs w:val="20"/>
                      <w:lang w:val="en-US"/>
                    </w:rPr>
                    <m:t>≤</m:t>
                  </m:r>
                  <m:r>
                    <w:rPr>
                      <w:rFonts w:ascii="Cambria Math" w:eastAsia="Arial Unicode MS" w:hAnsi="Cambria Math" w:cstheme="majorBidi"/>
                      <w:sz w:val="20"/>
                      <w:szCs w:val="20"/>
                    </w:rPr>
                    <m:t>j</m:t>
                  </m:r>
                  <m:r>
                    <w:rPr>
                      <w:rFonts w:ascii="Cambria Math" w:eastAsia="Arial Unicode MS" w:hAnsi="Cambria Math" w:cstheme="majorBidi"/>
                      <w:sz w:val="20"/>
                      <w:szCs w:val="20"/>
                      <w:lang w:val="en-US"/>
                    </w:rPr>
                    <m:t>≤</m:t>
                  </m:r>
                  <m:r>
                    <w:rPr>
                      <w:rFonts w:ascii="Cambria Math" w:eastAsia="Arial Unicode MS" w:hAnsi="Cambria Math" w:cstheme="majorBidi"/>
                      <w:sz w:val="20"/>
                      <w:szCs w:val="20"/>
                    </w:rPr>
                    <m:t>n</m:t>
                  </m:r>
                </m:sub>
                <m:sup/>
                <m:e>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hAnsi="Cambria Math" w:cs="Aharoni"/>
                <w:sz w:val="20"/>
                <w:szCs w:val="20"/>
                <w:lang w:val="en-US"/>
              </w:rPr>
              <w:t>,</w:t>
            </w:r>
            <w:r>
              <w:rPr>
                <w:rFonts w:ascii="Cambria Math" w:hAnsi="Cambria Math" w:cstheme="majorBidi"/>
                <w:sz w:val="20"/>
                <w:szCs w:val="20"/>
                <w:lang w:val="en-US"/>
              </w:rPr>
              <w:t xml:space="preserve"> </w:t>
            </w:r>
            <w:r>
              <w:rPr>
                <w:rFonts w:ascii="Lucida Calligraphy" w:hAnsi="Lucida Calligraphy" w:cstheme="majorBidi"/>
                <w:sz w:val="20"/>
                <w:szCs w:val="20"/>
                <w:lang w:val="en-US"/>
              </w:rPr>
              <w:t>M</w:t>
            </w:r>
            <m:oMath>
              <m:r>
                <w:rPr>
                  <w:rFonts w:ascii="Cambria Math" w:hAnsi="Cambria Math" w:cstheme="majorBidi"/>
                  <w:sz w:val="20"/>
                  <w:szCs w:val="20"/>
                </w:rPr>
                <m:t>blocallall</m:t>
              </m:r>
              <m:r>
                <w:rPr>
                  <w:rFonts w:ascii="Cambria Math" w:hAnsi="Cambria Math" w:cstheme="majorBidi"/>
                  <w:sz w:val="20"/>
                  <w:szCs w:val="20"/>
                  <w:lang w:val="en-US"/>
                </w:rPr>
                <m:t>)</m:t>
              </m:r>
            </m:oMath>
            <w:r>
              <w:rPr>
                <w:rFonts w:ascii="Cambria Math" w:hAnsi="Cambria Math" w:cs="Aharoni"/>
                <w:sz w:val="20"/>
                <w:szCs w:val="20"/>
                <w:lang w:val="en-US"/>
              </w:rPr>
              <w:t>;</w:t>
            </w:r>
          </w:p>
          <w:p w:rsidR="00EB079A" w:rsidRDefault="00EB079A">
            <w:pPr>
              <w:rPr>
                <w:rFonts w:ascii="Cambria Math" w:hAnsi="Cambria Math" w:cs="Aharoni"/>
                <w:sz w:val="20"/>
                <w:szCs w:val="20"/>
              </w:rPr>
            </w:pPr>
            <w:r>
              <w:rPr>
                <w:rFonts w:ascii="Cambria Math" w:hAnsi="Cambria Math" w:cs="Aharoni"/>
                <w:sz w:val="20"/>
                <w:szCs w:val="20"/>
                <w:lang w:val="en-US"/>
              </w:rPr>
              <w:t xml:space="preserve">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AlignSeq</m:t>
                      </m:r>
                    </m:e>
                    <m:sub>
                      <m:r>
                        <w:rPr>
                          <w:rFonts w:ascii="Cambria Math" w:eastAsia="Arial Unicode MS" w:hAnsi="Cambria Math" w:cstheme="majorBidi"/>
                          <w:sz w:val="20"/>
                          <w:szCs w:val="20"/>
                        </w:rPr>
                        <m:t>j</m:t>
                      </m:r>
                    </m:sub>
                  </m:sSub>
                </m:e>
              </m:nary>
            </m:oMath>
            <w:r>
              <w:rPr>
                <w:rFonts w:ascii="Cambria Math" w:hAnsi="Cambria Math" w:cs="Aharoni"/>
                <w:sz w:val="20"/>
                <w:szCs w:val="20"/>
              </w:rPr>
              <w:sym w:font="Symbol" w:char="00AC"/>
            </w:r>
            <w:r>
              <w:rPr>
                <w:rFonts w:ascii="Cambria Math" w:hAnsi="Cambria Math" w:cs="Aharoni"/>
                <w:sz w:val="20"/>
                <w:szCs w:val="20"/>
              </w:rPr>
              <w:t>FN_Raffinement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AlignSeq</m:t>
                      </m:r>
                    </m:e>
                    <m:sub>
                      <m:r>
                        <w:rPr>
                          <w:rFonts w:ascii="Cambria Math" w:eastAsia="Arial Unicode MS" w:hAnsi="Cambria Math" w:cstheme="majorBidi"/>
                          <w:sz w:val="20"/>
                          <w:szCs w:val="20"/>
                        </w:rPr>
                        <m:t>j</m:t>
                      </m:r>
                    </m:sub>
                  </m:sSub>
                </m:e>
              </m:nary>
            </m:oMath>
            <w:r>
              <w:rPr>
                <w:rFonts w:ascii="Cambria Math" w:eastAsiaTheme="minorEastAsia" w:hAnsi="Cambria Math" w:cs="Aharoni"/>
                <w:sz w:val="20"/>
                <w:szCs w:val="20"/>
              </w:rPr>
              <w:t xml:space="preserve">, </w:t>
            </w:r>
            <m:oMath>
              <m:nary>
                <m:naryPr>
                  <m:chr m:val="∑"/>
                  <m:limLoc m:val="undOvr"/>
                  <m:subHide m:val="1"/>
                  <m:supHide m:val="1"/>
                  <m:ctrlPr>
                    <w:rPr>
                      <w:rFonts w:ascii="Cambria Math" w:hAnsi="Cambria Math" w:cstheme="majorBidi"/>
                      <w:bCs/>
                      <w:i/>
                    </w:rPr>
                  </m:ctrlPr>
                </m:naryPr>
                <m:sub/>
                <m:sup/>
                <m:e>
                  <m:r>
                    <w:rPr>
                      <w:rFonts w:ascii="Cambria Math" w:hAnsi="Cambria Math" w:cstheme="majorBidi"/>
                      <w:sz w:val="20"/>
                      <w:szCs w:val="20"/>
                    </w:rPr>
                    <m:t>bigroupes</m:t>
                  </m:r>
                </m:e>
              </m:nary>
            </m:oMath>
            <w:r>
              <w:rPr>
                <w:rFonts w:ascii="Cambria Math"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u w:val="single"/>
              </w:rPr>
              <w:t>Fin</w:t>
            </w:r>
          </w:p>
        </w:tc>
      </w:tr>
    </w:tbl>
    <w:p w:rsidR="00EB079A" w:rsidRDefault="00EB079A" w:rsidP="007E79D7">
      <w:pPr>
        <w:pStyle w:val="ListParagraph"/>
        <w:numPr>
          <w:ilvl w:val="0"/>
          <w:numId w:val="64"/>
        </w:numPr>
        <w:tabs>
          <w:tab w:val="left" w:pos="0"/>
          <w:tab w:val="left" w:pos="709"/>
          <w:tab w:val="left" w:pos="1276"/>
        </w:tabs>
        <w:autoSpaceDE w:val="0"/>
        <w:autoSpaceDN w:val="0"/>
        <w:adjustRightInd w:val="0"/>
        <w:spacing w:before="100" w:beforeAutospacing="1" w:line="360" w:lineRule="auto"/>
        <w:ind w:left="709" w:hanging="142"/>
        <w:jc w:val="both"/>
        <w:rPr>
          <w:rFonts w:asciiTheme="majorBidi" w:hAnsiTheme="majorBidi" w:cstheme="majorBidi"/>
          <w:szCs w:val="24"/>
        </w:rPr>
      </w:pPr>
      <w:r>
        <w:t xml:space="preserve"> </w:t>
      </w:r>
      <w:r>
        <w:rPr>
          <w:i/>
          <w:iCs/>
        </w:rPr>
        <w:t>Assemblage par biregroupement </w:t>
      </w:r>
    </w:p>
    <w:p w:rsidR="00EB079A" w:rsidRDefault="00EB079A" w:rsidP="003639F8">
      <w:pPr>
        <w:tabs>
          <w:tab w:val="left" w:pos="0"/>
          <w:tab w:val="left" w:pos="851"/>
          <w:tab w:val="left" w:pos="7938"/>
        </w:tabs>
        <w:autoSpaceDE w:val="0"/>
        <w:autoSpaceDN w:val="0"/>
        <w:adjustRightInd w:val="0"/>
        <w:spacing w:after="120" w:line="360" w:lineRule="auto"/>
        <w:ind w:firstLine="567"/>
        <w:jc w:val="both"/>
        <w:rPr>
          <w:rFonts w:asciiTheme="majorBidi" w:eastAsia="Arial Unicode MS" w:hAnsiTheme="majorBidi" w:cstheme="majorBidi"/>
          <w:sz w:val="24"/>
          <w:szCs w:val="24"/>
        </w:rPr>
      </w:pPr>
      <w:r>
        <w:rPr>
          <w:rFonts w:asciiTheme="majorBidi" w:hAnsiTheme="majorBidi" w:cstheme="majorBidi"/>
          <w:sz w:val="24"/>
          <w:szCs w:val="24"/>
        </w:rPr>
        <w:t xml:space="preserve">En suivant la cohérence donnée par les bigroupes générés dans l’étape précédente, cette étape vise à assembler tous les blocs sur toutes les séquences </w:t>
      </w:r>
      <w:r>
        <w:rPr>
          <w:rFonts w:asciiTheme="majorBidi" w:eastAsiaTheme="minorEastAsia" w:hAnsiTheme="majorBidi" w:cstheme="majorBidi"/>
          <w:sz w:val="24"/>
          <w:szCs w:val="24"/>
        </w:rPr>
        <w:t xml:space="preserve">afin de produire le premier </w:t>
      </w:r>
      <w:r>
        <w:rPr>
          <w:rFonts w:asciiTheme="majorBidi" w:eastAsiaTheme="minorEastAsia" w:hAnsiTheme="majorBidi" w:cstheme="majorBidi"/>
          <w:sz w:val="24"/>
          <w:szCs w:val="24"/>
        </w:rPr>
        <w:lastRenderedPageBreak/>
        <w:t xml:space="preserve">alignement local </w:t>
      </w:r>
      <w:r>
        <w:rPr>
          <w:rFonts w:asciiTheme="majorBidi" w:eastAsia="Arial Unicode MS" w:hAnsiTheme="majorBidi" w:cstheme="majorBidi"/>
          <w:i/>
          <w:iCs/>
          <w:sz w:val="24"/>
          <w:szCs w:val="24"/>
        </w:rPr>
        <w:t xml:space="preserve">(voir Algorithme.3.8). </w:t>
      </w:r>
      <w:r>
        <w:rPr>
          <w:rFonts w:asciiTheme="majorBidi" w:eastAsia="Arial Unicode MS" w:hAnsiTheme="majorBidi" w:cstheme="majorBidi"/>
          <w:sz w:val="24"/>
          <w:szCs w:val="24"/>
        </w:rPr>
        <w:t xml:space="preserve">L’idée consiste à placer chaque bloc dans les séquences présentées par un bigroupe en appliquant un processus d’ajout des brèches ou bien de décalage autour de la séquence possédant le bloc avec la </w:t>
      </w:r>
      <w:r>
        <w:rPr>
          <w:rFonts w:asciiTheme="majorBidi" w:eastAsia="Arial Unicode MS" w:hAnsiTheme="majorBidi" w:cstheme="majorBidi"/>
          <w:i/>
          <w:iCs/>
          <w:sz w:val="24"/>
          <w:szCs w:val="24"/>
        </w:rPr>
        <w:t>position maximale</w:t>
      </w:r>
      <w:r>
        <w:rPr>
          <w:rFonts w:asciiTheme="majorBidi" w:eastAsia="Arial Unicode MS" w:hAnsiTheme="majorBidi" w:cstheme="majorBidi"/>
          <w:sz w:val="24"/>
          <w:szCs w:val="24"/>
        </w:rPr>
        <w:t>.</w:t>
      </w:r>
    </w:p>
    <w:tbl>
      <w:tblPr>
        <w:tblStyle w:val="TableGrid"/>
        <w:tblW w:w="9510" w:type="dxa"/>
        <w:jc w:val="center"/>
        <w:tbl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insideH w:val="dashSmallGap" w:sz="4" w:space="0" w:color="BFBFBF" w:themeColor="background1" w:themeShade="BF"/>
          <w:insideV w:val="dashSmallGap" w:sz="4" w:space="0" w:color="BFBFBF" w:themeColor="background1" w:themeShade="BF"/>
        </w:tblBorders>
        <w:tblLayout w:type="fixed"/>
        <w:tblLook w:val="04A0" w:firstRow="1" w:lastRow="0" w:firstColumn="1" w:lastColumn="0" w:noHBand="0" w:noVBand="1"/>
      </w:tblPr>
      <w:tblGrid>
        <w:gridCol w:w="9510"/>
      </w:tblGrid>
      <w:tr w:rsidR="00EB079A" w:rsidTr="00EB079A">
        <w:trPr>
          <w:trHeight w:val="321"/>
          <w:jc w:val="center"/>
        </w:trPr>
        <w:tc>
          <w:tcPr>
            <w:tcW w:w="9507"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shd w:val="clear" w:color="auto" w:fill="EEECE1" w:themeFill="background2"/>
            <w:hideMark/>
          </w:tcPr>
          <w:p w:rsidR="00EB079A" w:rsidRDefault="00EB079A" w:rsidP="00EE3DFC">
            <w:pPr>
              <w:pStyle w:val="Heading4"/>
              <w:numPr>
                <w:ilvl w:val="0"/>
                <w:numId w:val="59"/>
              </w:numPr>
              <w:tabs>
                <w:tab w:val="left" w:pos="1933"/>
              </w:tabs>
              <w:ind w:left="90" w:firstLine="0"/>
              <w:outlineLvl w:val="3"/>
              <w:rPr>
                <w:szCs w:val="24"/>
              </w:rPr>
            </w:pPr>
            <w:r>
              <w:t>FN_Assemblage_Par_Biregroupement()</w:t>
            </w:r>
          </w:p>
        </w:tc>
      </w:tr>
      <w:tr w:rsidR="00EB079A" w:rsidTr="00EB079A">
        <w:trPr>
          <w:jc w:val="center"/>
        </w:trPr>
        <w:tc>
          <w:tcPr>
            <w:tcW w:w="9507"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hideMark/>
          </w:tcPr>
          <w:p w:rsidR="00EB079A" w:rsidRDefault="00EB079A">
            <w:pPr>
              <w:rPr>
                <w:rFonts w:ascii="Cambria Math" w:hAnsi="Cambria Math" w:cs="Aharoni"/>
                <w:sz w:val="20"/>
                <w:szCs w:val="20"/>
              </w:rPr>
            </w:pPr>
            <w:r>
              <w:rPr>
                <w:rFonts w:ascii="Cambria Math" w:hAnsi="Cambria Math" w:cs="Aharoni"/>
                <w:sz w:val="20"/>
                <w:szCs w:val="20"/>
                <w:u w:val="single"/>
              </w:rPr>
              <w:t>Données</w:t>
            </w:r>
            <w:r>
              <w:rPr>
                <w:rFonts w:ascii="Cambria Math" w:hAnsi="Cambria Math" w:cs="Aharoni"/>
                <w:sz w:val="20"/>
                <w:szCs w:val="20"/>
              </w:rPr>
              <w:t xml:space="preserve"> =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r>
              <w:rPr>
                <w:rFonts w:ascii="Cambria Math" w:eastAsia="Arial Unicode MS" w:hAnsi="Cambria Math" w:cs="Arial Unicode MS"/>
                <w:sz w:val="20"/>
                <w:szCs w:val="20"/>
              </w:rPr>
              <w:t xml:space="preserve">, </w:t>
            </w:r>
            <m:oMath>
              <m:nary>
                <m:naryPr>
                  <m:chr m:val="∑"/>
                  <m:limLoc m:val="undOvr"/>
                  <m:subHide m:val="1"/>
                  <m:supHide m:val="1"/>
                  <m:ctrlPr>
                    <w:rPr>
                      <w:rFonts w:ascii="Cambria Math" w:hAnsi="Cambria Math" w:cstheme="majorBidi"/>
                      <w:bCs/>
                      <w:i/>
                    </w:rPr>
                  </m:ctrlPr>
                </m:naryPr>
                <m:sub/>
                <m:sup/>
                <m:e>
                  <m:r>
                    <w:rPr>
                      <w:rFonts w:ascii="Cambria Math" w:hAnsi="Cambria Math" w:cstheme="majorBidi"/>
                      <w:sz w:val="20"/>
                      <w:szCs w:val="20"/>
                    </w:rPr>
                    <m:t>bigroupes</m:t>
                  </m:r>
                </m:e>
              </m:nary>
            </m:oMath>
            <w:r>
              <w:rPr>
                <w:rFonts w:ascii="Cambria Math" w:eastAsia="Arial Unicode MS" w:hAnsi="Cambria Math" w:cs="Arial Unicode MS"/>
                <w:bCs/>
                <w:sz w:val="20"/>
                <w:szCs w:val="20"/>
              </w:rPr>
              <w:t xml:space="preserve">, </w:t>
            </w:r>
            <w:r>
              <w:rPr>
                <w:rFonts w:ascii="Lucida Calligraphy" w:eastAsia="Arial Unicode MS" w:hAnsi="Lucida Calligraphy" w:cs="Arial Unicode MS"/>
                <w:bCs/>
                <w:sz w:val="20"/>
                <w:szCs w:val="20"/>
              </w:rPr>
              <w:t>M</w:t>
            </w:r>
            <w:r>
              <w:rPr>
                <w:rFonts w:ascii="Cambria Math" w:hAnsi="Cambria Math" w:cs="Aharoni"/>
                <w:sz w:val="20"/>
                <w:szCs w:val="20"/>
              </w:rPr>
              <w:t xml:space="preserve"> </w:t>
            </w:r>
          </w:p>
          <w:p w:rsidR="00EB079A" w:rsidRDefault="00EB079A">
            <w:pPr>
              <w:rPr>
                <w:rFonts w:ascii="Cambria Math" w:hAnsi="Cambria Math" w:cs="Aharoni"/>
                <w:sz w:val="20"/>
                <w:szCs w:val="20"/>
              </w:rPr>
            </w:pPr>
            <w:r>
              <w:rPr>
                <w:rFonts w:ascii="Cambria Math" w:hAnsi="Cambria Math" w:cs="Aharoni"/>
                <w:sz w:val="20"/>
                <w:szCs w:val="20"/>
                <w:u w:val="single"/>
              </w:rPr>
              <w:t>Résultats</w:t>
            </w:r>
            <w:r>
              <w:rPr>
                <w:rFonts w:ascii="Cambria Math" w:hAnsi="Cambria Math" w:cs="Aharoni"/>
                <w:sz w:val="20"/>
                <w:szCs w:val="20"/>
              </w:rPr>
              <w:t xml:space="preserve"> =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r>
                    <w:rPr>
                      <w:rFonts w:ascii="Cambria Math" w:eastAsia="Arial Unicode MS" w:hAnsiTheme="majorBidi" w:cstheme="majorBidi"/>
                      <w:sz w:val="20"/>
                      <w:szCs w:val="20"/>
                    </w:rPr>
                    <m:t>Align</m:t>
                  </m:r>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p>
          <w:p w:rsidR="00EB079A" w:rsidRDefault="00EB079A">
            <w:pPr>
              <w:rPr>
                <w:rFonts w:ascii="Cambria Math" w:hAnsi="Cambria Math" w:cs="Aharoni"/>
                <w:sz w:val="20"/>
                <w:szCs w:val="20"/>
              </w:rPr>
            </w:pPr>
            <w:r>
              <w:rPr>
                <w:rFonts w:ascii="Cambria Math" w:hAnsi="Cambria Math" w:cs="Aharoni"/>
                <w:sz w:val="20"/>
                <w:szCs w:val="20"/>
              </w:rPr>
              <w:t xml:space="preserve">       Pour chaque bigroupe </w:t>
            </w:r>
            <m:oMath>
              <m:r>
                <w:rPr>
                  <w:rFonts w:ascii="Cambria Math" w:hAnsi="Cambria Math" w:cs="Aharoni"/>
                  <w:sz w:val="20"/>
                  <w:szCs w:val="20"/>
                </w:rPr>
                <m:t>∈</m:t>
              </m:r>
            </m:oMath>
            <w:r>
              <w:rPr>
                <w:rFonts w:ascii="Cambria Math" w:hAnsi="Cambria Math" w:cs="Aharoni"/>
                <w:sz w:val="20"/>
                <w:szCs w:val="20"/>
              </w:rPr>
              <w:t xml:space="preserve"> </w:t>
            </w:r>
            <m:oMath>
              <m:nary>
                <m:naryPr>
                  <m:chr m:val="∑"/>
                  <m:limLoc m:val="undOvr"/>
                  <m:subHide m:val="1"/>
                  <m:supHide m:val="1"/>
                  <m:ctrlPr>
                    <w:rPr>
                      <w:rFonts w:ascii="Cambria Math" w:hAnsi="Cambria Math" w:cstheme="majorBidi"/>
                      <w:bCs/>
                      <w:i/>
                    </w:rPr>
                  </m:ctrlPr>
                </m:naryPr>
                <m:sub/>
                <m:sup/>
                <m:e>
                  <m:r>
                    <w:rPr>
                      <w:rFonts w:ascii="Cambria Math" w:hAnsi="Cambria Math" w:cstheme="majorBidi"/>
                      <w:sz w:val="20"/>
                      <w:szCs w:val="20"/>
                    </w:rPr>
                    <m:t>bigroupes</m:t>
                  </m:r>
                </m:e>
              </m:nary>
            </m:oMath>
            <w:r>
              <w:rPr>
                <w:rFonts w:ascii="Cambria Math" w:hAnsi="Cambria Math" w:cs="Aharoni"/>
                <w:sz w:val="20"/>
                <w:szCs w:val="20"/>
              </w:rPr>
              <w:t xml:space="preserve"> Faire</w:t>
            </w:r>
          </w:p>
          <w:p w:rsidR="00EB079A" w:rsidRDefault="00EB079A">
            <w:pPr>
              <w:rPr>
                <w:rFonts w:ascii="Cambria Math" w:hAnsi="Cambria Math" w:cs="Aharoni"/>
                <w:sz w:val="20"/>
                <w:szCs w:val="20"/>
              </w:rPr>
            </w:pPr>
            <w:r>
              <w:rPr>
                <w:rFonts w:ascii="Cambria Math" w:hAnsi="Cambria Math" w:cs="Aharoni"/>
                <w:sz w:val="20"/>
                <w:szCs w:val="20"/>
              </w:rPr>
              <w:t xml:space="preserve">        |  Pour chaque </w:t>
            </w:r>
            <m:oMath>
              <m:sSub>
                <m:sSubPr>
                  <m:ctrlPr>
                    <w:rPr>
                      <w:rFonts w:ascii="Cambria Math" w:hAnsi="Cambria Math" w:cstheme="majorBidi"/>
                      <w:i/>
                    </w:rPr>
                  </m:ctrlPr>
                </m:sSubPr>
                <m:e>
                  <m:r>
                    <w:rPr>
                      <w:rFonts w:ascii="Cambria Math" w:hAnsi="Cambria Math" w:cstheme="majorBidi"/>
                      <w:sz w:val="20"/>
                      <w:szCs w:val="20"/>
                    </w:rPr>
                    <m:t>bloc</m:t>
                  </m:r>
                </m:e>
                <m:sub>
                  <m:r>
                    <w:rPr>
                      <w:rFonts w:ascii="Cambria Math" w:hAnsi="Cambria Math" w:cstheme="majorBidi"/>
                      <w:sz w:val="20"/>
                      <w:szCs w:val="20"/>
                    </w:rPr>
                    <m:t>i</m:t>
                  </m:r>
                </m:sub>
              </m:sSub>
            </m:oMath>
            <w:r>
              <w:rPr>
                <w:rFonts w:ascii="Cambria Math" w:hAnsi="Cambria Math" w:cs="Aharoni"/>
                <w:sz w:val="20"/>
                <w:szCs w:val="20"/>
              </w:rPr>
              <w:t xml:space="preserve"> dans chaque bigroupe Faire</w:t>
            </w:r>
          </w:p>
          <w:p w:rsidR="00EB079A" w:rsidRDefault="00EB079A">
            <w:pPr>
              <w:rPr>
                <w:rFonts w:ascii="Cambria Math" w:hAnsi="Cambria Math" w:cs="Aharoni"/>
                <w:sz w:val="20"/>
                <w:szCs w:val="20"/>
              </w:rPr>
            </w:pPr>
            <w:r>
              <w:rPr>
                <w:rFonts w:ascii="Cambria Math" w:hAnsi="Cambria Math" w:cs="Aharoni"/>
                <w:sz w:val="20"/>
                <w:szCs w:val="20"/>
              </w:rPr>
              <w:t xml:space="preserve">        |   |  Pour chaque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oMath>
            <w:r>
              <w:rPr>
                <w:rFonts w:ascii="Cambria Math" w:hAnsi="Cambria Math" w:cs="Aharoni"/>
                <w:sz w:val="20"/>
                <w:szCs w:val="20"/>
              </w:rPr>
              <w:t xml:space="preserve"> dans chaque bigroupe Faire</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   |    | </w:t>
            </w:r>
            <m:oMath>
              <m:sSub>
                <m:sSubPr>
                  <m:ctrlPr>
                    <w:rPr>
                      <w:rFonts w:ascii="Cambria Math" w:hAnsi="Cambria Math" w:cstheme="majorBidi"/>
                      <w:i/>
                    </w:rPr>
                  </m:ctrlPr>
                </m:sSubPr>
                <m:e>
                  <m:r>
                    <w:rPr>
                      <w:rFonts w:ascii="Cambria Math" w:hAnsi="Cambria Math" w:cstheme="majorBidi"/>
                      <w:sz w:val="20"/>
                      <w:szCs w:val="20"/>
                    </w:rPr>
                    <m:t>pos</m:t>
                  </m:r>
                </m:e>
                <m:sub>
                  <m:r>
                    <w:rPr>
                      <w:rFonts w:ascii="Cambria Math" w:hAnsi="Cambria Math" w:cstheme="majorBidi"/>
                      <w:sz w:val="20"/>
                      <w:szCs w:val="20"/>
                    </w:rPr>
                    <m:t>i</m:t>
                  </m:r>
                  <m:sSub>
                    <m:sSubPr>
                      <m:ctrlPr>
                        <w:rPr>
                          <w:rFonts w:ascii="Cambria Math" w:hAnsi="Cambria Math" w:cstheme="majorBidi"/>
                          <w:i/>
                        </w:rPr>
                      </m:ctrlPr>
                    </m:sSubPr>
                    <m:e>
                      <m:r>
                        <w:rPr>
                          <w:rFonts w:ascii="Cambria Math" w:hAnsi="Cambria Math" w:cstheme="majorBidi"/>
                          <w:sz w:val="20"/>
                          <w:szCs w:val="20"/>
                        </w:rPr>
                        <m:t>j</m:t>
                      </m:r>
                    </m:e>
                    <m:sub>
                      <m:r>
                        <w:rPr>
                          <w:rFonts w:ascii="Cambria Math" w:hAnsi="Cambria Math" w:cstheme="majorBidi"/>
                          <w:sz w:val="20"/>
                          <w:szCs w:val="20"/>
                        </w:rPr>
                        <m:t xml:space="preserve">max </m:t>
                      </m:r>
                    </m:sub>
                  </m:sSub>
                </m:sub>
              </m:sSub>
            </m:oMath>
            <w:r>
              <w:rPr>
                <w:rFonts w:ascii="Cambria Math" w:hAnsi="Cambria Math" w:cs="Aharoni"/>
                <w:sz w:val="20"/>
                <w:szCs w:val="20"/>
                <w:lang w:val="en-US"/>
              </w:rPr>
              <w:sym w:font="Symbol" w:char="00AC"/>
            </w:r>
            <w:r>
              <w:rPr>
                <w:rFonts w:ascii="Cambria Math" w:hAnsi="Cambria Math" w:cs="Aharoni"/>
                <w:sz w:val="20"/>
                <w:szCs w:val="20"/>
              </w:rPr>
              <w:t xml:space="preserve"> FN_Chercher_Max_PosDansLigne_de_</w:t>
            </w:r>
            <m:oMath>
              <m:sSub>
                <m:sSubPr>
                  <m:ctrlPr>
                    <w:rPr>
                      <w:rFonts w:ascii="Cambria Math" w:hAnsi="Cambria Math" w:cstheme="majorBidi"/>
                      <w:i/>
                    </w:rPr>
                  </m:ctrlPr>
                </m:sSubPr>
                <m:e>
                  <m:r>
                    <w:rPr>
                      <w:rFonts w:ascii="Cambria Math" w:hAnsi="Cambria Math" w:cstheme="majorBidi"/>
                      <w:sz w:val="20"/>
                      <w:szCs w:val="20"/>
                    </w:rPr>
                    <m:t>bloc</m:t>
                  </m:r>
                </m:e>
                <m:sub>
                  <m:r>
                    <w:rPr>
                      <w:rFonts w:ascii="Cambria Math" w:hAnsi="Cambria Math" w:cstheme="majorBidi"/>
                      <w:sz w:val="20"/>
                      <w:szCs w:val="20"/>
                    </w:rPr>
                    <m:t>i</m:t>
                  </m:r>
                </m:sub>
              </m:sSub>
              <m:r>
                <w:rPr>
                  <w:rFonts w:ascii="Cambria Math" w:hAnsi="Cambria Math" w:cstheme="majorBidi"/>
                  <w:sz w:val="20"/>
                  <w:szCs w:val="20"/>
                </w:rPr>
                <m:t>(</m:t>
              </m:r>
            </m:oMath>
            <w:r>
              <w:rPr>
                <w:rFonts w:ascii="Cambria Math" w:hAnsi="Cambria Math" w:cs="Aharoni"/>
                <w:sz w:val="20"/>
                <w:szCs w:val="20"/>
              </w:rPr>
              <w:t>);</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   |    | Si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r>
                <w:rPr>
                  <w:rFonts w:ascii="Cambria Math" w:eastAsiaTheme="minorEastAsia" w:hAnsi="Cambria Math" w:cstheme="majorBidi"/>
                  <w:sz w:val="20"/>
                  <w:szCs w:val="20"/>
                </w:rPr>
                <m:t xml:space="preserve"> ≠0</m:t>
              </m:r>
            </m:oMath>
            <w:r>
              <w:rPr>
                <w:rFonts w:ascii="Cambria Math" w:hAnsi="Cambria Math" w:cs="Aharoni"/>
                <w:sz w:val="20"/>
                <w:szCs w:val="20"/>
              </w:rPr>
              <w:t xml:space="preserve"> ) et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r>
                <w:rPr>
                  <w:rFonts w:ascii="Cambria Math" w:eastAsiaTheme="minorEastAsia" w:hAnsi="Cambria Math" w:cstheme="majorBidi"/>
                  <w:sz w:val="20"/>
                  <w:szCs w:val="20"/>
                </w:rPr>
                <m:t xml:space="preserve">≠ </m:t>
              </m:r>
              <m:sSub>
                <m:sSubPr>
                  <m:ctrlPr>
                    <w:rPr>
                      <w:rFonts w:ascii="Cambria Math" w:hAnsi="Cambria Math" w:cstheme="majorBidi"/>
                      <w:i/>
                    </w:rPr>
                  </m:ctrlPr>
                </m:sSubPr>
                <m:e>
                  <m:r>
                    <w:rPr>
                      <w:rFonts w:ascii="Cambria Math" w:hAnsi="Cambria Math" w:cstheme="majorBidi"/>
                      <w:sz w:val="20"/>
                      <w:szCs w:val="20"/>
                    </w:rPr>
                    <m:t>pos</m:t>
                  </m:r>
                </m:e>
                <m:sub>
                  <m:r>
                    <w:rPr>
                      <w:rFonts w:ascii="Cambria Math" w:hAnsi="Cambria Math" w:cstheme="majorBidi"/>
                      <w:sz w:val="20"/>
                      <w:szCs w:val="20"/>
                    </w:rPr>
                    <m:t>i</m:t>
                  </m:r>
                  <m:sSub>
                    <m:sSubPr>
                      <m:ctrlPr>
                        <w:rPr>
                          <w:rFonts w:ascii="Cambria Math" w:hAnsi="Cambria Math" w:cstheme="majorBidi"/>
                          <w:i/>
                        </w:rPr>
                      </m:ctrlPr>
                    </m:sSubPr>
                    <m:e>
                      <m:r>
                        <w:rPr>
                          <w:rFonts w:ascii="Cambria Math" w:hAnsi="Cambria Math" w:cstheme="majorBidi"/>
                          <w:sz w:val="20"/>
                          <w:szCs w:val="20"/>
                        </w:rPr>
                        <m:t>j</m:t>
                      </m:r>
                    </m:e>
                    <m:sub>
                      <m:r>
                        <w:rPr>
                          <w:rFonts w:ascii="Cambria Math" w:hAnsi="Cambria Math" w:cstheme="majorBidi"/>
                          <w:sz w:val="20"/>
                          <w:szCs w:val="20"/>
                        </w:rPr>
                        <m:t xml:space="preserve">max </m:t>
                      </m:r>
                    </m:sub>
                  </m:sSub>
                </m:sub>
              </m:sSub>
            </m:oMath>
            <w:r>
              <w:rPr>
                <w:rFonts w:ascii="Cambria Math" w:hAnsi="Cambria Math" w:cs="Aharoni"/>
                <w:sz w:val="20"/>
                <w:szCs w:val="20"/>
              </w:rPr>
              <w:t>) alors</w:t>
            </w:r>
          </w:p>
          <w:p w:rsidR="00EB079A" w:rsidRDefault="00EB079A">
            <w:pPr>
              <w:spacing w:after="40"/>
              <w:rPr>
                <w:rFonts w:ascii="Cambria Math" w:eastAsiaTheme="minorEastAsia" w:hAnsi="Cambria Math" w:cs="Aharoni"/>
                <w:sz w:val="20"/>
                <w:szCs w:val="20"/>
              </w:rPr>
            </w:pPr>
            <w:r>
              <w:rPr>
                <w:rFonts w:ascii="Cambria Math" w:hAnsi="Cambria Math" w:cs="Aharoni"/>
                <w:sz w:val="20"/>
                <w:szCs w:val="20"/>
              </w:rPr>
              <w:t xml:space="preserve">        |   |    |  |    </w:t>
            </w:r>
            <m:oMath>
              <m:r>
                <w:rPr>
                  <w:rFonts w:ascii="Cambria Math" w:hAnsi="Cambria Math" w:cs="Aharoni"/>
                  <w:sz w:val="20"/>
                  <w:szCs w:val="20"/>
                </w:rPr>
                <m:t>φ←</m:t>
              </m:r>
            </m:oMath>
            <w:r>
              <w:rPr>
                <w:rFonts w:ascii="Cambria Math" w:hAnsi="Cambria Math" w:cs="Aharoni"/>
                <w:sz w:val="20"/>
                <w:szCs w:val="20"/>
              </w:rPr>
              <w:t xml:space="preserve"> </w:t>
            </w:r>
            <m:oMath>
              <m:sSub>
                <m:sSubPr>
                  <m:ctrlPr>
                    <w:rPr>
                      <w:rFonts w:ascii="Cambria Math" w:hAnsi="Cambria Math" w:cstheme="majorBidi"/>
                      <w:i/>
                    </w:rPr>
                  </m:ctrlPr>
                </m:sSubPr>
                <m:e>
                  <m:r>
                    <w:rPr>
                      <w:rFonts w:ascii="Cambria Math" w:hAnsi="Cambria Math" w:cstheme="majorBidi"/>
                      <w:sz w:val="20"/>
                      <w:szCs w:val="20"/>
                    </w:rPr>
                    <m:t>pos</m:t>
                  </m:r>
                </m:e>
                <m:sub>
                  <m:r>
                    <w:rPr>
                      <w:rFonts w:ascii="Cambria Math" w:hAnsi="Cambria Math" w:cstheme="majorBidi"/>
                      <w:sz w:val="20"/>
                      <w:szCs w:val="20"/>
                    </w:rPr>
                    <m:t>i</m:t>
                  </m:r>
                  <m:sSub>
                    <m:sSubPr>
                      <m:ctrlPr>
                        <w:rPr>
                          <w:rFonts w:ascii="Cambria Math" w:hAnsi="Cambria Math" w:cstheme="majorBidi"/>
                          <w:i/>
                        </w:rPr>
                      </m:ctrlPr>
                    </m:sSubPr>
                    <m:e>
                      <m:r>
                        <w:rPr>
                          <w:rFonts w:ascii="Cambria Math" w:hAnsi="Cambria Math" w:cstheme="majorBidi"/>
                          <w:sz w:val="20"/>
                          <w:szCs w:val="20"/>
                        </w:rPr>
                        <m:t>j</m:t>
                      </m:r>
                    </m:e>
                    <m:sub>
                      <m:r>
                        <w:rPr>
                          <w:rFonts w:ascii="Cambria Math" w:hAnsi="Cambria Math" w:cstheme="majorBidi"/>
                          <w:sz w:val="20"/>
                          <w:szCs w:val="20"/>
                        </w:rPr>
                        <m:t xml:space="preserve">max </m:t>
                      </m:r>
                    </m:sub>
                  </m:sSub>
                </m:sub>
              </m:sSub>
              <m:r>
                <w:rPr>
                  <w:rFonts w:ascii="Cambria Math" w:hAnsi="Cambria Math" w:cstheme="majorBidi"/>
                  <w:sz w:val="20"/>
                  <w:szCs w:val="20"/>
                </w:rPr>
                <m:t xml:space="preserve">– </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p>
          <w:p w:rsidR="00EB079A" w:rsidRDefault="00EB079A">
            <w:pPr>
              <w:rPr>
                <w:rFonts w:ascii="Cambria Math" w:eastAsiaTheme="minorEastAsia" w:hAnsi="Cambria Math" w:cs="Aharoni"/>
                <w:sz w:val="20"/>
                <w:szCs w:val="20"/>
              </w:rPr>
            </w:pPr>
            <w:r>
              <w:rPr>
                <w:rFonts w:ascii="Cambria Math" w:hAnsi="Cambria Math" w:cs="Aharoni"/>
                <w:sz w:val="20"/>
                <w:szCs w:val="20"/>
              </w:rPr>
              <w:t xml:space="preserve">        |   |    |  |   </w:t>
            </w:r>
            <m:oMath>
              <m:sSub>
                <m:sSubPr>
                  <m:ctrlPr>
                    <w:rPr>
                      <w:rFonts w:ascii="Cambria Math" w:hAnsi="Cambria Math" w:cs="Aharoni"/>
                      <w:i/>
                    </w:rPr>
                  </m:ctrlPr>
                </m:sSubPr>
                <m:e>
                  <m:r>
                    <w:rPr>
                      <w:rFonts w:ascii="Cambria Math" w:hAnsi="Cambria Math" w:cs="Aharoni"/>
                      <w:sz w:val="20"/>
                      <w:szCs w:val="20"/>
                    </w:rPr>
                    <m:t>φ</m:t>
                  </m:r>
                </m:e>
                <m:sub>
                  <m:r>
                    <w:rPr>
                      <w:rFonts w:ascii="Cambria Math" w:hAnsi="Cambria Math" w:cs="Aharoni"/>
                      <w:sz w:val="20"/>
                      <w:szCs w:val="20"/>
                    </w:rPr>
                    <m:t>initial</m:t>
                  </m:r>
                </m:sub>
              </m:sSub>
              <m:r>
                <w:rPr>
                  <w:rFonts w:ascii="Cambria Math" w:hAnsi="Cambria Math" w:cs="Aharoni"/>
                  <w:sz w:val="20"/>
                  <w:szCs w:val="20"/>
                </w:rPr>
                <m:t>←φ</m:t>
              </m:r>
            </m:oMath>
          </w:p>
          <w:p w:rsidR="00EB079A" w:rsidRDefault="00EB079A">
            <w:pPr>
              <w:spacing w:after="40"/>
              <w:rPr>
                <w:rFonts w:ascii="Cambria Math" w:hAnsi="Cambria Math" w:cs="Aharoni"/>
                <w:sz w:val="20"/>
                <w:szCs w:val="20"/>
              </w:rPr>
            </w:pPr>
            <w:r>
              <w:rPr>
                <w:rFonts w:ascii="Cambria Math" w:hAnsi="Cambria Math" w:cs="Aharoni"/>
                <w:sz w:val="20"/>
                <w:szCs w:val="20"/>
              </w:rPr>
              <w:t xml:space="preserve">        |   |    |  |   FN_AssemblerUnBloc(</w:t>
            </w:r>
            <m:oMath>
              <m:sSub>
                <m:sSubPr>
                  <m:ctrlPr>
                    <w:rPr>
                      <w:rFonts w:ascii="Cambria Math" w:hAnsi="Cambria Math" w:cstheme="majorBidi"/>
                      <w:i/>
                    </w:rPr>
                  </m:ctrlPr>
                </m:sSubPr>
                <m:e>
                  <m:r>
                    <w:rPr>
                      <w:rFonts w:ascii="Cambria Math" w:hAnsi="Cambria Math" w:cstheme="majorBidi"/>
                      <w:sz w:val="20"/>
                      <w:szCs w:val="20"/>
                    </w:rPr>
                    <m:t>bloc</m:t>
                  </m:r>
                </m:e>
                <m:sub>
                  <m:r>
                    <w:rPr>
                      <w:rFonts w:ascii="Cambria Math" w:hAnsi="Cambria Math" w:cstheme="majorBidi"/>
                      <w:sz w:val="20"/>
                      <w:szCs w:val="20"/>
                    </w:rPr>
                    <m:t>i</m:t>
                  </m:r>
                </m:sub>
              </m:sSub>
              <m:r>
                <w:rPr>
                  <w:rFonts w:ascii="Cambria Math" w:hAnsi="Cambria Math"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r>
                <w:rPr>
                  <w:rFonts w:ascii="Cambria Math" w:eastAsiaTheme="minorEastAsia" w:hAnsi="Cambria Math"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r>
                <w:rPr>
                  <w:rFonts w:ascii="Cambria Math" w:eastAsiaTheme="minorEastAsia" w:hAnsi="Cambria Math" w:cstheme="majorBidi"/>
                  <w:sz w:val="20"/>
                  <w:szCs w:val="20"/>
                </w:rPr>
                <m:t>,</m:t>
              </m:r>
              <m:r>
                <w:rPr>
                  <w:rFonts w:ascii="Cambria Math" w:hAnsi="Cambria Math" w:cs="Aharoni"/>
                  <w:sz w:val="20"/>
                  <w:szCs w:val="20"/>
                </w:rPr>
                <m:t>φ,</m:t>
              </m:r>
              <m:sSub>
                <m:sSubPr>
                  <m:ctrlPr>
                    <w:rPr>
                      <w:rFonts w:ascii="Cambria Math" w:hAnsi="Cambria Math" w:cstheme="majorBidi"/>
                      <w:i/>
                    </w:rPr>
                  </m:ctrlPr>
                </m:sSubPr>
                <m:e>
                  <m:r>
                    <w:rPr>
                      <w:rFonts w:ascii="Cambria Math" w:hAnsi="Cambria Math" w:cstheme="majorBidi"/>
                      <w:sz w:val="20"/>
                      <w:szCs w:val="20"/>
                    </w:rPr>
                    <m:t>pos</m:t>
                  </m:r>
                </m:e>
                <m:sub>
                  <m:r>
                    <w:rPr>
                      <w:rFonts w:ascii="Cambria Math" w:hAnsi="Cambria Math" w:cstheme="majorBidi"/>
                      <w:sz w:val="20"/>
                      <w:szCs w:val="20"/>
                    </w:rPr>
                    <m:t>i</m:t>
                  </m:r>
                  <m:sSub>
                    <m:sSubPr>
                      <m:ctrlPr>
                        <w:rPr>
                          <w:rFonts w:ascii="Cambria Math" w:hAnsi="Cambria Math" w:cstheme="majorBidi"/>
                          <w:i/>
                        </w:rPr>
                      </m:ctrlPr>
                    </m:sSubPr>
                    <m:e>
                      <m:r>
                        <w:rPr>
                          <w:rFonts w:ascii="Cambria Math" w:hAnsi="Cambria Math" w:cstheme="majorBidi"/>
                          <w:sz w:val="20"/>
                          <w:szCs w:val="20"/>
                        </w:rPr>
                        <m:t>j</m:t>
                      </m:r>
                    </m:e>
                    <m:sub>
                      <m:r>
                        <w:rPr>
                          <w:rFonts w:ascii="Cambria Math" w:hAnsi="Cambria Math" w:cstheme="majorBidi"/>
                          <w:sz w:val="20"/>
                          <w:szCs w:val="20"/>
                        </w:rPr>
                        <m:t xml:space="preserve">max </m:t>
                      </m:r>
                    </m:sub>
                  </m:sSub>
                </m:sub>
              </m:sSub>
              <m:r>
                <w:rPr>
                  <w:rFonts w:ascii="Cambria Math" w:hAnsi="Cambria Math" w:cstheme="majorBidi"/>
                  <w:sz w:val="20"/>
                  <w:szCs w:val="20"/>
                </w:rPr>
                <m:t>,</m:t>
              </m:r>
            </m:oMath>
            <w:r>
              <w:rPr>
                <w:rFonts w:ascii="Lucida Calligraphy" w:eastAsiaTheme="minorEastAsia" w:hAnsi="Lucida Calligraphy" w:cs="Aharoni"/>
                <w:sz w:val="20"/>
                <w:szCs w:val="20"/>
              </w:rPr>
              <w:t>M</w:t>
            </w:r>
            <w:r>
              <w:rPr>
                <w:rFonts w:ascii="Cambria Math" w:hAnsi="Cambria Math" w:cs="Aharoni"/>
                <w:sz w:val="20"/>
                <w:szCs w:val="20"/>
              </w:rPr>
              <w:t>);</w:t>
            </w:r>
          </w:p>
          <w:p w:rsidR="00EB079A" w:rsidRDefault="00EB079A">
            <w:pPr>
              <w:rPr>
                <w:rFonts w:ascii="Cambria Math" w:eastAsiaTheme="minorEastAsia" w:hAnsi="Cambria Math" w:cs="Aharoni"/>
                <w:sz w:val="20"/>
                <w:szCs w:val="20"/>
              </w:rPr>
            </w:pPr>
            <w:r>
              <w:rPr>
                <w:rFonts w:ascii="Cambria Math" w:hAnsi="Cambria Math" w:cs="Aharoni"/>
                <w:sz w:val="20"/>
                <w:szCs w:val="20"/>
              </w:rPr>
              <w:t xml:space="preserve">        |   |    |  |   </w:t>
            </w:r>
            <m:oMath>
              <m:sSub>
                <m:sSubPr>
                  <m:ctrlPr>
                    <w:rPr>
                      <w:rFonts w:ascii="Cambria Math" w:hAnsi="Cambria Math" w:cstheme="majorBidi"/>
                      <w:i/>
                    </w:rPr>
                  </m:ctrlPr>
                </m:sSubPr>
                <m:e>
                  <m:r>
                    <w:rPr>
                      <w:rFonts w:ascii="Cambria Math" w:hAnsi="Cambria Math" w:cstheme="majorBidi"/>
                      <w:sz w:val="20"/>
                      <w:szCs w:val="20"/>
                    </w:rPr>
                    <m:t>bloc</m:t>
                  </m:r>
                </m:e>
                <m:sub>
                  <m:r>
                    <w:rPr>
                      <w:rFonts w:ascii="Cambria Math" w:hAnsi="Cambria Math" w:cstheme="majorBidi"/>
                      <w:sz w:val="20"/>
                      <w:szCs w:val="20"/>
                    </w:rPr>
                    <m:t>aligné</m:t>
                  </m:r>
                </m:sub>
              </m:sSub>
            </m:oMath>
            <w:r>
              <w:rPr>
                <w:rFonts w:ascii="Cambria Math" w:eastAsiaTheme="minorEastAsia" w:hAnsi="Cambria Math" w:cs="Aharoni"/>
                <w:sz w:val="20"/>
                <w:szCs w:val="20"/>
              </w:rPr>
              <w:sym w:font="Symbol" w:char="00AC"/>
            </w:r>
            <w:r>
              <w:rPr>
                <w:rFonts w:ascii="Cambria Math" w:eastAsiaTheme="minorEastAsia" w:hAnsi="Cambria Math" w:cs="Aharoni"/>
                <w:sz w:val="20"/>
                <w:szCs w:val="20"/>
              </w:rPr>
              <w:t xml:space="preserve"> vrai</w:t>
            </w:r>
          </w:p>
          <w:p w:rsidR="00EB079A" w:rsidRDefault="00EB079A">
            <w:pPr>
              <w:rPr>
                <w:rFonts w:ascii="Cambria Math" w:hAnsi="Cambria Math" w:cs="Aharoni"/>
                <w:sz w:val="20"/>
                <w:szCs w:val="20"/>
              </w:rPr>
            </w:pPr>
            <w:r>
              <w:rPr>
                <w:rFonts w:ascii="Cambria Math" w:hAnsi="Cambria Math" w:cs="Aharoni"/>
                <w:sz w:val="20"/>
                <w:szCs w:val="20"/>
              </w:rPr>
              <w:t xml:space="preserve">        |   |    |  FinSi</w:t>
            </w:r>
          </w:p>
          <w:p w:rsidR="00EB079A" w:rsidRDefault="00EB079A">
            <w:pPr>
              <w:rPr>
                <w:rFonts w:ascii="Cambria Math" w:hAnsi="Cambria Math" w:cs="Aharoni"/>
                <w:sz w:val="20"/>
                <w:szCs w:val="20"/>
              </w:rPr>
            </w:pPr>
            <w:r>
              <w:rPr>
                <w:rFonts w:ascii="Cambria Math" w:hAnsi="Cambria Math" w:cs="Aharoni"/>
                <w:sz w:val="20"/>
                <w:szCs w:val="20"/>
              </w:rPr>
              <w:t xml:space="preserve">        |    |  FinPour</w:t>
            </w:r>
          </w:p>
          <w:p w:rsidR="00EB079A" w:rsidRDefault="00EB079A">
            <w:pPr>
              <w:rPr>
                <w:rFonts w:ascii="Cambria Math" w:eastAsiaTheme="minorEastAsia" w:hAnsi="Cambria Math" w:cs="Aharoni"/>
                <w:sz w:val="20"/>
                <w:szCs w:val="20"/>
              </w:rPr>
            </w:pPr>
            <w:r>
              <w:rPr>
                <w:rFonts w:ascii="Cambria Math" w:hAnsi="Cambria Math" w:cs="Aharoni"/>
                <w:sz w:val="20"/>
                <w:szCs w:val="20"/>
              </w:rPr>
              <w:t xml:space="preserve">        |    |  Pour chaque séquence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x</m:t>
                  </m:r>
                </m:sub>
              </m:sSub>
            </m:oMath>
            <w:r>
              <w:rPr>
                <w:rFonts w:ascii="Cambria Math" w:eastAsiaTheme="minorEastAsia" w:hAnsi="Cambria Math" w:cs="Aharoni"/>
                <w:sz w:val="20"/>
                <w:szCs w:val="20"/>
              </w:rPr>
              <w:t xml:space="preserve"> contenant des </w:t>
            </w:r>
            <m:oMath>
              <m:sSub>
                <m:sSubPr>
                  <m:ctrlPr>
                    <w:rPr>
                      <w:rFonts w:ascii="Cambria Math" w:hAnsi="Cambria Math" w:cstheme="majorBidi"/>
                      <w:i/>
                    </w:rPr>
                  </m:ctrlPr>
                </m:sSubPr>
                <m:e>
                  <m:r>
                    <w:rPr>
                      <w:rFonts w:ascii="Cambria Math" w:hAnsi="Cambria Math" w:cstheme="majorBidi"/>
                      <w:sz w:val="20"/>
                      <w:szCs w:val="20"/>
                    </w:rPr>
                    <m:t>blocs</m:t>
                  </m:r>
                </m:e>
                <m:sub>
                  <m:r>
                    <w:rPr>
                      <w:rFonts w:ascii="Cambria Math" w:hAnsi="Cambria Math" w:cstheme="majorBidi"/>
                      <w:sz w:val="20"/>
                      <w:szCs w:val="20"/>
                    </w:rPr>
                    <m:t>alignés</m:t>
                  </m:r>
                </m:sub>
              </m:sSub>
            </m:oMath>
            <w:r>
              <w:rPr>
                <w:rFonts w:ascii="Cambria Math" w:eastAsiaTheme="minorEastAsia" w:hAnsi="Cambria Math" w:cs="Aharoni"/>
                <w:sz w:val="20"/>
                <w:szCs w:val="20"/>
              </w:rPr>
              <w:t xml:space="preserve"> en relation avec l’alignement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oMath>
            <w:r>
              <w:rPr>
                <w:rFonts w:ascii="Cambria Math" w:eastAsiaTheme="minorEastAsia" w:hAnsi="Cambria Math" w:cs="Aharoni"/>
                <w:sz w:val="20"/>
                <w:szCs w:val="20"/>
              </w:rPr>
              <w:t xml:space="preserve"> </w:t>
            </w:r>
            <w:r>
              <w:rPr>
                <w:rFonts w:asciiTheme="majorBidi" w:eastAsiaTheme="minorEastAsia" w:hAnsiTheme="majorBidi" w:cstheme="majorBidi"/>
                <w:sz w:val="20"/>
                <w:szCs w:val="20"/>
              </w:rPr>
              <w:t xml:space="preserve"> </w:t>
            </w:r>
            <w:r>
              <w:rPr>
                <w:rFonts w:ascii="Cambria Math" w:eastAsiaTheme="minorEastAsia" w:hAnsi="Cambria Math" w:cs="Aharoni"/>
                <w:sz w:val="20"/>
                <w:szCs w:val="20"/>
              </w:rPr>
              <w:t>Faire</w:t>
            </w:r>
          </w:p>
          <w:p w:rsidR="00EB079A" w:rsidRDefault="00EB079A">
            <w:pPr>
              <w:spacing w:after="40"/>
              <w:rPr>
                <w:rFonts w:ascii="Cambria Math" w:eastAsiaTheme="minorEastAsia" w:hAnsi="Cambria Math" w:cs="Aharoni"/>
                <w:sz w:val="20"/>
                <w:szCs w:val="20"/>
              </w:rPr>
            </w:pPr>
            <w:r>
              <w:rPr>
                <w:rFonts w:ascii="Cambria Math" w:hAnsi="Cambria Math" w:cs="Aharoni"/>
                <w:sz w:val="20"/>
                <w:szCs w:val="20"/>
              </w:rPr>
              <w:t xml:space="preserve">        |    |   |    </w:t>
            </w:r>
            <w:r>
              <w:rPr>
                <w:rFonts w:ascii="Cambria Math" w:eastAsiaTheme="minorEastAsia" w:hAnsi="Cambria Math" w:cs="Aharoni"/>
                <w:sz w:val="20"/>
                <w:szCs w:val="20"/>
              </w:rPr>
              <w:t xml:space="preserve">Si ((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posblocaligné</m:t>
                  </m:r>
                </m:e>
                <m:sub>
                  <m:r>
                    <w:rPr>
                      <w:rFonts w:ascii="Cambria Math" w:hAnsi="Cambria Math" w:cstheme="majorBidi"/>
                      <w:sz w:val="20"/>
                      <w:szCs w:val="20"/>
                    </w:rPr>
                    <m:t>x</m:t>
                  </m:r>
                </m:sub>
              </m:sSub>
              <m:r>
                <w:rPr>
                  <w:rFonts w:ascii="Cambria Math" w:eastAsiaTheme="minorEastAsia" w:hAnsi="Cambria Math" w:cstheme="majorBidi"/>
                  <w:sz w:val="20"/>
                  <w:szCs w:val="20"/>
                </w:rPr>
                <m:t xml:space="preserve">&lt; </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r>
                <w:rPr>
                  <w:rFonts w:ascii="Cambria Math" w:eastAsiaTheme="minorEastAsia" w:hAnsi="Cambria Math" w:cstheme="majorBidi"/>
                  <w:sz w:val="20"/>
                  <w:szCs w:val="20"/>
                </w:rPr>
                <m:t>) et</m:t>
              </m:r>
              <m:d>
                <m:dPr>
                  <m:ctrlPr>
                    <w:rPr>
                      <w:rFonts w:ascii="Cambria Math" w:eastAsiaTheme="minorEastAsia" w:hAnsi="Cambria Math" w:cstheme="majorBidi"/>
                      <w:i/>
                    </w:rPr>
                  </m:ctrlPr>
                </m:dPr>
                <m:e>
                  <m:sSub>
                    <m:sSubPr>
                      <m:ctrlPr>
                        <w:rPr>
                          <w:rFonts w:ascii="Cambria Math" w:hAnsi="Cambria Math" w:cstheme="majorBidi"/>
                          <w:i/>
                        </w:rPr>
                      </m:ctrlPr>
                    </m:sSubPr>
                    <m:e>
                      <m:r>
                        <w:rPr>
                          <w:rFonts w:ascii="Cambria Math" w:hAnsi="Cambria Math" w:cstheme="majorBidi"/>
                          <w:sz w:val="20"/>
                          <w:szCs w:val="20"/>
                        </w:rPr>
                        <m:t>bloc</m:t>
                      </m:r>
                    </m:e>
                    <m:sub>
                      <m:r>
                        <w:rPr>
                          <w:rFonts w:ascii="Cambria Math" w:hAnsi="Cambria Math" w:cstheme="majorBidi"/>
                          <w:sz w:val="20"/>
                          <w:szCs w:val="20"/>
                        </w:rPr>
                        <m:t>aligné</m:t>
                      </m:r>
                    </m:sub>
                  </m:sSub>
                  <m:r>
                    <w:rPr>
                      <w:rFonts w:ascii="Cambria Math" w:eastAsiaTheme="minorEastAsia" w:hAnsi="Cambria Math" w:cstheme="majorBidi"/>
                      <w:sz w:val="20"/>
                      <w:szCs w:val="20"/>
                    </w:rPr>
                    <m:t>≠</m:t>
                  </m:r>
                  <m:sSub>
                    <m:sSubPr>
                      <m:ctrlPr>
                        <w:rPr>
                          <w:rFonts w:ascii="Cambria Math" w:hAnsi="Cambria Math" w:cstheme="majorBidi"/>
                          <w:i/>
                        </w:rPr>
                      </m:ctrlPr>
                    </m:sSubPr>
                    <m:e>
                      <m:r>
                        <w:rPr>
                          <w:rFonts w:ascii="Cambria Math" w:hAnsi="Cambria Math" w:cstheme="majorBidi"/>
                          <w:sz w:val="20"/>
                          <w:szCs w:val="20"/>
                        </w:rPr>
                        <m:t>bloc</m:t>
                      </m:r>
                    </m:e>
                    <m:sub>
                      <m:r>
                        <w:rPr>
                          <w:rFonts w:ascii="Cambria Math" w:hAnsi="Cambria Math" w:cstheme="majorBidi"/>
                          <w:sz w:val="20"/>
                          <w:szCs w:val="20"/>
                        </w:rPr>
                        <m:t>i</m:t>
                      </m:r>
                    </m:sub>
                  </m:sSub>
                </m:e>
              </m:d>
              <m:r>
                <w:rPr>
                  <w:rFonts w:ascii="Cambria Math" w:eastAsiaTheme="minorEastAsia" w:hAnsi="Cambria Math" w:cstheme="majorBidi"/>
                  <w:sz w:val="20"/>
                  <w:szCs w:val="20"/>
                </w:rPr>
                <m:t xml:space="preserve">et (x≠j) </m:t>
              </m:r>
            </m:oMath>
            <w:r>
              <w:rPr>
                <w:rFonts w:ascii="Cambria Math" w:eastAsiaTheme="minorEastAsia" w:hAnsi="Cambria Math" w:cs="Aharoni"/>
                <w:sz w:val="20"/>
                <w:szCs w:val="20"/>
              </w:rPr>
              <w:t xml:space="preserve">) alors </w:t>
            </w:r>
          </w:p>
          <w:p w:rsidR="00EB079A" w:rsidRDefault="00EB079A">
            <w:pPr>
              <w:rPr>
                <w:rFonts w:ascii="Cambria Math" w:hAnsi="Cambria Math" w:cs="Aharoni"/>
                <w:sz w:val="20"/>
                <w:szCs w:val="20"/>
              </w:rPr>
            </w:pPr>
            <w:r>
              <w:rPr>
                <w:rFonts w:ascii="Cambria Math" w:hAnsi="Cambria Math" w:cs="Aharoni"/>
                <w:sz w:val="20"/>
                <w:szCs w:val="20"/>
              </w:rPr>
              <w:t xml:space="preserve">        |    |   |    |  FN_AssemblerUnBloc(</w:t>
            </w:r>
            <m:oMath>
              <m:sSub>
                <m:sSubPr>
                  <m:ctrlPr>
                    <w:rPr>
                      <w:rFonts w:ascii="Cambria Math" w:hAnsi="Cambria Math" w:cstheme="majorBidi"/>
                      <w:i/>
                    </w:rPr>
                  </m:ctrlPr>
                </m:sSubPr>
                <m:e>
                  <m:r>
                    <w:rPr>
                      <w:rFonts w:ascii="Cambria Math" w:hAnsi="Cambria Math" w:cstheme="majorBidi"/>
                      <w:sz w:val="20"/>
                      <w:szCs w:val="20"/>
                    </w:rPr>
                    <m:t>bloc</m:t>
                  </m:r>
                </m:e>
                <m:sub>
                  <m:r>
                    <w:rPr>
                      <w:rFonts w:ascii="Cambria Math" w:hAnsi="Cambria Math" w:cstheme="majorBidi"/>
                      <w:sz w:val="20"/>
                      <w:szCs w:val="20"/>
                    </w:rPr>
                    <m:t>aligné</m:t>
                  </m:r>
                </m:sub>
              </m:sSub>
              <m:r>
                <w:rPr>
                  <w:rFonts w:ascii="Cambria Math" w:hAnsi="Cambria Math"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x</m:t>
                  </m:r>
                </m:sub>
              </m:sSub>
              <m:r>
                <w:rPr>
                  <w:rFonts w:ascii="Cambria Math" w:eastAsiaTheme="minorEastAsia" w:hAnsi="Cambria Math"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posblocaligné</m:t>
                  </m:r>
                </m:e>
                <m:sub>
                  <m:r>
                    <w:rPr>
                      <w:rFonts w:ascii="Cambria Math" w:hAnsi="Cambria Math" w:cstheme="majorBidi"/>
                      <w:sz w:val="20"/>
                      <w:szCs w:val="20"/>
                    </w:rPr>
                    <m:t>x</m:t>
                  </m:r>
                </m:sub>
              </m:sSub>
              <m:r>
                <w:rPr>
                  <w:rFonts w:ascii="Cambria Math" w:eastAsiaTheme="minorEastAsia" w:hAnsi="Cambria Math" w:cstheme="majorBidi"/>
                  <w:sz w:val="20"/>
                  <w:szCs w:val="20"/>
                </w:rPr>
                <m:t>,</m:t>
              </m:r>
              <m:sSub>
                <m:sSubPr>
                  <m:ctrlPr>
                    <w:rPr>
                      <w:rFonts w:ascii="Cambria Math" w:hAnsi="Cambria Math" w:cs="Aharoni"/>
                      <w:i/>
                    </w:rPr>
                  </m:ctrlPr>
                </m:sSubPr>
                <m:e>
                  <m:r>
                    <w:rPr>
                      <w:rFonts w:ascii="Cambria Math" w:hAnsi="Cambria Math" w:cs="Aharoni"/>
                      <w:sz w:val="20"/>
                      <w:szCs w:val="20"/>
                    </w:rPr>
                    <m:t>φ</m:t>
                  </m:r>
                </m:e>
                <m:sub>
                  <m:r>
                    <w:rPr>
                      <w:rFonts w:ascii="Cambria Math" w:hAnsi="Cambria Math" w:cs="Aharoni"/>
                      <w:sz w:val="20"/>
                      <w:szCs w:val="20"/>
                    </w:rPr>
                    <m:t>initial</m:t>
                  </m:r>
                </m:sub>
              </m:sSub>
              <m:r>
                <w:rPr>
                  <w:rFonts w:ascii="Cambria Math" w:hAnsi="Cambria Math" w:cs="Aharoni"/>
                  <w:sz w:val="20"/>
                  <w:szCs w:val="20"/>
                </w:rPr>
                <m:t>,</m:t>
              </m:r>
              <m:r>
                <w:rPr>
                  <w:rFonts w:ascii="Cambria Math" w:eastAsiaTheme="minorEastAsia" w:hAnsi="Cambria Math"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posblocaligné</m:t>
                  </m:r>
                </m:e>
                <m:sub>
                  <m:r>
                    <w:rPr>
                      <w:rFonts w:ascii="Cambria Math" w:hAnsi="Cambria Math" w:cstheme="majorBidi"/>
                      <w:sz w:val="20"/>
                      <w:szCs w:val="20"/>
                    </w:rPr>
                    <m:t>x</m:t>
                  </m:r>
                </m:sub>
              </m:sSub>
              <m:r>
                <w:rPr>
                  <w:rFonts w:ascii="Cambria Math" w:eastAsiaTheme="minorEastAsia" w:hAnsi="Cambria Math" w:cstheme="majorBidi"/>
                  <w:sz w:val="20"/>
                  <w:szCs w:val="20"/>
                </w:rPr>
                <m:t>+</m:t>
              </m:r>
              <m:sSub>
                <m:sSubPr>
                  <m:ctrlPr>
                    <w:rPr>
                      <w:rFonts w:ascii="Cambria Math" w:hAnsi="Cambria Math" w:cs="Aharoni"/>
                      <w:i/>
                    </w:rPr>
                  </m:ctrlPr>
                </m:sSubPr>
                <m:e>
                  <m:r>
                    <w:rPr>
                      <w:rFonts w:ascii="Cambria Math" w:hAnsi="Cambria Math" w:cs="Aharoni"/>
                      <w:sz w:val="20"/>
                      <w:szCs w:val="20"/>
                    </w:rPr>
                    <m:t>φ</m:t>
                  </m:r>
                </m:e>
                <m:sub>
                  <m:r>
                    <w:rPr>
                      <w:rFonts w:ascii="Cambria Math" w:hAnsi="Cambria Math" w:cs="Aharoni"/>
                      <w:sz w:val="20"/>
                      <w:szCs w:val="20"/>
                    </w:rPr>
                    <m:t>initial</m:t>
                  </m:r>
                </m:sub>
              </m:sSub>
              <m:r>
                <w:rPr>
                  <w:rFonts w:ascii="Cambria Math" w:hAnsi="Cambria Math" w:cs="Aharoni"/>
                  <w:sz w:val="20"/>
                  <w:szCs w:val="20"/>
                </w:rPr>
                <m:t>)</m:t>
              </m:r>
              <m:r>
                <w:rPr>
                  <w:rFonts w:ascii="Cambria Math" w:hAnsi="Cambria Math" w:cstheme="majorBidi"/>
                  <w:sz w:val="20"/>
                  <w:szCs w:val="20"/>
                </w:rPr>
                <m:t>,</m:t>
              </m:r>
            </m:oMath>
            <w:r>
              <w:rPr>
                <w:rFonts w:ascii="Lucida Calligraphy" w:eastAsiaTheme="minorEastAsia" w:hAnsi="Lucida Calligraphy" w:cs="Aharoni"/>
                <w:sz w:val="20"/>
                <w:szCs w:val="20"/>
              </w:rPr>
              <w:t>M</w:t>
            </w:r>
            <w:r>
              <w:rPr>
                <w:rFonts w:ascii="Cambria Math"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rPr>
              <w:t xml:space="preserve">        |    |   |    FinSi</w:t>
            </w:r>
          </w:p>
          <w:p w:rsidR="00EB079A" w:rsidRDefault="00EB079A">
            <w:pPr>
              <w:rPr>
                <w:rFonts w:ascii="Cambria Math" w:hAnsi="Cambria Math" w:cs="Aharoni"/>
                <w:sz w:val="20"/>
                <w:szCs w:val="20"/>
              </w:rPr>
            </w:pPr>
            <w:r>
              <w:rPr>
                <w:rFonts w:ascii="Cambria Math" w:hAnsi="Cambria Math" w:cs="Aharoni"/>
                <w:sz w:val="20"/>
                <w:szCs w:val="20"/>
              </w:rPr>
              <w:t xml:space="preserve">        |    |   FinPour</w:t>
            </w:r>
          </w:p>
          <w:p w:rsidR="00EB079A" w:rsidRDefault="00EB079A">
            <w:pPr>
              <w:rPr>
                <w:rFonts w:ascii="Cambria Math" w:hAnsi="Cambria Math" w:cs="Aharoni"/>
                <w:sz w:val="20"/>
                <w:szCs w:val="20"/>
              </w:rPr>
            </w:pPr>
            <w:r>
              <w:rPr>
                <w:rFonts w:ascii="Cambria Math" w:hAnsi="Cambria Math" w:cs="Aharoni"/>
                <w:sz w:val="20"/>
                <w:szCs w:val="20"/>
              </w:rPr>
              <w:t xml:space="preserve">        |    FinPour</w:t>
            </w:r>
          </w:p>
          <w:p w:rsidR="00EB079A" w:rsidRDefault="00EB079A">
            <w:pPr>
              <w:rPr>
                <w:rFonts w:ascii="Cambria Math" w:hAnsi="Cambria Math" w:cs="Aharoni"/>
                <w:sz w:val="20"/>
                <w:szCs w:val="20"/>
              </w:rPr>
            </w:pPr>
            <w:r>
              <w:rPr>
                <w:rFonts w:ascii="Cambria Math" w:hAnsi="Cambria Math" w:cs="Aharoni"/>
                <w:sz w:val="20"/>
                <w:szCs w:val="20"/>
              </w:rPr>
              <w:t xml:space="preserve">        FinPour</w:t>
            </w:r>
          </w:p>
          <w:p w:rsidR="00EB079A" w:rsidRDefault="00EB079A">
            <w:pPr>
              <w:rPr>
                <w:rFonts w:cs="Aharoni"/>
                <w:b/>
                <w:bCs/>
                <w:sz w:val="18"/>
                <w:szCs w:val="18"/>
              </w:rPr>
            </w:pPr>
            <w:r>
              <w:rPr>
                <w:rFonts w:ascii="Cambria Math" w:hAnsi="Cambria Math" w:cs="Aharoni"/>
                <w:sz w:val="20"/>
                <w:szCs w:val="20"/>
                <w:u w:val="single"/>
              </w:rPr>
              <w:t>Fin</w:t>
            </w:r>
          </w:p>
        </w:tc>
      </w:tr>
    </w:tbl>
    <w:p w:rsidR="00EB079A" w:rsidRDefault="00EB079A" w:rsidP="007E79D7">
      <w:pPr>
        <w:tabs>
          <w:tab w:val="left" w:pos="0"/>
          <w:tab w:val="left" w:pos="851"/>
          <w:tab w:val="left" w:pos="7938"/>
        </w:tabs>
        <w:autoSpaceDE w:val="0"/>
        <w:autoSpaceDN w:val="0"/>
        <w:adjustRightInd w:val="0"/>
        <w:spacing w:before="100" w:beforeAutospacing="1" w:after="120" w:line="360" w:lineRule="auto"/>
        <w:ind w:firstLine="567"/>
        <w:jc w:val="both"/>
        <w:rPr>
          <w:rFonts w:asciiTheme="majorBidi" w:eastAsiaTheme="minorEastAsia" w:hAnsiTheme="majorBidi" w:cstheme="majorBidi"/>
          <w:sz w:val="24"/>
          <w:szCs w:val="24"/>
        </w:rPr>
      </w:pPr>
      <w:r>
        <w:rPr>
          <w:rFonts w:asciiTheme="majorBidi" w:eastAsia="Arial Unicode MS" w:hAnsiTheme="majorBidi" w:cstheme="majorBidi"/>
          <w:sz w:val="24"/>
          <w:szCs w:val="24"/>
        </w:rPr>
        <w:t xml:space="preserve">Proprement dit, nous cherchons pour chaque bloc la </w:t>
      </w:r>
      <w:r>
        <w:rPr>
          <w:rFonts w:asciiTheme="majorBidi" w:hAnsiTheme="majorBidi" w:cstheme="majorBidi"/>
          <w:i/>
          <w:iCs/>
          <w:sz w:val="24"/>
          <w:szCs w:val="24"/>
        </w:rPr>
        <w:t xml:space="preserve">position maximale </w:t>
      </w:r>
      <w:r>
        <w:rPr>
          <w:rFonts w:asciiTheme="majorBidi" w:hAnsiTheme="majorBidi" w:cstheme="majorBidi"/>
          <w:sz w:val="24"/>
          <w:szCs w:val="24"/>
        </w:rPr>
        <w:t xml:space="preserve">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sSub>
              <m:sSubPr>
                <m:ctrlPr>
                  <w:rPr>
                    <w:rFonts w:ascii="Cambria Math" w:hAnsiTheme="majorBidi" w:cstheme="majorBidi"/>
                    <w:i/>
                    <w:sz w:val="24"/>
                    <w:szCs w:val="24"/>
                  </w:rPr>
                </m:ctrlPr>
              </m:sSubPr>
              <m:e>
                <m:r>
                  <w:rPr>
                    <w:rFonts w:ascii="Cambria Math" w:hAnsi="Cambria Math" w:cstheme="majorBidi"/>
                    <w:sz w:val="24"/>
                    <w:szCs w:val="24"/>
                  </w:rPr>
                  <m:t>j</m:t>
                </m:r>
              </m:e>
              <m:sub>
                <m:r>
                  <w:rPr>
                    <w:rFonts w:ascii="Cambria Math" w:hAnsi="Cambria Math" w:cstheme="majorBidi"/>
                    <w:sz w:val="24"/>
                    <w:szCs w:val="24"/>
                  </w:rPr>
                  <m:t>max</m:t>
                </m:r>
                <m:r>
                  <w:rPr>
                    <w:rFonts w:ascii="Cambria Math" w:hAnsiTheme="majorBidi" w:cstheme="majorBidi"/>
                    <w:sz w:val="24"/>
                    <w:szCs w:val="24"/>
                  </w:rPr>
                  <m:t xml:space="preserve"> </m:t>
                </m:r>
              </m:sub>
            </m:sSub>
          </m:sub>
        </m:sSub>
      </m:oMath>
      <w:r>
        <w:rPr>
          <w:rFonts w:asciiTheme="majorBidi" w:eastAsiaTheme="minorEastAsia" w:hAnsiTheme="majorBidi" w:cstheme="majorBidi"/>
          <w:sz w:val="24"/>
          <w:szCs w:val="24"/>
        </w:rPr>
        <w:t>dans les séquences et</w:t>
      </w:r>
      <w:r>
        <w:rPr>
          <w:rFonts w:asciiTheme="majorBidi" w:hAnsiTheme="majorBidi" w:cstheme="majorBidi"/>
          <w:sz w:val="24"/>
          <w:szCs w:val="24"/>
        </w:rPr>
        <w:t xml:space="preserve"> nous calculons le </w:t>
      </w:r>
      <w:r>
        <w:rPr>
          <w:rFonts w:asciiTheme="majorBidi" w:hAnsiTheme="majorBidi" w:cstheme="majorBidi"/>
          <w:i/>
          <w:iCs/>
          <w:sz w:val="24"/>
          <w:szCs w:val="24"/>
        </w:rPr>
        <w:t>nombre de</w:t>
      </w:r>
      <w:r>
        <w:rPr>
          <w:rFonts w:asciiTheme="majorBidi" w:hAnsiTheme="majorBidi" w:cstheme="majorBidi"/>
          <w:sz w:val="24"/>
          <w:szCs w:val="24"/>
        </w:rPr>
        <w:t xml:space="preserve"> </w:t>
      </w:r>
      <w:r>
        <w:rPr>
          <w:rFonts w:asciiTheme="majorBidi" w:hAnsiTheme="majorBidi" w:cstheme="majorBidi"/>
          <w:i/>
          <w:iCs/>
          <w:sz w:val="24"/>
          <w:szCs w:val="24"/>
        </w:rPr>
        <w:t xml:space="preserve">décalage </w:t>
      </w:r>
      <m:oMath>
        <m:r>
          <w:rPr>
            <w:rFonts w:ascii="Cambria Math" w:hAnsi="Cambria Math" w:cstheme="majorBidi"/>
            <w:sz w:val="24"/>
            <w:szCs w:val="24"/>
          </w:rPr>
          <m:t>φ</m:t>
        </m:r>
      </m:oMath>
      <w:r>
        <w:rPr>
          <w:rFonts w:asciiTheme="majorBidi" w:hAnsiTheme="majorBidi" w:cstheme="majorBidi"/>
          <w:sz w:val="24"/>
          <w:szCs w:val="24"/>
        </w:rPr>
        <w:t xml:space="preserve"> entre toutes les positions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ij</m:t>
            </m:r>
          </m:sub>
        </m:sSub>
      </m:oMath>
      <w:r>
        <w:rPr>
          <w:rFonts w:asciiTheme="majorBidi" w:hAnsiTheme="majorBidi" w:cstheme="majorBidi"/>
          <w:sz w:val="24"/>
          <w:szCs w:val="24"/>
        </w:rPr>
        <w:t xml:space="preserve"> et la position </w:t>
      </w:r>
      <w:r>
        <w:rPr>
          <w:rFonts w:asciiTheme="majorBidi" w:hAnsiTheme="majorBidi" w:cstheme="majorBidi"/>
          <w:i/>
          <w:iCs/>
          <w:sz w:val="24"/>
          <w:szCs w:val="24"/>
        </w:rPr>
        <w:t>maximale</w:t>
      </w:r>
      <w:r>
        <w:rPr>
          <w:rFonts w:asciiTheme="majorBidi" w:hAnsiTheme="majorBidi" w:cstheme="majorBidi"/>
          <w:sz w:val="24"/>
          <w:szCs w:val="24"/>
        </w:rPr>
        <w:t xml:space="preserve"> trouvée. Lorsque, le nombre de </w:t>
      </w:r>
      <w:r>
        <w:rPr>
          <w:rFonts w:asciiTheme="majorBidi" w:hAnsiTheme="majorBidi" w:cstheme="majorBidi"/>
          <w:i/>
          <w:iCs/>
          <w:sz w:val="24"/>
          <w:szCs w:val="24"/>
        </w:rPr>
        <w:t>décalage</w:t>
      </w:r>
      <m:oMath>
        <m:r>
          <w:rPr>
            <w:rFonts w:ascii="Cambria Math" w:hAnsiTheme="majorBidi" w:cstheme="majorBidi"/>
            <w:sz w:val="24"/>
            <w:szCs w:val="24"/>
          </w:rPr>
          <m:t xml:space="preserve"> </m:t>
        </m:r>
        <m:r>
          <w:rPr>
            <w:rFonts w:ascii="Cambria Math" w:hAnsi="Cambria Math" w:cstheme="majorBidi"/>
            <w:sz w:val="24"/>
            <w:szCs w:val="24"/>
          </w:rPr>
          <m:t>φ</m:t>
        </m:r>
      </m:oMath>
      <w:r>
        <w:rPr>
          <w:rFonts w:asciiTheme="majorBidi" w:eastAsiaTheme="minorEastAsia" w:hAnsiTheme="majorBidi" w:cstheme="majorBidi"/>
          <w:sz w:val="24"/>
          <w:szCs w:val="24"/>
        </w:rPr>
        <w:t xml:space="preserve"> est égal à </w:t>
      </w:r>
      <m:oMath>
        <m:r>
          <w:rPr>
            <w:rFonts w:ascii="Cambria Math" w:eastAsiaTheme="minorEastAsia" w:hAnsiTheme="majorBidi" w:cstheme="majorBidi"/>
            <w:sz w:val="24"/>
            <w:szCs w:val="24"/>
          </w:rPr>
          <m:t>0</m:t>
        </m:r>
      </m:oMath>
      <w:r>
        <w:rPr>
          <w:rFonts w:asciiTheme="majorBidi" w:eastAsiaTheme="minorEastAsia" w:hAnsiTheme="majorBidi" w:cstheme="majorBidi"/>
          <w:sz w:val="24"/>
          <w:szCs w:val="24"/>
        </w:rPr>
        <w:t xml:space="preserve">, nous gardons le </w:t>
      </w:r>
      <m:oMath>
        <m:sSub>
          <m:sSubPr>
            <m:ctrlPr>
              <w:rPr>
                <w:rFonts w:ascii="Cambria Math" w:hAnsiTheme="majorBidi"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à la position</w:t>
      </w:r>
      <m:oMath>
        <m:r>
          <w:rPr>
            <w:rFonts w:ascii="Cambria Math" w:eastAsiaTheme="minorEastAsia" w:hAnsiTheme="majorBidi" w:cstheme="majorBidi"/>
            <w:sz w:val="24"/>
            <w:szCs w:val="24"/>
          </w:rPr>
          <m:t xml:space="preserve"> </m:t>
        </m:r>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ij</m:t>
            </m:r>
          </m:sub>
        </m:sSub>
      </m:oMath>
      <w:r>
        <w:rPr>
          <w:rFonts w:asciiTheme="majorBidi" w:eastAsiaTheme="minorEastAsia" w:hAnsiTheme="majorBidi" w:cstheme="majorBidi"/>
          <w:sz w:val="24"/>
          <w:szCs w:val="24"/>
        </w:rPr>
        <w:t>. Sinon, nous cherchons la position de</w:t>
      </w:r>
      <w:r>
        <w:rPr>
          <w:rFonts w:asciiTheme="majorBidi" w:hAnsiTheme="majorBidi" w:cstheme="majorBidi"/>
          <w:sz w:val="24"/>
          <w:szCs w:val="24"/>
        </w:rPr>
        <w:t xml:space="preserve"> la </w:t>
      </w:r>
      <w:r>
        <w:rPr>
          <w:rFonts w:asciiTheme="majorBidi" w:eastAsiaTheme="minorEastAsia" w:hAnsiTheme="majorBidi" w:cstheme="majorBidi"/>
          <w:sz w:val="24"/>
          <w:szCs w:val="24"/>
        </w:rPr>
        <w:t xml:space="preserve">brèche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br</m:t>
            </m:r>
            <m:r>
              <w:rPr>
                <w:rFonts w:ascii="Cambria Math" w:eastAsiaTheme="minorEastAsia" w:hAnsiTheme="majorBidi" w:cstheme="majorBidi"/>
                <w:sz w:val="24"/>
                <w:szCs w:val="24"/>
              </w:rPr>
              <m:t>è</m:t>
            </m:r>
            <m:r>
              <w:rPr>
                <w:rFonts w:ascii="Cambria Math" w:eastAsiaTheme="minorEastAsia" w:hAnsi="Cambria Math" w:cstheme="majorBidi"/>
                <w:sz w:val="24"/>
                <w:szCs w:val="24"/>
              </w:rPr>
              <m:t>che</m:t>
            </m:r>
          </m:sub>
        </m:sSub>
      </m:oMath>
      <w:r>
        <w:rPr>
          <w:rFonts w:asciiTheme="majorBidi" w:eastAsiaTheme="minorEastAsia" w:hAnsiTheme="majorBidi" w:cstheme="majorBidi"/>
          <w:sz w:val="24"/>
          <w:szCs w:val="24"/>
        </w:rPr>
        <w:t xml:space="preserve"> dans l’intervalle </w:t>
      </w:r>
      <m:oMath>
        <m:d>
          <m:dPr>
            <m:begChr m:val="["/>
            <m:endChr m:val="]"/>
            <m:ctrlPr>
              <w:rPr>
                <w:rFonts w:ascii="Cambria Math" w:eastAsiaTheme="minorEastAsia" w:hAnsiTheme="majorBidi" w:cstheme="majorBidi"/>
                <w:i/>
                <w:sz w:val="24"/>
                <w:szCs w:val="24"/>
              </w:rPr>
            </m:ctrlPr>
          </m:dPr>
          <m:e>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ij</m:t>
                </m:r>
              </m:sub>
            </m:sSub>
            <m:r>
              <w:rPr>
                <w:rFonts w:ascii="Cambria Math" w:eastAsiaTheme="minorEastAsia" w:hAnsiTheme="majorBidi" w:cstheme="majorBidi"/>
                <w:sz w:val="24"/>
                <w:szCs w:val="24"/>
              </w:rPr>
              <m:t>,</m:t>
            </m:r>
            <m:r>
              <w:rPr>
                <w:rFonts w:ascii="Cambria Math" w:eastAsiaTheme="minorEastAsia" w:hAnsi="Cambria Math" w:cstheme="majorBidi"/>
                <w:sz w:val="24"/>
                <w:szCs w:val="24"/>
              </w:rPr>
              <m:t>taille</m:t>
            </m:r>
            <m:r>
              <w:rPr>
                <w:rFonts w:ascii="Cambria Math" w:eastAsiaTheme="minorEastAsia" w:hAnsiTheme="majorBidi" w:cstheme="majorBidi"/>
                <w:sz w:val="24"/>
                <w:szCs w:val="24"/>
              </w:rPr>
              <m:t>(</m:t>
            </m:r>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Seq</m:t>
                </m:r>
              </m:e>
              <m:sub>
                <m:r>
                  <w:rPr>
                    <w:rFonts w:ascii="Cambria Math" w:eastAsiaTheme="minorEastAsia" w:hAnsi="Cambria Math" w:cstheme="majorBidi"/>
                    <w:sz w:val="24"/>
                    <w:szCs w:val="24"/>
                  </w:rPr>
                  <m:t>j</m:t>
                </m:r>
              </m:sub>
            </m:sSub>
            <m:r>
              <w:rPr>
                <w:rFonts w:ascii="Cambria Math" w:eastAsiaTheme="minorEastAsia" w:hAnsiTheme="majorBidi" w:cstheme="majorBidi"/>
                <w:sz w:val="24"/>
                <w:szCs w:val="24"/>
              </w:rPr>
              <m:t>)</m:t>
            </m:r>
          </m:e>
        </m:d>
      </m:oMath>
      <w:r>
        <w:rPr>
          <w:rFonts w:asciiTheme="majorBidi" w:eastAsiaTheme="minorEastAsia" w:hAnsiTheme="majorBidi" w:cstheme="majorBidi"/>
          <w:sz w:val="24"/>
          <w:szCs w:val="24"/>
        </w:rPr>
        <w:t xml:space="preserve"> d</w:t>
      </w:r>
      <w:r>
        <w:rPr>
          <w:rFonts w:asciiTheme="majorBidi" w:hAnsiTheme="majorBidi" w:cstheme="majorBidi"/>
          <w:sz w:val="24"/>
          <w:szCs w:val="24"/>
        </w:rPr>
        <w:t>’</w:t>
      </w:r>
      <w:r>
        <w:rPr>
          <w:rFonts w:asciiTheme="majorBidi" w:eastAsiaTheme="minorEastAsia" w:hAnsiTheme="majorBidi" w:cstheme="majorBidi"/>
          <w:sz w:val="24"/>
          <w:szCs w:val="24"/>
        </w:rPr>
        <w:t xml:space="preserve">une séquence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Seq</m:t>
            </m:r>
          </m:e>
          <m:sub>
            <m:r>
              <w:rPr>
                <w:rFonts w:ascii="Cambria Math" w:eastAsiaTheme="minorEastAsia" w:hAnsi="Cambria Math" w:cstheme="majorBidi"/>
                <w:sz w:val="24"/>
                <w:szCs w:val="24"/>
              </w:rPr>
              <m:t>j</m:t>
            </m:r>
          </m:sub>
        </m:sSub>
      </m:oMath>
      <w:r>
        <w:rPr>
          <w:rFonts w:asciiTheme="majorBidi" w:eastAsiaTheme="minorEastAsia" w:hAnsiTheme="majorBidi" w:cstheme="majorBidi"/>
          <w:sz w:val="24"/>
          <w:szCs w:val="24"/>
        </w:rPr>
        <w:t xml:space="preserve"> </w:t>
      </w:r>
      <w:r>
        <w:rPr>
          <w:rFonts w:asciiTheme="majorBidi" w:eastAsia="Arial Unicode MS" w:hAnsiTheme="majorBidi" w:cstheme="majorBidi"/>
          <w:i/>
          <w:iCs/>
          <w:sz w:val="24"/>
          <w:szCs w:val="24"/>
        </w:rPr>
        <w:t xml:space="preserve">(voir Algorithme.3.8 </w:t>
      </w:r>
      <w:r>
        <w:rPr>
          <w:rFonts w:asciiTheme="majorBidi" w:eastAsia="Arial Unicode MS" w:hAnsiTheme="majorBidi" w:cstheme="majorBidi"/>
          <w:sz w:val="24"/>
          <w:szCs w:val="24"/>
        </w:rPr>
        <w:t>et</w:t>
      </w:r>
      <w:r>
        <w:rPr>
          <w:rFonts w:asciiTheme="majorBidi" w:eastAsia="Arial Unicode MS" w:hAnsiTheme="majorBidi" w:cstheme="majorBidi"/>
          <w:i/>
          <w:iCs/>
          <w:sz w:val="24"/>
          <w:szCs w:val="24"/>
        </w:rPr>
        <w:t xml:space="preserve">  Algorithme.3.9)</w:t>
      </w:r>
      <w:r w:rsidR="007E79D7">
        <w:rPr>
          <w:rFonts w:asciiTheme="majorBidi" w:eastAsia="Arial Unicode MS" w:hAnsiTheme="majorBidi" w:cstheme="majorBidi"/>
          <w:i/>
          <w:iCs/>
          <w:sz w:val="24"/>
          <w:szCs w:val="24"/>
        </w:rPr>
        <w:t xml:space="preserve"> </w:t>
      </w:r>
      <w:r>
        <w:rPr>
          <w:rFonts w:asciiTheme="majorBidi" w:hAnsiTheme="majorBidi" w:cstheme="majorBidi"/>
          <w:sz w:val="24"/>
          <w:szCs w:val="24"/>
        </w:rPr>
        <w:t xml:space="preserve">: </w:t>
      </w:r>
      <w:r>
        <w:rPr>
          <w:rFonts w:asciiTheme="majorBidi" w:eastAsiaTheme="minorEastAsia" w:hAnsiTheme="majorBidi" w:cstheme="majorBidi"/>
          <w:sz w:val="24"/>
          <w:szCs w:val="24"/>
        </w:rPr>
        <w:t xml:space="preserve"> </w:t>
      </w:r>
    </w:p>
    <w:p w:rsidR="00EB079A" w:rsidRDefault="00EB079A" w:rsidP="007E79D7">
      <w:pPr>
        <w:tabs>
          <w:tab w:val="left" w:pos="284"/>
          <w:tab w:val="left" w:pos="709"/>
          <w:tab w:val="left" w:pos="7938"/>
        </w:tabs>
        <w:autoSpaceDE w:val="0"/>
        <w:autoSpaceDN w:val="0"/>
        <w:adjustRightInd w:val="0"/>
        <w:spacing w:after="0" w:line="360" w:lineRule="auto"/>
        <w:ind w:left="142" w:firstLine="142"/>
        <w:jc w:val="both"/>
        <w:rPr>
          <w:rFonts w:asciiTheme="majorBidi" w:hAnsiTheme="majorBidi" w:cstheme="majorBidi"/>
          <w:sz w:val="24"/>
          <w:szCs w:val="24"/>
        </w:rPr>
      </w:pPr>
      <m:oMath>
        <m:r>
          <w:rPr>
            <w:rFonts w:ascii="Cambria Math" w:eastAsiaTheme="minorEastAsia" w:hAnsiTheme="majorBidi" w:cstheme="majorBidi"/>
            <w:sz w:val="24"/>
            <w:szCs w:val="24"/>
          </w:rPr>
          <m:t>(</m:t>
        </m:r>
        <m:r>
          <w:rPr>
            <w:rFonts w:ascii="Cambria Math" w:eastAsiaTheme="minorEastAsia" w:hAnsi="Cambria Math" w:cstheme="majorBidi"/>
            <w:sz w:val="24"/>
            <w:szCs w:val="24"/>
          </w:rPr>
          <m:t>i</m:t>
        </m:r>
        <m:r>
          <w:rPr>
            <w:rFonts w:ascii="Cambria Math" w:eastAsiaTheme="minorEastAsia" w:hAnsiTheme="majorBidi" w:cstheme="majorBidi"/>
            <w:sz w:val="24"/>
            <w:szCs w:val="24"/>
          </w:rPr>
          <m:t>)</m:t>
        </m:r>
      </m:oMath>
      <w:r>
        <w:rPr>
          <w:rFonts w:asciiTheme="majorBidi" w:eastAsiaTheme="minorEastAsia" w:hAnsiTheme="majorBidi" w:cstheme="majorBidi"/>
          <w:sz w:val="24"/>
          <w:szCs w:val="24"/>
        </w:rPr>
        <w:t xml:space="preserve"> Si la séquence ne contient pas des brèches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br</m:t>
            </m:r>
            <m:r>
              <w:rPr>
                <w:rFonts w:ascii="Cambria Math" w:eastAsiaTheme="minorEastAsia" w:hAnsiTheme="majorBidi" w:cstheme="majorBidi"/>
                <w:sz w:val="24"/>
                <w:szCs w:val="24"/>
              </w:rPr>
              <m:t>è</m:t>
            </m:r>
            <m:r>
              <w:rPr>
                <w:rFonts w:ascii="Cambria Math" w:eastAsiaTheme="minorEastAsia" w:hAnsi="Cambria Math" w:cstheme="majorBidi"/>
                <w:sz w:val="24"/>
                <w:szCs w:val="24"/>
              </w:rPr>
              <m:t>che</m:t>
            </m:r>
          </m:sub>
        </m:sSub>
        <m:r>
          <w:rPr>
            <w:rFonts w:ascii="Cambria Math" w:eastAsiaTheme="minorEastAsia" w:hAnsiTheme="majorBidi" w:cstheme="majorBidi"/>
            <w:sz w:val="24"/>
            <w:szCs w:val="24"/>
          </w:rPr>
          <m:t>=(</m:t>
        </m:r>
        <m:r>
          <w:rPr>
            <w:rFonts w:ascii="Cambria Math" w:eastAsiaTheme="minorEastAsia" w:hAnsi="Cambria Math" w:cstheme="majorBidi"/>
            <w:sz w:val="24"/>
            <w:szCs w:val="24"/>
          </w:rPr>
          <m:t>-</m:t>
        </m:r>
        <m:r>
          <w:rPr>
            <w:rFonts w:ascii="Cambria Math" w:eastAsiaTheme="minorEastAsia" w:hAnsiTheme="majorBidi" w:cstheme="majorBidi"/>
            <w:sz w:val="24"/>
            <w:szCs w:val="24"/>
          </w:rPr>
          <m:t>1))</m:t>
        </m:r>
      </m:oMath>
      <w:r>
        <w:rPr>
          <w:rFonts w:asciiTheme="majorBidi" w:eastAsiaTheme="minorEastAsia" w:hAnsiTheme="majorBidi" w:cstheme="majorBidi"/>
          <w:sz w:val="24"/>
          <w:szCs w:val="24"/>
        </w:rPr>
        <w:t xml:space="preserve"> : nous ajoutons des brèches progressivement en décrémentant la valeur </w:t>
      </w:r>
      <m:oMath>
        <m:r>
          <w:rPr>
            <w:rFonts w:ascii="Cambria Math" w:hAnsi="Cambria Math" w:cstheme="majorBidi"/>
            <w:sz w:val="24"/>
            <w:szCs w:val="24"/>
          </w:rPr>
          <m:t>φ</m:t>
        </m:r>
      </m:oMath>
      <w:r>
        <w:rPr>
          <w:rFonts w:asciiTheme="majorBidi" w:eastAsiaTheme="minorEastAsia" w:hAnsiTheme="majorBidi" w:cstheme="majorBidi"/>
          <w:sz w:val="24"/>
          <w:szCs w:val="24"/>
        </w:rPr>
        <w:t xml:space="preserve"> jusqu’à ce qu</w:t>
      </w:r>
      <w:r>
        <w:rPr>
          <w:rFonts w:asciiTheme="majorBidi" w:hAnsiTheme="majorBidi" w:cstheme="majorBidi"/>
          <w:sz w:val="24"/>
          <w:szCs w:val="24"/>
        </w:rPr>
        <w:t>’</w:t>
      </w:r>
      <w:r>
        <w:rPr>
          <w:rFonts w:asciiTheme="majorBidi" w:eastAsiaTheme="minorEastAsia" w:hAnsiTheme="majorBidi" w:cstheme="majorBidi"/>
          <w:sz w:val="24"/>
          <w:szCs w:val="24"/>
        </w:rPr>
        <w:t xml:space="preserve">elle soit égale à </w:t>
      </w:r>
      <m:oMath>
        <m:r>
          <w:rPr>
            <w:rFonts w:ascii="Cambria Math" w:eastAsiaTheme="minorEastAsia" w:hAnsiTheme="majorBidi" w:cstheme="majorBidi"/>
            <w:sz w:val="24"/>
            <w:szCs w:val="24"/>
          </w:rPr>
          <m:t>0</m:t>
        </m:r>
      </m:oMath>
      <w:r>
        <w:rPr>
          <w:rFonts w:asciiTheme="majorBidi" w:eastAsiaTheme="minorEastAsia" w:hAnsiTheme="majorBidi" w:cstheme="majorBidi"/>
          <w:sz w:val="24"/>
          <w:szCs w:val="24"/>
        </w:rPr>
        <w:t xml:space="preserve">. De ce fait, le </w:t>
      </w:r>
      <m:oMath>
        <m:sSub>
          <m:sSubPr>
            <m:ctrlPr>
              <w:rPr>
                <w:rFonts w:ascii="Cambria Math" w:hAnsiTheme="majorBidi"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est aligné à la bonne position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sSub>
              <m:sSubPr>
                <m:ctrlPr>
                  <w:rPr>
                    <w:rFonts w:ascii="Cambria Math" w:hAnsiTheme="majorBidi" w:cstheme="majorBidi"/>
                    <w:i/>
                    <w:sz w:val="24"/>
                    <w:szCs w:val="24"/>
                  </w:rPr>
                </m:ctrlPr>
              </m:sSubPr>
              <m:e>
                <m:r>
                  <w:rPr>
                    <w:rFonts w:ascii="Cambria Math" w:hAnsi="Cambria Math" w:cstheme="majorBidi"/>
                    <w:sz w:val="24"/>
                    <w:szCs w:val="24"/>
                  </w:rPr>
                  <m:t>j</m:t>
                </m:r>
              </m:e>
              <m:sub>
                <m:r>
                  <w:rPr>
                    <w:rFonts w:ascii="Cambria Math" w:hAnsi="Cambria Math" w:cstheme="majorBidi"/>
                    <w:sz w:val="24"/>
                    <w:szCs w:val="24"/>
                  </w:rPr>
                  <m:t>max</m:t>
                </m:r>
                <m:r>
                  <w:rPr>
                    <w:rFonts w:ascii="Cambria Math" w:hAnsiTheme="majorBidi" w:cstheme="majorBidi"/>
                    <w:sz w:val="24"/>
                    <w:szCs w:val="24"/>
                  </w:rPr>
                  <m:t xml:space="preserve"> </m:t>
                </m:r>
              </m:sub>
            </m:sSub>
          </m:sub>
        </m:sSub>
      </m:oMath>
      <w:r>
        <w:rPr>
          <w:rFonts w:asciiTheme="majorBidi" w:eastAsiaTheme="minorEastAsia" w:hAnsiTheme="majorBidi" w:cstheme="majorBidi"/>
          <w:sz w:val="24"/>
          <w:szCs w:val="24"/>
        </w:rPr>
        <w:t xml:space="preserve">de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Seq</m:t>
            </m:r>
          </m:e>
          <m:sub>
            <m:r>
              <w:rPr>
                <w:rFonts w:ascii="Cambria Math" w:eastAsiaTheme="minorEastAsia" w:hAnsi="Cambria Math" w:cstheme="majorBidi"/>
                <w:sz w:val="24"/>
                <w:szCs w:val="24"/>
              </w:rPr>
              <m:t>j</m:t>
            </m:r>
          </m:sub>
        </m:sSub>
      </m:oMath>
      <w:r>
        <w:rPr>
          <w:rFonts w:asciiTheme="majorBidi" w:eastAsiaTheme="minorEastAsia" w:hAnsiTheme="majorBidi" w:cstheme="majorBidi"/>
          <w:sz w:val="24"/>
          <w:szCs w:val="24"/>
        </w:rPr>
        <w:t xml:space="preserve">. Dans ce cas, nous appliquons une mise à jour sur toutes les </w:t>
      </w:r>
      <w:r>
        <w:rPr>
          <w:rFonts w:asciiTheme="majorBidi" w:hAnsiTheme="majorBidi" w:cstheme="majorBidi"/>
          <w:i/>
          <w:iCs/>
          <w:sz w:val="24"/>
          <w:szCs w:val="24"/>
        </w:rPr>
        <w:t>Positions-Sup</w:t>
      </w:r>
      <w:r>
        <w:rPr>
          <w:rFonts w:asciiTheme="majorBidi" w:eastAsiaTheme="minorEastAsia" w:hAnsiTheme="majorBidi" w:cstheme="majorBidi"/>
          <w:sz w:val="28"/>
          <w:szCs w:val="28"/>
        </w:rPr>
        <w:t xml:space="preserve"> </w:t>
      </w:r>
      <w:r>
        <w:rPr>
          <w:rFonts w:asciiTheme="majorBidi" w:eastAsiaTheme="minorEastAsia" w:hAnsiTheme="majorBidi" w:cstheme="majorBidi"/>
          <w:sz w:val="24"/>
          <w:szCs w:val="24"/>
        </w:rPr>
        <w:t xml:space="preserve">en ajoutant la valeur de </w:t>
      </w:r>
      <m:oMath>
        <m:sSub>
          <m:sSubPr>
            <m:ctrlPr>
              <w:rPr>
                <w:rFonts w:ascii="Cambria Math" w:hAnsiTheme="majorBidi" w:cstheme="majorBidi"/>
                <w:i/>
                <w:sz w:val="24"/>
                <w:szCs w:val="24"/>
              </w:rPr>
            </m:ctrlPr>
          </m:sSubPr>
          <m:e>
            <m:r>
              <w:rPr>
                <w:rFonts w:ascii="Cambria Math" w:hAnsi="Cambria Math" w:cstheme="majorBidi"/>
                <w:sz w:val="24"/>
                <w:szCs w:val="24"/>
              </w:rPr>
              <m:t>φ</m:t>
            </m:r>
          </m:e>
          <m:sub>
            <m:r>
              <w:rPr>
                <w:rFonts w:ascii="Cambria Math" w:hAnsi="Cambria Math" w:cstheme="majorBidi"/>
                <w:sz w:val="24"/>
                <w:szCs w:val="24"/>
              </w:rPr>
              <m:t>initial</m:t>
            </m:r>
          </m:sub>
        </m:sSub>
      </m:oMath>
      <w:r>
        <w:rPr>
          <w:rFonts w:asciiTheme="majorBidi" w:eastAsiaTheme="minorEastAsia" w:hAnsiTheme="majorBidi" w:cstheme="majorBidi"/>
          <w:sz w:val="24"/>
          <w:szCs w:val="24"/>
        </w:rPr>
        <w:t xml:space="preserve">. En effet, </w:t>
      </w:r>
      <m:oMath>
        <m:sSub>
          <m:sSubPr>
            <m:ctrlPr>
              <w:rPr>
                <w:rFonts w:ascii="Cambria Math" w:hAnsiTheme="majorBidi" w:cstheme="majorBidi"/>
                <w:i/>
                <w:sz w:val="24"/>
                <w:szCs w:val="24"/>
              </w:rPr>
            </m:ctrlPr>
          </m:sSubPr>
          <m:e>
            <m:r>
              <w:rPr>
                <w:rFonts w:ascii="Cambria Math" w:hAnsi="Cambria Math" w:cstheme="majorBidi"/>
                <w:sz w:val="24"/>
                <w:szCs w:val="24"/>
              </w:rPr>
              <m:t>φ</m:t>
            </m:r>
          </m:e>
          <m:sub>
            <m:r>
              <w:rPr>
                <w:rFonts w:ascii="Cambria Math" w:hAnsi="Cambria Math" w:cstheme="majorBidi"/>
                <w:sz w:val="24"/>
                <w:szCs w:val="24"/>
              </w:rPr>
              <m:t>initial</m:t>
            </m:r>
          </m:sub>
        </m:sSub>
      </m:oMath>
      <w:r>
        <w:rPr>
          <w:rFonts w:asciiTheme="majorBidi" w:eastAsiaTheme="minorEastAsia" w:hAnsiTheme="majorBidi" w:cstheme="majorBidi"/>
          <w:sz w:val="24"/>
          <w:szCs w:val="24"/>
        </w:rPr>
        <w:t xml:space="preserve"> est une valeur temporelle permettant de stocker le nombre de </w:t>
      </w:r>
      <w:r>
        <w:rPr>
          <w:rFonts w:asciiTheme="majorBidi" w:hAnsiTheme="majorBidi" w:cstheme="majorBidi"/>
          <w:i/>
          <w:iCs/>
          <w:sz w:val="24"/>
          <w:szCs w:val="24"/>
        </w:rPr>
        <w:t xml:space="preserve">décalage </w:t>
      </w:r>
      <w:r>
        <w:rPr>
          <w:rFonts w:asciiTheme="majorBidi" w:eastAsiaTheme="minorEastAsia" w:hAnsiTheme="majorBidi" w:cstheme="majorBidi"/>
          <w:sz w:val="24"/>
          <w:szCs w:val="24"/>
        </w:rPr>
        <w:t>initial de</w:t>
      </w:r>
      <m:oMath>
        <m:r>
          <w:rPr>
            <w:rFonts w:ascii="Cambria Math" w:hAnsiTheme="majorBidi" w:cstheme="majorBidi"/>
            <w:sz w:val="24"/>
            <w:szCs w:val="24"/>
          </w:rPr>
          <m:t xml:space="preserve"> </m:t>
        </m:r>
        <m:r>
          <w:rPr>
            <w:rFonts w:ascii="Cambria Math" w:hAnsi="Cambria Math" w:cstheme="majorBidi"/>
            <w:sz w:val="24"/>
            <w:szCs w:val="24"/>
          </w:rPr>
          <m:t>φ</m:t>
        </m:r>
      </m:oMath>
      <w:r>
        <w:rPr>
          <w:rFonts w:asciiTheme="majorBidi" w:eastAsiaTheme="minorEastAsia" w:hAnsiTheme="majorBidi" w:cstheme="majorBidi"/>
          <w:sz w:val="24"/>
          <w:szCs w:val="24"/>
        </w:rPr>
        <w:t>.</w:t>
      </w:r>
    </w:p>
    <w:p w:rsidR="00EB079A" w:rsidRDefault="00EB079A" w:rsidP="007E79D7">
      <w:pPr>
        <w:tabs>
          <w:tab w:val="left" w:pos="284"/>
          <w:tab w:val="left" w:pos="709"/>
        </w:tabs>
        <w:autoSpaceDE w:val="0"/>
        <w:autoSpaceDN w:val="0"/>
        <w:adjustRightInd w:val="0"/>
        <w:spacing w:after="120" w:line="360" w:lineRule="auto"/>
        <w:ind w:left="142" w:firstLine="142"/>
        <w:jc w:val="both"/>
        <w:rPr>
          <w:rFonts w:asciiTheme="majorBidi" w:eastAsiaTheme="minorEastAsia" w:hAnsiTheme="majorBidi" w:cstheme="majorBidi"/>
          <w:sz w:val="24"/>
          <w:szCs w:val="24"/>
        </w:rPr>
      </w:pPr>
      <m:oMath>
        <m:r>
          <w:rPr>
            <w:rFonts w:ascii="Cambria Math" w:eastAsiaTheme="minorEastAsia" w:hAnsiTheme="majorBidi" w:cstheme="majorBidi"/>
            <w:sz w:val="24"/>
            <w:szCs w:val="24"/>
          </w:rPr>
          <m:t>(</m:t>
        </m:r>
        <m:r>
          <w:rPr>
            <w:rFonts w:ascii="Cambria Math" w:eastAsiaTheme="minorEastAsia" w:hAnsi="Cambria Math" w:cstheme="majorBidi"/>
            <w:sz w:val="24"/>
            <w:szCs w:val="24"/>
          </w:rPr>
          <m:t>ii</m:t>
        </m:r>
        <m:r>
          <w:rPr>
            <w:rFonts w:ascii="Cambria Math" w:eastAsiaTheme="minorEastAsia" w:hAnsiTheme="majorBidi" w:cstheme="majorBidi"/>
            <w:sz w:val="24"/>
            <w:szCs w:val="24"/>
          </w:rPr>
          <m:t>)</m:t>
        </m:r>
      </m:oMath>
      <w:r>
        <w:rPr>
          <w:rFonts w:asciiTheme="majorBidi" w:eastAsiaTheme="minorEastAsia" w:hAnsiTheme="majorBidi" w:cstheme="majorBidi"/>
          <w:sz w:val="24"/>
          <w:szCs w:val="24"/>
        </w:rPr>
        <w:t xml:space="preserve"> Sinon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br</m:t>
            </m:r>
            <m:r>
              <w:rPr>
                <w:rFonts w:ascii="Cambria Math" w:eastAsiaTheme="minorEastAsia" w:hAnsiTheme="majorBidi" w:cstheme="majorBidi"/>
                <w:sz w:val="24"/>
                <w:szCs w:val="24"/>
              </w:rPr>
              <m:t>è</m:t>
            </m:r>
            <m:r>
              <w:rPr>
                <w:rFonts w:ascii="Cambria Math" w:eastAsiaTheme="minorEastAsia" w:hAnsi="Cambria Math" w:cstheme="majorBidi"/>
                <w:sz w:val="24"/>
                <w:szCs w:val="24"/>
              </w:rPr>
              <m:t>che</m:t>
            </m:r>
          </m:sub>
        </m:sSub>
        <m:r>
          <w:rPr>
            <w:rFonts w:ascii="Cambria Math" w:eastAsiaTheme="minorEastAsia" w:hAnsiTheme="majorBidi" w:cstheme="majorBidi"/>
            <w:sz w:val="24"/>
            <w:szCs w:val="24"/>
          </w:rPr>
          <m:t>≠</m:t>
        </m:r>
        <m:r>
          <w:rPr>
            <w:rFonts w:ascii="Cambria Math" w:eastAsiaTheme="minorEastAsia" w:hAnsiTheme="majorBidi" w:cstheme="majorBidi"/>
            <w:sz w:val="24"/>
            <w:szCs w:val="24"/>
          </w:rPr>
          <m:t>(</m:t>
        </m:r>
        <m:r>
          <w:rPr>
            <w:rFonts w:ascii="Cambria Math" w:eastAsiaTheme="minorEastAsia" w:hAnsi="Cambria Math" w:cstheme="majorBidi"/>
            <w:sz w:val="24"/>
            <w:szCs w:val="24"/>
          </w:rPr>
          <m:t>-</m:t>
        </m:r>
        <m:r>
          <w:rPr>
            <w:rFonts w:ascii="Cambria Math" w:eastAsiaTheme="minorEastAsia" w:hAnsiTheme="majorBidi" w:cstheme="majorBidi"/>
            <w:sz w:val="24"/>
            <w:szCs w:val="24"/>
          </w:rPr>
          <m:t>1))</m:t>
        </m:r>
      </m:oMath>
      <w:r>
        <w:rPr>
          <w:rFonts w:asciiTheme="majorBidi" w:eastAsiaTheme="minorEastAsia" w:hAnsiTheme="majorBidi" w:cstheme="majorBidi"/>
          <w:sz w:val="24"/>
          <w:szCs w:val="24"/>
        </w:rPr>
        <w:t xml:space="preserve">: nous décalons les caractères dans l’intervalle </w:t>
      </w:r>
      <m:oMath>
        <m:d>
          <m:dPr>
            <m:begChr m:val="["/>
            <m:endChr m:val="]"/>
            <m:ctrlPr>
              <w:rPr>
                <w:rFonts w:ascii="Cambria Math" w:eastAsiaTheme="minorEastAsia" w:hAnsiTheme="majorBidi" w:cstheme="majorBidi"/>
                <w:i/>
                <w:sz w:val="24"/>
                <w:szCs w:val="24"/>
              </w:rPr>
            </m:ctrlPr>
          </m:dPr>
          <m:e>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ij</m:t>
                </m:r>
              </m:sub>
            </m:sSub>
            <m:r>
              <w:rPr>
                <w:rFonts w:ascii="Cambria Math" w:eastAsiaTheme="minorEastAsia" w:hAnsiTheme="majorBidi" w:cstheme="majorBidi"/>
                <w:sz w:val="24"/>
                <w:szCs w:val="24"/>
              </w:rPr>
              <m:t>,</m:t>
            </m:r>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br</m:t>
                </m:r>
                <m:r>
                  <w:rPr>
                    <w:rFonts w:ascii="Cambria Math" w:eastAsiaTheme="minorEastAsia" w:hAnsiTheme="majorBidi" w:cstheme="majorBidi"/>
                    <w:sz w:val="24"/>
                    <w:szCs w:val="24"/>
                  </w:rPr>
                  <m:t>è</m:t>
                </m:r>
                <m:r>
                  <w:rPr>
                    <w:rFonts w:ascii="Cambria Math" w:eastAsiaTheme="minorEastAsia" w:hAnsi="Cambria Math" w:cstheme="majorBidi"/>
                    <w:sz w:val="24"/>
                    <w:szCs w:val="24"/>
                  </w:rPr>
                  <m:t>che</m:t>
                </m:r>
              </m:sub>
            </m:sSub>
            <m:r>
              <w:rPr>
                <w:rFonts w:ascii="Cambria Math" w:eastAsiaTheme="minorEastAsia" w:hAnsi="Cambria Math" w:cstheme="majorBidi"/>
                <w:sz w:val="24"/>
                <w:szCs w:val="24"/>
              </w:rPr>
              <m:t>-</m:t>
            </m:r>
            <m:r>
              <w:rPr>
                <w:rFonts w:ascii="Cambria Math" w:eastAsiaTheme="minorEastAsia" w:hAnsiTheme="majorBidi" w:cstheme="majorBidi"/>
                <w:sz w:val="24"/>
                <w:szCs w:val="24"/>
              </w:rPr>
              <m:t>1</m:t>
            </m:r>
          </m:e>
        </m:d>
      </m:oMath>
      <w:r>
        <w:rPr>
          <w:rFonts w:asciiTheme="majorBidi" w:eastAsiaTheme="minorEastAsia" w:hAnsiTheme="majorBidi" w:cstheme="majorBidi"/>
          <w:sz w:val="24"/>
          <w:szCs w:val="24"/>
        </w:rPr>
        <w:t xml:space="preserve"> jusqu’à : soit nous arrivons à la position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sSub>
              <m:sSubPr>
                <m:ctrlPr>
                  <w:rPr>
                    <w:rFonts w:ascii="Cambria Math" w:hAnsiTheme="majorBidi" w:cstheme="majorBidi"/>
                    <w:i/>
                    <w:sz w:val="24"/>
                    <w:szCs w:val="24"/>
                  </w:rPr>
                </m:ctrlPr>
              </m:sSubPr>
              <m:e>
                <m:r>
                  <w:rPr>
                    <w:rFonts w:ascii="Cambria Math" w:hAnsi="Cambria Math" w:cstheme="majorBidi"/>
                    <w:sz w:val="24"/>
                    <w:szCs w:val="24"/>
                  </w:rPr>
                  <m:t>j</m:t>
                </m:r>
              </m:e>
              <m:sub>
                <m:r>
                  <w:rPr>
                    <w:rFonts w:ascii="Cambria Math" w:hAnsi="Cambria Math" w:cstheme="majorBidi"/>
                    <w:sz w:val="24"/>
                    <w:szCs w:val="24"/>
                  </w:rPr>
                  <m:t>max</m:t>
                </m:r>
                <m:r>
                  <w:rPr>
                    <w:rFonts w:ascii="Cambria Math" w:hAnsiTheme="majorBidi" w:cstheme="majorBidi"/>
                    <w:sz w:val="24"/>
                    <w:szCs w:val="24"/>
                  </w:rPr>
                  <m:t xml:space="preserve"> </m:t>
                </m:r>
              </m:sub>
            </m:sSub>
          </m:sub>
        </m:sSub>
      </m:oMath>
      <w:r>
        <w:rPr>
          <w:rFonts w:asciiTheme="majorBidi" w:eastAsiaTheme="minorEastAsia" w:hAnsiTheme="majorBidi" w:cstheme="majorBidi"/>
          <w:sz w:val="24"/>
          <w:szCs w:val="24"/>
        </w:rPr>
        <w:t xml:space="preserve">, ou bien aucune </w:t>
      </w:r>
      <w:r>
        <w:rPr>
          <w:rFonts w:asciiTheme="majorBidi" w:eastAsiaTheme="minorEastAsia" w:hAnsiTheme="majorBidi" w:cstheme="majorBidi"/>
          <w:sz w:val="24"/>
          <w:szCs w:val="24"/>
        </w:rPr>
        <w:lastRenderedPageBreak/>
        <w:t>brèche n’est pas trouvée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br</m:t>
            </m:r>
            <m:r>
              <w:rPr>
                <w:rFonts w:ascii="Cambria Math" w:eastAsiaTheme="minorEastAsia" w:hAnsiTheme="majorBidi" w:cstheme="majorBidi"/>
                <w:sz w:val="24"/>
                <w:szCs w:val="24"/>
              </w:rPr>
              <m:t>è</m:t>
            </m:r>
            <m:r>
              <w:rPr>
                <w:rFonts w:ascii="Cambria Math" w:eastAsiaTheme="minorEastAsia" w:hAnsi="Cambria Math" w:cstheme="majorBidi"/>
                <w:sz w:val="24"/>
                <w:szCs w:val="24"/>
              </w:rPr>
              <m:t>che</m:t>
            </m:r>
          </m:sub>
        </m:sSub>
        <m:r>
          <w:rPr>
            <w:rFonts w:ascii="Cambria Math" w:eastAsiaTheme="minorEastAsia" w:hAnsiTheme="majorBidi" w:cstheme="majorBidi"/>
            <w:sz w:val="24"/>
            <w:szCs w:val="24"/>
          </w:rPr>
          <m:t>=(</m:t>
        </m:r>
        <m:r>
          <w:rPr>
            <w:rFonts w:ascii="Cambria Math" w:eastAsiaTheme="minorEastAsia" w:hAnsi="Cambria Math" w:cstheme="majorBidi"/>
            <w:sz w:val="24"/>
            <w:szCs w:val="24"/>
          </w:rPr>
          <m:t>-</m:t>
        </m:r>
        <m:r>
          <w:rPr>
            <w:rFonts w:ascii="Cambria Math" w:eastAsiaTheme="minorEastAsia" w:hAnsiTheme="majorBidi" w:cstheme="majorBidi"/>
            <w:sz w:val="24"/>
            <w:szCs w:val="24"/>
          </w:rPr>
          <m:t>1))</m:t>
        </m:r>
      </m:oMath>
      <w:r>
        <w:rPr>
          <w:rFonts w:asciiTheme="majorBidi" w:eastAsiaTheme="minorEastAsia" w:hAnsiTheme="majorBidi" w:cstheme="majorBidi"/>
          <w:sz w:val="24"/>
          <w:szCs w:val="24"/>
        </w:rPr>
        <w:t xml:space="preserve">. Dans chaque décalage, nous incrémentons la valeur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ij</m:t>
            </m:r>
          </m:sub>
        </m:sSub>
      </m:oMath>
      <w:r>
        <w:rPr>
          <w:rFonts w:asciiTheme="majorBidi" w:eastAsiaTheme="minorEastAsia" w:hAnsiTheme="majorBidi" w:cstheme="majorBidi"/>
          <w:sz w:val="24"/>
          <w:szCs w:val="24"/>
        </w:rPr>
        <w:t xml:space="preserve">,  nous décrémentons la valeur </w:t>
      </w:r>
      <m:oMath>
        <m:r>
          <w:rPr>
            <w:rFonts w:ascii="Cambria Math" w:hAnsi="Cambria Math" w:cstheme="majorBidi"/>
            <w:sz w:val="24"/>
            <w:szCs w:val="24"/>
          </w:rPr>
          <m:t>φ</m:t>
        </m:r>
      </m:oMath>
      <w:r>
        <w:rPr>
          <w:rFonts w:asciiTheme="majorBidi" w:eastAsiaTheme="minorEastAsia" w:hAnsiTheme="majorBidi" w:cstheme="majorBidi"/>
          <w:sz w:val="24"/>
          <w:szCs w:val="24"/>
        </w:rPr>
        <w:t xml:space="preserve"> et nous cherchons une nouvelle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br</m:t>
            </m:r>
            <m:r>
              <w:rPr>
                <w:rFonts w:ascii="Cambria Math" w:eastAsiaTheme="minorEastAsia" w:hAnsiTheme="majorBidi" w:cstheme="majorBidi"/>
                <w:sz w:val="24"/>
                <w:szCs w:val="24"/>
              </w:rPr>
              <m:t>è</m:t>
            </m:r>
            <m:r>
              <w:rPr>
                <w:rFonts w:ascii="Cambria Math" w:eastAsiaTheme="minorEastAsia" w:hAnsi="Cambria Math" w:cstheme="majorBidi"/>
                <w:sz w:val="24"/>
                <w:szCs w:val="24"/>
              </w:rPr>
              <m:t>che</m:t>
            </m:r>
          </m:sub>
        </m:sSub>
      </m:oMath>
      <w:r>
        <w:rPr>
          <w:rFonts w:asciiTheme="majorBidi" w:eastAsiaTheme="minorEastAsia" w:hAnsiTheme="majorBidi" w:cstheme="majorBidi"/>
          <w:sz w:val="24"/>
          <w:szCs w:val="24"/>
        </w:rPr>
        <w:t xml:space="preserve">. Si la séquence ne dispose plus de brèches et le </w:t>
      </w:r>
      <m:oMath>
        <m:sSub>
          <m:sSubPr>
            <m:ctrlPr>
              <w:rPr>
                <w:rFonts w:ascii="Cambria Math" w:hAnsiTheme="majorBidi"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n’est pas à la bonne position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sSub>
              <m:sSubPr>
                <m:ctrlPr>
                  <w:rPr>
                    <w:rFonts w:ascii="Cambria Math" w:hAnsiTheme="majorBidi" w:cstheme="majorBidi"/>
                    <w:i/>
                    <w:sz w:val="24"/>
                    <w:szCs w:val="24"/>
                  </w:rPr>
                </m:ctrlPr>
              </m:sSubPr>
              <m:e>
                <m:r>
                  <w:rPr>
                    <w:rFonts w:ascii="Cambria Math" w:hAnsi="Cambria Math" w:cstheme="majorBidi"/>
                    <w:sz w:val="24"/>
                    <w:szCs w:val="24"/>
                  </w:rPr>
                  <m:t>j</m:t>
                </m:r>
              </m:e>
              <m:sub>
                <m:r>
                  <w:rPr>
                    <w:rFonts w:ascii="Cambria Math" w:hAnsi="Cambria Math" w:cstheme="majorBidi"/>
                    <w:sz w:val="24"/>
                    <w:szCs w:val="24"/>
                  </w:rPr>
                  <m:t>max</m:t>
                </m:r>
                <m:r>
                  <w:rPr>
                    <w:rFonts w:ascii="Cambria Math" w:hAnsiTheme="majorBidi" w:cstheme="majorBidi"/>
                    <w:sz w:val="24"/>
                    <w:szCs w:val="24"/>
                  </w:rPr>
                  <m:t xml:space="preserve"> </m:t>
                </m:r>
              </m:sub>
            </m:sSub>
          </m:sub>
        </m:sSub>
      </m:oMath>
      <w:r>
        <w:rPr>
          <w:rFonts w:asciiTheme="majorBidi" w:eastAsiaTheme="minorEastAsia" w:hAnsiTheme="majorBidi" w:cstheme="majorBidi"/>
          <w:sz w:val="24"/>
          <w:szCs w:val="24"/>
        </w:rPr>
        <w:t xml:space="preserve">), nous retournons à l’étape </w:t>
      </w:r>
      <m:oMath>
        <m:r>
          <w:rPr>
            <w:rFonts w:ascii="Cambria Math" w:eastAsiaTheme="minorEastAsia" w:hAnsiTheme="majorBidi" w:cstheme="majorBidi"/>
            <w:sz w:val="24"/>
            <w:szCs w:val="24"/>
          </w:rPr>
          <m:t>(</m:t>
        </m:r>
        <m:r>
          <w:rPr>
            <w:rFonts w:ascii="Cambria Math" w:eastAsiaTheme="minorEastAsia" w:hAnsi="Cambria Math" w:cstheme="majorBidi"/>
            <w:sz w:val="24"/>
            <w:szCs w:val="24"/>
          </w:rPr>
          <m:t>i</m:t>
        </m:r>
        <m:r>
          <w:rPr>
            <w:rFonts w:ascii="Cambria Math" w:eastAsiaTheme="minorEastAsia" w:hAnsiTheme="majorBidi" w:cstheme="majorBidi"/>
            <w:sz w:val="24"/>
            <w:szCs w:val="24"/>
          </w:rPr>
          <m:t>)</m:t>
        </m:r>
      </m:oMath>
      <w:r>
        <w:rPr>
          <w:rFonts w:asciiTheme="majorBidi" w:eastAsiaTheme="minorEastAsia" w:hAnsiTheme="majorBidi" w:cstheme="majorBidi"/>
          <w:sz w:val="24"/>
          <w:szCs w:val="24"/>
        </w:rPr>
        <w:t xml:space="preserve"> avec les nouvelles valeurs de </w:t>
      </w:r>
      <m:oMath>
        <m:r>
          <w:rPr>
            <w:rFonts w:ascii="Cambria Math" w:hAnsi="Cambria Math" w:cstheme="majorBidi"/>
            <w:sz w:val="24"/>
            <w:szCs w:val="24"/>
          </w:rPr>
          <m:t>φ</m:t>
        </m:r>
      </m:oMath>
      <w:r>
        <w:rPr>
          <w:rFonts w:asciiTheme="majorBidi" w:eastAsiaTheme="minorEastAsia" w:hAnsiTheme="majorBidi" w:cstheme="majorBidi"/>
          <w:sz w:val="24"/>
          <w:szCs w:val="24"/>
        </w:rPr>
        <w:t xml:space="preserve"> et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r>
              <w:rPr>
                <w:rFonts w:ascii="Cambria Math" w:eastAsiaTheme="minorEastAsia" w:hAnsi="Cambria Math" w:cstheme="majorBidi"/>
                <w:sz w:val="24"/>
                <w:szCs w:val="24"/>
              </w:rPr>
              <m:t>ij</m:t>
            </m:r>
          </m:sub>
        </m:sSub>
      </m:oMath>
      <w:r>
        <w:rPr>
          <w:rFonts w:asciiTheme="majorBidi" w:eastAsiaTheme="minorEastAsia" w:hAnsiTheme="majorBidi" w:cstheme="majorBidi"/>
          <w:sz w:val="24"/>
          <w:szCs w:val="24"/>
        </w:rPr>
        <w:t xml:space="preserve">. Lorsque le </w:t>
      </w:r>
      <m:oMath>
        <m:sSub>
          <m:sSubPr>
            <m:ctrlPr>
              <w:rPr>
                <w:rFonts w:ascii="Cambria Math" w:hAnsiTheme="majorBidi"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est aligné à la bonne position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sSub>
              <m:sSubPr>
                <m:ctrlPr>
                  <w:rPr>
                    <w:rFonts w:ascii="Cambria Math" w:hAnsiTheme="majorBidi" w:cstheme="majorBidi"/>
                    <w:i/>
                    <w:sz w:val="24"/>
                    <w:szCs w:val="24"/>
                  </w:rPr>
                </m:ctrlPr>
              </m:sSubPr>
              <m:e>
                <m:r>
                  <w:rPr>
                    <w:rFonts w:ascii="Cambria Math" w:hAnsi="Cambria Math" w:cstheme="majorBidi"/>
                    <w:sz w:val="24"/>
                    <w:szCs w:val="24"/>
                  </w:rPr>
                  <m:t>j</m:t>
                </m:r>
              </m:e>
              <m:sub>
                <m:r>
                  <w:rPr>
                    <w:rFonts w:ascii="Cambria Math" w:hAnsi="Cambria Math" w:cstheme="majorBidi"/>
                    <w:sz w:val="24"/>
                    <w:szCs w:val="24"/>
                  </w:rPr>
                  <m:t>max</m:t>
                </m:r>
                <m:r>
                  <w:rPr>
                    <w:rFonts w:ascii="Cambria Math" w:hAnsiTheme="majorBidi" w:cstheme="majorBidi"/>
                    <w:sz w:val="24"/>
                    <w:szCs w:val="24"/>
                  </w:rPr>
                  <m:t xml:space="preserve"> </m:t>
                </m:r>
              </m:sub>
            </m:sSub>
          </m:sub>
        </m:sSub>
      </m:oMath>
      <w:r>
        <w:rPr>
          <w:rFonts w:asciiTheme="majorBidi" w:eastAsiaTheme="minorEastAsia" w:hAnsiTheme="majorBidi" w:cstheme="majorBidi"/>
          <w:sz w:val="24"/>
          <w:szCs w:val="24"/>
        </w:rPr>
        <w:t xml:space="preserve">de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Seq</m:t>
            </m:r>
          </m:e>
          <m:sub>
            <m:r>
              <w:rPr>
                <w:rFonts w:ascii="Cambria Math" w:eastAsiaTheme="minorEastAsia" w:hAnsi="Cambria Math" w:cstheme="majorBidi"/>
                <w:sz w:val="24"/>
                <w:szCs w:val="24"/>
              </w:rPr>
              <m:t>j</m:t>
            </m:r>
          </m:sub>
        </m:sSub>
      </m:oMath>
      <w:r>
        <w:rPr>
          <w:rFonts w:asciiTheme="majorBidi" w:eastAsiaTheme="minorEastAsia" w:hAnsiTheme="majorBidi" w:cstheme="majorBidi"/>
          <w:sz w:val="24"/>
          <w:szCs w:val="24"/>
        </w:rPr>
        <w:t xml:space="preserve">, nous appliquons une mise à jour à toutes les </w:t>
      </w:r>
      <w:r>
        <w:rPr>
          <w:rFonts w:asciiTheme="majorBidi" w:hAnsiTheme="majorBidi" w:cstheme="majorBidi"/>
          <w:i/>
          <w:iCs/>
          <w:sz w:val="24"/>
          <w:szCs w:val="24"/>
        </w:rPr>
        <w:t>Positions-Sup-brèche</w:t>
      </w:r>
      <w:r>
        <w:rPr>
          <w:rFonts w:asciiTheme="majorBidi" w:hAnsiTheme="majorBidi" w:cstheme="majorBidi"/>
          <w:sz w:val="24"/>
          <w:szCs w:val="24"/>
        </w:rPr>
        <w:t xml:space="preserve"> en les ajoutant la valeur de</w:t>
      </w:r>
      <w:r>
        <w:rPr>
          <w:rFonts w:asciiTheme="majorBidi" w:hAnsiTheme="majorBidi" w:cstheme="majorBidi"/>
          <w:i/>
          <w:iCs/>
          <w:sz w:val="24"/>
          <w:szCs w:val="24"/>
        </w:rPr>
        <w:t xml:space="preserve"> </w:t>
      </w:r>
      <w:r>
        <w:rPr>
          <w:rFonts w:asciiTheme="majorBidi" w:eastAsiaTheme="minorEastAsia" w:hAnsiTheme="majorBidi" w:cstheme="majorBidi"/>
          <w:sz w:val="24"/>
          <w:szCs w:val="24"/>
        </w:rPr>
        <w:t xml:space="preserve"> </w:t>
      </w:r>
      <m:oMath>
        <m:sSub>
          <m:sSubPr>
            <m:ctrlPr>
              <w:rPr>
                <w:rFonts w:ascii="Cambria Math" w:hAnsiTheme="majorBidi" w:cstheme="majorBidi"/>
                <w:i/>
                <w:sz w:val="24"/>
                <w:szCs w:val="24"/>
              </w:rPr>
            </m:ctrlPr>
          </m:sSubPr>
          <m:e>
            <m:r>
              <w:rPr>
                <w:rFonts w:ascii="Cambria Math" w:hAnsi="Cambria Math" w:cstheme="majorBidi"/>
                <w:sz w:val="24"/>
                <w:szCs w:val="24"/>
              </w:rPr>
              <m:t>φ</m:t>
            </m:r>
          </m:e>
          <m:sub>
            <m:r>
              <w:rPr>
                <w:rFonts w:ascii="Cambria Math" w:hAnsi="Cambria Math" w:cstheme="majorBidi"/>
                <w:sz w:val="24"/>
                <w:szCs w:val="24"/>
              </w:rPr>
              <m:t>initial</m:t>
            </m:r>
          </m:sub>
        </m:sSub>
      </m:oMath>
      <w:r>
        <w:rPr>
          <w:rFonts w:asciiTheme="majorBidi" w:eastAsiaTheme="minorEastAsia" w:hAnsiTheme="majorBidi" w:cstheme="majorBidi"/>
          <w:sz w:val="24"/>
          <w:szCs w:val="24"/>
        </w:rPr>
        <w:t>.</w:t>
      </w:r>
    </w:p>
    <w:tbl>
      <w:tblPr>
        <w:tblStyle w:val="TableGrid"/>
        <w:tblW w:w="7215" w:type="dxa"/>
        <w:jc w:val="center"/>
        <w:tbl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insideH w:val="dashSmallGap" w:sz="4" w:space="0" w:color="BFBFBF" w:themeColor="background1" w:themeShade="BF"/>
          <w:insideV w:val="dashSmallGap" w:sz="4" w:space="0" w:color="BFBFBF" w:themeColor="background1" w:themeShade="BF"/>
        </w:tblBorders>
        <w:tblLayout w:type="fixed"/>
        <w:tblLook w:val="04A0" w:firstRow="1" w:lastRow="0" w:firstColumn="1" w:lastColumn="0" w:noHBand="0" w:noVBand="1"/>
      </w:tblPr>
      <w:tblGrid>
        <w:gridCol w:w="7215"/>
      </w:tblGrid>
      <w:tr w:rsidR="00EB079A" w:rsidTr="00EB079A">
        <w:trPr>
          <w:trHeight w:val="321"/>
          <w:jc w:val="center"/>
        </w:trPr>
        <w:tc>
          <w:tcPr>
            <w:tcW w:w="7215"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shd w:val="clear" w:color="auto" w:fill="EEECE1" w:themeFill="background2"/>
            <w:hideMark/>
          </w:tcPr>
          <w:p w:rsidR="00EB079A" w:rsidRDefault="00EB079A" w:rsidP="00EE3DFC">
            <w:pPr>
              <w:pStyle w:val="Heading4"/>
              <w:numPr>
                <w:ilvl w:val="0"/>
                <w:numId w:val="59"/>
              </w:numPr>
              <w:tabs>
                <w:tab w:val="left" w:pos="1942"/>
              </w:tabs>
              <w:ind w:left="99" w:firstLine="0"/>
              <w:outlineLvl w:val="3"/>
            </w:pPr>
            <w:r>
              <w:t>FN_AssemblerUnBloc ()</w:t>
            </w:r>
          </w:p>
        </w:tc>
      </w:tr>
      <w:tr w:rsidR="00EB079A" w:rsidTr="00EB079A">
        <w:trPr>
          <w:jc w:val="center"/>
        </w:trPr>
        <w:tc>
          <w:tcPr>
            <w:tcW w:w="7215"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hideMark/>
          </w:tcPr>
          <w:p w:rsidR="00EB079A" w:rsidRDefault="00EB079A">
            <w:pPr>
              <w:rPr>
                <w:rFonts w:ascii="Cambria Math" w:hAnsi="Cambria Math" w:cs="Aharoni"/>
                <w:sz w:val="20"/>
                <w:szCs w:val="20"/>
              </w:rPr>
            </w:pPr>
            <w:r>
              <w:rPr>
                <w:rFonts w:ascii="Cambria Math" w:hAnsi="Cambria Math" w:cs="Aharoni"/>
                <w:sz w:val="20"/>
                <w:szCs w:val="20"/>
                <w:u w:val="single"/>
              </w:rPr>
              <w:t>Données</w:t>
            </w:r>
            <w:r>
              <w:rPr>
                <w:rFonts w:ascii="Cambria Math" w:hAnsi="Cambria Math" w:cs="Aharoni"/>
                <w:sz w:val="20"/>
                <w:szCs w:val="20"/>
              </w:rPr>
              <w:t xml:space="preserve"> = </w:t>
            </w:r>
            <m:oMath>
              <m:sSub>
                <m:sSubPr>
                  <m:ctrlPr>
                    <w:rPr>
                      <w:rFonts w:ascii="Cambria Math" w:hAnsi="Cambria Math" w:cstheme="majorBidi"/>
                      <w:i/>
                    </w:rPr>
                  </m:ctrlPr>
                </m:sSubPr>
                <m:e>
                  <m:r>
                    <w:rPr>
                      <w:rFonts w:ascii="Cambria Math" w:hAnsi="Cambria Math" w:cstheme="majorBidi"/>
                      <w:sz w:val="20"/>
                      <w:szCs w:val="20"/>
                    </w:rPr>
                    <m:t>bloc</m:t>
                  </m:r>
                </m:e>
                <m:sub>
                  <m:r>
                    <w:rPr>
                      <w:rFonts w:ascii="Cambria Math" w:hAnsi="Cambria Math" w:cstheme="majorBidi"/>
                      <w:sz w:val="20"/>
                      <w:szCs w:val="20"/>
                    </w:rPr>
                    <m:t>i</m:t>
                  </m:r>
                </m:sub>
              </m:sSub>
              <m:r>
                <w:rPr>
                  <w:rFonts w:ascii="Cambria Math" w:hAnsi="Cambria Math"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r>
                <w:rPr>
                  <w:rFonts w:ascii="Cambria Math" w:eastAsiaTheme="minorEastAsia" w:hAnsi="Cambria Math"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r>
                <w:rPr>
                  <w:rFonts w:ascii="Cambria Math" w:eastAsiaTheme="minorEastAsia" w:hAnsi="Cambria Math" w:cstheme="majorBidi"/>
                  <w:sz w:val="20"/>
                  <w:szCs w:val="20"/>
                </w:rPr>
                <m:t>,</m:t>
              </m:r>
              <m:r>
                <w:rPr>
                  <w:rFonts w:ascii="Cambria Math" w:hAnsi="Cambria Math" w:cs="Aharoni"/>
                  <w:sz w:val="20"/>
                  <w:szCs w:val="20"/>
                </w:rPr>
                <m:t>φ,</m:t>
              </m:r>
              <m:sSub>
                <m:sSubPr>
                  <m:ctrlPr>
                    <w:rPr>
                      <w:rFonts w:ascii="Cambria Math" w:hAnsi="Cambria Math" w:cstheme="majorBidi"/>
                      <w:i/>
                    </w:rPr>
                  </m:ctrlPr>
                </m:sSubPr>
                <m:e>
                  <m:r>
                    <w:rPr>
                      <w:rFonts w:ascii="Cambria Math" w:hAnsi="Cambria Math" w:cstheme="majorBidi"/>
                      <w:sz w:val="20"/>
                      <w:szCs w:val="20"/>
                    </w:rPr>
                    <m:t>pos</m:t>
                  </m:r>
                </m:e>
                <m:sub>
                  <m:r>
                    <w:rPr>
                      <w:rFonts w:ascii="Cambria Math" w:hAnsi="Cambria Math" w:cstheme="majorBidi"/>
                      <w:sz w:val="20"/>
                      <w:szCs w:val="20"/>
                    </w:rPr>
                    <m:t>i</m:t>
                  </m:r>
                  <m:sSub>
                    <m:sSubPr>
                      <m:ctrlPr>
                        <w:rPr>
                          <w:rFonts w:ascii="Cambria Math" w:hAnsi="Cambria Math" w:cstheme="majorBidi"/>
                          <w:i/>
                        </w:rPr>
                      </m:ctrlPr>
                    </m:sSubPr>
                    <m:e>
                      <m:r>
                        <w:rPr>
                          <w:rFonts w:ascii="Cambria Math" w:hAnsi="Cambria Math" w:cstheme="majorBidi"/>
                          <w:sz w:val="20"/>
                          <w:szCs w:val="20"/>
                        </w:rPr>
                        <m:t>j</m:t>
                      </m:r>
                    </m:e>
                    <m:sub>
                      <m:r>
                        <w:rPr>
                          <w:rFonts w:ascii="Cambria Math" w:hAnsi="Cambria Math" w:cstheme="majorBidi"/>
                          <w:sz w:val="20"/>
                          <w:szCs w:val="20"/>
                        </w:rPr>
                        <m:t xml:space="preserve">max </m:t>
                      </m:r>
                    </m:sub>
                  </m:sSub>
                </m:sub>
              </m:sSub>
              <m:r>
                <w:rPr>
                  <w:rFonts w:ascii="Cambria Math" w:hAnsi="Cambria Math" w:cstheme="majorBidi"/>
                  <w:sz w:val="20"/>
                  <w:szCs w:val="20"/>
                </w:rPr>
                <m:t>,</m:t>
              </m:r>
            </m:oMath>
            <w:r>
              <w:rPr>
                <w:rFonts w:ascii="Lucida Calligraphy" w:eastAsiaTheme="minorEastAsia" w:hAnsi="Lucida Calligraphy" w:cs="Aharoni"/>
                <w:sz w:val="20"/>
                <w:szCs w:val="20"/>
              </w:rPr>
              <w:t>M</w:t>
            </w:r>
          </w:p>
          <w:p w:rsidR="00EB079A" w:rsidRDefault="00EB079A">
            <w:pPr>
              <w:rPr>
                <w:rFonts w:ascii="Cambria Math" w:hAnsi="Cambria Math" w:cs="Aharoni"/>
                <w:sz w:val="20"/>
                <w:szCs w:val="20"/>
              </w:rPr>
            </w:pPr>
            <w:r>
              <w:rPr>
                <w:rFonts w:ascii="Cambria Math" w:hAnsi="Cambria Math" w:cs="Aharoni"/>
                <w:sz w:val="20"/>
                <w:szCs w:val="20"/>
                <w:u w:val="single"/>
              </w:rPr>
              <w:t xml:space="preserve">Résultats </w:t>
            </w:r>
            <w:r>
              <w:rPr>
                <w:rFonts w:ascii="Cambria Math" w:hAnsi="Cambria Math" w:cs="Aharoni"/>
                <w:sz w:val="20"/>
                <w:szCs w:val="20"/>
              </w:rPr>
              <w:t xml:space="preserve">=  </w:t>
            </w:r>
            <m:oMath>
              <m:sSub>
                <m:sSubPr>
                  <m:ctrlPr>
                    <w:rPr>
                      <w:rFonts w:ascii="Cambria Math" w:hAnsi="Cambria Math" w:cstheme="majorBidi"/>
                      <w:i/>
                    </w:rPr>
                  </m:ctrlPr>
                </m:sSubPr>
                <m:e>
                  <m:r>
                    <w:rPr>
                      <w:rFonts w:ascii="Cambria Math" w:hAnsi="Cambria Math" w:cstheme="majorBidi"/>
                      <w:sz w:val="20"/>
                      <w:szCs w:val="20"/>
                    </w:rPr>
                    <m:t>bloc</m:t>
                  </m:r>
                </m:e>
                <m:sub>
                  <m:r>
                    <w:rPr>
                      <w:rFonts w:ascii="Cambria Math" w:hAnsi="Cambria Math" w:cstheme="majorBidi"/>
                      <w:sz w:val="20"/>
                      <w:szCs w:val="20"/>
                    </w:rPr>
                    <m:t>aligné</m:t>
                  </m:r>
                </m:sub>
              </m:sSub>
            </m:oMath>
          </w:p>
          <w:p w:rsidR="00EB079A" w:rsidRDefault="00EB079A">
            <w:pPr>
              <w:rPr>
                <w:rFonts w:ascii="Cambria Math" w:hAnsi="Cambria Math" w:cs="Aharoni"/>
                <w:sz w:val="20"/>
                <w:szCs w:val="20"/>
              </w:rPr>
            </w:pPr>
            <w:r>
              <w:rPr>
                <w:rFonts w:ascii="Cambria Math" w:hAnsi="Cambria Math" w:cs="Aharoni"/>
                <w:sz w:val="20"/>
                <w:szCs w:val="20"/>
                <w:u w:val="single"/>
              </w:rPr>
              <w:t>Initialisation</w:t>
            </w:r>
            <w:r>
              <w:rPr>
                <w:rFonts w:ascii="Cambria Math" w:hAnsi="Cambria Math" w:cs="Aharoni"/>
                <w:sz w:val="20"/>
                <w:szCs w:val="20"/>
              </w:rPr>
              <w:t xml:space="preserve"> :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brèche</m:t>
                  </m:r>
                </m:sub>
              </m:sSub>
            </m:oMath>
            <w:r>
              <w:rPr>
                <w:rFonts w:ascii="Cambria Math" w:hAnsi="Cambria Math" w:cs="Aharoni"/>
                <w:sz w:val="20"/>
                <w:szCs w:val="20"/>
              </w:rPr>
              <w:sym w:font="Symbol" w:char="00AC"/>
            </w:r>
            <w:r>
              <w:rPr>
                <w:rFonts w:ascii="Cambria Math" w:hAnsi="Cambria Math" w:cs="Aharoni"/>
                <w:sz w:val="20"/>
                <w:szCs w:val="20"/>
              </w:rPr>
              <w:t xml:space="preserve"> -1</w:t>
            </w:r>
          </w:p>
          <w:p w:rsidR="00EB079A" w:rsidRDefault="00EB079A">
            <w:pPr>
              <w:rPr>
                <w:rFonts w:ascii="Cambria Math" w:hAnsi="Cambria Math" w:cs="Aharoni"/>
                <w:sz w:val="20"/>
                <w:szCs w:val="20"/>
              </w:rPr>
            </w:pPr>
            <w:r>
              <w:rPr>
                <w:rFonts w:ascii="Cambria Math" w:hAnsi="Cambria Math" w:cs="Aharoni"/>
                <w:sz w:val="20"/>
                <w:szCs w:val="20"/>
              </w:rPr>
              <w:t xml:space="preserve">    - Si (</w:t>
            </w:r>
            <m:oMath>
              <m:r>
                <w:rPr>
                  <w:rFonts w:ascii="Cambria Math" w:hAnsi="Cambria Math" w:cs="Aharoni"/>
                  <w:sz w:val="20"/>
                  <w:szCs w:val="20"/>
                </w:rPr>
                <m:t>φ ≠0</m:t>
              </m:r>
            </m:oMath>
            <w:r>
              <w:rPr>
                <w:rFonts w:ascii="Cambria Math" w:hAnsi="Cambria Math" w:cs="Aharoni"/>
                <w:sz w:val="20"/>
                <w:szCs w:val="20"/>
              </w:rPr>
              <w:t>) alors</w:t>
            </w:r>
          </w:p>
          <w:p w:rsidR="00EB079A" w:rsidRDefault="00EB079A">
            <w:pPr>
              <w:rPr>
                <w:rFonts w:ascii="Cambria Math" w:hAnsi="Cambria Math" w:cs="Aharoni"/>
                <w:sz w:val="20"/>
                <w:szCs w:val="20"/>
              </w:rPr>
            </w:pPr>
            <w:r>
              <w:rPr>
                <w:rFonts w:ascii="Cambria Math" w:hAnsi="Cambria Math" w:cs="Aharoni"/>
                <w:sz w:val="20"/>
                <w:szCs w:val="20"/>
              </w:rPr>
              <w:t xml:space="preserve">       |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brèche</m:t>
                  </m:r>
                </m:sub>
              </m:sSub>
            </m:oMath>
            <w:r>
              <w:rPr>
                <w:rFonts w:ascii="Cambria Math" w:hAnsi="Cambria Math" w:cs="Aharoni"/>
                <w:sz w:val="20"/>
                <w:szCs w:val="20"/>
                <w:lang w:val="en-US"/>
              </w:rPr>
              <w:sym w:font="Symbol" w:char="00AC"/>
            </w:r>
            <w:r>
              <w:rPr>
                <w:rFonts w:ascii="Cambria Math" w:hAnsi="Cambria Math" w:cs="Aharoni"/>
                <w:sz w:val="20"/>
                <w:szCs w:val="20"/>
              </w:rPr>
              <w:t>FN_Rechercher_Pos_brèche(</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rPr>
              <w:t xml:space="preserve">       |  Tantque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brèche</m:t>
                  </m:r>
                </m:sub>
              </m:sSub>
              <m:r>
                <w:rPr>
                  <w:rFonts w:ascii="Cambria Math" w:eastAsiaTheme="minorEastAsia" w:hAnsi="Cambria Math" w:cstheme="majorBidi"/>
                  <w:sz w:val="20"/>
                  <w:szCs w:val="20"/>
                </w:rPr>
                <m:t xml:space="preserve"> ≠ -1 ) </m:t>
              </m:r>
            </m:oMath>
            <w:r>
              <w:rPr>
                <w:rFonts w:ascii="Cambria Math" w:eastAsiaTheme="minorEastAsia" w:hAnsi="Cambria Math" w:cs="Aharoni"/>
                <w:sz w:val="20"/>
                <w:szCs w:val="20"/>
              </w:rPr>
              <w:t xml:space="preserve">et </w:t>
            </w:r>
            <w:r>
              <w:rPr>
                <w:rFonts w:ascii="Cambria Math" w:hAnsi="Cambria Math" w:cs="Aharoni"/>
                <w:sz w:val="20"/>
                <w:szCs w:val="20"/>
              </w:rPr>
              <w:t xml:space="preserve"> (</w:t>
            </w:r>
            <m:oMath>
              <m:r>
                <w:rPr>
                  <w:rFonts w:ascii="Cambria Math" w:hAnsi="Cambria Math" w:cs="Aharoni"/>
                  <w:sz w:val="20"/>
                  <w:szCs w:val="20"/>
                </w:rPr>
                <m:t>φ ≠0</m:t>
              </m:r>
            </m:oMath>
            <w:r>
              <w:rPr>
                <w:rFonts w:ascii="Cambria Math" w:hAnsi="Cambria Math" w:cs="Aharoni"/>
                <w:sz w:val="20"/>
                <w:szCs w:val="20"/>
              </w:rPr>
              <w:t>) ) faire</w:t>
            </w:r>
          </w:p>
          <w:p w:rsidR="00EB079A" w:rsidRDefault="00EB079A">
            <w:pPr>
              <w:rPr>
                <w:rFonts w:ascii="Cambria Math" w:hAnsi="Cambria Math" w:cs="Aharoni"/>
                <w:sz w:val="20"/>
                <w:szCs w:val="20"/>
              </w:rPr>
            </w:pPr>
            <w:r>
              <w:rPr>
                <w:rFonts w:ascii="Cambria Math" w:hAnsi="Cambria Math" w:cs="Aharoni"/>
                <w:sz w:val="20"/>
                <w:szCs w:val="20"/>
              </w:rPr>
              <w:t xml:space="preserve">       |   |   FN_décaler_caracteres_a_pos_brèche(</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brèche</m:t>
                  </m:r>
                </m:sub>
              </m:sSub>
            </m:oMath>
            <w:r>
              <w:rPr>
                <w:rFonts w:ascii="Cambria Math"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rPr>
              <w:t xml:space="preserve">       |   |   FN_Mettre_a_jour_toutes_les_positions_entre(</w:t>
            </w:r>
            <m:oMath>
              <m:sSub>
                <m:sSubPr>
                  <m:ctrlPr>
                    <w:rPr>
                      <w:rFonts w:ascii="Cambria Math" w:eastAsiaTheme="minorEastAsia" w:hAnsi="Cambria Math" w:cstheme="majorBidi"/>
                      <w:i/>
                    </w:rPr>
                  </m:ctrlPr>
                </m:sSubPr>
                <m:e>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r>
                    <m:rPr>
                      <m:sty m:val="p"/>
                    </m:rPr>
                    <w:rPr>
                      <w:rFonts w:ascii="Cambria Math" w:hAnsi="Cambria Math" w:cs="Aharoni"/>
                      <w:sz w:val="20"/>
                      <w:szCs w:val="20"/>
                    </w:rPr>
                    <m:t>,</m:t>
                  </m:r>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brèche</m:t>
                  </m:r>
                </m:sub>
              </m:sSub>
              <m:r>
                <w:rPr>
                  <w:rFonts w:ascii="Cambria Math" w:eastAsiaTheme="minorEastAsia" w:hAnsi="Cambria Math" w:cstheme="majorBidi"/>
                  <w:sz w:val="20"/>
                  <w:szCs w:val="20"/>
                </w:rPr>
                <m:t>,</m:t>
              </m:r>
              <m:sSub>
                <m:sSubPr>
                  <m:ctrlPr>
                    <w:rPr>
                      <w:rFonts w:ascii="Cambria Math" w:hAnsi="Cambria Math" w:cs="Aharoni"/>
                      <w:i/>
                    </w:rPr>
                  </m:ctrlPr>
                </m:sSubPr>
                <m:e>
                  <m:r>
                    <w:rPr>
                      <w:rFonts w:ascii="Cambria Math" w:hAnsi="Cambria Math" w:cs="Aharoni"/>
                      <w:sz w:val="20"/>
                      <w:szCs w:val="20"/>
                    </w:rPr>
                    <m:t>φ</m:t>
                  </m:r>
                </m:e>
                <m:sub>
                  <m:r>
                    <w:rPr>
                      <w:rFonts w:ascii="Cambria Math" w:hAnsi="Cambria Math" w:cs="Aharoni"/>
                      <w:sz w:val="20"/>
                      <w:szCs w:val="20"/>
                    </w:rPr>
                    <m:t>initial</m:t>
                  </m:r>
                </m:sub>
              </m:sSub>
            </m:oMath>
            <w:r>
              <w:rPr>
                <w:rFonts w:ascii="Cambria Math" w:hAnsi="Cambria Math" w:cs="Aharoni"/>
                <w:sz w:val="20"/>
                <w:szCs w:val="20"/>
              </w:rPr>
              <w:t>) ;</w:t>
            </w:r>
          </w:p>
          <w:p w:rsidR="00EB079A" w:rsidRDefault="00EB079A">
            <w:pPr>
              <w:rPr>
                <w:rFonts w:ascii="Cambria Math" w:eastAsiaTheme="minorEastAsia" w:hAnsi="Cambria Math" w:cs="Aharoni"/>
                <w:sz w:val="20"/>
                <w:szCs w:val="20"/>
              </w:rPr>
            </w:pPr>
            <w:r>
              <w:rPr>
                <w:rFonts w:ascii="Cambria Math" w:hAnsi="Cambria Math" w:cs="Aharoni"/>
                <w:sz w:val="20"/>
                <w:szCs w:val="20"/>
              </w:rPr>
              <w:t xml:space="preserve">       |   |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r>
                <w:rPr>
                  <w:rFonts w:ascii="Cambria Math" w:eastAsiaTheme="minorEastAsia" w:hAnsi="Cambria Math" w:cstheme="majorBidi"/>
                  <w:i/>
                  <w:sz w:val="20"/>
                  <w:szCs w:val="20"/>
                </w:rPr>
                <w:sym w:font="Symbol" w:char="00AC"/>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r>
                <w:rPr>
                  <w:rFonts w:ascii="Cambria Math" w:eastAsiaTheme="minorEastAsia" w:hAnsi="Cambria Math" w:cstheme="majorBidi"/>
                  <w:sz w:val="20"/>
                  <w:szCs w:val="20"/>
                </w:rPr>
                <m:t>+1</m:t>
              </m:r>
            </m:oMath>
          </w:p>
          <w:p w:rsidR="00EB079A" w:rsidRDefault="00EB079A">
            <w:pPr>
              <w:rPr>
                <w:rFonts w:ascii="Cambria Math" w:eastAsiaTheme="minorEastAsia" w:hAnsi="Cambria Math" w:cs="Aharoni"/>
                <w:sz w:val="20"/>
                <w:szCs w:val="20"/>
              </w:rPr>
            </w:pPr>
            <w:r>
              <w:rPr>
                <w:rFonts w:ascii="Cambria Math" w:hAnsi="Cambria Math" w:cs="Aharoni"/>
                <w:sz w:val="20"/>
                <w:szCs w:val="20"/>
              </w:rPr>
              <w:t xml:space="preserve">       |   |   </w:t>
            </w:r>
            <m:oMath>
              <m:r>
                <w:rPr>
                  <w:rFonts w:ascii="Cambria Math" w:hAnsi="Cambria Math" w:cs="Aharoni"/>
                  <w:sz w:val="20"/>
                  <w:szCs w:val="20"/>
                </w:rPr>
                <m:t>φ</m:t>
              </m:r>
              <m:r>
                <w:rPr>
                  <w:rFonts w:ascii="Cambria Math" w:eastAsiaTheme="minorEastAsia" w:hAnsi="Cambria Math" w:cstheme="majorBidi"/>
                  <w:i/>
                  <w:sz w:val="20"/>
                  <w:szCs w:val="20"/>
                </w:rPr>
                <w:sym w:font="Symbol" w:char="00AC"/>
              </m:r>
              <m:r>
                <w:rPr>
                  <w:rFonts w:ascii="Cambria Math" w:hAnsi="Cambria Math" w:cs="Aharoni"/>
                  <w:sz w:val="20"/>
                  <w:szCs w:val="20"/>
                </w:rPr>
                <m:t>φ</m:t>
              </m:r>
              <m:r>
                <w:rPr>
                  <w:rFonts w:ascii="Cambria Math" w:eastAsiaTheme="minorEastAsia" w:hAnsi="Cambria Math" w:cstheme="majorBidi"/>
                  <w:sz w:val="20"/>
                  <w:szCs w:val="20"/>
                </w:rPr>
                <m:t>-1</m:t>
              </m:r>
            </m:oMath>
          </w:p>
          <w:p w:rsidR="00EB079A" w:rsidRDefault="00EB079A">
            <w:pPr>
              <w:rPr>
                <w:rFonts w:ascii="Cambria Math" w:hAnsi="Cambria Math" w:cs="Aharoni"/>
                <w:sz w:val="20"/>
                <w:szCs w:val="20"/>
              </w:rPr>
            </w:pPr>
            <w:r>
              <w:rPr>
                <w:rFonts w:ascii="Cambria Math" w:hAnsi="Cambria Math" w:cs="Aharoni"/>
                <w:sz w:val="20"/>
                <w:szCs w:val="20"/>
              </w:rPr>
              <w:t xml:space="preserve">       |   |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brèche</m:t>
                  </m:r>
                </m:sub>
              </m:sSub>
            </m:oMath>
            <w:r>
              <w:rPr>
                <w:rFonts w:ascii="Cambria Math" w:hAnsi="Cambria Math" w:cs="Aharoni"/>
                <w:sz w:val="20"/>
                <w:szCs w:val="20"/>
                <w:lang w:val="en-US"/>
              </w:rPr>
              <w:sym w:font="Symbol" w:char="00AC"/>
            </w:r>
            <w:r>
              <w:rPr>
                <w:rFonts w:ascii="Cambria Math" w:hAnsi="Cambria Math" w:cs="Aharoni"/>
                <w:sz w:val="20"/>
                <w:szCs w:val="20"/>
              </w:rPr>
              <w:t>FN_Rechercher_Pos_brèche(</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rPr>
              <w:t xml:space="preserve">       |  FinTanque</w:t>
            </w:r>
          </w:p>
          <w:p w:rsidR="00EB079A" w:rsidRDefault="00EB079A">
            <w:pPr>
              <w:rPr>
                <w:rFonts w:ascii="Cambria Math" w:hAnsi="Cambria Math" w:cs="Aharoni"/>
                <w:sz w:val="20"/>
                <w:szCs w:val="20"/>
              </w:rPr>
            </w:pPr>
            <w:r>
              <w:rPr>
                <w:rFonts w:ascii="Cambria Math" w:hAnsi="Cambria Math" w:cs="Aharoni"/>
                <w:sz w:val="20"/>
                <w:szCs w:val="20"/>
              </w:rPr>
              <w:t xml:space="preserve">       |  Si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brèche</m:t>
                  </m:r>
                </m:sub>
              </m:sSub>
              <m:r>
                <w:rPr>
                  <w:rFonts w:ascii="Cambria Math" w:eastAsiaTheme="minorEastAsia" w:hAnsi="Cambria Math" w:cstheme="majorBidi"/>
                  <w:sz w:val="20"/>
                  <w:szCs w:val="20"/>
                </w:rPr>
                <m:t xml:space="preserve"> == -1</m:t>
              </m:r>
            </m:oMath>
            <w:r>
              <w:rPr>
                <w:rFonts w:ascii="Cambria Math" w:hAnsi="Cambria Math" w:cs="Aharoni"/>
                <w:sz w:val="20"/>
                <w:szCs w:val="20"/>
              </w:rPr>
              <w:t>) and (</w:t>
            </w:r>
            <m:oMath>
              <m:r>
                <w:rPr>
                  <w:rFonts w:ascii="Cambria Math" w:hAnsi="Cambria Math" w:cs="Aharoni"/>
                  <w:sz w:val="20"/>
                  <w:szCs w:val="20"/>
                </w:rPr>
                <m:t>φ ≠0</m:t>
              </m:r>
            </m:oMath>
            <w:r>
              <w:rPr>
                <w:rFonts w:ascii="Cambria Math" w:hAnsi="Cambria Math" w:cs="Aharoni"/>
                <w:sz w:val="20"/>
                <w:szCs w:val="20"/>
              </w:rPr>
              <w:t>)) alors</w:t>
            </w:r>
          </w:p>
          <w:p w:rsidR="00EB079A" w:rsidRDefault="00EB079A">
            <w:pPr>
              <w:rPr>
                <w:rFonts w:ascii="Cambria Math" w:eastAsiaTheme="minorEastAsia" w:hAnsi="Cambria Math" w:cs="Aharoni"/>
                <w:sz w:val="20"/>
                <w:szCs w:val="20"/>
              </w:rPr>
            </w:pPr>
            <w:r>
              <w:rPr>
                <w:rFonts w:ascii="Cambria Math" w:hAnsi="Cambria Math" w:cs="Aharoni"/>
                <w:sz w:val="20"/>
                <w:szCs w:val="20"/>
              </w:rPr>
              <w:t xml:space="preserve">       |   |  Insérer_</w:t>
            </w:r>
            <m:oMath>
              <m:r>
                <w:rPr>
                  <w:rFonts w:ascii="Cambria Math" w:hAnsi="Cambria Math" w:cs="Aharoni"/>
                  <w:sz w:val="20"/>
                  <w:szCs w:val="20"/>
                </w:rPr>
                <m:t xml:space="preserve"> </m:t>
              </m:r>
            </m:oMath>
            <w:r>
              <w:rPr>
                <w:rFonts w:ascii="Cambria Math" w:hAnsi="Cambria Math" w:cs="Aharoni"/>
                <w:sz w:val="20"/>
                <w:szCs w:val="20"/>
              </w:rPr>
              <w:t>brèche_et_aligner_bloc(</w:t>
            </w:r>
            <m:oMath>
              <m:r>
                <w:rPr>
                  <w:rFonts w:ascii="Cambria Math" w:hAnsi="Cambria Math" w:cs="Aharoni"/>
                  <w:sz w:val="20"/>
                  <w:szCs w:val="20"/>
                </w:rPr>
                <m:t>φ</m:t>
              </m:r>
            </m:oMath>
            <w:r>
              <w:rPr>
                <w:rFonts w:ascii="Cambria Math" w:eastAsiaTheme="minorEastAsia" w:hAnsi="Cambria Math" w:cs="Aharoni"/>
                <w:sz w:val="20"/>
                <w:szCs w:val="20"/>
              </w:rPr>
              <w: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oMath>
            <w:r>
              <w:rPr>
                <w:rFonts w:ascii="Cambria Math" w:eastAsiaTheme="minorEastAsia"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rPr>
              <w:t xml:space="preserve">       |   |   FN_Mettre_a_jour_toutes_les_positions_sup(</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pos</m:t>
                  </m:r>
                </m:e>
                <m:sub>
                  <m:r>
                    <w:rPr>
                      <w:rFonts w:ascii="Cambria Math" w:eastAsiaTheme="minorEastAsia" w:hAnsi="Cambria Math" w:cstheme="majorBidi"/>
                      <w:sz w:val="20"/>
                      <w:szCs w:val="20"/>
                    </w:rPr>
                    <m:t>ij</m:t>
                  </m:r>
                </m:sub>
              </m:sSub>
              <m:r>
                <w:rPr>
                  <w:rFonts w:ascii="Cambria Math" w:eastAsiaTheme="minorEastAsia" w:hAnsi="Cambria Math" w:cstheme="majorBidi"/>
                  <w:sz w:val="20"/>
                  <w:szCs w:val="20"/>
                </w:rPr>
                <m:t>,</m:t>
              </m:r>
              <m:sSub>
                <m:sSubPr>
                  <m:ctrlPr>
                    <w:rPr>
                      <w:rFonts w:ascii="Cambria Math" w:hAnsi="Cambria Math" w:cs="Aharoni"/>
                      <w:i/>
                    </w:rPr>
                  </m:ctrlPr>
                </m:sSubPr>
                <m:e>
                  <m:r>
                    <w:rPr>
                      <w:rFonts w:ascii="Cambria Math" w:hAnsi="Cambria Math" w:cs="Aharoni"/>
                      <w:sz w:val="20"/>
                      <w:szCs w:val="20"/>
                    </w:rPr>
                    <m:t>φ</m:t>
                  </m:r>
                </m:e>
                <m:sub>
                  <m:r>
                    <w:rPr>
                      <w:rFonts w:ascii="Cambria Math" w:hAnsi="Cambria Math" w:cs="Aharoni"/>
                      <w:sz w:val="20"/>
                      <w:szCs w:val="20"/>
                    </w:rPr>
                    <m:t>initial</m:t>
                  </m:r>
                </m:sub>
              </m:sSub>
            </m:oMath>
            <w:r>
              <w:rPr>
                <w:rFonts w:ascii="Cambria Math" w:hAnsi="Cambria Math" w:cs="Aharoni"/>
                <w:sz w:val="20"/>
                <w:szCs w:val="20"/>
              </w:rPr>
              <w:t>);</w:t>
            </w:r>
          </w:p>
          <w:p w:rsidR="00EB079A" w:rsidRDefault="00EB079A">
            <w:pPr>
              <w:rPr>
                <w:rFonts w:ascii="Cambria Math" w:hAnsi="Cambria Math" w:cs="Aharoni"/>
                <w:sz w:val="20"/>
                <w:szCs w:val="20"/>
              </w:rPr>
            </w:pPr>
            <w:r>
              <w:rPr>
                <w:rFonts w:ascii="Cambria Math" w:hAnsi="Cambria Math" w:cs="Aharoni"/>
                <w:sz w:val="20"/>
                <w:szCs w:val="20"/>
              </w:rPr>
              <w:t xml:space="preserve">       |   FinSi</w:t>
            </w:r>
          </w:p>
          <w:p w:rsidR="00EB079A" w:rsidRDefault="00EB079A">
            <w:pPr>
              <w:rPr>
                <w:rFonts w:ascii="Cambria Math" w:hAnsi="Cambria Math" w:cs="Aharoni"/>
                <w:sz w:val="20"/>
                <w:szCs w:val="20"/>
              </w:rPr>
            </w:pPr>
            <w:r>
              <w:rPr>
                <w:rFonts w:ascii="Cambria Math" w:hAnsi="Cambria Math" w:cs="Aharoni"/>
                <w:sz w:val="20"/>
                <w:szCs w:val="20"/>
              </w:rPr>
              <w:t xml:space="preserve">      FinSi</w:t>
            </w:r>
          </w:p>
          <w:p w:rsidR="00EB079A" w:rsidRDefault="00EB079A">
            <w:pPr>
              <w:rPr>
                <w:rFonts w:ascii="Cambria Math" w:hAnsi="Cambria Math" w:cs="Aharoni"/>
                <w:b/>
                <w:bCs/>
              </w:rPr>
            </w:pPr>
            <w:r>
              <w:rPr>
                <w:rFonts w:ascii="Cambria Math" w:hAnsi="Cambria Math" w:cs="Aharoni"/>
                <w:sz w:val="20"/>
                <w:szCs w:val="20"/>
                <w:u w:val="single"/>
              </w:rPr>
              <w:t>Fin</w:t>
            </w:r>
          </w:p>
        </w:tc>
      </w:tr>
    </w:tbl>
    <w:p w:rsidR="00EB079A" w:rsidRDefault="00EB079A" w:rsidP="003F4380">
      <w:pPr>
        <w:tabs>
          <w:tab w:val="left" w:pos="284"/>
          <w:tab w:val="left" w:pos="851"/>
        </w:tabs>
        <w:autoSpaceDE w:val="0"/>
        <w:autoSpaceDN w:val="0"/>
        <w:adjustRightInd w:val="0"/>
        <w:spacing w:before="100" w:beforeAutospacing="1" w:after="120" w:line="360" w:lineRule="auto"/>
        <w:ind w:firstLine="567"/>
        <w:jc w:val="both"/>
        <w:rPr>
          <w:rFonts w:asciiTheme="majorBidi" w:eastAsiaTheme="minorEastAsia" w:hAnsiTheme="majorBidi" w:cstheme="majorBidi"/>
          <w:sz w:val="10"/>
          <w:szCs w:val="10"/>
        </w:rPr>
      </w:pPr>
      <w:r>
        <w:rPr>
          <w:rFonts w:asciiTheme="majorBidi" w:eastAsiaTheme="minorEastAsia" w:hAnsiTheme="majorBidi" w:cstheme="majorBidi"/>
          <w:sz w:val="24"/>
          <w:szCs w:val="24"/>
        </w:rPr>
        <w:t xml:space="preserve">Pour éviter de perdre l’emplacement des blocs déjà alignés </w:t>
      </w:r>
      <m:oMath>
        <m:nary>
          <m:naryPr>
            <m:chr m:val="∑"/>
            <m:limLoc m:val="undOvr"/>
            <m:subHide m:val="1"/>
            <m:supHide m:val="1"/>
            <m:ctrlPr>
              <w:rPr>
                <w:rFonts w:ascii="Cambria Math" w:hAnsiTheme="majorBidi" w:cstheme="majorBidi"/>
                <w:i/>
                <w:sz w:val="24"/>
                <w:szCs w:val="24"/>
              </w:rPr>
            </m:ctrlPr>
          </m:naryPr>
          <m:sub/>
          <m:sup/>
          <m:e>
            <m:sSub>
              <m:sSubPr>
                <m:ctrlPr>
                  <w:rPr>
                    <w:rFonts w:ascii="Cambria Math" w:hAnsiTheme="majorBidi"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align</m:t>
                </m:r>
                <m:r>
                  <w:rPr>
                    <w:rFonts w:ascii="Cambria Math" w:hAnsiTheme="majorBidi" w:cstheme="majorBidi"/>
                    <w:sz w:val="24"/>
                    <w:szCs w:val="24"/>
                  </w:rPr>
                  <m:t>é</m:t>
                </m:r>
              </m:sub>
            </m:sSub>
          </m:e>
        </m:nary>
      </m:oMath>
      <w:r>
        <w:rPr>
          <w:rFonts w:asciiTheme="majorBidi" w:eastAsiaTheme="minorEastAsia" w:hAnsiTheme="majorBidi" w:cstheme="majorBidi"/>
          <w:sz w:val="24"/>
          <w:szCs w:val="24"/>
        </w:rPr>
        <w:t xml:space="preserve">, nous cherchons à réaligner tous les </w:t>
      </w:r>
      <m:oMath>
        <m:sSub>
          <m:sSubPr>
            <m:ctrlPr>
              <w:rPr>
                <w:rFonts w:ascii="Cambria Math" w:hAnsiTheme="majorBidi"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align</m:t>
            </m:r>
            <m:r>
              <w:rPr>
                <w:rFonts w:ascii="Cambria Math" w:hAnsiTheme="majorBidi" w:cstheme="majorBidi"/>
                <w:sz w:val="24"/>
                <w:szCs w:val="24"/>
              </w:rPr>
              <m:t>é</m:t>
            </m:r>
          </m:sub>
        </m:sSub>
        <m:r>
          <w:rPr>
            <w:rFonts w:ascii="Cambria Math" w:hAnsiTheme="majorBidi" w:cstheme="majorBidi"/>
            <w:sz w:val="24"/>
            <w:szCs w:val="24"/>
          </w:rPr>
          <m:t xml:space="preserve"> </m:t>
        </m:r>
      </m:oMath>
      <w:r>
        <w:rPr>
          <w:rFonts w:asciiTheme="majorBidi" w:eastAsiaTheme="minorEastAsia" w:hAnsiTheme="majorBidi" w:cstheme="majorBidi"/>
          <w:sz w:val="24"/>
          <w:szCs w:val="24"/>
        </w:rPr>
        <w:t xml:space="preserve">dans les séquences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Seq</m:t>
            </m:r>
          </m:e>
          <m:sub>
            <m:r>
              <w:rPr>
                <w:rFonts w:ascii="Cambria Math" w:eastAsiaTheme="minorEastAsia" w:hAnsi="Cambria Math" w:cstheme="majorBidi"/>
                <w:sz w:val="24"/>
                <w:szCs w:val="24"/>
              </w:rPr>
              <m:t>x</m:t>
            </m:r>
          </m:sub>
        </m:sSub>
        <m:d>
          <m:dPr>
            <m:ctrlPr>
              <w:rPr>
                <w:rFonts w:ascii="Cambria Math" w:hAnsiTheme="majorBidi" w:cstheme="majorBidi"/>
                <w:i/>
                <w:sz w:val="24"/>
                <w:szCs w:val="24"/>
              </w:rPr>
            </m:ctrlPr>
          </m:dPr>
          <m:e>
            <m:r>
              <w:rPr>
                <w:rFonts w:ascii="Cambria Math" w:hAnsi="Cambria Math" w:cstheme="majorBidi"/>
                <w:sz w:val="24"/>
                <w:szCs w:val="24"/>
              </w:rPr>
              <m:t>avec</m:t>
            </m:r>
            <m:r>
              <w:rPr>
                <w:rFonts w:ascii="Cambria Math" w:hAnsiTheme="majorBidi" w:cstheme="majorBidi"/>
                <w:sz w:val="24"/>
                <w:szCs w:val="24"/>
              </w:rPr>
              <m:t xml:space="preserve"> </m:t>
            </m:r>
            <m:r>
              <w:rPr>
                <w:rFonts w:ascii="Cambria Math" w:hAnsi="Cambria Math" w:cstheme="majorBidi"/>
                <w:sz w:val="24"/>
                <w:szCs w:val="24"/>
              </w:rPr>
              <m:t>x</m:t>
            </m:r>
            <m:r>
              <w:rPr>
                <w:rFonts w:ascii="Cambria Math" w:hAnsiTheme="majorBidi" w:cstheme="majorBidi"/>
                <w:i/>
                <w:sz w:val="24"/>
                <w:szCs w:val="24"/>
              </w:rPr>
              <w:sym w:font="Symbol" w:char="00B9"/>
            </m:r>
            <m:r>
              <w:rPr>
                <w:rFonts w:ascii="Cambria Math" w:hAnsiTheme="majorBidi" w:cstheme="majorBidi"/>
                <w:sz w:val="24"/>
                <w:szCs w:val="24"/>
              </w:rPr>
              <m:t xml:space="preserve"> </m:t>
            </m:r>
            <m:r>
              <w:rPr>
                <w:rFonts w:ascii="Cambria Math" w:hAnsi="Cambria Math" w:cstheme="majorBidi"/>
                <w:sz w:val="24"/>
                <w:szCs w:val="24"/>
              </w:rPr>
              <m:t>j</m:t>
            </m:r>
          </m:e>
        </m:d>
      </m:oMath>
      <w:r>
        <w:rPr>
          <w:rFonts w:asciiTheme="majorBidi" w:eastAsiaTheme="minorEastAsia" w:hAnsiTheme="majorBidi" w:cstheme="majorBidi"/>
          <w:sz w:val="24"/>
          <w:szCs w:val="24"/>
        </w:rPr>
        <w:t xml:space="preserve"> qui disposent une relation avec le </w:t>
      </w:r>
      <m:oMath>
        <m:sSub>
          <m:sSubPr>
            <m:ctrlPr>
              <w:rPr>
                <w:rFonts w:ascii="Cambria Math" w:hAnsiTheme="majorBidi"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situé dans la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Seq</m:t>
            </m:r>
          </m:e>
          <m:sub>
            <m:r>
              <w:rPr>
                <w:rFonts w:ascii="Cambria Math" w:eastAsiaTheme="minorEastAsia" w:hAnsi="Cambria Math" w:cstheme="majorBidi"/>
                <w:sz w:val="24"/>
                <w:szCs w:val="24"/>
              </w:rPr>
              <m:t>j</m:t>
            </m:r>
          </m:sub>
        </m:sSub>
      </m:oMath>
      <w:r>
        <w:rPr>
          <w:rFonts w:asciiTheme="majorBidi" w:eastAsiaTheme="minorEastAsia" w:hAnsiTheme="majorBidi" w:cstheme="majorBidi"/>
          <w:sz w:val="24"/>
          <w:szCs w:val="24"/>
        </w:rPr>
        <w:t xml:space="preserve"> et dont leur </w:t>
      </w:r>
      <w:r>
        <w:rPr>
          <w:rFonts w:asciiTheme="majorBidi" w:eastAsiaTheme="minorEastAsia" w:hAnsiTheme="majorBidi" w:cstheme="majorBidi"/>
          <w:i/>
          <w:iCs/>
          <w:sz w:val="24"/>
          <w:szCs w:val="24"/>
        </w:rPr>
        <w:t>position bloc aligné</w:t>
      </w:r>
      <w:r>
        <w:rPr>
          <w:rFonts w:asciiTheme="majorBidi" w:eastAsiaTheme="minorEastAsia" w:hAnsiTheme="majorBidi" w:cstheme="majorBidi"/>
          <w:sz w:val="24"/>
          <w:szCs w:val="24"/>
        </w:rPr>
        <w:t xml:space="preserve">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pos</m:t>
            </m:r>
          </m:e>
          <m:sub>
            <m:sSub>
              <m:sSubPr>
                <m:ctrlPr>
                  <w:rPr>
                    <w:rFonts w:ascii="Cambria Math" w:hAnsiTheme="majorBidi"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align</m:t>
                </m:r>
                <m:r>
                  <w:rPr>
                    <w:rFonts w:ascii="Cambria Math" w:hAnsiTheme="majorBidi" w:cstheme="majorBidi"/>
                    <w:sz w:val="24"/>
                    <w:szCs w:val="24"/>
                  </w:rPr>
                  <m:t>é</m:t>
                </m:r>
                <m:r>
                  <w:rPr>
                    <w:rFonts w:ascii="Cambria Math" w:hAnsi="Cambria Math" w:cstheme="majorBidi"/>
                    <w:sz w:val="24"/>
                    <w:szCs w:val="24"/>
                  </w:rPr>
                  <m:t>s</m:t>
                </m:r>
              </m:sub>
            </m:sSub>
            <m:r>
              <w:rPr>
                <w:rFonts w:ascii="Cambria Math" w:hAnsi="Cambria Math" w:cstheme="majorBidi"/>
                <w:sz w:val="24"/>
                <w:szCs w:val="24"/>
              </w:rPr>
              <m:t>x</m:t>
            </m:r>
          </m:sub>
        </m:sSub>
      </m:oMath>
      <w:r>
        <w:rPr>
          <w:rFonts w:asciiTheme="majorBidi" w:eastAsiaTheme="minorEastAsia" w:hAnsiTheme="majorBidi" w:cstheme="majorBidi"/>
          <w:sz w:val="24"/>
          <w:szCs w:val="24"/>
        </w:rPr>
        <w:t xml:space="preserve"> est supérieure à la position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sSub>
              <m:sSubPr>
                <m:ctrlPr>
                  <w:rPr>
                    <w:rFonts w:ascii="Cambria Math" w:hAnsiTheme="majorBidi" w:cstheme="majorBidi"/>
                    <w:i/>
                    <w:sz w:val="24"/>
                    <w:szCs w:val="24"/>
                  </w:rPr>
                </m:ctrlPr>
              </m:sSubPr>
              <m:e>
                <m:r>
                  <w:rPr>
                    <w:rFonts w:ascii="Cambria Math" w:hAnsi="Cambria Math" w:cstheme="majorBidi"/>
                    <w:sz w:val="24"/>
                    <w:szCs w:val="24"/>
                  </w:rPr>
                  <m:t>j</m:t>
                </m:r>
              </m:e>
              <m:sub>
                <m:r>
                  <w:rPr>
                    <w:rFonts w:ascii="Cambria Math" w:hAnsi="Cambria Math" w:cstheme="majorBidi"/>
                    <w:sz w:val="24"/>
                    <w:szCs w:val="24"/>
                  </w:rPr>
                  <m:t>max</m:t>
                </m:r>
                <m:r>
                  <w:rPr>
                    <w:rFonts w:ascii="Cambria Math" w:hAnsiTheme="majorBidi" w:cstheme="majorBidi"/>
                    <w:sz w:val="24"/>
                    <w:szCs w:val="24"/>
                  </w:rPr>
                  <m:t xml:space="preserve"> </m:t>
                </m:r>
              </m:sub>
            </m:sSub>
          </m:sub>
        </m:sSub>
      </m:oMath>
      <w:r>
        <w:rPr>
          <w:rFonts w:asciiTheme="majorBidi" w:eastAsiaTheme="minorEastAsia" w:hAnsiTheme="majorBidi" w:cstheme="majorBidi"/>
          <w:sz w:val="24"/>
          <w:szCs w:val="24"/>
        </w:rPr>
        <w:t xml:space="preserve">. Enfin, nous marquons le </w:t>
      </w:r>
      <m:oMath>
        <m:sSub>
          <m:sSubPr>
            <m:ctrlPr>
              <w:rPr>
                <w:rFonts w:ascii="Cambria Math" w:hAnsiTheme="majorBidi"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comme un </w:t>
      </w:r>
      <m:oMath>
        <m:sSub>
          <m:sSubPr>
            <m:ctrlPr>
              <w:rPr>
                <w:rFonts w:ascii="Cambria Math" w:hAnsiTheme="majorBidi"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align</m:t>
            </m:r>
            <m:r>
              <w:rPr>
                <w:rFonts w:ascii="Cambria Math" w:hAnsiTheme="majorBidi" w:cstheme="majorBidi"/>
                <w:sz w:val="24"/>
                <w:szCs w:val="24"/>
              </w:rPr>
              <m:t>é</m:t>
            </m:r>
          </m:sub>
        </m:sSub>
      </m:oMath>
      <w:r>
        <w:rPr>
          <w:rFonts w:asciiTheme="majorBidi" w:eastAsiaTheme="minorEastAsia" w:hAnsiTheme="majorBidi" w:cstheme="majorBidi"/>
          <w:sz w:val="24"/>
          <w:szCs w:val="24"/>
        </w:rPr>
        <w:t xml:space="preserve"> afin de dégager facilement les </w:t>
      </w:r>
      <w:r>
        <w:rPr>
          <w:rFonts w:asciiTheme="majorBidi" w:eastAsiaTheme="minorEastAsia" w:hAnsiTheme="majorBidi" w:cstheme="majorBidi"/>
          <w:i/>
          <w:iCs/>
          <w:sz w:val="24"/>
          <w:szCs w:val="24"/>
        </w:rPr>
        <w:t>blocs</w:t>
      </w:r>
      <w:r>
        <w:rPr>
          <w:rFonts w:asciiTheme="majorBidi" w:hAnsiTheme="majorBidi" w:cstheme="majorBidi"/>
          <w:i/>
          <w:iCs/>
          <w:sz w:val="24"/>
          <w:szCs w:val="24"/>
        </w:rPr>
        <w:t>-non-biregroupés</w:t>
      </w:r>
      <w:r>
        <w:rPr>
          <w:rFonts w:asciiTheme="majorBidi" w:eastAsiaTheme="minorEastAsia" w:hAnsiTheme="majorBidi" w:cstheme="majorBidi"/>
          <w:sz w:val="24"/>
          <w:szCs w:val="24"/>
        </w:rPr>
        <w:t xml:space="preserve"> dans l’étape de « </w:t>
      </w:r>
      <w:r>
        <w:rPr>
          <w:rFonts w:asciiTheme="majorBidi" w:eastAsiaTheme="minorEastAsia" w:hAnsiTheme="majorBidi" w:cstheme="majorBidi"/>
          <w:i/>
          <w:iCs/>
          <w:sz w:val="24"/>
          <w:szCs w:val="24"/>
        </w:rPr>
        <w:t>Raffinement »</w:t>
      </w:r>
      <w:r>
        <w:rPr>
          <w:rFonts w:asciiTheme="majorBidi" w:eastAsiaTheme="minorEastAsia" w:hAnsiTheme="majorBidi" w:cstheme="majorBidi"/>
          <w:sz w:val="24"/>
          <w:szCs w:val="24"/>
        </w:rPr>
        <w:t>.</w:t>
      </w:r>
    </w:p>
    <w:p w:rsidR="00EB079A" w:rsidRDefault="00EB079A" w:rsidP="00EE3DFC">
      <w:pPr>
        <w:pStyle w:val="ListParagraph"/>
        <w:numPr>
          <w:ilvl w:val="0"/>
          <w:numId w:val="65"/>
        </w:numPr>
        <w:tabs>
          <w:tab w:val="left" w:pos="993"/>
          <w:tab w:val="left" w:pos="1418"/>
        </w:tabs>
        <w:spacing w:line="360" w:lineRule="auto"/>
        <w:ind w:left="709" w:hanging="142"/>
        <w:jc w:val="both"/>
        <w:rPr>
          <w:rFonts w:asciiTheme="majorBidi" w:hAnsiTheme="majorBidi" w:cstheme="majorBidi"/>
          <w:i/>
          <w:iCs/>
          <w:szCs w:val="24"/>
        </w:rPr>
      </w:pPr>
      <w:r>
        <w:rPr>
          <w:rFonts w:asciiTheme="majorBidi" w:hAnsiTheme="majorBidi" w:cstheme="majorBidi"/>
          <w:i/>
          <w:iCs/>
          <w:szCs w:val="24"/>
        </w:rPr>
        <w:t xml:space="preserve">Assemblage des blocs de type bloc-all-all </w:t>
      </w:r>
    </w:p>
    <w:p w:rsidR="00EB079A" w:rsidRDefault="00EB079A" w:rsidP="00EB079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Rappelant, que dans l’étape de </w:t>
      </w:r>
      <w:r>
        <w:rPr>
          <w:rFonts w:asciiTheme="majorBidi" w:hAnsiTheme="majorBidi" w:cstheme="majorBidi"/>
          <w:i/>
          <w:iCs/>
          <w:sz w:val="24"/>
          <w:szCs w:val="24"/>
        </w:rPr>
        <w:t xml:space="preserve">génération de blocs, </w:t>
      </w:r>
      <w:r>
        <w:rPr>
          <w:rFonts w:asciiTheme="majorBidi" w:hAnsiTheme="majorBidi" w:cstheme="majorBidi"/>
          <w:sz w:val="24"/>
          <w:szCs w:val="24"/>
        </w:rPr>
        <w:t xml:space="preserve">nous avons déjà filtré les </w:t>
      </w:r>
      <m:oMath>
        <m:sPre>
          <m:sPrePr>
            <m:ctrlPr>
              <w:rPr>
                <w:rFonts w:ascii="Cambria Math" w:eastAsia="Arial Unicode MS" w:hAnsiTheme="majorBidi" w:cstheme="majorBidi"/>
                <w:bCs/>
                <w:i/>
                <w:sz w:val="24"/>
                <w:szCs w:val="24"/>
              </w:rPr>
            </m:ctrlPr>
          </m:sPrePr>
          <m:sub>
            <m:r>
              <w:rPr>
                <w:rFonts w:ascii="Cambria Math" w:eastAsia="Arial Unicode MS" w:hAnsi="Cambria Math" w:cstheme="majorBidi"/>
                <w:sz w:val="24"/>
                <w:szCs w:val="24"/>
              </w:rPr>
              <m:t>β</m:t>
            </m:r>
          </m:sub>
          <m:sup>
            <m:r>
              <w:rPr>
                <w:rFonts w:ascii="Cambria Math" w:eastAsia="Arial Unicode MS" w:hAnsi="Cambria Math" w:cstheme="majorBidi"/>
                <w:sz w:val="24"/>
                <w:szCs w:val="24"/>
              </w:rPr>
              <m:t>n</m:t>
            </m:r>
          </m:sup>
          <m:e>
            <m:sSub>
              <m:sSubPr>
                <m:ctrlPr>
                  <w:rPr>
                    <w:rFonts w:ascii="Cambria Math" w:eastAsia="Arial Unicode MS" w:hAnsiTheme="majorBidi" w:cstheme="majorBidi"/>
                    <w:bCs/>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oMath>
      <w:r>
        <w:rPr>
          <w:rFonts w:asciiTheme="majorBidi" w:hAnsiTheme="majorBidi" w:cstheme="majorBidi"/>
          <w:sz w:val="24"/>
          <w:szCs w:val="24"/>
        </w:rPr>
        <w:t xml:space="preserve"> de types </w:t>
      </w:r>
      <w:r>
        <w:rPr>
          <w:rFonts w:ascii="Times New Roman" w:hAnsi="Times New Roman" w:cs="Times New Roman"/>
          <w:i/>
          <w:iCs/>
          <w:sz w:val="24"/>
          <w:szCs w:val="24"/>
        </w:rPr>
        <w:t>blocs-all-all</w:t>
      </w:r>
      <w:r>
        <w:rPr>
          <w:rFonts w:asciiTheme="majorBidi" w:hAnsiTheme="majorBidi" w:cstheme="majorBidi"/>
          <w:sz w:val="24"/>
          <w:szCs w:val="24"/>
        </w:rPr>
        <w:t>. Cette étape vise à les assembler dans les bonnes positions en suivant le même principe cité dans l</w:t>
      </w:r>
      <w:r>
        <w:rPr>
          <w:rFonts w:asciiTheme="majorBidi" w:eastAsia="Arial Unicode MS" w:hAnsiTheme="majorBidi" w:cstheme="majorBidi"/>
          <w:i/>
          <w:iCs/>
          <w:sz w:val="24"/>
          <w:szCs w:val="24"/>
        </w:rPr>
        <w:t xml:space="preserve">’Algorithme.3.8 et l’Algorithme.3.9. </w:t>
      </w:r>
      <w:r>
        <w:rPr>
          <w:rFonts w:asciiTheme="majorBidi" w:hAnsiTheme="majorBidi" w:cstheme="majorBidi"/>
          <w:sz w:val="24"/>
          <w:szCs w:val="24"/>
        </w:rPr>
        <w:t>Cependant, ces blocs présentent un alignement local sur toutes les séquences.</w:t>
      </w:r>
    </w:p>
    <w:p w:rsidR="00FC5F4C" w:rsidRDefault="00FC5F4C" w:rsidP="00EB079A">
      <w:pPr>
        <w:spacing w:after="0" w:line="360" w:lineRule="auto"/>
        <w:ind w:firstLine="567"/>
        <w:jc w:val="both"/>
        <w:rPr>
          <w:rFonts w:asciiTheme="majorBidi" w:hAnsiTheme="majorBidi" w:cstheme="majorBidi"/>
          <w:sz w:val="24"/>
          <w:szCs w:val="24"/>
        </w:rPr>
      </w:pPr>
    </w:p>
    <w:p w:rsidR="00FC5F4C" w:rsidRDefault="00FC5F4C" w:rsidP="00EB079A">
      <w:pPr>
        <w:spacing w:after="0" w:line="360" w:lineRule="auto"/>
        <w:ind w:firstLine="567"/>
        <w:jc w:val="both"/>
        <w:rPr>
          <w:rFonts w:asciiTheme="majorBidi" w:hAnsiTheme="majorBidi" w:cstheme="majorBidi"/>
          <w:sz w:val="24"/>
          <w:szCs w:val="24"/>
        </w:rPr>
      </w:pPr>
    </w:p>
    <w:p w:rsidR="00EB079A" w:rsidRDefault="00EB079A" w:rsidP="00EE3DFC">
      <w:pPr>
        <w:pStyle w:val="ListParagraph"/>
        <w:numPr>
          <w:ilvl w:val="0"/>
          <w:numId w:val="66"/>
        </w:numPr>
        <w:tabs>
          <w:tab w:val="left" w:pos="284"/>
          <w:tab w:val="left" w:pos="709"/>
        </w:tabs>
        <w:spacing w:line="360" w:lineRule="auto"/>
        <w:ind w:left="709" w:hanging="142"/>
        <w:jc w:val="both"/>
        <w:rPr>
          <w:rFonts w:asciiTheme="majorBidi" w:hAnsiTheme="majorBidi" w:cstheme="majorBidi"/>
          <w:b w:val="0"/>
          <w:bCs/>
          <w:i/>
          <w:iCs/>
          <w:szCs w:val="24"/>
          <w:lang w:val="en-US"/>
        </w:rPr>
      </w:pPr>
      <w:r>
        <w:rPr>
          <w:rFonts w:asciiTheme="majorBidi" w:hAnsiTheme="majorBidi" w:cstheme="majorBidi"/>
          <w:bCs/>
          <w:i/>
          <w:iCs/>
          <w:szCs w:val="24"/>
        </w:rPr>
        <w:lastRenderedPageBreak/>
        <w:t xml:space="preserve">Raffinement </w:t>
      </w:r>
    </w:p>
    <w:p w:rsidR="00EB079A" w:rsidRDefault="00EB079A" w:rsidP="00EB079A">
      <w:pPr>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L’étape de </w:t>
      </w:r>
      <w:r>
        <w:rPr>
          <w:rFonts w:asciiTheme="majorBidi" w:hAnsiTheme="majorBidi" w:cstheme="majorBidi"/>
          <w:i/>
          <w:iCs/>
          <w:sz w:val="24"/>
          <w:szCs w:val="24"/>
        </w:rPr>
        <w:t xml:space="preserve">Raffinement </w:t>
      </w:r>
      <w:r>
        <w:rPr>
          <w:rFonts w:asciiTheme="majorBidi" w:hAnsiTheme="majorBidi" w:cstheme="majorBidi"/>
          <w:sz w:val="24"/>
          <w:szCs w:val="24"/>
        </w:rPr>
        <w:t xml:space="preserve">vise à améliorer la qualité de l’alignement généré à présent. Etant donné la matrice M et l’alignement réalisé, nous assemblons les </w:t>
      </w:r>
      <w:r>
        <w:rPr>
          <w:rFonts w:asciiTheme="majorBidi" w:hAnsiTheme="majorBidi" w:cstheme="majorBidi"/>
          <w:i/>
          <w:iCs/>
          <w:sz w:val="24"/>
          <w:szCs w:val="24"/>
        </w:rPr>
        <w:t>blocs non-biregroupés</w:t>
      </w:r>
      <w:r>
        <w:rPr>
          <w:rFonts w:asciiTheme="majorBidi" w:hAnsiTheme="majorBidi" w:cstheme="majorBidi"/>
          <w:sz w:val="24"/>
          <w:szCs w:val="24"/>
        </w:rPr>
        <w:t>, également, les blocs non-alignés et nous cherchons l’ensemble d</w:t>
      </w:r>
      <w:r>
        <w:rPr>
          <w:rFonts w:asciiTheme="majorBidi" w:hAnsiTheme="majorBidi" w:cstheme="majorBidi"/>
          <w:i/>
          <w:iCs/>
          <w:sz w:val="24"/>
          <w:szCs w:val="24"/>
        </w:rPr>
        <w:t>’alignements-cachés</w:t>
      </w:r>
      <w:r>
        <w:rPr>
          <w:rFonts w:asciiTheme="majorBidi" w:hAnsiTheme="majorBidi" w:cstheme="majorBidi"/>
          <w:sz w:val="24"/>
          <w:szCs w:val="24"/>
        </w:rPr>
        <w:t xml:space="preserve"> </w:t>
      </w:r>
      <w:r>
        <w:rPr>
          <w:rFonts w:asciiTheme="majorBidi" w:eastAsia="Arial Unicode MS" w:hAnsiTheme="majorBidi" w:cstheme="majorBidi"/>
          <w:sz w:val="24"/>
          <w:szCs w:val="24"/>
        </w:rPr>
        <w:t>(voir</w:t>
      </w:r>
      <w:r>
        <w:rPr>
          <w:rFonts w:asciiTheme="majorBidi" w:eastAsia="Arial Unicode MS" w:hAnsiTheme="majorBidi" w:cstheme="majorBidi"/>
          <w:i/>
          <w:iCs/>
          <w:sz w:val="24"/>
          <w:szCs w:val="24"/>
        </w:rPr>
        <w:t xml:space="preserve"> Algorithme.3.10</w:t>
      </w:r>
      <w:r>
        <w:rPr>
          <w:rFonts w:asciiTheme="majorBidi" w:eastAsia="Arial Unicode MS" w:hAnsiTheme="majorBidi" w:cstheme="majorBidi"/>
          <w:sz w:val="24"/>
          <w:szCs w:val="24"/>
        </w:rPr>
        <w:t>)</w:t>
      </w:r>
      <w:r>
        <w:rPr>
          <w:rFonts w:asciiTheme="majorBidi" w:eastAsia="Arial Unicode MS" w:hAnsiTheme="majorBidi" w:cstheme="majorBidi"/>
          <w:i/>
          <w:iCs/>
          <w:sz w:val="24"/>
          <w:szCs w:val="24"/>
        </w:rPr>
        <w:t>.</w:t>
      </w:r>
      <w:r>
        <w:rPr>
          <w:rFonts w:asciiTheme="majorBidi" w:hAnsiTheme="majorBidi" w:cstheme="majorBidi"/>
          <w:sz w:val="24"/>
          <w:szCs w:val="24"/>
        </w:rPr>
        <w:t xml:space="preserve"> </w:t>
      </w:r>
    </w:p>
    <w:tbl>
      <w:tblPr>
        <w:tblStyle w:val="TableGrid"/>
        <w:tblW w:w="7965" w:type="dxa"/>
        <w:jc w:val="center"/>
        <w:tbl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insideH w:val="dashSmallGap" w:sz="4" w:space="0" w:color="BFBFBF" w:themeColor="background1" w:themeShade="BF"/>
          <w:insideV w:val="dashSmallGap" w:sz="4" w:space="0" w:color="BFBFBF" w:themeColor="background1" w:themeShade="BF"/>
        </w:tblBorders>
        <w:tblLayout w:type="fixed"/>
        <w:tblLook w:val="04A0" w:firstRow="1" w:lastRow="0" w:firstColumn="1" w:lastColumn="0" w:noHBand="0" w:noVBand="1"/>
      </w:tblPr>
      <w:tblGrid>
        <w:gridCol w:w="7965"/>
      </w:tblGrid>
      <w:tr w:rsidR="00EB079A" w:rsidTr="00EB079A">
        <w:trPr>
          <w:trHeight w:val="321"/>
          <w:jc w:val="center"/>
        </w:trPr>
        <w:tc>
          <w:tcPr>
            <w:tcW w:w="796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shd w:val="clear" w:color="auto" w:fill="F2F2F2" w:themeFill="background1" w:themeFillShade="F2"/>
            <w:hideMark/>
          </w:tcPr>
          <w:p w:rsidR="00EB079A" w:rsidRDefault="00EB079A" w:rsidP="00EE3DFC">
            <w:pPr>
              <w:pStyle w:val="Heading4"/>
              <w:numPr>
                <w:ilvl w:val="0"/>
                <w:numId w:val="59"/>
              </w:numPr>
              <w:tabs>
                <w:tab w:val="left" w:pos="1933"/>
              </w:tabs>
              <w:ind w:left="90" w:firstLine="0"/>
              <w:outlineLvl w:val="3"/>
              <w:rPr>
                <w:szCs w:val="24"/>
              </w:rPr>
            </w:pPr>
            <w:r>
              <w:t>FN_Raffinement()</w:t>
            </w:r>
          </w:p>
        </w:tc>
      </w:tr>
      <w:tr w:rsidR="00EB079A" w:rsidTr="00EB079A">
        <w:trPr>
          <w:jc w:val="center"/>
        </w:trPr>
        <w:tc>
          <w:tcPr>
            <w:tcW w:w="796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hideMark/>
          </w:tcPr>
          <w:p w:rsidR="00EB079A" w:rsidRDefault="00EB079A">
            <w:pPr>
              <w:rPr>
                <w:rFonts w:ascii="Cambria Math" w:hAnsi="Cambria Math" w:cs="Aharoni"/>
                <w:sz w:val="20"/>
                <w:szCs w:val="20"/>
              </w:rPr>
            </w:pPr>
            <w:r>
              <w:rPr>
                <w:rFonts w:ascii="Cambria Math" w:hAnsi="Cambria Math" w:cs="Aharoni"/>
                <w:sz w:val="20"/>
                <w:szCs w:val="20"/>
                <w:u w:val="single"/>
              </w:rPr>
              <w:t>Données</w:t>
            </w:r>
            <w:r>
              <w:rPr>
                <w:rFonts w:ascii="Cambria Math" w:hAnsi="Cambria Math" w:cs="Aharoni"/>
                <w:sz w:val="20"/>
                <w:szCs w:val="20"/>
              </w:rPr>
              <w:t xml:space="preserve"> =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r>
                    <w:rPr>
                      <w:rFonts w:ascii="Cambria Math" w:eastAsia="Arial Unicode MS" w:hAnsiTheme="majorBidi" w:cstheme="majorBidi"/>
                      <w:sz w:val="20"/>
                      <w:szCs w:val="20"/>
                    </w:rPr>
                    <m:t>Align</m:t>
                  </m:r>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p>
          <w:p w:rsidR="00EB079A" w:rsidRDefault="00EB079A">
            <w:pPr>
              <w:rPr>
                <w:rFonts w:ascii="Cambria Math" w:hAnsi="Cambria Math" w:cs="Aharoni"/>
                <w:sz w:val="20"/>
                <w:szCs w:val="20"/>
              </w:rPr>
            </w:pPr>
            <w:r>
              <w:rPr>
                <w:rFonts w:ascii="Cambria Math" w:hAnsi="Cambria Math" w:cs="Aharoni"/>
                <w:sz w:val="20"/>
                <w:szCs w:val="20"/>
                <w:u w:val="single"/>
              </w:rPr>
              <w:t xml:space="preserve">Résultats </w:t>
            </w:r>
            <w:r>
              <w:rPr>
                <w:rFonts w:ascii="Cambria Math" w:hAnsi="Cambria Math" w:cs="Aharoni"/>
                <w:sz w:val="20"/>
                <w:szCs w:val="20"/>
              </w:rPr>
              <w:t xml:space="preserve">=  </w:t>
            </w:r>
            <m:oMath>
              <m:nary>
                <m:naryPr>
                  <m:chr m:val="∑"/>
                  <m:limLoc m:val="undOvr"/>
                  <m:supHide m:val="1"/>
                  <m:ctrlPr>
                    <w:rPr>
                      <w:rFonts w:ascii="Cambria Math" w:eastAsia="Arial Unicode MS" w:hAnsiTheme="majorBidi" w:cstheme="majorBidi"/>
                      <w:i/>
                      <w:iCs/>
                    </w:rPr>
                  </m:ctrlPr>
                </m:naryPr>
                <m:sub>
                  <m:r>
                    <w:rPr>
                      <w:rFonts w:ascii="Cambria Math" w:eastAsia="Arial Unicode MS" w:hAnsiTheme="majorBidi" w:cstheme="majorBidi"/>
                      <w:sz w:val="20"/>
                      <w:szCs w:val="20"/>
                    </w:rPr>
                    <m:t>2</m:t>
                  </m:r>
                  <m:r>
                    <w:rPr>
                      <w:rFonts w:ascii="Cambria Math" w:eastAsia="Arial Unicode MS" w:hAnsi="Cambria Math" w:cstheme="majorBidi"/>
                      <w:sz w:val="20"/>
                      <w:szCs w:val="20"/>
                    </w:rPr>
                    <m:t>≤j≤n</m:t>
                  </m:r>
                </m:sub>
                <m:sup/>
                <m:e>
                  <m:r>
                    <w:rPr>
                      <w:rFonts w:ascii="Cambria Math" w:eastAsia="Arial Unicode MS" w:hAnsiTheme="majorBidi" w:cstheme="majorBidi"/>
                      <w:sz w:val="20"/>
                      <w:szCs w:val="20"/>
                    </w:rPr>
                    <m:t>Align</m:t>
                  </m:r>
                  <m:sSub>
                    <m:sSubPr>
                      <m:ctrlPr>
                        <w:rPr>
                          <w:rFonts w:ascii="Cambria Math" w:eastAsia="Arial Unicode MS" w:hAnsiTheme="majorBidi" w:cstheme="majorBidi"/>
                          <w:i/>
                          <w:iCs/>
                        </w:rPr>
                      </m:ctrlPr>
                    </m:sSubPr>
                    <m:e>
                      <m:r>
                        <w:rPr>
                          <w:rFonts w:ascii="Cambria Math" w:eastAsia="Arial Unicode MS" w:hAnsi="Cambria Math" w:cstheme="majorBidi"/>
                          <w:sz w:val="20"/>
                          <w:szCs w:val="20"/>
                        </w:rPr>
                        <m:t>Seq</m:t>
                      </m:r>
                    </m:e>
                    <m:sub>
                      <m:r>
                        <w:rPr>
                          <w:rFonts w:ascii="Cambria Math" w:eastAsia="Arial Unicode MS" w:hAnsi="Cambria Math" w:cstheme="majorBidi"/>
                          <w:sz w:val="20"/>
                          <w:szCs w:val="20"/>
                        </w:rPr>
                        <m:t>j</m:t>
                      </m:r>
                    </m:sub>
                  </m:sSub>
                </m:e>
              </m:nary>
            </m:oMath>
          </w:p>
          <w:p w:rsidR="00EB079A" w:rsidRDefault="00EB079A">
            <w:pPr>
              <w:rPr>
                <w:rFonts w:ascii="Cambria Math" w:hAnsi="Cambria Math" w:cs="Aharoni"/>
                <w:sz w:val="20"/>
                <w:szCs w:val="20"/>
              </w:rPr>
            </w:pPr>
            <w:r>
              <w:rPr>
                <w:rFonts w:ascii="Cambria Math" w:hAnsi="Cambria Math" w:cs="Aharoni"/>
                <w:sz w:val="20"/>
                <w:szCs w:val="20"/>
              </w:rPr>
              <w:t xml:space="preserve">       </w:t>
            </w:r>
            <w:r>
              <w:rPr>
                <w:rFonts w:ascii="Cambria Math" w:hAnsi="Cambria Math"/>
                <w:sz w:val="20"/>
                <w:szCs w:val="20"/>
              </w:rPr>
              <w:t xml:space="preserve"> FN_</w:t>
            </w:r>
            <w:r>
              <w:rPr>
                <w:rFonts w:ascii="Cambria Math" w:hAnsi="Cambria Math" w:cs="Aharoni"/>
                <w:sz w:val="20"/>
                <w:szCs w:val="20"/>
              </w:rPr>
              <w:t>Nettoyage&amp;AssemblageBlocsNonbiregroupés (</w:t>
            </w:r>
            <m:oMath>
              <m:r>
                <w:rPr>
                  <w:rFonts w:ascii="Cambria Math" w:hAnsiTheme="majorBidi" w:cstheme="majorBidi"/>
                  <w:sz w:val="20"/>
                  <w:szCs w:val="20"/>
                </w:rPr>
                <m:t>)</m:t>
              </m:r>
            </m:oMath>
          </w:p>
          <w:p w:rsidR="00EB079A" w:rsidRDefault="00EB079A">
            <w:pPr>
              <w:rPr>
                <w:rFonts w:ascii="Cambria Math" w:hAnsi="Cambria Math" w:cs="Aharoni"/>
                <w:sz w:val="20"/>
                <w:szCs w:val="20"/>
              </w:rPr>
            </w:pPr>
            <w:r>
              <w:rPr>
                <w:rFonts w:ascii="Cambria Math" w:hAnsi="Cambria Math" w:cs="Aharoni"/>
                <w:sz w:val="20"/>
                <w:szCs w:val="20"/>
              </w:rPr>
              <w:t xml:space="preserve">        Pour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oMath>
            <w:r>
              <w:rPr>
                <w:rFonts w:ascii="Cambria Math" w:hAnsi="Cambria Math" w:cs="Aharoni"/>
                <w:sz w:val="20"/>
                <w:szCs w:val="20"/>
              </w:rPr>
              <w:t xml:space="preserve"> de 1 à n Faire</w:t>
            </w:r>
          </w:p>
          <w:p w:rsidR="00EB079A" w:rsidRDefault="00EB079A">
            <w:pPr>
              <w:rPr>
                <w:rFonts w:ascii="Cambria Math" w:hAnsi="Cambria Math" w:cs="Aharoni"/>
                <w:sz w:val="20"/>
                <w:szCs w:val="20"/>
              </w:rPr>
            </w:pPr>
            <w:r>
              <w:rPr>
                <w:rFonts w:ascii="Cambria Math" w:hAnsi="Cambria Math" w:cs="Aharoni"/>
                <w:sz w:val="20"/>
                <w:szCs w:val="20"/>
              </w:rPr>
              <w:t xml:space="preserve">          |   //Nettoyage en préfixe</w:t>
            </w:r>
          </w:p>
          <w:p w:rsidR="00EB079A" w:rsidRDefault="00EB079A">
            <w:pPr>
              <w:rPr>
                <w:rFonts w:ascii="Cambria Math" w:eastAsiaTheme="minorEastAsia" w:hAnsi="Cambria Math" w:cs="Aharoni"/>
                <w:sz w:val="20"/>
                <w:szCs w:val="20"/>
              </w:rPr>
            </w:pPr>
            <w:r>
              <w:rPr>
                <w:rFonts w:ascii="Cambria Math" w:hAnsi="Cambria Math" w:cs="Aharoni"/>
                <w:sz w:val="20"/>
                <w:szCs w:val="20"/>
              </w:rPr>
              <w:t xml:space="preserve">         |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Aharoni"/>
                  <w:sz w:val="20"/>
                  <w:szCs w:val="20"/>
                </w:rPr>
                <m:t>←0 </m:t>
              </m:r>
            </m:oMath>
            <w:r>
              <w:rPr>
                <w:rFonts w:ascii="Cambria Math" w:eastAsiaTheme="minorEastAsia" w:hAnsi="Cambria Math" w:cs="Aharoni"/>
                <w:sz w:val="20"/>
                <w:szCs w:val="20"/>
              </w:rPr>
              <w:t>;</w:t>
            </w:r>
            <w:r>
              <w:rPr>
                <w:rFonts w:ascii="Cambria Math" w:hAnsi="Cambria Math" w:cs="Aharoni"/>
                <w:sz w:val="20"/>
                <w:szCs w:val="20"/>
              </w:rPr>
              <w:t xml:space="preserve"> </w:t>
            </w:r>
            <m:oMath>
              <m:sSub>
                <m:sSubPr>
                  <m:ctrlPr>
                    <w:rPr>
                      <w:rFonts w:ascii="Cambria Math" w:hAnsiTheme="majorBidi" w:cstheme="majorBidi"/>
                      <w:i/>
                    </w:rPr>
                  </m:ctrlPr>
                </m:sSubPr>
                <m:e>
                  <m:r>
                    <w:rPr>
                      <w:rFonts w:ascii="Cambria Math" w:hAnsiTheme="majorBidi" w:cstheme="majorBidi"/>
                      <w:sz w:val="20"/>
                      <w:szCs w:val="20"/>
                    </w:rPr>
                    <m:t>fin</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Aharoni"/>
                  <w:sz w:val="20"/>
                  <w:szCs w:val="20"/>
                </w:rPr>
                <m:t>←0 ;</m:t>
              </m:r>
            </m:oMath>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Pos</m:t>
                  </m:r>
                </m:e>
                <m:sub>
                  <m:r>
                    <w:rPr>
                      <w:rFonts w:ascii="Cambria Math" w:hAnsi="Cambria Math" w:cs="Aharoni"/>
                      <w:sz w:val="20"/>
                      <w:szCs w:val="20"/>
                    </w:rPr>
                    <m:t>brèche</m:t>
                  </m:r>
                </m:sub>
              </m:sSub>
              <m:r>
                <w:rPr>
                  <w:rFonts w:ascii="Cambria Math" w:hAnsi="Cambria Math" w:cs="Aharoni"/>
                  <w:sz w:val="20"/>
                  <w:szCs w:val="20"/>
                </w:rPr>
                <m:t>←-1 ;</m:t>
              </m:r>
            </m:oMath>
          </w:p>
          <w:p w:rsidR="00EB079A" w:rsidRDefault="00EB079A">
            <w:pPr>
              <w:rPr>
                <w:rFonts w:ascii="Cambria Math" w:hAnsi="Cambria Math" w:cs="Aharoni"/>
                <w:sz w:val="20"/>
                <w:szCs w:val="20"/>
              </w:rPr>
            </w:pPr>
            <w:r>
              <w:rPr>
                <w:rFonts w:ascii="Cambria Math" w:hAnsi="Cambria Math" w:cs="Aharoni"/>
                <w:sz w:val="20"/>
                <w:szCs w:val="20"/>
              </w:rPr>
              <w:t xml:space="preserve">         |  FN_</w:t>
            </w:r>
            <w:r>
              <w:rPr>
                <w:rFonts w:ascii="Cambria Math" w:eastAsiaTheme="minorEastAsia" w:hAnsi="Cambria Math" w:cs="Aharoni"/>
                <w:sz w:val="20"/>
                <w:szCs w:val="20"/>
              </w:rPr>
              <w:t>Chercher_Intervalle_brèche_apartir_de_deb(</w:t>
            </w:r>
            <m:oMath>
              <m:sSub>
                <m:sSubPr>
                  <m:ctrlPr>
                    <w:rPr>
                      <w:rFonts w:ascii="Cambria Math" w:hAnsi="Cambria Math" w:cs="Aharoni"/>
                      <w:i/>
                    </w:rPr>
                  </m:ctrlPr>
                </m:sSubPr>
                <m:e>
                  <m:r>
                    <w:rPr>
                      <w:rFonts w:ascii="Cambria Math" w:hAnsi="Cambria Math" w:cs="Aharoni"/>
                      <w:sz w:val="20"/>
                      <w:szCs w:val="20"/>
                    </w:rPr>
                    <m:t>Pos</m:t>
                  </m:r>
                </m:e>
                <m:sub>
                  <m:r>
                    <w:rPr>
                      <w:rFonts w:ascii="Cambria Math" w:hAnsi="Cambria Math" w:cs="Aharoni"/>
                      <w:sz w:val="20"/>
                      <w:szCs w:val="20"/>
                    </w:rPr>
                    <m:t>brèche</m:t>
                  </m:r>
                </m:sub>
              </m:sSub>
              <m:r>
                <w:rPr>
                  <w:rFonts w:ascii="Cambria Math" w:hAnsi="Cambria Math" w:cs="Aharoni"/>
                  <w:sz w:val="20"/>
                  <w:szCs w:val="20"/>
                </w:rPr>
                <m:t>,</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Aharoni"/>
                  <w:sz w:val="20"/>
                  <w:szCs w:val="20"/>
                </w:rPr>
                <m:t>,</m:t>
              </m:r>
              <m:sSub>
                <m:sSubPr>
                  <m:ctrlPr>
                    <w:rPr>
                      <w:rFonts w:ascii="Cambria Math" w:hAnsiTheme="majorBidi" w:cstheme="majorBidi"/>
                      <w:i/>
                    </w:rPr>
                  </m:ctrlPr>
                </m:sSubPr>
                <m:e>
                  <m:r>
                    <w:rPr>
                      <w:rFonts w:ascii="Cambria Math" w:hAnsiTheme="majorBidi" w:cstheme="majorBidi"/>
                      <w:sz w:val="20"/>
                      <w:szCs w:val="20"/>
                    </w:rPr>
                    <m:t>fin</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oMath>
            <w:r>
              <w:rPr>
                <w:rFonts w:ascii="Cambria Math" w:eastAsiaTheme="minorEastAsia" w:hAnsi="Cambria Math" w:cs="Aharoni"/>
                <w:sz w:val="20"/>
                <w:szCs w:val="20"/>
              </w:rPr>
              <w:t>)</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   Tantque ( existe_de_brèche &amp;&amp;  </w:t>
            </w:r>
            <m:oMath>
              <m:sSub>
                <m:sSubPr>
                  <m:ctrlPr>
                    <w:rPr>
                      <w:rFonts w:ascii="Cambria Math" w:hAnsiTheme="majorBidi" w:cstheme="majorBidi"/>
                      <w:i/>
                    </w:rPr>
                  </m:ctrlPr>
                </m:sSubPr>
                <m:e>
                  <m:r>
                    <w:rPr>
                      <w:rFonts w:ascii="Cambria Math" w:hAnsiTheme="majorBidi" w:cstheme="majorBidi"/>
                      <w:sz w:val="20"/>
                      <w:szCs w:val="20"/>
                    </w:rPr>
                    <m:t>fin</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eastAsiaTheme="minorEastAsia" w:hAnsi="Cambria Math" w:cstheme="majorBidi"/>
                  <w:sz w:val="20"/>
                  <w:szCs w:val="20"/>
                </w:rPr>
                <m:t xml:space="preserve"> ≠|</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r>
                <w:rPr>
                  <w:rFonts w:ascii="Cambria Math" w:eastAsiaTheme="minorEastAsia" w:hAnsi="Cambria Math" w:cstheme="majorBidi"/>
                  <w:sz w:val="20"/>
                  <w:szCs w:val="20"/>
                </w:rPr>
                <m:t>|</m:t>
              </m:r>
            </m:oMath>
            <w:r>
              <w:rPr>
                <w:rFonts w:ascii="Cambria Math" w:hAnsi="Cambria Math" w:cs="Aharoni"/>
                <w:sz w:val="20"/>
                <w:szCs w:val="20"/>
              </w:rPr>
              <w:t xml:space="preserve"> ) faire</w:t>
            </w:r>
          </w:p>
          <w:p w:rsidR="00EB079A" w:rsidRDefault="00EB079A">
            <w:pPr>
              <w:spacing w:after="40"/>
              <w:rPr>
                <w:rFonts w:ascii="Cambria Math" w:eastAsiaTheme="minorEastAsia" w:hAnsi="Cambria Math" w:cs="Aharoni"/>
                <w:sz w:val="20"/>
                <w:szCs w:val="20"/>
              </w:rPr>
            </w:pPr>
            <w:r>
              <w:rPr>
                <w:rFonts w:ascii="Cambria Math" w:hAnsi="Cambria Math" w:cs="Aharoni"/>
                <w:sz w:val="20"/>
                <w:szCs w:val="20"/>
              </w:rPr>
              <w:t xml:space="preserve">         |    |    Si(existe_de_brèche) alors</w:t>
            </w:r>
          </w:p>
          <w:p w:rsidR="00EB079A" w:rsidRDefault="00EB079A">
            <w:pPr>
              <w:tabs>
                <w:tab w:val="left" w:pos="1690"/>
              </w:tabs>
              <w:rPr>
                <w:rFonts w:ascii="Cambria Math" w:eastAsiaTheme="minorEastAsia" w:hAnsi="Cambria Math" w:cs="Aharoni"/>
                <w:sz w:val="20"/>
                <w:szCs w:val="20"/>
              </w:rPr>
            </w:pPr>
            <w:r>
              <w:rPr>
                <w:rFonts w:ascii="Cambria Math" w:hAnsi="Cambria Math" w:cs="Aharoni"/>
                <w:sz w:val="20"/>
                <w:szCs w:val="20"/>
              </w:rPr>
              <w:t xml:space="preserve">        |    |    |  FN_NettoyagePrefixSeqDecalageEnAvant(</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oMath>
            <w:r>
              <w:rPr>
                <w:rFonts w:ascii="Cambria Math" w:eastAsiaTheme="minorEastAsia" w:hAnsi="Cambria Math" w:cs="Aharoni"/>
                <w:sz w:val="20"/>
                <w:szCs w:val="20"/>
              </w:rPr>
              <w:t>,</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eastAsiaTheme="minorEastAsia" w:hAnsi="Cambria Math" w:cs="Aharoni"/>
                  <w:sz w:val="20"/>
                  <w:szCs w:val="20"/>
                </w:rPr>
                <m:t>,</m:t>
              </m:r>
              <m:sSub>
                <m:sSubPr>
                  <m:ctrlPr>
                    <w:rPr>
                      <w:rFonts w:ascii="Cambria Math" w:hAnsiTheme="majorBidi" w:cstheme="majorBidi"/>
                      <w:i/>
                    </w:rPr>
                  </m:ctrlPr>
                </m:sSubPr>
                <m:e>
                  <m:r>
                    <w:rPr>
                      <w:rFonts w:ascii="Cambria Math" w:hAnsiTheme="majorBidi" w:cstheme="majorBidi"/>
                      <w:sz w:val="20"/>
                      <w:szCs w:val="20"/>
                    </w:rPr>
                    <m:t>fin</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oMath>
            <w:r>
              <w:rPr>
                <w:rFonts w:ascii="Cambria Math" w:hAnsi="Cambria Math" w:cs="Aharoni"/>
                <w:sz w:val="20"/>
                <w:szCs w:val="20"/>
              </w:rPr>
              <w:t>) </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    |    FinSi</w:t>
            </w:r>
          </w:p>
          <w:p w:rsidR="00EB079A" w:rsidRDefault="00EB079A">
            <w:pPr>
              <w:spacing w:after="40"/>
              <w:rPr>
                <w:rFonts w:ascii="Cambria Math" w:eastAsiaTheme="minorEastAsia" w:hAnsi="Cambria Math" w:cs="Aharoni"/>
                <w:sz w:val="20"/>
                <w:szCs w:val="20"/>
              </w:rPr>
            </w:pPr>
            <w:r>
              <w:rPr>
                <w:rFonts w:ascii="Cambria Math" w:hAnsi="Cambria Math" w:cs="Aharoni"/>
                <w:sz w:val="20"/>
                <w:szCs w:val="20"/>
              </w:rPr>
              <w:t xml:space="preserve">        |   |   FN_</w:t>
            </w:r>
            <w:r>
              <w:rPr>
                <w:rFonts w:ascii="Cambria Math" w:eastAsiaTheme="minorEastAsia" w:hAnsi="Cambria Math" w:cs="Aharoni"/>
                <w:sz w:val="20"/>
                <w:szCs w:val="20"/>
              </w:rPr>
              <w:t>Chercher_Intervalle_brèche_apartir_de_deb(</w:t>
            </w:r>
            <m:oMath>
              <m:sSub>
                <m:sSubPr>
                  <m:ctrlPr>
                    <w:rPr>
                      <w:rFonts w:ascii="Cambria Math" w:hAnsi="Cambria Math" w:cs="Aharoni"/>
                      <w:i/>
                    </w:rPr>
                  </m:ctrlPr>
                </m:sSubPr>
                <m:e>
                  <m:r>
                    <w:rPr>
                      <w:rFonts w:ascii="Cambria Math" w:hAnsi="Cambria Math" w:cs="Aharoni"/>
                      <w:sz w:val="20"/>
                      <w:szCs w:val="20"/>
                    </w:rPr>
                    <m:t>Pos</m:t>
                  </m:r>
                </m:e>
                <m:sub>
                  <m:r>
                    <w:rPr>
                      <w:rFonts w:ascii="Cambria Math" w:hAnsi="Cambria Math" w:cs="Aharoni"/>
                      <w:sz w:val="20"/>
                      <w:szCs w:val="20"/>
                    </w:rPr>
                    <m:t>brèche</m:t>
                  </m:r>
                </m:sub>
              </m:sSub>
              <m:r>
                <w:rPr>
                  <w:rFonts w:ascii="Cambria Math" w:hAnsi="Cambria Math" w:cs="Aharoni"/>
                  <w:sz w:val="20"/>
                  <w:szCs w:val="20"/>
                </w:rPr>
                <m:t>,</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Aharoni"/>
                  <w:sz w:val="20"/>
                  <w:szCs w:val="20"/>
                </w:rPr>
                <m:t>,</m:t>
              </m:r>
              <m:sSub>
                <m:sSubPr>
                  <m:ctrlPr>
                    <w:rPr>
                      <w:rFonts w:ascii="Cambria Math" w:hAnsiTheme="majorBidi" w:cstheme="majorBidi"/>
                      <w:i/>
                    </w:rPr>
                  </m:ctrlPr>
                </m:sSubPr>
                <m:e>
                  <m:r>
                    <w:rPr>
                      <w:rFonts w:ascii="Cambria Math" w:hAnsiTheme="majorBidi" w:cstheme="majorBidi"/>
                      <w:sz w:val="20"/>
                      <w:szCs w:val="20"/>
                    </w:rPr>
                    <m:t>fin</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oMath>
            <w:r>
              <w:rPr>
                <w:rFonts w:ascii="Cambria Math" w:eastAsiaTheme="minorEastAsia" w:hAnsi="Cambria Math" w:cs="Aharoni"/>
                <w:sz w:val="20"/>
                <w:szCs w:val="20"/>
              </w:rPr>
              <w:t>)</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   FinTantque  </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   //Nettoyage en suffixe</w:t>
            </w:r>
          </w:p>
          <w:p w:rsidR="00EB079A" w:rsidRDefault="00EB079A">
            <w:pPr>
              <w:rPr>
                <w:rFonts w:ascii="Cambria Math" w:eastAsiaTheme="minorEastAsia" w:hAnsi="Cambria Math" w:cs="Aharoni"/>
                <w:sz w:val="20"/>
                <w:szCs w:val="20"/>
              </w:rPr>
            </w:pPr>
            <w:r>
              <w:rPr>
                <w:rFonts w:ascii="Cambria Math" w:hAnsi="Cambria Math" w:cs="Aharoni"/>
                <w:sz w:val="20"/>
                <w:szCs w:val="20"/>
              </w:rPr>
              <w:t xml:space="preserve">         |  deb</w:t>
            </w:r>
            <m:oMath>
              <m:r>
                <w:rPr>
                  <w:rFonts w:ascii="Cambria Math" w:hAnsi="Cambria Math" w:cs="Aharon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r>
                <w:rPr>
                  <w:rFonts w:ascii="Cambria Math" w:eastAsiaTheme="minorEastAsia" w:hAnsi="Cambria Math" w:cstheme="majorBidi"/>
                  <w:sz w:val="20"/>
                  <w:szCs w:val="20"/>
                </w:rPr>
                <m:t>|</m:t>
              </m:r>
            </m:oMath>
            <w:r>
              <w:rPr>
                <w:rFonts w:ascii="Cambria Math" w:eastAsiaTheme="minorEastAsia" w:hAnsi="Cambria Math" w:cs="Aharoni"/>
                <w:sz w:val="20"/>
                <w:szCs w:val="20"/>
              </w:rPr>
              <w:t>;</w:t>
            </w:r>
            <w:r>
              <w:rPr>
                <w:rFonts w:ascii="Cambria Math" w:hAnsi="Cambria Math" w:cs="Aharoni"/>
                <w:sz w:val="20"/>
                <w:szCs w:val="20"/>
              </w:rPr>
              <w:t xml:space="preserve"> </w:t>
            </w:r>
            <m:oMath>
              <m:sSub>
                <m:sSubPr>
                  <m:ctrlPr>
                    <w:rPr>
                      <w:rFonts w:ascii="Cambria Math" w:hAnsiTheme="majorBidi" w:cstheme="majorBidi"/>
                      <w:i/>
                    </w:rPr>
                  </m:ctrlPr>
                </m:sSubPr>
                <m:e>
                  <m:r>
                    <w:rPr>
                      <w:rFonts w:ascii="Cambria Math" w:hAnsiTheme="majorBidi" w:cstheme="majorBidi"/>
                      <w:sz w:val="20"/>
                      <w:szCs w:val="20"/>
                    </w:rPr>
                    <m:t>fin</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Aharon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r>
                <w:rPr>
                  <w:rFonts w:ascii="Cambria Math" w:eastAsiaTheme="minorEastAsia" w:hAnsi="Cambria Math" w:cstheme="majorBidi"/>
                  <w:sz w:val="20"/>
                  <w:szCs w:val="20"/>
                </w:rPr>
                <m:t>|</m:t>
              </m:r>
              <m:r>
                <w:rPr>
                  <w:rFonts w:ascii="Cambria Math" w:hAnsi="Cambria Math" w:cs="Aharoni"/>
                  <w:sz w:val="20"/>
                  <w:szCs w:val="20"/>
                </w:rPr>
                <m:t> ;</m:t>
              </m:r>
            </m:oMath>
            <w:r>
              <w:rPr>
                <w:rFonts w:ascii="Cambria Math" w:hAnsi="Cambria Math" w:cs="Aharoni"/>
                <w:sz w:val="20"/>
                <w:szCs w:val="20"/>
              </w:rPr>
              <w:t xml:space="preserve"> </w:t>
            </w:r>
            <m:oMath>
              <m:sSub>
                <m:sSubPr>
                  <m:ctrlPr>
                    <w:rPr>
                      <w:rFonts w:ascii="Cambria Math" w:hAnsi="Cambria Math" w:cs="Aharoni"/>
                      <w:i/>
                    </w:rPr>
                  </m:ctrlPr>
                </m:sSubPr>
                <m:e>
                  <m:r>
                    <w:rPr>
                      <w:rFonts w:ascii="Cambria Math" w:hAnsi="Cambria Math" w:cs="Aharoni"/>
                      <w:sz w:val="20"/>
                      <w:szCs w:val="20"/>
                    </w:rPr>
                    <m:t>Pos</m:t>
                  </m:r>
                </m:e>
                <m:sub>
                  <m:r>
                    <w:rPr>
                      <w:rFonts w:ascii="Cambria Math" w:hAnsi="Cambria Math" w:cs="Aharoni"/>
                      <w:sz w:val="20"/>
                      <w:szCs w:val="20"/>
                    </w:rPr>
                    <m:t>brèche</m:t>
                  </m:r>
                </m:sub>
              </m:sSub>
              <m:r>
                <w:rPr>
                  <w:rFonts w:ascii="Cambria Math" w:hAnsi="Cambria Math" w:cs="Aharoni"/>
                  <w:sz w:val="20"/>
                  <w:szCs w:val="20"/>
                </w:rPr>
                <m:t>←-1 ;</m:t>
              </m:r>
            </m:oMath>
          </w:p>
          <w:p w:rsidR="00EB079A" w:rsidRDefault="00EB079A">
            <w:pPr>
              <w:rPr>
                <w:rFonts w:ascii="Cambria Math" w:hAnsi="Cambria Math" w:cs="Aharoni"/>
                <w:sz w:val="20"/>
                <w:szCs w:val="20"/>
              </w:rPr>
            </w:pPr>
            <w:r>
              <w:rPr>
                <w:rFonts w:ascii="Cambria Math" w:hAnsi="Cambria Math" w:cs="Aharoni"/>
                <w:sz w:val="20"/>
                <w:szCs w:val="20"/>
              </w:rPr>
              <w:t xml:space="preserve">         |  FN_</w:t>
            </w:r>
            <w:r>
              <w:rPr>
                <w:rFonts w:ascii="Cambria Math" w:eastAsiaTheme="minorEastAsia" w:hAnsi="Cambria Math" w:cs="Aharoni"/>
                <w:sz w:val="20"/>
                <w:szCs w:val="20"/>
              </w:rPr>
              <w:t>Chercher_Intervalle_brèche_apartir_de_deb(</w:t>
            </w:r>
            <m:oMath>
              <m:sSub>
                <m:sSubPr>
                  <m:ctrlPr>
                    <w:rPr>
                      <w:rFonts w:ascii="Cambria Math" w:hAnsi="Cambria Math" w:cs="Aharoni"/>
                      <w:i/>
                    </w:rPr>
                  </m:ctrlPr>
                </m:sSubPr>
                <m:e>
                  <m:r>
                    <w:rPr>
                      <w:rFonts w:ascii="Cambria Math" w:hAnsi="Cambria Math" w:cs="Aharoni"/>
                      <w:sz w:val="20"/>
                      <w:szCs w:val="20"/>
                    </w:rPr>
                    <m:t>Pos</m:t>
                  </m:r>
                </m:e>
                <m:sub>
                  <m:r>
                    <w:rPr>
                      <w:rFonts w:ascii="Cambria Math" w:hAnsi="Cambria Math" w:cs="Aharoni"/>
                      <w:sz w:val="20"/>
                      <w:szCs w:val="20"/>
                    </w:rPr>
                    <m:t>brèche</m:t>
                  </m:r>
                </m:sub>
              </m:sSub>
              <m:r>
                <w:rPr>
                  <w:rFonts w:ascii="Cambria Math" w:hAnsi="Cambria Math" w:cs="Aharoni"/>
                  <w:sz w:val="20"/>
                  <w:szCs w:val="20"/>
                </w:rPr>
                <m:t>,</m:t>
              </m:r>
              <m:sSub>
                <m:sSubPr>
                  <m:ctrlPr>
                    <w:rPr>
                      <w:rFonts w:ascii="Cambria Math" w:hAnsiTheme="majorBidi" w:cstheme="majorBidi"/>
                      <w:i/>
                    </w:rPr>
                  </m:ctrlPr>
                </m:sSubPr>
                <m:e>
                  <m:r>
                    <w:rPr>
                      <w:rFonts w:ascii="Cambria Math" w:hAnsiTheme="majorBidi" w:cstheme="majorBidi"/>
                      <w:sz w:val="20"/>
                      <w:szCs w:val="20"/>
                    </w:rPr>
                    <m:t>fin</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Aharoni"/>
                  <w:sz w:val="20"/>
                  <w:szCs w:val="20"/>
                </w:rPr>
                <m:t>,</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oMath>
            <w:r>
              <w:rPr>
                <w:rFonts w:ascii="Cambria Math" w:eastAsiaTheme="minorEastAsia" w:hAnsi="Cambria Math" w:cs="Aharoni"/>
                <w:sz w:val="20"/>
                <w:szCs w:val="20"/>
              </w:rPr>
              <w:t>)</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   Tantque ( existe_de_brèche &amp;&amp;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eastAsiaTheme="minorEastAsia" w:hAnsi="Cambria Math" w:cstheme="majorBidi"/>
                  <w:sz w:val="20"/>
                  <w:szCs w:val="20"/>
                </w:rPr>
                <m:t xml:space="preserve"> ≠1</m:t>
              </m:r>
            </m:oMath>
            <w:r>
              <w:rPr>
                <w:rFonts w:ascii="Cambria Math" w:hAnsi="Cambria Math" w:cs="Aharoni"/>
                <w:sz w:val="20"/>
                <w:szCs w:val="20"/>
              </w:rPr>
              <w:t>) faire</w:t>
            </w:r>
          </w:p>
          <w:p w:rsidR="00EB079A" w:rsidRDefault="00EB079A">
            <w:pPr>
              <w:spacing w:after="40"/>
              <w:rPr>
                <w:rFonts w:ascii="Cambria Math" w:eastAsiaTheme="minorEastAsia" w:hAnsi="Cambria Math" w:cs="Aharoni"/>
                <w:sz w:val="20"/>
                <w:szCs w:val="20"/>
              </w:rPr>
            </w:pPr>
            <w:r>
              <w:rPr>
                <w:rFonts w:ascii="Cambria Math" w:hAnsi="Cambria Math" w:cs="Aharoni"/>
                <w:sz w:val="20"/>
                <w:szCs w:val="20"/>
              </w:rPr>
              <w:t xml:space="preserve">         |   |    Si(existe_de_brèche) alors</w:t>
            </w:r>
          </w:p>
          <w:p w:rsidR="00EB079A" w:rsidRDefault="00EB079A">
            <w:pPr>
              <w:tabs>
                <w:tab w:val="left" w:pos="1690"/>
              </w:tabs>
              <w:rPr>
                <w:rFonts w:ascii="Cambria Math" w:eastAsiaTheme="minorEastAsia" w:hAnsi="Cambria Math" w:cs="Aharoni"/>
                <w:sz w:val="20"/>
                <w:szCs w:val="20"/>
              </w:rPr>
            </w:pPr>
            <w:r>
              <w:rPr>
                <w:rFonts w:ascii="Cambria Math" w:hAnsi="Cambria Math" w:cs="Aharoni"/>
                <w:sz w:val="20"/>
                <w:szCs w:val="20"/>
              </w:rPr>
              <w:t xml:space="preserve">        |   |    |  FN_NettoyageSuffixeeqDecalageEnArriére(</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oMath>
            <w:r>
              <w:rPr>
                <w:rFonts w:ascii="Cambria Math" w:eastAsiaTheme="minorEastAsia" w:hAnsi="Cambria Math" w:cs="Aharoni"/>
                <w:sz w:val="20"/>
                <w:szCs w:val="20"/>
              </w:rPr>
              <w:t>,</w:t>
            </w:r>
            <m:oMath>
              <m:sSub>
                <m:sSubPr>
                  <m:ctrlPr>
                    <w:rPr>
                      <w:rFonts w:ascii="Cambria Math" w:hAnsiTheme="majorBidi" w:cstheme="majorBidi"/>
                      <w:i/>
                    </w:rPr>
                  </m:ctrlPr>
                </m:sSubPr>
                <m:e>
                  <m:r>
                    <w:rPr>
                      <w:rFonts w:ascii="Cambria Math" w:hAnsiTheme="majorBidi" w:cstheme="majorBidi"/>
                      <w:sz w:val="20"/>
                      <w:szCs w:val="20"/>
                    </w:rPr>
                    <m:t>fin</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eastAsiaTheme="minorEastAsia" w:hAnsi="Cambria Math" w:cs="Aharoni"/>
                  <w:sz w:val="20"/>
                  <w:szCs w:val="20"/>
                </w:rPr>
                <m:t xml:space="preserve">, </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oMath>
            <w:r>
              <w:rPr>
                <w:rFonts w:ascii="Cambria Math" w:hAnsi="Cambria Math" w:cs="Aharoni"/>
                <w:sz w:val="20"/>
                <w:szCs w:val="20"/>
              </w:rPr>
              <w:t xml:space="preserve">)  </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   |    FinSi</w:t>
            </w:r>
          </w:p>
          <w:p w:rsidR="00EB079A" w:rsidRDefault="00EB079A">
            <w:pPr>
              <w:spacing w:after="40"/>
              <w:rPr>
                <w:rFonts w:ascii="Cambria Math" w:eastAsiaTheme="minorEastAsia" w:hAnsi="Cambria Math" w:cs="Aharoni"/>
                <w:sz w:val="20"/>
                <w:szCs w:val="20"/>
              </w:rPr>
            </w:pPr>
            <w:r>
              <w:rPr>
                <w:rFonts w:ascii="Cambria Math" w:hAnsi="Cambria Math" w:cs="Aharoni"/>
                <w:sz w:val="20"/>
                <w:szCs w:val="20"/>
              </w:rPr>
              <w:t xml:space="preserve">        |   |   FN_</w:t>
            </w:r>
            <w:r>
              <w:rPr>
                <w:rFonts w:ascii="Cambria Math" w:eastAsiaTheme="minorEastAsia" w:hAnsi="Cambria Math" w:cs="Aharoni"/>
                <w:sz w:val="20"/>
                <w:szCs w:val="20"/>
              </w:rPr>
              <w:t>Chercher_Intervalle_brèche_apartir_de_deb(</w:t>
            </w:r>
            <m:oMath>
              <m:sSub>
                <m:sSubPr>
                  <m:ctrlPr>
                    <w:rPr>
                      <w:rFonts w:ascii="Cambria Math" w:hAnsi="Cambria Math" w:cs="Aharoni"/>
                      <w:i/>
                    </w:rPr>
                  </m:ctrlPr>
                </m:sSubPr>
                <m:e>
                  <m:r>
                    <w:rPr>
                      <w:rFonts w:ascii="Cambria Math" w:hAnsi="Cambria Math" w:cs="Aharoni"/>
                      <w:sz w:val="20"/>
                      <w:szCs w:val="20"/>
                    </w:rPr>
                    <m:t>Pos</m:t>
                  </m:r>
                </m:e>
                <m:sub>
                  <m:r>
                    <w:rPr>
                      <w:rFonts w:ascii="Cambria Math" w:hAnsi="Cambria Math" w:cs="Aharoni"/>
                      <w:sz w:val="20"/>
                      <w:szCs w:val="20"/>
                    </w:rPr>
                    <m:t>brèche</m:t>
                  </m:r>
                </m:sub>
              </m:sSub>
              <m:r>
                <w:rPr>
                  <w:rFonts w:ascii="Cambria Math" w:hAnsi="Cambria Math" w:cs="Aharoni"/>
                  <w:sz w:val="20"/>
                  <w:szCs w:val="20"/>
                </w:rPr>
                <m:t>,</m:t>
              </m:r>
              <m:sSub>
                <m:sSubPr>
                  <m:ctrlPr>
                    <w:rPr>
                      <w:rFonts w:ascii="Cambria Math" w:hAnsiTheme="majorBidi" w:cstheme="majorBidi"/>
                      <w:i/>
                    </w:rPr>
                  </m:ctrlPr>
                </m:sSubPr>
                <m:e>
                  <m:r>
                    <w:rPr>
                      <w:rFonts w:ascii="Cambria Math" w:hAnsiTheme="majorBidi" w:cstheme="majorBidi"/>
                      <w:sz w:val="20"/>
                      <w:szCs w:val="20"/>
                    </w:rPr>
                    <m:t>fin</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Aharoni"/>
                  <w:sz w:val="20"/>
                  <w:szCs w:val="20"/>
                </w:rPr>
                <m:t>,</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oMath>
            <w:r>
              <w:rPr>
                <w:rFonts w:ascii="Cambria Math" w:eastAsiaTheme="minorEastAsia" w:hAnsi="Cambria Math" w:cs="Aharoni"/>
                <w:sz w:val="20"/>
                <w:szCs w:val="20"/>
              </w:rPr>
              <w:t>)</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   FinTantque  </w:t>
            </w:r>
          </w:p>
          <w:p w:rsidR="00EB079A" w:rsidRDefault="00EB079A">
            <w:pPr>
              <w:spacing w:after="40"/>
              <w:rPr>
                <w:rFonts w:ascii="Cambria Math" w:hAnsi="Cambria Math" w:cs="Aharoni"/>
                <w:sz w:val="20"/>
                <w:szCs w:val="20"/>
              </w:rPr>
            </w:pPr>
            <w:r>
              <w:rPr>
                <w:rFonts w:ascii="Cambria Math" w:hAnsi="Cambria Math" w:cs="Aharoni"/>
                <w:sz w:val="20"/>
                <w:szCs w:val="20"/>
              </w:rPr>
              <w:t xml:space="preserve">         FinPour   </w:t>
            </w:r>
          </w:p>
          <w:p w:rsidR="00EB079A" w:rsidRDefault="00EB079A">
            <w:pPr>
              <w:rPr>
                <w:rFonts w:cs="Aharoni"/>
                <w:b/>
                <w:bCs/>
                <w:sz w:val="18"/>
                <w:szCs w:val="18"/>
              </w:rPr>
            </w:pPr>
            <w:r>
              <w:rPr>
                <w:rFonts w:ascii="Cambria Math" w:hAnsi="Cambria Math" w:cs="Aharoni"/>
                <w:sz w:val="20"/>
                <w:szCs w:val="20"/>
                <w:u w:val="single"/>
              </w:rPr>
              <w:t>Fin</w:t>
            </w:r>
          </w:p>
        </w:tc>
      </w:tr>
    </w:tbl>
    <w:p w:rsidR="00EB079A" w:rsidRDefault="00EB079A" w:rsidP="00EB079A">
      <w:pPr>
        <w:tabs>
          <w:tab w:val="left" w:pos="1560"/>
          <w:tab w:val="left" w:pos="1701"/>
        </w:tabs>
        <w:spacing w:before="100" w:beforeAutospacing="1" w:after="0" w:line="360" w:lineRule="auto"/>
        <w:ind w:firstLine="567"/>
        <w:jc w:val="both"/>
        <w:rPr>
          <w:rFonts w:asciiTheme="majorBidi" w:eastAsiaTheme="minorEastAsia" w:hAnsiTheme="majorBidi" w:cstheme="majorBidi"/>
          <w:sz w:val="24"/>
          <w:szCs w:val="24"/>
        </w:rPr>
      </w:pPr>
      <w:r>
        <w:rPr>
          <w:rFonts w:asciiTheme="majorBidi" w:hAnsiTheme="majorBidi" w:cstheme="majorBidi"/>
          <w:sz w:val="24"/>
          <w:szCs w:val="24"/>
        </w:rPr>
        <w:t xml:space="preserve">Par ailleurs, les </w:t>
      </w:r>
      <w:r>
        <w:rPr>
          <w:rFonts w:asciiTheme="majorBidi" w:hAnsiTheme="majorBidi" w:cstheme="majorBidi"/>
          <w:i/>
          <w:iCs/>
          <w:sz w:val="24"/>
          <w:szCs w:val="24"/>
        </w:rPr>
        <w:t>alignements-cachés</w:t>
      </w:r>
      <w:r>
        <w:rPr>
          <w:rFonts w:asciiTheme="majorBidi" w:hAnsiTheme="majorBidi" w:cstheme="majorBidi"/>
          <w:sz w:val="24"/>
          <w:szCs w:val="24"/>
        </w:rPr>
        <w:t xml:space="preserve"> sont dévoilés en utilisant un </w:t>
      </w:r>
      <w:r>
        <w:rPr>
          <w:rFonts w:asciiTheme="majorBidi" w:hAnsiTheme="majorBidi" w:cstheme="majorBidi"/>
          <w:i/>
          <w:iCs/>
          <w:sz w:val="24"/>
          <w:szCs w:val="24"/>
        </w:rPr>
        <w:t>nettoyage en suffixe</w:t>
      </w:r>
      <w:r>
        <w:rPr>
          <w:rFonts w:asciiTheme="majorBidi" w:hAnsiTheme="majorBidi" w:cstheme="majorBidi"/>
          <w:sz w:val="24"/>
          <w:szCs w:val="24"/>
        </w:rPr>
        <w:t xml:space="preserve"> ou bien un </w:t>
      </w:r>
      <w:r>
        <w:rPr>
          <w:rFonts w:asciiTheme="majorBidi" w:hAnsiTheme="majorBidi" w:cstheme="majorBidi"/>
          <w:i/>
          <w:iCs/>
          <w:sz w:val="24"/>
          <w:szCs w:val="24"/>
        </w:rPr>
        <w:t>nettoyage en préfixe</w:t>
      </w:r>
      <w:r>
        <w:rPr>
          <w:rFonts w:asciiTheme="majorBidi" w:hAnsiTheme="majorBidi" w:cstheme="majorBidi"/>
          <w:sz w:val="24"/>
          <w:szCs w:val="24"/>
        </w:rPr>
        <w:t xml:space="preserve">. </w:t>
      </w:r>
      <w:r>
        <w:rPr>
          <w:rFonts w:asciiTheme="majorBidi" w:eastAsiaTheme="minorEastAsia" w:hAnsiTheme="majorBidi" w:cstheme="majorBidi"/>
          <w:sz w:val="24"/>
          <w:szCs w:val="24"/>
        </w:rPr>
        <w:t xml:space="preserve">Étant donné un </w:t>
      </w:r>
      <w:r>
        <w:rPr>
          <w:rFonts w:asciiTheme="majorBidi" w:eastAsiaTheme="minorEastAsia" w:hAnsiTheme="majorBidi" w:cstheme="majorBidi"/>
          <w:i/>
          <w:iCs/>
          <w:sz w:val="24"/>
          <w:szCs w:val="24"/>
        </w:rPr>
        <w:t xml:space="preserve">intervalle-brèche </w:t>
      </w:r>
      <w:r>
        <w:rPr>
          <w:rFonts w:asciiTheme="majorBidi" w:eastAsiaTheme="minorEastAsia" w:hAnsiTheme="majorBidi" w:cstheme="majorBidi"/>
          <w:sz w:val="24"/>
          <w:szCs w:val="24"/>
        </w:rPr>
        <w:t xml:space="preserve">dans une séquence, nous appliquons le processus de nettoyage, soit en parcourant l’intervalle </w:t>
      </w:r>
      <w:r>
        <w:rPr>
          <w:rFonts w:asciiTheme="majorBidi" w:hAnsiTheme="majorBidi" w:cstheme="majorBidi"/>
          <w:sz w:val="24"/>
          <w:szCs w:val="24"/>
        </w:rPr>
        <w:t xml:space="preserve">de </w:t>
      </w:r>
      <m:oMath>
        <m:sSub>
          <m:sSubPr>
            <m:ctrlPr>
              <w:rPr>
                <w:rFonts w:ascii="Cambria Math" w:hAnsiTheme="majorBidi" w:cstheme="majorBidi"/>
                <w:i/>
                <w:sz w:val="24"/>
                <w:szCs w:val="24"/>
              </w:rPr>
            </m:ctrlPr>
          </m:sSubPr>
          <m:e>
            <m:r>
              <w:rPr>
                <w:rFonts w:ascii="Cambria Math" w:hAnsi="Cambria Math" w:cstheme="majorBidi"/>
                <w:sz w:val="24"/>
                <w:szCs w:val="24"/>
              </w:rPr>
              <m:t>deb</m:t>
            </m:r>
          </m:e>
          <m:sub>
            <m:r>
              <w:rPr>
                <w:rFonts w:ascii="Cambria Math" w:hAnsi="Cambria Math" w:cstheme="majorBidi"/>
                <w:sz w:val="24"/>
                <w:szCs w:val="24"/>
              </w:rPr>
              <m:t>brèche</m:t>
            </m:r>
          </m:sub>
        </m:sSub>
      </m:oMath>
      <w:r>
        <w:rPr>
          <w:rFonts w:asciiTheme="majorBidi" w:eastAsiaTheme="minorEastAsia" w:hAnsiTheme="majorBidi" w:cstheme="majorBidi"/>
          <w:sz w:val="24"/>
          <w:szCs w:val="24"/>
        </w:rPr>
        <w:t xml:space="preserve"> à la </w:t>
      </w:r>
      <m:oMath>
        <m:sSub>
          <m:sSubPr>
            <m:ctrlPr>
              <w:rPr>
                <w:rFonts w:ascii="Cambria Math" w:hAnsiTheme="majorBidi" w:cstheme="majorBidi"/>
                <w:i/>
                <w:sz w:val="24"/>
                <w:szCs w:val="24"/>
              </w:rPr>
            </m:ctrlPr>
          </m:sSubPr>
          <m:e>
            <m:r>
              <w:rPr>
                <w:rFonts w:ascii="Cambria Math" w:hAnsi="Cambria Math" w:cstheme="majorBidi"/>
                <w:sz w:val="24"/>
                <w:szCs w:val="24"/>
              </w:rPr>
              <m:t>fin</m:t>
            </m:r>
          </m:e>
          <m:sub>
            <m:r>
              <w:rPr>
                <w:rFonts w:ascii="Cambria Math" w:hAnsi="Cambria Math" w:cstheme="majorBidi"/>
                <w:sz w:val="24"/>
                <w:szCs w:val="24"/>
              </w:rPr>
              <m:t>brèche</m:t>
            </m:r>
          </m:sub>
        </m:sSub>
      </m:oMath>
      <w:r>
        <w:rPr>
          <w:rFonts w:asciiTheme="majorBidi" w:eastAsiaTheme="minorEastAsia" w:hAnsiTheme="majorBidi" w:cstheme="majorBidi"/>
          <w:sz w:val="24"/>
          <w:szCs w:val="24"/>
        </w:rPr>
        <w:t xml:space="preserve"> pour avoir un </w:t>
      </w:r>
      <w:r>
        <w:rPr>
          <w:rFonts w:asciiTheme="majorBidi" w:eastAsiaTheme="minorEastAsia" w:hAnsiTheme="majorBidi" w:cstheme="majorBidi"/>
          <w:i/>
          <w:iCs/>
          <w:sz w:val="24"/>
          <w:szCs w:val="24"/>
        </w:rPr>
        <w:t>nettoyage en préfixe,</w:t>
      </w:r>
      <w:r>
        <w:rPr>
          <w:rFonts w:asciiTheme="majorBidi" w:eastAsiaTheme="minorEastAsia" w:hAnsiTheme="majorBidi" w:cstheme="majorBidi"/>
          <w:sz w:val="24"/>
          <w:szCs w:val="24"/>
        </w:rPr>
        <w:t xml:space="preserve"> soit en parcourant l’intervalle  de  </w:t>
      </w:r>
      <m:oMath>
        <m:sSub>
          <m:sSubPr>
            <m:ctrlPr>
              <w:rPr>
                <w:rFonts w:ascii="Cambria Math" w:hAnsiTheme="majorBidi" w:cstheme="majorBidi"/>
                <w:i/>
                <w:sz w:val="24"/>
                <w:szCs w:val="24"/>
              </w:rPr>
            </m:ctrlPr>
          </m:sSubPr>
          <m:e>
            <m:r>
              <w:rPr>
                <w:rFonts w:ascii="Cambria Math" w:hAnsi="Cambria Math" w:cstheme="majorBidi"/>
                <w:sz w:val="24"/>
                <w:szCs w:val="24"/>
              </w:rPr>
              <m:t>fin</m:t>
            </m:r>
          </m:e>
          <m:sub>
            <m:r>
              <w:rPr>
                <w:rFonts w:ascii="Cambria Math" w:hAnsi="Cambria Math" w:cstheme="majorBidi"/>
                <w:sz w:val="24"/>
                <w:szCs w:val="24"/>
              </w:rPr>
              <m:t>brèche</m:t>
            </m:r>
          </m:sub>
        </m:sSub>
      </m:oMath>
      <w:r>
        <w:rPr>
          <w:rFonts w:asciiTheme="majorBidi" w:eastAsiaTheme="minorEastAsia" w:hAnsiTheme="majorBidi" w:cstheme="majorBidi"/>
          <w:sz w:val="24"/>
          <w:szCs w:val="24"/>
        </w:rPr>
        <w:t xml:space="preserve"> au </w:t>
      </w:r>
      <m:oMath>
        <m:sSub>
          <m:sSubPr>
            <m:ctrlPr>
              <w:rPr>
                <w:rFonts w:ascii="Cambria Math" w:hAnsiTheme="majorBidi" w:cstheme="majorBidi"/>
                <w:i/>
                <w:sz w:val="24"/>
                <w:szCs w:val="24"/>
              </w:rPr>
            </m:ctrlPr>
          </m:sSubPr>
          <m:e>
            <m:r>
              <w:rPr>
                <w:rFonts w:ascii="Cambria Math" w:hAnsi="Cambria Math" w:cstheme="majorBidi"/>
                <w:sz w:val="24"/>
                <w:szCs w:val="24"/>
              </w:rPr>
              <m:t>deb</m:t>
            </m:r>
          </m:e>
          <m:sub>
            <m:r>
              <w:rPr>
                <w:rFonts w:ascii="Cambria Math" w:hAnsi="Cambria Math" w:cstheme="majorBidi"/>
                <w:sz w:val="24"/>
                <w:szCs w:val="24"/>
              </w:rPr>
              <m:t>brèche</m:t>
            </m:r>
          </m:sub>
        </m:sSub>
      </m:oMath>
      <w:r>
        <w:rPr>
          <w:rFonts w:asciiTheme="majorBidi" w:eastAsiaTheme="minorEastAsia" w:hAnsiTheme="majorBidi" w:cstheme="majorBidi"/>
          <w:sz w:val="24"/>
          <w:szCs w:val="24"/>
        </w:rPr>
        <w:t xml:space="preserve"> pour avoir un </w:t>
      </w:r>
      <w:r>
        <w:rPr>
          <w:rFonts w:asciiTheme="majorBidi" w:eastAsiaTheme="minorEastAsia" w:hAnsiTheme="majorBidi" w:cstheme="majorBidi"/>
          <w:i/>
          <w:iCs/>
          <w:sz w:val="24"/>
          <w:szCs w:val="24"/>
        </w:rPr>
        <w:t>nettoyage en suffixe</w:t>
      </w:r>
      <w:r>
        <w:rPr>
          <w:rFonts w:asciiTheme="majorBidi" w:eastAsiaTheme="minorEastAsia" w:hAnsiTheme="majorBidi" w:cstheme="majorBidi"/>
          <w:sz w:val="24"/>
          <w:szCs w:val="24"/>
        </w:rPr>
        <w:t>. Le processus de la recherche d’</w:t>
      </w:r>
      <w:r>
        <w:rPr>
          <w:rFonts w:asciiTheme="majorBidi" w:eastAsiaTheme="minorEastAsia" w:hAnsiTheme="majorBidi" w:cstheme="majorBidi"/>
          <w:i/>
          <w:iCs/>
          <w:sz w:val="24"/>
          <w:szCs w:val="24"/>
        </w:rPr>
        <w:t xml:space="preserve">alignement-caché </w:t>
      </w:r>
      <w:r>
        <w:rPr>
          <w:rFonts w:asciiTheme="majorBidi" w:eastAsiaTheme="minorEastAsia" w:hAnsiTheme="majorBidi" w:cstheme="majorBidi"/>
          <w:sz w:val="24"/>
          <w:szCs w:val="24"/>
        </w:rPr>
        <w:t xml:space="preserve">s’arrête si tous les </w:t>
      </w:r>
      <w:r>
        <w:rPr>
          <w:rFonts w:asciiTheme="majorBidi" w:eastAsiaTheme="minorEastAsia" w:hAnsiTheme="majorBidi" w:cstheme="majorBidi"/>
          <w:i/>
          <w:iCs/>
          <w:sz w:val="24"/>
          <w:szCs w:val="24"/>
        </w:rPr>
        <w:t xml:space="preserve">intervalles-brèches </w:t>
      </w:r>
      <w:r>
        <w:rPr>
          <w:rFonts w:asciiTheme="majorBidi" w:eastAsiaTheme="minorEastAsia" w:hAnsiTheme="majorBidi" w:cstheme="majorBidi"/>
          <w:sz w:val="24"/>
          <w:szCs w:val="24"/>
        </w:rPr>
        <w:t xml:space="preserve">sont traités dans toutes les séquences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Seq</m:t>
            </m:r>
          </m:e>
          <m:sub>
            <m:r>
              <w:rPr>
                <w:rFonts w:ascii="Cambria Math" w:eastAsiaTheme="minorEastAsia" w:hAnsi="Cambria Math" w:cstheme="majorBidi"/>
                <w:sz w:val="24"/>
                <w:szCs w:val="24"/>
              </w:rPr>
              <m:t>j</m:t>
            </m:r>
            <m:ctrlPr>
              <w:rPr>
                <w:rFonts w:ascii="Cambria Math" w:eastAsiaTheme="minorEastAsia" w:hAnsi="Cambria Math" w:cstheme="majorBidi"/>
                <w:i/>
                <w:sz w:val="24"/>
                <w:szCs w:val="24"/>
              </w:rPr>
            </m:ctrlPr>
          </m:sub>
        </m:sSub>
      </m:oMath>
      <w:r>
        <w:rPr>
          <w:rFonts w:asciiTheme="majorBidi" w:eastAsiaTheme="minorEastAsia" w:hAnsiTheme="majorBidi" w:cstheme="majorBidi"/>
          <w:sz w:val="24"/>
          <w:szCs w:val="24"/>
        </w:rPr>
        <w:t>.</w:t>
      </w:r>
    </w:p>
    <w:p w:rsidR="00EB079A" w:rsidRDefault="00EB079A" w:rsidP="00EB079A">
      <w:pPr>
        <w:tabs>
          <w:tab w:val="left" w:pos="1560"/>
          <w:tab w:val="left" w:pos="1701"/>
        </w:tabs>
        <w:spacing w:after="0" w:line="360" w:lineRule="auto"/>
        <w:ind w:firstLine="567"/>
        <w:jc w:val="both"/>
        <w:rPr>
          <w:rFonts w:asciiTheme="majorBidi" w:eastAsiaTheme="minorEastAsia" w:hAnsiTheme="majorBidi" w:cstheme="majorBidi"/>
          <w:sz w:val="24"/>
          <w:szCs w:val="24"/>
        </w:rPr>
      </w:pPr>
      <w:r>
        <w:rPr>
          <w:rFonts w:asciiTheme="majorBidi" w:hAnsiTheme="majorBidi" w:cstheme="majorBidi"/>
          <w:sz w:val="24"/>
          <w:szCs w:val="24"/>
        </w:rPr>
        <w:t>L’idée consiste à rechercher, itérativement, un ensemble d’</w:t>
      </w:r>
      <w:r>
        <w:rPr>
          <w:rFonts w:asciiTheme="majorBidi" w:eastAsiaTheme="minorEastAsia" w:hAnsiTheme="majorBidi" w:cstheme="majorBidi"/>
          <w:i/>
          <w:iCs/>
          <w:sz w:val="24"/>
          <w:szCs w:val="24"/>
        </w:rPr>
        <w:t xml:space="preserve">intervalles-brèches </w:t>
      </w:r>
      <w:r>
        <w:rPr>
          <w:rFonts w:asciiTheme="majorBidi" w:eastAsiaTheme="minorEastAsia" w:hAnsiTheme="majorBidi" w:cstheme="majorBidi"/>
          <w:sz w:val="24"/>
          <w:szCs w:val="24"/>
        </w:rPr>
        <w:t>dans chaque séquence</w:t>
      </w:r>
      <w:r>
        <w:rPr>
          <w:rFonts w:asciiTheme="majorBidi" w:eastAsiaTheme="minorEastAsia" w:hAnsiTheme="majorBidi" w:cstheme="majorBidi"/>
          <w:i/>
          <w:iCs/>
          <w:sz w:val="24"/>
          <w:szCs w:val="24"/>
        </w:rPr>
        <w:t xml:space="preserve"> </w:t>
      </w:r>
      <w:r>
        <w:rPr>
          <w:rFonts w:asciiTheme="majorBidi" w:eastAsiaTheme="minorEastAsia" w:hAnsiTheme="majorBidi" w:cstheme="majorBidi"/>
          <w:sz w:val="24"/>
          <w:szCs w:val="24"/>
        </w:rPr>
        <w:t xml:space="preserve">afin de décaler un caractère en suffixe (resp. préfixe) disposant un score CS inférieur à un score CS trouvé dans cet intervalle. Egalement, ce processus de recherche et décalage peut être appliqué sur un ensemble de caractères en préfixe (resp. suffixe) qui appartiennent à la même colonne et qui sont identiques à un caractère situé dans la position </w:t>
      </w:r>
      <m:oMath>
        <m:sSub>
          <m:sSubPr>
            <m:ctrlPr>
              <w:rPr>
                <w:rFonts w:ascii="Cambria Math" w:hAnsiTheme="majorBidi" w:cstheme="majorBidi"/>
                <w:i/>
                <w:sz w:val="24"/>
                <w:szCs w:val="24"/>
              </w:rPr>
            </m:ctrlPr>
          </m:sSubPr>
          <m:e>
            <m:r>
              <w:rPr>
                <w:rFonts w:ascii="Cambria Math" w:hAnsi="Cambria Math" w:cstheme="majorBidi"/>
                <w:sz w:val="24"/>
                <w:szCs w:val="24"/>
              </w:rPr>
              <m:t>deb</m:t>
            </m:r>
          </m:e>
          <m:sub>
            <m:r>
              <w:rPr>
                <w:rFonts w:ascii="Cambria Math" w:hAnsi="Cambria Math" w:cstheme="majorBidi"/>
                <w:sz w:val="24"/>
                <w:szCs w:val="24"/>
              </w:rPr>
              <m:t>brèche</m:t>
            </m:r>
          </m:sub>
        </m:sSub>
        <m:r>
          <w:rPr>
            <w:rFonts w:ascii="Cambria Math" w:hAnsiTheme="majorBidi" w:cstheme="majorBidi"/>
            <w:sz w:val="24"/>
            <w:szCs w:val="24"/>
          </w:rPr>
          <m:t>-</m:t>
        </m:r>
        <m:r>
          <w:rPr>
            <w:rFonts w:ascii="Cambria Math" w:hAnsiTheme="majorBidi" w:cstheme="majorBidi"/>
            <w:sz w:val="24"/>
            <w:szCs w:val="24"/>
          </w:rPr>
          <m:t>1</m:t>
        </m:r>
      </m:oMath>
      <w:r>
        <w:rPr>
          <w:rFonts w:asciiTheme="majorBidi" w:eastAsiaTheme="minorEastAsia" w:hAnsiTheme="majorBidi" w:cstheme="majorBidi"/>
          <w:sz w:val="24"/>
          <w:szCs w:val="24"/>
        </w:rPr>
        <w:t xml:space="preserve"> (resp. </w:t>
      </w:r>
      <m:oMath>
        <m:sSub>
          <m:sSubPr>
            <m:ctrlPr>
              <w:rPr>
                <w:rFonts w:ascii="Cambria Math" w:hAnsiTheme="majorBidi" w:cstheme="majorBidi"/>
                <w:i/>
                <w:sz w:val="24"/>
                <w:szCs w:val="24"/>
              </w:rPr>
            </m:ctrlPr>
          </m:sSubPr>
          <m:e>
            <m:r>
              <w:rPr>
                <w:rFonts w:ascii="Cambria Math" w:hAnsi="Cambria Math" w:cstheme="majorBidi"/>
                <w:sz w:val="24"/>
                <w:szCs w:val="24"/>
              </w:rPr>
              <m:t>fin</m:t>
            </m:r>
          </m:e>
          <m:sub>
            <m:r>
              <w:rPr>
                <w:rFonts w:ascii="Cambria Math" w:hAnsi="Cambria Math" w:cstheme="majorBidi"/>
                <w:sz w:val="24"/>
                <w:szCs w:val="24"/>
              </w:rPr>
              <m:t>brèche</m:t>
            </m:r>
          </m:sub>
        </m:sSub>
        <m:r>
          <w:rPr>
            <w:rFonts w:ascii="Cambria Math" w:hAnsiTheme="majorBidi" w:cstheme="majorBidi"/>
            <w:sz w:val="24"/>
            <w:szCs w:val="24"/>
          </w:rPr>
          <m:t>+1</m:t>
        </m:r>
      </m:oMath>
      <w:r>
        <w:rPr>
          <w:rFonts w:asciiTheme="majorBidi" w:eastAsiaTheme="minorEastAsia" w:hAnsiTheme="majorBidi" w:cstheme="majorBidi"/>
          <w:sz w:val="24"/>
          <w:szCs w:val="24"/>
        </w:rPr>
        <w:t>).</w:t>
      </w:r>
    </w:p>
    <w:p w:rsidR="00EB079A" w:rsidRDefault="00EB079A" w:rsidP="003639F8">
      <w:pPr>
        <w:spacing w:after="120" w:line="360" w:lineRule="auto"/>
        <w:ind w:firstLine="567"/>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Prenant par exemple le </w:t>
      </w:r>
      <w:r>
        <w:rPr>
          <w:rFonts w:asciiTheme="majorBidi" w:eastAsiaTheme="minorEastAsia" w:hAnsiTheme="majorBidi" w:cstheme="majorBidi"/>
          <w:i/>
          <w:iCs/>
          <w:sz w:val="24"/>
          <w:szCs w:val="24"/>
        </w:rPr>
        <w:t xml:space="preserve">nettoyage en préfixe </w:t>
      </w:r>
      <w:r>
        <w:rPr>
          <w:rFonts w:asciiTheme="majorBidi" w:eastAsia="Arial Unicode MS" w:hAnsiTheme="majorBidi" w:cstheme="majorBidi"/>
          <w:sz w:val="24"/>
          <w:szCs w:val="24"/>
        </w:rPr>
        <w:t>(voir</w:t>
      </w:r>
      <w:r>
        <w:rPr>
          <w:rFonts w:asciiTheme="majorBidi" w:eastAsia="Arial Unicode MS" w:hAnsiTheme="majorBidi" w:cstheme="majorBidi"/>
          <w:i/>
          <w:iCs/>
          <w:sz w:val="24"/>
          <w:szCs w:val="24"/>
        </w:rPr>
        <w:t xml:space="preserve"> Algorithme.3.11</w:t>
      </w:r>
      <w:r>
        <w:rPr>
          <w:rFonts w:asciiTheme="majorBidi" w:eastAsia="Arial Unicode MS" w:hAnsiTheme="majorBidi" w:cstheme="majorBidi"/>
          <w:sz w:val="24"/>
          <w:szCs w:val="24"/>
        </w:rPr>
        <w:t>)</w:t>
      </w:r>
      <w:r>
        <w:rPr>
          <w:rFonts w:asciiTheme="majorBidi" w:eastAsiaTheme="minorEastAsia" w:hAnsiTheme="majorBidi" w:cstheme="majorBidi"/>
          <w:sz w:val="24"/>
          <w:szCs w:val="24"/>
        </w:rPr>
        <w:t xml:space="preserve">, </w:t>
      </w:r>
      <w:r>
        <w:rPr>
          <w:rFonts w:asciiTheme="majorBidi" w:hAnsiTheme="majorBidi" w:cstheme="majorBidi"/>
          <w:sz w:val="24"/>
          <w:szCs w:val="24"/>
        </w:rPr>
        <w:t xml:space="preserve">nous commençons par la recherche des </w:t>
      </w:r>
      <w:r>
        <w:rPr>
          <w:rFonts w:asciiTheme="majorBidi" w:eastAsiaTheme="minorEastAsia" w:hAnsiTheme="majorBidi" w:cstheme="majorBidi"/>
          <w:i/>
          <w:iCs/>
          <w:sz w:val="24"/>
          <w:szCs w:val="24"/>
        </w:rPr>
        <w:t xml:space="preserve">intervalles-brèches </w:t>
      </w:r>
      <w:r>
        <w:rPr>
          <w:rFonts w:asciiTheme="majorBidi" w:eastAsiaTheme="minorEastAsia" w:hAnsiTheme="majorBidi" w:cstheme="majorBidi"/>
          <w:sz w:val="24"/>
          <w:szCs w:val="24"/>
        </w:rPr>
        <w:t xml:space="preserve">caractérisés par une </w:t>
      </w:r>
      <w:r>
        <w:rPr>
          <w:rFonts w:asciiTheme="majorBidi" w:hAnsiTheme="majorBidi" w:cstheme="majorBidi"/>
          <w:sz w:val="24"/>
          <w:szCs w:val="24"/>
        </w:rPr>
        <w:t xml:space="preserve">valeurs de  </w:t>
      </w:r>
      <m:oMath>
        <m:sSub>
          <m:sSubPr>
            <m:ctrlPr>
              <w:rPr>
                <w:rFonts w:ascii="Cambria Math" w:hAnsiTheme="majorBidi" w:cstheme="majorBidi"/>
                <w:i/>
                <w:sz w:val="24"/>
                <w:szCs w:val="24"/>
              </w:rPr>
            </m:ctrlPr>
          </m:sSubPr>
          <m:e>
            <m:r>
              <w:rPr>
                <w:rFonts w:ascii="Cambria Math" w:hAnsi="Cambria Math" w:cstheme="majorBidi"/>
                <w:sz w:val="24"/>
                <w:szCs w:val="24"/>
              </w:rPr>
              <m:t>deb</m:t>
            </m:r>
          </m:e>
          <m:sub>
            <m:r>
              <w:rPr>
                <w:rFonts w:ascii="Cambria Math" w:hAnsi="Cambria Math" w:cstheme="majorBidi"/>
                <w:sz w:val="24"/>
                <w:szCs w:val="24"/>
              </w:rPr>
              <m:t>brèche</m:t>
            </m:r>
          </m:sub>
        </m:sSub>
        <m:r>
          <w:rPr>
            <w:rFonts w:ascii="Cambria Math" w:hAnsiTheme="majorBidi" w:cstheme="majorBidi"/>
            <w:sz w:val="24"/>
            <w:szCs w:val="24"/>
          </w:rPr>
          <m:t xml:space="preserve"> </m:t>
        </m:r>
      </m:oMath>
      <w:r>
        <w:rPr>
          <w:rFonts w:asciiTheme="majorBidi" w:eastAsiaTheme="minorEastAsia" w:hAnsiTheme="majorBidi" w:cstheme="majorBidi"/>
          <w:sz w:val="24"/>
          <w:szCs w:val="24"/>
        </w:rPr>
        <w:t xml:space="preserve">et de  </w:t>
      </w:r>
      <m:oMath>
        <m:sSub>
          <m:sSubPr>
            <m:ctrlPr>
              <w:rPr>
                <w:rFonts w:ascii="Cambria Math" w:hAnsiTheme="majorBidi" w:cstheme="majorBidi"/>
                <w:i/>
                <w:sz w:val="24"/>
                <w:szCs w:val="24"/>
              </w:rPr>
            </m:ctrlPr>
          </m:sSubPr>
          <m:e>
            <m:r>
              <w:rPr>
                <w:rFonts w:ascii="Cambria Math" w:hAnsi="Cambria Math" w:cstheme="majorBidi"/>
                <w:sz w:val="24"/>
                <w:szCs w:val="24"/>
              </w:rPr>
              <m:t>fin</m:t>
            </m:r>
          </m:e>
          <m:sub>
            <m:r>
              <w:rPr>
                <w:rFonts w:ascii="Cambria Math" w:hAnsi="Cambria Math" w:cstheme="majorBidi"/>
                <w:sz w:val="24"/>
                <w:szCs w:val="24"/>
              </w:rPr>
              <m:t>brèche</m:t>
            </m:r>
          </m:sub>
        </m:sSub>
      </m:oMath>
      <w:r>
        <w:rPr>
          <w:rFonts w:asciiTheme="majorBidi" w:eastAsiaTheme="minorEastAsia" w:hAnsiTheme="majorBidi" w:cstheme="majorBidi"/>
          <w:sz w:val="24"/>
          <w:szCs w:val="24"/>
        </w:rPr>
        <w:t xml:space="preserve">. Pour chaque </w:t>
      </w:r>
      <w:r>
        <w:rPr>
          <w:rFonts w:asciiTheme="majorBidi" w:eastAsiaTheme="minorEastAsia" w:hAnsiTheme="majorBidi" w:cstheme="majorBidi"/>
          <w:i/>
          <w:iCs/>
          <w:sz w:val="24"/>
          <w:szCs w:val="24"/>
        </w:rPr>
        <w:t xml:space="preserve">intervalle-brèche </w:t>
      </w:r>
      <w:r>
        <w:rPr>
          <w:rFonts w:asciiTheme="majorBidi" w:eastAsiaTheme="minorEastAsia" w:hAnsiTheme="majorBidi" w:cstheme="majorBidi"/>
          <w:sz w:val="24"/>
          <w:szCs w:val="24"/>
        </w:rPr>
        <w:t xml:space="preserve">dans chaque </w:t>
      </w:r>
      <m:oMath>
        <m:sSub>
          <m:sSubPr>
            <m:ctrlPr>
              <w:rPr>
                <w:rFonts w:ascii="Cambria Math" w:eastAsia="Arial Unicode MS" w:hAnsiTheme="majorBidi" w:cstheme="majorBidi"/>
                <w:bCs/>
                <w:i/>
                <w:iCs/>
                <w:sz w:val="24"/>
                <w:szCs w:val="24"/>
              </w:rPr>
            </m:ctrlPr>
          </m:sSubPr>
          <m:e>
            <m:r>
              <w:rPr>
                <w:rFonts w:ascii="Cambria Math" w:eastAsia="Arial Unicode MS" w:hAnsi="Cambria Math" w:cstheme="majorBidi"/>
                <w:sz w:val="24"/>
                <w:szCs w:val="24"/>
              </w:rPr>
              <m:t>Seq</m:t>
            </m:r>
          </m:e>
          <m:sub>
            <m:r>
              <w:rPr>
                <w:rFonts w:ascii="Cambria Math" w:eastAsia="Arial Unicode MS" w:hAnsi="Cambria Math" w:cstheme="majorBidi"/>
                <w:sz w:val="24"/>
                <w:szCs w:val="24"/>
              </w:rPr>
              <m:t>j</m:t>
            </m:r>
          </m:sub>
        </m:sSub>
      </m:oMath>
      <w:r>
        <w:rPr>
          <w:rFonts w:asciiTheme="majorBidi" w:eastAsiaTheme="minorEastAsia" w:hAnsiTheme="majorBidi" w:cstheme="majorBidi"/>
          <w:sz w:val="24"/>
          <w:szCs w:val="24"/>
        </w:rPr>
        <w:t xml:space="preserve">, nous appliquons un décalage à la meilleure position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BestPos</m:t>
            </m:r>
          </m:e>
          <m:sub>
            <m:r>
              <w:rPr>
                <w:rFonts w:ascii="Cambria Math" w:eastAsiaTheme="minorEastAsia" w:hAnsi="Cambria Math" w:cstheme="majorBidi"/>
                <w:sz w:val="24"/>
                <w:szCs w:val="24"/>
              </w:rPr>
              <m:t>s</m:t>
            </m:r>
          </m:sub>
        </m:sSub>
      </m:oMath>
      <w:r>
        <w:rPr>
          <w:rFonts w:asciiTheme="majorBidi" w:eastAsiaTheme="minorEastAsia" w:hAnsiTheme="majorBidi" w:cstheme="majorBidi"/>
          <w:sz w:val="24"/>
          <w:szCs w:val="24"/>
        </w:rPr>
        <w:t>, soit d’un caractère (</w:t>
      </w:r>
      <m:oMath>
        <m:sSub>
          <m:sSubPr>
            <m:ctrlPr>
              <w:rPr>
                <w:rFonts w:ascii="Cambria Math" w:hAnsiTheme="majorBidi" w:cstheme="majorBidi"/>
                <w:i/>
                <w:sz w:val="24"/>
                <w:szCs w:val="24"/>
              </w:rPr>
            </m:ctrlPr>
          </m:sSubPr>
          <m:e>
            <m:r>
              <w:rPr>
                <w:rFonts w:ascii="Cambria Math" w:hAnsi="Cambria Math" w:cstheme="majorBidi"/>
                <w:sz w:val="24"/>
                <w:szCs w:val="24"/>
              </w:rPr>
              <m:t>a</m:t>
            </m:r>
          </m:e>
          <m:sub>
            <m:sSub>
              <m:sSubPr>
                <m:ctrlPr>
                  <w:rPr>
                    <w:rFonts w:ascii="Cambria Math" w:hAnsiTheme="majorBidi" w:cstheme="majorBidi"/>
                    <w:i/>
                    <w:sz w:val="24"/>
                    <w:szCs w:val="24"/>
                  </w:rPr>
                </m:ctrlPr>
              </m:sSubPr>
              <m:e>
                <m:r>
                  <w:rPr>
                    <w:rFonts w:ascii="Cambria Math" w:hAnsi="Cambria Math" w:cstheme="majorBidi"/>
                    <w:sz w:val="24"/>
                    <w:szCs w:val="24"/>
                  </w:rPr>
                  <m:t>deb</m:t>
                </m:r>
              </m:e>
              <m:sub>
                <m:r>
                  <w:rPr>
                    <w:rFonts w:ascii="Cambria Math" w:hAnsi="Cambria Math" w:cstheme="majorBidi"/>
                    <w:sz w:val="24"/>
                    <w:szCs w:val="24"/>
                  </w:rPr>
                  <m:t>brèche</m:t>
                </m:r>
              </m:sub>
            </m:sSub>
            <m:r>
              <w:rPr>
                <w:rFonts w:ascii="Cambria Math" w:hAnsi="Cambria Math" w:cstheme="majorBidi"/>
                <w:sz w:val="24"/>
                <w:szCs w:val="24"/>
              </w:rPr>
              <m:t>-</m:t>
            </m:r>
            <m:r>
              <w:rPr>
                <w:rFonts w:ascii="Cambria Math" w:hAnsiTheme="majorBidi" w:cstheme="majorBidi"/>
                <w:sz w:val="24"/>
                <w:szCs w:val="24"/>
              </w:rPr>
              <m:t>1</m:t>
            </m:r>
          </m:sub>
        </m:sSub>
      </m:oMath>
      <w:r>
        <w:rPr>
          <w:rFonts w:asciiTheme="majorBidi" w:eastAsiaTheme="minorEastAsia" w:hAnsiTheme="majorBidi" w:cstheme="majorBidi"/>
          <w:sz w:val="24"/>
          <w:szCs w:val="24"/>
        </w:rPr>
        <w:t xml:space="preserve"> ) de la colonne </w:t>
      </w:r>
      <m:oMath>
        <m:sSub>
          <m:sSubPr>
            <m:ctrlPr>
              <w:rPr>
                <w:rFonts w:ascii="Cambria Math" w:hAnsiTheme="majorBidi" w:cstheme="majorBidi"/>
                <w:i/>
                <w:sz w:val="24"/>
                <w:szCs w:val="24"/>
              </w:rPr>
            </m:ctrlPr>
          </m:sSubPr>
          <m:e>
            <m:r>
              <w:rPr>
                <w:rFonts w:ascii="Cambria Math" w:hAnsi="Cambria Math" w:cstheme="majorBidi"/>
                <w:sz w:val="24"/>
                <w:szCs w:val="24"/>
              </w:rPr>
              <m:t>deb</m:t>
            </m:r>
          </m:e>
          <m:sub>
            <m:r>
              <w:rPr>
                <w:rFonts w:ascii="Cambria Math" w:hAnsi="Cambria Math" w:cstheme="majorBidi"/>
                <w:sz w:val="24"/>
                <w:szCs w:val="24"/>
              </w:rPr>
              <m:t>brèche</m:t>
            </m:r>
          </m:sub>
        </m:sSub>
        <m:r>
          <w:rPr>
            <w:rFonts w:ascii="Cambria Math" w:hAnsiTheme="majorBidi" w:cstheme="majorBidi"/>
            <w:sz w:val="24"/>
            <w:szCs w:val="24"/>
          </w:rPr>
          <m:t>-</m:t>
        </m:r>
        <m:r>
          <w:rPr>
            <w:rFonts w:ascii="Cambria Math" w:hAnsiTheme="majorBidi" w:cstheme="majorBidi"/>
            <w:sz w:val="24"/>
            <w:szCs w:val="24"/>
          </w:rPr>
          <m:t>1</m:t>
        </m:r>
      </m:oMath>
      <w:r>
        <w:rPr>
          <w:rFonts w:asciiTheme="majorBidi" w:eastAsiaTheme="minorEastAsia" w:hAnsiTheme="majorBidi" w:cstheme="majorBidi"/>
          <w:sz w:val="24"/>
          <w:szCs w:val="24"/>
        </w:rPr>
        <w:t xml:space="preserve">, ou bien un ensemble de caractères similaire  à </w:t>
      </w:r>
      <m:oMath>
        <m:sSub>
          <m:sSubPr>
            <m:ctrlPr>
              <w:rPr>
                <w:rFonts w:ascii="Cambria Math" w:hAnsiTheme="majorBidi" w:cstheme="majorBidi"/>
                <w:i/>
                <w:sz w:val="24"/>
                <w:szCs w:val="24"/>
              </w:rPr>
            </m:ctrlPr>
          </m:sSubPr>
          <m:e>
            <m:r>
              <w:rPr>
                <w:rFonts w:ascii="Cambria Math" w:hAnsi="Cambria Math" w:cstheme="majorBidi"/>
                <w:sz w:val="24"/>
                <w:szCs w:val="24"/>
              </w:rPr>
              <m:t>a</m:t>
            </m:r>
          </m:e>
          <m:sub>
            <m:sSub>
              <m:sSubPr>
                <m:ctrlPr>
                  <w:rPr>
                    <w:rFonts w:ascii="Cambria Math" w:hAnsiTheme="majorBidi" w:cstheme="majorBidi"/>
                    <w:i/>
                    <w:sz w:val="24"/>
                    <w:szCs w:val="24"/>
                  </w:rPr>
                </m:ctrlPr>
              </m:sSubPr>
              <m:e>
                <m:r>
                  <w:rPr>
                    <w:rFonts w:ascii="Cambria Math" w:hAnsi="Cambria Math" w:cstheme="majorBidi"/>
                    <w:sz w:val="24"/>
                    <w:szCs w:val="24"/>
                  </w:rPr>
                  <m:t>deb</m:t>
                </m:r>
              </m:e>
              <m:sub>
                <m:r>
                  <w:rPr>
                    <w:rFonts w:ascii="Cambria Math" w:hAnsi="Cambria Math" w:cstheme="majorBidi"/>
                    <w:sz w:val="24"/>
                    <w:szCs w:val="24"/>
                  </w:rPr>
                  <m:t>brèche</m:t>
                </m:r>
              </m:sub>
            </m:sSub>
            <m:r>
              <w:rPr>
                <w:rFonts w:ascii="Cambria Math" w:hAnsi="Cambria Math" w:cstheme="majorBidi"/>
                <w:sz w:val="24"/>
                <w:szCs w:val="24"/>
              </w:rPr>
              <m:t>-</m:t>
            </m:r>
            <m:r>
              <w:rPr>
                <w:rFonts w:ascii="Cambria Math" w:hAnsiTheme="majorBidi" w:cstheme="majorBidi"/>
                <w:sz w:val="24"/>
                <w:szCs w:val="24"/>
              </w:rPr>
              <m:t>1</m:t>
            </m:r>
          </m:sub>
        </m:sSub>
      </m:oMath>
      <w:r>
        <w:rPr>
          <w:rFonts w:asciiTheme="majorBidi" w:eastAsiaTheme="minorEastAsia" w:hAnsiTheme="majorBidi" w:cstheme="majorBidi"/>
          <w:sz w:val="24"/>
          <w:szCs w:val="24"/>
        </w:rPr>
        <w:t xml:space="preserve">  dans cette colonne. La position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BestPos</m:t>
            </m:r>
          </m:e>
          <m:sub>
            <m:r>
              <w:rPr>
                <w:rFonts w:ascii="Cambria Math" w:eastAsiaTheme="minorEastAsia" w:hAnsi="Cambria Math" w:cstheme="majorBidi"/>
                <w:sz w:val="24"/>
                <w:szCs w:val="24"/>
              </w:rPr>
              <m:t>s</m:t>
            </m:r>
          </m:sub>
        </m:sSub>
      </m:oMath>
      <w:r>
        <w:rPr>
          <w:rFonts w:asciiTheme="majorBidi" w:eastAsiaTheme="minorEastAsia" w:hAnsiTheme="majorBidi" w:cstheme="majorBidi"/>
          <w:sz w:val="24"/>
          <w:szCs w:val="24"/>
        </w:rPr>
        <w:t xml:space="preserve"> est considérée si, seulement si, un caractère </w:t>
      </w:r>
      <m:oMath>
        <m:sSub>
          <m:sSubPr>
            <m:ctrlPr>
              <w:rPr>
                <w:rFonts w:ascii="Cambria Math" w:hAnsiTheme="majorBidi" w:cstheme="majorBidi"/>
                <w:i/>
                <w:sz w:val="24"/>
                <w:szCs w:val="24"/>
              </w:rPr>
            </m:ctrlPr>
          </m:sSubPr>
          <m:e>
            <m:r>
              <w:rPr>
                <w:rFonts w:ascii="Cambria Math" w:hAnsi="Cambria Math" w:cstheme="majorBidi"/>
                <w:sz w:val="24"/>
                <w:szCs w:val="24"/>
              </w:rPr>
              <m:t>a</m:t>
            </m:r>
          </m:e>
          <m:sub>
            <m:sSub>
              <m:sSubPr>
                <m:ctrlPr>
                  <w:rPr>
                    <w:rFonts w:ascii="Cambria Math" w:hAnsiTheme="majorBidi" w:cstheme="majorBidi"/>
                    <w:i/>
                    <w:sz w:val="24"/>
                    <w:szCs w:val="24"/>
                  </w:rPr>
                </m:ctrlPr>
              </m:sSubPr>
              <m:e>
                <m:r>
                  <w:rPr>
                    <w:rFonts w:ascii="Cambria Math" w:hAnsi="Cambria Math" w:cstheme="majorBidi"/>
                    <w:sz w:val="24"/>
                    <w:szCs w:val="24"/>
                  </w:rPr>
                  <m:t>deb</m:t>
                </m:r>
              </m:e>
              <m:sub>
                <m:r>
                  <w:rPr>
                    <w:rFonts w:ascii="Cambria Math" w:hAnsi="Cambria Math" w:cstheme="majorBidi"/>
                    <w:sz w:val="24"/>
                    <w:szCs w:val="24"/>
                  </w:rPr>
                  <m:t>brèche</m:t>
                </m:r>
              </m:sub>
            </m:sSub>
            <m:r>
              <w:rPr>
                <w:rFonts w:ascii="Cambria Math" w:hAnsi="Cambria Math" w:cstheme="majorBidi"/>
                <w:sz w:val="24"/>
                <w:szCs w:val="24"/>
              </w:rPr>
              <m:t>-</m:t>
            </m:r>
            <m:r>
              <w:rPr>
                <w:rFonts w:ascii="Cambria Math" w:hAnsiTheme="majorBidi" w:cstheme="majorBidi"/>
                <w:sz w:val="24"/>
                <w:szCs w:val="24"/>
              </w:rPr>
              <m:t>1</m:t>
            </m:r>
          </m:sub>
        </m:sSub>
        <m:r>
          <w:rPr>
            <w:rFonts w:ascii="Cambria Math" w:hAnsiTheme="majorBidi" w:cstheme="majorBidi"/>
            <w:sz w:val="24"/>
            <w:szCs w:val="24"/>
          </w:rPr>
          <m:t xml:space="preserve"> </m:t>
        </m:r>
      </m:oMath>
      <w:r>
        <w:rPr>
          <w:rFonts w:asciiTheme="majorBidi" w:eastAsiaTheme="minorEastAsia" w:hAnsiTheme="majorBidi" w:cstheme="majorBidi"/>
          <w:sz w:val="24"/>
          <w:szCs w:val="24"/>
        </w:rPr>
        <w:t xml:space="preserve"> (resp. l’ensemble de caractères) dispose un score CS inférieur à un score CS trouvé dans un </w:t>
      </w:r>
      <w:r>
        <w:rPr>
          <w:rFonts w:asciiTheme="majorBidi" w:eastAsiaTheme="minorEastAsia" w:hAnsiTheme="majorBidi" w:cstheme="majorBidi"/>
          <w:i/>
          <w:iCs/>
          <w:sz w:val="24"/>
          <w:szCs w:val="24"/>
        </w:rPr>
        <w:t>intervalle-brèche.</w:t>
      </w:r>
      <w:r>
        <w:rPr>
          <w:rFonts w:asciiTheme="majorBidi" w:eastAsiaTheme="minorEastAsia" w:hAnsiTheme="majorBidi" w:cstheme="majorBidi"/>
          <w:sz w:val="24"/>
          <w:szCs w:val="24"/>
        </w:rPr>
        <w:t xml:space="preserve"> Le processus de nettoyage</w:t>
      </w:r>
      <w:r>
        <w:rPr>
          <w:rFonts w:asciiTheme="majorBidi" w:eastAsiaTheme="minorEastAsia" w:hAnsiTheme="majorBidi" w:cstheme="majorBidi"/>
          <w:i/>
          <w:iCs/>
          <w:sz w:val="24"/>
          <w:szCs w:val="24"/>
        </w:rPr>
        <w:t xml:space="preserve"> </w:t>
      </w:r>
      <w:r>
        <w:rPr>
          <w:rFonts w:asciiTheme="majorBidi" w:eastAsiaTheme="minorEastAsia" w:hAnsiTheme="majorBidi" w:cstheme="majorBidi"/>
          <w:sz w:val="24"/>
          <w:szCs w:val="24"/>
        </w:rPr>
        <w:t xml:space="preserve">d’un </w:t>
      </w:r>
      <w:r>
        <w:rPr>
          <w:rFonts w:asciiTheme="majorBidi" w:eastAsiaTheme="minorEastAsia" w:hAnsiTheme="majorBidi" w:cstheme="majorBidi"/>
          <w:i/>
          <w:iCs/>
          <w:sz w:val="24"/>
          <w:szCs w:val="24"/>
        </w:rPr>
        <w:t xml:space="preserve">intervalle-brèche </w:t>
      </w:r>
      <w:r>
        <w:rPr>
          <w:rFonts w:asciiTheme="majorBidi" w:eastAsiaTheme="minorEastAsia" w:hAnsiTheme="majorBidi" w:cstheme="majorBidi"/>
          <w:sz w:val="24"/>
          <w:szCs w:val="24"/>
        </w:rPr>
        <w:t xml:space="preserve">s’arrête si, nous ne trouvons pas des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BestPos</m:t>
            </m:r>
          </m:e>
          <m:sub>
            <m:r>
              <w:rPr>
                <w:rFonts w:ascii="Cambria Math" w:eastAsiaTheme="minorEastAsia" w:hAnsi="Cambria Math" w:cstheme="majorBidi"/>
                <w:sz w:val="24"/>
                <w:szCs w:val="24"/>
              </w:rPr>
              <m:t>s</m:t>
            </m:r>
          </m:sub>
        </m:sSub>
      </m:oMath>
      <w:r>
        <w:rPr>
          <w:rFonts w:asciiTheme="majorBidi" w:eastAsiaTheme="minorEastAsia" w:hAnsiTheme="majorBidi" w:cstheme="majorBidi"/>
          <w:sz w:val="24"/>
          <w:szCs w:val="24"/>
        </w:rPr>
        <w:t xml:space="preserve"> ou bien nous nous trouvons à la </w:t>
      </w:r>
      <m:oMath>
        <m:sSub>
          <m:sSubPr>
            <m:ctrlPr>
              <w:rPr>
                <w:rFonts w:ascii="Cambria Math" w:hAnsiTheme="majorBidi" w:cstheme="majorBidi"/>
                <w:i/>
                <w:sz w:val="24"/>
                <w:szCs w:val="24"/>
              </w:rPr>
            </m:ctrlPr>
          </m:sSubPr>
          <m:e>
            <m:r>
              <w:rPr>
                <w:rFonts w:ascii="Cambria Math" w:hAnsi="Cambria Math" w:cstheme="majorBidi"/>
                <w:sz w:val="24"/>
                <w:szCs w:val="24"/>
              </w:rPr>
              <m:t>fin</m:t>
            </m:r>
          </m:e>
          <m:sub>
            <m:r>
              <w:rPr>
                <w:rFonts w:ascii="Cambria Math" w:hAnsi="Cambria Math" w:cstheme="majorBidi"/>
                <w:sz w:val="24"/>
                <w:szCs w:val="24"/>
              </w:rPr>
              <m:t>brèche</m:t>
            </m:r>
          </m:sub>
        </m:sSub>
      </m:oMath>
      <w:r>
        <w:rPr>
          <w:rFonts w:asciiTheme="majorBidi" w:eastAsiaTheme="minorEastAsia" w:hAnsiTheme="majorBidi" w:cstheme="majorBidi"/>
          <w:sz w:val="24"/>
          <w:szCs w:val="24"/>
        </w:rPr>
        <w:t xml:space="preserve">. </w:t>
      </w:r>
    </w:p>
    <w:tbl>
      <w:tblPr>
        <w:tblStyle w:val="TableGrid"/>
        <w:tblW w:w="8850" w:type="dxa"/>
        <w:jc w:val="center"/>
        <w:tbl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insideH w:val="dashSmallGap" w:sz="4" w:space="0" w:color="BFBFBF" w:themeColor="background1" w:themeShade="BF"/>
          <w:insideV w:val="dashSmallGap" w:sz="4" w:space="0" w:color="BFBFBF" w:themeColor="background1" w:themeShade="BF"/>
        </w:tblBorders>
        <w:tblLayout w:type="fixed"/>
        <w:tblLook w:val="04A0" w:firstRow="1" w:lastRow="0" w:firstColumn="1" w:lastColumn="0" w:noHBand="0" w:noVBand="1"/>
      </w:tblPr>
      <w:tblGrid>
        <w:gridCol w:w="8850"/>
      </w:tblGrid>
      <w:tr w:rsidR="00EB079A" w:rsidTr="00EB079A">
        <w:trPr>
          <w:trHeight w:val="321"/>
          <w:jc w:val="center"/>
        </w:trPr>
        <w:tc>
          <w:tcPr>
            <w:tcW w:w="885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shd w:val="clear" w:color="auto" w:fill="F2F2F2" w:themeFill="background1" w:themeFillShade="F2"/>
            <w:hideMark/>
          </w:tcPr>
          <w:p w:rsidR="00EB079A" w:rsidRDefault="00EB079A" w:rsidP="00EE3DFC">
            <w:pPr>
              <w:pStyle w:val="Heading4"/>
              <w:numPr>
                <w:ilvl w:val="0"/>
                <w:numId w:val="59"/>
              </w:numPr>
              <w:tabs>
                <w:tab w:val="left" w:pos="1933"/>
              </w:tabs>
              <w:ind w:left="90" w:firstLine="0"/>
              <w:outlineLvl w:val="3"/>
              <w:rPr>
                <w:szCs w:val="24"/>
              </w:rPr>
            </w:pPr>
            <w:r>
              <w:t>FN_NettoyagePrefixSeqDecalageEnAvant()</w:t>
            </w:r>
          </w:p>
        </w:tc>
      </w:tr>
      <w:tr w:rsidR="00EB079A" w:rsidTr="00EB079A">
        <w:trPr>
          <w:jc w:val="center"/>
        </w:trPr>
        <w:tc>
          <w:tcPr>
            <w:tcW w:w="885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hideMark/>
          </w:tcPr>
          <w:p w:rsidR="00EB079A" w:rsidRDefault="00EB079A">
            <w:pPr>
              <w:rPr>
                <w:rFonts w:ascii="Cambria Math" w:hAnsi="Cambria Math" w:cs="Aharoni"/>
                <w:sz w:val="20"/>
                <w:szCs w:val="20"/>
              </w:rPr>
            </w:pPr>
            <w:r>
              <w:rPr>
                <w:rFonts w:ascii="Cambria Math" w:hAnsi="Cambria Math" w:cs="Aharoni"/>
                <w:sz w:val="20"/>
                <w:szCs w:val="20"/>
                <w:u w:val="single"/>
              </w:rPr>
              <w:t>Données</w:t>
            </w:r>
            <w:r>
              <w:rPr>
                <w:rFonts w:ascii="Cambria Math" w:hAnsi="Cambria Math" w:cs="Aharoni"/>
                <w:sz w:val="20"/>
                <w:szCs w:val="20"/>
              </w:rPr>
              <w:t xml:space="preserve"> =</w:t>
            </w:r>
            <m:oMath>
              <m:r>
                <w:rPr>
                  <w:rFonts w:ascii="Cambria Math" w:eastAsiaTheme="minorEastAsia" w:hAnsi="Cambria Math" w:cstheme="majorBidi"/>
                  <w:sz w:val="20"/>
                  <w:szCs w:val="20"/>
                </w:rPr>
                <m:t xml:space="preserve"> </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oMath>
            <w:r>
              <w:rPr>
                <w:rFonts w:ascii="Cambria Math" w:eastAsiaTheme="minorEastAsia" w:hAnsi="Cambria Math" w:cs="Aharoni"/>
                <w:sz w:val="20"/>
                <w:szCs w:val="20"/>
              </w:rPr>
              <w:t>,</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eastAsiaTheme="minorEastAsia" w:hAnsi="Cambria Math" w:cs="Aharoni"/>
                  <w:sz w:val="20"/>
                  <w:szCs w:val="20"/>
                </w:rPr>
                <m:t>,</m:t>
              </m:r>
              <m:sSub>
                <m:sSubPr>
                  <m:ctrlPr>
                    <w:rPr>
                      <w:rFonts w:ascii="Cambria Math" w:hAnsi="Cambria Math" w:cs="Aharoni"/>
                      <w:i/>
                    </w:rPr>
                  </m:ctrlPr>
                </m:sSubPr>
                <m:e>
                  <m:r>
                    <w:rPr>
                      <w:rFonts w:ascii="Cambria Math" w:hAnsi="Cambria Math" w:cs="Aharoni"/>
                      <w:sz w:val="20"/>
                      <w:szCs w:val="20"/>
                    </w:rPr>
                    <m:t>fin</m:t>
                  </m:r>
                </m:e>
                <m:sub>
                  <m:r>
                    <w:rPr>
                      <w:rFonts w:ascii="Cambria Math" w:hAnsi="Cambria Math" w:cs="Aharoni"/>
                      <w:sz w:val="20"/>
                      <w:szCs w:val="20"/>
                    </w:rPr>
                    <m:t>brèche</m:t>
                  </m:r>
                </m:sub>
              </m:sSub>
            </m:oMath>
          </w:p>
          <w:p w:rsidR="00EB079A" w:rsidRDefault="00EB079A">
            <w:pPr>
              <w:rPr>
                <w:rFonts w:ascii="Cambria Math" w:eastAsiaTheme="minorEastAsia" w:hAnsi="Cambria Math" w:cs="Aharoni"/>
                <w:sz w:val="20"/>
                <w:szCs w:val="20"/>
              </w:rPr>
            </w:pPr>
            <w:r>
              <w:rPr>
                <w:rFonts w:ascii="Cambria Math" w:hAnsi="Cambria Math" w:cs="Aharoni"/>
                <w:sz w:val="20"/>
                <w:szCs w:val="20"/>
                <w:u w:val="single"/>
              </w:rPr>
              <w:t xml:space="preserve">Résultats </w:t>
            </w:r>
            <w:r>
              <w:rPr>
                <w:rFonts w:ascii="Cambria Math" w:hAnsi="Cambria Math" w:cs="Aharoni"/>
                <w:sz w:val="20"/>
                <w:szCs w:val="20"/>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oMath>
          </w:p>
          <w:p w:rsidR="00EB079A" w:rsidRDefault="00EB079A">
            <w:pPr>
              <w:tabs>
                <w:tab w:val="left" w:pos="243"/>
              </w:tabs>
              <w:rPr>
                <w:rFonts w:asciiTheme="majorBidi" w:eastAsiaTheme="minorEastAsia" w:hAnsiTheme="majorBidi" w:cstheme="majorBidi"/>
                <w:sz w:val="20"/>
                <w:szCs w:val="20"/>
              </w:rPr>
            </w:pPr>
            <w:r>
              <w:rPr>
                <w:rFonts w:ascii="Cambria Math" w:hAnsi="Cambria Math" w:cs="Aharoni"/>
                <w:sz w:val="20"/>
                <w:szCs w:val="20"/>
              </w:rPr>
              <w:t xml:space="preserve">    </w:t>
            </w:r>
            <w:r>
              <w:rPr>
                <w:rFonts w:asciiTheme="majorBidi" w:eastAsiaTheme="minorEastAsia" w:hAnsiTheme="majorBidi" w:cstheme="majorBidi"/>
                <w:sz w:val="20"/>
                <w:szCs w:val="20"/>
              </w:rPr>
              <w:t>Tantque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eastAsiaTheme="minorEastAsia" w:hAnsi="Cambria Math" w:cstheme="majorBidi"/>
                  <w:sz w:val="20"/>
                  <w:szCs w:val="20"/>
                </w:rPr>
                <m:t>≠0</m:t>
              </m:r>
            </m:oMath>
            <w:r>
              <w:rPr>
                <w:rFonts w:asciiTheme="majorBidi" w:eastAsiaTheme="minorEastAsia" w:hAnsiTheme="majorBidi" w:cstheme="majorBidi"/>
                <w:sz w:val="20"/>
                <w:szCs w:val="20"/>
              </w:rPr>
              <w:t>) Faire</w:t>
            </w:r>
          </w:p>
          <w:p w:rsidR="00EB079A" w:rsidRDefault="00EB079A">
            <w:pPr>
              <w:tabs>
                <w:tab w:val="left" w:pos="243"/>
              </w:tabs>
              <w:rPr>
                <w:rFonts w:asciiTheme="majorBidi" w:eastAsiaTheme="minorEastAsia" w:hAnsiTheme="majorBidi" w:cstheme="majorBidi"/>
                <w:sz w:val="20"/>
                <w:szCs w:val="20"/>
              </w:rPr>
            </w:pPr>
            <w:r>
              <w:rPr>
                <w:rFonts w:asciiTheme="majorBidi" w:eastAsiaTheme="minorEastAsia" w:hAnsiTheme="majorBidi" w:cstheme="majorBidi"/>
                <w:sz w:val="20"/>
                <w:szCs w:val="20"/>
              </w:rPr>
              <w:t xml:space="preserve">     </w:t>
            </w:r>
            <w:r>
              <w:rPr>
                <w:rFonts w:ascii="Cambria Math" w:hAnsi="Cambria Math" w:cs="Aharoni"/>
                <w:sz w:val="20"/>
                <w:szCs w:val="20"/>
              </w:rPr>
              <w:t xml:space="preserve"> |</w:t>
            </w:r>
            <m:oMath>
              <m:r>
                <w:rPr>
                  <w:rFonts w:ascii="Cambria Math" w:eastAsiaTheme="minorEastAsia" w:hAnsi="Cambria Math" w:cstheme="majorBidi"/>
                  <w:sz w:val="20"/>
                  <w:szCs w:val="20"/>
                </w:rPr>
                <m:t>Bestpos←</m:t>
              </m:r>
            </m:oMath>
            <w:r>
              <w:rPr>
                <w:rFonts w:asciiTheme="majorBidi" w:eastAsiaTheme="minorEastAsia" w:hAnsiTheme="majorBidi" w:cstheme="majorBidi"/>
                <w:sz w:val="20"/>
                <w:szCs w:val="20"/>
              </w:rPr>
              <w:t>FN_Chercher_</w:t>
            </w:r>
            <m:oMath>
              <m:r>
                <w:rPr>
                  <w:rFonts w:ascii="Cambria Math" w:eastAsiaTheme="minorEastAsia" w:hAnsi="Cambria Math" w:cstheme="majorBidi"/>
                  <w:sz w:val="20"/>
                  <w:szCs w:val="20"/>
                </w:rPr>
                <m:t>Bestpos</m:t>
              </m:r>
            </m:oMath>
            <w:r>
              <w:rPr>
                <w:rFonts w:asciiTheme="majorBidi" w:eastAsiaTheme="minorEastAsia" w:hAnsiTheme="majorBidi" w:cstheme="majorBidi"/>
                <w:sz w:val="20"/>
                <w:szCs w:val="20"/>
              </w:rPr>
              <w:t xml:space="preserve">_d_un_ou_plusieurs_caractéres </w:t>
            </w:r>
          </w:p>
          <w:p w:rsidR="00EB079A" w:rsidRDefault="00EB079A">
            <w:pPr>
              <w:tabs>
                <w:tab w:val="left" w:pos="243"/>
              </w:tabs>
              <w:rPr>
                <w:rFonts w:ascii="Cambria Math" w:hAnsi="Cambria Math" w:cs="Aharoni"/>
                <w:sz w:val="20"/>
                <w:szCs w:val="20"/>
              </w:rPr>
            </w:pPr>
            <w:r>
              <w:rPr>
                <w:rFonts w:asciiTheme="majorBidi" w:eastAsiaTheme="minorEastAsia" w:hAnsiTheme="majorBidi" w:cstheme="majorBidi"/>
                <w:sz w:val="20"/>
                <w:szCs w:val="20"/>
              </w:rPr>
              <w:t xml:space="preserve">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theme="majorBidi"/>
                  <w:sz w:val="20"/>
                  <w:szCs w:val="20"/>
                </w:rPr>
                <m:t>-</m:t>
              </m:r>
              <m:r>
                <w:rPr>
                  <w:rFonts w:ascii="Cambria Math" w:hAnsiTheme="majorBidi" w:cstheme="majorBidi"/>
                  <w:sz w:val="20"/>
                  <w:szCs w:val="20"/>
                </w:rPr>
                <m:t>1,</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Theme="majorBidi" w:cstheme="majorBidi"/>
                  <w:sz w:val="20"/>
                  <w:szCs w:val="20"/>
                </w:rPr>
                <m:t>,</m:t>
              </m:r>
              <m:sSub>
                <m:sSubPr>
                  <m:ctrlPr>
                    <w:rPr>
                      <w:rFonts w:ascii="Cambria Math" w:hAnsi="Cambria Math" w:cs="Aharoni"/>
                      <w:i/>
                    </w:rPr>
                  </m:ctrlPr>
                </m:sSubPr>
                <m:e>
                  <m:r>
                    <w:rPr>
                      <w:rFonts w:ascii="Cambria Math" w:hAnsi="Cambria Math" w:cs="Aharoni"/>
                      <w:sz w:val="20"/>
                      <w:szCs w:val="20"/>
                    </w:rPr>
                    <m:t>fin</m:t>
                  </m:r>
                </m:e>
                <m:sub>
                  <m:r>
                    <w:rPr>
                      <w:rFonts w:ascii="Cambria Math" w:hAnsi="Cambria Math" w:cs="Aharoni"/>
                      <w:sz w:val="20"/>
                      <w:szCs w:val="20"/>
                    </w:rPr>
                    <m:t>brèche</m:t>
                  </m:r>
                </m:sub>
              </m:sSub>
              <m:r>
                <w:rPr>
                  <w:rFonts w:ascii="Cambria Math" w:hAnsiTheme="majorBidi"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r>
                <w:rPr>
                  <w:rFonts w:ascii="Cambria Math" w:eastAsiaTheme="minorEastAsia" w:hAnsi="Cambria Math" w:cstheme="majorBidi"/>
                  <w:sz w:val="20"/>
                  <w:szCs w:val="20"/>
                </w:rPr>
                <m:t>)</m:t>
              </m:r>
            </m:oMath>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w:t>
            </w:r>
            <w:r>
              <w:rPr>
                <w:rFonts w:asciiTheme="majorBidi" w:eastAsiaTheme="minorEastAsia" w:hAnsiTheme="majorBidi" w:cstheme="majorBidi"/>
                <w:sz w:val="20"/>
                <w:szCs w:val="20"/>
              </w:rPr>
              <w:t>Si (</w:t>
            </w:r>
            <m:oMath>
              <m:r>
                <w:rPr>
                  <w:rFonts w:ascii="Cambria Math" w:eastAsiaTheme="minorEastAsia" w:hAnsi="Cambria Math" w:cstheme="majorBidi"/>
                  <w:sz w:val="20"/>
                  <w:szCs w:val="20"/>
                </w:rPr>
                <m:t>Bestpos</m:t>
              </m:r>
            </m:oMath>
            <w:r>
              <w:rPr>
                <w:rFonts w:asciiTheme="majorBidi" w:eastAsiaTheme="minorEastAsia" w:hAnsiTheme="majorBidi" w:cstheme="majorBidi"/>
                <w:sz w:val="20"/>
                <w:szCs w:val="20"/>
              </w:rPr>
              <w:t>_de_plusieurs_caractères )</w:t>
            </w:r>
            <w:r>
              <w:rPr>
                <w:rFonts w:asciiTheme="majorBidi" w:eastAsiaTheme="minorEastAsia" w:hAnsiTheme="majorBidi" w:cstheme="majorBidi"/>
                <w:iCs/>
                <w:sz w:val="20"/>
                <w:szCs w:val="20"/>
              </w:rPr>
              <w:t xml:space="preserve"> alors</w:t>
            </w:r>
          </w:p>
          <w:p w:rsidR="00EB079A" w:rsidRDefault="00EB079A">
            <w:pPr>
              <w:tabs>
                <w:tab w:val="left" w:pos="243"/>
              </w:tabs>
              <w:spacing w:after="40"/>
              <w:rPr>
                <w:rFonts w:ascii="Cambria Math" w:hAnsi="Cambria Math" w:cs="Aharoni"/>
                <w:sz w:val="20"/>
                <w:szCs w:val="20"/>
              </w:rPr>
            </w:pPr>
            <w:r>
              <w:rPr>
                <w:rFonts w:ascii="Cambria Math" w:hAnsi="Cambria Math" w:cs="Aharoni"/>
                <w:sz w:val="20"/>
                <w:szCs w:val="20"/>
              </w:rPr>
              <w:t xml:space="preserve">      |   |  </w:t>
            </w:r>
            <w:r>
              <w:rPr>
                <w:rFonts w:asciiTheme="majorBidi" w:eastAsiaTheme="minorEastAsia" w:hAnsiTheme="majorBidi" w:cstheme="majorBidi"/>
                <w:sz w:val="20"/>
                <w:szCs w:val="20"/>
              </w:rPr>
              <w:t xml:space="preserve">Tantque ( </w:t>
            </w:r>
            <m:oMath>
              <m:r>
                <w:rPr>
                  <w:rFonts w:ascii="Cambria Math" w:eastAsiaTheme="minorEastAsia" w:hAnsi="Cambria Math" w:cstheme="majorBidi"/>
                  <w:sz w:val="20"/>
                  <w:szCs w:val="20"/>
                </w:rPr>
                <m:t>Bestpos≠</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theme="majorBidi"/>
                  <w:sz w:val="20"/>
                  <w:szCs w:val="20"/>
                </w:rPr>
                <m:t>-</m:t>
              </m:r>
              <m:r>
                <w:rPr>
                  <w:rFonts w:ascii="Cambria Math" w:hAnsiTheme="majorBidi" w:cstheme="majorBidi"/>
                  <w:sz w:val="20"/>
                  <w:szCs w:val="20"/>
                </w:rPr>
                <m:t>1</m:t>
              </m:r>
            </m:oMath>
            <w:r>
              <w:rPr>
                <w:rFonts w:asciiTheme="majorBidi" w:eastAsiaTheme="minorEastAsia" w:hAnsiTheme="majorBidi" w:cstheme="majorBidi"/>
                <w:sz w:val="20"/>
                <w:szCs w:val="20"/>
              </w:rPr>
              <w:t xml:space="preserve">  &amp;&amp;  </w:t>
            </w:r>
            <m:oMath>
              <m:sSub>
                <m:sSubPr>
                  <m:ctrlPr>
                    <w:rPr>
                      <w:rFonts w:ascii="Cambria Math" w:hAnsi="Cambria Math" w:cs="Aharoni"/>
                      <w:i/>
                    </w:rPr>
                  </m:ctrlPr>
                </m:sSubPr>
                <m:e>
                  <m:r>
                    <w:rPr>
                      <w:rFonts w:ascii="Cambria Math" w:hAnsi="Cambria Math" w:cs="Aharoni"/>
                      <w:sz w:val="20"/>
                      <w:szCs w:val="20"/>
                    </w:rPr>
                    <m:t>fin</m:t>
                  </m:r>
                </m:e>
                <m:sub>
                  <m:r>
                    <w:rPr>
                      <w:rFonts w:ascii="Cambria Math" w:hAnsi="Cambria Math" w:cs="Aharoni"/>
                      <w:sz w:val="20"/>
                      <w:szCs w:val="20"/>
                    </w:rPr>
                    <m:t>brèche</m:t>
                  </m:r>
                </m:sub>
              </m:sSub>
              <m:r>
                <w:rPr>
                  <w:rFonts w:ascii="Cambria Math" w:eastAsiaTheme="minorEastAsia" w:hAnsi="Cambria Math" w:cstheme="majorBidi"/>
                  <w:sz w:val="20"/>
                  <w:szCs w:val="20"/>
                </w:rPr>
                <m:t xml:space="preserve"> ≥</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oMath>
            <w:r>
              <w:rPr>
                <w:rFonts w:asciiTheme="majorBidi" w:eastAsiaTheme="minorEastAsia" w:hAnsiTheme="majorBidi" w:cstheme="majorBidi"/>
                <w:sz w:val="20"/>
                <w:szCs w:val="20"/>
              </w:rPr>
              <w:t>) alors</w:t>
            </w:r>
          </w:p>
          <w:p w:rsidR="00EB079A" w:rsidRDefault="00EB079A">
            <w:pPr>
              <w:tabs>
                <w:tab w:val="left" w:pos="243"/>
                <w:tab w:val="left" w:pos="1330"/>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   |   </w:t>
            </w:r>
            <w:r>
              <w:rPr>
                <w:rFonts w:asciiTheme="majorBidi" w:eastAsiaTheme="minorEastAsia" w:hAnsiTheme="majorBidi" w:cstheme="majorBidi"/>
                <w:sz w:val="20"/>
                <w:szCs w:val="20"/>
              </w:rPr>
              <w:t>Décaler_Tous_Caractères_de_la_colonne_courante_à_</w:t>
            </w:r>
            <m:oMath>
              <m:r>
                <w:rPr>
                  <w:rFonts w:ascii="Cambria Math" w:eastAsiaTheme="minorEastAsia" w:hAnsi="Cambria Math" w:cstheme="majorBidi"/>
                  <w:sz w:val="20"/>
                  <w:szCs w:val="20"/>
                </w:rPr>
                <m:t>Bestpos</m:t>
              </m:r>
            </m:oMath>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   |   </w:t>
            </w:r>
            <w:r>
              <w:rPr>
                <w:rFonts w:asciiTheme="majorBidi" w:eastAsiaTheme="minorEastAsia" w:hAnsiTheme="majorBidi" w:cstheme="majorBidi"/>
                <w:sz w:val="20"/>
                <w:szCs w:val="20"/>
              </w:rPr>
              <w:t>Si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theme="majorBidi"/>
                  <w:sz w:val="20"/>
                  <w:szCs w:val="20"/>
                </w:rPr>
                <m:t>-</m:t>
              </m:r>
              <m:r>
                <w:rPr>
                  <w:rFonts w:ascii="Cambria Math" w:hAnsiTheme="majorBidi" w:cstheme="majorBidi"/>
                  <w:sz w:val="20"/>
                  <w:szCs w:val="20"/>
                </w:rPr>
                <m:t xml:space="preserve">1 </m:t>
              </m:r>
              <m:r>
                <w:rPr>
                  <w:rFonts w:ascii="Cambria Math" w:hAnsi="Cambria Math" w:cstheme="majorBidi"/>
                  <w:sz w:val="20"/>
                  <w:szCs w:val="20"/>
                </w:rPr>
                <m:t>≠0</m:t>
              </m:r>
            </m:oMath>
            <w:r>
              <w:rPr>
                <w:rFonts w:asciiTheme="majorBidi" w:eastAsiaTheme="minorEastAsia" w:hAnsiTheme="majorBidi" w:cstheme="majorBidi"/>
                <w:sz w:val="20"/>
                <w:szCs w:val="20"/>
              </w:rPr>
              <w:t xml:space="preserve"> ) alors</w:t>
            </w:r>
          </w:p>
          <w:p w:rsidR="00EB079A" w:rsidRDefault="00EB079A">
            <w:pPr>
              <w:tabs>
                <w:tab w:val="left" w:pos="243"/>
              </w:tabs>
              <w:ind w:firstLine="243"/>
              <w:jc w:val="both"/>
              <w:rPr>
                <w:rFonts w:ascii="Cambria Math" w:eastAsiaTheme="minorEastAsia" w:hAnsi="Cambria Math" w:cs="Aharoni"/>
                <w:sz w:val="20"/>
                <w:szCs w:val="20"/>
              </w:rPr>
            </w:pPr>
            <w:r>
              <w:rPr>
                <w:rFonts w:ascii="Cambria Math" w:hAnsi="Cambria Math" w:cs="Aharoni"/>
                <w:sz w:val="20"/>
                <w:szCs w:val="20"/>
              </w:rPr>
              <w:t xml:space="preserve"> |   |   |    |   </w:t>
            </w:r>
            <m:oMath>
              <m:sSub>
                <m:sSubPr>
                  <m:ctrlPr>
                    <w:rPr>
                      <w:rFonts w:ascii="Cambria Math" w:hAnsi="Cambria Math" w:cs="Aharoni"/>
                      <w:i/>
                    </w:rPr>
                  </m:ctrlPr>
                </m:sSubPr>
                <m:e>
                  <m:r>
                    <w:rPr>
                      <w:rFonts w:ascii="Cambria Math" w:hAnsi="Cambria Math" w:cs="Aharoni"/>
                      <w:sz w:val="20"/>
                      <w:szCs w:val="20"/>
                    </w:rPr>
                    <m:t>fin</m:t>
                  </m:r>
                </m:e>
                <m:sub>
                  <m:r>
                    <w:rPr>
                      <w:rFonts w:ascii="Cambria Math" w:hAnsi="Cambria Math" w:cs="Aharoni"/>
                      <w:sz w:val="20"/>
                      <w:szCs w:val="20"/>
                    </w:rPr>
                    <m:t>brèche</m:t>
                  </m:r>
                </m:sub>
              </m:sSub>
              <m:r>
                <w:rPr>
                  <w:rFonts w:ascii="Cambria Math" w:hAnsi="Cambria Math" w:cs="Aharoni"/>
                  <w:sz w:val="20"/>
                  <w:szCs w:val="20"/>
                </w:rPr>
                <m:t>←</m:t>
              </m:r>
              <m:r>
                <w:rPr>
                  <w:rFonts w:ascii="Cambria Math" w:eastAsiaTheme="minorEastAsia" w:hAnsi="Cambria Math" w:cstheme="majorBidi"/>
                  <w:sz w:val="20"/>
                  <w:szCs w:val="20"/>
                </w:rPr>
                <m:t xml:space="preserve"> Bestpos-1</m:t>
              </m:r>
            </m:oMath>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   |    |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Aharoni"/>
                  <w:sz w:val="20"/>
                  <w:szCs w:val="20"/>
                </w:rPr>
                <m:t>←</m:t>
              </m:r>
              <m:r>
                <w:rPr>
                  <w:rFonts w:ascii="Cambria Math" w:eastAsiaTheme="minorEastAsia" w:hAnsi="Cambria Math" w:cstheme="majorBidi"/>
                  <w:sz w:val="20"/>
                  <w:szCs w:val="20"/>
                </w:rPr>
                <m:t xml:space="preserve"> </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eastAsiaTheme="minorEastAsia" w:hAnsi="Cambria Math" w:cstheme="majorBidi"/>
                  <w:sz w:val="20"/>
                  <w:szCs w:val="20"/>
                </w:rPr>
                <m:t>-1</m:t>
              </m:r>
            </m:oMath>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   |    |   </w:t>
            </w:r>
            <m:oMath>
              <m:r>
                <w:rPr>
                  <w:rFonts w:ascii="Cambria Math" w:eastAsiaTheme="minorEastAsia" w:hAnsi="Cambria Math" w:cstheme="majorBidi"/>
                  <w:sz w:val="20"/>
                  <w:szCs w:val="20"/>
                </w:rPr>
                <m:t>Bestpos←</m:t>
              </m:r>
            </m:oMath>
            <w:r>
              <w:rPr>
                <w:rFonts w:asciiTheme="majorBidi" w:eastAsiaTheme="minorEastAsia" w:hAnsiTheme="majorBidi" w:cstheme="majorBidi"/>
                <w:sz w:val="20"/>
                <w:szCs w:val="20"/>
              </w:rPr>
              <w:t>FN_Chercher_</w:t>
            </w:r>
            <m:oMath>
              <m:r>
                <w:rPr>
                  <w:rFonts w:ascii="Cambria Math" w:eastAsiaTheme="minorEastAsia" w:hAnsi="Cambria Math" w:cstheme="majorBidi"/>
                  <w:sz w:val="20"/>
                  <w:szCs w:val="20"/>
                </w:rPr>
                <m:t>Bestpos</m:t>
              </m:r>
            </m:oMath>
            <w:r>
              <w:rPr>
                <w:rFonts w:asciiTheme="majorBidi" w:eastAsiaTheme="minorEastAsia" w:hAnsiTheme="majorBidi" w:cstheme="majorBidi"/>
                <w:sz w:val="20"/>
                <w:szCs w:val="20"/>
              </w:rPr>
              <w:t>_d_un_ou_plusieurs_caractéres</w:t>
            </w:r>
          </w:p>
          <w:p w:rsidR="00EB079A" w:rsidRDefault="00EB079A">
            <w:pPr>
              <w:tabs>
                <w:tab w:val="left" w:pos="243"/>
              </w:tabs>
              <w:rPr>
                <w:rFonts w:ascii="Cambria Math" w:hAnsi="Cambria Math" w:cs="Aharoni"/>
                <w:sz w:val="20"/>
                <w:szCs w:val="20"/>
              </w:rPr>
            </w:pPr>
            <w:r>
              <w:rPr>
                <w:rFonts w:asciiTheme="majorBidi" w:eastAsiaTheme="minorEastAsia" w:hAnsiTheme="majorBidi" w:cstheme="majorBidi"/>
                <w:sz w:val="20"/>
                <w:szCs w:val="20"/>
              </w:rPr>
              <w:t xml:space="preserve">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theme="majorBidi"/>
                  <w:sz w:val="20"/>
                  <w:szCs w:val="20"/>
                </w:rPr>
                <m:t>-</m:t>
              </m:r>
              <m:r>
                <w:rPr>
                  <w:rFonts w:ascii="Cambria Math" w:hAnsiTheme="majorBidi" w:cstheme="majorBidi"/>
                  <w:sz w:val="20"/>
                  <w:szCs w:val="20"/>
                </w:rPr>
                <m:t>1,</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Theme="majorBidi" w:cstheme="majorBidi"/>
                  <w:sz w:val="20"/>
                  <w:szCs w:val="20"/>
                </w:rPr>
                <m:t>,</m:t>
              </m:r>
              <m:sSub>
                <m:sSubPr>
                  <m:ctrlPr>
                    <w:rPr>
                      <w:rFonts w:ascii="Cambria Math" w:hAnsi="Cambria Math" w:cs="Aharoni"/>
                      <w:i/>
                    </w:rPr>
                  </m:ctrlPr>
                </m:sSubPr>
                <m:e>
                  <m:r>
                    <w:rPr>
                      <w:rFonts w:ascii="Cambria Math" w:hAnsi="Cambria Math" w:cs="Aharoni"/>
                      <w:sz w:val="20"/>
                      <w:szCs w:val="20"/>
                    </w:rPr>
                    <m:t>fin</m:t>
                  </m:r>
                </m:e>
                <m:sub>
                  <m:r>
                    <w:rPr>
                      <w:rFonts w:ascii="Cambria Math" w:hAnsi="Cambria Math" w:cs="Aharoni"/>
                      <w:sz w:val="20"/>
                      <w:szCs w:val="20"/>
                    </w:rPr>
                    <m:t>brèche</m:t>
                  </m:r>
                </m:sub>
              </m:sSub>
              <m:r>
                <w:rPr>
                  <w:rFonts w:ascii="Cambria Math" w:hAnsiTheme="majorBidi"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r>
                <w:rPr>
                  <w:rFonts w:ascii="Cambria Math" w:eastAsiaTheme="minorEastAsia" w:hAnsi="Cambria Math" w:cstheme="majorBidi"/>
                  <w:sz w:val="20"/>
                  <w:szCs w:val="20"/>
                </w:rPr>
                <m:t>)</m:t>
              </m:r>
            </m:oMath>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   |   |    Sinon   </w:t>
            </w:r>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   |   |    | Arrêt</w:t>
            </w:r>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   |   |    FinSi</w:t>
            </w:r>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   |   FinTantque    </w:t>
            </w:r>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Sinon Si </w:t>
            </w:r>
            <m:oMath>
              <m:r>
                <w:rPr>
                  <w:rFonts w:ascii="Cambria Math" w:eastAsiaTheme="minorEastAsia" w:hAnsi="Cambria Math" w:cstheme="majorBidi"/>
                  <w:sz w:val="20"/>
                  <w:szCs w:val="20"/>
                </w:rPr>
                <m:t>Bestpos</m:t>
              </m:r>
            </m:oMath>
            <w:r>
              <w:rPr>
                <w:rFonts w:asciiTheme="majorBidi" w:eastAsiaTheme="minorEastAsia" w:hAnsiTheme="majorBidi" w:cstheme="majorBidi"/>
                <w:sz w:val="20"/>
                <w:szCs w:val="20"/>
              </w:rPr>
              <w:t>_d’un_caractère_</w:t>
            </w:r>
            <m:oMath>
              <m:sSub>
                <m:sSubPr>
                  <m:ctrlPr>
                    <w:rPr>
                      <w:rFonts w:ascii="Cambria Math" w:hAnsiTheme="majorBidi" w:cstheme="majorBidi"/>
                      <w:i/>
                    </w:rPr>
                  </m:ctrlPr>
                </m:sSubPr>
                <m:e>
                  <m:r>
                    <w:rPr>
                      <w:rFonts w:ascii="Cambria Math" w:hAnsi="Cambria Math" w:cstheme="majorBidi"/>
                      <w:sz w:val="20"/>
                      <w:szCs w:val="20"/>
                    </w:rPr>
                    <m:t>a</m:t>
                  </m:r>
                </m:e>
                <m:sub>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theme="majorBidi"/>
                      <w:sz w:val="20"/>
                      <w:szCs w:val="20"/>
                    </w:rPr>
                    <m:t>-</m:t>
                  </m:r>
                  <m:r>
                    <w:rPr>
                      <w:rFonts w:ascii="Cambria Math" w:hAnsiTheme="majorBidi" w:cstheme="majorBidi"/>
                      <w:sz w:val="20"/>
                      <w:szCs w:val="20"/>
                    </w:rPr>
                    <m:t>1</m:t>
                  </m:r>
                </m:sub>
              </m:sSub>
            </m:oMath>
            <w:r>
              <w:rPr>
                <w:rFonts w:asciiTheme="majorBidi" w:eastAsiaTheme="minorEastAsia" w:hAnsiTheme="majorBidi" w:cstheme="majorBidi"/>
                <w:iCs/>
                <w:sz w:val="20"/>
                <w:szCs w:val="20"/>
              </w:rPr>
              <w:t xml:space="preserve"> alors</w:t>
            </w:r>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  </w:t>
            </w:r>
            <w:r>
              <w:rPr>
                <w:rFonts w:asciiTheme="majorBidi" w:eastAsiaTheme="minorEastAsia" w:hAnsiTheme="majorBidi" w:cstheme="majorBidi"/>
                <w:sz w:val="20"/>
                <w:szCs w:val="20"/>
              </w:rPr>
              <w:t xml:space="preserve">Tantque ( </w:t>
            </w:r>
            <m:oMath>
              <m:r>
                <w:rPr>
                  <w:rFonts w:ascii="Cambria Math" w:eastAsiaTheme="minorEastAsia" w:hAnsi="Cambria Math" w:cstheme="majorBidi"/>
                  <w:sz w:val="20"/>
                  <w:szCs w:val="20"/>
                </w:rPr>
                <m:t>Bestpos≠</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theme="majorBidi"/>
                  <w:sz w:val="20"/>
                  <w:szCs w:val="20"/>
                </w:rPr>
                <m:t>-</m:t>
              </m:r>
              <m:r>
                <w:rPr>
                  <w:rFonts w:ascii="Cambria Math" w:hAnsiTheme="majorBidi" w:cstheme="majorBidi"/>
                  <w:sz w:val="20"/>
                  <w:szCs w:val="20"/>
                </w:rPr>
                <m:t>1</m:t>
              </m:r>
            </m:oMath>
            <w:r>
              <w:rPr>
                <w:rFonts w:asciiTheme="majorBidi" w:eastAsiaTheme="minorEastAsia" w:hAnsiTheme="majorBidi" w:cstheme="majorBidi"/>
                <w:sz w:val="20"/>
                <w:szCs w:val="20"/>
              </w:rPr>
              <w:t xml:space="preserve">  &amp;&amp;  </w:t>
            </w:r>
            <m:oMath>
              <m:sSub>
                <m:sSubPr>
                  <m:ctrlPr>
                    <w:rPr>
                      <w:rFonts w:ascii="Cambria Math" w:hAnsi="Cambria Math" w:cs="Aharoni"/>
                      <w:i/>
                    </w:rPr>
                  </m:ctrlPr>
                </m:sSubPr>
                <m:e>
                  <m:r>
                    <w:rPr>
                      <w:rFonts w:ascii="Cambria Math" w:hAnsi="Cambria Math" w:cs="Aharoni"/>
                      <w:sz w:val="20"/>
                      <w:szCs w:val="20"/>
                    </w:rPr>
                    <m:t>fin</m:t>
                  </m:r>
                </m:e>
                <m:sub>
                  <m:r>
                    <w:rPr>
                      <w:rFonts w:ascii="Cambria Math" w:hAnsi="Cambria Math" w:cs="Aharoni"/>
                      <w:sz w:val="20"/>
                      <w:szCs w:val="20"/>
                    </w:rPr>
                    <m:t>brèche</m:t>
                  </m:r>
                </m:sub>
              </m:sSub>
              <m:r>
                <w:rPr>
                  <w:rFonts w:ascii="Cambria Math" w:eastAsiaTheme="minorEastAsia" w:hAnsi="Cambria Math" w:cstheme="majorBidi"/>
                  <w:sz w:val="20"/>
                  <w:szCs w:val="20"/>
                </w:rPr>
                <m:t xml:space="preserve"> ≥</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oMath>
            <w:r>
              <w:rPr>
                <w:rFonts w:asciiTheme="majorBidi" w:eastAsiaTheme="minorEastAsia" w:hAnsiTheme="majorBidi" w:cstheme="majorBidi"/>
                <w:sz w:val="20"/>
                <w:szCs w:val="20"/>
              </w:rPr>
              <w:t>) alors</w:t>
            </w:r>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   |   </w:t>
            </w:r>
            <w:r>
              <w:rPr>
                <w:rFonts w:asciiTheme="majorBidi" w:eastAsiaTheme="minorEastAsia" w:hAnsiTheme="majorBidi" w:cstheme="majorBidi"/>
                <w:sz w:val="20"/>
                <w:szCs w:val="20"/>
              </w:rPr>
              <w:t>Décaler_Caractère_à_</w:t>
            </w:r>
            <m:oMath>
              <m:r>
                <w:rPr>
                  <w:rFonts w:ascii="Cambria Math" w:eastAsiaTheme="minorEastAsia" w:hAnsi="Cambria Math" w:cstheme="majorBidi"/>
                  <w:sz w:val="20"/>
                  <w:szCs w:val="20"/>
                </w:rPr>
                <m:t xml:space="preserve"> Bestpos</m:t>
              </m:r>
            </m:oMath>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   |   </w:t>
            </w:r>
            <w:r>
              <w:rPr>
                <w:rFonts w:asciiTheme="majorBidi" w:eastAsiaTheme="minorEastAsia" w:hAnsiTheme="majorBidi" w:cstheme="majorBidi"/>
                <w:sz w:val="20"/>
                <w:szCs w:val="20"/>
              </w:rPr>
              <w:t>Si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theme="majorBidi"/>
                  <w:sz w:val="20"/>
                  <w:szCs w:val="20"/>
                </w:rPr>
                <m:t>-</m:t>
              </m:r>
              <m:r>
                <w:rPr>
                  <w:rFonts w:ascii="Cambria Math" w:hAnsiTheme="majorBidi" w:cstheme="majorBidi"/>
                  <w:sz w:val="20"/>
                  <w:szCs w:val="20"/>
                </w:rPr>
                <m:t xml:space="preserve">1 </m:t>
              </m:r>
              <m:r>
                <w:rPr>
                  <w:rFonts w:ascii="Cambria Math" w:hAnsi="Cambria Math" w:cstheme="majorBidi"/>
                  <w:sz w:val="20"/>
                  <w:szCs w:val="20"/>
                </w:rPr>
                <m:t>≠0</m:t>
              </m:r>
            </m:oMath>
            <w:r>
              <w:rPr>
                <w:rFonts w:asciiTheme="majorBidi" w:eastAsiaTheme="minorEastAsia" w:hAnsiTheme="majorBidi" w:cstheme="majorBidi"/>
                <w:sz w:val="20"/>
                <w:szCs w:val="20"/>
              </w:rPr>
              <w:t xml:space="preserve"> ) alors</w:t>
            </w:r>
          </w:p>
          <w:p w:rsidR="00EB079A" w:rsidRDefault="00EB079A">
            <w:pPr>
              <w:tabs>
                <w:tab w:val="left" w:pos="243"/>
              </w:tabs>
              <w:ind w:firstLine="243"/>
              <w:jc w:val="both"/>
              <w:rPr>
                <w:rFonts w:ascii="Cambria Math" w:eastAsiaTheme="minorEastAsia" w:hAnsi="Cambria Math" w:cs="Aharoni"/>
                <w:sz w:val="20"/>
                <w:szCs w:val="20"/>
              </w:rPr>
            </w:pPr>
            <w:r>
              <w:rPr>
                <w:rFonts w:ascii="Cambria Math" w:hAnsi="Cambria Math" w:cs="Aharoni"/>
                <w:sz w:val="20"/>
                <w:szCs w:val="20"/>
              </w:rPr>
              <w:t xml:space="preserve"> |   |   |    |   </w:t>
            </w:r>
            <m:oMath>
              <m:sSub>
                <m:sSubPr>
                  <m:ctrlPr>
                    <w:rPr>
                      <w:rFonts w:ascii="Cambria Math" w:hAnsi="Cambria Math" w:cs="Aharoni"/>
                      <w:i/>
                    </w:rPr>
                  </m:ctrlPr>
                </m:sSubPr>
                <m:e>
                  <m:r>
                    <w:rPr>
                      <w:rFonts w:ascii="Cambria Math" w:hAnsi="Cambria Math" w:cs="Aharoni"/>
                      <w:sz w:val="20"/>
                      <w:szCs w:val="20"/>
                    </w:rPr>
                    <m:t>fin</m:t>
                  </m:r>
                </m:e>
                <m:sub>
                  <m:r>
                    <w:rPr>
                      <w:rFonts w:ascii="Cambria Math" w:hAnsi="Cambria Math" w:cs="Aharoni"/>
                      <w:sz w:val="20"/>
                      <w:szCs w:val="20"/>
                    </w:rPr>
                    <m:t>brèche</m:t>
                  </m:r>
                </m:sub>
              </m:sSub>
              <m:r>
                <w:rPr>
                  <w:rFonts w:ascii="Cambria Math" w:hAnsi="Cambria Math" w:cs="Aharoni"/>
                  <w:sz w:val="20"/>
                  <w:szCs w:val="20"/>
                </w:rPr>
                <m:t>←</m:t>
              </m:r>
              <m:r>
                <w:rPr>
                  <w:rFonts w:ascii="Cambria Math" w:eastAsiaTheme="minorEastAsia" w:hAnsi="Cambria Math" w:cstheme="majorBidi"/>
                  <w:sz w:val="20"/>
                  <w:szCs w:val="20"/>
                </w:rPr>
                <m:t xml:space="preserve"> Bestpos-1</m:t>
              </m:r>
            </m:oMath>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   |    |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Aharoni"/>
                  <w:sz w:val="20"/>
                  <w:szCs w:val="20"/>
                </w:rPr>
                <m:t>←</m:t>
              </m:r>
              <m:r>
                <w:rPr>
                  <w:rFonts w:ascii="Cambria Math" w:eastAsiaTheme="minorEastAsia" w:hAnsi="Cambria Math" w:cstheme="majorBidi"/>
                  <w:sz w:val="20"/>
                  <w:szCs w:val="20"/>
                </w:rPr>
                <m:t xml:space="preserve"> </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eastAsiaTheme="minorEastAsia" w:hAnsi="Cambria Math" w:cstheme="majorBidi"/>
                  <w:sz w:val="20"/>
                  <w:szCs w:val="20"/>
                </w:rPr>
                <m:t>-1</m:t>
              </m:r>
            </m:oMath>
          </w:p>
          <w:p w:rsidR="00EB079A" w:rsidRDefault="00EB079A">
            <w:pPr>
              <w:tabs>
                <w:tab w:val="left" w:pos="243"/>
              </w:tabs>
              <w:ind w:firstLine="243"/>
              <w:jc w:val="both"/>
              <w:rPr>
                <w:rFonts w:asciiTheme="majorBidi" w:eastAsiaTheme="minorEastAsia" w:hAnsiTheme="majorBidi" w:cstheme="majorBidi"/>
                <w:sz w:val="20"/>
                <w:szCs w:val="20"/>
              </w:rPr>
            </w:pPr>
            <w:r>
              <w:rPr>
                <w:rFonts w:ascii="Cambria Math" w:hAnsi="Cambria Math" w:cs="Aharoni"/>
                <w:sz w:val="20"/>
                <w:szCs w:val="20"/>
              </w:rPr>
              <w:t xml:space="preserve"> |   |   |    |   </w:t>
            </w:r>
            <m:oMath>
              <m:r>
                <w:rPr>
                  <w:rFonts w:ascii="Cambria Math" w:eastAsiaTheme="minorEastAsia" w:hAnsi="Cambria Math" w:cstheme="majorBidi"/>
                  <w:sz w:val="20"/>
                  <w:szCs w:val="20"/>
                </w:rPr>
                <m:t>Bestpos←</m:t>
              </m:r>
            </m:oMath>
            <w:r>
              <w:rPr>
                <w:rFonts w:asciiTheme="majorBidi" w:eastAsiaTheme="minorEastAsia" w:hAnsiTheme="majorBidi" w:cstheme="majorBidi"/>
                <w:sz w:val="20"/>
                <w:szCs w:val="20"/>
              </w:rPr>
              <w:t xml:space="preserve"> FN_Chercher_</w:t>
            </w:r>
            <m:oMath>
              <m:r>
                <w:rPr>
                  <w:rFonts w:ascii="Cambria Math" w:eastAsiaTheme="minorEastAsia" w:hAnsi="Cambria Math" w:cstheme="majorBidi"/>
                  <w:sz w:val="20"/>
                  <w:szCs w:val="20"/>
                </w:rPr>
                <m:t>Bestpos</m:t>
              </m:r>
            </m:oMath>
            <w:r>
              <w:rPr>
                <w:rFonts w:asciiTheme="majorBidi" w:eastAsiaTheme="minorEastAsia" w:hAnsiTheme="majorBidi" w:cstheme="majorBidi"/>
                <w:sz w:val="20"/>
                <w:szCs w:val="20"/>
              </w:rPr>
              <w:t>_d_un_ou_plusieurs_caractéres</w:t>
            </w:r>
          </w:p>
          <w:p w:rsidR="00EB079A" w:rsidRDefault="00EB079A">
            <w:pPr>
              <w:tabs>
                <w:tab w:val="left" w:pos="243"/>
              </w:tabs>
              <w:rPr>
                <w:rFonts w:ascii="Cambria Math" w:hAnsi="Cambria Math" w:cs="Aharoni"/>
                <w:sz w:val="20"/>
                <w:szCs w:val="20"/>
              </w:rPr>
            </w:pPr>
            <w:r>
              <w:rPr>
                <w:rFonts w:asciiTheme="majorBidi" w:eastAsiaTheme="minorEastAsia" w:hAnsiTheme="majorBidi" w:cstheme="majorBidi"/>
                <w:sz w:val="20"/>
                <w:szCs w:val="20"/>
              </w:rPr>
              <w:t xml:space="preserve">                                                                          (</w:t>
            </w:r>
            <m:oMath>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Cambria Math" w:cstheme="majorBidi"/>
                  <w:sz w:val="20"/>
                  <w:szCs w:val="20"/>
                </w:rPr>
                <m:t>-</m:t>
              </m:r>
              <m:r>
                <w:rPr>
                  <w:rFonts w:ascii="Cambria Math" w:hAnsiTheme="majorBidi" w:cstheme="majorBidi"/>
                  <w:sz w:val="20"/>
                  <w:szCs w:val="20"/>
                </w:rPr>
                <m:t>1,</m:t>
              </m:r>
              <m:sSub>
                <m:sSubPr>
                  <m:ctrlPr>
                    <w:rPr>
                      <w:rFonts w:ascii="Cambria Math" w:hAnsiTheme="majorBidi" w:cstheme="majorBidi"/>
                      <w:i/>
                    </w:rPr>
                  </m:ctrlPr>
                </m:sSubPr>
                <m:e>
                  <m:r>
                    <w:rPr>
                      <w:rFonts w:ascii="Cambria Math" w:hAnsi="Cambria Math" w:cstheme="majorBidi"/>
                      <w:sz w:val="20"/>
                      <w:szCs w:val="20"/>
                    </w:rPr>
                    <m:t>deb</m:t>
                  </m:r>
                </m:e>
                <m:sub>
                  <m:r>
                    <w:rPr>
                      <w:rFonts w:ascii="Cambria Math" w:hAnsi="Cambria Math" w:cstheme="majorBidi"/>
                      <w:sz w:val="20"/>
                      <w:szCs w:val="20"/>
                    </w:rPr>
                    <m:t>br</m:t>
                  </m:r>
                  <m:r>
                    <w:rPr>
                      <w:rFonts w:ascii="Cambria Math" w:hAnsiTheme="majorBidi" w:cstheme="majorBidi"/>
                      <w:sz w:val="20"/>
                      <w:szCs w:val="20"/>
                    </w:rPr>
                    <m:t>è</m:t>
                  </m:r>
                  <m:r>
                    <w:rPr>
                      <w:rFonts w:ascii="Cambria Math" w:hAnsi="Cambria Math" w:cstheme="majorBidi"/>
                      <w:sz w:val="20"/>
                      <w:szCs w:val="20"/>
                    </w:rPr>
                    <m:t>che</m:t>
                  </m:r>
                </m:sub>
              </m:sSub>
              <m:r>
                <w:rPr>
                  <w:rFonts w:ascii="Cambria Math" w:hAnsiTheme="majorBidi" w:cstheme="majorBidi"/>
                  <w:sz w:val="20"/>
                  <w:szCs w:val="20"/>
                </w:rPr>
                <m:t>,</m:t>
              </m:r>
              <m:sSub>
                <m:sSubPr>
                  <m:ctrlPr>
                    <w:rPr>
                      <w:rFonts w:ascii="Cambria Math" w:hAnsi="Cambria Math" w:cs="Aharoni"/>
                      <w:i/>
                    </w:rPr>
                  </m:ctrlPr>
                </m:sSubPr>
                <m:e>
                  <m:r>
                    <w:rPr>
                      <w:rFonts w:ascii="Cambria Math" w:hAnsi="Cambria Math" w:cs="Aharoni"/>
                      <w:sz w:val="20"/>
                      <w:szCs w:val="20"/>
                    </w:rPr>
                    <m:t>fin</m:t>
                  </m:r>
                </m:e>
                <m:sub>
                  <m:r>
                    <w:rPr>
                      <w:rFonts w:ascii="Cambria Math" w:hAnsi="Cambria Math" w:cs="Aharoni"/>
                      <w:sz w:val="20"/>
                      <w:szCs w:val="20"/>
                    </w:rPr>
                    <m:t>brèche</m:t>
                  </m:r>
                </m:sub>
              </m:sSub>
              <m:r>
                <w:rPr>
                  <w:rFonts w:ascii="Cambria Math" w:hAnsiTheme="majorBidi" w:cstheme="majorBidi"/>
                  <w:sz w:val="20"/>
                  <w:szCs w:val="20"/>
                </w:rPr>
                <m:t>,</m:t>
              </m:r>
              <m:sSub>
                <m:sSubPr>
                  <m:ctrlPr>
                    <w:rPr>
                      <w:rFonts w:ascii="Cambria Math" w:eastAsiaTheme="minorEastAsia" w:hAnsi="Cambria Math" w:cstheme="majorBidi"/>
                      <w:i/>
                    </w:rPr>
                  </m:ctrlPr>
                </m:sSubPr>
                <m:e>
                  <m:r>
                    <w:rPr>
                      <w:rFonts w:ascii="Cambria Math" w:eastAsiaTheme="minorEastAsia" w:hAnsi="Cambria Math" w:cstheme="majorBidi"/>
                      <w:sz w:val="20"/>
                      <w:szCs w:val="20"/>
                    </w:rPr>
                    <m:t>Seq</m:t>
                  </m:r>
                </m:e>
                <m:sub>
                  <m:r>
                    <w:rPr>
                      <w:rFonts w:ascii="Cambria Math" w:eastAsiaTheme="minorEastAsia" w:hAnsi="Cambria Math" w:cstheme="majorBidi"/>
                      <w:sz w:val="20"/>
                      <w:szCs w:val="20"/>
                    </w:rPr>
                    <m:t>j</m:t>
                  </m:r>
                </m:sub>
              </m:sSub>
              <m:r>
                <w:rPr>
                  <w:rFonts w:ascii="Cambria Math" w:eastAsiaTheme="minorEastAsia" w:hAnsi="Cambria Math" w:cstheme="majorBidi"/>
                  <w:sz w:val="20"/>
                  <w:szCs w:val="20"/>
                </w:rPr>
                <m:t>)</m:t>
              </m:r>
            </m:oMath>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   |   |    Sinon   </w:t>
            </w:r>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   |   |    | Arrêt</w:t>
            </w:r>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   |   |    FinSi</w:t>
            </w:r>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   |   FinTantque   </w:t>
            </w:r>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   Sinon</w:t>
            </w:r>
          </w:p>
          <w:p w:rsidR="00EB079A" w:rsidRDefault="00EB079A">
            <w:pPr>
              <w:tabs>
                <w:tab w:val="left" w:pos="243"/>
              </w:tabs>
              <w:ind w:firstLine="243"/>
              <w:jc w:val="both"/>
              <w:rPr>
                <w:rFonts w:ascii="Cambria Math" w:hAnsi="Cambria Math" w:cs="Aharoni"/>
                <w:sz w:val="20"/>
                <w:szCs w:val="20"/>
              </w:rPr>
            </w:pPr>
            <w:r>
              <w:rPr>
                <w:rFonts w:ascii="Cambria Math" w:hAnsi="Cambria Math" w:cs="Aharoni"/>
                <w:sz w:val="20"/>
                <w:szCs w:val="20"/>
              </w:rPr>
              <w:t xml:space="preserve"> FinTantque   </w:t>
            </w:r>
          </w:p>
          <w:p w:rsidR="00EB079A" w:rsidRDefault="00EB079A">
            <w:pPr>
              <w:rPr>
                <w:rFonts w:cs="Aharoni"/>
                <w:b/>
                <w:bCs/>
                <w:sz w:val="18"/>
                <w:szCs w:val="18"/>
              </w:rPr>
            </w:pPr>
            <w:r>
              <w:rPr>
                <w:rFonts w:ascii="Cambria Math" w:hAnsi="Cambria Math" w:cs="Aharoni"/>
                <w:sz w:val="20"/>
                <w:szCs w:val="20"/>
                <w:u w:val="single"/>
              </w:rPr>
              <w:t>Fin</w:t>
            </w:r>
          </w:p>
        </w:tc>
      </w:tr>
    </w:tbl>
    <w:p w:rsidR="00EB079A" w:rsidRDefault="00493A08" w:rsidP="00FC5F4C">
      <w:pPr>
        <w:tabs>
          <w:tab w:val="left" w:pos="7240"/>
        </w:tabs>
        <w:spacing w:before="100" w:beforeAutospacing="1" w:after="480" w:line="360" w:lineRule="auto"/>
        <w:ind w:firstLine="426"/>
        <w:jc w:val="both"/>
        <w:rPr>
          <w:rFonts w:asciiTheme="majorBidi" w:eastAsiaTheme="minorEastAsia" w:hAnsiTheme="majorBidi" w:cstheme="majorBidi"/>
          <w:sz w:val="24"/>
          <w:szCs w:val="24"/>
        </w:rPr>
      </w:pPr>
      <w:r>
        <w:rPr>
          <w:noProof/>
          <w:lang w:val="en-US"/>
        </w:rPr>
        <mc:AlternateContent>
          <mc:Choice Requires="wps">
            <w:drawing>
              <wp:anchor distT="0" distB="0" distL="114300" distR="114300" simplePos="0" relativeHeight="251728896" behindDoc="0" locked="0" layoutInCell="1" allowOverlap="1">
                <wp:simplePos x="0" y="0"/>
                <wp:positionH relativeFrom="column">
                  <wp:posOffset>5816600</wp:posOffset>
                </wp:positionH>
                <wp:positionV relativeFrom="paragraph">
                  <wp:posOffset>502285</wp:posOffset>
                </wp:positionV>
                <wp:extent cx="456565" cy="830580"/>
                <wp:effectExtent l="6350" t="26035" r="22860" b="29210"/>
                <wp:wrapNone/>
                <wp:docPr id="240"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2400000" flipH="1" flipV="1">
                          <a:off x="0" y="0"/>
                          <a:ext cx="456565" cy="830580"/>
                        </a:xfrm>
                        <a:custGeom>
                          <a:avLst/>
                          <a:gdLst>
                            <a:gd name="G0" fmla="+- 9282 0 0"/>
                            <a:gd name="G1" fmla="+- 17724 0 0"/>
                            <a:gd name="G2" fmla="+- 5128 0 0"/>
                            <a:gd name="G3" fmla="*/ 9282 1 2"/>
                            <a:gd name="G4" fmla="+- G3 10800 0"/>
                            <a:gd name="G5" fmla="+- 21600 9282 17724"/>
                            <a:gd name="G6" fmla="+- 17724 5128 0"/>
                            <a:gd name="G7" fmla="*/ G6 1 2"/>
                            <a:gd name="G8" fmla="*/ 17724 2 1"/>
                            <a:gd name="G9" fmla="+- G8 0 21600"/>
                            <a:gd name="G10" fmla="*/ 21600 G0 G1"/>
                            <a:gd name="G11" fmla="*/ 21600 G4 G1"/>
                            <a:gd name="G12" fmla="*/ 21600 G5 G1"/>
                            <a:gd name="G13" fmla="*/ 21600 G7 G1"/>
                            <a:gd name="G14" fmla="*/ 17724 1 2"/>
                            <a:gd name="G15" fmla="+- G5 0 G4"/>
                            <a:gd name="G16" fmla="+- G0 0 G4"/>
                            <a:gd name="G17" fmla="*/ G2 G15 G16"/>
                            <a:gd name="T0" fmla="*/ 15441 w 21600"/>
                            <a:gd name="T1" fmla="*/ 0 h 21600"/>
                            <a:gd name="T2" fmla="*/ 9282 w 21600"/>
                            <a:gd name="T3" fmla="*/ 5128 h 21600"/>
                            <a:gd name="T4" fmla="*/ 0 w 21600"/>
                            <a:gd name="T5" fmla="*/ 18818 h 21600"/>
                            <a:gd name="T6" fmla="*/ 8862 w 21600"/>
                            <a:gd name="T7" fmla="*/ 21600 h 21600"/>
                            <a:gd name="T8" fmla="*/ 17724 w 21600"/>
                            <a:gd name="T9" fmla="*/ 13925 h 21600"/>
                            <a:gd name="T10" fmla="*/ 21600 w 21600"/>
                            <a:gd name="T11" fmla="*/ 5128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41" y="0"/>
                              </a:moveTo>
                              <a:lnTo>
                                <a:pt x="9282" y="5128"/>
                              </a:lnTo>
                              <a:lnTo>
                                <a:pt x="13158" y="5128"/>
                              </a:lnTo>
                              <a:lnTo>
                                <a:pt x="13158" y="16035"/>
                              </a:lnTo>
                              <a:lnTo>
                                <a:pt x="0" y="16035"/>
                              </a:lnTo>
                              <a:lnTo>
                                <a:pt x="0" y="21600"/>
                              </a:lnTo>
                              <a:lnTo>
                                <a:pt x="17724" y="21600"/>
                              </a:lnTo>
                              <a:lnTo>
                                <a:pt x="17724" y="5128"/>
                              </a:lnTo>
                              <a:lnTo>
                                <a:pt x="21600" y="5128"/>
                              </a:lnTo>
                              <a:close/>
                            </a:path>
                          </a:pathLst>
                        </a:cu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EBA10" id="AutoShape 145" o:spid="_x0000_s1026" style="position:absolute;margin-left:458pt;margin-top:39.55pt;width:35.95pt;height:65.4pt;rotation:180;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" path="m15441,l9282,5128r3876,l13158,16035,,16035r,5565l17724,21600r,-16472l21600,5128,15441,xe" fillcolor="white [3201]" strokecolor="#92cddc [1944]" strokeweight="1pt">
                <v:fill color2="#b6dde8 [1304]" focus="100%" type="gradient"/>
                <v:stroke joinstyle="miter"/>
                <v:shadow on="t" color="#205867 [1608]" opacity=".5" offset="1pt"/>
                <v:path o:connecttype="custom" o:connectlocs="326381,0;196196,197186;0,723604;187318,830580;374637,535455;456565,197186" o:connectangles="270,180,180,90,0,0" textboxrect="0,16035,17724,21600"/>
              </v:shape>
            </w:pict>
          </mc:Fallback>
        </mc:AlternateContent>
      </w:r>
      <w:r>
        <w:rPr>
          <w:noProof/>
          <w:lang w:val="en-US"/>
        </w:rPr>
        <mc:AlternateContent>
          <mc:Choice Requires="wps">
            <w:drawing>
              <wp:anchor distT="0" distB="0" distL="114300" distR="114300" simplePos="0" relativeHeight="251755520" behindDoc="0" locked="0" layoutInCell="1" allowOverlap="1">
                <wp:simplePos x="0" y="0"/>
                <wp:positionH relativeFrom="column">
                  <wp:posOffset>-579755</wp:posOffset>
                </wp:positionH>
                <wp:positionV relativeFrom="paragraph">
                  <wp:posOffset>270510</wp:posOffset>
                </wp:positionV>
                <wp:extent cx="871855" cy="349250"/>
                <wp:effectExtent l="10795" t="13335" r="12700" b="27940"/>
                <wp:wrapNone/>
                <wp:docPr id="23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349250"/>
                        </a:xfrm>
                        <a:prstGeom prst="flowChartMultidocumen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9D5E1D" w:rsidP="00EB079A">
                            <w:pPr>
                              <w:rPr>
                                <w:b/>
                                <w:bCs/>
                                <w:sz w:val="20"/>
                                <w:szCs w:val="14"/>
                              </w:rPr>
                            </w:pPr>
                            <m:oMath>
                              <m:nary>
                                <m:naryPr>
                                  <m:chr m:val="∑"/>
                                  <m:limLoc m:val="undOvr"/>
                                  <m:supHide m:val="1"/>
                                  <m:ctrlPr>
                                    <w:rPr>
                                      <w:rFonts w:ascii="Cambria Math" w:eastAsia="Arial Unicode MS" w:hAnsiTheme="majorBidi" w:cstheme="majorBidi"/>
                                      <w:b/>
                                      <w:bCs/>
                                      <w:i/>
                                      <w:iCs/>
                                      <w:sz w:val="18"/>
                                      <w:szCs w:val="18"/>
                                    </w:rPr>
                                  </m:ctrlPr>
                                </m:naryPr>
                                <m:sub>
                                  <m:r>
                                    <m:rPr>
                                      <m:sty m:val="bi"/>
                                    </m:rPr>
                                    <w:rPr>
                                      <w:rFonts w:ascii="Cambria Math" w:eastAsia="Arial Unicode MS" w:hAnsiTheme="majorBidi" w:cstheme="majorBidi"/>
                                      <w:sz w:val="18"/>
                                      <w:szCs w:val="18"/>
                                    </w:rPr>
                                    <m:t>2</m:t>
                                  </m:r>
                                  <m:r>
                                    <m:rPr>
                                      <m:sty m:val="bi"/>
                                    </m:rPr>
                                    <w:rPr>
                                      <w:rFonts w:ascii="Cambria Math" w:eastAsia="Arial Unicode MS" w:hAnsi="Cambria Math" w:cstheme="majorBidi"/>
                                      <w:sz w:val="18"/>
                                      <w:szCs w:val="18"/>
                                    </w:rPr>
                                    <m:t>≤j≤n</m:t>
                                  </m:r>
                                </m:sub>
                                <m:sup/>
                                <m:e>
                                  <m:sSub>
                                    <m:sSubPr>
                                      <m:ctrlPr>
                                        <w:rPr>
                                          <w:rFonts w:ascii="Cambria Math" w:eastAsia="Arial Unicode MS" w:hAnsiTheme="majorBidi" w:cstheme="majorBidi"/>
                                          <w:b/>
                                          <w:bCs/>
                                          <w:i/>
                                          <w:iCs/>
                                          <w:sz w:val="18"/>
                                          <w:szCs w:val="18"/>
                                        </w:rPr>
                                      </m:ctrlPr>
                                    </m:sSubPr>
                                    <m:e>
                                      <m:r>
                                        <m:rPr>
                                          <m:sty m:val="bi"/>
                                        </m:rPr>
                                        <w:rPr>
                                          <w:rFonts w:ascii="Cambria Math" w:eastAsia="Arial Unicode MS" w:hAnsi="Cambria Math" w:cstheme="majorBidi"/>
                                          <w:sz w:val="18"/>
                                          <w:szCs w:val="18"/>
                                        </w:rPr>
                                        <m:t>Seq</m:t>
                                      </m:r>
                                    </m:e>
                                    <m:sub>
                                      <m:r>
                                        <m:rPr>
                                          <m:sty m:val="bi"/>
                                        </m:rPr>
                                        <w:rPr>
                                          <w:rFonts w:ascii="Cambria Math" w:eastAsia="Arial Unicode MS" w:hAnsi="Cambria Math" w:cstheme="majorBidi"/>
                                          <w:sz w:val="18"/>
                                          <w:szCs w:val="18"/>
                                        </w:rPr>
                                        <m:t>j</m:t>
                                      </m:r>
                                    </m:sub>
                                  </m:sSub>
                                </m:e>
                              </m:nary>
                            </m:oMath>
                            <w:r w:rsidR="00A25F11">
                              <w:rPr>
                                <w:rFonts w:eastAsiaTheme="minorEastAsia"/>
                                <w:b/>
                                <w:bCs/>
                                <w:i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71" o:spid="_x0000_s1040" type="#_x0000_t115" style="position:absolute;left:0;text-align:left;margin-left:-45.65pt;margin-top:21.3pt;width:68.65pt;height: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" fillcolor="white [3201]" strokecolor="#92cddc [1944]" strokeweight="1pt">
                <v:fill color2="#b6dde8 [1304]" focus="100%" type="gradient"/>
                <v:shadow on="t" color="#205867 [1608]" opacity=".5" offset="1pt"/>
                <v:textbox>
                  <w:txbxContent>
                    <w:p w:rsidR="00A25F11" w:rsidRDefault="009D5E1D" w:rsidP="00EB079A">
                      <w:pPr>
                        <w:rPr>
                          <w:b/>
                          <w:bCs/>
                          <w:sz w:val="20"/>
                          <w:szCs w:val="14"/>
                        </w:rPr>
                      </w:pPr>
                      <m:oMath>
                        <m:nary>
                          <m:naryPr>
                            <m:chr m:val="∑"/>
                            <m:limLoc m:val="undOvr"/>
                            <m:supHide m:val="1"/>
                            <m:ctrlPr>
                              <w:rPr>
                                <w:rFonts w:ascii="Cambria Math" w:eastAsia="Arial Unicode MS" w:hAnsiTheme="majorBidi" w:cstheme="majorBidi"/>
                                <w:b/>
                                <w:bCs/>
                                <w:i/>
                                <w:iCs/>
                                <w:sz w:val="18"/>
                                <w:szCs w:val="18"/>
                              </w:rPr>
                            </m:ctrlPr>
                          </m:naryPr>
                          <m:sub>
                            <m:r>
                              <m:rPr>
                                <m:sty m:val="bi"/>
                              </m:rPr>
                              <w:rPr>
                                <w:rFonts w:ascii="Cambria Math" w:eastAsia="Arial Unicode MS" w:hAnsiTheme="majorBidi" w:cstheme="majorBidi"/>
                                <w:sz w:val="18"/>
                                <w:szCs w:val="18"/>
                              </w:rPr>
                              <m:t>2</m:t>
                            </m:r>
                            <m:r>
                              <m:rPr>
                                <m:sty m:val="bi"/>
                              </m:rPr>
                              <w:rPr>
                                <w:rFonts w:ascii="Cambria Math" w:eastAsia="Arial Unicode MS" w:hAnsi="Cambria Math" w:cstheme="majorBidi"/>
                                <w:sz w:val="18"/>
                                <w:szCs w:val="18"/>
                              </w:rPr>
                              <m:t>≤j≤n</m:t>
                            </m:r>
                          </m:sub>
                          <m:sup/>
                          <m:e>
                            <m:sSub>
                              <m:sSubPr>
                                <m:ctrlPr>
                                  <w:rPr>
                                    <w:rFonts w:ascii="Cambria Math" w:eastAsia="Arial Unicode MS" w:hAnsiTheme="majorBidi" w:cstheme="majorBidi"/>
                                    <w:b/>
                                    <w:bCs/>
                                    <w:i/>
                                    <w:iCs/>
                                    <w:sz w:val="18"/>
                                    <w:szCs w:val="18"/>
                                  </w:rPr>
                                </m:ctrlPr>
                              </m:sSubPr>
                              <m:e>
                                <m:r>
                                  <m:rPr>
                                    <m:sty m:val="bi"/>
                                  </m:rPr>
                                  <w:rPr>
                                    <w:rFonts w:ascii="Cambria Math" w:eastAsia="Arial Unicode MS" w:hAnsi="Cambria Math" w:cstheme="majorBidi"/>
                                    <w:sz w:val="18"/>
                                    <w:szCs w:val="18"/>
                                  </w:rPr>
                                  <m:t>Seq</m:t>
                                </m:r>
                              </m:e>
                              <m:sub>
                                <m:r>
                                  <m:rPr>
                                    <m:sty m:val="bi"/>
                                  </m:rPr>
                                  <w:rPr>
                                    <w:rFonts w:ascii="Cambria Math" w:eastAsia="Arial Unicode MS" w:hAnsi="Cambria Math" w:cstheme="majorBidi"/>
                                    <w:sz w:val="18"/>
                                    <w:szCs w:val="18"/>
                                  </w:rPr>
                                  <m:t>j</m:t>
                                </m:r>
                              </m:sub>
                            </m:sSub>
                          </m:e>
                        </m:nary>
                      </m:oMath>
                      <w:r w:rsidR="00A25F11">
                        <w:rPr>
                          <w:rFonts w:eastAsiaTheme="minorEastAsia"/>
                          <w:b/>
                          <w:bCs/>
                          <w:iCs/>
                          <w:sz w:val="18"/>
                          <w:szCs w:val="18"/>
                        </w:rPr>
                        <w:t xml:space="preserve"> </w:t>
                      </w:r>
                    </w:p>
                  </w:txbxContent>
                </v:textbox>
              </v:shape>
            </w:pict>
          </mc:Fallback>
        </mc:AlternateContent>
      </w:r>
      <w:r>
        <w:rPr>
          <w:noProof/>
          <w:lang w:val="en-US"/>
        </w:rPr>
        <mc:AlternateContent>
          <mc:Choice Requires="wps">
            <w:drawing>
              <wp:anchor distT="0" distB="0" distL="114300" distR="114300" simplePos="0" relativeHeight="251753472" behindDoc="0" locked="0" layoutInCell="1" allowOverlap="1">
                <wp:simplePos x="0" y="0"/>
                <wp:positionH relativeFrom="column">
                  <wp:posOffset>5331460</wp:posOffset>
                </wp:positionH>
                <wp:positionV relativeFrom="paragraph">
                  <wp:posOffset>197485</wp:posOffset>
                </wp:positionV>
                <wp:extent cx="1226820" cy="304800"/>
                <wp:effectExtent l="6985" t="6985" r="13970" b="31115"/>
                <wp:wrapNone/>
                <wp:docPr id="238"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820" cy="304800"/>
                        </a:xfrm>
                        <a:prstGeom prst="flowChartMultidocumen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9D5E1D" w:rsidP="00EB079A">
                            <w:pPr>
                              <w:rPr>
                                <w:b/>
                                <w:bCs/>
                                <w:sz w:val="16"/>
                                <w:szCs w:val="16"/>
                              </w:rPr>
                            </w:pPr>
                            <m:oMath>
                              <m:nary>
                                <m:naryPr>
                                  <m:chr m:val="∑"/>
                                  <m:limLoc m:val="undOvr"/>
                                  <m:supHide m:val="1"/>
                                  <m:ctrlPr>
                                    <w:rPr>
                                      <w:rFonts w:ascii="Cambria Math" w:eastAsia="Arial Unicode MS" w:hAnsiTheme="majorBidi" w:cstheme="majorBidi"/>
                                      <w:b/>
                                      <w:bCs/>
                                      <w:i/>
                                      <w:iCs/>
                                      <w:sz w:val="18"/>
                                      <w:szCs w:val="18"/>
                                    </w:rPr>
                                  </m:ctrlPr>
                                </m:naryPr>
                                <m:sub>
                                  <m:r>
                                    <m:rPr>
                                      <m:sty m:val="bi"/>
                                    </m:rPr>
                                    <w:rPr>
                                      <w:rFonts w:ascii="Cambria Math" w:eastAsia="Arial Unicode MS" w:hAnsiTheme="majorBidi" w:cstheme="majorBidi"/>
                                      <w:sz w:val="18"/>
                                      <w:szCs w:val="18"/>
                                    </w:rPr>
                                    <m:t>2</m:t>
                                  </m:r>
                                  <m:r>
                                    <m:rPr>
                                      <m:sty m:val="bi"/>
                                    </m:rPr>
                                    <w:rPr>
                                      <w:rFonts w:ascii="Cambria Math" w:eastAsia="Arial Unicode MS" w:hAnsi="Cambria Math" w:cstheme="majorBidi"/>
                                      <w:sz w:val="18"/>
                                      <w:szCs w:val="18"/>
                                    </w:rPr>
                                    <m:t>≤j≤n</m:t>
                                  </m:r>
                                </m:sub>
                                <m:sup/>
                                <m:e>
                                  <m:r>
                                    <m:rPr>
                                      <m:sty m:val="bi"/>
                                    </m:rPr>
                                    <w:rPr>
                                      <w:rFonts w:ascii="Cambria Math" w:eastAsia="Arial Unicode MS" w:hAnsiTheme="majorBidi" w:cstheme="majorBidi"/>
                                      <w:sz w:val="18"/>
                                      <w:szCs w:val="18"/>
                                    </w:rPr>
                                    <m:t>Align</m:t>
                                  </m:r>
                                  <m:sSub>
                                    <m:sSubPr>
                                      <m:ctrlPr>
                                        <w:rPr>
                                          <w:rFonts w:ascii="Cambria Math" w:eastAsia="Arial Unicode MS" w:hAnsiTheme="majorBidi" w:cstheme="majorBidi"/>
                                          <w:b/>
                                          <w:bCs/>
                                          <w:i/>
                                          <w:iCs/>
                                          <w:sz w:val="18"/>
                                          <w:szCs w:val="18"/>
                                        </w:rPr>
                                      </m:ctrlPr>
                                    </m:sSubPr>
                                    <m:e>
                                      <m:r>
                                        <m:rPr>
                                          <m:sty m:val="bi"/>
                                        </m:rPr>
                                        <w:rPr>
                                          <w:rFonts w:ascii="Cambria Math" w:eastAsia="Arial Unicode MS" w:hAnsi="Cambria Math" w:cstheme="majorBidi"/>
                                          <w:sz w:val="18"/>
                                          <w:szCs w:val="18"/>
                                        </w:rPr>
                                        <m:t>Seq</m:t>
                                      </m:r>
                                    </m:e>
                                    <m:sub>
                                      <m:r>
                                        <m:rPr>
                                          <m:sty m:val="bi"/>
                                        </m:rPr>
                                        <w:rPr>
                                          <w:rFonts w:ascii="Cambria Math" w:eastAsia="Arial Unicode MS" w:hAnsi="Cambria Math" w:cstheme="majorBidi"/>
                                          <w:sz w:val="18"/>
                                          <w:szCs w:val="18"/>
                                        </w:rPr>
                                        <m:t>j</m:t>
                                      </m:r>
                                    </m:sub>
                                  </m:sSub>
                                </m:e>
                              </m:nary>
                            </m:oMath>
                            <w:r w:rsidR="00A25F11">
                              <w:rPr>
                                <w:rFonts w:eastAsiaTheme="minorEastAsia"/>
                                <w:b/>
                                <w:bCs/>
                                <w:iCs/>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9" o:spid="_x0000_s1041" type="#_x0000_t115" style="position:absolute;left:0;text-align:left;margin-left:419.8pt;margin-top:15.55pt;width:96.6pt;height: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" fillcolor="white [3201]" strokecolor="#92cddc [1944]" strokeweight="1pt">
                <v:fill color2="#b6dde8 [1304]" focus="100%" type="gradient"/>
                <v:shadow on="t" color="#205867 [1608]" opacity=".5" offset="1pt"/>
                <v:textbox>
                  <w:txbxContent>
                    <w:p w:rsidR="00A25F11" w:rsidRDefault="009D5E1D" w:rsidP="00EB079A">
                      <w:pPr>
                        <w:rPr>
                          <w:b/>
                          <w:bCs/>
                          <w:sz w:val="16"/>
                          <w:szCs w:val="16"/>
                        </w:rPr>
                      </w:pPr>
                      <m:oMath>
                        <m:nary>
                          <m:naryPr>
                            <m:chr m:val="∑"/>
                            <m:limLoc m:val="undOvr"/>
                            <m:supHide m:val="1"/>
                            <m:ctrlPr>
                              <w:rPr>
                                <w:rFonts w:ascii="Cambria Math" w:eastAsia="Arial Unicode MS" w:hAnsiTheme="majorBidi" w:cstheme="majorBidi"/>
                                <w:b/>
                                <w:bCs/>
                                <w:i/>
                                <w:iCs/>
                                <w:sz w:val="18"/>
                                <w:szCs w:val="18"/>
                              </w:rPr>
                            </m:ctrlPr>
                          </m:naryPr>
                          <m:sub>
                            <m:r>
                              <m:rPr>
                                <m:sty m:val="bi"/>
                              </m:rPr>
                              <w:rPr>
                                <w:rFonts w:ascii="Cambria Math" w:eastAsia="Arial Unicode MS" w:hAnsiTheme="majorBidi" w:cstheme="majorBidi"/>
                                <w:sz w:val="18"/>
                                <w:szCs w:val="18"/>
                              </w:rPr>
                              <m:t>2</m:t>
                            </m:r>
                            <m:r>
                              <m:rPr>
                                <m:sty m:val="bi"/>
                              </m:rPr>
                              <w:rPr>
                                <w:rFonts w:ascii="Cambria Math" w:eastAsia="Arial Unicode MS" w:hAnsi="Cambria Math" w:cstheme="majorBidi"/>
                                <w:sz w:val="18"/>
                                <w:szCs w:val="18"/>
                              </w:rPr>
                              <m:t>≤j≤n</m:t>
                            </m:r>
                          </m:sub>
                          <m:sup/>
                          <m:e>
                            <m:r>
                              <m:rPr>
                                <m:sty m:val="bi"/>
                              </m:rPr>
                              <w:rPr>
                                <w:rFonts w:ascii="Cambria Math" w:eastAsia="Arial Unicode MS" w:hAnsiTheme="majorBidi" w:cstheme="majorBidi"/>
                                <w:sz w:val="18"/>
                                <w:szCs w:val="18"/>
                              </w:rPr>
                              <m:t>Align</m:t>
                            </m:r>
                            <m:sSub>
                              <m:sSubPr>
                                <m:ctrlPr>
                                  <w:rPr>
                                    <w:rFonts w:ascii="Cambria Math" w:eastAsia="Arial Unicode MS" w:hAnsiTheme="majorBidi" w:cstheme="majorBidi"/>
                                    <w:b/>
                                    <w:bCs/>
                                    <w:i/>
                                    <w:iCs/>
                                    <w:sz w:val="18"/>
                                    <w:szCs w:val="18"/>
                                  </w:rPr>
                                </m:ctrlPr>
                              </m:sSubPr>
                              <m:e>
                                <m:r>
                                  <m:rPr>
                                    <m:sty m:val="bi"/>
                                  </m:rPr>
                                  <w:rPr>
                                    <w:rFonts w:ascii="Cambria Math" w:eastAsia="Arial Unicode MS" w:hAnsi="Cambria Math" w:cstheme="majorBidi"/>
                                    <w:sz w:val="18"/>
                                    <w:szCs w:val="18"/>
                                  </w:rPr>
                                  <m:t>Seq</m:t>
                                </m:r>
                              </m:e>
                              <m:sub>
                                <m:r>
                                  <m:rPr>
                                    <m:sty m:val="bi"/>
                                  </m:rPr>
                                  <w:rPr>
                                    <w:rFonts w:ascii="Cambria Math" w:eastAsia="Arial Unicode MS" w:hAnsi="Cambria Math" w:cstheme="majorBidi"/>
                                    <w:sz w:val="18"/>
                                    <w:szCs w:val="18"/>
                                  </w:rPr>
                                  <m:t>j</m:t>
                                </m:r>
                              </m:sub>
                            </m:sSub>
                          </m:e>
                        </m:nary>
                      </m:oMath>
                      <w:r w:rsidR="00A25F11">
                        <w:rPr>
                          <w:rFonts w:eastAsiaTheme="minorEastAsia"/>
                          <w:b/>
                          <w:bCs/>
                          <w:iCs/>
                          <w:sz w:val="18"/>
                          <w:szCs w:val="18"/>
                        </w:rPr>
                        <w:t xml:space="preserve"> </w:t>
                      </w:r>
                    </w:p>
                  </w:txbxContent>
                </v:textbox>
              </v:shape>
            </w:pict>
          </mc:Fallback>
        </mc:AlternateContent>
      </w:r>
      <w:r>
        <w:rPr>
          <w:noProof/>
          <w:lang w:val="en-US"/>
        </w:rPr>
        <mc:AlternateContent>
          <mc:Choice Requires="wps">
            <w:drawing>
              <wp:anchor distT="0" distB="0" distL="114300" distR="114300" simplePos="0" relativeHeight="251754496" behindDoc="0" locked="0" layoutInCell="1" allowOverlap="1">
                <wp:simplePos x="0" y="0"/>
                <wp:positionH relativeFrom="column">
                  <wp:posOffset>-260985</wp:posOffset>
                </wp:positionH>
                <wp:positionV relativeFrom="paragraph">
                  <wp:posOffset>756285</wp:posOffset>
                </wp:positionV>
                <wp:extent cx="594360" cy="387350"/>
                <wp:effectExtent l="13970" t="14605" r="17780" b="29210"/>
                <wp:wrapNone/>
                <wp:docPr id="237"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94360" cy="387350"/>
                        </a:xfrm>
                        <a:custGeom>
                          <a:avLst/>
                          <a:gdLst>
                            <a:gd name="G0" fmla="+- 11168 0 0"/>
                            <a:gd name="G1" fmla="+- 20538 0 0"/>
                            <a:gd name="G2" fmla="+- 11168 0 0"/>
                            <a:gd name="G3" fmla="*/ 11168 1 2"/>
                            <a:gd name="G4" fmla="+- G3 10800 0"/>
                            <a:gd name="G5" fmla="+- 21600 11168 20538"/>
                            <a:gd name="G6" fmla="+- 20538 11168 0"/>
                            <a:gd name="G7" fmla="*/ G6 1 2"/>
                            <a:gd name="G8" fmla="*/ 20538 2 1"/>
                            <a:gd name="G9" fmla="+- G8 0 21600"/>
                            <a:gd name="G10" fmla="*/ 21600 G0 G1"/>
                            <a:gd name="G11" fmla="*/ 21600 G4 G1"/>
                            <a:gd name="G12" fmla="*/ 21600 G5 G1"/>
                            <a:gd name="G13" fmla="*/ 21600 G7 G1"/>
                            <a:gd name="G14" fmla="*/ 20538 1 2"/>
                            <a:gd name="G15" fmla="+- G5 0 G4"/>
                            <a:gd name="G16" fmla="+- G0 0 G4"/>
                            <a:gd name="G17" fmla="*/ G2 G15 G16"/>
                            <a:gd name="T0" fmla="*/ 16384 w 21600"/>
                            <a:gd name="T1" fmla="*/ 0 h 21600"/>
                            <a:gd name="T2" fmla="*/ 11168 w 21600"/>
                            <a:gd name="T3" fmla="*/ 11168 h 21600"/>
                            <a:gd name="T4" fmla="*/ 0 w 21600"/>
                            <a:gd name="T5" fmla="*/ 17231 h 21600"/>
                            <a:gd name="T6" fmla="*/ 10269 w 21600"/>
                            <a:gd name="T7" fmla="*/ 21600 h 21600"/>
                            <a:gd name="T8" fmla="*/ 20538 w 21600"/>
                            <a:gd name="T9" fmla="*/ 16673 h 21600"/>
                            <a:gd name="T10" fmla="*/ 21600 w 21600"/>
                            <a:gd name="T11" fmla="*/ 11168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384" y="0"/>
                              </a:moveTo>
                              <a:lnTo>
                                <a:pt x="11168" y="11168"/>
                              </a:lnTo>
                              <a:lnTo>
                                <a:pt x="12230" y="11168"/>
                              </a:lnTo>
                              <a:lnTo>
                                <a:pt x="12230" y="12862"/>
                              </a:lnTo>
                              <a:lnTo>
                                <a:pt x="0" y="12862"/>
                              </a:lnTo>
                              <a:lnTo>
                                <a:pt x="0" y="21600"/>
                              </a:lnTo>
                              <a:lnTo>
                                <a:pt x="20538" y="21600"/>
                              </a:lnTo>
                              <a:lnTo>
                                <a:pt x="20538" y="11168"/>
                              </a:lnTo>
                              <a:lnTo>
                                <a:pt x="21600" y="11168"/>
                              </a:lnTo>
                              <a:close/>
                            </a:path>
                          </a:pathLst>
                        </a:cu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7A145" id="AutoShape 170" o:spid="_x0000_s1026" style="position:absolute;margin-left:-20.55pt;margin-top:59.55pt;width:46.8pt;height:30.5pt;rotation:9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" path="m16384,l11168,11168r1062,l12230,12862,,12862r,8738l20538,21600r,-10432l21600,11168,16384,xe" fillcolor="white [3201]" strokecolor="#92cddc [1944]" strokeweight="1pt">
                <v:fill color2="#b6dde8 [1304]" focus="100%" type="gradient"/>
                <v:stroke joinstyle="miter"/>
                <v:shadow on="t" color="#205867 [1608]" opacity=".5" offset="1pt"/>
                <v:path o:connecttype="custom" o:connectlocs="450833,0;307306,200274;0,309001;282569,387350;565137,298995;594360,200274" o:connectangles="270,180,180,90,0,0" textboxrect="0,12862,20538,21600"/>
              </v:shape>
            </w:pict>
          </mc:Fallback>
        </mc:AlternateContent>
      </w:r>
      <w:r w:rsidR="00EB079A">
        <w:rPr>
          <w:rFonts w:asciiTheme="majorBidi" w:eastAsiaTheme="minorEastAsia" w:hAnsiTheme="majorBidi" w:cstheme="majorBidi"/>
          <w:sz w:val="24"/>
          <w:szCs w:val="24"/>
        </w:rPr>
        <w:t>La</w:t>
      </w:r>
      <w:r w:rsidR="00EB079A">
        <w:rPr>
          <w:rFonts w:asciiTheme="majorBidi" w:hAnsiTheme="majorBidi" w:cstheme="majorBidi"/>
          <w:sz w:val="24"/>
          <w:szCs w:val="24"/>
        </w:rPr>
        <w:t xml:space="preserve"> Figure 3-2 </w:t>
      </w:r>
      <w:r w:rsidR="00EB079A">
        <w:rPr>
          <w:rFonts w:asciiTheme="majorBidi" w:eastAsiaTheme="minorEastAsia" w:hAnsiTheme="majorBidi" w:cstheme="majorBidi"/>
          <w:sz w:val="24"/>
          <w:szCs w:val="24"/>
        </w:rPr>
        <w:t xml:space="preserve">représente un récapitulative de toutes les fonctions utilisées par </w:t>
      </w:r>
      <w:r w:rsidR="00EB079A">
        <w:rPr>
          <w:rFonts w:asciiTheme="majorBidi" w:eastAsiaTheme="minorEastAsia" w:hAnsiTheme="majorBidi" w:cstheme="majorBidi"/>
          <w:i/>
          <w:iCs/>
          <w:sz w:val="24"/>
          <w:szCs w:val="24"/>
        </w:rPr>
        <w:t>BicMSA</w:t>
      </w:r>
      <w:r w:rsidR="00EB079A">
        <w:rPr>
          <w:rFonts w:asciiTheme="majorBidi" w:eastAsiaTheme="minorEastAsia" w:hAnsiTheme="majorBidi" w:cstheme="majorBidi"/>
          <w:sz w:val="24"/>
          <w:szCs w:val="24"/>
        </w:rPr>
        <w:t> :</w:t>
      </w:r>
    </w:p>
    <w:p w:rsidR="00EB079A" w:rsidRDefault="00EB079A" w:rsidP="0007206F">
      <w:pPr>
        <w:spacing w:before="100" w:beforeAutospacing="1" w:after="720" w:line="360" w:lineRule="auto"/>
        <w:ind w:firstLine="567"/>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w:r w:rsidR="00493A08">
        <w:rPr>
          <w:noProof/>
          <w:lang w:val="en-US"/>
        </w:rPr>
        <mc:AlternateContent>
          <mc:Choice Requires="wps">
            <w:drawing>
              <wp:anchor distT="0" distB="0" distL="114300" distR="114300" simplePos="0" relativeHeight="251739136" behindDoc="0" locked="0" layoutInCell="1" allowOverlap="1">
                <wp:simplePos x="0" y="0"/>
                <wp:positionH relativeFrom="column">
                  <wp:posOffset>229870</wp:posOffset>
                </wp:positionH>
                <wp:positionV relativeFrom="paragraph">
                  <wp:posOffset>123190</wp:posOffset>
                </wp:positionV>
                <wp:extent cx="5653405" cy="2451100"/>
                <wp:effectExtent l="10795" t="8890" r="12700" b="6985"/>
                <wp:wrapNone/>
                <wp:docPr id="23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3405" cy="2451100"/>
                        </a:xfrm>
                        <a:prstGeom prst="rect">
                          <a:avLst/>
                        </a:prstGeom>
                        <a:solidFill>
                          <a:schemeClr val="bg2">
                            <a:lumMod val="100000"/>
                            <a:lumOff val="0"/>
                          </a:schemeClr>
                        </a:solidFill>
                        <a:ln w="6350">
                          <a:solidFill>
                            <a:schemeClr val="accent5">
                              <a:lumMod val="20000"/>
                              <a:lumOff val="8000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CA299" id="Rectangle 155" o:spid="_x0000_s1026" style="position:absolute;margin-left:18.1pt;margin-top:9.7pt;width:445.15pt;height:1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" fillcolor="#eeece1 [3214]" strokecolor="#daeef3 [664]" strokeweight=".5pt">
                <v:shadow color="#868686"/>
              </v:rect>
            </w:pict>
          </mc:Fallback>
        </mc:AlternateContent>
      </w:r>
      <w:r w:rsidR="00493A08">
        <w:rPr>
          <w:noProof/>
          <w:lang w:val="en-US"/>
        </w:rPr>
        <mc:AlternateContent>
          <mc:Choice Requires="wps">
            <w:drawing>
              <wp:anchor distT="0" distB="0" distL="114300" distR="114300" simplePos="0" relativeHeight="251740160" behindDoc="0" locked="0" layoutInCell="1" allowOverlap="1">
                <wp:simplePos x="0" y="0"/>
                <wp:positionH relativeFrom="column">
                  <wp:posOffset>292100</wp:posOffset>
                </wp:positionH>
                <wp:positionV relativeFrom="paragraph">
                  <wp:posOffset>425450</wp:posOffset>
                </wp:positionV>
                <wp:extent cx="1498600" cy="1680210"/>
                <wp:effectExtent l="6350" t="6350" r="19050" b="27940"/>
                <wp:wrapNone/>
                <wp:docPr id="235"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1680210"/>
                        </a:xfrm>
                        <a:prstGeom prst="foldedCorner">
                          <a:avLst>
                            <a:gd name="adj" fmla="val 12500"/>
                          </a:avLst>
                        </a:prstGeom>
                        <a:solidFill>
                          <a:schemeClr val="tx2">
                            <a:lumMod val="20000"/>
                            <a:lumOff val="80000"/>
                          </a:schemeClr>
                        </a:soli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733D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56" o:spid="_x0000_s1026" type="#_x0000_t65" style="position:absolute;margin-left:23pt;margin-top:33.5pt;width:118pt;height:132.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" fillcolor="#c6d9f1 [671]" strokecolor="#666 [1936]" strokeweight="1pt">
                <v:shadow on="t" color="#7f7f7f [1601]" opacity=".5" offset="1pt"/>
              </v:shape>
            </w:pict>
          </mc:Fallback>
        </mc:AlternateContent>
      </w:r>
      <w:r w:rsidR="00493A08">
        <w:rPr>
          <w:noProof/>
          <w:lang w:val="en-US"/>
        </w:rPr>
        <mc:AlternateContent>
          <mc:Choice Requires="wps">
            <w:drawing>
              <wp:anchor distT="0" distB="0" distL="114300" distR="114300" simplePos="0" relativeHeight="251741184" behindDoc="0" locked="0" layoutInCell="1" allowOverlap="1">
                <wp:simplePos x="0" y="0"/>
                <wp:positionH relativeFrom="column">
                  <wp:posOffset>292100</wp:posOffset>
                </wp:positionH>
                <wp:positionV relativeFrom="paragraph">
                  <wp:posOffset>425450</wp:posOffset>
                </wp:positionV>
                <wp:extent cx="1498600" cy="254000"/>
                <wp:effectExtent l="6350" t="6350" r="9525" b="25400"/>
                <wp:wrapNone/>
                <wp:docPr id="234"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25400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jc w:val="center"/>
                              <w:rPr>
                                <w:rFonts w:ascii="Cambria Math" w:hAnsi="Cambria Math"/>
                                <w:b/>
                                <w:bCs/>
                                <w:sz w:val="18"/>
                                <w:szCs w:val="18"/>
                              </w:rPr>
                            </w:pPr>
                            <w:r>
                              <w:rPr>
                                <w:rFonts w:ascii="Cambria Math" w:hAnsi="Cambria Math"/>
                                <w:b/>
                                <w:bCs/>
                                <w:sz w:val="18"/>
                                <w:szCs w:val="18"/>
                              </w:rPr>
                              <w:t>Génération_bloc()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42" style="position:absolute;left:0;text-align:left;margin-left:23pt;margin-top:33.5pt;width:118pt;height:2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jc w:val="center"/>
                        <w:rPr>
                          <w:rFonts w:ascii="Cambria Math" w:hAnsi="Cambria Math"/>
                          <w:b/>
                          <w:bCs/>
                          <w:sz w:val="18"/>
                          <w:szCs w:val="18"/>
                        </w:rPr>
                      </w:pPr>
                      <w:r>
                        <w:rPr>
                          <w:rFonts w:ascii="Cambria Math" w:hAnsi="Cambria Math"/>
                          <w:b/>
                          <w:bCs/>
                          <w:sz w:val="18"/>
                          <w:szCs w:val="18"/>
                        </w:rPr>
                        <w:t>Génération_bloc()</w:t>
                      </w:r>
                    </w:p>
                  </w:txbxContent>
                </v:textbox>
              </v:rect>
            </w:pict>
          </mc:Fallback>
        </mc:AlternateContent>
      </w:r>
      <w:r w:rsidR="00493A08">
        <w:rPr>
          <w:noProof/>
          <w:lang w:val="en-US"/>
        </w:rPr>
        <mc:AlternateContent>
          <mc:Choice Requires="wps">
            <w:drawing>
              <wp:anchor distT="0" distB="0" distL="114300" distR="114300" simplePos="0" relativeHeight="251742208" behindDoc="0" locked="0" layoutInCell="1" allowOverlap="1">
                <wp:simplePos x="0" y="0"/>
                <wp:positionH relativeFrom="column">
                  <wp:posOffset>463550</wp:posOffset>
                </wp:positionH>
                <wp:positionV relativeFrom="paragraph">
                  <wp:posOffset>824230</wp:posOffset>
                </wp:positionV>
                <wp:extent cx="1193800" cy="254000"/>
                <wp:effectExtent l="6350" t="14605" r="9525" b="26670"/>
                <wp:wrapNone/>
                <wp:docPr id="23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25400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Génération_Biblio()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43" style="position:absolute;left:0;text-align:left;margin-left:36.5pt;margin-top:64.9pt;width:94pt;height:20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Génération_Biblio()</w:t>
                      </w:r>
                    </w:p>
                  </w:txbxContent>
                </v:textbox>
              </v:rect>
            </w:pict>
          </mc:Fallback>
        </mc:AlternateContent>
      </w:r>
      <w:r w:rsidR="00493A08">
        <w:rPr>
          <w:noProof/>
          <w:lang w:val="en-US"/>
        </w:rPr>
        <mc:AlternateContent>
          <mc:Choice Requires="wps">
            <w:drawing>
              <wp:anchor distT="0" distB="0" distL="114300" distR="114300" simplePos="0" relativeHeight="251743232" behindDoc="0" locked="0" layoutInCell="1" allowOverlap="1">
                <wp:simplePos x="0" y="0"/>
                <wp:positionH relativeFrom="column">
                  <wp:posOffset>474345</wp:posOffset>
                </wp:positionH>
                <wp:positionV relativeFrom="paragraph">
                  <wp:posOffset>1461135</wp:posOffset>
                </wp:positionV>
                <wp:extent cx="1216025" cy="224790"/>
                <wp:effectExtent l="7620" t="13335" r="14605" b="28575"/>
                <wp:wrapNone/>
                <wp:docPr id="232"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025" cy="22479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Identification_bloc()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9" o:spid="_x0000_s1044" style="position:absolute;left:0;text-align:left;margin-left:37.35pt;margin-top:115.05pt;width:95.75pt;height:17.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Identification_bloc()</w:t>
                      </w:r>
                    </w:p>
                  </w:txbxContent>
                </v:textbox>
              </v:rect>
            </w:pict>
          </mc:Fallback>
        </mc:AlternateContent>
      </w:r>
      <w:r w:rsidR="00493A08">
        <w:rPr>
          <w:noProof/>
          <w:lang w:val="en-US"/>
        </w:rPr>
        <mc:AlternateContent>
          <mc:Choice Requires="wps">
            <w:drawing>
              <wp:anchor distT="0" distB="0" distL="114300" distR="114300" simplePos="0" relativeHeight="251744256" behindDoc="0" locked="0" layoutInCell="1" allowOverlap="1">
                <wp:simplePos x="0" y="0"/>
                <wp:positionH relativeFrom="column">
                  <wp:posOffset>311150</wp:posOffset>
                </wp:positionH>
                <wp:positionV relativeFrom="paragraph">
                  <wp:posOffset>1014730</wp:posOffset>
                </wp:positionV>
                <wp:extent cx="152400" cy="469900"/>
                <wp:effectExtent l="15875" t="14605" r="22225" b="20320"/>
                <wp:wrapNone/>
                <wp:docPr id="231"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469900"/>
                        </a:xfrm>
                        <a:prstGeom prst="curvedRightArrow">
                          <a:avLst>
                            <a:gd name="adj1" fmla="val 61667"/>
                            <a:gd name="adj2" fmla="val 123333"/>
                            <a:gd name="adj3" fmla="val 33333"/>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6FAD1B"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160" o:spid="_x0000_s1026" type="#_x0000_t102" style="position:absolute;margin-left:24.5pt;margin-top:79.9pt;width:12pt;height:3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" fillcolor="white [3201]" strokecolor="#92cddc [1944]" strokeweight="1pt">
                <v:fill color2="#b6dde8 [1304]" focus="100%" type="gradient"/>
                <v:shadow on="t" color="#205867 [1608]" opacity=".5" offset="1pt"/>
              </v:shape>
            </w:pict>
          </mc:Fallback>
        </mc:AlternateContent>
      </w:r>
      <w:r w:rsidR="00493A08">
        <w:rPr>
          <w:noProof/>
          <w:lang w:val="en-US"/>
        </w:rPr>
        <mc:AlternateContent>
          <mc:Choice Requires="wps">
            <w:drawing>
              <wp:anchor distT="0" distB="0" distL="114300" distR="114300" simplePos="0" relativeHeight="251745280" behindDoc="0" locked="0" layoutInCell="1" allowOverlap="1">
                <wp:simplePos x="0" y="0"/>
                <wp:positionH relativeFrom="column">
                  <wp:posOffset>407670</wp:posOffset>
                </wp:positionH>
                <wp:positionV relativeFrom="paragraph">
                  <wp:posOffset>1269365</wp:posOffset>
                </wp:positionV>
                <wp:extent cx="805180" cy="215265"/>
                <wp:effectExtent l="0" t="2540" r="0" b="1270"/>
                <wp:wrapNone/>
                <wp:docPr id="23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5F11" w:rsidRDefault="00A25F11" w:rsidP="00EB079A">
                            <w:pPr>
                              <w:spacing w:after="0" w:line="240" w:lineRule="auto"/>
                              <w:rPr>
                                <w:rFonts w:ascii="Cambria Math" w:hAnsi="Cambria Math"/>
                                <w:sz w:val="16"/>
                                <w:szCs w:val="16"/>
                                <w:oMath/>
                              </w:rPr>
                            </w:pPr>
                            <w:r>
                              <w:rPr>
                                <w:rFonts w:ascii="Lucida Calligraphy" w:eastAsiaTheme="minorEastAsia" w:hAnsi="Lucida Calligraphy"/>
                                <w:b/>
                                <w:bCs/>
                                <w:sz w:val="16"/>
                                <w:szCs w:val="16"/>
                              </w:rPr>
                              <w:t>In :</w:t>
                            </w:r>
                            <w:r>
                              <w:rPr>
                                <w:rFonts w:ascii="Lucida Calligraphy" w:eastAsiaTheme="minorEastAsia" w:hAnsi="Lucida Calligraphy"/>
                                <w:sz w:val="16"/>
                                <w:szCs w:val="16"/>
                              </w:rPr>
                              <w:t xml:space="preserve"> </w:t>
                            </w:r>
                            <m:oMath>
                              <m:r>
                                <w:rPr>
                                  <w:rFonts w:ascii="Cambria Math" w:hAnsi="Cambria Math"/>
                                  <w:sz w:val="16"/>
                                  <w:szCs w:val="16"/>
                                </w:rPr>
                                <m:t>Biblio</m:t>
                              </m:r>
                            </m:oMath>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45" type="#_x0000_t202" style="position:absolute;left:0;text-align:left;margin-left:32.1pt;margin-top:99.95pt;width:63.4pt;height:16.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bAugIAAMQ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" filled="f" stroked="f">
                <v:textbox>
                  <w:txbxContent>
                    <w:p w:rsidR="00A25F11" w:rsidRDefault="00A25F11" w:rsidP="00EB079A">
                      <w:pPr>
                        <w:spacing w:after="0" w:line="240" w:lineRule="auto"/>
                        <w:rPr>
                          <w:rFonts w:ascii="Cambria Math" w:hAnsi="Cambria Math"/>
                          <w:sz w:val="16"/>
                          <w:szCs w:val="16"/>
                          <w:oMath/>
                        </w:rPr>
                      </w:pPr>
                      <w:r>
                        <w:rPr>
                          <w:rFonts w:ascii="Lucida Calligraphy" w:eastAsiaTheme="minorEastAsia" w:hAnsi="Lucida Calligraphy"/>
                          <w:b/>
                          <w:bCs/>
                          <w:sz w:val="16"/>
                          <w:szCs w:val="16"/>
                        </w:rPr>
                        <w:t>In :</w:t>
                      </w:r>
                      <w:r>
                        <w:rPr>
                          <w:rFonts w:ascii="Lucida Calligraphy" w:eastAsiaTheme="minorEastAsia" w:hAnsi="Lucida Calligraphy"/>
                          <w:sz w:val="16"/>
                          <w:szCs w:val="16"/>
                        </w:rPr>
                        <w:t xml:space="preserve"> </w:t>
                      </w:r>
                      <m:oMath>
                        <m:r>
                          <w:rPr>
                            <w:rFonts w:ascii="Cambria Math" w:hAnsi="Cambria Math"/>
                            <w:sz w:val="16"/>
                            <w:szCs w:val="16"/>
                          </w:rPr>
                          <m:t>Biblio</m:t>
                        </m:r>
                      </m:oMath>
                    </w:p>
                  </w:txbxContent>
                </v:textbox>
              </v:shape>
            </w:pict>
          </mc:Fallback>
        </mc:AlternateContent>
      </w:r>
      <w:r w:rsidR="00493A08">
        <w:rPr>
          <w:noProof/>
          <w:lang w:val="en-US"/>
        </w:rPr>
        <mc:AlternateContent>
          <mc:Choice Requires="wps">
            <w:drawing>
              <wp:anchor distT="0" distB="0" distL="114300" distR="114300" simplePos="0" relativeHeight="251746304" behindDoc="0" locked="0" layoutInCell="1" allowOverlap="1">
                <wp:simplePos x="0" y="0"/>
                <wp:positionH relativeFrom="column">
                  <wp:posOffset>2068830</wp:posOffset>
                </wp:positionH>
                <wp:positionV relativeFrom="paragraph">
                  <wp:posOffset>577850</wp:posOffset>
                </wp:positionV>
                <wp:extent cx="1498600" cy="883285"/>
                <wp:effectExtent l="11430" t="6350" r="13970" b="34290"/>
                <wp:wrapNone/>
                <wp:docPr id="229"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883285"/>
                        </a:xfrm>
                        <a:prstGeom prst="foldedCorner">
                          <a:avLst>
                            <a:gd name="adj" fmla="val 12500"/>
                          </a:avLst>
                        </a:prstGeom>
                        <a:solidFill>
                          <a:schemeClr val="tx2">
                            <a:lumMod val="20000"/>
                            <a:lumOff val="80000"/>
                          </a:schemeClr>
                        </a:soli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86834" id="AutoShape 162" o:spid="_x0000_s1026" type="#_x0000_t65" style="position:absolute;margin-left:162.9pt;margin-top:45.5pt;width:118pt;height:69.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" fillcolor="#c6d9f1 [671]" strokecolor="#666 [1936]" strokeweight="1pt">
                <v:shadow on="t" color="#7f7f7f [1601]" opacity=".5" offset="1pt"/>
              </v:shape>
            </w:pict>
          </mc:Fallback>
        </mc:AlternateContent>
      </w:r>
      <w:r w:rsidR="00493A08">
        <w:rPr>
          <w:noProof/>
          <w:lang w:val="en-US"/>
        </w:rPr>
        <mc:AlternateContent>
          <mc:Choice Requires="wps">
            <w:drawing>
              <wp:anchor distT="0" distB="0" distL="114300" distR="114300" simplePos="0" relativeHeight="251747328" behindDoc="0" locked="0" layoutInCell="1" allowOverlap="1">
                <wp:simplePos x="0" y="0"/>
                <wp:positionH relativeFrom="column">
                  <wp:posOffset>2076450</wp:posOffset>
                </wp:positionH>
                <wp:positionV relativeFrom="paragraph">
                  <wp:posOffset>577850</wp:posOffset>
                </wp:positionV>
                <wp:extent cx="1498600" cy="254000"/>
                <wp:effectExtent l="9525" t="6350" r="15875" b="25400"/>
                <wp:wrapNone/>
                <wp:docPr id="228"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25400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jc w:val="center"/>
                              <w:rPr>
                                <w:rFonts w:ascii="Cambria Math" w:hAnsi="Cambria Math"/>
                                <w:b/>
                                <w:bCs/>
                                <w:sz w:val="18"/>
                                <w:szCs w:val="18"/>
                              </w:rPr>
                            </w:pPr>
                            <w:r>
                              <w:rPr>
                                <w:rFonts w:ascii="Cambria Math" w:hAnsi="Cambria Math"/>
                                <w:b/>
                                <w:bCs/>
                                <w:sz w:val="18"/>
                                <w:szCs w:val="18"/>
                              </w:rPr>
                              <w:t>Biregroupement()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46" style="position:absolute;left:0;text-align:left;margin-left:163.5pt;margin-top:45.5pt;width:118pt;height:2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jc w:val="center"/>
                        <w:rPr>
                          <w:rFonts w:ascii="Cambria Math" w:hAnsi="Cambria Math"/>
                          <w:b/>
                          <w:bCs/>
                          <w:sz w:val="18"/>
                          <w:szCs w:val="18"/>
                        </w:rPr>
                      </w:pPr>
                      <w:r>
                        <w:rPr>
                          <w:rFonts w:ascii="Cambria Math" w:hAnsi="Cambria Math"/>
                          <w:b/>
                          <w:bCs/>
                          <w:sz w:val="18"/>
                          <w:szCs w:val="18"/>
                        </w:rPr>
                        <w:t>Biregroupement()</w:t>
                      </w:r>
                    </w:p>
                  </w:txbxContent>
                </v:textbox>
              </v:rect>
            </w:pict>
          </mc:Fallback>
        </mc:AlternateContent>
      </w:r>
      <w:r w:rsidR="00493A08">
        <w:rPr>
          <w:noProof/>
          <w:lang w:val="en-US"/>
        </w:rPr>
        <mc:AlternateContent>
          <mc:Choice Requires="wps">
            <w:drawing>
              <wp:anchor distT="0" distB="0" distL="114300" distR="114300" simplePos="0" relativeHeight="251748352" behindDoc="0" locked="0" layoutInCell="1" allowOverlap="1">
                <wp:simplePos x="0" y="0"/>
                <wp:positionH relativeFrom="column">
                  <wp:posOffset>2223770</wp:posOffset>
                </wp:positionH>
                <wp:positionV relativeFrom="paragraph">
                  <wp:posOffset>1064895</wp:posOffset>
                </wp:positionV>
                <wp:extent cx="1193800" cy="254000"/>
                <wp:effectExtent l="13970" t="7620" r="11430" b="24130"/>
                <wp:wrapNone/>
                <wp:docPr id="227"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25400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BiMine_Modifié()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47" style="position:absolute;left:0;text-align:left;margin-left:175.1pt;margin-top:83.85pt;width:94pt;height:2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BiMine_Modifié()</w:t>
                      </w:r>
                    </w:p>
                  </w:txbxContent>
                </v:textbox>
              </v:rect>
            </w:pict>
          </mc:Fallback>
        </mc:AlternateContent>
      </w:r>
      <w:r w:rsidR="00493A08">
        <w:rPr>
          <w:noProof/>
          <w:lang w:val="en-US"/>
        </w:rPr>
        <mc:AlternateContent>
          <mc:Choice Requires="wps">
            <w:drawing>
              <wp:anchor distT="0" distB="0" distL="114300" distR="114300" simplePos="0" relativeHeight="251749376" behindDoc="0" locked="0" layoutInCell="1" allowOverlap="1">
                <wp:simplePos x="0" y="0"/>
                <wp:positionH relativeFrom="column">
                  <wp:posOffset>1212850</wp:posOffset>
                </wp:positionH>
                <wp:positionV relativeFrom="paragraph">
                  <wp:posOffset>1255395</wp:posOffset>
                </wp:positionV>
                <wp:extent cx="630555" cy="215265"/>
                <wp:effectExtent l="3175" t="0" r="4445" b="0"/>
                <wp:wrapNone/>
                <wp:docPr id="226"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 cy="215265"/>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dk1">
                                      <a:lumMod val="40000"/>
                                      <a:lumOff val="60000"/>
                                    </a:schemeClr>
                                  </a:gs>
                                </a:gsLst>
                                <a:lin ang="5400000" scaled="1"/>
                              </a:gradFill>
                            </a14:hiddenFill>
                          </a:ext>
                          <a:ext uri="{91240B29-F687-4F45-9708-019B960494DF}">
                            <a14:hiddenLine xmlns:a14="http://schemas.microsoft.com/office/drawing/2010/main" w="12700">
                              <a:solidFill>
                                <a:schemeClr val="dk1">
                                  <a:lumMod val="60000"/>
                                  <a:lumOff val="40000"/>
                                </a:schemeClr>
                              </a:solidFill>
                              <a:miter lim="800000"/>
                              <a:headEnd/>
                              <a:tailEnd/>
                            </a14:hiddenLine>
                          </a:ext>
                        </a:extLst>
                      </wps:spPr>
                      <wps:txbx>
                        <w:txbxContent>
                          <w:p w:rsidR="00A25F11" w:rsidRDefault="00A25F11" w:rsidP="00EB079A">
                            <w:pPr>
                              <w:spacing w:after="0" w:line="240" w:lineRule="auto"/>
                              <w:rPr>
                                <w:rFonts w:ascii="Lucida Calligraphy" w:eastAsiaTheme="minorEastAsia" w:hAnsi="Lucida Calligraphy"/>
                                <w:sz w:val="16"/>
                                <w:szCs w:val="16"/>
                              </w:rPr>
                            </w:pPr>
                            <w:r>
                              <w:rPr>
                                <w:rFonts w:ascii="Lucida Calligraphy" w:eastAsiaTheme="minorEastAsia" w:hAnsi="Lucida Calligraphy"/>
                                <w:b/>
                                <w:bCs/>
                                <w:sz w:val="16"/>
                                <w:szCs w:val="16"/>
                              </w:rPr>
                              <w:t>Out :</w:t>
                            </w:r>
                            <w:r>
                              <w:rPr>
                                <w:rFonts w:ascii="Lucida Calligraphy" w:eastAsiaTheme="minorEastAsia" w:hAnsi="Lucida Calligraphy"/>
                                <w:sz w:val="16"/>
                                <w:szCs w:val="16"/>
                              </w:rPr>
                              <w:t xml:space="preserve"> 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48" type="#_x0000_t202" style="position:absolute;left:0;text-align:left;margin-left:95.5pt;margin-top:98.85pt;width:49.65pt;height:16.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" filled="f" fillcolor="white [3201]" stroked="f" strokecolor="#666 [1936]" strokeweight="1pt">
                <v:fill color2="#999 [1296]" focus="100%" type="gradient"/>
                <v:textbox>
                  <w:txbxContent>
                    <w:p w:rsidR="00A25F11" w:rsidRDefault="00A25F11" w:rsidP="00EB079A">
                      <w:pPr>
                        <w:spacing w:after="0" w:line="240" w:lineRule="auto"/>
                        <w:rPr>
                          <w:rFonts w:ascii="Lucida Calligraphy" w:eastAsiaTheme="minorEastAsia" w:hAnsi="Lucida Calligraphy"/>
                          <w:sz w:val="16"/>
                          <w:szCs w:val="16"/>
                        </w:rPr>
                      </w:pPr>
                      <w:r>
                        <w:rPr>
                          <w:rFonts w:ascii="Lucida Calligraphy" w:eastAsiaTheme="minorEastAsia" w:hAnsi="Lucida Calligraphy"/>
                          <w:b/>
                          <w:bCs/>
                          <w:sz w:val="16"/>
                          <w:szCs w:val="16"/>
                        </w:rPr>
                        <w:t>Out :</w:t>
                      </w:r>
                      <w:r>
                        <w:rPr>
                          <w:rFonts w:ascii="Lucida Calligraphy" w:eastAsiaTheme="minorEastAsia" w:hAnsi="Lucida Calligraphy"/>
                          <w:sz w:val="16"/>
                          <w:szCs w:val="16"/>
                        </w:rPr>
                        <w:t xml:space="preserve"> M</w:t>
                      </w:r>
                    </w:p>
                  </w:txbxContent>
                </v:textbox>
              </v:shape>
            </w:pict>
          </mc:Fallback>
        </mc:AlternateContent>
      </w:r>
      <w:r w:rsidR="00493A08">
        <w:rPr>
          <w:noProof/>
          <w:lang w:val="en-US"/>
        </w:rPr>
        <mc:AlternateContent>
          <mc:Choice Requires="wps">
            <w:drawing>
              <wp:anchor distT="0" distB="0" distL="114300" distR="114300" simplePos="0" relativeHeight="251750400" behindDoc="0" locked="0" layoutInCell="1" allowOverlap="1">
                <wp:simplePos x="0" y="0"/>
                <wp:positionH relativeFrom="column">
                  <wp:posOffset>2559050</wp:posOffset>
                </wp:positionH>
                <wp:positionV relativeFrom="paragraph">
                  <wp:posOffset>881380</wp:posOffset>
                </wp:positionV>
                <wp:extent cx="1073785" cy="224155"/>
                <wp:effectExtent l="0" t="0" r="0" b="0"/>
                <wp:wrapNone/>
                <wp:docPr id="22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224155"/>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dk1">
                                      <a:lumMod val="40000"/>
                                      <a:lumOff val="60000"/>
                                    </a:schemeClr>
                                  </a:gs>
                                </a:gsLst>
                                <a:lin ang="5400000" scaled="1"/>
                              </a:gradFill>
                            </a14:hiddenFill>
                          </a:ext>
                          <a:ext uri="{91240B29-F687-4F45-9708-019B960494DF}">
                            <a14:hiddenLine xmlns:a14="http://schemas.microsoft.com/office/drawing/2010/main" w="12700">
                              <a:solidFill>
                                <a:schemeClr val="dk1">
                                  <a:lumMod val="60000"/>
                                  <a:lumOff val="40000"/>
                                </a:schemeClr>
                              </a:solidFill>
                              <a:miter lim="800000"/>
                              <a:headEnd/>
                              <a:tailEnd/>
                            </a14:hiddenLine>
                          </a:ext>
                        </a:extLst>
                      </wps:spPr>
                      <wps:txbx>
                        <w:txbxContent>
                          <w:p w:rsidR="00A25F11" w:rsidRDefault="00A25F11" w:rsidP="00EB079A">
                            <w:pPr>
                              <w:spacing w:after="0" w:line="240" w:lineRule="auto"/>
                              <w:rPr>
                                <w:rFonts w:ascii="Lucida Calligraphy" w:eastAsiaTheme="minorEastAsia" w:hAnsi="Lucida Calligraphy"/>
                                <w:sz w:val="16"/>
                                <w:szCs w:val="16"/>
                              </w:rPr>
                            </w:pPr>
                            <w:r>
                              <w:rPr>
                                <w:rFonts w:ascii="Lucida Calligraphy" w:eastAsiaTheme="minorEastAsia" w:hAnsi="Lucida Calligraphy"/>
                                <w:b/>
                                <w:bCs/>
                                <w:sz w:val="16"/>
                                <w:szCs w:val="16"/>
                              </w:rPr>
                              <w:t>Out :</w:t>
                            </w:r>
                            <w:r>
                              <w:rPr>
                                <w:rFonts w:ascii="Lucida Calligraphy" w:eastAsiaTheme="minorEastAsia" w:hAnsi="Lucida Calligraphy"/>
                                <w:sz w:val="16"/>
                                <w:szCs w:val="16"/>
                              </w:rPr>
                              <w:t xml:space="preserve"> </w:t>
                            </w:r>
                            <m:oMath>
                              <m:nary>
                                <m:naryPr>
                                  <m:chr m:val="∑"/>
                                  <m:limLoc m:val="undOvr"/>
                                  <m:subHide m:val="1"/>
                                  <m:supHide m:val="1"/>
                                  <m:ctrlPr>
                                    <w:rPr>
                                      <w:rFonts w:ascii="Cambria Math" w:eastAsiaTheme="minorEastAsia" w:hAnsi="Cambria Math"/>
                                      <w:i/>
                                      <w:sz w:val="16"/>
                                      <w:szCs w:val="16"/>
                                    </w:rPr>
                                  </m:ctrlPr>
                                </m:naryPr>
                                <m:sub/>
                                <m:sup/>
                                <m:e>
                                  <m:r>
                                    <w:rPr>
                                      <w:rFonts w:ascii="Cambria Math" w:eastAsiaTheme="minorEastAsia" w:hAnsi="Cambria Math"/>
                                      <w:sz w:val="16"/>
                                      <w:szCs w:val="16"/>
                                    </w:rPr>
                                    <m:t>bigroupes</m:t>
                                  </m:r>
                                </m:e>
                              </m:nary>
                            </m:oMath>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49" type="#_x0000_t202" style="position:absolute;left:0;text-align:left;margin-left:201.5pt;margin-top:69.4pt;width:84.55pt;height:17.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" filled="f" fillcolor="white [3201]" stroked="f" strokecolor="#666 [1936]" strokeweight="1pt">
                <v:fill color2="#999 [1296]" focus="100%" type="gradient"/>
                <v:textbox>
                  <w:txbxContent>
                    <w:p w:rsidR="00A25F11" w:rsidRDefault="00A25F11" w:rsidP="00EB079A">
                      <w:pPr>
                        <w:spacing w:after="0" w:line="240" w:lineRule="auto"/>
                        <w:rPr>
                          <w:rFonts w:ascii="Lucida Calligraphy" w:eastAsiaTheme="minorEastAsia" w:hAnsi="Lucida Calligraphy"/>
                          <w:sz w:val="16"/>
                          <w:szCs w:val="16"/>
                        </w:rPr>
                      </w:pPr>
                      <w:r>
                        <w:rPr>
                          <w:rFonts w:ascii="Lucida Calligraphy" w:eastAsiaTheme="minorEastAsia" w:hAnsi="Lucida Calligraphy"/>
                          <w:b/>
                          <w:bCs/>
                          <w:sz w:val="16"/>
                          <w:szCs w:val="16"/>
                        </w:rPr>
                        <w:t>Out :</w:t>
                      </w:r>
                      <w:r>
                        <w:rPr>
                          <w:rFonts w:ascii="Lucida Calligraphy" w:eastAsiaTheme="minorEastAsia" w:hAnsi="Lucida Calligraphy"/>
                          <w:sz w:val="16"/>
                          <w:szCs w:val="16"/>
                        </w:rPr>
                        <w:t xml:space="preserve"> </w:t>
                      </w:r>
                      <m:oMath>
                        <m:nary>
                          <m:naryPr>
                            <m:chr m:val="∑"/>
                            <m:limLoc m:val="undOvr"/>
                            <m:subHide m:val="1"/>
                            <m:supHide m:val="1"/>
                            <m:ctrlPr>
                              <w:rPr>
                                <w:rFonts w:ascii="Cambria Math" w:eastAsiaTheme="minorEastAsia" w:hAnsi="Cambria Math"/>
                                <w:i/>
                                <w:sz w:val="16"/>
                                <w:szCs w:val="16"/>
                              </w:rPr>
                            </m:ctrlPr>
                          </m:naryPr>
                          <m:sub/>
                          <m:sup/>
                          <m:e>
                            <m:r>
                              <w:rPr>
                                <w:rFonts w:ascii="Cambria Math" w:eastAsiaTheme="minorEastAsia" w:hAnsi="Cambria Math"/>
                                <w:sz w:val="16"/>
                                <w:szCs w:val="16"/>
                              </w:rPr>
                              <m:t>bigroupes</m:t>
                            </m:r>
                          </m:e>
                        </m:nary>
                      </m:oMath>
                    </w:p>
                  </w:txbxContent>
                </v:textbox>
              </v:shape>
            </w:pict>
          </mc:Fallback>
        </mc:AlternateContent>
      </w:r>
      <w:r w:rsidR="00493A08">
        <w:rPr>
          <w:noProof/>
          <w:lang w:val="en-US"/>
        </w:rPr>
        <mc:AlternateContent>
          <mc:Choice Requires="wps">
            <w:drawing>
              <wp:anchor distT="0" distB="0" distL="114300" distR="114300" simplePos="0" relativeHeight="251751424" behindDoc="0" locked="0" layoutInCell="1" allowOverlap="1">
                <wp:simplePos x="0" y="0"/>
                <wp:positionH relativeFrom="column">
                  <wp:posOffset>1690370</wp:posOffset>
                </wp:positionH>
                <wp:positionV relativeFrom="paragraph">
                  <wp:posOffset>1192530</wp:posOffset>
                </wp:positionV>
                <wp:extent cx="533400" cy="366395"/>
                <wp:effectExtent l="13970" t="59055" r="14605" b="12700"/>
                <wp:wrapNone/>
                <wp:docPr id="224"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36639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6F0416"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7" o:spid="_x0000_s1026" type="#_x0000_t34" style="position:absolute;margin-left:133.1pt;margin-top:93.9pt;width:42pt;height:28.8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">
                <v:stroke endarrow="block"/>
              </v:shape>
            </w:pict>
          </mc:Fallback>
        </mc:AlternateContent>
      </w:r>
      <w:r w:rsidR="00493A08">
        <w:rPr>
          <w:noProof/>
          <w:lang w:val="en-US"/>
        </w:rPr>
        <mc:AlternateContent>
          <mc:Choice Requires="wps">
            <w:drawing>
              <wp:anchor distT="0" distB="0" distL="114300" distR="114300" simplePos="0" relativeHeight="251752448" behindDoc="0" locked="0" layoutInCell="1" allowOverlap="1">
                <wp:simplePos x="0" y="0"/>
                <wp:positionH relativeFrom="column">
                  <wp:posOffset>742950</wp:posOffset>
                </wp:positionH>
                <wp:positionV relativeFrom="paragraph">
                  <wp:posOffset>1688465</wp:posOffset>
                </wp:positionV>
                <wp:extent cx="1101090" cy="215265"/>
                <wp:effectExtent l="0" t="2540" r="3810" b="1270"/>
                <wp:wrapNone/>
                <wp:docPr id="22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215265"/>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dk1">
                                      <a:lumMod val="40000"/>
                                      <a:lumOff val="60000"/>
                                    </a:schemeClr>
                                  </a:gs>
                                </a:gsLst>
                                <a:lin ang="5400000" scaled="1"/>
                              </a:gradFill>
                            </a14:hiddenFill>
                          </a:ext>
                          <a:ext uri="{91240B29-F687-4F45-9708-019B960494DF}">
                            <a14:hiddenLine xmlns:a14="http://schemas.microsoft.com/office/drawing/2010/main" w="12700">
                              <a:solidFill>
                                <a:schemeClr val="dk1">
                                  <a:lumMod val="60000"/>
                                  <a:lumOff val="40000"/>
                                </a:schemeClr>
                              </a:solidFill>
                              <a:miter lim="800000"/>
                              <a:headEnd/>
                              <a:tailEnd/>
                            </a14:hiddenLine>
                          </a:ext>
                        </a:extLst>
                      </wps:spPr>
                      <wps:txbx>
                        <w:txbxContent>
                          <w:p w:rsidR="00A25F11" w:rsidRDefault="00A25F11" w:rsidP="00EB079A">
                            <w:pPr>
                              <w:spacing w:after="0" w:line="240" w:lineRule="auto"/>
                              <w:rPr>
                                <w:rFonts w:ascii="Lucida Calligraphy" w:eastAsiaTheme="minorEastAsia" w:hAnsi="Lucida Calligraphy"/>
                                <w:sz w:val="16"/>
                                <w:szCs w:val="16"/>
                              </w:rPr>
                            </w:pPr>
                            <w:r>
                              <w:rPr>
                                <w:rFonts w:ascii="Lucida Calligraphy" w:eastAsiaTheme="minorEastAsia" w:hAnsi="Lucida Calligraphy"/>
                                <w:b/>
                                <w:bCs/>
                                <w:sz w:val="16"/>
                                <w:szCs w:val="16"/>
                              </w:rPr>
                              <w:t>Out :</w:t>
                            </w:r>
                            <w:r>
                              <w:rPr>
                                <w:rFonts w:ascii="Lucida Calligraphy" w:eastAsiaTheme="minorEastAsia" w:hAnsi="Lucida Calligraphy"/>
                                <w:sz w:val="16"/>
                                <w:szCs w:val="16"/>
                              </w:rPr>
                              <w:t xml:space="preserve"> Mblocallall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50" type="#_x0000_t202" style="position:absolute;left:0;text-align:left;margin-left:58.5pt;margin-top:132.95pt;width:86.7pt;height:16.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" filled="f" fillcolor="white [3201]" stroked="f" strokecolor="#666 [1936]" strokeweight="1pt">
                <v:fill color2="#999 [1296]" focus="100%" type="gradient"/>
                <v:textbox>
                  <w:txbxContent>
                    <w:p w:rsidR="00A25F11" w:rsidRDefault="00A25F11" w:rsidP="00EB079A">
                      <w:pPr>
                        <w:spacing w:after="0" w:line="240" w:lineRule="auto"/>
                        <w:rPr>
                          <w:rFonts w:ascii="Lucida Calligraphy" w:eastAsiaTheme="minorEastAsia" w:hAnsi="Lucida Calligraphy"/>
                          <w:sz w:val="16"/>
                          <w:szCs w:val="16"/>
                        </w:rPr>
                      </w:pPr>
                      <w:r>
                        <w:rPr>
                          <w:rFonts w:ascii="Lucida Calligraphy" w:eastAsiaTheme="minorEastAsia" w:hAnsi="Lucida Calligraphy"/>
                          <w:b/>
                          <w:bCs/>
                          <w:sz w:val="16"/>
                          <w:szCs w:val="16"/>
                        </w:rPr>
                        <w:t>Out :</w:t>
                      </w:r>
                      <w:r>
                        <w:rPr>
                          <w:rFonts w:ascii="Lucida Calligraphy" w:eastAsiaTheme="minorEastAsia" w:hAnsi="Lucida Calligraphy"/>
                          <w:sz w:val="16"/>
                          <w:szCs w:val="16"/>
                        </w:rPr>
                        <w:t xml:space="preserve"> Mblocallall</w:t>
                      </w:r>
                    </w:p>
                  </w:txbxContent>
                </v:textbox>
              </v:shape>
            </w:pict>
          </mc:Fallback>
        </mc:AlternateContent>
      </w:r>
      <w:r w:rsidR="00493A08">
        <w:rPr>
          <w:noProof/>
          <w:lang w:val="en-US"/>
        </w:rPr>
        <mc:AlternateContent>
          <mc:Choice Requires="wps">
            <w:drawing>
              <wp:anchor distT="0" distB="0" distL="114300" distR="114300" simplePos="0" relativeHeight="251756544" behindDoc="0" locked="0" layoutInCell="1" allowOverlap="1">
                <wp:simplePos x="0" y="0"/>
                <wp:positionH relativeFrom="column">
                  <wp:posOffset>229870</wp:posOffset>
                </wp:positionH>
                <wp:positionV relativeFrom="paragraph">
                  <wp:posOffset>52070</wp:posOffset>
                </wp:positionV>
                <wp:extent cx="5653405" cy="306705"/>
                <wp:effectExtent l="10795" t="13970" r="12700" b="22225"/>
                <wp:wrapNone/>
                <wp:docPr id="22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3405" cy="30670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jc w:val="center"/>
                              <w:rPr>
                                <w:b/>
                                <w:bCs/>
                                <w:sz w:val="24"/>
                                <w:szCs w:val="24"/>
                              </w:rPr>
                            </w:pPr>
                            <w:r>
                              <w:rPr>
                                <w:rFonts w:ascii="Lucida Calligraphy" w:hAnsi="Lucida Calligraphy"/>
                                <w:b/>
                                <w:bCs/>
                                <w:sz w:val="24"/>
                                <w:szCs w:val="24"/>
                              </w:rPr>
                              <w:t>A</w:t>
                            </w:r>
                            <w:r>
                              <w:rPr>
                                <w:b/>
                                <w:bCs/>
                                <w:sz w:val="24"/>
                                <w:szCs w:val="24"/>
                              </w:rPr>
                              <w:t xml:space="preserve">LGORITHME : </w:t>
                            </w:r>
                            <w:r>
                              <w:rPr>
                                <w:rFonts w:ascii="Lucida Calligraphy" w:hAnsi="Lucida Calligraphy"/>
                                <w:b/>
                                <w:bCs/>
                                <w:sz w:val="24"/>
                                <w:szCs w:val="24"/>
                              </w:rPr>
                              <w:t>B</w:t>
                            </w:r>
                            <w:r>
                              <w:rPr>
                                <w:b/>
                                <w:bCs/>
                                <w:sz w:val="24"/>
                                <w:szCs w:val="24"/>
                              </w:rPr>
                              <w:t>icMSA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51" style="position:absolute;left:0;text-align:left;margin-left:18.1pt;margin-top:4.1pt;width:445.15pt;height:24.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" fillcolor="white [3201]" strokecolor="#92cddc [1944]" strokeweight="1pt">
                <v:fill color2="#b6dde8 [1304]" focus="100%" type="gradient"/>
                <v:shadow on="t" color="#205867 [1608]" opacity=".5" offset="1pt"/>
                <v:textbox>
                  <w:txbxContent>
                    <w:p w:rsidR="00A25F11" w:rsidRDefault="00A25F11" w:rsidP="00EB079A">
                      <w:pPr>
                        <w:jc w:val="center"/>
                        <w:rPr>
                          <w:b/>
                          <w:bCs/>
                          <w:sz w:val="24"/>
                          <w:szCs w:val="24"/>
                        </w:rPr>
                      </w:pPr>
                      <w:r>
                        <w:rPr>
                          <w:rFonts w:ascii="Lucida Calligraphy" w:hAnsi="Lucida Calligraphy"/>
                          <w:b/>
                          <w:bCs/>
                          <w:sz w:val="24"/>
                          <w:szCs w:val="24"/>
                        </w:rPr>
                        <w:t>A</w:t>
                      </w:r>
                      <w:r>
                        <w:rPr>
                          <w:b/>
                          <w:bCs/>
                          <w:sz w:val="24"/>
                          <w:szCs w:val="24"/>
                        </w:rPr>
                        <w:t xml:space="preserve">LGORITHME : </w:t>
                      </w:r>
                      <w:r>
                        <w:rPr>
                          <w:rFonts w:ascii="Lucida Calligraphy" w:hAnsi="Lucida Calligraphy"/>
                          <w:b/>
                          <w:bCs/>
                          <w:sz w:val="24"/>
                          <w:szCs w:val="24"/>
                        </w:rPr>
                        <w:t>B</w:t>
                      </w:r>
                      <w:r>
                        <w:rPr>
                          <w:b/>
                          <w:bCs/>
                          <w:sz w:val="24"/>
                          <w:szCs w:val="24"/>
                        </w:rPr>
                        <w:t>icMSA</w:t>
                      </w:r>
                    </w:p>
                  </w:txbxContent>
                </v:textbox>
              </v:rect>
            </w:pict>
          </mc:Fallback>
        </mc:AlternateContent>
      </w:r>
      <w:r w:rsidR="00493A08">
        <w:rPr>
          <w:noProof/>
          <w:lang w:val="en-US"/>
        </w:rPr>
        <mc:AlternateContent>
          <mc:Choice Requires="wps">
            <w:drawing>
              <wp:anchor distT="0" distB="0" distL="114300" distR="114300" simplePos="0" relativeHeight="251757568" behindDoc="0" locked="0" layoutInCell="1" allowOverlap="1">
                <wp:simplePos x="0" y="0"/>
                <wp:positionH relativeFrom="column">
                  <wp:posOffset>3855720</wp:posOffset>
                </wp:positionH>
                <wp:positionV relativeFrom="paragraph">
                  <wp:posOffset>732155</wp:posOffset>
                </wp:positionV>
                <wp:extent cx="2027555" cy="1706245"/>
                <wp:effectExtent l="7620" t="8255" r="12700" b="28575"/>
                <wp:wrapNone/>
                <wp:docPr id="221" name="Auto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7555" cy="1706245"/>
                        </a:xfrm>
                        <a:prstGeom prst="foldedCorner">
                          <a:avLst>
                            <a:gd name="adj" fmla="val 12500"/>
                          </a:avLst>
                        </a:prstGeom>
                        <a:solidFill>
                          <a:schemeClr val="tx2">
                            <a:lumMod val="20000"/>
                            <a:lumOff val="80000"/>
                          </a:schemeClr>
                        </a:soli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94FDF" id="AutoShape 173" o:spid="_x0000_s1026" type="#_x0000_t65" style="position:absolute;margin-left:303.6pt;margin-top:57.65pt;width:159.65pt;height:134.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" fillcolor="#c6d9f1 [671]" strokecolor="#666 [1936]" strokeweight="1pt">
                <v:shadow on="t" color="#7f7f7f [1601]" opacity=".5" offset="1pt"/>
              </v:shape>
            </w:pict>
          </mc:Fallback>
        </mc:AlternateContent>
      </w:r>
      <w:r w:rsidR="00493A08">
        <w:rPr>
          <w:noProof/>
          <w:lang w:val="en-US"/>
        </w:rPr>
        <mc:AlternateContent>
          <mc:Choice Requires="wps">
            <w:drawing>
              <wp:anchor distT="0" distB="0" distL="114300" distR="114300" simplePos="0" relativeHeight="251758592" behindDoc="0" locked="0" layoutInCell="1" allowOverlap="1">
                <wp:simplePos x="0" y="0"/>
                <wp:positionH relativeFrom="column">
                  <wp:posOffset>3855720</wp:posOffset>
                </wp:positionH>
                <wp:positionV relativeFrom="paragraph">
                  <wp:posOffset>425450</wp:posOffset>
                </wp:positionV>
                <wp:extent cx="2027555" cy="254000"/>
                <wp:effectExtent l="7620" t="6350" r="12700" b="25400"/>
                <wp:wrapNone/>
                <wp:docPr id="220"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7555" cy="25400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jc w:val="center"/>
                              <w:rPr>
                                <w:rFonts w:ascii="Cambria Math" w:hAnsi="Cambria Math"/>
                                <w:b/>
                                <w:bCs/>
                                <w:sz w:val="18"/>
                                <w:szCs w:val="18"/>
                              </w:rPr>
                            </w:pPr>
                            <w:r>
                              <w:rPr>
                                <w:rFonts w:ascii="Cambria Math" w:hAnsi="Cambria Math"/>
                                <w:b/>
                                <w:bCs/>
                                <w:sz w:val="18"/>
                                <w:szCs w:val="18"/>
                              </w:rPr>
                              <w:t>Assemblage_Raffinement()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52" style="position:absolute;left:0;text-align:left;margin-left:303.6pt;margin-top:33.5pt;width:159.65pt;height:20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jc w:val="center"/>
                        <w:rPr>
                          <w:rFonts w:ascii="Cambria Math" w:hAnsi="Cambria Math"/>
                          <w:b/>
                          <w:bCs/>
                          <w:sz w:val="18"/>
                          <w:szCs w:val="18"/>
                        </w:rPr>
                      </w:pPr>
                      <w:r>
                        <w:rPr>
                          <w:rFonts w:ascii="Cambria Math" w:hAnsi="Cambria Math"/>
                          <w:b/>
                          <w:bCs/>
                          <w:sz w:val="18"/>
                          <w:szCs w:val="18"/>
                        </w:rPr>
                        <w:t>Assemblage_Raffinement()</w:t>
                      </w:r>
                    </w:p>
                  </w:txbxContent>
                </v:textbox>
              </v:rect>
            </w:pict>
          </mc:Fallback>
        </mc:AlternateContent>
      </w:r>
      <w:r w:rsidR="00493A08">
        <w:rPr>
          <w:noProof/>
          <w:lang w:val="en-US"/>
        </w:rPr>
        <mc:AlternateContent>
          <mc:Choice Requires="wps">
            <w:drawing>
              <wp:anchor distT="0" distB="0" distL="114300" distR="114300" simplePos="0" relativeHeight="251759616" behindDoc="0" locked="0" layoutInCell="1" allowOverlap="1">
                <wp:simplePos x="0" y="0"/>
                <wp:positionH relativeFrom="column">
                  <wp:posOffset>4008120</wp:posOffset>
                </wp:positionH>
                <wp:positionV relativeFrom="paragraph">
                  <wp:posOffset>732155</wp:posOffset>
                </wp:positionV>
                <wp:extent cx="1808480" cy="245745"/>
                <wp:effectExtent l="7620" t="8255" r="12700" b="22225"/>
                <wp:wrapNone/>
                <wp:docPr id="219"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8480" cy="24574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Assemblage_Biregroupement()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53" style="position:absolute;left:0;text-align:left;margin-left:315.6pt;margin-top:57.65pt;width:142.4pt;height:19.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Assemblage_Biregroupement()</w:t>
                      </w:r>
                    </w:p>
                  </w:txbxContent>
                </v:textbox>
              </v:rect>
            </w:pict>
          </mc:Fallback>
        </mc:AlternateContent>
      </w:r>
      <w:r w:rsidR="00493A08">
        <w:rPr>
          <w:noProof/>
          <w:lang w:val="en-US"/>
        </w:rPr>
        <mc:AlternateContent>
          <mc:Choice Requires="wps">
            <w:drawing>
              <wp:anchor distT="0" distB="0" distL="114300" distR="114300" simplePos="0" relativeHeight="251760640" behindDoc="0" locked="0" layoutInCell="1" allowOverlap="1">
                <wp:simplePos x="0" y="0"/>
                <wp:positionH relativeFrom="column">
                  <wp:posOffset>4008120</wp:posOffset>
                </wp:positionH>
                <wp:positionV relativeFrom="paragraph">
                  <wp:posOffset>1060450</wp:posOffset>
                </wp:positionV>
                <wp:extent cx="1808480" cy="229235"/>
                <wp:effectExtent l="7620" t="12700" r="12700" b="24765"/>
                <wp:wrapNone/>
                <wp:docPr id="218"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8480" cy="229235"/>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rPr>
                                <w:rFonts w:ascii="Cambria Math" w:hAnsi="Cambria Math"/>
                                <w:sz w:val="18"/>
                                <w:szCs w:val="18"/>
                              </w:rPr>
                            </w:pPr>
                            <w:r>
                              <w:rPr>
                                <w:rFonts w:ascii="Cambria Math" w:hAnsi="Cambria Math"/>
                                <w:sz w:val="18"/>
                                <w:szCs w:val="18"/>
                              </w:rPr>
                              <w:t>Raffinement()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54" style="position:absolute;left:0;text-align:left;margin-left:315.6pt;margin-top:83.5pt;width:142.4pt;height:18.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rPr>
                          <w:rFonts w:ascii="Cambria Math" w:hAnsi="Cambria Math"/>
                          <w:sz w:val="18"/>
                          <w:szCs w:val="18"/>
                        </w:rPr>
                      </w:pPr>
                      <w:r>
                        <w:rPr>
                          <w:rFonts w:ascii="Cambria Math" w:hAnsi="Cambria Math"/>
                          <w:sz w:val="18"/>
                          <w:szCs w:val="18"/>
                        </w:rPr>
                        <w:t>Raffinement()</w:t>
                      </w:r>
                    </w:p>
                  </w:txbxContent>
                </v:textbox>
              </v:rect>
            </w:pict>
          </mc:Fallback>
        </mc:AlternateContent>
      </w:r>
      <w:r w:rsidR="00493A08">
        <w:rPr>
          <w:noProof/>
          <w:lang w:val="en-US"/>
        </w:rPr>
        <mc:AlternateContent>
          <mc:Choice Requires="wps">
            <w:drawing>
              <wp:anchor distT="0" distB="0" distL="114300" distR="114300" simplePos="0" relativeHeight="251761664" behindDoc="0" locked="0" layoutInCell="1" allowOverlap="1">
                <wp:simplePos x="0" y="0"/>
                <wp:positionH relativeFrom="column">
                  <wp:posOffset>3855720</wp:posOffset>
                </wp:positionH>
                <wp:positionV relativeFrom="paragraph">
                  <wp:posOffset>869950</wp:posOffset>
                </wp:positionV>
                <wp:extent cx="152400" cy="469900"/>
                <wp:effectExtent l="7620" t="12700" r="20955" b="22225"/>
                <wp:wrapNone/>
                <wp:docPr id="217"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469900"/>
                        </a:xfrm>
                        <a:prstGeom prst="curvedRightArrow">
                          <a:avLst>
                            <a:gd name="adj1" fmla="val 61667"/>
                            <a:gd name="adj2" fmla="val 123333"/>
                            <a:gd name="adj3" fmla="val 33333"/>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23C74" id="AutoShape 177" o:spid="_x0000_s1026" type="#_x0000_t102" style="position:absolute;margin-left:303.6pt;margin-top:68.5pt;width:12pt;height:3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" fillcolor="white [3201]" strokecolor="#92cddc [1944]" strokeweight="1pt">
                <v:fill color2="#b6dde8 [1304]" focus="100%" type="gradient"/>
                <v:shadow on="t" color="#205867 [1608]" opacity=".5" offset="1pt"/>
              </v:shape>
            </w:pict>
          </mc:Fallback>
        </mc:AlternateContent>
      </w:r>
      <w:r w:rsidR="00493A08">
        <w:rPr>
          <w:noProof/>
          <w:lang w:val="en-US"/>
        </w:rPr>
        <mc:AlternateContent>
          <mc:Choice Requires="wps">
            <w:drawing>
              <wp:anchor distT="0" distB="0" distL="114300" distR="114300" simplePos="0" relativeHeight="251762688" behindDoc="0" locked="0" layoutInCell="1" allowOverlap="1">
                <wp:simplePos x="0" y="0"/>
                <wp:positionH relativeFrom="column">
                  <wp:posOffset>3417570</wp:posOffset>
                </wp:positionH>
                <wp:positionV relativeFrom="paragraph">
                  <wp:posOffset>930275</wp:posOffset>
                </wp:positionV>
                <wp:extent cx="590550" cy="219710"/>
                <wp:effectExtent l="7620" t="53975" r="20955" b="12065"/>
                <wp:wrapNone/>
                <wp:docPr id="216"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0550" cy="21971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30FB8" id="AutoShape 178" o:spid="_x0000_s1026" type="#_x0000_t34" style="position:absolute;margin-left:269.1pt;margin-top:73.25pt;width:46.5pt;height:17.3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">
                <v:stroke endarrow="block"/>
              </v:shape>
            </w:pict>
          </mc:Fallback>
        </mc:AlternateContent>
      </w:r>
      <w:r w:rsidR="00493A08">
        <w:rPr>
          <w:noProof/>
          <w:lang w:val="en-US"/>
        </w:rPr>
        <mc:AlternateContent>
          <mc:Choice Requires="wps">
            <w:drawing>
              <wp:anchor distT="0" distB="0" distL="114300" distR="114300" simplePos="0" relativeHeight="251763712" behindDoc="0" locked="0" layoutInCell="1" allowOverlap="1">
                <wp:simplePos x="0" y="0"/>
                <wp:positionH relativeFrom="column">
                  <wp:posOffset>4008120</wp:posOffset>
                </wp:positionH>
                <wp:positionV relativeFrom="paragraph">
                  <wp:posOffset>2122805</wp:posOffset>
                </wp:positionV>
                <wp:extent cx="1323340" cy="250190"/>
                <wp:effectExtent l="7620" t="8255" r="12065" b="27305"/>
                <wp:wrapNone/>
                <wp:docPr id="215"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340" cy="25019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Assemblage_bloc-all-all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055" style="position:absolute;left:0;text-align:left;margin-left:315.6pt;margin-top:167.15pt;width:104.2pt;height:19.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jc w:val="center"/>
                        <w:rPr>
                          <w:rFonts w:ascii="Cambria Math" w:hAnsi="Cambria Math"/>
                          <w:sz w:val="18"/>
                          <w:szCs w:val="18"/>
                        </w:rPr>
                      </w:pPr>
                      <w:r>
                        <w:rPr>
                          <w:rFonts w:ascii="Cambria Math" w:hAnsi="Cambria Math"/>
                          <w:sz w:val="18"/>
                          <w:szCs w:val="18"/>
                        </w:rPr>
                        <w:t>Assemblage_bloc-all-all</w:t>
                      </w:r>
                    </w:p>
                  </w:txbxContent>
                </v:textbox>
              </v:rect>
            </w:pict>
          </mc:Fallback>
        </mc:AlternateContent>
      </w:r>
      <w:r w:rsidR="00493A08">
        <w:rPr>
          <w:noProof/>
          <w:lang w:val="en-US"/>
        </w:rPr>
        <mc:AlternateContent>
          <mc:Choice Requires="wps">
            <w:drawing>
              <wp:anchor distT="0" distB="0" distL="114300" distR="114300" simplePos="0" relativeHeight="251764736" behindDoc="0" locked="0" layoutInCell="1" allowOverlap="1">
                <wp:simplePos x="0" y="0"/>
                <wp:positionH relativeFrom="column">
                  <wp:posOffset>3417570</wp:posOffset>
                </wp:positionH>
                <wp:positionV relativeFrom="paragraph">
                  <wp:posOffset>1149985</wp:posOffset>
                </wp:positionV>
                <wp:extent cx="590550" cy="342265"/>
                <wp:effectExtent l="7620" t="6985" r="20955" b="60325"/>
                <wp:wrapNone/>
                <wp:docPr id="214"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34226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F4ADA8" id="AutoShape 180" o:spid="_x0000_s1026" type="#_x0000_t34" style="position:absolute;margin-left:269.1pt;margin-top:90.55pt;width:46.5pt;height:26.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">
                <v:stroke endarrow="block"/>
              </v:shape>
            </w:pict>
          </mc:Fallback>
        </mc:AlternateContent>
      </w:r>
      <w:r w:rsidR="00493A08">
        <w:rPr>
          <w:noProof/>
          <w:lang w:val="en-US"/>
        </w:rPr>
        <mc:AlternateContent>
          <mc:Choice Requires="wps">
            <w:drawing>
              <wp:anchor distT="0" distB="0" distL="114300" distR="114300" simplePos="0" relativeHeight="251765760" behindDoc="0" locked="0" layoutInCell="1" allowOverlap="1">
                <wp:simplePos x="0" y="0"/>
                <wp:positionH relativeFrom="column">
                  <wp:posOffset>4095115</wp:posOffset>
                </wp:positionH>
                <wp:positionV relativeFrom="paragraph">
                  <wp:posOffset>1329055</wp:posOffset>
                </wp:positionV>
                <wp:extent cx="1555115" cy="229870"/>
                <wp:effectExtent l="8890" t="14605" r="17145" b="22225"/>
                <wp:wrapNone/>
                <wp:docPr id="213"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115" cy="22987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jc w:val="center"/>
                              <w:rPr>
                                <w:rFonts w:ascii="Cambria Math" w:hAnsi="Cambria Math"/>
                                <w:sz w:val="16"/>
                                <w:szCs w:val="16"/>
                              </w:rPr>
                            </w:pPr>
                            <w:r>
                              <w:rPr>
                                <w:rFonts w:ascii="Cambria Math" w:hAnsi="Cambria Math"/>
                                <w:sz w:val="16"/>
                                <w:szCs w:val="16"/>
                              </w:rPr>
                              <w:t>Nettoyage_bloc_nonBiregroupé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1" o:spid="_x0000_s1056" style="position:absolute;left:0;text-align:left;margin-left:322.45pt;margin-top:104.65pt;width:122.45pt;height:18.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jc w:val="center"/>
                        <w:rPr>
                          <w:rFonts w:ascii="Cambria Math" w:hAnsi="Cambria Math"/>
                          <w:sz w:val="16"/>
                          <w:szCs w:val="16"/>
                        </w:rPr>
                      </w:pPr>
                      <w:r>
                        <w:rPr>
                          <w:rFonts w:ascii="Cambria Math" w:hAnsi="Cambria Math"/>
                          <w:sz w:val="16"/>
                          <w:szCs w:val="16"/>
                        </w:rPr>
                        <w:t>Nettoyage_bloc_nonBiregroupé</w:t>
                      </w:r>
                    </w:p>
                  </w:txbxContent>
                </v:textbox>
              </v:rect>
            </w:pict>
          </mc:Fallback>
        </mc:AlternateContent>
      </w:r>
      <w:r w:rsidR="00493A08">
        <w:rPr>
          <w:noProof/>
          <w:lang w:val="en-US"/>
        </w:rPr>
        <mc:AlternateContent>
          <mc:Choice Requires="wps">
            <w:drawing>
              <wp:anchor distT="0" distB="0" distL="114300" distR="114300" simplePos="0" relativeHeight="251766784" behindDoc="0" locked="0" layoutInCell="1" allowOverlap="1">
                <wp:simplePos x="0" y="0"/>
                <wp:positionH relativeFrom="column">
                  <wp:posOffset>4095115</wp:posOffset>
                </wp:positionH>
                <wp:positionV relativeFrom="paragraph">
                  <wp:posOffset>1587500</wp:posOffset>
                </wp:positionV>
                <wp:extent cx="1555115" cy="226060"/>
                <wp:effectExtent l="8890" t="6350" r="17145" b="24765"/>
                <wp:wrapNone/>
                <wp:docPr id="21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115" cy="22606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rPr>
                                <w:rFonts w:ascii="Cambria Math" w:hAnsi="Cambria Math"/>
                                <w:sz w:val="16"/>
                                <w:szCs w:val="16"/>
                              </w:rPr>
                            </w:pPr>
                            <w:r>
                              <w:rPr>
                                <w:rFonts w:ascii="Cambria Math" w:hAnsi="Cambria Math"/>
                                <w:sz w:val="16"/>
                                <w:szCs w:val="16"/>
                              </w:rPr>
                              <w:t>Nettoyage_en_suffixe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 o:spid="_x0000_s1057" style="position:absolute;left:0;text-align:left;margin-left:322.45pt;margin-top:125pt;width:122.45pt;height:1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rPr>
                          <w:rFonts w:ascii="Cambria Math" w:hAnsi="Cambria Math"/>
                          <w:sz w:val="16"/>
                          <w:szCs w:val="16"/>
                        </w:rPr>
                      </w:pPr>
                      <w:r>
                        <w:rPr>
                          <w:rFonts w:ascii="Cambria Math" w:hAnsi="Cambria Math"/>
                          <w:sz w:val="16"/>
                          <w:szCs w:val="16"/>
                        </w:rPr>
                        <w:t>Nettoyage_en_suffixe</w:t>
                      </w:r>
                    </w:p>
                  </w:txbxContent>
                </v:textbox>
              </v:rect>
            </w:pict>
          </mc:Fallback>
        </mc:AlternateContent>
      </w:r>
      <w:r w:rsidR="00493A08">
        <w:rPr>
          <w:noProof/>
          <w:lang w:val="en-US"/>
        </w:rPr>
        <mc:AlternateContent>
          <mc:Choice Requires="wps">
            <w:drawing>
              <wp:anchor distT="0" distB="0" distL="114300" distR="114300" simplePos="0" relativeHeight="251767808" behindDoc="0" locked="0" layoutInCell="1" allowOverlap="1">
                <wp:simplePos x="0" y="0"/>
                <wp:positionH relativeFrom="column">
                  <wp:posOffset>4104005</wp:posOffset>
                </wp:positionH>
                <wp:positionV relativeFrom="paragraph">
                  <wp:posOffset>1841500</wp:posOffset>
                </wp:positionV>
                <wp:extent cx="1546225" cy="229870"/>
                <wp:effectExtent l="8255" t="12700" r="17145" b="24130"/>
                <wp:wrapNone/>
                <wp:docPr id="211"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225" cy="22987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A25F11" w:rsidRDefault="00A25F11" w:rsidP="00EB079A">
                            <w:pPr>
                              <w:spacing w:after="0" w:line="240" w:lineRule="auto"/>
                              <w:rPr>
                                <w:rFonts w:ascii="Cambria Math" w:hAnsi="Cambria Math"/>
                                <w:sz w:val="16"/>
                                <w:szCs w:val="16"/>
                              </w:rPr>
                            </w:pPr>
                            <w:r>
                              <w:rPr>
                                <w:rFonts w:ascii="Cambria Math" w:hAnsi="Cambria Math"/>
                                <w:sz w:val="16"/>
                                <w:szCs w:val="16"/>
                              </w:rPr>
                              <w:t>Nettoyage_en_préfixe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58" style="position:absolute;left:0;text-align:left;margin-left:323.15pt;margin-top:145pt;width:121.75pt;height:18.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" fillcolor="white [3201]" strokecolor="#92cddc [1944]" strokeweight="1pt">
                <v:fill color2="#b6dde8 [1304]" focus="100%" type="gradient"/>
                <v:shadow on="t" color="#205867 [1608]" opacity=".5" offset="1pt"/>
                <v:textbox>
                  <w:txbxContent>
                    <w:p w:rsidR="00A25F11" w:rsidRDefault="00A25F11" w:rsidP="00EB079A">
                      <w:pPr>
                        <w:spacing w:after="0" w:line="240" w:lineRule="auto"/>
                        <w:rPr>
                          <w:rFonts w:ascii="Cambria Math" w:hAnsi="Cambria Math"/>
                          <w:sz w:val="16"/>
                          <w:szCs w:val="16"/>
                        </w:rPr>
                      </w:pPr>
                      <w:r>
                        <w:rPr>
                          <w:rFonts w:ascii="Cambria Math" w:hAnsi="Cambria Math"/>
                          <w:sz w:val="16"/>
                          <w:szCs w:val="16"/>
                        </w:rPr>
                        <w:t>Nettoyage_en_préfixe</w:t>
                      </w:r>
                    </w:p>
                  </w:txbxContent>
                </v:textbox>
              </v:rect>
            </w:pict>
          </mc:Fallback>
        </mc:AlternateContent>
      </w:r>
      <w:r w:rsidR="00493A08">
        <w:rPr>
          <w:noProof/>
          <w:lang w:val="en-US"/>
        </w:rPr>
        <mc:AlternateContent>
          <mc:Choice Requires="wps">
            <w:drawing>
              <wp:anchor distT="0" distB="0" distL="114300" distR="114300" simplePos="0" relativeHeight="251768832" behindDoc="0" locked="0" layoutInCell="1" allowOverlap="1">
                <wp:simplePos x="0" y="0"/>
                <wp:positionH relativeFrom="column">
                  <wp:posOffset>4012565</wp:posOffset>
                </wp:positionH>
                <wp:positionV relativeFrom="paragraph">
                  <wp:posOffset>1293495</wp:posOffset>
                </wp:positionV>
                <wp:extent cx="635" cy="621030"/>
                <wp:effectExtent l="12065" t="7620" r="6350" b="9525"/>
                <wp:wrapNone/>
                <wp:docPr id="210"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21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22C46" id="AutoShape 184" o:spid="_x0000_s1026" type="#_x0000_t32" style="position:absolute;margin-left:315.95pt;margin-top:101.85pt;width:.05pt;height:48.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"/>
            </w:pict>
          </mc:Fallback>
        </mc:AlternateContent>
      </w:r>
      <w:r w:rsidR="00493A08">
        <w:rPr>
          <w:noProof/>
          <w:lang w:val="en-US"/>
        </w:rPr>
        <mc:AlternateContent>
          <mc:Choice Requires="wps">
            <w:drawing>
              <wp:anchor distT="0" distB="0" distL="114300" distR="114300" simplePos="0" relativeHeight="251769856" behindDoc="0" locked="0" layoutInCell="1" allowOverlap="1">
                <wp:simplePos x="0" y="0"/>
                <wp:positionH relativeFrom="column">
                  <wp:posOffset>4017010</wp:posOffset>
                </wp:positionH>
                <wp:positionV relativeFrom="paragraph">
                  <wp:posOffset>1910715</wp:posOffset>
                </wp:positionV>
                <wp:extent cx="86995" cy="0"/>
                <wp:effectExtent l="6985" t="53340" r="20320" b="60960"/>
                <wp:wrapNone/>
                <wp:docPr id="209"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B2F7EB" id="AutoShape 185" o:spid="_x0000_s1026" type="#_x0000_t32" style="position:absolute;margin-left:316.3pt;margin-top:150.45pt;width:6.85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">
                <v:stroke endarrow="block"/>
              </v:shape>
            </w:pict>
          </mc:Fallback>
        </mc:AlternateContent>
      </w:r>
      <w:r w:rsidR="00493A08">
        <w:rPr>
          <w:noProof/>
          <w:lang w:val="en-US"/>
        </w:rPr>
        <mc:AlternateContent>
          <mc:Choice Requires="wps">
            <w:drawing>
              <wp:anchor distT="0" distB="0" distL="114300" distR="114300" simplePos="0" relativeHeight="251770880" behindDoc="0" locked="0" layoutInCell="1" allowOverlap="1">
                <wp:simplePos x="0" y="0"/>
                <wp:positionH relativeFrom="column">
                  <wp:posOffset>4013200</wp:posOffset>
                </wp:positionH>
                <wp:positionV relativeFrom="paragraph">
                  <wp:posOffset>1678305</wp:posOffset>
                </wp:positionV>
                <wp:extent cx="86995" cy="0"/>
                <wp:effectExtent l="12700" t="59055" r="14605" b="55245"/>
                <wp:wrapNone/>
                <wp:docPr id="208"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5708B0" id="AutoShape 186" o:spid="_x0000_s1026" type="#_x0000_t32" style="position:absolute;margin-left:316pt;margin-top:132.15pt;width:6.85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">
                <v:stroke endarrow="block"/>
              </v:shape>
            </w:pict>
          </mc:Fallback>
        </mc:AlternateContent>
      </w:r>
      <w:r w:rsidR="00493A08">
        <w:rPr>
          <w:noProof/>
          <w:lang w:val="en-US"/>
        </w:rPr>
        <mc:AlternateContent>
          <mc:Choice Requires="wps">
            <w:drawing>
              <wp:anchor distT="0" distB="0" distL="114300" distR="114300" simplePos="0" relativeHeight="251771904" behindDoc="0" locked="0" layoutInCell="1" allowOverlap="1">
                <wp:simplePos x="0" y="0"/>
                <wp:positionH relativeFrom="column">
                  <wp:posOffset>4018280</wp:posOffset>
                </wp:positionH>
                <wp:positionV relativeFrom="paragraph">
                  <wp:posOffset>1445895</wp:posOffset>
                </wp:positionV>
                <wp:extent cx="86995" cy="0"/>
                <wp:effectExtent l="8255" t="55245" r="19050" b="59055"/>
                <wp:wrapNone/>
                <wp:docPr id="207"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D5878" id="AutoShape 187" o:spid="_x0000_s1026" type="#_x0000_t32" style="position:absolute;margin-left:316.4pt;margin-top:113.85pt;width:6.85pt;height: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Tg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">
                <v:stroke endarrow="block"/>
              </v:shape>
            </w:pict>
          </mc:Fallback>
        </mc:AlternateContent>
      </w:r>
      <w:r w:rsidR="00493A08">
        <w:rPr>
          <w:noProof/>
          <w:lang w:val="en-US"/>
        </w:rPr>
        <mc:AlternateContent>
          <mc:Choice Requires="wps">
            <w:drawing>
              <wp:anchor distT="0" distB="0" distL="114300" distR="114300" simplePos="0" relativeHeight="251772928" behindDoc="0" locked="0" layoutInCell="1" allowOverlap="1">
                <wp:simplePos x="0" y="0"/>
                <wp:positionH relativeFrom="column">
                  <wp:posOffset>1701800</wp:posOffset>
                </wp:positionH>
                <wp:positionV relativeFrom="paragraph">
                  <wp:posOffset>1587500</wp:posOffset>
                </wp:positionV>
                <wp:extent cx="2306320" cy="667385"/>
                <wp:effectExtent l="6350" t="6350" r="20955" b="59690"/>
                <wp:wrapNone/>
                <wp:docPr id="206"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6320" cy="66738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8C94BA" id="AutoShape 188" o:spid="_x0000_s1026" type="#_x0000_t34" style="position:absolute;margin-left:134pt;margin-top:125pt;width:181.6pt;height:52.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">
                <v:stroke endarrow="block"/>
              </v:shape>
            </w:pict>
          </mc:Fallback>
        </mc:AlternateContent>
      </w:r>
    </w:p>
    <w:p w:rsidR="00EB079A" w:rsidRDefault="00EB079A" w:rsidP="00EB079A">
      <w:pPr>
        <w:spacing w:before="120" w:after="0" w:line="360" w:lineRule="auto"/>
        <w:jc w:val="both"/>
        <w:rPr>
          <w:rFonts w:cs="Aharoni"/>
          <w:sz w:val="24"/>
          <w:szCs w:val="24"/>
        </w:rPr>
      </w:pPr>
    </w:p>
    <w:p w:rsidR="00EB079A" w:rsidRDefault="00EB079A" w:rsidP="00EB079A">
      <w:pPr>
        <w:spacing w:before="120" w:after="0" w:line="360" w:lineRule="auto"/>
        <w:jc w:val="both"/>
        <w:rPr>
          <w:rFonts w:cs="Aharoni"/>
          <w:sz w:val="24"/>
          <w:szCs w:val="24"/>
        </w:rPr>
      </w:pPr>
    </w:p>
    <w:p w:rsidR="00EB079A" w:rsidRDefault="00EB079A" w:rsidP="00EB079A">
      <w:pPr>
        <w:spacing w:before="120" w:after="0" w:line="360" w:lineRule="auto"/>
        <w:ind w:firstLine="567"/>
        <w:jc w:val="both"/>
        <w:rPr>
          <w:rFonts w:cs="Aharoni"/>
          <w:sz w:val="24"/>
          <w:szCs w:val="24"/>
        </w:rPr>
      </w:pPr>
    </w:p>
    <w:p w:rsidR="00EB079A" w:rsidRDefault="00EB079A" w:rsidP="00EB079A">
      <w:pPr>
        <w:spacing w:before="120" w:after="0" w:line="360" w:lineRule="auto"/>
        <w:ind w:firstLine="567"/>
        <w:jc w:val="both"/>
        <w:rPr>
          <w:rFonts w:cs="Aharoni"/>
          <w:sz w:val="24"/>
          <w:szCs w:val="24"/>
        </w:rPr>
      </w:pPr>
    </w:p>
    <w:p w:rsidR="00EB079A" w:rsidRDefault="00EB079A" w:rsidP="00EB079A">
      <w:pPr>
        <w:spacing w:before="120" w:after="0" w:line="360" w:lineRule="auto"/>
        <w:ind w:firstLine="567"/>
        <w:jc w:val="both"/>
        <w:rPr>
          <w:rFonts w:cs="Aharoni"/>
          <w:sz w:val="24"/>
          <w:szCs w:val="24"/>
        </w:rPr>
      </w:pPr>
    </w:p>
    <w:p w:rsidR="00EB079A" w:rsidRDefault="00EB079A" w:rsidP="00EB079A">
      <w:pPr>
        <w:pStyle w:val="Caption"/>
        <w:spacing w:before="360" w:after="120"/>
        <w:jc w:val="center"/>
        <w:rPr>
          <w:color w:val="000000" w:themeColor="text1"/>
        </w:rPr>
      </w:pPr>
      <w:bookmarkStart w:id="177" w:name="_Ref373544349"/>
      <w:bookmarkStart w:id="178" w:name="_Toc375077187"/>
      <w:r>
        <w:rPr>
          <w:color w:val="000000" w:themeColor="text1"/>
        </w:rPr>
        <w:t xml:space="preserve">Figure </w:t>
      </w:r>
      <w:r w:rsidR="0003243B">
        <w:fldChar w:fldCharType="begin"/>
      </w:r>
      <w:r>
        <w:rPr>
          <w:color w:val="000000" w:themeColor="text1"/>
        </w:rPr>
        <w:instrText xml:space="preserve"> STYLEREF 1 \s </w:instrText>
      </w:r>
      <w:r w:rsidR="0003243B">
        <w:fldChar w:fldCharType="separate"/>
      </w:r>
      <w:r w:rsidR="00101954">
        <w:rPr>
          <w:rFonts w:hint="cs"/>
          <w:noProof/>
          <w:color w:val="000000" w:themeColor="text1"/>
          <w:cs/>
        </w:rPr>
        <w:t>‎</w:t>
      </w:r>
      <w:r w:rsidR="00101954">
        <w:rPr>
          <w:noProof/>
          <w:color w:val="000000" w:themeColor="text1"/>
        </w:rPr>
        <w:t>3</w:t>
      </w:r>
      <w:r w:rsidR="0003243B">
        <w:fldChar w:fldCharType="end"/>
      </w:r>
      <w:r>
        <w:rPr>
          <w:color w:val="000000" w:themeColor="text1"/>
        </w:rPr>
        <w:noBreakHyphen/>
      </w:r>
      <w:r w:rsidR="0003243B">
        <w:fldChar w:fldCharType="begin"/>
      </w:r>
      <w:r>
        <w:rPr>
          <w:color w:val="000000" w:themeColor="text1"/>
        </w:rPr>
        <w:instrText xml:space="preserve"> SEQ Figure \* ARABIC \s 1 </w:instrText>
      </w:r>
      <w:r w:rsidR="0003243B">
        <w:fldChar w:fldCharType="separate"/>
      </w:r>
      <w:r w:rsidR="00101954">
        <w:rPr>
          <w:noProof/>
          <w:color w:val="000000" w:themeColor="text1"/>
        </w:rPr>
        <w:t>2</w:t>
      </w:r>
      <w:r w:rsidR="0003243B">
        <w:fldChar w:fldCharType="end"/>
      </w:r>
      <w:bookmarkEnd w:id="177"/>
      <w:r>
        <w:rPr>
          <w:color w:val="000000" w:themeColor="text1"/>
        </w:rPr>
        <w:t xml:space="preserve"> ALGORITHME </w:t>
      </w:r>
      <w:r>
        <w:rPr>
          <w:i/>
          <w:iCs/>
          <w:color w:val="000000" w:themeColor="text1"/>
        </w:rPr>
        <w:t>BicMSA</w:t>
      </w:r>
      <w:bookmarkEnd w:id="178"/>
    </w:p>
    <w:p w:rsidR="00EB079A" w:rsidRDefault="00EB079A" w:rsidP="00EE3DFC">
      <w:pPr>
        <w:pStyle w:val="Heading3"/>
        <w:numPr>
          <w:ilvl w:val="0"/>
          <w:numId w:val="67"/>
        </w:numPr>
        <w:tabs>
          <w:tab w:val="left" w:pos="993"/>
        </w:tabs>
        <w:spacing w:before="0" w:after="100" w:afterAutospacing="1"/>
        <w:ind w:left="567" w:hanging="283"/>
      </w:pPr>
      <w:bookmarkStart w:id="179" w:name="_Toc375070719"/>
      <w:bookmarkStart w:id="180" w:name="_Toc371582954"/>
      <w:r>
        <w:t>Exemple illustratif</w:t>
      </w:r>
      <w:bookmarkEnd w:id="179"/>
      <w:bookmarkEnd w:id="180"/>
    </w:p>
    <w:p w:rsidR="00EB079A" w:rsidRDefault="00EB079A" w:rsidP="00EB079A">
      <w:pPr>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Après la présentation de l’algorithme et l’explication de son principe de fonctionnement, nous décrivons, dans cette section, le processus de </w:t>
      </w:r>
      <w:r>
        <w:rPr>
          <w:rFonts w:asciiTheme="majorBidi" w:hAnsiTheme="majorBidi" w:cstheme="majorBidi"/>
          <w:i/>
          <w:iCs/>
          <w:sz w:val="24"/>
          <w:szCs w:val="24"/>
        </w:rPr>
        <w:t>BicMSA</w:t>
      </w:r>
      <w:r>
        <w:rPr>
          <w:rFonts w:asciiTheme="majorBidi" w:hAnsiTheme="majorBidi" w:cstheme="majorBidi"/>
          <w:sz w:val="24"/>
          <w:szCs w:val="24"/>
        </w:rPr>
        <w:t xml:space="preserve"> en utilisant un exemple illustratif. De ce fait, nous fixons le </w:t>
      </w:r>
      <w:r>
        <w:rPr>
          <w:rFonts w:asciiTheme="majorBidi" w:hAnsiTheme="majorBidi" w:cstheme="majorBidi"/>
          <w:i/>
          <w:iCs/>
          <w:sz w:val="24"/>
          <w:szCs w:val="24"/>
        </w:rPr>
        <w:t xml:space="preserve">paramètre </w:t>
      </w:r>
      <m:oMath>
        <m:r>
          <w:rPr>
            <w:rFonts w:ascii="Cambria Math" w:hAnsi="Cambria Math" w:cstheme="majorBidi"/>
            <w:sz w:val="24"/>
            <w:szCs w:val="24"/>
          </w:rPr>
          <m:t>k</m:t>
        </m:r>
      </m:oMath>
      <w:r>
        <w:rPr>
          <w:rFonts w:asciiTheme="majorBidi" w:hAnsiTheme="majorBidi" w:cstheme="majorBidi"/>
          <w:sz w:val="24"/>
          <w:szCs w:val="24"/>
        </w:rPr>
        <w:t xml:space="preserve"> qui contrôle la taille du bloc et l’ensemble de séquences à aligner. En effet, nous avons choisi une collection des séquences d’ADN </w:t>
      </w:r>
      <w:r>
        <w:rPr>
          <w:rFonts w:asciiTheme="majorBidi" w:hAnsiTheme="majorBidi" w:cstheme="majorBidi"/>
          <w:noProof/>
          <w:sz w:val="24"/>
          <w:szCs w:val="24"/>
        </w:rPr>
        <w:t>[Basseur, 2011]</w:t>
      </w:r>
      <w:r>
        <w:rPr>
          <w:rFonts w:asciiTheme="majorBidi" w:hAnsiTheme="majorBidi" w:cstheme="majorBidi"/>
          <w:sz w:val="24"/>
          <w:szCs w:val="24"/>
        </w:rPr>
        <w:t xml:space="preserve"> déjà alignées avec </w:t>
      </w:r>
      <w:r>
        <w:rPr>
          <w:rFonts w:asciiTheme="majorBidi" w:hAnsiTheme="majorBidi" w:cstheme="majorBidi"/>
          <w:i/>
          <w:iCs/>
          <w:sz w:val="24"/>
          <w:szCs w:val="24"/>
        </w:rPr>
        <w:t>CLUSTALW</w:t>
      </w:r>
      <w:r>
        <w:rPr>
          <w:rFonts w:asciiTheme="majorBidi" w:hAnsiTheme="majorBidi" w:cstheme="majorBidi"/>
          <w:sz w:val="24"/>
          <w:szCs w:val="24"/>
        </w:rPr>
        <w:t xml:space="preserve"> </w:t>
      </w:r>
      <w:r>
        <w:rPr>
          <w:rFonts w:asciiTheme="majorBidi" w:hAnsiTheme="majorBidi" w:cstheme="majorBidi"/>
          <w:noProof/>
          <w:sz w:val="24"/>
          <w:szCs w:val="24"/>
        </w:rPr>
        <w:t>[Thompson et al., 1994]</w:t>
      </w:r>
      <w:r>
        <w:rPr>
          <w:rFonts w:asciiTheme="majorBidi" w:hAnsiTheme="majorBidi" w:cstheme="majorBidi"/>
          <w:sz w:val="24"/>
          <w:szCs w:val="24"/>
        </w:rPr>
        <w:t xml:space="preserve"> pour comparer ses résultats avec </w:t>
      </w:r>
      <w:r>
        <w:rPr>
          <w:rFonts w:asciiTheme="majorBidi" w:hAnsiTheme="majorBidi" w:cstheme="majorBidi"/>
          <w:i/>
          <w:iCs/>
          <w:sz w:val="24"/>
          <w:szCs w:val="24"/>
        </w:rPr>
        <w:t>BicMSA</w:t>
      </w:r>
      <w:r>
        <w:rPr>
          <w:rFonts w:asciiTheme="majorBidi" w:hAnsiTheme="majorBidi" w:cstheme="majorBidi"/>
          <w:sz w:val="24"/>
          <w:szCs w:val="24"/>
        </w:rPr>
        <w:t xml:space="preserve">. Notant que </w:t>
      </w:r>
      <w:r>
        <w:rPr>
          <w:rFonts w:asciiTheme="majorBidi" w:hAnsiTheme="majorBidi" w:cstheme="majorBidi"/>
          <w:i/>
          <w:iCs/>
          <w:sz w:val="24"/>
          <w:szCs w:val="24"/>
        </w:rPr>
        <w:t>CLUSTALW</w:t>
      </w:r>
      <w:r>
        <w:rPr>
          <w:rFonts w:asciiTheme="majorBidi" w:hAnsiTheme="majorBidi" w:cstheme="majorBidi"/>
          <w:sz w:val="24"/>
          <w:szCs w:val="24"/>
        </w:rPr>
        <w:t xml:space="preserve"> est  l’un des algorithmes les plus célèbres dans la littérature. Il est souvent utilisé dans la résolution des alignements multiples.</w:t>
      </w:r>
    </w:p>
    <w:p w:rsidR="00EB079A" w:rsidRDefault="00493A08" w:rsidP="00ED4FE5">
      <w:pPr>
        <w:spacing w:after="100" w:afterAutospacing="1"/>
        <w:ind w:firstLine="567"/>
        <w:rPr>
          <w:rFonts w:asciiTheme="majorBidi" w:hAnsiTheme="majorBidi" w:cstheme="majorBidi"/>
          <w:sz w:val="24"/>
          <w:szCs w:val="24"/>
        </w:rPr>
      </w:pPr>
      <w:r>
        <w:rPr>
          <w:noProof/>
          <w:lang w:val="en-US"/>
        </w:rPr>
        <mc:AlternateContent>
          <mc:Choice Requires="wps">
            <w:drawing>
              <wp:anchor distT="0" distB="0" distL="114300" distR="114300" simplePos="0" relativeHeight="251773952" behindDoc="0" locked="0" layoutInCell="1" allowOverlap="1">
                <wp:simplePos x="0" y="0"/>
                <wp:positionH relativeFrom="column">
                  <wp:posOffset>1322705</wp:posOffset>
                </wp:positionH>
                <wp:positionV relativeFrom="paragraph">
                  <wp:posOffset>265430</wp:posOffset>
                </wp:positionV>
                <wp:extent cx="90805" cy="803910"/>
                <wp:effectExtent l="8255" t="8255" r="5715" b="6985"/>
                <wp:wrapNone/>
                <wp:docPr id="205"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803910"/>
                        </a:xfrm>
                        <a:prstGeom prst="leftBrace">
                          <a:avLst>
                            <a:gd name="adj1" fmla="val 7377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3D6C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89" o:spid="_x0000_s1026" type="#_x0000_t87" style="position:absolute;margin-left:104.15pt;margin-top:20.9pt;width:7.15pt;height:63.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"/>
            </w:pict>
          </mc:Fallback>
        </mc:AlternateContent>
      </w:r>
      <w:r w:rsidR="00EB079A">
        <w:rPr>
          <w:rFonts w:asciiTheme="majorBidi" w:hAnsiTheme="majorBidi" w:cstheme="majorBidi"/>
          <w:sz w:val="24"/>
          <w:szCs w:val="24"/>
        </w:rPr>
        <w:t>Soit le paramètre</w:t>
      </w:r>
      <w:r w:rsidR="00EB079A">
        <w:rPr>
          <w:rFonts w:asciiTheme="majorBidi" w:hAnsiTheme="majorBidi" w:cstheme="majorBidi"/>
          <w:i/>
          <w:iCs/>
          <w:sz w:val="24"/>
          <w:szCs w:val="24"/>
        </w:rPr>
        <w:t xml:space="preserve"> </w:t>
      </w:r>
      <m:oMath>
        <m:r>
          <w:rPr>
            <w:rFonts w:ascii="Cambria Math" w:hAnsi="Cambria Math" w:cstheme="majorBidi"/>
            <w:sz w:val="24"/>
            <w:szCs w:val="24"/>
          </w:rPr>
          <m:t>k=3</m:t>
        </m:r>
      </m:oMath>
      <w:r w:rsidR="00EB079A">
        <w:rPr>
          <w:rFonts w:asciiTheme="majorBidi" w:hAnsiTheme="majorBidi" w:cstheme="majorBidi"/>
          <w:sz w:val="24"/>
          <w:szCs w:val="24"/>
        </w:rPr>
        <w:t xml:space="preserve"> et les </w:t>
      </w:r>
      <m:oMath>
        <m:r>
          <w:rPr>
            <w:rFonts w:ascii="Cambria Math" w:hAnsi="Cambria Math" w:cstheme="majorBidi"/>
            <w:sz w:val="24"/>
            <w:szCs w:val="24"/>
          </w:rPr>
          <m:t>n</m:t>
        </m:r>
      </m:oMath>
      <w:r w:rsidR="00EB079A">
        <w:rPr>
          <w:rFonts w:asciiTheme="majorBidi" w:hAnsiTheme="majorBidi" w:cstheme="majorBidi"/>
          <w:sz w:val="24"/>
          <w:szCs w:val="24"/>
        </w:rPr>
        <w:t xml:space="preserve"> séquences d’</w:t>
      </w:r>
      <w:r w:rsidR="00EB079A">
        <w:rPr>
          <w:rFonts w:asciiTheme="majorBidi" w:hAnsiTheme="majorBidi" w:cstheme="majorBidi"/>
          <w:i/>
          <w:iCs/>
          <w:sz w:val="24"/>
          <w:szCs w:val="24"/>
        </w:rPr>
        <w:t>ADN</w:t>
      </w:r>
      <w:r w:rsidR="00EB079A">
        <w:rPr>
          <w:rFonts w:asciiTheme="majorBidi" w:hAnsiTheme="majorBidi" w:cstheme="majorBidi"/>
          <w:sz w:val="24"/>
          <w:szCs w:val="24"/>
        </w:rPr>
        <w:t xml:space="preserve"> suivantes tel que </w:t>
      </w:r>
      <m:oMath>
        <m:r>
          <w:rPr>
            <w:rFonts w:ascii="Cambria Math" w:hAnsi="Cambria Math" w:cstheme="majorBidi"/>
            <w:sz w:val="24"/>
            <w:szCs w:val="24"/>
          </w:rPr>
          <m:t>n=4</m:t>
        </m:r>
      </m:oMath>
      <w:r w:rsidR="00EB079A">
        <w:rPr>
          <w:rFonts w:asciiTheme="majorBidi" w:hAnsiTheme="majorBidi" w:cstheme="majorBidi"/>
          <w:sz w:val="24"/>
          <w:szCs w:val="24"/>
        </w:rPr>
        <w:t xml:space="preserve"> :  </w:t>
      </w:r>
    </w:p>
    <w:tbl>
      <w:tblPr>
        <w:tblStyle w:val="TableGrid"/>
        <w:tblW w:w="88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8"/>
        <w:gridCol w:w="290"/>
        <w:gridCol w:w="880"/>
        <w:gridCol w:w="410"/>
        <w:gridCol w:w="320"/>
        <w:gridCol w:w="263"/>
        <w:gridCol w:w="288"/>
        <w:gridCol w:w="291"/>
        <w:gridCol w:w="307"/>
        <w:gridCol w:w="291"/>
        <w:gridCol w:w="291"/>
        <w:gridCol w:w="291"/>
        <w:gridCol w:w="291"/>
        <w:gridCol w:w="291"/>
        <w:gridCol w:w="291"/>
        <w:gridCol w:w="291"/>
        <w:gridCol w:w="291"/>
        <w:gridCol w:w="291"/>
        <w:gridCol w:w="291"/>
        <w:gridCol w:w="291"/>
        <w:gridCol w:w="291"/>
        <w:gridCol w:w="346"/>
      </w:tblGrid>
      <w:tr w:rsidR="00EB079A" w:rsidTr="00EB079A">
        <w:trPr>
          <w:trHeight w:val="153"/>
          <w:jc w:val="center"/>
        </w:trPr>
        <w:tc>
          <w:tcPr>
            <w:tcW w:w="1951" w:type="dxa"/>
            <w:vMerge w:val="restart"/>
            <w:vAlign w:val="center"/>
            <w:hideMark/>
          </w:tcPr>
          <w:p w:rsidR="00EB079A" w:rsidRDefault="00EB079A">
            <w:pPr>
              <w:jc w:val="center"/>
              <w:rPr>
                <w:rFonts w:asciiTheme="majorBidi" w:hAnsiTheme="majorBidi" w:cstheme="majorBidi"/>
                <w:b/>
                <w:bCs/>
                <w:u w:val="single"/>
              </w:rPr>
            </w:pPr>
            <w:r>
              <w:rPr>
                <w:rFonts w:asciiTheme="majorBidi" w:hAnsiTheme="majorBidi" w:cstheme="majorBidi"/>
                <w:b/>
                <w:bCs/>
                <w:sz w:val="24"/>
                <w:szCs w:val="24"/>
                <w:u w:val="single"/>
              </w:rPr>
              <w:t>Groupe ADN</w:t>
            </w:r>
            <w:r>
              <w:rPr>
                <w:rFonts w:asciiTheme="majorBidi" w:hAnsiTheme="majorBidi" w:cstheme="majorBidi"/>
                <w:b/>
                <w:bCs/>
                <w:sz w:val="24"/>
                <w:szCs w:val="24"/>
              </w:rPr>
              <w:t> :</w:t>
            </w:r>
          </w:p>
        </w:tc>
        <w:tc>
          <w:tcPr>
            <w:tcW w:w="290"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20"/>
                <w:szCs w:val="20"/>
                <w:u w:val="single"/>
              </w:rPr>
            </w:pPr>
          </w:p>
        </w:tc>
        <w:tc>
          <w:tcPr>
            <w:tcW w:w="8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24"/>
                <w:szCs w:val="24"/>
                <w:u w:val="single"/>
              </w:rPr>
            </w:pPr>
            <m:oMath>
              <m:sSub>
                <m:sSubPr>
                  <m:ctrlPr>
                    <w:rPr>
                      <w:rFonts w:ascii="Cambria Math" w:hAnsi="Cambria Math"/>
                      <w:b/>
                      <w:bCs/>
                      <w:i/>
                    </w:rPr>
                  </m:ctrlPr>
                </m:sSubPr>
                <m:e>
                  <m:r>
                    <m:rPr>
                      <m:sty m:val="bi"/>
                    </m:rPr>
                    <w:rPr>
                      <w:rFonts w:ascii="Cambria Math" w:hAnsi="Cambria Math"/>
                    </w:rPr>
                    <m:t>Seq</m:t>
                  </m:r>
                </m:e>
                <m:sub>
                  <m:r>
                    <m:rPr>
                      <m:sty m:val="bi"/>
                    </m:rPr>
                    <w:rPr>
                      <w:rFonts w:ascii="Cambria Math" w:hAnsi="Cambria Math"/>
                    </w:rPr>
                    <m:t>1</m:t>
                  </m:r>
                </m:sub>
              </m:sSub>
            </m:oMath>
            <w:r w:rsidR="00EB079A">
              <w:rPr>
                <w:rFonts w:ascii="Cambria Math" w:hAnsi="Cambria Math"/>
                <w:b/>
                <w:bCs/>
              </w:rPr>
              <w:t> :</w:t>
            </w:r>
          </w:p>
        </w:tc>
        <w:tc>
          <w:tcPr>
            <w:tcW w:w="41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3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30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34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r>
      <w:tr w:rsidR="00EB079A" w:rsidTr="00EB079A">
        <w:trPr>
          <w:trHeight w:val="146"/>
          <w:jc w:val="center"/>
        </w:trPr>
        <w:tc>
          <w:tcPr>
            <w:tcW w:w="1951" w:type="dxa"/>
            <w:vMerge/>
            <w:vAlign w:val="center"/>
            <w:hideMark/>
          </w:tcPr>
          <w:p w:rsidR="00EB079A" w:rsidRDefault="00EB079A">
            <w:pPr>
              <w:rPr>
                <w:rFonts w:asciiTheme="majorBidi" w:hAnsiTheme="majorBidi" w:cstheme="majorBidi"/>
                <w:b/>
                <w:bCs/>
                <w:u w:val="single"/>
              </w:rPr>
            </w:pPr>
          </w:p>
        </w:tc>
        <w:tc>
          <w:tcPr>
            <w:tcW w:w="290"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20"/>
                <w:szCs w:val="20"/>
                <w:u w:val="single"/>
              </w:rPr>
            </w:pPr>
          </w:p>
        </w:tc>
        <w:tc>
          <w:tcPr>
            <w:tcW w:w="8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24"/>
                <w:szCs w:val="24"/>
                <w:u w:val="single"/>
              </w:rPr>
            </w:pPr>
            <m:oMath>
              <m:sSub>
                <m:sSubPr>
                  <m:ctrlPr>
                    <w:rPr>
                      <w:rFonts w:ascii="Cambria Math" w:hAnsi="Cambria Math"/>
                      <w:b/>
                      <w:bCs/>
                      <w:i/>
                    </w:rPr>
                  </m:ctrlPr>
                </m:sSubPr>
                <m:e>
                  <m:r>
                    <m:rPr>
                      <m:sty m:val="bi"/>
                    </m:rPr>
                    <w:rPr>
                      <w:rFonts w:ascii="Cambria Math" w:hAnsi="Cambria Math"/>
                    </w:rPr>
                    <m:t>Seq</m:t>
                  </m:r>
                </m:e>
                <m:sub>
                  <m:r>
                    <m:rPr>
                      <m:sty m:val="bi"/>
                    </m:rPr>
                    <w:rPr>
                      <w:rFonts w:ascii="Cambria Math" w:hAnsi="Cambria Math"/>
                    </w:rPr>
                    <m:t>2</m:t>
                  </m:r>
                </m:sub>
              </m:sSub>
            </m:oMath>
            <w:r w:rsidR="00EB079A">
              <w:rPr>
                <w:rFonts w:ascii="Cambria Math" w:hAnsi="Cambria Math"/>
                <w:b/>
                <w:bCs/>
              </w:rPr>
              <w:t> :</w:t>
            </w:r>
          </w:p>
        </w:tc>
        <w:tc>
          <w:tcPr>
            <w:tcW w:w="41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3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30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34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r>
      <w:tr w:rsidR="00EB079A" w:rsidTr="00EB079A">
        <w:trPr>
          <w:trHeight w:val="103"/>
          <w:jc w:val="center"/>
        </w:trPr>
        <w:tc>
          <w:tcPr>
            <w:tcW w:w="1951" w:type="dxa"/>
            <w:vMerge/>
            <w:vAlign w:val="center"/>
            <w:hideMark/>
          </w:tcPr>
          <w:p w:rsidR="00EB079A" w:rsidRDefault="00EB079A">
            <w:pPr>
              <w:rPr>
                <w:rFonts w:asciiTheme="majorBidi" w:hAnsiTheme="majorBidi" w:cstheme="majorBidi"/>
                <w:b/>
                <w:bCs/>
                <w:u w:val="single"/>
              </w:rPr>
            </w:pPr>
          </w:p>
        </w:tc>
        <w:tc>
          <w:tcPr>
            <w:tcW w:w="290"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20"/>
                <w:szCs w:val="20"/>
                <w:u w:val="single"/>
              </w:rPr>
            </w:pPr>
          </w:p>
        </w:tc>
        <w:tc>
          <w:tcPr>
            <w:tcW w:w="8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24"/>
                <w:szCs w:val="24"/>
                <w:u w:val="single"/>
              </w:rPr>
            </w:pPr>
            <m:oMath>
              <m:sSub>
                <m:sSubPr>
                  <m:ctrlPr>
                    <w:rPr>
                      <w:rFonts w:ascii="Cambria Math" w:hAnsi="Cambria Math"/>
                      <w:b/>
                      <w:bCs/>
                      <w:i/>
                    </w:rPr>
                  </m:ctrlPr>
                </m:sSubPr>
                <m:e>
                  <m:r>
                    <m:rPr>
                      <m:sty m:val="bi"/>
                    </m:rPr>
                    <w:rPr>
                      <w:rFonts w:ascii="Cambria Math" w:hAnsi="Cambria Math"/>
                    </w:rPr>
                    <m:t>Seq</m:t>
                  </m:r>
                </m:e>
                <m:sub>
                  <m:r>
                    <m:rPr>
                      <m:sty m:val="bi"/>
                    </m:rPr>
                    <w:rPr>
                      <w:rFonts w:ascii="Cambria Math" w:hAnsi="Cambria Math"/>
                    </w:rPr>
                    <m:t>3</m:t>
                  </m:r>
                </m:sub>
              </m:sSub>
            </m:oMath>
            <w:r w:rsidR="00EB079A">
              <w:rPr>
                <w:rFonts w:ascii="Cambria Math" w:hAnsi="Cambria Math"/>
                <w:b/>
                <w:bCs/>
              </w:rPr>
              <w:t> :</w:t>
            </w:r>
          </w:p>
        </w:tc>
        <w:tc>
          <w:tcPr>
            <w:tcW w:w="41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3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30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34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r>
      <w:tr w:rsidR="00EB079A" w:rsidTr="00EB079A">
        <w:trPr>
          <w:trHeight w:val="144"/>
          <w:jc w:val="center"/>
        </w:trPr>
        <w:tc>
          <w:tcPr>
            <w:tcW w:w="1951" w:type="dxa"/>
            <w:vMerge/>
            <w:vAlign w:val="center"/>
            <w:hideMark/>
          </w:tcPr>
          <w:p w:rsidR="00EB079A" w:rsidRDefault="00EB079A">
            <w:pPr>
              <w:rPr>
                <w:rFonts w:asciiTheme="majorBidi" w:hAnsiTheme="majorBidi" w:cstheme="majorBidi"/>
                <w:b/>
                <w:bCs/>
                <w:u w:val="single"/>
              </w:rPr>
            </w:pPr>
          </w:p>
        </w:tc>
        <w:tc>
          <w:tcPr>
            <w:tcW w:w="290"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20"/>
                <w:szCs w:val="20"/>
                <w:u w:val="single"/>
              </w:rPr>
            </w:pPr>
          </w:p>
        </w:tc>
        <w:tc>
          <w:tcPr>
            <w:tcW w:w="8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24"/>
                <w:szCs w:val="24"/>
                <w:u w:val="single"/>
              </w:rPr>
            </w:pPr>
            <m:oMath>
              <m:sSub>
                <m:sSubPr>
                  <m:ctrlPr>
                    <w:rPr>
                      <w:rFonts w:ascii="Cambria Math" w:hAnsi="Cambria Math"/>
                      <w:b/>
                      <w:bCs/>
                      <w:i/>
                    </w:rPr>
                  </m:ctrlPr>
                </m:sSubPr>
                <m:e>
                  <m:r>
                    <m:rPr>
                      <m:sty m:val="bi"/>
                    </m:rPr>
                    <w:rPr>
                      <w:rFonts w:ascii="Cambria Math" w:hAnsi="Cambria Math"/>
                    </w:rPr>
                    <m:t>Seq</m:t>
                  </m:r>
                </m:e>
                <m:sub>
                  <m:r>
                    <m:rPr>
                      <m:sty m:val="bi"/>
                    </m:rPr>
                    <w:rPr>
                      <w:rFonts w:ascii="Cambria Math" w:hAnsi="Cambria Math"/>
                    </w:rPr>
                    <m:t>4</m:t>
                  </m:r>
                </m:sub>
              </m:sSub>
            </m:oMath>
            <w:r w:rsidR="00EB079A">
              <w:rPr>
                <w:rFonts w:ascii="Cambria Math" w:hAnsi="Cambria Math"/>
                <w:b/>
                <w:bCs/>
              </w:rPr>
              <w:t> :</w:t>
            </w:r>
          </w:p>
        </w:tc>
        <w:tc>
          <w:tcPr>
            <w:tcW w:w="41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3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30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A</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C</w:t>
            </w:r>
          </w:p>
        </w:tc>
        <w:tc>
          <w:tcPr>
            <w:tcW w:w="29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T</w:t>
            </w:r>
          </w:p>
        </w:tc>
        <w:tc>
          <w:tcPr>
            <w:tcW w:w="34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24"/>
                <w:szCs w:val="24"/>
              </w:rPr>
            </w:pPr>
            <w:r>
              <w:rPr>
                <w:rFonts w:ascii="Cambria Math" w:hAnsi="Cambria Math"/>
                <w:sz w:val="24"/>
                <w:szCs w:val="24"/>
              </w:rPr>
              <w:t>G</w:t>
            </w:r>
          </w:p>
        </w:tc>
      </w:tr>
    </w:tbl>
    <w:p w:rsidR="00EB079A" w:rsidRDefault="00EB079A" w:rsidP="00FC5F4C">
      <w:pPr>
        <w:pStyle w:val="Caption"/>
        <w:spacing w:before="120" w:after="0"/>
        <w:jc w:val="center"/>
        <w:rPr>
          <w:noProof/>
          <w:color w:val="auto"/>
        </w:rPr>
      </w:pPr>
      <w:bookmarkStart w:id="181" w:name="_Ref370506406"/>
      <w:bookmarkStart w:id="182" w:name="_Toc375077188"/>
      <w:r>
        <w:rPr>
          <w:color w:val="auto"/>
        </w:rPr>
        <w:t xml:space="preserve">Figure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Figure \* ARABIC \s 1 </w:instrText>
      </w:r>
      <w:r w:rsidR="0003243B">
        <w:fldChar w:fldCharType="separate"/>
      </w:r>
      <w:r w:rsidR="00101954">
        <w:rPr>
          <w:noProof/>
          <w:color w:val="auto"/>
        </w:rPr>
        <w:t>3</w:t>
      </w:r>
      <w:r w:rsidR="0003243B">
        <w:fldChar w:fldCharType="end"/>
      </w:r>
      <w:bookmarkEnd w:id="181"/>
      <w:r>
        <w:rPr>
          <w:color w:val="auto"/>
        </w:rPr>
        <w:t xml:space="preserve"> Groupes des séquences</w:t>
      </w:r>
      <w:r>
        <w:rPr>
          <w:noProof/>
          <w:color w:val="auto"/>
        </w:rPr>
        <w:t xml:space="preserve"> d</w:t>
      </w:r>
      <w:r>
        <w:rPr>
          <w:rFonts w:asciiTheme="majorBidi" w:hAnsiTheme="majorBidi" w:cstheme="majorBidi"/>
          <w:sz w:val="24"/>
          <w:szCs w:val="24"/>
        </w:rPr>
        <w:t>’</w:t>
      </w:r>
      <w:r>
        <w:rPr>
          <w:noProof/>
          <w:color w:val="auto"/>
        </w:rPr>
        <w:t>ADNs</w:t>
      </w:r>
      <w:bookmarkEnd w:id="182"/>
    </w:p>
    <w:p w:rsidR="00EB079A" w:rsidRDefault="00EB079A" w:rsidP="00EE3DFC">
      <w:pPr>
        <w:pStyle w:val="ListParagraph"/>
        <w:numPr>
          <w:ilvl w:val="0"/>
          <w:numId w:val="68"/>
        </w:numPr>
        <w:spacing w:before="240" w:after="100" w:afterAutospacing="1" w:line="360" w:lineRule="auto"/>
        <w:ind w:left="709" w:hanging="283"/>
        <w:jc w:val="both"/>
        <w:rPr>
          <w:rFonts w:asciiTheme="majorBidi" w:hAnsiTheme="majorBidi" w:cstheme="majorBidi"/>
          <w:b w:val="0"/>
          <w:szCs w:val="24"/>
        </w:rPr>
      </w:pPr>
      <w:r>
        <w:rPr>
          <w:rFonts w:asciiTheme="majorBidi" w:hAnsiTheme="majorBidi" w:cstheme="majorBidi"/>
          <w:i/>
          <w:iCs/>
          <w:szCs w:val="24"/>
        </w:rPr>
        <w:t>Prétraitement (Génération de blocs)</w:t>
      </w:r>
      <w:r>
        <w:rPr>
          <w:rFonts w:asciiTheme="majorBidi" w:hAnsiTheme="majorBidi" w:cstheme="majorBidi"/>
          <w:szCs w:val="24"/>
        </w:rPr>
        <w:t> </w:t>
      </w:r>
    </w:p>
    <w:p w:rsidR="00EB079A" w:rsidRDefault="00EB079A" w:rsidP="00EB079A">
      <w:pPr>
        <w:pStyle w:val="ListParagraph"/>
        <w:numPr>
          <w:ilvl w:val="0"/>
          <w:numId w:val="0"/>
        </w:numPr>
        <w:spacing w:before="100" w:beforeAutospacing="1" w:after="100" w:afterAutospacing="1" w:line="360" w:lineRule="auto"/>
        <w:ind w:left="709"/>
        <w:jc w:val="both"/>
        <w:rPr>
          <w:rFonts w:asciiTheme="majorBidi" w:hAnsiTheme="majorBidi" w:cstheme="majorBidi"/>
          <w:b w:val="0"/>
          <w:sz w:val="2"/>
          <w:szCs w:val="2"/>
        </w:rPr>
      </w:pPr>
    </w:p>
    <w:p w:rsidR="00EB079A" w:rsidRDefault="00EB079A" w:rsidP="00EE3DFC">
      <w:pPr>
        <w:pStyle w:val="ListParagraph"/>
        <w:numPr>
          <w:ilvl w:val="0"/>
          <w:numId w:val="69"/>
        </w:numPr>
        <w:tabs>
          <w:tab w:val="left" w:pos="284"/>
        </w:tabs>
        <w:spacing w:before="100" w:beforeAutospacing="1" w:after="0" w:line="360" w:lineRule="auto"/>
        <w:ind w:left="426" w:firstLine="0"/>
        <w:jc w:val="both"/>
        <w:rPr>
          <w:rFonts w:asciiTheme="majorBidi" w:hAnsiTheme="majorBidi" w:cstheme="majorBidi"/>
          <w:bCs/>
          <w:i/>
          <w:iCs/>
          <w:szCs w:val="24"/>
        </w:rPr>
      </w:pPr>
      <w:r>
        <w:rPr>
          <w:rFonts w:asciiTheme="majorBidi" w:hAnsiTheme="majorBidi" w:cstheme="majorBidi"/>
          <w:bCs/>
          <w:i/>
          <w:iCs/>
          <w:szCs w:val="24"/>
        </w:rPr>
        <w:t>Génération d’une bibliothèque des meilleurs alignements globaux </w:t>
      </w:r>
    </w:p>
    <w:p w:rsidR="00EB079A" w:rsidRDefault="00EB079A" w:rsidP="00EB079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 Générer tous les alignements entre chaque deux séquences avec l’algorithme de </w:t>
      </w:r>
      <w:r>
        <w:rPr>
          <w:rFonts w:asciiTheme="majorBidi" w:hAnsiTheme="majorBidi" w:cstheme="majorBidi"/>
          <w:i/>
          <w:iCs/>
          <w:sz w:val="24"/>
          <w:szCs w:val="24"/>
        </w:rPr>
        <w:t>Needleman</w:t>
      </w:r>
      <w:r>
        <w:rPr>
          <w:rFonts w:asciiTheme="majorBidi" w:hAnsiTheme="majorBidi" w:cstheme="majorBidi"/>
          <w:sz w:val="24"/>
          <w:szCs w:val="24"/>
        </w:rPr>
        <w:t xml:space="preserve"> et </w:t>
      </w:r>
      <w:r>
        <w:rPr>
          <w:rFonts w:asciiTheme="majorBidi" w:hAnsiTheme="majorBidi" w:cstheme="majorBidi"/>
          <w:i/>
          <w:iCs/>
          <w:sz w:val="24"/>
          <w:szCs w:val="24"/>
        </w:rPr>
        <w:t>Wunch</w:t>
      </w:r>
      <w:r>
        <w:rPr>
          <w:rFonts w:asciiTheme="majorBidi" w:hAnsiTheme="majorBidi" w:cstheme="majorBidi"/>
          <w:noProof/>
          <w:sz w:val="24"/>
          <w:szCs w:val="24"/>
        </w:rPr>
        <w:t xml:space="preserve"> [Needleman et Wunsch, 1970]</w:t>
      </w:r>
      <w:r>
        <w:rPr>
          <w:rFonts w:asciiTheme="majorBidi" w:hAnsiTheme="majorBidi" w:cstheme="majorBidi"/>
          <w:sz w:val="24"/>
          <w:szCs w:val="24"/>
        </w:rPr>
        <w:t xml:space="preserve"> (voir </w:t>
      </w:r>
      <w:r w:rsidR="009D5E1D">
        <w:fldChar w:fldCharType="begin"/>
      </w:r>
      <w:r w:rsidR="009D5E1D">
        <w:instrText xml:space="preserve"> REF _Ref370496963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4</w:t>
      </w:r>
      <w:r w:rsidR="009D5E1D">
        <w:fldChar w:fldCharType="end"/>
      </w:r>
      <w:r>
        <w:rPr>
          <w:rFonts w:asciiTheme="majorBidi" w:hAnsiTheme="majorBidi" w:cstheme="majorBidi"/>
          <w:sz w:val="24"/>
          <w:szCs w:val="24"/>
        </w:rPr>
        <w:t xml:space="preserve">) en calculant le score SP de chaque alignement (avec </w:t>
      </w:r>
      <m:oMath>
        <m:r>
          <w:rPr>
            <w:rFonts w:ascii="Cambria Math" w:hAnsi="Cambria Math" w:cstheme="majorBidi"/>
            <w:sz w:val="24"/>
            <w:szCs w:val="24"/>
          </w:rPr>
          <m:t>Match=1 ; Mismatch=-1 ;Indel =-2</m:t>
        </m:r>
      </m:oMath>
      <w:r>
        <w:rPr>
          <w:rFonts w:asciiTheme="majorBidi" w:hAnsiTheme="majorBidi" w:cstheme="majorBidi"/>
          <w:sz w:val="24"/>
          <w:szCs w:val="24"/>
        </w:rPr>
        <w:t>).</w:t>
      </w:r>
    </w:p>
    <w:tbl>
      <w:tblPr>
        <w:tblStyle w:val="TableGrid"/>
        <w:tblW w:w="763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781"/>
        <w:gridCol w:w="260"/>
        <w:gridCol w:w="236"/>
        <w:gridCol w:w="236"/>
        <w:gridCol w:w="287"/>
        <w:gridCol w:w="283"/>
        <w:gridCol w:w="93"/>
        <w:gridCol w:w="189"/>
        <w:gridCol w:w="93"/>
        <w:gridCol w:w="190"/>
        <w:gridCol w:w="93"/>
        <w:gridCol w:w="191"/>
        <w:gridCol w:w="98"/>
        <w:gridCol w:w="185"/>
        <w:gridCol w:w="92"/>
        <w:gridCol w:w="192"/>
        <w:gridCol w:w="92"/>
        <w:gridCol w:w="191"/>
        <w:gridCol w:w="92"/>
        <w:gridCol w:w="192"/>
        <w:gridCol w:w="92"/>
        <w:gridCol w:w="191"/>
        <w:gridCol w:w="92"/>
        <w:gridCol w:w="192"/>
        <w:gridCol w:w="92"/>
        <w:gridCol w:w="191"/>
        <w:gridCol w:w="92"/>
        <w:gridCol w:w="192"/>
        <w:gridCol w:w="92"/>
        <w:gridCol w:w="191"/>
        <w:gridCol w:w="92"/>
        <w:gridCol w:w="192"/>
        <w:gridCol w:w="97"/>
        <w:gridCol w:w="186"/>
        <w:gridCol w:w="91"/>
        <w:gridCol w:w="193"/>
        <w:gridCol w:w="91"/>
        <w:gridCol w:w="131"/>
        <w:gridCol w:w="12"/>
        <w:gridCol w:w="216"/>
        <w:gridCol w:w="117"/>
        <w:gridCol w:w="54"/>
        <w:gridCol w:w="113"/>
        <w:gridCol w:w="339"/>
        <w:gridCol w:w="228"/>
      </w:tblGrid>
      <w:tr w:rsidR="00EB079A" w:rsidTr="00EB079A">
        <w:trPr>
          <w:gridAfter w:val="1"/>
          <w:wAfter w:w="228" w:type="dxa"/>
          <w:trHeight w:val="157"/>
          <w:jc w:val="center"/>
        </w:trPr>
        <w:tc>
          <w:tcPr>
            <w:tcW w:w="7411" w:type="dxa"/>
            <w:gridSpan w:val="44"/>
            <w:tcBorders>
              <w:top w:val="nil"/>
              <w:left w:val="nil"/>
              <w:bottom w:val="dotted" w:sz="4" w:space="0" w:color="auto"/>
              <w:right w:val="nil"/>
            </w:tcBorders>
            <w:hideMark/>
          </w:tcPr>
          <w:p w:rsidR="00EB079A" w:rsidRDefault="00EB079A" w:rsidP="00EE3DFC">
            <w:pPr>
              <w:pStyle w:val="ListParagraph"/>
              <w:numPr>
                <w:ilvl w:val="0"/>
                <w:numId w:val="70"/>
              </w:numPr>
              <w:ind w:left="851" w:hanging="284"/>
              <w:rPr>
                <w:rFonts w:ascii="Cambria Math" w:hAnsi="Cambria Math"/>
                <w:b w:val="0"/>
                <w:bCs/>
                <w:sz w:val="16"/>
                <w:szCs w:val="16"/>
              </w:rPr>
            </w:pPr>
            <w:r>
              <w:rPr>
                <w:rFonts w:ascii="Cambria Math" w:hAnsi="Cambria Math"/>
                <w:b w:val="0"/>
                <w:bCs/>
                <w:sz w:val="18"/>
                <w:szCs w:val="18"/>
              </w:rPr>
              <w:t xml:space="preserve">Alignement de séquences </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w:r>
              <w:rPr>
                <w:rFonts w:ascii="Cambria Math" w:hAnsi="Cambria Math"/>
                <w:b w:val="0"/>
                <w:bCs/>
                <w:sz w:val="18"/>
                <w:szCs w:val="18"/>
              </w:rPr>
              <w:t>/</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w:p>
        </w:tc>
      </w:tr>
      <w:tr w:rsidR="00EB079A" w:rsidTr="00EB079A">
        <w:trPr>
          <w:trHeight w:val="157"/>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1</m:t>
                    </m:r>
                  </m:sub>
                </m:sSub>
                <m:r>
                  <w:rPr>
                    <w:rFonts w:ascii="Cambria Math" w:eastAsiaTheme="minorEastAsia" w:hAnsi="Cambria Math"/>
                    <w:sz w:val="16"/>
                    <w:szCs w:val="16"/>
                  </w:rPr>
                  <m:t>:</m:t>
                </m:r>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450"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567" w:type="dxa"/>
            <w:gridSpan w:val="2"/>
            <w:vMerge w:val="restart"/>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SP</w:t>
            </w:r>
          </w:p>
          <w:p w:rsidR="00EB079A" w:rsidRDefault="00EB079A">
            <w:pPr>
              <w:jc w:val="center"/>
              <w:rPr>
                <w:rFonts w:ascii="Cambria Math" w:hAnsi="Cambria Math"/>
                <w:sz w:val="16"/>
                <w:szCs w:val="16"/>
              </w:rPr>
            </w:pPr>
            <w:r>
              <w:rPr>
                <w:rFonts w:ascii="20th Century Font" w:hAnsi="20th Century Font"/>
                <w:sz w:val="16"/>
                <w:szCs w:val="16"/>
              </w:rPr>
              <w:sym w:font="Symbol" w:char="00AF"/>
            </w:r>
          </w:p>
        </w:tc>
      </w:tr>
      <w:tr w:rsidR="00EB079A" w:rsidTr="00EB079A">
        <w:trPr>
          <w:trHeight w:val="89"/>
          <w:jc w:val="center"/>
        </w:trPr>
        <w:tc>
          <w:tcPr>
            <w:tcW w:w="783" w:type="dxa"/>
            <w:tcBorders>
              <w:top w:val="single" w:sz="4" w:space="0" w:color="F2F2F2" w:themeColor="background1" w:themeShade="F2"/>
              <w:left w:val="nil"/>
              <w:bottom w:val="single" w:sz="4" w:space="0" w:color="F2F2F2" w:themeColor="background1" w:themeShade="F2"/>
              <w:right w:val="single" w:sz="4" w:space="0" w:color="F2F2F2" w:themeColor="background1" w:themeShade="F2"/>
            </w:tcBorders>
          </w:tcPr>
          <w:p w:rsidR="00EB079A" w:rsidRDefault="00EB079A">
            <w:pPr>
              <w:rPr>
                <w:rFonts w:ascii="Cambria Math" w:hAnsi="Cambria Math"/>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450"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795" w:type="dxa"/>
            <w:gridSpan w:val="2"/>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trHeight w:val="102"/>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ParaPr>
                <m:jc m:val="center"/>
              </m:oMathParaP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2</m:t>
                    </m:r>
                  </m:sub>
                </m:sSub>
                <m:r>
                  <w:rPr>
                    <w:rFonts w:ascii="Cambria Math" w:eastAsiaTheme="minorEastAsia" w:hAnsi="Cambria Math"/>
                    <w:sz w:val="16"/>
                    <w:szCs w:val="16"/>
                  </w:rPr>
                  <m:t>:</m:t>
                </m:r>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450"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795" w:type="dxa"/>
            <w:gridSpan w:val="2"/>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trHeight w:val="160"/>
          <w:jc w:val="center"/>
        </w:trPr>
        <w:tc>
          <w:tcPr>
            <w:tcW w:w="783" w:type="dxa"/>
            <w:tcBorders>
              <w:top w:val="single" w:sz="4" w:space="0" w:color="F2F2F2" w:themeColor="background1" w:themeShade="F2"/>
              <w:left w:val="nil"/>
              <w:bottom w:val="nil"/>
              <w:right w:val="single" w:sz="4" w:space="0" w:color="F2F2F2" w:themeColor="background1" w:themeShade="F2"/>
            </w:tcBorders>
          </w:tcPr>
          <w:p w:rsidR="00EB079A" w:rsidRDefault="00EB079A">
            <w:pPr>
              <w:jc w:val="center"/>
              <w:rPr>
                <w:rFonts w:ascii="Cambria Math" w:hAnsi="Cambria Math"/>
                <w:b/>
                <w:bCs/>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99"/>
              <w:jc w:val="center"/>
              <w:rPr>
                <w:rFonts w:ascii="Cambria Math" w:hAnsi="Cambria Math"/>
                <w:b/>
                <w:bCs/>
                <w:sz w:val="16"/>
                <w:szCs w:val="16"/>
              </w:rPr>
            </w:pPr>
            <w:r>
              <w:rPr>
                <w:rFonts w:ascii="Cambria Math" w:hAnsi="Cambria Math"/>
                <w:b/>
                <w:bCs/>
                <w:sz w:val="16"/>
                <w:szCs w:val="16"/>
              </w:rPr>
              <w:t>-2</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hanging="104"/>
              <w:jc w:val="center"/>
              <w:rPr>
                <w:rFonts w:ascii="Cambria Math" w:hAnsi="Cambria Math"/>
                <w:b/>
                <w:bCs/>
                <w:sz w:val="16"/>
                <w:szCs w:val="16"/>
              </w:rPr>
            </w:pPr>
            <w:r>
              <w:rPr>
                <w:rFonts w:ascii="Cambria Math" w:hAnsi="Cambria Math"/>
                <w:b/>
                <w:bCs/>
                <w:sz w:val="16"/>
                <w:szCs w:val="16"/>
              </w:rPr>
              <w:t>-2</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hanging="34"/>
              <w:jc w:val="center"/>
              <w:rPr>
                <w:rFonts w:ascii="Cambria Math" w:hAnsi="Cambria Math"/>
                <w:b/>
                <w:bCs/>
                <w:sz w:val="16"/>
                <w:szCs w:val="16"/>
              </w:rPr>
            </w:pPr>
            <w:r>
              <w:rPr>
                <w:rFonts w:ascii="Cambria Math" w:hAnsi="Cambria Math"/>
                <w:b/>
                <w:bCs/>
                <w:sz w:val="16"/>
                <w:szCs w:val="16"/>
              </w:rPr>
              <w:t>-2</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67"/>
              <w:jc w:val="center"/>
              <w:rPr>
                <w:rFonts w:ascii="Cambria Math" w:hAnsi="Cambria Math"/>
                <w:b/>
                <w:bCs/>
                <w:sz w:val="16"/>
                <w:szCs w:val="16"/>
              </w:rPr>
            </w:pPr>
            <w:r>
              <w:rPr>
                <w:rFonts w:ascii="Cambria Math" w:hAnsi="Cambria Math"/>
                <w:b/>
                <w:bCs/>
                <w:sz w:val="16"/>
                <w:szCs w:val="16"/>
              </w:rPr>
              <w:t>-2</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20"/>
              <w:jc w:val="center"/>
              <w:rPr>
                <w:rFonts w:ascii="Cambria Math" w:hAnsi="Cambria Math"/>
                <w:b/>
                <w:bCs/>
                <w:sz w:val="16"/>
                <w:szCs w:val="16"/>
              </w:rPr>
            </w:pPr>
            <w:r>
              <w:rPr>
                <w:rFonts w:ascii="Cambria Math" w:hAnsi="Cambria Math"/>
                <w:b/>
                <w:bCs/>
                <w:sz w:val="16"/>
                <w:szCs w:val="16"/>
              </w:rPr>
              <w:t>-2</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66"/>
              <w:jc w:val="center"/>
              <w:rPr>
                <w:rFonts w:ascii="Cambria Math" w:hAnsi="Cambria Math"/>
                <w:b/>
                <w:bCs/>
                <w:sz w:val="16"/>
                <w:szCs w:val="16"/>
              </w:rPr>
            </w:pPr>
            <w:r>
              <w:rPr>
                <w:rFonts w:ascii="Cambria Math" w:hAnsi="Cambria Math"/>
                <w:b/>
                <w:bCs/>
                <w:sz w:val="16"/>
                <w:szCs w:val="16"/>
              </w:rPr>
              <w:t>-2</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450"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4"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56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DAEEF3" w:themeFill="accent5" w:themeFillTint="33"/>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 2</w:t>
            </w:r>
          </w:p>
        </w:tc>
      </w:tr>
      <w:tr w:rsidR="00EB079A" w:rsidTr="00EB079A">
        <w:trPr>
          <w:gridAfter w:val="3"/>
          <w:wAfter w:w="680" w:type="dxa"/>
          <w:trHeight w:val="410"/>
          <w:jc w:val="center"/>
        </w:trPr>
        <w:tc>
          <w:tcPr>
            <w:tcW w:w="6959" w:type="dxa"/>
            <w:gridSpan w:val="42"/>
            <w:tcBorders>
              <w:top w:val="nil"/>
              <w:left w:val="nil"/>
              <w:bottom w:val="nil"/>
              <w:right w:val="nil"/>
            </w:tcBorders>
            <w:hideMark/>
          </w:tcPr>
          <w:p w:rsidR="00EB079A" w:rsidRDefault="00EB079A" w:rsidP="00EE3DFC">
            <w:pPr>
              <w:pStyle w:val="ListParagraph"/>
              <w:numPr>
                <w:ilvl w:val="0"/>
                <w:numId w:val="70"/>
              </w:numPr>
              <w:tabs>
                <w:tab w:val="left" w:pos="366"/>
              </w:tabs>
              <w:spacing w:before="0" w:after="0"/>
              <w:ind w:left="851" w:hanging="284"/>
              <w:rPr>
                <w:rFonts w:ascii="Cambria Math" w:hAnsi="Cambria Math"/>
                <w:b w:val="0"/>
                <w:bCs/>
                <w:sz w:val="16"/>
                <w:szCs w:val="16"/>
              </w:rPr>
            </w:pPr>
            <w:r>
              <w:rPr>
                <w:rFonts w:ascii="Cambria Math" w:hAnsi="Cambria Math"/>
                <w:b w:val="0"/>
                <w:bCs/>
                <w:sz w:val="18"/>
                <w:szCs w:val="18"/>
              </w:rPr>
              <w:t xml:space="preserve">Alignement de séquences </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w:r>
              <w:rPr>
                <w:rFonts w:ascii="Cambria Math" w:hAnsi="Cambria Math"/>
                <w:b w:val="0"/>
                <w:bCs/>
                <w:sz w:val="18"/>
                <w:szCs w:val="18"/>
              </w:rPr>
              <w:t>/</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w:p>
        </w:tc>
      </w:tr>
      <w:tr w:rsidR="00EB079A" w:rsidTr="00EB079A">
        <w:trPr>
          <w:gridAfter w:val="4"/>
          <w:wAfter w:w="734" w:type="dxa"/>
          <w:trHeight w:val="157"/>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1</m:t>
                    </m:r>
                  </m:sub>
                </m:sSub>
                <m:r>
                  <w:rPr>
                    <w:rFonts w:ascii="Cambria Math" w:eastAsiaTheme="minorEastAsia" w:hAnsi="Cambria Math"/>
                    <w:sz w:val="16"/>
                    <w:szCs w:val="16"/>
                  </w:rPr>
                  <m:t xml:space="preserve"> :</m:t>
                </m:r>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7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476" w:type="dxa"/>
            <w:gridSpan w:val="4"/>
            <w:vMerge w:val="restart"/>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SP</w:t>
            </w:r>
          </w:p>
          <w:p w:rsidR="00EB079A" w:rsidRDefault="00EB079A">
            <w:pPr>
              <w:jc w:val="center"/>
              <w:rPr>
                <w:rFonts w:ascii="Cambria Math" w:hAnsi="Cambria Math"/>
                <w:sz w:val="16"/>
                <w:szCs w:val="16"/>
              </w:rPr>
            </w:pPr>
            <w:r>
              <w:rPr>
                <w:rFonts w:ascii="20th Century Font" w:hAnsi="20th Century Font"/>
                <w:sz w:val="16"/>
                <w:szCs w:val="16"/>
              </w:rPr>
              <w:sym w:font="Symbol" w:char="00AF"/>
            </w:r>
          </w:p>
        </w:tc>
      </w:tr>
      <w:tr w:rsidR="00EB079A" w:rsidTr="00EB079A">
        <w:trPr>
          <w:gridAfter w:val="4"/>
          <w:wAfter w:w="734" w:type="dxa"/>
          <w:trHeight w:val="89"/>
          <w:jc w:val="center"/>
        </w:trPr>
        <w:tc>
          <w:tcPr>
            <w:tcW w:w="783" w:type="dxa"/>
            <w:tcBorders>
              <w:top w:val="single" w:sz="4" w:space="0" w:color="F2F2F2" w:themeColor="background1" w:themeShade="F2"/>
              <w:left w:val="nil"/>
              <w:bottom w:val="single" w:sz="4" w:space="0" w:color="F2F2F2" w:themeColor="background1" w:themeShade="F2"/>
              <w:right w:val="single" w:sz="4" w:space="0" w:color="F2F2F2" w:themeColor="background1" w:themeShade="F2"/>
            </w:tcBorders>
          </w:tcPr>
          <w:p w:rsidR="00EB079A" w:rsidRDefault="00EB079A">
            <w:pPr>
              <w:jc w:val="center"/>
              <w:rPr>
                <w:rFonts w:ascii="Cambria Math" w:hAnsi="Cambria Math"/>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7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476" w:type="dxa"/>
            <w:gridSpan w:val="4"/>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gridAfter w:val="4"/>
          <w:wAfter w:w="734" w:type="dxa"/>
          <w:trHeight w:val="102"/>
          <w:jc w:val="center"/>
        </w:trPr>
        <w:tc>
          <w:tcPr>
            <w:tcW w:w="783"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r>
                  <w:rPr>
                    <w:rFonts w:ascii="Cambria Math" w:eastAsiaTheme="minorEastAsia" w:hAnsi="Cambria Math"/>
                    <w:sz w:val="16"/>
                    <w:szCs w:val="16"/>
                  </w:rPr>
                  <m:t>:</m:t>
                </m:r>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7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476" w:type="dxa"/>
            <w:gridSpan w:val="4"/>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gridAfter w:val="4"/>
          <w:wAfter w:w="734" w:type="dxa"/>
          <w:trHeight w:val="160"/>
          <w:jc w:val="center"/>
        </w:trPr>
        <w:tc>
          <w:tcPr>
            <w:tcW w:w="783" w:type="dxa"/>
            <w:tcBorders>
              <w:top w:val="nil"/>
              <w:left w:val="nil"/>
              <w:bottom w:val="nil"/>
              <w:right w:val="single" w:sz="4" w:space="0" w:color="F2F2F2" w:themeColor="background1" w:themeShade="F2"/>
            </w:tcBorders>
          </w:tcPr>
          <w:p w:rsidR="00EB079A" w:rsidRDefault="00EB079A">
            <w:pPr>
              <w:jc w:val="center"/>
              <w:rPr>
                <w:rFonts w:ascii="Cambria Math" w:hAnsi="Cambria Math"/>
                <w:b/>
                <w:bCs/>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80"/>
              <w:jc w:val="center"/>
              <w:rPr>
                <w:rFonts w:ascii="Cambria Math" w:hAnsi="Cambria Math"/>
                <w:b/>
                <w:bCs/>
                <w:sz w:val="16"/>
                <w:szCs w:val="16"/>
              </w:rPr>
            </w:pPr>
            <w:r>
              <w:rPr>
                <w:rFonts w:ascii="Cambria Math" w:hAnsi="Cambria Math"/>
                <w:b/>
                <w:bCs/>
                <w:sz w:val="16"/>
                <w:szCs w:val="16"/>
              </w:rPr>
              <w:t>-1</w:t>
            </w:r>
          </w:p>
        </w:tc>
        <w:tc>
          <w:tcPr>
            <w:tcW w:w="37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80"/>
              <w:jc w:val="center"/>
              <w:rPr>
                <w:rFonts w:ascii="Cambria Math" w:hAnsi="Cambria Math"/>
                <w:b/>
                <w:bCs/>
                <w:sz w:val="16"/>
                <w:szCs w:val="16"/>
              </w:rPr>
            </w:pPr>
            <w:r>
              <w:rPr>
                <w:rFonts w:ascii="Cambria Math" w:hAnsi="Cambria Math"/>
                <w:b/>
                <w:bCs/>
                <w:sz w:val="16"/>
                <w:szCs w:val="16"/>
              </w:rPr>
              <w:t>-2</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13"/>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13"/>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13"/>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81"/>
              <w:jc w:val="center"/>
              <w:rPr>
                <w:rFonts w:ascii="Cambria Math" w:hAnsi="Cambria Math"/>
                <w:b/>
                <w:bCs/>
                <w:sz w:val="16"/>
                <w:szCs w:val="16"/>
              </w:rPr>
            </w:pPr>
            <w:r>
              <w:rPr>
                <w:rFonts w:ascii="Cambria Math" w:hAnsi="Cambria Math"/>
                <w:b/>
                <w:bCs/>
                <w:sz w:val="16"/>
                <w:szCs w:val="16"/>
              </w:rPr>
              <w:t>-2</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93"/>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77"/>
              <w:jc w:val="center"/>
              <w:rPr>
                <w:rFonts w:ascii="Cambria Math" w:hAnsi="Cambria Math"/>
                <w:b/>
                <w:bCs/>
                <w:sz w:val="16"/>
                <w:szCs w:val="16"/>
              </w:rPr>
            </w:pPr>
            <w:r>
              <w:rPr>
                <w:rFonts w:ascii="Cambria Math" w:hAnsi="Cambria Math"/>
                <w:b/>
                <w:bCs/>
                <w:sz w:val="16"/>
                <w:szCs w:val="16"/>
              </w:rPr>
              <w:t>-1</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1</w:t>
            </w:r>
          </w:p>
        </w:tc>
        <w:tc>
          <w:tcPr>
            <w:tcW w:w="476"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DAEEF3" w:themeFill="accent5" w:themeFillTint="33"/>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 0</w:t>
            </w:r>
          </w:p>
        </w:tc>
      </w:tr>
      <w:tr w:rsidR="00EB079A" w:rsidTr="00EB079A">
        <w:trPr>
          <w:gridAfter w:val="5"/>
          <w:wAfter w:w="851" w:type="dxa"/>
          <w:trHeight w:val="157"/>
          <w:jc w:val="center"/>
        </w:trPr>
        <w:tc>
          <w:tcPr>
            <w:tcW w:w="6788" w:type="dxa"/>
            <w:gridSpan w:val="40"/>
            <w:tcBorders>
              <w:top w:val="nil"/>
              <w:left w:val="nil"/>
              <w:bottom w:val="single" w:sz="4" w:space="0" w:color="F2F2F2" w:themeColor="background1" w:themeShade="F2"/>
              <w:right w:val="nil"/>
            </w:tcBorders>
            <w:hideMark/>
          </w:tcPr>
          <w:p w:rsidR="00EB079A" w:rsidRDefault="00EB079A" w:rsidP="00EE3DFC">
            <w:pPr>
              <w:pStyle w:val="ListParagraph"/>
              <w:numPr>
                <w:ilvl w:val="0"/>
                <w:numId w:val="70"/>
              </w:numPr>
              <w:ind w:left="851" w:hanging="284"/>
              <w:rPr>
                <w:rFonts w:ascii="Cambria Math" w:hAnsi="Cambria Math"/>
                <w:b w:val="0"/>
                <w:bCs/>
                <w:sz w:val="16"/>
                <w:szCs w:val="16"/>
              </w:rPr>
            </w:pPr>
            <w:r>
              <w:rPr>
                <w:rFonts w:ascii="Cambria Math" w:hAnsi="Cambria Math"/>
                <w:b w:val="0"/>
                <w:bCs/>
                <w:sz w:val="18"/>
                <w:szCs w:val="18"/>
              </w:rPr>
              <w:t xml:space="preserve">Alignement de séquences </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w:r>
              <w:rPr>
                <w:rFonts w:ascii="Cambria Math" w:hAnsi="Cambria Math"/>
                <w:b w:val="0"/>
                <w:bCs/>
                <w:sz w:val="18"/>
                <w:szCs w:val="18"/>
              </w:rPr>
              <w:t>/</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w:p>
        </w:tc>
      </w:tr>
      <w:tr w:rsidR="00EB079A" w:rsidTr="00EB079A">
        <w:trPr>
          <w:gridAfter w:val="5"/>
          <w:wAfter w:w="851" w:type="dxa"/>
          <w:trHeight w:val="157"/>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1</m:t>
                  </m:r>
                </m:sub>
              </m:sSub>
            </m:oMath>
            <w:r w:rsidR="00EB079A">
              <w:rPr>
                <w:rFonts w:ascii="Cambria Math" w:eastAsiaTheme="minorEastAsia" w:hAnsi="Cambria Math"/>
                <w:iCs/>
                <w:sz w:val="16"/>
                <w:szCs w:val="16"/>
              </w:rPr>
              <w:t> :</w:t>
            </w: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7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643" w:type="dxa"/>
            <w:gridSpan w:val="5"/>
            <w:vMerge w:val="restart"/>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SP</w:t>
            </w:r>
          </w:p>
          <w:p w:rsidR="00EB079A" w:rsidRDefault="00EB079A">
            <w:pPr>
              <w:jc w:val="center"/>
              <w:rPr>
                <w:rFonts w:ascii="Cambria Math" w:hAnsi="Cambria Math"/>
                <w:sz w:val="16"/>
                <w:szCs w:val="16"/>
              </w:rPr>
            </w:pPr>
            <w:r>
              <w:rPr>
                <w:rFonts w:ascii="20th Century Font" w:hAnsi="20th Century Font"/>
                <w:sz w:val="16"/>
                <w:szCs w:val="16"/>
              </w:rPr>
              <w:sym w:font="Symbol" w:char="00AF"/>
            </w:r>
          </w:p>
        </w:tc>
      </w:tr>
      <w:tr w:rsidR="00EB079A" w:rsidTr="00EB079A">
        <w:trPr>
          <w:gridAfter w:val="5"/>
          <w:wAfter w:w="851" w:type="dxa"/>
          <w:trHeight w:val="89"/>
          <w:jc w:val="center"/>
        </w:trPr>
        <w:tc>
          <w:tcPr>
            <w:tcW w:w="783" w:type="dxa"/>
            <w:tcBorders>
              <w:top w:val="single" w:sz="4" w:space="0" w:color="F2F2F2" w:themeColor="background1" w:themeShade="F2"/>
              <w:left w:val="nil"/>
              <w:bottom w:val="single" w:sz="4" w:space="0" w:color="F2F2F2" w:themeColor="background1" w:themeShade="F2"/>
              <w:right w:val="single" w:sz="4" w:space="0" w:color="F2F2F2" w:themeColor="background1" w:themeShade="F2"/>
            </w:tcBorders>
          </w:tcPr>
          <w:p w:rsidR="00EB079A" w:rsidRDefault="00EB079A">
            <w:pPr>
              <w:jc w:val="center"/>
              <w:rPr>
                <w:rFonts w:ascii="Cambria Math" w:hAnsi="Cambria Math"/>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7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831" w:type="dxa"/>
            <w:gridSpan w:val="5"/>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gridAfter w:val="5"/>
          <w:wAfter w:w="851" w:type="dxa"/>
          <w:trHeight w:val="102"/>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4</m:t>
                  </m:r>
                </m:sub>
              </m:sSub>
              <m:r>
                <w:rPr>
                  <w:rFonts w:ascii="Cambria Math" w:eastAsiaTheme="minorEastAsia" w:hAnsi="Cambria Math"/>
                  <w:sz w:val="16"/>
                  <w:szCs w:val="16"/>
                </w:rPr>
                <m:t> </m:t>
              </m:r>
            </m:oMath>
            <w:r w:rsidR="00EB079A">
              <w:rPr>
                <w:rFonts w:ascii="Cambria Math" w:eastAsiaTheme="minorEastAsia" w:hAnsi="Cambria Math"/>
                <w:iCs/>
                <w:sz w:val="16"/>
                <w:szCs w:val="16"/>
              </w:rPr>
              <w:t>:</w:t>
            </w: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7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831" w:type="dxa"/>
            <w:gridSpan w:val="5"/>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gridAfter w:val="5"/>
          <w:wAfter w:w="851" w:type="dxa"/>
          <w:trHeight w:val="160"/>
          <w:jc w:val="center"/>
        </w:trPr>
        <w:tc>
          <w:tcPr>
            <w:tcW w:w="783" w:type="dxa"/>
            <w:tcBorders>
              <w:top w:val="single" w:sz="4" w:space="0" w:color="F2F2F2" w:themeColor="background1" w:themeShade="F2"/>
              <w:left w:val="nil"/>
              <w:bottom w:val="nil"/>
              <w:right w:val="single" w:sz="4" w:space="0" w:color="F2F2F2" w:themeColor="background1" w:themeShade="F2"/>
            </w:tcBorders>
          </w:tcPr>
          <w:p w:rsidR="00EB079A" w:rsidRDefault="00EB079A">
            <w:pPr>
              <w:jc w:val="center"/>
              <w:rPr>
                <w:rFonts w:ascii="Cambria Math" w:hAnsi="Cambria Math"/>
                <w:b/>
                <w:bCs/>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37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7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643" w:type="dxa"/>
            <w:gridSpan w:val="5"/>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DAEEF3" w:themeFill="accent5" w:themeFillTint="33"/>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 17</w:t>
            </w:r>
          </w:p>
        </w:tc>
      </w:tr>
      <w:tr w:rsidR="00EB079A" w:rsidTr="00EB079A">
        <w:trPr>
          <w:gridAfter w:val="2"/>
          <w:wAfter w:w="567" w:type="dxa"/>
          <w:trHeight w:val="157"/>
          <w:jc w:val="center"/>
        </w:trPr>
        <w:tc>
          <w:tcPr>
            <w:tcW w:w="7072" w:type="dxa"/>
            <w:gridSpan w:val="43"/>
            <w:tcBorders>
              <w:top w:val="nil"/>
              <w:left w:val="nil"/>
              <w:bottom w:val="nil"/>
              <w:right w:val="nil"/>
            </w:tcBorders>
            <w:hideMark/>
          </w:tcPr>
          <w:p w:rsidR="00EB079A" w:rsidRDefault="00EB079A" w:rsidP="00EE3DFC">
            <w:pPr>
              <w:pStyle w:val="ListParagraph"/>
              <w:numPr>
                <w:ilvl w:val="0"/>
                <w:numId w:val="71"/>
              </w:numPr>
              <w:ind w:left="851" w:hanging="284"/>
              <w:rPr>
                <w:rFonts w:ascii="Cambria Math" w:hAnsi="Cambria Math"/>
                <w:b w:val="0"/>
                <w:bCs/>
                <w:sz w:val="16"/>
                <w:szCs w:val="16"/>
              </w:rPr>
            </w:pPr>
            <w:r>
              <w:rPr>
                <w:rFonts w:ascii="Cambria Math" w:hAnsi="Cambria Math"/>
                <w:b w:val="0"/>
                <w:bCs/>
                <w:sz w:val="18"/>
                <w:szCs w:val="18"/>
              </w:rPr>
              <w:t xml:space="preserve">Alignement de séquences </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w:r>
              <w:rPr>
                <w:rFonts w:ascii="Cambria Math" w:hAnsi="Cambria Math"/>
                <w:b w:val="0"/>
                <w:bCs/>
                <w:sz w:val="18"/>
                <w:szCs w:val="18"/>
              </w:rPr>
              <w:t>/</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w:p>
        </w:tc>
      </w:tr>
      <w:tr w:rsidR="00EB079A" w:rsidTr="00EB079A">
        <w:trPr>
          <w:gridAfter w:val="4"/>
          <w:wAfter w:w="734" w:type="dxa"/>
          <w:trHeight w:val="157"/>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2</m:t>
                    </m:r>
                  </m:sub>
                </m:sSub>
                <m:r>
                  <w:rPr>
                    <w:rFonts w:ascii="Cambria Math" w:eastAsiaTheme="minorEastAsia" w:hAnsi="Cambria Math"/>
                    <w:sz w:val="16"/>
                    <w:szCs w:val="16"/>
                  </w:rPr>
                  <m:t>:</m:t>
                </m:r>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567" w:type="dxa"/>
            <w:gridSpan w:val="5"/>
            <w:vMerge w:val="restart"/>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SP</w:t>
            </w:r>
          </w:p>
          <w:p w:rsidR="00EB079A" w:rsidRDefault="00EB079A">
            <w:pPr>
              <w:jc w:val="center"/>
              <w:rPr>
                <w:rFonts w:ascii="Cambria Math" w:hAnsi="Cambria Math"/>
                <w:sz w:val="16"/>
                <w:szCs w:val="16"/>
              </w:rPr>
            </w:pPr>
            <w:r>
              <w:rPr>
                <w:rFonts w:ascii="20th Century Font" w:hAnsi="20th Century Font"/>
                <w:sz w:val="16"/>
                <w:szCs w:val="16"/>
              </w:rPr>
              <w:sym w:font="Symbol" w:char="00AF"/>
            </w:r>
          </w:p>
        </w:tc>
      </w:tr>
      <w:tr w:rsidR="00EB079A" w:rsidTr="00EB079A">
        <w:trPr>
          <w:gridAfter w:val="4"/>
          <w:wAfter w:w="734" w:type="dxa"/>
          <w:trHeight w:val="89"/>
          <w:jc w:val="center"/>
        </w:trPr>
        <w:tc>
          <w:tcPr>
            <w:tcW w:w="783" w:type="dxa"/>
            <w:tcBorders>
              <w:top w:val="single" w:sz="4" w:space="0" w:color="F2F2F2" w:themeColor="background1" w:themeShade="F2"/>
              <w:left w:val="nil"/>
              <w:bottom w:val="single" w:sz="4" w:space="0" w:color="F2F2F2" w:themeColor="background1" w:themeShade="F2"/>
              <w:right w:val="single" w:sz="4" w:space="0" w:color="F2F2F2" w:themeColor="background1" w:themeShade="F2"/>
            </w:tcBorders>
          </w:tcPr>
          <w:p w:rsidR="00EB079A" w:rsidRDefault="00EB079A">
            <w:pPr>
              <w:jc w:val="center"/>
              <w:rPr>
                <w:rFonts w:ascii="Cambria Math" w:hAnsi="Cambria Math"/>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4043" w:type="dxa"/>
            <w:gridSpan w:val="5"/>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gridAfter w:val="4"/>
          <w:wAfter w:w="734" w:type="dxa"/>
          <w:trHeight w:val="102"/>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4043" w:type="dxa"/>
            <w:gridSpan w:val="5"/>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gridAfter w:val="4"/>
          <w:wAfter w:w="734" w:type="dxa"/>
          <w:trHeight w:val="160"/>
          <w:jc w:val="center"/>
        </w:trPr>
        <w:tc>
          <w:tcPr>
            <w:tcW w:w="783" w:type="dxa"/>
            <w:tcBorders>
              <w:top w:val="single" w:sz="4" w:space="0" w:color="F2F2F2" w:themeColor="background1" w:themeShade="F2"/>
              <w:left w:val="nil"/>
              <w:bottom w:val="nil"/>
              <w:right w:val="single" w:sz="4" w:space="0" w:color="F2F2F2" w:themeColor="background1" w:themeShade="F2"/>
            </w:tcBorders>
          </w:tcPr>
          <w:p w:rsidR="00EB079A" w:rsidRDefault="00EB079A">
            <w:pPr>
              <w:jc w:val="center"/>
              <w:rPr>
                <w:rFonts w:ascii="Cambria Math" w:hAnsi="Cambria Math"/>
                <w:b/>
                <w:bCs/>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80"/>
              <w:jc w:val="center"/>
              <w:rPr>
                <w:rFonts w:ascii="Cambria Math" w:hAnsi="Cambria Math"/>
                <w:b/>
                <w:bCs/>
                <w:sz w:val="16"/>
                <w:szCs w:val="16"/>
              </w:rPr>
            </w:pPr>
            <w:r>
              <w:rPr>
                <w:rFonts w:ascii="Cambria Math" w:hAnsi="Cambria Math"/>
                <w:b/>
                <w:bCs/>
                <w:sz w:val="16"/>
                <w:szCs w:val="16"/>
              </w:rPr>
              <w:t>-2</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83"/>
              <w:jc w:val="center"/>
              <w:rPr>
                <w:rFonts w:ascii="Cambria Math" w:hAnsi="Cambria Math"/>
                <w:b/>
                <w:bCs/>
                <w:sz w:val="16"/>
                <w:szCs w:val="16"/>
              </w:rPr>
            </w:pPr>
            <w:r>
              <w:rPr>
                <w:rFonts w:ascii="Cambria Math" w:hAnsi="Cambria Math"/>
                <w:b/>
                <w:bCs/>
                <w:sz w:val="16"/>
                <w:szCs w:val="16"/>
              </w:rPr>
              <w:t>-2</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39"/>
              <w:jc w:val="center"/>
              <w:rPr>
                <w:rFonts w:ascii="Cambria Math" w:hAnsi="Cambria Math"/>
                <w:b/>
                <w:bCs/>
                <w:sz w:val="16"/>
                <w:szCs w:val="16"/>
              </w:rPr>
            </w:pPr>
            <w:r>
              <w:rPr>
                <w:rFonts w:ascii="Cambria Math" w:hAnsi="Cambria Math"/>
                <w:b/>
                <w:bCs/>
                <w:sz w:val="16"/>
                <w:szCs w:val="16"/>
              </w:rPr>
              <w:t>1</w:t>
            </w:r>
          </w:p>
        </w:tc>
        <w:tc>
          <w:tcPr>
            <w:tcW w:w="567" w:type="dxa"/>
            <w:gridSpan w:val="5"/>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DAEEF3" w:themeFill="accent5" w:themeFillTint="33"/>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 14</w:t>
            </w:r>
          </w:p>
        </w:tc>
      </w:tr>
      <w:tr w:rsidR="00EB079A" w:rsidTr="00EB079A">
        <w:trPr>
          <w:trHeight w:val="157"/>
          <w:jc w:val="center"/>
        </w:trPr>
        <w:tc>
          <w:tcPr>
            <w:tcW w:w="7639" w:type="dxa"/>
            <w:gridSpan w:val="45"/>
            <w:tcBorders>
              <w:top w:val="nil"/>
              <w:left w:val="nil"/>
              <w:bottom w:val="single" w:sz="4" w:space="0" w:color="F2F2F2" w:themeColor="background1" w:themeShade="F2"/>
              <w:right w:val="nil"/>
            </w:tcBorders>
            <w:hideMark/>
          </w:tcPr>
          <w:p w:rsidR="00EB079A" w:rsidRDefault="00EB079A" w:rsidP="00EE3DFC">
            <w:pPr>
              <w:pStyle w:val="ListParagraph"/>
              <w:numPr>
                <w:ilvl w:val="0"/>
                <w:numId w:val="70"/>
              </w:numPr>
              <w:ind w:left="851" w:hanging="284"/>
              <w:rPr>
                <w:rFonts w:ascii="Cambria Math" w:hAnsi="Cambria Math"/>
                <w:b w:val="0"/>
                <w:bCs/>
                <w:sz w:val="16"/>
                <w:szCs w:val="16"/>
              </w:rPr>
            </w:pPr>
            <w:r>
              <w:rPr>
                <w:rFonts w:ascii="Cambria Math" w:hAnsi="Cambria Math"/>
                <w:b w:val="0"/>
                <w:bCs/>
                <w:sz w:val="18"/>
                <w:szCs w:val="18"/>
              </w:rPr>
              <w:t xml:space="preserve">Alignement de séquences </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w:r>
              <w:rPr>
                <w:rFonts w:ascii="Cambria Math" w:hAnsi="Cambria Math"/>
                <w:b w:val="0"/>
                <w:bCs/>
                <w:sz w:val="18"/>
                <w:szCs w:val="18"/>
              </w:rPr>
              <w:t>/</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w:p>
        </w:tc>
      </w:tr>
      <w:tr w:rsidR="00EB079A" w:rsidTr="00EB079A">
        <w:trPr>
          <w:trHeight w:val="157"/>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2</m:t>
                    </m:r>
                  </m:sub>
                </m:sSub>
                <m:r>
                  <w:rPr>
                    <w:rFonts w:ascii="Cambria Math" w:eastAsiaTheme="minorEastAsia" w:hAnsi="Cambria Math"/>
                    <w:sz w:val="16"/>
                    <w:szCs w:val="16"/>
                  </w:rPr>
                  <m:t xml:space="preserve"> :</m:t>
                </m:r>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450"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567" w:type="dxa"/>
            <w:gridSpan w:val="2"/>
            <w:vMerge w:val="restart"/>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SP</w:t>
            </w:r>
          </w:p>
          <w:p w:rsidR="00EB079A" w:rsidRDefault="00EB079A">
            <w:pPr>
              <w:jc w:val="center"/>
              <w:rPr>
                <w:rFonts w:ascii="Cambria Math" w:hAnsi="Cambria Math"/>
                <w:sz w:val="16"/>
                <w:szCs w:val="16"/>
              </w:rPr>
            </w:pPr>
            <w:r>
              <w:rPr>
                <w:rFonts w:ascii="20th Century Font" w:hAnsi="20th Century Font"/>
                <w:sz w:val="16"/>
                <w:szCs w:val="16"/>
              </w:rPr>
              <w:sym w:font="Symbol" w:char="00AF"/>
            </w:r>
          </w:p>
        </w:tc>
      </w:tr>
      <w:tr w:rsidR="00EB079A" w:rsidTr="00EB079A">
        <w:trPr>
          <w:trHeight w:val="89"/>
          <w:jc w:val="center"/>
        </w:trPr>
        <w:tc>
          <w:tcPr>
            <w:tcW w:w="783" w:type="dxa"/>
            <w:tcBorders>
              <w:top w:val="single" w:sz="4" w:space="0" w:color="F2F2F2" w:themeColor="background1" w:themeShade="F2"/>
              <w:left w:val="nil"/>
              <w:bottom w:val="single" w:sz="4" w:space="0" w:color="F2F2F2" w:themeColor="background1" w:themeShade="F2"/>
              <w:right w:val="single" w:sz="4" w:space="0" w:color="F2F2F2" w:themeColor="background1" w:themeShade="F2"/>
            </w:tcBorders>
          </w:tcPr>
          <w:p w:rsidR="00EB079A" w:rsidRDefault="00EB079A">
            <w:pPr>
              <w:jc w:val="center"/>
              <w:rPr>
                <w:rFonts w:ascii="Cambria Math" w:hAnsi="Cambria Math"/>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450"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795" w:type="dxa"/>
            <w:gridSpan w:val="2"/>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trHeight w:val="102"/>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4</m:t>
                    </m:r>
                  </m:sub>
                </m:sSub>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450"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795" w:type="dxa"/>
            <w:gridSpan w:val="2"/>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trHeight w:val="160"/>
          <w:jc w:val="center"/>
        </w:trPr>
        <w:tc>
          <w:tcPr>
            <w:tcW w:w="783" w:type="dxa"/>
            <w:tcBorders>
              <w:top w:val="single" w:sz="4" w:space="0" w:color="F2F2F2" w:themeColor="background1" w:themeShade="F2"/>
              <w:left w:val="nil"/>
              <w:bottom w:val="nil"/>
              <w:right w:val="single" w:sz="4" w:space="0" w:color="F2F2F2" w:themeColor="background1" w:themeShade="F2"/>
            </w:tcBorders>
          </w:tcPr>
          <w:p w:rsidR="00EB079A" w:rsidRDefault="00EB079A">
            <w:pPr>
              <w:jc w:val="center"/>
              <w:rPr>
                <w:rFonts w:ascii="Cambria Math" w:hAnsi="Cambria Math"/>
                <w:b/>
                <w:bCs/>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450"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567"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DAEEF3" w:themeFill="accent5" w:themeFillTint="33"/>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 -1</w:t>
            </w:r>
          </w:p>
        </w:tc>
      </w:tr>
      <w:tr w:rsidR="00EB079A" w:rsidTr="00EB079A">
        <w:trPr>
          <w:gridAfter w:val="7"/>
          <w:wAfter w:w="1079" w:type="dxa"/>
          <w:trHeight w:val="157"/>
          <w:jc w:val="center"/>
        </w:trPr>
        <w:tc>
          <w:tcPr>
            <w:tcW w:w="6560" w:type="dxa"/>
            <w:gridSpan w:val="38"/>
            <w:tcBorders>
              <w:top w:val="nil"/>
              <w:left w:val="nil"/>
              <w:bottom w:val="dotted" w:sz="4" w:space="0" w:color="auto"/>
              <w:right w:val="nil"/>
            </w:tcBorders>
            <w:hideMark/>
          </w:tcPr>
          <w:p w:rsidR="00EB079A" w:rsidRDefault="00EB079A" w:rsidP="00EE3DFC">
            <w:pPr>
              <w:pStyle w:val="ListParagraph"/>
              <w:numPr>
                <w:ilvl w:val="0"/>
                <w:numId w:val="72"/>
              </w:numPr>
              <w:ind w:left="851" w:hanging="284"/>
              <w:rPr>
                <w:rFonts w:ascii="Cambria Math" w:hAnsi="Cambria Math"/>
                <w:b w:val="0"/>
                <w:bCs/>
                <w:sz w:val="16"/>
                <w:szCs w:val="16"/>
              </w:rPr>
            </w:pPr>
            <w:r>
              <w:rPr>
                <w:rFonts w:ascii="Cambria Math" w:hAnsi="Cambria Math"/>
                <w:b w:val="0"/>
                <w:bCs/>
                <w:sz w:val="18"/>
                <w:szCs w:val="18"/>
              </w:rPr>
              <w:t xml:space="preserve">Alignement de séquences </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w:r>
              <w:rPr>
                <w:rFonts w:ascii="Cambria Math" w:hAnsi="Cambria Math"/>
                <w:b w:val="0"/>
                <w:bCs/>
                <w:sz w:val="18"/>
                <w:szCs w:val="18"/>
              </w:rPr>
              <w:t>/</w:t>
            </w:r>
            <m:oMath>
              <m:sSub>
                <m:sSubPr>
                  <m:ctrlPr>
                    <w:rPr>
                      <w:rFonts w:ascii="Cambria Math" w:eastAsiaTheme="minorEastAsia" w:hAnsi="Cambria Math"/>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w:p>
        </w:tc>
      </w:tr>
      <w:tr w:rsidR="00EB079A" w:rsidTr="00EB079A">
        <w:trPr>
          <w:gridAfter w:val="6"/>
          <w:wAfter w:w="1067" w:type="dxa"/>
          <w:trHeight w:val="157"/>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518" w:type="dxa"/>
            <w:gridSpan w:val="5"/>
            <w:vMerge w:val="restart"/>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SP</w:t>
            </w:r>
          </w:p>
          <w:p w:rsidR="00EB079A" w:rsidRDefault="00EB079A">
            <w:pPr>
              <w:jc w:val="center"/>
              <w:rPr>
                <w:rFonts w:ascii="Cambria Math" w:hAnsi="Cambria Math"/>
                <w:sz w:val="16"/>
                <w:szCs w:val="16"/>
              </w:rPr>
            </w:pPr>
            <w:r>
              <w:rPr>
                <w:rFonts w:ascii="20th Century Font" w:hAnsi="20th Century Font"/>
                <w:sz w:val="16"/>
                <w:szCs w:val="16"/>
              </w:rPr>
              <w:sym w:font="Symbol" w:char="00AF"/>
            </w:r>
          </w:p>
        </w:tc>
      </w:tr>
      <w:tr w:rsidR="00EB079A" w:rsidTr="00EB079A">
        <w:trPr>
          <w:gridAfter w:val="6"/>
          <w:wAfter w:w="1067" w:type="dxa"/>
          <w:trHeight w:val="89"/>
          <w:jc w:val="center"/>
        </w:trPr>
        <w:tc>
          <w:tcPr>
            <w:tcW w:w="783" w:type="dxa"/>
            <w:tcBorders>
              <w:top w:val="single" w:sz="4" w:space="0" w:color="F2F2F2" w:themeColor="background1" w:themeShade="F2"/>
              <w:left w:val="nil"/>
              <w:bottom w:val="single" w:sz="4" w:space="0" w:color="F2F2F2" w:themeColor="background1" w:themeShade="F2"/>
              <w:right w:val="single" w:sz="4" w:space="0" w:color="F2F2F2" w:themeColor="background1" w:themeShade="F2"/>
            </w:tcBorders>
          </w:tcPr>
          <w:p w:rsidR="00EB079A" w:rsidRDefault="00EB079A">
            <w:pPr>
              <w:jc w:val="center"/>
              <w:rPr>
                <w:rFonts w:ascii="Cambria Math" w:hAnsi="Cambria Math"/>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284" w:type="dxa"/>
            <w:gridSpan w:val="5"/>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gridAfter w:val="6"/>
          <w:wAfter w:w="1067" w:type="dxa"/>
          <w:trHeight w:val="102"/>
          <w:jc w:val="center"/>
        </w:trPr>
        <w:tc>
          <w:tcPr>
            <w:tcW w:w="7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EEECE1" w:themeFill="background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4</m:t>
                    </m:r>
                  </m:sub>
                </m:sSub>
              </m:oMath>
            </m:oMathPara>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284" w:type="dxa"/>
            <w:gridSpan w:val="5"/>
            <w:vMerge/>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rPr>
                <w:rFonts w:ascii="Cambria Math" w:hAnsi="Cambria Math"/>
                <w:sz w:val="16"/>
                <w:szCs w:val="16"/>
              </w:rPr>
            </w:pPr>
          </w:p>
        </w:tc>
      </w:tr>
      <w:tr w:rsidR="00EB079A" w:rsidTr="00EB079A">
        <w:trPr>
          <w:gridAfter w:val="6"/>
          <w:wAfter w:w="1067" w:type="dxa"/>
          <w:trHeight w:val="160"/>
          <w:jc w:val="center"/>
        </w:trPr>
        <w:tc>
          <w:tcPr>
            <w:tcW w:w="783" w:type="dxa"/>
            <w:tcBorders>
              <w:top w:val="single" w:sz="4" w:space="0" w:color="F2F2F2" w:themeColor="background1" w:themeShade="F2"/>
              <w:left w:val="nil"/>
              <w:bottom w:val="nil"/>
              <w:right w:val="single" w:sz="4" w:space="0" w:color="F2F2F2" w:themeColor="background1" w:themeShade="F2"/>
            </w:tcBorders>
          </w:tcPr>
          <w:p w:rsidR="00EB079A" w:rsidRDefault="00EB079A">
            <w:pPr>
              <w:jc w:val="center"/>
              <w:rPr>
                <w:rFonts w:ascii="Cambria Math" w:hAnsi="Cambria Math"/>
                <w:b/>
                <w:bCs/>
                <w:sz w:val="16"/>
                <w:szCs w:val="16"/>
              </w:rPr>
            </w:pPr>
          </w:p>
        </w:tc>
        <w:tc>
          <w:tcPr>
            <w:tcW w:w="2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2"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-2</w:t>
            </w:r>
          </w:p>
        </w:tc>
        <w:tc>
          <w:tcPr>
            <w:tcW w:w="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283"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hideMark/>
          </w:tcPr>
          <w:p w:rsidR="00EB079A" w:rsidRDefault="00EB079A">
            <w:pPr>
              <w:ind w:left="-108"/>
              <w:jc w:val="center"/>
              <w:rPr>
                <w:rFonts w:ascii="Cambria Math" w:hAnsi="Cambria Math"/>
                <w:b/>
                <w:bCs/>
                <w:sz w:val="16"/>
                <w:szCs w:val="16"/>
              </w:rPr>
            </w:pPr>
            <w:r>
              <w:rPr>
                <w:rFonts w:ascii="Cambria Math" w:hAnsi="Cambria Math"/>
                <w:b/>
                <w:bCs/>
                <w:sz w:val="16"/>
                <w:szCs w:val="16"/>
              </w:rPr>
              <w:t>1</w:t>
            </w:r>
          </w:p>
        </w:tc>
        <w:tc>
          <w:tcPr>
            <w:tcW w:w="518" w:type="dxa"/>
            <w:gridSpan w:val="5"/>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DAEEF3" w:themeFill="accent5" w:themeFillTint="33"/>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 -1</w:t>
            </w:r>
          </w:p>
        </w:tc>
      </w:tr>
    </w:tbl>
    <w:p w:rsidR="00EB079A" w:rsidRDefault="00EB079A" w:rsidP="00EB079A">
      <w:pPr>
        <w:pStyle w:val="Caption"/>
        <w:spacing w:before="120" w:after="120"/>
        <w:jc w:val="center"/>
        <w:rPr>
          <w:color w:val="auto"/>
        </w:rPr>
      </w:pPr>
      <w:bookmarkStart w:id="183" w:name="_Ref370496963"/>
      <w:bookmarkStart w:id="184" w:name="_Toc375077189"/>
      <w:r>
        <w:rPr>
          <w:color w:val="auto"/>
        </w:rPr>
        <w:t xml:space="preserve">Figure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Figure \* ARABIC \s 1 </w:instrText>
      </w:r>
      <w:r w:rsidR="0003243B">
        <w:fldChar w:fldCharType="separate"/>
      </w:r>
      <w:r w:rsidR="00101954">
        <w:rPr>
          <w:noProof/>
          <w:color w:val="auto"/>
        </w:rPr>
        <w:t>4</w:t>
      </w:r>
      <w:r w:rsidR="0003243B">
        <w:fldChar w:fldCharType="end"/>
      </w:r>
      <w:bookmarkEnd w:id="183"/>
      <w:r>
        <w:rPr>
          <w:color w:val="auto"/>
        </w:rPr>
        <w:t xml:space="preserve"> Génération des meilleurs alignements globaux</w:t>
      </w:r>
      <w:bookmarkEnd w:id="184"/>
      <w:r>
        <w:rPr>
          <w:color w:val="auto"/>
        </w:rPr>
        <w:t xml:space="preserve"> </w:t>
      </w:r>
    </w:p>
    <w:p w:rsidR="00EB079A" w:rsidRDefault="00EB079A" w:rsidP="00EB079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-Récupérer les couples de séquences ayant le score SP maximal (voir </w:t>
      </w:r>
      <w:r w:rsidR="009D5E1D">
        <w:fldChar w:fldCharType="begin"/>
      </w:r>
      <w:r w:rsidR="009D5E1D">
        <w:instrText xml:space="preserve"> REF _Ref370498216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5</w:t>
      </w:r>
      <w:r w:rsidR="009D5E1D">
        <w:fldChar w:fldCharType="end"/>
      </w:r>
      <w:r>
        <w:rPr>
          <w:rFonts w:asciiTheme="majorBidi" w:hAnsiTheme="majorBidi" w:cstheme="majorBidi"/>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0"/>
      </w:tblGrid>
      <w:tr w:rsidR="00EB079A" w:rsidTr="00EB079A">
        <w:trPr>
          <w:trHeight w:val="1151"/>
          <w:jc w:val="center"/>
        </w:trPr>
        <w:tc>
          <w:tcPr>
            <w:tcW w:w="9210" w:type="dxa"/>
            <w:hideMark/>
          </w:tcPr>
          <w:tbl>
            <w:tblPr>
              <w:tblStyle w:val="TableGrid"/>
              <w:tblW w:w="3969" w:type="dxa"/>
              <w:tblLook w:val="04A0" w:firstRow="1" w:lastRow="0" w:firstColumn="1" w:lastColumn="0" w:noHBand="0" w:noVBand="1"/>
            </w:tblPr>
            <w:tblGrid>
              <w:gridCol w:w="534"/>
              <w:gridCol w:w="534"/>
              <w:gridCol w:w="534"/>
              <w:gridCol w:w="534"/>
              <w:gridCol w:w="240"/>
              <w:gridCol w:w="100"/>
              <w:gridCol w:w="786"/>
              <w:gridCol w:w="669"/>
              <w:gridCol w:w="38"/>
            </w:tblGrid>
            <w:tr w:rsidR="00EB079A">
              <w:trPr>
                <w:gridAfter w:val="2"/>
                <w:wAfter w:w="707" w:type="dxa"/>
              </w:trPr>
              <w:tc>
                <w:tcPr>
                  <w:tcW w:w="3262" w:type="dxa"/>
                  <w:gridSpan w:val="7"/>
                  <w:tcBorders>
                    <w:top w:val="nil"/>
                    <w:left w:val="nil"/>
                    <w:bottom w:val="nil"/>
                    <w:right w:val="nil"/>
                  </w:tcBorders>
                  <w:hideMark/>
                </w:tcPr>
                <w:p w:rsidR="00EB079A" w:rsidRDefault="00EB079A">
                  <w:pPr>
                    <w:spacing w:after="120"/>
                    <w:rPr>
                      <w:rFonts w:ascii="Cambria Math" w:hAnsi="Cambria Math"/>
                      <w:b/>
                      <w:bCs/>
                      <w:sz w:val="18"/>
                      <w:szCs w:val="18"/>
                      <w:u w:val="single"/>
                    </w:rPr>
                  </w:pPr>
                  <w:r>
                    <w:rPr>
                      <w:rFonts w:ascii="Cambria Math" w:hAnsi="Cambria Math"/>
                      <w:sz w:val="18"/>
                      <w:szCs w:val="18"/>
                      <w:u w:val="single"/>
                    </w:rPr>
                    <w:t>Les Scores SP</w:t>
                  </w:r>
                  <w:r>
                    <w:rPr>
                      <w:rFonts w:ascii="Cambria Math" w:hAnsi="Cambria Math"/>
                      <w:sz w:val="18"/>
                      <w:szCs w:val="18"/>
                    </w:rPr>
                    <w:t xml:space="preserve"> </w:t>
                  </w:r>
                  <w:r>
                    <w:rPr>
                      <w:rFonts w:ascii="Cambria Math" w:hAnsi="Cambria Math"/>
                      <w:b/>
                      <w:bCs/>
                      <w:sz w:val="18"/>
                      <w:szCs w:val="18"/>
                    </w:rPr>
                    <w:t>:</w:t>
                  </w:r>
                </w:p>
              </w:tc>
            </w:tr>
            <w:tr w:rsidR="00EB079A">
              <w:trPr>
                <w:gridAfter w:val="2"/>
                <w:wAfter w:w="707" w:type="dxa"/>
              </w:trPr>
              <w:tc>
                <w:tcPr>
                  <w:tcW w:w="534" w:type="dxa"/>
                  <w:tcBorders>
                    <w:top w:val="nil"/>
                    <w:left w:val="nil"/>
                    <w:bottom w:val="single" w:sz="4" w:space="0" w:color="D9D9D9" w:themeColor="background1" w:themeShade="D9"/>
                    <w:right w:val="single" w:sz="4" w:space="0" w:color="D9D9D9" w:themeColor="background1" w:themeShade="D9"/>
                  </w:tcBorders>
                </w:tcPr>
                <w:p w:rsidR="00EB079A" w:rsidRDefault="00EB079A">
                  <w:pPr>
                    <w:jc w:val="center"/>
                    <w:rPr>
                      <w:rFonts w:ascii="Cambria Math" w:hAnsi="Cambria Math"/>
                      <w:sz w:val="18"/>
                      <w:szCs w:val="18"/>
                    </w:rPr>
                  </w:pPr>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2</m:t>
                          </m:r>
                        </m:sub>
                      </m:sSub>
                    </m:oMath>
                  </m:oMathPara>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m:oMathPara>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4</m:t>
                          </m:r>
                        </m:sub>
                      </m:sSub>
                    </m:oMath>
                  </m:oMathPara>
                </w:p>
              </w:tc>
              <w:tc>
                <w:tcPr>
                  <w:tcW w:w="340" w:type="dxa"/>
                  <w:gridSpan w:val="2"/>
                  <w:tcBorders>
                    <w:top w:val="nil"/>
                    <w:left w:val="single" w:sz="4" w:space="0" w:color="D9D9D9" w:themeColor="background1" w:themeShade="D9"/>
                    <w:bottom w:val="nil"/>
                    <w:right w:val="nil"/>
                  </w:tcBorders>
                </w:tcPr>
                <w:p w:rsidR="00EB079A" w:rsidRDefault="00EB079A">
                  <w:pPr>
                    <w:jc w:val="center"/>
                    <w:rPr>
                      <w:rFonts w:ascii="Cambria Math" w:hAnsi="Cambria Math"/>
                      <w:b/>
                      <w:bCs/>
                      <w:sz w:val="18"/>
                      <w:szCs w:val="18"/>
                      <w:u w:val="single"/>
                    </w:rPr>
                  </w:pPr>
                </w:p>
              </w:tc>
              <w:tc>
                <w:tcPr>
                  <w:tcW w:w="786" w:type="dxa"/>
                  <w:tcBorders>
                    <w:top w:val="nil"/>
                    <w:left w:val="nil"/>
                    <w:bottom w:val="nil"/>
                    <w:right w:val="nil"/>
                  </w:tcBorders>
                </w:tcPr>
                <w:p w:rsidR="00EB079A" w:rsidRDefault="00EB079A">
                  <w:pPr>
                    <w:jc w:val="center"/>
                    <w:rPr>
                      <w:rFonts w:ascii="Cambria Math" w:hAnsi="Cambria Math"/>
                      <w:b/>
                      <w:bCs/>
                      <w:sz w:val="18"/>
                      <w:szCs w:val="18"/>
                      <w:u w:val="single"/>
                    </w:rPr>
                  </w:pPr>
                </w:p>
              </w:tc>
            </w:tr>
            <w:tr w:rsidR="00EB079A">
              <w:trPr>
                <w:gridAfter w:val="1"/>
                <w:wAfter w:w="38" w:type="dxa"/>
              </w:trPr>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1</m:t>
                          </m:r>
                        </m:sub>
                      </m:sSub>
                    </m:oMath>
                  </m:oMathPara>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8"/>
                      <w:szCs w:val="18"/>
                    </w:rPr>
                  </w:pPr>
                  <w:r>
                    <w:rPr>
                      <w:rFonts w:ascii="Cambria Math" w:hAnsi="Cambria Math"/>
                      <w:sz w:val="18"/>
                      <w:szCs w:val="18"/>
                    </w:rPr>
                    <w:t>2</w:t>
                  </w:r>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8"/>
                      <w:szCs w:val="18"/>
                    </w:rPr>
                  </w:pPr>
                  <w:r>
                    <w:rPr>
                      <w:rFonts w:ascii="Cambria Math" w:hAnsi="Cambria Math"/>
                      <w:sz w:val="18"/>
                      <w:szCs w:val="18"/>
                    </w:rPr>
                    <w:t>0</w:t>
                  </w:r>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b/>
                      <w:bCs/>
                      <w:sz w:val="18"/>
                      <w:szCs w:val="18"/>
                      <w:u w:val="single"/>
                    </w:rPr>
                  </w:pPr>
                  <w:r>
                    <w:rPr>
                      <w:rFonts w:ascii="Cambria Math" w:hAnsi="Cambria Math"/>
                      <w:b/>
                      <w:bCs/>
                      <w:sz w:val="18"/>
                      <w:szCs w:val="18"/>
                      <w:u w:val="single"/>
                    </w:rPr>
                    <w:t>17</w:t>
                  </w:r>
                </w:p>
              </w:tc>
              <w:tc>
                <w:tcPr>
                  <w:tcW w:w="240" w:type="dxa"/>
                  <w:tcBorders>
                    <w:top w:val="nil"/>
                    <w:left w:val="single" w:sz="4" w:space="0" w:color="D9D9D9" w:themeColor="background1" w:themeShade="D9"/>
                    <w:bottom w:val="nil"/>
                    <w:right w:val="nil"/>
                  </w:tcBorders>
                </w:tcPr>
                <w:p w:rsidR="00EB079A" w:rsidRDefault="00EB079A">
                  <w:pPr>
                    <w:ind w:left="141"/>
                    <w:jc w:val="center"/>
                    <w:rPr>
                      <w:rFonts w:ascii="Cambria Math" w:hAnsi="Cambria Math"/>
                      <w:sz w:val="18"/>
                      <w:szCs w:val="18"/>
                    </w:rPr>
                  </w:pPr>
                </w:p>
              </w:tc>
              <w:tc>
                <w:tcPr>
                  <w:tcW w:w="1555" w:type="dxa"/>
                  <w:gridSpan w:val="3"/>
                  <w:tcBorders>
                    <w:top w:val="nil"/>
                    <w:left w:val="nil"/>
                    <w:bottom w:val="nil"/>
                    <w:right w:val="nil"/>
                  </w:tcBorders>
                  <w:hideMark/>
                </w:tcPr>
                <w:p w:rsidR="00EB079A" w:rsidRDefault="00493A08">
                  <w:pPr>
                    <w:tabs>
                      <w:tab w:val="left" w:pos="-24"/>
                    </w:tabs>
                    <w:ind w:left="-24"/>
                    <w:jc w:val="center"/>
                    <w:rPr>
                      <w:rFonts w:ascii="Cambria Math" w:hAnsi="Cambria Math"/>
                      <w:sz w:val="18"/>
                      <w:szCs w:val="18"/>
                    </w:rPr>
                  </w:pPr>
                  <w:r>
                    <w:rPr>
                      <w:noProof/>
                      <w:lang w:val="en-US"/>
                    </w:rPr>
                    <mc:AlternateContent>
                      <mc:Choice Requires="wps">
                        <w:drawing>
                          <wp:anchor distT="0" distB="0" distL="114300" distR="114300" simplePos="0" relativeHeight="251774976" behindDoc="0" locked="0" layoutInCell="1" allowOverlap="1">
                            <wp:simplePos x="0" y="0"/>
                            <wp:positionH relativeFrom="column">
                              <wp:posOffset>1045845</wp:posOffset>
                            </wp:positionH>
                            <wp:positionV relativeFrom="paragraph">
                              <wp:posOffset>59055</wp:posOffset>
                            </wp:positionV>
                            <wp:extent cx="647700" cy="257175"/>
                            <wp:effectExtent l="7620" t="11430" r="40005" b="26670"/>
                            <wp:wrapNone/>
                            <wp:docPr id="204"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647700" cy="25717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chemeClr val="lt1">
                                            <a:lumMod val="100000"/>
                                            <a:lumOff val="0"/>
                                          </a:schemeClr>
                                        </a:gs>
                                        <a:gs pos="100000">
                                          <a:schemeClr val="dk1">
                                            <a:lumMod val="40000"/>
                                            <a:lumOff val="60000"/>
                                          </a:schemeClr>
                                        </a:gs>
                                      </a:gsLst>
                                      <a:lin ang="5400000" scaled="1"/>
                                    </a:gradFill>
                                    <a:ln w="12700">
                                      <a:solidFill>
                                        <a:schemeClr val="bg1">
                                          <a:lumMod val="8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8A8F0" id="AutoShape 190" o:spid="_x0000_s1026" style="position:absolute;margin-left:82.35pt;margin-top:4.65pt;width:51pt;height:20.25pt;rotation:18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" path="m15429,l9257,7200r3086,l12343,14400,,14400r,7200l18514,21600r,-14400l21600,7200,15429,xe" fillcolor="white [3201]" strokecolor="#d8d8d8 [2732]" strokeweight="1pt">
                            <v:fill color2="#999 [1296]" focus="100%" type="gradient"/>
                            <v:stroke joinstyle="miter"/>
                            <v:shadow on="t" color="#7f7f7f [1601]" opacity=".5" offset="1pt"/>
                            <v:path o:connecttype="custom" o:connectlocs="462656,0;277581,85725;0,214324;277581,257175;555163,178594;647700,85725" o:connectangles="270,180,180,90,0,0" textboxrect="0,14400,18514,21600"/>
                          </v:shape>
                        </w:pict>
                      </mc:Fallback>
                    </mc:AlternateContent>
                  </w:r>
                  <w:r w:rsidR="00EB079A">
                    <w:rPr>
                      <w:rFonts w:ascii="Cambria Math" w:hAnsi="Cambria Math"/>
                      <w:sz w:val="18"/>
                      <w:szCs w:val="18"/>
                    </w:rPr>
                    <w:t>Paire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1</m:t>
                        </m:r>
                      </m:sub>
                    </m:sSub>
                  </m:oMath>
                  <w:r w:rsidR="00EB079A">
                    <w:rPr>
                      <w:rFonts w:ascii="Cambria Math" w:hAnsi="Cambria Math"/>
                      <w:sz w:val="18"/>
                      <w:szCs w:val="18"/>
                    </w:rPr>
                    <w:t xml:space="preserv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4</m:t>
                        </m:r>
                      </m:sub>
                    </m:sSub>
                  </m:oMath>
                  <w:r w:rsidR="00EB079A">
                    <w:rPr>
                      <w:rFonts w:ascii="Cambria Math" w:hAnsi="Cambria Math"/>
                      <w:sz w:val="18"/>
                      <w:szCs w:val="18"/>
                    </w:rPr>
                    <w:t>)</w:t>
                  </w:r>
                </w:p>
              </w:tc>
            </w:tr>
            <w:tr w:rsidR="00EB079A">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2</m:t>
                          </m:r>
                        </m:sub>
                      </m:sSub>
                    </m:oMath>
                  </m:oMathPara>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6E3BC" w:themeFill="accent3" w:themeFillTint="66"/>
                </w:tcPr>
                <w:p w:rsidR="00EB079A" w:rsidRDefault="00EB079A">
                  <w:pPr>
                    <w:jc w:val="center"/>
                    <w:rPr>
                      <w:rFonts w:ascii="Cambria Math" w:hAnsi="Cambria Math"/>
                      <w:sz w:val="18"/>
                      <w:szCs w:val="18"/>
                    </w:rPr>
                  </w:pPr>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b/>
                      <w:bCs/>
                      <w:sz w:val="18"/>
                      <w:szCs w:val="18"/>
                      <w:u w:val="single"/>
                    </w:rPr>
                  </w:pPr>
                  <w:r>
                    <w:rPr>
                      <w:rFonts w:ascii="Cambria Math" w:hAnsi="Cambria Math"/>
                      <w:b/>
                      <w:bCs/>
                      <w:sz w:val="18"/>
                      <w:szCs w:val="18"/>
                      <w:u w:val="single"/>
                    </w:rPr>
                    <w:t>14</w:t>
                  </w:r>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8"/>
                      <w:szCs w:val="18"/>
                    </w:rPr>
                  </w:pPr>
                  <w:r>
                    <w:rPr>
                      <w:rFonts w:ascii="Cambria Math" w:hAnsi="Cambria Math"/>
                      <w:sz w:val="18"/>
                      <w:szCs w:val="18"/>
                    </w:rPr>
                    <w:t>-1</w:t>
                  </w:r>
                </w:p>
              </w:tc>
              <w:tc>
                <w:tcPr>
                  <w:tcW w:w="240" w:type="dxa"/>
                  <w:tcBorders>
                    <w:top w:val="nil"/>
                    <w:left w:val="single" w:sz="4" w:space="0" w:color="D9D9D9" w:themeColor="background1" w:themeShade="D9"/>
                    <w:bottom w:val="nil"/>
                    <w:right w:val="nil"/>
                  </w:tcBorders>
                </w:tcPr>
                <w:p w:rsidR="00EB079A" w:rsidRDefault="00EB079A">
                  <w:pPr>
                    <w:ind w:left="141"/>
                    <w:jc w:val="center"/>
                    <w:rPr>
                      <w:rFonts w:ascii="Cambria Math" w:hAnsi="Cambria Math"/>
                      <w:sz w:val="18"/>
                      <w:szCs w:val="18"/>
                    </w:rPr>
                  </w:pPr>
                </w:p>
              </w:tc>
              <w:tc>
                <w:tcPr>
                  <w:tcW w:w="1593" w:type="dxa"/>
                  <w:gridSpan w:val="4"/>
                  <w:tcBorders>
                    <w:top w:val="nil"/>
                    <w:left w:val="nil"/>
                    <w:bottom w:val="nil"/>
                    <w:right w:val="nil"/>
                  </w:tcBorders>
                  <w:hideMark/>
                </w:tcPr>
                <w:p w:rsidR="00EB079A" w:rsidRDefault="00EB079A">
                  <w:pPr>
                    <w:tabs>
                      <w:tab w:val="left" w:pos="-24"/>
                    </w:tabs>
                    <w:rPr>
                      <w:rFonts w:ascii="Cambria Math" w:hAnsi="Cambria Math"/>
                      <w:sz w:val="18"/>
                      <w:szCs w:val="18"/>
                    </w:rPr>
                  </w:pPr>
                  <w:r>
                    <w:rPr>
                      <w:rFonts w:ascii="Cambria Math" w:hAnsi="Cambria Math"/>
                      <w:sz w:val="18"/>
                      <w:szCs w:val="18"/>
                    </w:rPr>
                    <w:t>Paire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2</m:t>
                        </m:r>
                      </m:sub>
                    </m:sSub>
                  </m:oMath>
                  <w:r>
                    <w:rPr>
                      <w:rFonts w:ascii="Cambria Math" w:hAnsi="Cambria Math"/>
                      <w:sz w:val="18"/>
                      <w:szCs w:val="18"/>
                    </w:rPr>
                    <w:t xml:space="preserv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w:r>
                    <w:rPr>
                      <w:rFonts w:ascii="Cambria Math" w:hAnsi="Cambria Math"/>
                      <w:sz w:val="18"/>
                      <w:szCs w:val="18"/>
                    </w:rPr>
                    <w:t>)</w:t>
                  </w:r>
                </w:p>
              </w:tc>
            </w:tr>
            <w:tr w:rsidR="00EB079A">
              <w:trPr>
                <w:gridAfter w:val="1"/>
                <w:wAfter w:w="38" w:type="dxa"/>
                <w:trHeight w:val="102"/>
              </w:trPr>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m:oMathPara>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6E3BC" w:themeFill="accent3" w:themeFillTint="66"/>
                </w:tcPr>
                <w:p w:rsidR="00EB079A" w:rsidRDefault="00EB079A">
                  <w:pPr>
                    <w:jc w:val="center"/>
                    <w:rPr>
                      <w:rFonts w:ascii="Cambria Math" w:hAnsi="Cambria Math"/>
                      <w:sz w:val="18"/>
                      <w:szCs w:val="18"/>
                    </w:rPr>
                  </w:pPr>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6E3BC" w:themeFill="accent3" w:themeFillTint="66"/>
                </w:tcPr>
                <w:p w:rsidR="00EB079A" w:rsidRDefault="00EB079A">
                  <w:pPr>
                    <w:jc w:val="center"/>
                    <w:rPr>
                      <w:rFonts w:ascii="Cambria Math" w:hAnsi="Cambria Math"/>
                      <w:sz w:val="18"/>
                      <w:szCs w:val="18"/>
                    </w:rPr>
                  </w:pPr>
                </w:p>
              </w:tc>
              <w:tc>
                <w:tcPr>
                  <w:tcW w:w="5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b/>
                      <w:bCs/>
                      <w:sz w:val="18"/>
                      <w:szCs w:val="18"/>
                      <w:u w:val="single"/>
                    </w:rPr>
                  </w:pPr>
                  <w:r>
                    <w:rPr>
                      <w:rFonts w:ascii="Cambria Math" w:hAnsi="Cambria Math"/>
                      <w:b/>
                      <w:bCs/>
                      <w:sz w:val="18"/>
                      <w:szCs w:val="18"/>
                      <w:u w:val="single"/>
                    </w:rPr>
                    <w:t>-1</w:t>
                  </w:r>
                </w:p>
              </w:tc>
              <w:tc>
                <w:tcPr>
                  <w:tcW w:w="240" w:type="dxa"/>
                  <w:tcBorders>
                    <w:top w:val="nil"/>
                    <w:left w:val="single" w:sz="4" w:space="0" w:color="D9D9D9" w:themeColor="background1" w:themeShade="D9"/>
                    <w:bottom w:val="nil"/>
                    <w:right w:val="nil"/>
                  </w:tcBorders>
                </w:tcPr>
                <w:p w:rsidR="00EB079A" w:rsidRDefault="00EB079A">
                  <w:pPr>
                    <w:ind w:left="141"/>
                    <w:jc w:val="center"/>
                    <w:rPr>
                      <w:rFonts w:ascii="Cambria Math" w:hAnsi="Cambria Math"/>
                      <w:sz w:val="18"/>
                      <w:szCs w:val="18"/>
                    </w:rPr>
                  </w:pPr>
                </w:p>
              </w:tc>
              <w:tc>
                <w:tcPr>
                  <w:tcW w:w="1555" w:type="dxa"/>
                  <w:gridSpan w:val="3"/>
                  <w:tcBorders>
                    <w:top w:val="nil"/>
                    <w:left w:val="nil"/>
                    <w:bottom w:val="nil"/>
                    <w:right w:val="nil"/>
                  </w:tcBorders>
                  <w:hideMark/>
                </w:tcPr>
                <w:p w:rsidR="00EB079A" w:rsidRDefault="00EB079A">
                  <w:pPr>
                    <w:tabs>
                      <w:tab w:val="left" w:pos="-24"/>
                    </w:tabs>
                    <w:ind w:left="-24"/>
                    <w:jc w:val="center"/>
                    <w:rPr>
                      <w:rFonts w:ascii="Cambria Math" w:hAnsi="Cambria Math"/>
                      <w:sz w:val="18"/>
                      <w:szCs w:val="18"/>
                    </w:rPr>
                  </w:pPr>
                  <w:r>
                    <w:rPr>
                      <w:rFonts w:ascii="Cambria Math" w:hAnsi="Cambria Math"/>
                      <w:sz w:val="18"/>
                      <w:szCs w:val="18"/>
                    </w:rPr>
                    <w:t>Paire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w:r>
                    <w:rPr>
                      <w:rFonts w:ascii="Cambria Math" w:hAnsi="Cambria Math"/>
                      <w:sz w:val="18"/>
                      <w:szCs w:val="18"/>
                    </w:rPr>
                    <w:t xml:space="preserv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4</m:t>
                        </m:r>
                      </m:sub>
                    </m:sSub>
                  </m:oMath>
                  <w:r>
                    <w:rPr>
                      <w:rFonts w:ascii="Cambria Math" w:hAnsi="Cambria Math"/>
                      <w:sz w:val="18"/>
                      <w:szCs w:val="18"/>
                    </w:rPr>
                    <w:t>)</w:t>
                  </w:r>
                </w:p>
              </w:tc>
            </w:tr>
          </w:tbl>
          <w:p w:rsidR="00EB079A" w:rsidRDefault="00EB079A">
            <w:pPr>
              <w:spacing w:line="360" w:lineRule="auto"/>
              <w:jc w:val="both"/>
              <w:rPr>
                <w:rFonts w:asciiTheme="majorBidi" w:hAnsiTheme="majorBidi" w:cstheme="majorBidi"/>
                <w:sz w:val="24"/>
                <w:szCs w:val="24"/>
              </w:rPr>
            </w:pPr>
          </w:p>
        </w:tc>
      </w:tr>
      <w:tr w:rsidR="00EB079A" w:rsidTr="00EB079A">
        <w:trPr>
          <w:jc w:val="center"/>
        </w:trPr>
        <w:tc>
          <w:tcPr>
            <w:tcW w:w="9210" w:type="dxa"/>
            <w:hideMark/>
          </w:tcPr>
          <w:tbl>
            <w:tblPr>
              <w:tblStyle w:val="TableGrid"/>
              <w:tblW w:w="6906"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09"/>
              <w:gridCol w:w="5297"/>
            </w:tblGrid>
            <w:tr w:rsidR="00EB079A">
              <w:trPr>
                <w:trHeight w:val="70"/>
                <w:jc w:val="center"/>
              </w:trPr>
              <w:tc>
                <w:tcPr>
                  <w:tcW w:w="160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EB079A">
                  <w:pPr>
                    <w:jc w:val="center"/>
                    <w:rPr>
                      <w:rFonts w:ascii="Cambria Math" w:hAnsi="Cambria Math"/>
                      <w:b/>
                      <w:bCs/>
                      <w:sz w:val="20"/>
                      <w:szCs w:val="20"/>
                      <w:u w:val="single"/>
                    </w:rPr>
                  </w:pPr>
                  <w:r>
                    <w:rPr>
                      <w:rFonts w:ascii="Cambria Math" w:hAnsi="Cambria Math"/>
                      <w:b/>
                      <w:bCs/>
                      <w:sz w:val="20"/>
                      <w:szCs w:val="20"/>
                      <w:u w:val="single"/>
                    </w:rPr>
                    <w:t>Paire</w:t>
                  </w:r>
                </w:p>
              </w:tc>
              <w:tc>
                <w:tcPr>
                  <w:tcW w:w="5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EB079A">
                  <w:pPr>
                    <w:jc w:val="center"/>
                    <w:rPr>
                      <w:rFonts w:ascii="Cambria Math" w:hAnsi="Cambria Math"/>
                      <w:b/>
                      <w:bCs/>
                      <w:sz w:val="20"/>
                      <w:szCs w:val="20"/>
                      <w:u w:val="single"/>
                    </w:rPr>
                  </w:pPr>
                  <w:r>
                    <w:rPr>
                      <w:rFonts w:ascii="Cambria Math" w:hAnsi="Cambria Math"/>
                      <w:b/>
                      <w:bCs/>
                      <w:sz w:val="20"/>
                      <w:szCs w:val="20"/>
                      <w:u w:val="single"/>
                    </w:rPr>
                    <w:t>Alignement global</w:t>
                  </w:r>
                </w:p>
              </w:tc>
            </w:tr>
            <w:tr w:rsidR="00EB079A">
              <w:trPr>
                <w:trHeight w:val="73"/>
                <w:jc w:val="center"/>
              </w:trPr>
              <w:tc>
                <w:tcPr>
                  <w:tcW w:w="160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Paire</w:t>
                  </w:r>
                </w:p>
                <w:p w:rsidR="00EB079A" w:rsidRDefault="00EB079A">
                  <w:pPr>
                    <w:jc w:val="center"/>
                    <w:rPr>
                      <w:rFonts w:ascii="Cambria Math" w:hAnsi="Cambria Math"/>
                      <w:sz w:val="18"/>
                      <w:szCs w:val="18"/>
                    </w:rPr>
                  </w:pPr>
                  <w:r>
                    <w:rPr>
                      <w:rFonts w:ascii="Cambria Math" w:hAnsi="Cambria Math"/>
                      <w:sz w:val="18"/>
                      <w:szCs w:val="18"/>
                    </w:rPr>
                    <w:t>(</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1</m:t>
                        </m:r>
                      </m:sub>
                    </m:sSub>
                  </m:oMath>
                  <w:r>
                    <w:rPr>
                      <w:rFonts w:ascii="Cambria Math" w:hAnsi="Cambria Math"/>
                      <w:sz w:val="18"/>
                      <w:szCs w:val="18"/>
                    </w:rPr>
                    <w:t xml:space="preserv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4</m:t>
                        </m:r>
                      </m:sub>
                    </m:sSub>
                  </m:oMath>
                  <w:r>
                    <w:rPr>
                      <w:rFonts w:ascii="Cambria Math" w:hAnsi="Cambria Math"/>
                      <w:sz w:val="18"/>
                      <w:szCs w:val="18"/>
                    </w:rPr>
                    <w:t>)</w:t>
                  </w:r>
                </w:p>
              </w:tc>
              <w:tc>
                <w:tcPr>
                  <w:tcW w:w="5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W w:w="46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
                    <w:gridCol w:w="246"/>
                    <w:gridCol w:w="248"/>
                    <w:gridCol w:w="243"/>
                    <w:gridCol w:w="246"/>
                    <w:gridCol w:w="248"/>
                    <w:gridCol w:w="246"/>
                    <w:gridCol w:w="243"/>
                    <w:gridCol w:w="239"/>
                    <w:gridCol w:w="248"/>
                    <w:gridCol w:w="243"/>
                    <w:gridCol w:w="243"/>
                    <w:gridCol w:w="246"/>
                    <w:gridCol w:w="243"/>
                    <w:gridCol w:w="246"/>
                    <w:gridCol w:w="248"/>
                    <w:gridCol w:w="239"/>
                    <w:gridCol w:w="243"/>
                    <w:gridCol w:w="246"/>
                  </w:tblGrid>
                  <w:tr w:rsidR="00EB079A">
                    <w:trPr>
                      <w:trHeight w:val="151"/>
                    </w:trPr>
                    <w:tc>
                      <w:tcPr>
                        <w:tcW w:w="23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3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3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r>
                  <w:tr w:rsidR="00EB079A">
                    <w:trPr>
                      <w:trHeight w:val="80"/>
                    </w:trPr>
                    <w:tc>
                      <w:tcPr>
                        <w:tcW w:w="23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3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3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r>
                  <w:tr w:rsidR="00EB079A">
                    <w:trPr>
                      <w:trHeight w:val="80"/>
                    </w:trPr>
                    <w:tc>
                      <w:tcPr>
                        <w:tcW w:w="23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3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3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r>
                </w:tbl>
                <w:p w:rsidR="00EB079A" w:rsidRDefault="00EB079A">
                  <w:pPr>
                    <w:jc w:val="center"/>
                    <w:rPr>
                      <w:rFonts w:ascii="Cambria Math" w:hAnsi="Cambria Math"/>
                      <w:sz w:val="18"/>
                      <w:szCs w:val="18"/>
                    </w:rPr>
                  </w:pPr>
                </w:p>
              </w:tc>
            </w:tr>
            <w:tr w:rsidR="00EB079A">
              <w:trPr>
                <w:trHeight w:val="439"/>
                <w:jc w:val="center"/>
              </w:trPr>
              <w:tc>
                <w:tcPr>
                  <w:tcW w:w="160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Paire</w:t>
                  </w:r>
                </w:p>
                <w:p w:rsidR="00EB079A" w:rsidRDefault="00EB079A">
                  <w:pPr>
                    <w:jc w:val="center"/>
                    <w:rPr>
                      <w:rFonts w:ascii="Cambria Math" w:hAnsi="Cambria Math"/>
                      <w:sz w:val="18"/>
                      <w:szCs w:val="18"/>
                    </w:rPr>
                  </w:pPr>
                  <w:r>
                    <w:rPr>
                      <w:rFonts w:ascii="Cambria Math" w:hAnsi="Cambria Math"/>
                      <w:sz w:val="18"/>
                      <w:szCs w:val="18"/>
                    </w:rPr>
                    <w:t>(</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2</m:t>
                        </m:r>
                      </m:sub>
                    </m:sSub>
                  </m:oMath>
                  <w:r>
                    <w:rPr>
                      <w:rFonts w:ascii="Cambria Math" w:hAnsi="Cambria Math"/>
                      <w:sz w:val="18"/>
                      <w:szCs w:val="18"/>
                    </w:rPr>
                    <w:t xml:space="preserv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w:r>
                    <w:rPr>
                      <w:rFonts w:ascii="Cambria Math" w:hAnsi="Cambria Math"/>
                      <w:sz w:val="18"/>
                      <w:szCs w:val="18"/>
                    </w:rPr>
                    <w:t>)</w:t>
                  </w:r>
                </w:p>
              </w:tc>
              <w:tc>
                <w:tcPr>
                  <w:tcW w:w="5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W w:w="5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
                    <w:gridCol w:w="264"/>
                    <w:gridCol w:w="249"/>
                    <w:gridCol w:w="250"/>
                    <w:gridCol w:w="249"/>
                    <w:gridCol w:w="250"/>
                    <w:gridCol w:w="249"/>
                    <w:gridCol w:w="250"/>
                    <w:gridCol w:w="249"/>
                    <w:gridCol w:w="250"/>
                    <w:gridCol w:w="249"/>
                    <w:gridCol w:w="250"/>
                    <w:gridCol w:w="249"/>
                    <w:gridCol w:w="250"/>
                    <w:gridCol w:w="249"/>
                    <w:gridCol w:w="250"/>
                    <w:gridCol w:w="249"/>
                    <w:gridCol w:w="250"/>
                    <w:gridCol w:w="249"/>
                    <w:gridCol w:w="250"/>
                  </w:tblGrid>
                  <w:tr w:rsidR="00EB079A">
                    <w:trPr>
                      <w:trHeight w:val="201"/>
                    </w:trPr>
                    <w:tc>
                      <w:tcPr>
                        <w:tcW w:w="261"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64"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r>
                  <w:tr w:rsidR="00EB079A">
                    <w:trPr>
                      <w:trHeight w:val="80"/>
                    </w:trPr>
                    <w:tc>
                      <w:tcPr>
                        <w:tcW w:w="261"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64"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r>
                  <w:tr w:rsidR="00EB079A">
                    <w:trPr>
                      <w:trHeight w:val="80"/>
                    </w:trPr>
                    <w:tc>
                      <w:tcPr>
                        <w:tcW w:w="261"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64"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5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r>
                </w:tbl>
                <w:p w:rsidR="00EB079A" w:rsidRDefault="00EB079A">
                  <w:pPr>
                    <w:jc w:val="center"/>
                    <w:rPr>
                      <w:rFonts w:ascii="Cambria Math" w:hAnsi="Cambria Math"/>
                      <w:sz w:val="18"/>
                      <w:szCs w:val="18"/>
                    </w:rPr>
                  </w:pPr>
                </w:p>
              </w:tc>
            </w:tr>
            <w:tr w:rsidR="00EB079A">
              <w:trPr>
                <w:trHeight w:val="191"/>
                <w:jc w:val="center"/>
              </w:trPr>
              <w:tc>
                <w:tcPr>
                  <w:tcW w:w="160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Paire</w:t>
                  </w:r>
                </w:p>
                <w:p w:rsidR="00EB079A" w:rsidRDefault="00EB079A">
                  <w:pPr>
                    <w:jc w:val="center"/>
                    <w:rPr>
                      <w:rFonts w:ascii="Cambria Math" w:hAnsi="Cambria Math"/>
                      <w:sz w:val="18"/>
                      <w:szCs w:val="18"/>
                    </w:rPr>
                  </w:pPr>
                  <w:r>
                    <w:rPr>
                      <w:rFonts w:ascii="Cambria Math" w:hAnsi="Cambria Math"/>
                      <w:sz w:val="18"/>
                      <w:szCs w:val="18"/>
                    </w:rPr>
                    <w:t>(</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w:r>
                    <w:rPr>
                      <w:rFonts w:ascii="Cambria Math" w:hAnsi="Cambria Math"/>
                      <w:sz w:val="18"/>
                      <w:szCs w:val="18"/>
                    </w:rPr>
                    <w:t xml:space="preserv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4</m:t>
                        </m:r>
                      </m:sub>
                    </m:sSub>
                  </m:oMath>
                  <w:r>
                    <w:rPr>
                      <w:rFonts w:ascii="Cambria Math" w:hAnsi="Cambria Math"/>
                      <w:sz w:val="18"/>
                      <w:szCs w:val="18"/>
                    </w:rPr>
                    <w:t>)</w:t>
                  </w:r>
                </w:p>
              </w:tc>
              <w:tc>
                <w:tcPr>
                  <w:tcW w:w="5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W w:w="4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228"/>
                    <w:gridCol w:w="244"/>
                    <w:gridCol w:w="232"/>
                    <w:gridCol w:w="270"/>
                    <w:gridCol w:w="271"/>
                    <w:gridCol w:w="269"/>
                    <w:gridCol w:w="246"/>
                    <w:gridCol w:w="238"/>
                    <w:gridCol w:w="246"/>
                    <w:gridCol w:w="246"/>
                    <w:gridCol w:w="243"/>
                    <w:gridCol w:w="246"/>
                    <w:gridCol w:w="246"/>
                    <w:gridCol w:w="242"/>
                    <w:gridCol w:w="246"/>
                    <w:gridCol w:w="243"/>
                    <w:gridCol w:w="242"/>
                    <w:gridCol w:w="238"/>
                  </w:tblGrid>
                  <w:tr w:rsidR="00EB079A">
                    <w:trPr>
                      <w:trHeight w:val="80"/>
                    </w:trPr>
                    <w:tc>
                      <w:tcPr>
                        <w:tcW w:w="27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2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4"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32"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70" w:type="dxa"/>
                        <w:vAlign w:val="center"/>
                        <w:hideMark/>
                      </w:tcPr>
                      <w:p w:rsidR="00EB079A" w:rsidRDefault="00EB079A">
                        <w:pPr>
                          <w:ind w:left="-108"/>
                          <w:jc w:val="center"/>
                          <w:rPr>
                            <w:rFonts w:ascii="Cambria Math" w:hAnsi="Cambria Math"/>
                            <w:sz w:val="14"/>
                            <w:szCs w:val="14"/>
                          </w:rPr>
                        </w:pPr>
                        <w:r>
                          <w:rPr>
                            <w:rFonts w:ascii="Cambria Math" w:hAnsi="Cambria Math"/>
                            <w:sz w:val="14"/>
                            <w:szCs w:val="14"/>
                          </w:rPr>
                          <w:t>C</w:t>
                        </w:r>
                      </w:p>
                    </w:tc>
                    <w:tc>
                      <w:tcPr>
                        <w:tcW w:w="271"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69" w:type="dxa"/>
                        <w:vAlign w:val="center"/>
                        <w:hideMark/>
                      </w:tcPr>
                      <w:p w:rsidR="00EB079A" w:rsidRDefault="00EB079A">
                        <w:pPr>
                          <w:ind w:left="-108"/>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3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2"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2"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3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r>
                  <w:tr w:rsidR="00EB079A">
                    <w:trPr>
                      <w:trHeight w:val="80"/>
                    </w:trPr>
                    <w:tc>
                      <w:tcPr>
                        <w:tcW w:w="27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2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4"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32"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7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71"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6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3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2"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42"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c>
                      <w:tcPr>
                        <w:tcW w:w="23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w:t>
                        </w:r>
                      </w:p>
                    </w:tc>
                  </w:tr>
                  <w:tr w:rsidR="00EB079A">
                    <w:trPr>
                      <w:trHeight w:val="131"/>
                    </w:trPr>
                    <w:tc>
                      <w:tcPr>
                        <w:tcW w:w="27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2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4"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32"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70"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71"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69"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3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42"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A</w:t>
                        </w:r>
                      </w:p>
                    </w:tc>
                    <w:tc>
                      <w:tcPr>
                        <w:tcW w:w="243"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C</w:t>
                        </w:r>
                      </w:p>
                    </w:tc>
                    <w:tc>
                      <w:tcPr>
                        <w:tcW w:w="242"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T</w:t>
                        </w:r>
                      </w:p>
                    </w:tc>
                    <w:tc>
                      <w:tcPr>
                        <w:tcW w:w="238" w:type="dxa"/>
                        <w:vAlign w:val="center"/>
                        <w:hideMark/>
                      </w:tcPr>
                      <w:p w:rsidR="00EB079A" w:rsidRDefault="00EB079A">
                        <w:pPr>
                          <w:ind w:left="-79"/>
                          <w:jc w:val="center"/>
                          <w:rPr>
                            <w:rFonts w:ascii="Cambria Math" w:hAnsi="Cambria Math"/>
                            <w:sz w:val="14"/>
                            <w:szCs w:val="14"/>
                          </w:rPr>
                        </w:pPr>
                        <w:r>
                          <w:rPr>
                            <w:rFonts w:ascii="Cambria Math" w:hAnsi="Cambria Math"/>
                            <w:sz w:val="14"/>
                            <w:szCs w:val="14"/>
                          </w:rPr>
                          <w:t>G</w:t>
                        </w:r>
                      </w:p>
                    </w:tc>
                  </w:tr>
                </w:tbl>
                <w:p w:rsidR="00EB079A" w:rsidRDefault="00EB079A">
                  <w:pPr>
                    <w:jc w:val="center"/>
                    <w:rPr>
                      <w:rFonts w:ascii="Cambria Math" w:hAnsi="Cambria Math"/>
                      <w:sz w:val="18"/>
                      <w:szCs w:val="18"/>
                    </w:rPr>
                  </w:pPr>
                </w:p>
              </w:tc>
            </w:tr>
          </w:tbl>
          <w:p w:rsidR="00EB079A" w:rsidRDefault="00EB079A">
            <w:pPr>
              <w:spacing w:line="360" w:lineRule="auto"/>
              <w:jc w:val="both"/>
              <w:rPr>
                <w:rFonts w:asciiTheme="majorBidi" w:hAnsiTheme="majorBidi" w:cstheme="majorBidi"/>
                <w:sz w:val="24"/>
                <w:szCs w:val="24"/>
              </w:rPr>
            </w:pPr>
          </w:p>
        </w:tc>
      </w:tr>
    </w:tbl>
    <w:p w:rsidR="00EB079A" w:rsidRDefault="00EB079A" w:rsidP="00EB079A">
      <w:pPr>
        <w:spacing w:before="120" w:after="120" w:line="360" w:lineRule="auto"/>
        <w:ind w:firstLine="567"/>
        <w:jc w:val="center"/>
        <w:rPr>
          <w:b/>
          <w:bCs/>
          <w:sz w:val="18"/>
          <w:szCs w:val="18"/>
        </w:rPr>
      </w:pPr>
      <w:bookmarkStart w:id="185" w:name="_Ref370498216"/>
      <w:bookmarkStart w:id="186" w:name="_Toc375077190"/>
      <w:r>
        <w:rPr>
          <w:b/>
          <w:bCs/>
          <w:sz w:val="18"/>
          <w:szCs w:val="18"/>
        </w:rPr>
        <w:t xml:space="preserve">Figure </w:t>
      </w:r>
      <w:r w:rsidR="0003243B">
        <w:fldChar w:fldCharType="begin"/>
      </w:r>
      <w:r>
        <w:rPr>
          <w:b/>
          <w:bCs/>
          <w:sz w:val="18"/>
          <w:szCs w:val="18"/>
        </w:rPr>
        <w:instrText xml:space="preserve"> STYLEREF 1 \s </w:instrText>
      </w:r>
      <w:r w:rsidR="0003243B">
        <w:fldChar w:fldCharType="separate"/>
      </w:r>
      <w:r w:rsidR="00101954">
        <w:rPr>
          <w:rFonts w:hint="cs"/>
          <w:b/>
          <w:bCs/>
          <w:noProof/>
          <w:sz w:val="18"/>
          <w:szCs w:val="18"/>
          <w:cs/>
        </w:rPr>
        <w:t>‎</w:t>
      </w:r>
      <w:r w:rsidR="00101954">
        <w:rPr>
          <w:b/>
          <w:bCs/>
          <w:noProof/>
          <w:sz w:val="18"/>
          <w:szCs w:val="18"/>
        </w:rPr>
        <w:t>3</w:t>
      </w:r>
      <w:r w:rsidR="0003243B">
        <w:fldChar w:fldCharType="end"/>
      </w:r>
      <w:r>
        <w:rPr>
          <w:b/>
          <w:bCs/>
          <w:sz w:val="18"/>
          <w:szCs w:val="18"/>
        </w:rPr>
        <w:noBreakHyphen/>
      </w:r>
      <w:r w:rsidR="0003243B">
        <w:fldChar w:fldCharType="begin"/>
      </w:r>
      <w:r>
        <w:rPr>
          <w:b/>
          <w:bCs/>
          <w:sz w:val="18"/>
          <w:szCs w:val="18"/>
        </w:rPr>
        <w:instrText xml:space="preserve"> SEQ Figure \* ARABIC \s 1 </w:instrText>
      </w:r>
      <w:r w:rsidR="0003243B">
        <w:fldChar w:fldCharType="separate"/>
      </w:r>
      <w:r w:rsidR="00101954">
        <w:rPr>
          <w:b/>
          <w:bCs/>
          <w:noProof/>
          <w:sz w:val="18"/>
          <w:szCs w:val="18"/>
        </w:rPr>
        <w:t>5</w:t>
      </w:r>
      <w:r w:rsidR="0003243B">
        <w:fldChar w:fldCharType="end"/>
      </w:r>
      <w:bookmarkEnd w:id="185"/>
      <w:r>
        <w:rPr>
          <w:b/>
          <w:bCs/>
          <w:sz w:val="18"/>
          <w:szCs w:val="18"/>
        </w:rPr>
        <w:t xml:space="preserve"> Les meilleurs alignements</w:t>
      </w:r>
      <w:bookmarkEnd w:id="186"/>
    </w:p>
    <w:p w:rsidR="00EB079A" w:rsidRDefault="00EB079A" w:rsidP="00EE3DFC">
      <w:pPr>
        <w:pStyle w:val="ListParagraph"/>
        <w:numPr>
          <w:ilvl w:val="0"/>
          <w:numId w:val="69"/>
        </w:numPr>
        <w:tabs>
          <w:tab w:val="left" w:pos="851"/>
        </w:tabs>
        <w:spacing w:before="0" w:after="0" w:line="360" w:lineRule="auto"/>
        <w:ind w:left="426" w:firstLine="0"/>
        <w:jc w:val="both"/>
        <w:rPr>
          <w:rFonts w:asciiTheme="majorBidi" w:hAnsiTheme="majorBidi" w:cstheme="majorBidi"/>
          <w:bCs/>
          <w:i/>
          <w:iCs/>
          <w:szCs w:val="24"/>
        </w:rPr>
      </w:pPr>
      <w:r>
        <w:rPr>
          <w:rFonts w:asciiTheme="majorBidi" w:hAnsiTheme="majorBidi" w:cstheme="majorBidi"/>
          <w:bCs/>
          <w:i/>
          <w:iCs/>
          <w:szCs w:val="24"/>
        </w:rPr>
        <w:t xml:space="preserve">Identification de blocs  </w:t>
      </w:r>
    </w:p>
    <w:p w:rsidR="00EB079A" w:rsidRDefault="00EB079A" w:rsidP="00EB079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Dans cette étape, nous appliquons le processus d’</w:t>
      </w:r>
      <w:r>
        <w:rPr>
          <w:rFonts w:asciiTheme="majorBidi" w:hAnsiTheme="majorBidi" w:cstheme="majorBidi"/>
          <w:i/>
          <w:iCs/>
          <w:sz w:val="24"/>
          <w:szCs w:val="24"/>
        </w:rPr>
        <w:t xml:space="preserve">identification de blocs </w:t>
      </w:r>
      <w:r>
        <w:rPr>
          <w:rFonts w:asciiTheme="majorBidi" w:hAnsiTheme="majorBidi" w:cstheme="majorBidi"/>
          <w:sz w:val="24"/>
          <w:szCs w:val="24"/>
        </w:rPr>
        <w:t>sur chaque paire(</w:t>
      </w:r>
      <m:oMath>
        <m:sSub>
          <m:sSubPr>
            <m:ctrlPr>
              <w:rPr>
                <w:rFonts w:ascii="Cambria Math" w:hAnsiTheme="majorBidi" w:cstheme="majorBidi"/>
                <w:i/>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hAnsiTheme="majorBidi" w:cstheme="majorBidi"/>
          <w:sz w:val="24"/>
          <w:szCs w:val="24"/>
        </w:rPr>
        <w:t xml:space="preserve">, </w:t>
      </w:r>
      <m:oMath>
        <m:sSub>
          <m:sSubPr>
            <m:ctrlPr>
              <w:rPr>
                <w:rFonts w:ascii="Cambria Math" w:hAnsiTheme="majorBidi" w:cstheme="majorBidi"/>
                <w:i/>
                <w:sz w:val="24"/>
                <w:szCs w:val="24"/>
              </w:rPr>
            </m:ctrlPr>
          </m:sSubPr>
          <m:e>
            <m:r>
              <w:rPr>
                <w:rFonts w:ascii="Cambria Math" w:hAnsi="Cambria Math" w:cstheme="majorBidi"/>
                <w:sz w:val="24"/>
                <w:szCs w:val="24"/>
              </w:rPr>
              <m:t>Seq</m:t>
            </m:r>
          </m:e>
          <m:sub>
            <m:r>
              <w:rPr>
                <w:rFonts w:ascii="Cambria Math" w:hAnsi="Cambria Math" w:cstheme="majorBidi"/>
                <w:sz w:val="24"/>
                <w:szCs w:val="24"/>
              </w:rPr>
              <m:t>x</m:t>
            </m:r>
          </m:sub>
        </m:sSub>
      </m:oMath>
      <w:r>
        <w:rPr>
          <w:rFonts w:asciiTheme="majorBidi" w:hAnsiTheme="majorBidi" w:cstheme="majorBidi"/>
          <w:sz w:val="24"/>
          <w:szCs w:val="24"/>
        </w:rPr>
        <w:t>) (avec 2</w:t>
      </w:r>
      <m:oMath>
        <m:r>
          <w:rPr>
            <w:rFonts w:ascii="Cambria Math" w:hAnsi="Cambria Math" w:cstheme="majorBidi"/>
            <w:sz w:val="24"/>
            <w:szCs w:val="24"/>
          </w:rPr>
          <m:t>≤j</m:t>
        </m:r>
        <m:r>
          <w:rPr>
            <w:rFonts w:ascii="Cambria Math" w:eastAsiaTheme="minorEastAsia" w:hAnsiTheme="majorBidi" w:cstheme="majorBidi"/>
            <w:sz w:val="24"/>
            <w:szCs w:val="24"/>
          </w:rPr>
          <m:t>&lt;4</m:t>
        </m:r>
      </m:oMath>
      <w:r>
        <w:rPr>
          <w:rFonts w:asciiTheme="majorBidi" w:eastAsiaTheme="minorEastAsia" w:hAnsiTheme="majorBidi" w:cstheme="majorBidi"/>
          <w:sz w:val="24"/>
          <w:szCs w:val="24"/>
        </w:rPr>
        <w:t xml:space="preserve"> et </w:t>
      </w:r>
      <m:oMath>
        <m:r>
          <w:rPr>
            <w:rFonts w:ascii="Cambria Math" w:eastAsiaTheme="minorEastAsia" w:hAnsi="Cambria Math" w:cstheme="majorBidi"/>
            <w:sz w:val="24"/>
            <w:szCs w:val="24"/>
          </w:rPr>
          <m:t>j</m:t>
        </m:r>
        <m:r>
          <w:rPr>
            <w:rFonts w:ascii="Cambria Math" w:eastAsiaTheme="minorEastAsia" w:hAnsiTheme="majorBidi" w:cstheme="majorBidi"/>
            <w:sz w:val="24"/>
            <w:szCs w:val="24"/>
          </w:rPr>
          <m:t>&lt;</m:t>
        </m:r>
        <m:r>
          <w:rPr>
            <w:rFonts w:ascii="Cambria Math" w:eastAsiaTheme="minorEastAsia" w:hAnsi="Cambria Math" w:cstheme="majorBidi"/>
            <w:sz w:val="24"/>
            <w:szCs w:val="24"/>
          </w:rPr>
          <m:t>x≤</m:t>
        </m:r>
        <m:r>
          <w:rPr>
            <w:rFonts w:ascii="Cambria Math" w:eastAsiaTheme="minorEastAsia" w:hAnsiTheme="majorBidi" w:cstheme="majorBidi"/>
            <w:sz w:val="24"/>
            <w:szCs w:val="24"/>
          </w:rPr>
          <m:t>4</m:t>
        </m:r>
      </m:oMath>
      <w:r>
        <w:rPr>
          <w:rFonts w:asciiTheme="majorBidi" w:eastAsiaTheme="minorEastAsia" w:hAnsiTheme="majorBidi" w:cstheme="majorBidi"/>
          <w:sz w:val="24"/>
          <w:szCs w:val="24"/>
        </w:rPr>
        <w:t xml:space="preserve">) </w:t>
      </w:r>
      <w:r>
        <w:rPr>
          <w:rFonts w:asciiTheme="majorBidi" w:hAnsiTheme="majorBidi" w:cstheme="majorBidi"/>
          <w:sz w:val="24"/>
          <w:szCs w:val="24"/>
        </w:rPr>
        <w:t xml:space="preserve">de la bibliothèque donnée précédemment en initialisant le nombre de </w:t>
      </w:r>
      <m:oMath>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m:t>
            </m:r>
          </m:e>
          <m:sub>
            <m:r>
              <w:rPr>
                <w:rFonts w:ascii="Cambria Math" w:eastAsia="Arial Unicode MS" w:hAnsi="Cambria Math" w:cstheme="majorBidi"/>
                <w:sz w:val="24"/>
                <w:szCs w:val="24"/>
              </w:rPr>
              <m:t>i</m:t>
            </m:r>
          </m:sub>
        </m:sSub>
      </m:oMath>
      <w:r>
        <w:rPr>
          <w:rFonts w:asciiTheme="majorBidi" w:hAnsiTheme="majorBidi" w:cstheme="majorBidi"/>
          <w:sz w:val="24"/>
          <w:szCs w:val="24"/>
        </w:rPr>
        <w:t xml:space="preserve"> </w:t>
      </w:r>
      <m:oMath>
        <m:r>
          <w:rPr>
            <w:rFonts w:ascii="Cambria Math" w:hAnsi="Cambria Math" w:cstheme="majorBidi"/>
            <w:sz w:val="24"/>
            <w:szCs w:val="24"/>
          </w:rPr>
          <m:t>m</m:t>
        </m:r>
        <m:r>
          <w:rPr>
            <w:rFonts w:ascii="Cambria Math" w:hAnsiTheme="majorBidi" w:cstheme="majorBidi"/>
            <w:sz w:val="24"/>
            <w:szCs w:val="24"/>
          </w:rPr>
          <m:t>=</m:t>
        </m:r>
      </m:oMath>
      <w:r>
        <w:rPr>
          <w:rFonts w:asciiTheme="majorBidi" w:hAnsiTheme="majorBidi" w:cstheme="majorBidi"/>
          <w:sz w:val="24"/>
          <w:szCs w:val="24"/>
        </w:rPr>
        <w:t xml:space="preserve"> </w:t>
      </w:r>
      <m:oMath>
        <m:r>
          <w:rPr>
            <w:rFonts w:ascii="Cambria Math" w:hAnsiTheme="majorBidi" w:cstheme="majorBidi"/>
            <w:sz w:val="24"/>
            <w:szCs w:val="24"/>
          </w:rPr>
          <m:t>0</m:t>
        </m:r>
      </m:oMath>
      <w:r>
        <w:rPr>
          <w:rFonts w:asciiTheme="majorBidi" w:eastAsiaTheme="minorEastAsia" w:hAnsiTheme="majorBidi" w:cstheme="majorBidi"/>
          <w:sz w:val="24"/>
          <w:szCs w:val="24"/>
        </w:rPr>
        <w:t xml:space="preserve"> (voir </w:t>
      </w:r>
      <w:r w:rsidR="009D5E1D">
        <w:fldChar w:fldCharType="begin"/>
      </w:r>
      <w:r w:rsidR="009D5E1D">
        <w:instrText xml:space="preserve"> REF _Ref370499602 \h  \* MERGEFORMAT </w:instrText>
      </w:r>
      <w:r w:rsidR="009D5E1D">
        <w:fldChar w:fldCharType="separate"/>
      </w:r>
      <w:r w:rsidR="00101954" w:rsidRPr="00101954">
        <w:rPr>
          <w:rFonts w:asciiTheme="majorBidi" w:eastAsiaTheme="minorEastAsia" w:hAnsiTheme="majorBidi" w:cstheme="majorBidi"/>
          <w:sz w:val="24"/>
          <w:szCs w:val="24"/>
        </w:rPr>
        <w:t xml:space="preserve">Figure </w:t>
      </w:r>
      <w:r w:rsidR="00101954" w:rsidRPr="00101954">
        <w:rPr>
          <w:rFonts w:asciiTheme="majorBidi" w:eastAsiaTheme="minorEastAsia" w:hAnsiTheme="majorBidi" w:cstheme="majorBidi" w:hint="cs"/>
          <w:sz w:val="24"/>
          <w:szCs w:val="24"/>
          <w:cs/>
        </w:rPr>
        <w:t>‎</w:t>
      </w:r>
      <w:r w:rsidR="00101954" w:rsidRPr="00101954">
        <w:rPr>
          <w:rFonts w:asciiTheme="majorBidi" w:eastAsiaTheme="minorEastAsia" w:hAnsiTheme="majorBidi" w:cstheme="majorBidi"/>
          <w:sz w:val="24"/>
          <w:szCs w:val="24"/>
        </w:rPr>
        <w:t>3</w:t>
      </w:r>
      <w:r w:rsidR="00101954" w:rsidRPr="00101954">
        <w:rPr>
          <w:rFonts w:asciiTheme="majorBidi" w:eastAsiaTheme="minorEastAsia" w:hAnsiTheme="majorBidi" w:cstheme="majorBidi"/>
          <w:sz w:val="24"/>
          <w:szCs w:val="24"/>
        </w:rPr>
        <w:noBreakHyphen/>
        <w:t>6</w:t>
      </w:r>
      <w:r w:rsidR="009D5E1D">
        <w:fldChar w:fldCharType="end"/>
      </w:r>
      <w:r>
        <w:rPr>
          <w:rFonts w:asciiTheme="majorBidi" w:eastAsiaTheme="minorEastAsia" w:hAnsiTheme="majorBidi" w:cstheme="majorBidi"/>
          <w:sz w:val="24"/>
          <w:szCs w:val="24"/>
        </w:rPr>
        <w:t>)</w:t>
      </w:r>
      <w:r>
        <w:rPr>
          <w:rFonts w:asciiTheme="majorBidi" w:hAnsiTheme="majorBidi" w:cstheme="majorBidi"/>
          <w:sz w:val="24"/>
          <w:szCs w:val="24"/>
        </w:rPr>
        <w:t xml:space="preserve">. </w:t>
      </w:r>
    </w:p>
    <w:tbl>
      <w:tblPr>
        <w:tblStyle w:val="TableGrid"/>
        <w:tblW w:w="901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5220"/>
        <w:gridCol w:w="3795"/>
      </w:tblGrid>
      <w:tr w:rsidR="00EB079A" w:rsidTr="00EB079A">
        <w:trPr>
          <w:trHeight w:val="288"/>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tabs>
                <w:tab w:val="center" w:pos="285"/>
              </w:tabs>
              <w:jc w:val="center"/>
              <w:rPr>
                <w:rFonts w:ascii="Cambria Math" w:hAnsi="Cambria Math"/>
                <w:b/>
                <w:bCs/>
                <w:sz w:val="18"/>
                <w:szCs w:val="18"/>
                <w:u w:val="single"/>
              </w:rPr>
            </w:pPr>
            <w:r>
              <w:rPr>
                <w:rFonts w:ascii="Cambria Math" w:hAnsi="Cambria Math"/>
                <w:b/>
                <w:bCs/>
                <w:sz w:val="20"/>
                <w:szCs w:val="20"/>
                <w:u w:val="single"/>
              </w:rPr>
              <w:t xml:space="preserve">Paire </w:t>
            </w:r>
            <w:r>
              <w:rPr>
                <w:rFonts w:ascii="Cambria Math" w:hAnsi="Cambria Math"/>
                <w:b/>
                <w:bCs/>
                <w:sz w:val="18"/>
                <w:szCs w:val="18"/>
              </w:rPr>
              <w:t>(</w:t>
            </w:r>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w:r>
              <w:rPr>
                <w:rFonts w:ascii="Cambria Math" w:hAnsi="Cambria Math"/>
                <w:b/>
                <w:bCs/>
                <w:sz w:val="18"/>
                <w:szCs w:val="18"/>
              </w:rPr>
              <w:t xml:space="preserve">, </w:t>
            </w:r>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w:r>
              <w:rPr>
                <w:rFonts w:ascii="Cambria Math" w:hAnsi="Cambria Math"/>
                <w:b/>
                <w:bCs/>
                <w:sz w:val="18"/>
                <w:szCs w:val="18"/>
              </w:rPr>
              <w:t>)</w:t>
            </w:r>
          </w:p>
        </w:tc>
        <w:tc>
          <w:tcPr>
            <w:tcW w:w="3798" w:type="dxa"/>
            <w:tcBorders>
              <w:top w:val="nil"/>
              <w:left w:val="single" w:sz="4" w:space="0" w:color="D9D9D9" w:themeColor="background1" w:themeShade="D9"/>
              <w:bottom w:val="nil"/>
              <w:right w:val="nil"/>
            </w:tcBorders>
            <w:vAlign w:val="center"/>
          </w:tcPr>
          <w:p w:rsidR="00EB079A" w:rsidRDefault="00EB079A">
            <w:pPr>
              <w:tabs>
                <w:tab w:val="center" w:pos="285"/>
              </w:tabs>
              <w:jc w:val="center"/>
              <w:rPr>
                <w:rFonts w:ascii="Cambria Math" w:hAnsi="Cambria Math"/>
                <w:b/>
                <w:bCs/>
                <w:sz w:val="20"/>
                <w:szCs w:val="20"/>
                <w:u w:val="single"/>
              </w:rPr>
            </w:pPr>
          </w:p>
        </w:tc>
      </w:tr>
      <w:tr w:rsidR="00EB079A" w:rsidTr="00EB079A">
        <w:trPr>
          <w:trHeight w:val="843"/>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pPr w:leftFromText="141" w:rightFromText="141" w:vertAnchor="text" w:horzAnchor="margin" w:tblpY="-1013"/>
              <w:tblOverlap w:val="never"/>
              <w:tblW w:w="4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
              <w:gridCol w:w="242"/>
              <w:gridCol w:w="242"/>
              <w:gridCol w:w="242"/>
              <w:gridCol w:w="242"/>
              <w:gridCol w:w="242"/>
              <w:gridCol w:w="246"/>
              <w:gridCol w:w="236"/>
              <w:gridCol w:w="241"/>
              <w:gridCol w:w="251"/>
              <w:gridCol w:w="252"/>
              <w:gridCol w:w="246"/>
              <w:gridCol w:w="260"/>
              <w:gridCol w:w="252"/>
              <w:gridCol w:w="252"/>
              <w:gridCol w:w="252"/>
              <w:gridCol w:w="252"/>
              <w:gridCol w:w="247"/>
              <w:gridCol w:w="241"/>
            </w:tblGrid>
            <w:tr w:rsidR="00EB079A">
              <w:trPr>
                <w:trHeight w:val="169"/>
              </w:trPr>
              <w:tc>
                <w:tcPr>
                  <w:tcW w:w="24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1" w:type="dxa"/>
                  <w:tcBorders>
                    <w:top w:val="nil"/>
                    <w:left w:val="single" w:sz="4" w:space="0" w:color="auto"/>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1"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1"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6" w:type="dxa"/>
                  <w:tcBorders>
                    <w:top w:val="nil"/>
                    <w:left w:val="nil"/>
                    <w:bottom w:val="dotted" w:sz="4" w:space="0" w:color="auto"/>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1"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1"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5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tcBorders>
                    <w:top w:val="nil"/>
                    <w:left w:val="single" w:sz="4" w:space="0" w:color="auto"/>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60" w:type="dxa"/>
                  <w:tcBorders>
                    <w:top w:val="nil"/>
                    <w:left w:val="nil"/>
                    <w:bottom w:val="dotted" w:sz="4" w:space="0" w:color="auto"/>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52" w:type="dxa"/>
                  <w:tcBorders>
                    <w:top w:val="nil"/>
                    <w:left w:val="single" w:sz="4" w:space="0" w:color="auto"/>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7"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1"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r w:rsidR="00EB079A">
              <w:trPr>
                <w:trHeight w:val="94"/>
              </w:trPr>
              <w:tc>
                <w:tcPr>
                  <w:tcW w:w="24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1</w:t>
                  </w:r>
                </w:p>
              </w:tc>
              <w:tc>
                <w:tcPr>
                  <w:tcW w:w="241" w:type="dxa"/>
                  <w:tcBorders>
                    <w:top w:val="single" w:sz="4" w:space="0" w:color="auto"/>
                    <w:left w:val="single" w:sz="4" w:space="0" w:color="auto"/>
                    <w:bottom w:val="single"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2</w:t>
                  </w:r>
                </w:p>
              </w:tc>
              <w:tc>
                <w:tcPr>
                  <w:tcW w:w="241" w:type="dxa"/>
                  <w:tcBorders>
                    <w:top w:val="single" w:sz="4" w:space="0" w:color="auto"/>
                    <w:left w:val="dotted" w:sz="4" w:space="0" w:color="auto"/>
                    <w:bottom w:val="single"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3</w:t>
                  </w:r>
                </w:p>
              </w:tc>
              <w:tc>
                <w:tcPr>
                  <w:tcW w:w="24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4</w:t>
                  </w:r>
                </w:p>
              </w:tc>
              <w:tc>
                <w:tcPr>
                  <w:tcW w:w="24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5</w:t>
                  </w:r>
                </w:p>
              </w:tc>
              <w:tc>
                <w:tcPr>
                  <w:tcW w:w="24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6</w:t>
                  </w:r>
                </w:p>
              </w:tc>
              <w:tc>
                <w:tcPr>
                  <w:tcW w:w="24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7</w:t>
                  </w:r>
                </w:p>
              </w:tc>
              <w:tc>
                <w:tcPr>
                  <w:tcW w:w="236" w:type="dxa"/>
                  <w:tcBorders>
                    <w:top w:val="dotted" w:sz="4" w:space="0" w:color="auto"/>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8</w:t>
                  </w:r>
                </w:p>
              </w:tc>
              <w:tc>
                <w:tcPr>
                  <w:tcW w:w="241"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9</w:t>
                  </w:r>
                </w:p>
              </w:tc>
              <w:tc>
                <w:tcPr>
                  <w:tcW w:w="251" w:type="dxa"/>
                  <w:tcBorders>
                    <w:top w:val="single" w:sz="4" w:space="0" w:color="auto"/>
                    <w:left w:val="single" w:sz="4" w:space="0" w:color="auto"/>
                    <w:bottom w:val="single"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10</w:t>
                  </w:r>
                </w:p>
              </w:tc>
              <w:tc>
                <w:tcPr>
                  <w:tcW w:w="252" w:type="dxa"/>
                  <w:tcBorders>
                    <w:top w:val="single" w:sz="4" w:space="0" w:color="auto"/>
                    <w:left w:val="dotted" w:sz="4" w:space="0" w:color="auto"/>
                    <w:bottom w:val="single"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11</w:t>
                  </w:r>
                </w:p>
              </w:tc>
              <w:tc>
                <w:tcPr>
                  <w:tcW w:w="24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12</w:t>
                  </w:r>
                </w:p>
              </w:tc>
              <w:tc>
                <w:tcPr>
                  <w:tcW w:w="260" w:type="dxa"/>
                  <w:tcBorders>
                    <w:top w:val="dotted" w:sz="4" w:space="0" w:color="auto"/>
                    <w:left w:val="dotted" w:sz="4" w:space="0" w:color="auto"/>
                    <w:bottom w:val="dotted" w:sz="4" w:space="0" w:color="auto"/>
                    <w:right w:val="single"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13</w:t>
                  </w:r>
                </w:p>
              </w:tc>
              <w:tc>
                <w:tcPr>
                  <w:tcW w:w="2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14</w:t>
                  </w:r>
                </w:p>
              </w:tc>
              <w:tc>
                <w:tcPr>
                  <w:tcW w:w="252" w:type="dxa"/>
                  <w:tcBorders>
                    <w:top w:val="single" w:sz="4" w:space="0" w:color="auto"/>
                    <w:left w:val="single" w:sz="4" w:space="0" w:color="auto"/>
                    <w:bottom w:val="single"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15</w:t>
                  </w:r>
                </w:p>
              </w:tc>
              <w:tc>
                <w:tcPr>
                  <w:tcW w:w="252" w:type="dxa"/>
                  <w:tcBorders>
                    <w:top w:val="single" w:sz="4" w:space="0" w:color="auto"/>
                    <w:left w:val="dotted" w:sz="4" w:space="0" w:color="auto"/>
                    <w:bottom w:val="single"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16</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17</w:t>
                  </w:r>
                </w:p>
              </w:tc>
              <w:tc>
                <w:tcPr>
                  <w:tcW w:w="247"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18</w:t>
                  </w:r>
                </w:p>
              </w:tc>
              <w:tc>
                <w:tcPr>
                  <w:tcW w:w="24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19</w:t>
                  </w:r>
                </w:p>
              </w:tc>
            </w:tr>
            <w:tr w:rsidR="00EB079A">
              <w:trPr>
                <w:trHeight w:val="122"/>
              </w:trPr>
              <w:tc>
                <w:tcPr>
                  <w:tcW w:w="24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1" w:type="dxa"/>
                  <w:tcBorders>
                    <w:top w:val="dotted" w:sz="4" w:space="0" w:color="auto"/>
                    <w:left w:val="single" w:sz="4" w:space="0" w:color="auto"/>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1"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1"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6" w:type="dxa"/>
                  <w:tcBorders>
                    <w:top w:val="dotted" w:sz="4" w:space="0" w:color="auto"/>
                    <w:left w:val="nil"/>
                    <w:bottom w:val="dotted" w:sz="4" w:space="0" w:color="auto"/>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1"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1"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A</w:t>
                  </w:r>
                </w:p>
              </w:tc>
              <w:tc>
                <w:tcPr>
                  <w:tcW w:w="25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C</w:t>
                  </w:r>
                </w:p>
              </w:tc>
              <w:tc>
                <w:tcPr>
                  <w:tcW w:w="246" w:type="dxa"/>
                  <w:tcBorders>
                    <w:top w:val="dotted" w:sz="4" w:space="0" w:color="auto"/>
                    <w:left w:val="single" w:sz="4" w:space="0" w:color="auto"/>
                    <w:bottom w:val="dotted" w:sz="4" w:space="0" w:color="auto"/>
                    <w:right w:val="nil"/>
                  </w:tcBorders>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T</w:t>
                  </w:r>
                </w:p>
              </w:tc>
              <w:tc>
                <w:tcPr>
                  <w:tcW w:w="260" w:type="dxa"/>
                  <w:tcBorders>
                    <w:top w:val="dotted" w:sz="4" w:space="0" w:color="auto"/>
                    <w:left w:val="nil"/>
                    <w:bottom w:val="dotted" w:sz="4" w:space="0" w:color="auto"/>
                    <w:right w:val="single" w:sz="4" w:space="0" w:color="auto"/>
                  </w:tcBorders>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G</w:t>
                  </w:r>
                </w:p>
              </w:tc>
              <w:tc>
                <w:tcPr>
                  <w:tcW w:w="2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T</w:t>
                  </w:r>
                </w:p>
              </w:tc>
              <w:tc>
                <w:tcPr>
                  <w:tcW w:w="252" w:type="dxa"/>
                  <w:tcBorders>
                    <w:top w:val="single" w:sz="4" w:space="0" w:color="auto"/>
                    <w:left w:val="single" w:sz="4" w:space="0" w:color="auto"/>
                    <w:bottom w:val="single" w:sz="4" w:space="0" w:color="auto"/>
                    <w:right w:val="single" w:sz="4" w:space="0" w:color="auto"/>
                  </w:tcBorders>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G</w:t>
                  </w:r>
                </w:p>
              </w:tc>
              <w:tc>
                <w:tcPr>
                  <w:tcW w:w="252" w:type="dxa"/>
                  <w:tcBorders>
                    <w:top w:val="single" w:sz="4" w:space="0" w:color="auto"/>
                    <w:left w:val="single" w:sz="4" w:space="0" w:color="auto"/>
                    <w:bottom w:val="single" w:sz="4" w:space="0" w:color="auto"/>
                    <w:right w:val="single" w:sz="4" w:space="0" w:color="auto"/>
                  </w:tcBorders>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A</w:t>
                  </w:r>
                </w:p>
              </w:tc>
              <w:tc>
                <w:tcPr>
                  <w:tcW w:w="252" w:type="dxa"/>
                  <w:tcBorders>
                    <w:top w:val="dotted" w:sz="4" w:space="0" w:color="auto"/>
                    <w:left w:val="single" w:sz="4" w:space="0" w:color="auto"/>
                    <w:bottom w:val="dotted" w:sz="4" w:space="0" w:color="auto"/>
                    <w:right w:val="nil"/>
                  </w:tcBorders>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C</w:t>
                  </w:r>
                </w:p>
              </w:tc>
              <w:tc>
                <w:tcPr>
                  <w:tcW w:w="247" w:type="dxa"/>
                  <w:tcBorders>
                    <w:top w:val="dotted" w:sz="4" w:space="0" w:color="auto"/>
                    <w:left w:val="nil"/>
                    <w:bottom w:val="dotted" w:sz="4" w:space="0" w:color="auto"/>
                    <w:right w:val="nil"/>
                  </w:tcBorders>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T</w:t>
                  </w:r>
                </w:p>
              </w:tc>
              <w:tc>
                <w:tcPr>
                  <w:tcW w:w="241" w:type="dxa"/>
                  <w:tcBorders>
                    <w:top w:val="dotted" w:sz="4" w:space="0" w:color="auto"/>
                    <w:left w:val="nil"/>
                    <w:bottom w:val="dotted" w:sz="4" w:space="0" w:color="auto"/>
                    <w:right w:val="nil"/>
                  </w:tcBorders>
                  <w:vAlign w:val="center"/>
                  <w:hideMark/>
                </w:tcPr>
                <w:p w:rsidR="00EB079A" w:rsidRDefault="00EB079A">
                  <w:pPr>
                    <w:ind w:left="-110"/>
                    <w:jc w:val="center"/>
                    <w:rPr>
                      <w:rFonts w:ascii="Cambria Math" w:hAnsi="Cambria Math"/>
                      <w:sz w:val="14"/>
                      <w:szCs w:val="14"/>
                    </w:rPr>
                  </w:pPr>
                  <w:r>
                    <w:rPr>
                      <w:rFonts w:ascii="Cambria Math" w:hAnsi="Cambria Math"/>
                      <w:sz w:val="14"/>
                      <w:szCs w:val="14"/>
                    </w:rPr>
                    <w:t>G</w:t>
                  </w:r>
                </w:p>
              </w:tc>
            </w:tr>
            <w:tr w:rsidR="00EB079A">
              <w:trPr>
                <w:trHeight w:val="74"/>
              </w:trPr>
              <w:tc>
                <w:tcPr>
                  <w:tcW w:w="24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1</w:t>
                  </w:r>
                </w:p>
              </w:tc>
              <w:tc>
                <w:tcPr>
                  <w:tcW w:w="241" w:type="dxa"/>
                  <w:tcBorders>
                    <w:top w:val="single"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2</w:t>
                  </w:r>
                </w:p>
              </w:tc>
              <w:tc>
                <w:tcPr>
                  <w:tcW w:w="241" w:type="dxa"/>
                  <w:tcBorders>
                    <w:top w:val="single"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3</w:t>
                  </w:r>
                </w:p>
              </w:tc>
              <w:tc>
                <w:tcPr>
                  <w:tcW w:w="24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4</w:t>
                  </w:r>
                </w:p>
              </w:tc>
              <w:tc>
                <w:tcPr>
                  <w:tcW w:w="24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5</w:t>
                  </w:r>
                </w:p>
              </w:tc>
              <w:tc>
                <w:tcPr>
                  <w:tcW w:w="24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6</w:t>
                  </w:r>
                </w:p>
              </w:tc>
              <w:tc>
                <w:tcPr>
                  <w:tcW w:w="24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7</w:t>
                  </w:r>
                </w:p>
              </w:tc>
              <w:tc>
                <w:tcPr>
                  <w:tcW w:w="236" w:type="dxa"/>
                  <w:tcBorders>
                    <w:top w:val="dotted" w:sz="4" w:space="0" w:color="auto"/>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8</w:t>
                  </w:r>
                </w:p>
              </w:tc>
              <w:tc>
                <w:tcPr>
                  <w:tcW w:w="241"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9</w:t>
                  </w:r>
                </w:p>
              </w:tc>
              <w:tc>
                <w:tcPr>
                  <w:tcW w:w="251" w:type="dxa"/>
                  <w:tcBorders>
                    <w:top w:val="single" w:sz="4" w:space="0" w:color="auto"/>
                    <w:left w:val="single"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10</w:t>
                  </w:r>
                </w:p>
              </w:tc>
              <w:tc>
                <w:tcPr>
                  <w:tcW w:w="252" w:type="dxa"/>
                  <w:tcBorders>
                    <w:top w:val="single"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11</w:t>
                  </w:r>
                </w:p>
              </w:tc>
              <w:tc>
                <w:tcPr>
                  <w:tcW w:w="24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12</w:t>
                  </w:r>
                </w:p>
              </w:tc>
              <w:tc>
                <w:tcPr>
                  <w:tcW w:w="260" w:type="dxa"/>
                  <w:tcBorders>
                    <w:top w:val="dotted" w:sz="4" w:space="0" w:color="auto"/>
                    <w:left w:val="dotted" w:sz="4" w:space="0" w:color="auto"/>
                    <w:bottom w:val="dotted" w:sz="4" w:space="0" w:color="auto"/>
                    <w:right w:val="single"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13</w:t>
                  </w:r>
                </w:p>
              </w:tc>
              <w:tc>
                <w:tcPr>
                  <w:tcW w:w="252"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14</w:t>
                  </w:r>
                </w:p>
              </w:tc>
              <w:tc>
                <w:tcPr>
                  <w:tcW w:w="252" w:type="dxa"/>
                  <w:tcBorders>
                    <w:top w:val="single" w:sz="4" w:space="0" w:color="auto"/>
                    <w:left w:val="single"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15</w:t>
                  </w:r>
                </w:p>
              </w:tc>
              <w:tc>
                <w:tcPr>
                  <w:tcW w:w="252" w:type="dxa"/>
                  <w:tcBorders>
                    <w:top w:val="single"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16</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17</w:t>
                  </w:r>
                </w:p>
              </w:tc>
              <w:tc>
                <w:tcPr>
                  <w:tcW w:w="247"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18</w:t>
                  </w:r>
                </w:p>
              </w:tc>
              <w:tc>
                <w:tcPr>
                  <w:tcW w:w="24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10"/>
                    <w:jc w:val="center"/>
                    <w:rPr>
                      <w:rFonts w:ascii="Cambria Math" w:hAnsi="Cambria Math"/>
                      <w:b/>
                      <w:bCs/>
                      <w:sz w:val="12"/>
                      <w:szCs w:val="12"/>
                    </w:rPr>
                  </w:pPr>
                  <w:r>
                    <w:rPr>
                      <w:rFonts w:ascii="Cambria Math" w:hAnsi="Cambria Math"/>
                      <w:b/>
                      <w:bCs/>
                      <w:sz w:val="12"/>
                      <w:szCs w:val="12"/>
                    </w:rPr>
                    <w:t>19</w:t>
                  </w:r>
                </w:p>
              </w:tc>
            </w:tr>
          </w:tbl>
          <w:p w:rsidR="00EB079A" w:rsidRDefault="00EB079A">
            <w:pPr>
              <w:tabs>
                <w:tab w:val="center" w:pos="285"/>
              </w:tabs>
              <w:jc w:val="center"/>
              <w:rPr>
                <w:rFonts w:ascii="Cambria Math" w:hAnsi="Cambria Math"/>
                <w:b/>
                <w:bCs/>
                <w:sz w:val="18"/>
                <w:szCs w:val="18"/>
              </w:rPr>
            </w:pPr>
          </w:p>
        </w:tc>
        <w:tc>
          <w:tcPr>
            <w:tcW w:w="3798" w:type="dxa"/>
            <w:vMerge w:val="restart"/>
            <w:tcBorders>
              <w:top w:val="nil"/>
              <w:left w:val="single" w:sz="4" w:space="0" w:color="D9D9D9" w:themeColor="background1" w:themeShade="D9"/>
              <w:bottom w:val="nil"/>
              <w:right w:val="nil"/>
            </w:tcBorders>
            <w:vAlign w:val="center"/>
            <w:hideMark/>
          </w:tcPr>
          <w:tbl>
            <w:tblPr>
              <w:tblStyle w:val="TableGrid"/>
              <w:tblW w:w="3090"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638"/>
              <w:gridCol w:w="487"/>
              <w:gridCol w:w="638"/>
              <w:gridCol w:w="566"/>
              <w:gridCol w:w="761"/>
            </w:tblGrid>
            <w:tr w:rsidR="00EB079A">
              <w:trPr>
                <w:trHeight w:val="17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Cambria Math" w:hAnsi="Cambria Math"/>
                      <w:b/>
                      <w:bCs/>
                      <w:sz w:val="16"/>
                      <w:szCs w:val="16"/>
                    </w:rPr>
                  </w:pPr>
                  <m:oMathPara>
                    <m:oMath>
                      <m:r>
                        <m:rPr>
                          <m:sty m:val="bi"/>
                        </m:rPr>
                        <w:rPr>
                          <w:rFonts w:ascii="Cambria Math" w:hAnsi="Cambria Math"/>
                          <w:sz w:val="16"/>
                          <w:szCs w:val="16"/>
                        </w:rPr>
                        <m:t>Blocs</m:t>
                      </m:r>
                    </m:oMath>
                  </m:oMathPara>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r>
            <w:tr w:rsidR="00EB079A">
              <w:trPr>
                <w:trHeight w:val="17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DE9D9" w:themeFill="accent6" w:themeFillTint="33"/>
                  <w:hideMark/>
                </w:tcPr>
                <w:p w:rsidR="00EB079A" w:rsidRDefault="00EB079A">
                  <w:pPr>
                    <w:jc w:val="center"/>
                    <w:rPr>
                      <w:rFonts w:ascii="Cambria Math" w:hAnsi="Cambria Math"/>
                      <w:sz w:val="16"/>
                      <w:szCs w:val="16"/>
                    </w:rPr>
                  </w:pPr>
                  <w:r>
                    <w:rPr>
                      <w:rFonts w:ascii="Cambria Math" w:hAnsi="Cambria Math"/>
                      <w:sz w:val="16"/>
                      <w:szCs w:val="16"/>
                    </w:rPr>
                    <w:t>CGA</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DE9D9" w:themeFill="accent6" w:themeFillTint="33"/>
                  <w:hideMark/>
                </w:tcPr>
                <w:p w:rsidR="00EB079A" w:rsidRDefault="00EB079A">
                  <w:pPr>
                    <w:jc w:val="center"/>
                    <w:rPr>
                      <w:rFonts w:ascii="Cambria Math" w:hAnsi="Cambria Math"/>
                      <w:sz w:val="16"/>
                      <w:szCs w:val="16"/>
                    </w:rPr>
                  </w:pPr>
                  <w:r>
                    <w:rPr>
                      <w:rFonts w:ascii="Cambria Math" w:hAnsi="Cambria Math"/>
                      <w:sz w:val="16"/>
                      <w:szCs w:val="16"/>
                    </w:rPr>
                    <w:t>1</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DE9D9" w:themeFill="accent6" w:themeFillTint="33"/>
                  <w:hideMark/>
                </w:tcPr>
                <w:p w:rsidR="00EB079A" w:rsidRDefault="00EB079A">
                  <w:pPr>
                    <w:jc w:val="center"/>
                    <w:rPr>
                      <w:rFonts w:ascii="Cambria Math" w:hAnsi="Cambria Math"/>
                      <w:sz w:val="16"/>
                      <w:szCs w:val="16"/>
                    </w:rPr>
                  </w:pPr>
                  <w:r>
                    <w:rPr>
                      <w:rFonts w:ascii="Cambria Math" w:hAnsi="Cambria Math"/>
                      <w:sz w:val="16"/>
                      <w:szCs w:val="16"/>
                    </w:rPr>
                    <w:t>1</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DE9D9" w:themeFill="accent6" w:themeFillTint="33"/>
                  <w:hideMark/>
                </w:tcPr>
                <w:p w:rsidR="00EB079A" w:rsidRDefault="00EB079A">
                  <w:pPr>
                    <w:jc w:val="center"/>
                    <w:rPr>
                      <w:rFonts w:ascii="Cambria Math" w:hAnsi="Cambria Math"/>
                      <w:sz w:val="16"/>
                      <w:szCs w:val="16"/>
                    </w:rPr>
                  </w:pPr>
                  <w:r>
                    <w:rPr>
                      <w:rFonts w:ascii="Cambria Math" w:hAnsi="Cambria Math"/>
                      <w:sz w:val="16"/>
                      <w:szCs w:val="16"/>
                    </w:rPr>
                    <w:t>1</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DE9D9" w:themeFill="accent6" w:themeFillTint="33"/>
                  <w:hideMark/>
                </w:tcPr>
                <w:p w:rsidR="00EB079A" w:rsidRDefault="00EB079A">
                  <w:pPr>
                    <w:jc w:val="center"/>
                    <w:rPr>
                      <w:rFonts w:ascii="Cambria Math" w:hAnsi="Cambria Math"/>
                      <w:sz w:val="16"/>
                      <w:szCs w:val="16"/>
                    </w:rPr>
                  </w:pPr>
                  <w:r>
                    <w:rPr>
                      <w:rFonts w:ascii="Cambria Math" w:hAnsi="Cambria Math"/>
                      <w:sz w:val="16"/>
                      <w:szCs w:val="16"/>
                    </w:rPr>
                    <w:t>1</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GAT</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2</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2</w:t>
                  </w:r>
                </w:p>
              </w:tc>
            </w:tr>
            <w:tr w:rsidR="00EB079A">
              <w:trPr>
                <w:trHeight w:val="17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ATG</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sz w:val="16"/>
                      <w:szCs w:val="16"/>
                    </w:rPr>
                    <w:t>3</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sz w:val="16"/>
                      <w:szCs w:val="16"/>
                    </w:rPr>
                    <w:t>3</w:t>
                  </w:r>
                </w:p>
              </w:tc>
            </w:tr>
            <w:tr w:rsidR="00EB079A">
              <w:trPr>
                <w:trHeight w:val="17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TGA</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sz w:val="16"/>
                      <w:szCs w:val="16"/>
                    </w:rPr>
                    <w:t>4</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sz w:val="16"/>
                      <w:szCs w:val="16"/>
                    </w:rPr>
                    <w:t>4</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GAG</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5</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5</w:t>
                  </w:r>
                </w:p>
              </w:tc>
            </w:tr>
            <w:tr w:rsidR="00EB079A">
              <w:trPr>
                <w:trHeight w:val="17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AGT</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6</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6</w:t>
                  </w:r>
                </w:p>
              </w:tc>
            </w:tr>
            <w:tr w:rsidR="00EB079A">
              <w:trPr>
                <w:trHeight w:val="17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GTC</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7</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7</w:t>
                  </w:r>
                </w:p>
              </w:tc>
            </w:tr>
            <w:tr w:rsidR="00EB079A">
              <w:trPr>
                <w:trHeight w:val="17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TCA</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8</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8</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CAT</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9</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6</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5</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7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CAC</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9</w:t>
                  </w:r>
                </w:p>
              </w:tc>
            </w:tr>
            <w:tr w:rsidR="00EB079A">
              <w:trPr>
                <w:trHeight w:val="17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ATT</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7</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6</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ACT</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16</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TTG</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11</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8</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7</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CTG</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17</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17</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17</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11</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TGT</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12</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9</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8</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12</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GTG</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sz w:val="16"/>
                      <w:szCs w:val="16"/>
                      <w:lang w:val="en-US"/>
                    </w:rPr>
                    <w:t>13</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sz w:val="16"/>
                      <w:szCs w:val="16"/>
                      <w:lang w:val="en-US"/>
                    </w:rPr>
                    <w:t>13</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BE5F1" w:themeFill="accent1" w:themeFillTint="33"/>
                  <w:hideMark/>
                </w:tcPr>
                <w:p w:rsidR="00EB079A" w:rsidRDefault="00EB079A">
                  <w:pPr>
                    <w:jc w:val="center"/>
                    <w:rPr>
                      <w:rFonts w:ascii="Cambria Math" w:hAnsi="Cambria Math"/>
                      <w:sz w:val="16"/>
                      <w:szCs w:val="16"/>
                    </w:rPr>
                  </w:pPr>
                  <w:r>
                    <w:rPr>
                      <w:rFonts w:ascii="Cambria Math" w:hAnsi="Cambria Math"/>
                      <w:sz w:val="16"/>
                      <w:szCs w:val="16"/>
                    </w:rPr>
                    <w:t>TGA</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BE5F1" w:themeFill="accent1" w:themeFillTint="33"/>
                  <w:hideMark/>
                </w:tcPr>
                <w:p w:rsidR="00EB079A" w:rsidRDefault="00EB079A">
                  <w:pPr>
                    <w:jc w:val="center"/>
                    <w:rPr>
                      <w:rFonts w:ascii="Cambria Math" w:hAnsi="Cambria Math"/>
                      <w:sz w:val="16"/>
                      <w:szCs w:val="16"/>
                    </w:rPr>
                  </w:pPr>
                  <w:r>
                    <w:rPr>
                      <w:sz w:val="16"/>
                      <w:szCs w:val="16"/>
                      <w:lang w:val="en-US"/>
                    </w:rPr>
                    <w:t>14</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BE5F1" w:themeFill="accent1" w:themeFillTint="33"/>
                  <w:hideMark/>
                </w:tcPr>
                <w:p w:rsidR="00EB079A" w:rsidRDefault="00EB079A">
                  <w:pPr>
                    <w:jc w:val="center"/>
                    <w:rPr>
                      <w:rFonts w:ascii="Cambria Math" w:hAnsi="Cambria Math"/>
                      <w:sz w:val="16"/>
                      <w:szCs w:val="16"/>
                    </w:rPr>
                  </w:pPr>
                  <w:r>
                    <w:rPr>
                      <w:sz w:val="16"/>
                      <w:szCs w:val="16"/>
                      <w:lang w:val="en-US"/>
                    </w:rPr>
                    <w:t>14</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GAC</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15</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2</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15</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CCA</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5</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sz w:val="16"/>
                      <w:szCs w:val="16"/>
                      <w:lang w:val="en-US"/>
                    </w:rPr>
                    <w:t>4</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GTA</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sz w:val="16"/>
                      <w:szCs w:val="16"/>
                      <w:lang w:val="en-US"/>
                    </w:rPr>
                  </w:pPr>
                  <w:r>
                    <w:rPr>
                      <w:sz w:val="16"/>
                      <w:szCs w:val="16"/>
                      <w:lang w:val="en-US"/>
                    </w:rPr>
                    <w:t>9</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TAG</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11</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sz w:val="16"/>
                      <w:szCs w:val="16"/>
                      <w:lang w:val="en-US"/>
                    </w:rPr>
                  </w:pPr>
                  <w:r>
                    <w:rPr>
                      <w:sz w:val="16"/>
                      <w:szCs w:val="16"/>
                      <w:lang w:val="en-US"/>
                    </w:rPr>
                    <w:t>10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AGC</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12</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sz w:val="16"/>
                      <w:szCs w:val="16"/>
                      <w:lang w:val="en-US"/>
                    </w:rPr>
                  </w:pPr>
                  <w:r>
                    <w:rPr>
                      <w:sz w:val="16"/>
                      <w:szCs w:val="16"/>
                      <w:lang w:val="en-US"/>
                    </w:rPr>
                    <w:t>11</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GCT</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sz w:val="16"/>
                      <w:szCs w:val="16"/>
                      <w:lang w:val="en-US"/>
                    </w:rPr>
                    <w:t>13</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sz w:val="16"/>
                      <w:szCs w:val="16"/>
                      <w:lang w:val="en-US"/>
                    </w:rPr>
                  </w:pPr>
                  <w:r>
                    <w:rPr>
                      <w:sz w:val="16"/>
                      <w:szCs w:val="16"/>
                      <w:lang w:val="en-US"/>
                    </w:rPr>
                    <w:t>12</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CTA</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sz w:val="16"/>
                      <w:szCs w:val="16"/>
                      <w:lang w:val="en-US"/>
                    </w:rPr>
                    <w:t>14</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sz w:val="16"/>
                      <w:szCs w:val="16"/>
                      <w:lang w:val="en-US"/>
                    </w:rPr>
                  </w:pPr>
                  <w:r>
                    <w:rPr>
                      <w:sz w:val="16"/>
                      <w:szCs w:val="16"/>
                      <w:lang w:val="en-US"/>
                    </w:rPr>
                    <w:t>13</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CGA</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sz w:val="16"/>
                      <w:szCs w:val="16"/>
                      <w:lang w:val="en-US"/>
                    </w:rPr>
                  </w:pPr>
                  <w:r>
                    <w:rPr>
                      <w:sz w:val="16"/>
                      <w:szCs w:val="16"/>
                      <w:lang w:val="en-US"/>
                    </w:rPr>
                    <w:t>1</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ACC</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sz w:val="16"/>
                      <w:szCs w:val="16"/>
                      <w:lang w:val="en-US"/>
                    </w:rPr>
                  </w:pPr>
                  <w:r>
                    <w:rPr>
                      <w:sz w:val="16"/>
                      <w:szCs w:val="16"/>
                    </w:rPr>
                    <w:t>3</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jc w:val="center"/>
              </w:trPr>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CTG</w:t>
                  </w:r>
                </w:p>
              </w:tc>
              <w:tc>
                <w:tcPr>
                  <w:tcW w:w="4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3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5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sz w:val="16"/>
                      <w:szCs w:val="16"/>
                      <w:lang w:val="en-US"/>
                    </w:rPr>
                  </w:pPr>
                  <w:r>
                    <w:rPr>
                      <w:sz w:val="16"/>
                      <w:szCs w:val="16"/>
                      <w:lang w:val="en-US"/>
                    </w:rPr>
                    <w:t>17</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17</w:t>
                  </w:r>
                </w:p>
              </w:tc>
            </w:tr>
          </w:tbl>
          <w:p w:rsidR="00EB079A" w:rsidRDefault="00EB079A">
            <w:pPr>
              <w:jc w:val="center"/>
              <w:rPr>
                <w:rFonts w:ascii="Cambria Math" w:hAnsi="Cambria Math"/>
                <w:b/>
                <w:bCs/>
                <w:sz w:val="20"/>
                <w:szCs w:val="20"/>
                <w:u w:val="single"/>
              </w:rPr>
            </w:pPr>
          </w:p>
        </w:tc>
      </w:tr>
      <w:tr w:rsidR="00EB079A" w:rsidTr="00EB079A">
        <w:trPr>
          <w:trHeight w:val="114"/>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tabs>
                <w:tab w:val="left" w:pos="1102"/>
              </w:tabs>
              <w:jc w:val="center"/>
              <w:rPr>
                <w:rFonts w:ascii="Cambria Math" w:hAnsi="Cambria Math"/>
                <w:sz w:val="18"/>
                <w:szCs w:val="18"/>
              </w:rPr>
            </w:pPr>
            <w:r>
              <w:rPr>
                <w:rFonts w:ascii="Cambria Math" w:hAnsi="Cambria Math"/>
                <w:sz w:val="20"/>
                <w:szCs w:val="20"/>
                <w:u w:val="single"/>
              </w:rPr>
              <w:t xml:space="preserve">Alignement </w:t>
            </w:r>
            <w:r>
              <w:rPr>
                <w:rFonts w:ascii="Cambria Math" w:hAnsi="Cambria Math"/>
                <w:sz w:val="18"/>
                <w:szCs w:val="18"/>
              </w:rPr>
              <w:t>(</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2</m:t>
                  </m:r>
                </m:sub>
              </m:sSub>
            </m:oMath>
            <w:r>
              <w:rPr>
                <w:rFonts w:ascii="Cambria Math" w:hAnsi="Cambria Math"/>
                <w:sz w:val="18"/>
                <w:szCs w:val="18"/>
              </w:rPr>
              <w:t xml:space="preserv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w:r>
              <w:rPr>
                <w:rFonts w:ascii="Cambria Math" w:hAnsi="Cambria Math"/>
                <w:sz w:val="18"/>
                <w:szCs w:val="18"/>
              </w:rPr>
              <w:t>)</w:t>
            </w: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r w:rsidR="00EB079A" w:rsidTr="00EB079A">
        <w:trPr>
          <w:trHeight w:val="741"/>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W w:w="4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8"/>
              <w:gridCol w:w="238"/>
              <w:gridCol w:w="238"/>
              <w:gridCol w:w="237"/>
              <w:gridCol w:w="237"/>
              <w:gridCol w:w="237"/>
              <w:gridCol w:w="237"/>
              <w:gridCol w:w="237"/>
              <w:gridCol w:w="237"/>
              <w:gridCol w:w="246"/>
              <w:gridCol w:w="247"/>
              <w:gridCol w:w="247"/>
              <w:gridCol w:w="247"/>
              <w:gridCol w:w="247"/>
              <w:gridCol w:w="247"/>
              <w:gridCol w:w="247"/>
              <w:gridCol w:w="247"/>
              <w:gridCol w:w="247"/>
              <w:gridCol w:w="247"/>
            </w:tblGrid>
            <w:tr w:rsidR="00EB079A">
              <w:trPr>
                <w:trHeight w:val="118"/>
              </w:trPr>
              <w:tc>
                <w:tcPr>
                  <w:tcW w:w="237" w:type="dxa"/>
                  <w:tcBorders>
                    <w:top w:val="single" w:sz="4" w:space="0" w:color="auto"/>
                    <w:left w:val="single" w:sz="4" w:space="0" w:color="auto"/>
                    <w:bottom w:val="nil"/>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7" w:type="dxa"/>
                  <w:tcBorders>
                    <w:top w:val="single" w:sz="4" w:space="0" w:color="auto"/>
                    <w:left w:val="nil"/>
                    <w:bottom w:val="nil"/>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tcBorders>
                    <w:top w:val="single" w:sz="4" w:space="0" w:color="auto"/>
                    <w:left w:val="nil"/>
                    <w:bottom w:val="nil"/>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tcBorders>
                    <w:top w:val="nil"/>
                    <w:left w:val="nil"/>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tcBorders>
                    <w:top w:val="single" w:sz="4" w:space="0" w:color="auto"/>
                    <w:left w:val="single" w:sz="4" w:space="0" w:color="auto"/>
                    <w:bottom w:val="nil"/>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tcBorders>
                    <w:top w:val="single" w:sz="4" w:space="0" w:color="auto"/>
                    <w:left w:val="nil"/>
                    <w:bottom w:val="nil"/>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7" w:type="dxa"/>
                  <w:tcBorders>
                    <w:top w:val="single" w:sz="4" w:space="0" w:color="auto"/>
                    <w:left w:val="nil"/>
                    <w:bottom w:val="nil"/>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7" w:type="dxa"/>
                  <w:tcBorders>
                    <w:top w:val="nil"/>
                    <w:left w:val="nil"/>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7" w:type="dxa"/>
                  <w:tcBorders>
                    <w:top w:val="single" w:sz="4" w:space="0" w:color="auto"/>
                    <w:left w:val="single" w:sz="4" w:space="0" w:color="auto"/>
                    <w:bottom w:val="nil"/>
                    <w:right w:val="nil"/>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7" w:type="dxa"/>
                  <w:tcBorders>
                    <w:top w:val="single" w:sz="4" w:space="0" w:color="auto"/>
                    <w:left w:val="nil"/>
                    <w:bottom w:val="nil"/>
                    <w:right w:val="nil"/>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7" w:type="dxa"/>
                  <w:tcBorders>
                    <w:top w:val="single" w:sz="4" w:space="0" w:color="auto"/>
                    <w:left w:val="nil"/>
                    <w:bottom w:val="nil"/>
                    <w:right w:val="single" w:sz="4" w:space="0" w:color="auto"/>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7"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7"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r w:rsidR="00EB079A">
              <w:trPr>
                <w:trHeight w:val="161"/>
              </w:trPr>
              <w:tc>
                <w:tcPr>
                  <w:tcW w:w="237" w:type="dxa"/>
                  <w:tcBorders>
                    <w:top w:val="nil"/>
                    <w:left w:val="single" w:sz="4" w:space="0" w:color="auto"/>
                    <w:bottom w:val="nil"/>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nil"/>
                    <w:bottom w:val="nil"/>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nil"/>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single" w:sz="4" w:space="0" w:color="auto"/>
                    <w:bottom w:val="nil"/>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7" w:type="dxa"/>
                  <w:tcBorders>
                    <w:top w:val="nil"/>
                    <w:left w:val="nil"/>
                    <w:bottom w:val="nil"/>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7" w:type="dxa"/>
                  <w:tcBorders>
                    <w:top w:val="nil"/>
                    <w:left w:val="nil"/>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7" w:type="dxa"/>
                  <w:tcBorders>
                    <w:top w:val="nil"/>
                    <w:left w:val="single" w:sz="4" w:space="0" w:color="auto"/>
                    <w:bottom w:val="nil"/>
                    <w:right w:val="nil"/>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7" w:type="dxa"/>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7" w:type="dxa"/>
                  <w:tcBorders>
                    <w:top w:val="nil"/>
                    <w:left w:val="nil"/>
                    <w:bottom w:val="nil"/>
                    <w:right w:val="single" w:sz="4" w:space="0" w:color="auto"/>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7"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7"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r>
            <w:tr w:rsidR="00EB079A">
              <w:trPr>
                <w:trHeight w:val="183"/>
              </w:trPr>
              <w:tc>
                <w:tcPr>
                  <w:tcW w:w="237" w:type="dxa"/>
                  <w:tcBorders>
                    <w:top w:val="nil"/>
                    <w:left w:val="single" w:sz="4" w:space="0" w:color="auto"/>
                    <w:bottom w:val="single" w:sz="4" w:space="0" w:color="auto"/>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7" w:type="dxa"/>
                  <w:tcBorders>
                    <w:top w:val="nil"/>
                    <w:left w:val="nil"/>
                    <w:bottom w:val="single" w:sz="4" w:space="0" w:color="auto"/>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tcBorders>
                    <w:top w:val="nil"/>
                    <w:left w:val="nil"/>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tcBorders>
                    <w:top w:val="nil"/>
                    <w:left w:val="nil"/>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tcBorders>
                    <w:top w:val="nil"/>
                    <w:left w:val="single" w:sz="4" w:space="0" w:color="auto"/>
                    <w:bottom w:val="single" w:sz="4" w:space="0" w:color="auto"/>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tcBorders>
                    <w:top w:val="nil"/>
                    <w:left w:val="nil"/>
                    <w:bottom w:val="single" w:sz="4" w:space="0" w:color="auto"/>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7" w:type="dxa"/>
                  <w:tcBorders>
                    <w:top w:val="nil"/>
                    <w:left w:val="nil"/>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7" w:type="dxa"/>
                  <w:tcBorders>
                    <w:top w:val="nil"/>
                    <w:left w:val="nil"/>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7" w:type="dxa"/>
                  <w:tcBorders>
                    <w:top w:val="nil"/>
                    <w:left w:val="single" w:sz="4" w:space="0" w:color="auto"/>
                    <w:bottom w:val="single" w:sz="4" w:space="0" w:color="auto"/>
                    <w:right w:val="nil"/>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7" w:type="dxa"/>
                  <w:tcBorders>
                    <w:top w:val="nil"/>
                    <w:left w:val="nil"/>
                    <w:bottom w:val="single" w:sz="4" w:space="0" w:color="auto"/>
                    <w:right w:val="nil"/>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7" w:type="dxa"/>
                  <w:tcBorders>
                    <w:top w:val="nil"/>
                    <w:left w:val="nil"/>
                    <w:bottom w:val="single" w:sz="4" w:space="0" w:color="auto"/>
                    <w:right w:val="single" w:sz="4" w:space="0" w:color="auto"/>
                  </w:tcBorders>
                  <w:shd w:val="clear" w:color="auto" w:fill="DBE5F1" w:themeFill="accent1"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7"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7"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bl>
          <w:p w:rsidR="00EB079A" w:rsidRDefault="00EB079A">
            <w:pPr>
              <w:tabs>
                <w:tab w:val="center" w:pos="285"/>
              </w:tabs>
              <w:jc w:val="center"/>
              <w:rPr>
                <w:rFonts w:ascii="Cambria Math" w:hAnsi="Cambria Math"/>
                <w:b/>
                <w:bCs/>
                <w:sz w:val="18"/>
                <w:szCs w:val="18"/>
                <w:u w:val="single"/>
              </w:rPr>
            </w:pP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r w:rsidR="00EB079A" w:rsidTr="00EB079A">
        <w:trPr>
          <w:trHeight w:val="269"/>
          <w:jc w:val="center"/>
        </w:trPr>
        <w:tc>
          <w:tcPr>
            <w:tcW w:w="5224" w:type="dxa"/>
            <w:tcBorders>
              <w:top w:val="single" w:sz="4" w:space="0" w:color="D9D9D9" w:themeColor="background1" w:themeShade="D9"/>
              <w:left w:val="nil"/>
              <w:bottom w:val="single" w:sz="4" w:space="0" w:color="D9D9D9" w:themeColor="background1" w:themeShade="D9"/>
              <w:right w:val="nil"/>
            </w:tcBorders>
            <w:vAlign w:val="center"/>
            <w:hideMark/>
          </w:tcPr>
          <w:p w:rsidR="00EB079A" w:rsidRDefault="00EB079A">
            <w:pPr>
              <w:tabs>
                <w:tab w:val="center" w:pos="285"/>
              </w:tabs>
              <w:spacing w:before="120"/>
              <w:jc w:val="center"/>
              <w:rPr>
                <w:rFonts w:ascii="Cambria Math" w:hAnsi="Cambria Math"/>
                <w:b/>
                <w:bCs/>
                <w:sz w:val="18"/>
                <w:szCs w:val="18"/>
                <w:u w:val="single"/>
              </w:rPr>
            </w:pPr>
            <w:r>
              <w:rPr>
                <w:rFonts w:ascii="Cambria Math" w:hAnsi="Cambria Math"/>
                <w:b/>
                <w:bCs/>
                <w:sz w:val="20"/>
                <w:szCs w:val="20"/>
                <w:u w:val="single"/>
              </w:rPr>
              <w:t xml:space="preserve">Paire </w:t>
            </w:r>
            <w:r>
              <w:rPr>
                <w:rFonts w:ascii="Cambria Math" w:hAnsi="Cambria Math"/>
                <w:b/>
                <w:bCs/>
                <w:sz w:val="18"/>
                <w:szCs w:val="18"/>
              </w:rPr>
              <w:t>(</w:t>
            </w:r>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w:r>
              <w:rPr>
                <w:rFonts w:ascii="Cambria Math" w:hAnsi="Cambria Math"/>
                <w:b/>
                <w:bCs/>
                <w:sz w:val="18"/>
                <w:szCs w:val="18"/>
              </w:rPr>
              <w:t xml:space="preserve">, </w:t>
            </w:r>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w:r>
              <w:rPr>
                <w:rFonts w:ascii="Cambria Math" w:hAnsi="Cambria Math"/>
                <w:b/>
                <w:bCs/>
                <w:sz w:val="18"/>
                <w:szCs w:val="18"/>
              </w:rPr>
              <w:t>)</w:t>
            </w: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r w:rsidR="00EB079A" w:rsidTr="00EB079A">
        <w:trPr>
          <w:trHeight w:val="801"/>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W w:w="4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4"/>
              <w:gridCol w:w="244"/>
              <w:gridCol w:w="244"/>
              <w:gridCol w:w="244"/>
              <w:gridCol w:w="243"/>
              <w:gridCol w:w="243"/>
              <w:gridCol w:w="243"/>
              <w:gridCol w:w="243"/>
              <w:gridCol w:w="243"/>
              <w:gridCol w:w="253"/>
              <w:gridCol w:w="253"/>
              <w:gridCol w:w="248"/>
              <w:gridCol w:w="258"/>
              <w:gridCol w:w="253"/>
              <w:gridCol w:w="253"/>
              <w:gridCol w:w="253"/>
              <w:gridCol w:w="253"/>
              <w:gridCol w:w="250"/>
              <w:gridCol w:w="245"/>
            </w:tblGrid>
            <w:tr w:rsidR="00EB079A">
              <w:trPr>
                <w:trHeight w:val="159"/>
              </w:trPr>
              <w:tc>
                <w:tcPr>
                  <w:tcW w:w="2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3" w:type="dxa"/>
                  <w:tcBorders>
                    <w:top w:val="nil"/>
                    <w:left w:val="single" w:sz="4" w:space="0" w:color="auto"/>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3" w:type="dxa"/>
                  <w:tcBorders>
                    <w:top w:val="nil"/>
                    <w:left w:val="nil"/>
                    <w:bottom w:val="dotted" w:sz="4" w:space="0" w:color="auto"/>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3"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3"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3"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3" w:type="dxa"/>
                  <w:tcBorders>
                    <w:top w:val="nil"/>
                    <w:left w:val="single" w:sz="4" w:space="0" w:color="auto"/>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53"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53"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8"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58"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53"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3"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53"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53"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0"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5"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r w:rsidR="00EB079A">
              <w:trPr>
                <w:trHeight w:val="89"/>
              </w:trPr>
              <w:tc>
                <w:tcPr>
                  <w:tcW w:w="2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1</w:t>
                  </w:r>
                </w:p>
              </w:tc>
              <w:tc>
                <w:tcPr>
                  <w:tcW w:w="243" w:type="dxa"/>
                  <w:tcBorders>
                    <w:top w:val="single" w:sz="4" w:space="0" w:color="auto"/>
                    <w:left w:val="single" w:sz="4" w:space="0" w:color="auto"/>
                    <w:bottom w:val="single"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2</w:t>
                  </w:r>
                </w:p>
              </w:tc>
              <w:tc>
                <w:tcPr>
                  <w:tcW w:w="243" w:type="dxa"/>
                  <w:tcBorders>
                    <w:top w:val="single" w:sz="4" w:space="0" w:color="auto"/>
                    <w:left w:val="dotted" w:sz="4" w:space="0" w:color="auto"/>
                    <w:bottom w:val="single"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3</w:t>
                  </w:r>
                </w:p>
              </w:tc>
              <w:tc>
                <w:tcPr>
                  <w:tcW w:w="24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4</w:t>
                  </w:r>
                </w:p>
              </w:tc>
              <w:tc>
                <w:tcPr>
                  <w:tcW w:w="243" w:type="dxa"/>
                  <w:tcBorders>
                    <w:top w:val="dotted" w:sz="4" w:space="0" w:color="auto"/>
                    <w:left w:val="dotted" w:sz="4" w:space="0" w:color="auto"/>
                    <w:bottom w:val="single" w:sz="4" w:space="0" w:color="auto"/>
                    <w:right w:val="single"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5</w:t>
                  </w:r>
                </w:p>
              </w:tc>
              <w:tc>
                <w:tcPr>
                  <w:tcW w:w="243"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6</w:t>
                  </w:r>
                </w:p>
              </w:tc>
              <w:tc>
                <w:tcPr>
                  <w:tcW w:w="243" w:type="dxa"/>
                  <w:tcBorders>
                    <w:top w:val="single" w:sz="4" w:space="0" w:color="auto"/>
                    <w:left w:val="single" w:sz="4" w:space="0" w:color="auto"/>
                    <w:bottom w:val="single"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7</w:t>
                  </w:r>
                </w:p>
              </w:tc>
              <w:tc>
                <w:tcPr>
                  <w:tcW w:w="243" w:type="dxa"/>
                  <w:tcBorders>
                    <w:top w:val="single"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8</w:t>
                  </w:r>
                </w:p>
              </w:tc>
              <w:tc>
                <w:tcPr>
                  <w:tcW w:w="24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9</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10</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11</w:t>
                  </w:r>
                </w:p>
              </w:tc>
              <w:tc>
                <w:tcPr>
                  <w:tcW w:w="248"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12</w:t>
                  </w:r>
                </w:p>
              </w:tc>
              <w:tc>
                <w:tcPr>
                  <w:tcW w:w="258"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13</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14</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15</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16</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17</w:t>
                  </w:r>
                </w:p>
              </w:tc>
              <w:tc>
                <w:tcPr>
                  <w:tcW w:w="250"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18</w:t>
                  </w:r>
                </w:p>
              </w:tc>
              <w:tc>
                <w:tcPr>
                  <w:tcW w:w="24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19</w:t>
                  </w:r>
                </w:p>
              </w:tc>
            </w:tr>
            <w:tr w:rsidR="00EB079A">
              <w:trPr>
                <w:trHeight w:val="114"/>
              </w:trPr>
              <w:tc>
                <w:tcPr>
                  <w:tcW w:w="2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3" w:type="dxa"/>
                  <w:tcBorders>
                    <w:top w:val="dotted" w:sz="4" w:space="0" w:color="auto"/>
                    <w:left w:val="single" w:sz="4" w:space="0" w:color="auto"/>
                    <w:bottom w:val="dotted" w:sz="4" w:space="0" w:color="auto"/>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3"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3"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3"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3" w:type="dxa"/>
                  <w:tcBorders>
                    <w:top w:val="dotted" w:sz="4" w:space="0" w:color="auto"/>
                    <w:left w:val="single" w:sz="4" w:space="0" w:color="auto"/>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3"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53"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53"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8"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58"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3"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53"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53"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3"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0"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5"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r w:rsidR="00EB079A">
              <w:trPr>
                <w:trHeight w:val="69"/>
              </w:trPr>
              <w:tc>
                <w:tcPr>
                  <w:tcW w:w="2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1</w:t>
                  </w:r>
                </w:p>
              </w:tc>
              <w:tc>
                <w:tcPr>
                  <w:tcW w:w="243" w:type="dxa"/>
                  <w:tcBorders>
                    <w:top w:val="single"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2</w:t>
                  </w:r>
                </w:p>
              </w:tc>
              <w:tc>
                <w:tcPr>
                  <w:tcW w:w="243" w:type="dxa"/>
                  <w:tcBorders>
                    <w:top w:val="single"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3</w:t>
                  </w:r>
                </w:p>
              </w:tc>
              <w:tc>
                <w:tcPr>
                  <w:tcW w:w="243" w:type="dxa"/>
                  <w:tcBorders>
                    <w:top w:val="dotted" w:sz="4" w:space="0" w:color="auto"/>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4</w:t>
                  </w:r>
                </w:p>
              </w:tc>
              <w:tc>
                <w:tcPr>
                  <w:tcW w:w="243"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5</w:t>
                  </w:r>
                </w:p>
              </w:tc>
              <w:tc>
                <w:tcPr>
                  <w:tcW w:w="243" w:type="dxa"/>
                  <w:tcBorders>
                    <w:top w:val="single"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6</w:t>
                  </w:r>
                </w:p>
              </w:tc>
              <w:tc>
                <w:tcPr>
                  <w:tcW w:w="243" w:type="dxa"/>
                  <w:tcBorders>
                    <w:top w:val="single"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7</w:t>
                  </w:r>
                </w:p>
              </w:tc>
              <w:tc>
                <w:tcPr>
                  <w:tcW w:w="24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8</w:t>
                  </w:r>
                </w:p>
              </w:tc>
              <w:tc>
                <w:tcPr>
                  <w:tcW w:w="24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9</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10</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11</w:t>
                  </w:r>
                </w:p>
              </w:tc>
              <w:tc>
                <w:tcPr>
                  <w:tcW w:w="248"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12</w:t>
                  </w:r>
                </w:p>
              </w:tc>
              <w:tc>
                <w:tcPr>
                  <w:tcW w:w="258"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13</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493A08">
                  <w:pPr>
                    <w:ind w:left="-105"/>
                    <w:jc w:val="center"/>
                    <w:rPr>
                      <w:rFonts w:ascii="Cambria Math" w:hAnsi="Cambria Math"/>
                      <w:b/>
                      <w:bCs/>
                      <w:sz w:val="12"/>
                      <w:szCs w:val="12"/>
                    </w:rPr>
                  </w:pPr>
                  <w:r>
                    <w:rPr>
                      <w:noProof/>
                      <w:lang w:val="en-US"/>
                    </w:rPr>
                    <mc:AlternateContent>
                      <mc:Choice Requires="wps">
                        <w:drawing>
                          <wp:anchor distT="0" distB="0" distL="114300" distR="114300" simplePos="0" relativeHeight="251781120" behindDoc="0" locked="0" layoutInCell="1" allowOverlap="1">
                            <wp:simplePos x="0" y="0"/>
                            <wp:positionH relativeFrom="column">
                              <wp:posOffset>304165</wp:posOffset>
                            </wp:positionH>
                            <wp:positionV relativeFrom="paragraph">
                              <wp:posOffset>78105</wp:posOffset>
                            </wp:positionV>
                            <wp:extent cx="1066165" cy="302260"/>
                            <wp:effectExtent l="0" t="1905" r="1270" b="635"/>
                            <wp:wrapNone/>
                            <wp:docPr id="203"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1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A25F11" w:rsidRDefault="00A25F11" w:rsidP="00EB079A">
                                        <w:pPr>
                                          <w:rPr>
                                            <w:color w:val="FF0000"/>
                                            <w:sz w:val="16"/>
                                            <w:szCs w:val="16"/>
                                          </w:rPr>
                                        </w:pPr>
                                        <w:r>
                                          <w:rPr>
                                            <w:color w:val="FF0000"/>
                                            <w:sz w:val="16"/>
                                            <w:szCs w:val="16"/>
                                          </w:rPr>
                                          <w:t>gapped-bloc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59" type="#_x0000_t202" style="position:absolute;left:0;text-align:left;margin-left:23.95pt;margin-top:6.15pt;width:83.95pt;height:23.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" filled="f" stroked="f" strokecolor="red">
                            <v:textbox>
                              <w:txbxContent>
                                <w:p w:rsidR="00A25F11" w:rsidRDefault="00A25F11" w:rsidP="00EB079A">
                                  <w:pPr>
                                    <w:rPr>
                                      <w:color w:val="FF0000"/>
                                      <w:sz w:val="16"/>
                                      <w:szCs w:val="16"/>
                                    </w:rPr>
                                  </w:pPr>
                                  <w:r>
                                    <w:rPr>
                                      <w:color w:val="FF0000"/>
                                      <w:sz w:val="16"/>
                                      <w:szCs w:val="16"/>
                                    </w:rPr>
                                    <w:t>gapped-bloc</w:t>
                                  </w:r>
                                </w:p>
                              </w:txbxContent>
                            </v:textbox>
                          </v:shape>
                        </w:pict>
                      </mc:Fallback>
                    </mc:AlternateContent>
                  </w:r>
                  <w:r w:rsidR="00EB079A">
                    <w:rPr>
                      <w:rFonts w:ascii="Cambria Math" w:hAnsi="Cambria Math"/>
                      <w:b/>
                      <w:bCs/>
                      <w:sz w:val="12"/>
                      <w:szCs w:val="12"/>
                    </w:rPr>
                    <w:t>14</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15</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16</w:t>
                  </w:r>
                </w:p>
              </w:tc>
              <w:tc>
                <w:tcPr>
                  <w:tcW w:w="25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17</w:t>
                  </w:r>
                </w:p>
              </w:tc>
              <w:tc>
                <w:tcPr>
                  <w:tcW w:w="250"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18</w:t>
                  </w:r>
                </w:p>
              </w:tc>
              <w:tc>
                <w:tcPr>
                  <w:tcW w:w="24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19</w:t>
                  </w:r>
                </w:p>
              </w:tc>
            </w:tr>
          </w:tbl>
          <w:p w:rsidR="00EB079A" w:rsidRDefault="00EB079A">
            <w:pPr>
              <w:tabs>
                <w:tab w:val="center" w:pos="285"/>
              </w:tabs>
              <w:jc w:val="center"/>
              <w:rPr>
                <w:rFonts w:ascii="Cambria Math" w:hAnsi="Cambria Math"/>
                <w:b/>
                <w:bCs/>
                <w:sz w:val="18"/>
                <w:szCs w:val="18"/>
                <w:u w:val="single"/>
              </w:rPr>
            </w:pP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r w:rsidR="00EB079A" w:rsidTr="00EB079A">
        <w:trPr>
          <w:trHeight w:val="88"/>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493A08">
            <w:pPr>
              <w:tabs>
                <w:tab w:val="center" w:pos="285"/>
              </w:tabs>
              <w:jc w:val="center"/>
              <w:rPr>
                <w:rFonts w:ascii="Cambria Math" w:hAnsi="Cambria Math"/>
                <w:sz w:val="18"/>
                <w:szCs w:val="18"/>
                <w:u w:val="single"/>
              </w:rPr>
            </w:pPr>
            <w:r>
              <w:rPr>
                <w:noProof/>
                <w:lang w:val="en-US"/>
              </w:rPr>
              <mc:AlternateContent>
                <mc:Choice Requires="wps">
                  <w:drawing>
                    <wp:anchor distT="0" distB="0" distL="114300" distR="114300" simplePos="0" relativeHeight="251780096" behindDoc="0" locked="0" layoutInCell="1" allowOverlap="1">
                      <wp:simplePos x="0" y="0"/>
                      <wp:positionH relativeFrom="column">
                        <wp:posOffset>2613025</wp:posOffset>
                      </wp:positionH>
                      <wp:positionV relativeFrom="paragraph">
                        <wp:posOffset>0</wp:posOffset>
                      </wp:positionV>
                      <wp:extent cx="262255" cy="302260"/>
                      <wp:effectExtent l="3175" t="0" r="1270" b="2540"/>
                      <wp:wrapNone/>
                      <wp:docPr id="202"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0000"/>
                                    </a:solidFill>
                                    <a:miter lim="800000"/>
                                    <a:headEnd/>
                                    <a:tailEnd/>
                                  </a14:hiddenLine>
                                </a:ext>
                              </a:extLst>
                            </wps:spPr>
                            <wps:txbx>
                              <w:txbxContent>
                                <w:p w:rsidR="00A25F11" w:rsidRDefault="00A25F11" w:rsidP="00EB079A">
                                  <w:pPr>
                                    <w:rPr>
                                      <w:color w:val="FF0000"/>
                                      <w:sz w:val="28"/>
                                      <w:szCs w:val="28"/>
                                    </w:rPr>
                                  </w:pPr>
                                  <w:r>
                                    <w:rPr>
                                      <w:color w:val="FF0000"/>
                                      <w:sz w:val="28"/>
                                      <w:szCs w:val="28"/>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60" type="#_x0000_t202" style="position:absolute;left:0;text-align:left;margin-left:205.75pt;margin-top:0;width:20.65pt;height:23.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" filled="f" stroked="f" strokecolor="red">
                      <v:textbox>
                        <w:txbxContent>
                          <w:p w:rsidR="00A25F11" w:rsidRDefault="00A25F11" w:rsidP="00EB079A">
                            <w:pPr>
                              <w:rPr>
                                <w:color w:val="FF0000"/>
                                <w:sz w:val="28"/>
                                <w:szCs w:val="28"/>
                              </w:rPr>
                            </w:pPr>
                            <w:r>
                              <w:rPr>
                                <w:color w:val="FF0000"/>
                                <w:sz w:val="28"/>
                                <w:szCs w:val="28"/>
                              </w:rPr>
                              <w:t>x</w:t>
                            </w:r>
                          </w:p>
                        </w:txbxContent>
                      </v:textbox>
                    </v:shape>
                  </w:pict>
                </mc:Fallback>
              </mc:AlternateContent>
            </w:r>
            <w:r w:rsidR="00EB079A">
              <w:rPr>
                <w:rFonts w:ascii="Cambria Math" w:hAnsi="Cambria Math"/>
                <w:sz w:val="20"/>
                <w:szCs w:val="20"/>
                <w:u w:val="single"/>
              </w:rPr>
              <w:t>Alignement</w:t>
            </w:r>
            <w:r w:rsidR="00EB079A">
              <w:rPr>
                <w:rFonts w:ascii="Cambria Math" w:hAnsi="Cambria Math"/>
                <w:sz w:val="18"/>
                <w:szCs w:val="18"/>
              </w:rPr>
              <w:t>(</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2</m:t>
                  </m:r>
                </m:sub>
              </m:sSub>
            </m:oMath>
            <w:r w:rsidR="00EB079A">
              <w:rPr>
                <w:rFonts w:ascii="Cambria Math" w:hAnsi="Cambria Math"/>
                <w:sz w:val="18"/>
                <w:szCs w:val="18"/>
              </w:rPr>
              <w:t xml:space="preserv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w:r w:rsidR="00EB079A">
              <w:rPr>
                <w:rFonts w:ascii="Cambria Math" w:hAnsi="Cambria Math"/>
                <w:sz w:val="18"/>
                <w:szCs w:val="18"/>
              </w:rPr>
              <w:t>)</w:t>
            </w: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r w:rsidR="00EB079A" w:rsidTr="00EB079A">
        <w:trPr>
          <w:trHeight w:val="544"/>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W w:w="4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9"/>
              <w:gridCol w:w="239"/>
              <w:gridCol w:w="238"/>
              <w:gridCol w:w="238"/>
              <w:gridCol w:w="237"/>
              <w:gridCol w:w="237"/>
              <w:gridCol w:w="237"/>
              <w:gridCol w:w="237"/>
              <w:gridCol w:w="237"/>
              <w:gridCol w:w="246"/>
              <w:gridCol w:w="246"/>
              <w:gridCol w:w="246"/>
              <w:gridCol w:w="246"/>
              <w:gridCol w:w="246"/>
              <w:gridCol w:w="246"/>
              <w:gridCol w:w="246"/>
              <w:gridCol w:w="246"/>
              <w:gridCol w:w="246"/>
              <w:gridCol w:w="246"/>
              <w:gridCol w:w="246"/>
            </w:tblGrid>
            <w:tr w:rsidR="00EB079A">
              <w:trPr>
                <w:trHeight w:val="194"/>
              </w:trPr>
              <w:tc>
                <w:tcPr>
                  <w:tcW w:w="238" w:type="dxa"/>
                  <w:tcBorders>
                    <w:top w:val="single" w:sz="4" w:space="0" w:color="auto"/>
                    <w:left w:val="single" w:sz="4" w:space="0" w:color="auto"/>
                    <w:bottom w:val="nil"/>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8" w:type="dxa"/>
                  <w:tcBorders>
                    <w:top w:val="single" w:sz="4" w:space="0" w:color="auto"/>
                    <w:left w:val="nil"/>
                    <w:bottom w:val="nil"/>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tcBorders>
                    <w:top w:val="single" w:sz="4" w:space="0" w:color="auto"/>
                    <w:left w:val="nil"/>
                    <w:bottom w:val="nil"/>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tcBorders>
                    <w:top w:val="nil"/>
                    <w:left w:val="nil"/>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7" w:type="dxa"/>
                  <w:tcBorders>
                    <w:top w:val="single" w:sz="4" w:space="0" w:color="auto"/>
                    <w:left w:val="single" w:sz="4" w:space="0" w:color="auto"/>
                    <w:bottom w:val="nil"/>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7" w:type="dxa"/>
                  <w:tcBorders>
                    <w:top w:val="single" w:sz="4" w:space="0" w:color="auto"/>
                    <w:left w:val="nil"/>
                    <w:bottom w:val="nil"/>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single" w:sz="4" w:space="0" w:color="auto"/>
                    <w:left w:val="nil"/>
                    <w:bottom w:val="nil"/>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tcBorders>
                    <w:top w:val="nil"/>
                    <w:left w:val="nil"/>
                    <w:bottom w:val="nil"/>
                    <w:right w:val="single" w:sz="4" w:space="0" w:color="FF3B3B"/>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tcBorders>
                    <w:top w:val="single" w:sz="4" w:space="0" w:color="FF3B3B"/>
                    <w:left w:val="single" w:sz="4" w:space="0" w:color="FF3B3B"/>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tcBorders>
                    <w:top w:val="single" w:sz="4" w:space="0" w:color="FF3B3B"/>
                    <w:left w:val="nil"/>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tcBorders>
                    <w:top w:val="single" w:sz="4" w:space="0" w:color="FF3B3B"/>
                    <w:left w:val="nil"/>
                    <w:bottom w:val="nil"/>
                    <w:right w:val="single" w:sz="4" w:space="0" w:color="FF3B3B"/>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tcBorders>
                    <w:top w:val="nil"/>
                    <w:left w:val="single" w:sz="4" w:space="0" w:color="FF3B3B"/>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r w:rsidR="00EB079A">
              <w:trPr>
                <w:trHeight w:val="80"/>
              </w:trPr>
              <w:tc>
                <w:tcPr>
                  <w:tcW w:w="238" w:type="dxa"/>
                  <w:tcBorders>
                    <w:top w:val="nil"/>
                    <w:left w:val="single" w:sz="4" w:space="0" w:color="auto"/>
                    <w:bottom w:val="nil"/>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8" w:type="dxa"/>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nil"/>
                    <w:bottom w:val="nil"/>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nil"/>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single" w:sz="4" w:space="0" w:color="auto"/>
                    <w:bottom w:val="nil"/>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nil"/>
                    <w:bottom w:val="nil"/>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tcBorders>
                    <w:top w:val="nil"/>
                    <w:left w:val="nil"/>
                    <w:bottom w:val="nil"/>
                    <w:right w:val="single" w:sz="4" w:space="0" w:color="FF3B3B"/>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tcBorders>
                    <w:top w:val="nil"/>
                    <w:left w:val="single" w:sz="4" w:space="0" w:color="FF3B3B"/>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tcBorders>
                    <w:top w:val="nil"/>
                    <w:left w:val="nil"/>
                    <w:bottom w:val="nil"/>
                    <w:right w:val="single" w:sz="4" w:space="0" w:color="FF3B3B"/>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tcBorders>
                    <w:top w:val="nil"/>
                    <w:left w:val="single" w:sz="4" w:space="0" w:color="FF3B3B"/>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r>
            <w:tr w:rsidR="00EB079A">
              <w:trPr>
                <w:trHeight w:val="80"/>
              </w:trPr>
              <w:tc>
                <w:tcPr>
                  <w:tcW w:w="238" w:type="dxa"/>
                  <w:tcBorders>
                    <w:top w:val="nil"/>
                    <w:left w:val="single" w:sz="4" w:space="0" w:color="auto"/>
                    <w:bottom w:val="single" w:sz="4" w:space="0" w:color="auto"/>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8" w:type="dxa"/>
                  <w:tcBorders>
                    <w:top w:val="nil"/>
                    <w:left w:val="nil"/>
                    <w:bottom w:val="single" w:sz="4" w:space="0" w:color="auto"/>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tcBorders>
                    <w:top w:val="nil"/>
                    <w:left w:val="nil"/>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nil"/>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7" w:type="dxa"/>
                  <w:tcBorders>
                    <w:top w:val="nil"/>
                    <w:left w:val="single" w:sz="4" w:space="0" w:color="auto"/>
                    <w:bottom w:val="single" w:sz="4" w:space="0" w:color="auto"/>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7" w:type="dxa"/>
                  <w:tcBorders>
                    <w:top w:val="nil"/>
                    <w:left w:val="nil"/>
                    <w:bottom w:val="single" w:sz="4" w:space="0" w:color="auto"/>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nil"/>
                    <w:left w:val="nil"/>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tcBorders>
                    <w:top w:val="nil"/>
                    <w:left w:val="nil"/>
                    <w:bottom w:val="nil"/>
                    <w:right w:val="single" w:sz="4" w:space="0" w:color="FF3B3B"/>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tcBorders>
                    <w:top w:val="nil"/>
                    <w:left w:val="single" w:sz="4" w:space="0" w:color="FF3B3B"/>
                    <w:bottom w:val="single" w:sz="4" w:space="0" w:color="FF3B3B"/>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tcBorders>
                    <w:top w:val="nil"/>
                    <w:left w:val="nil"/>
                    <w:bottom w:val="single" w:sz="4" w:space="0" w:color="FF3B3B"/>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tcBorders>
                    <w:top w:val="nil"/>
                    <w:left w:val="nil"/>
                    <w:bottom w:val="single" w:sz="4" w:space="0" w:color="FF3B3B"/>
                    <w:right w:val="single" w:sz="4" w:space="0" w:color="FF3B3B"/>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tcBorders>
                    <w:top w:val="nil"/>
                    <w:left w:val="single" w:sz="4" w:space="0" w:color="FF3B3B"/>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bl>
          <w:p w:rsidR="00EB079A" w:rsidRDefault="00EB079A">
            <w:pPr>
              <w:tabs>
                <w:tab w:val="center" w:pos="285"/>
              </w:tabs>
              <w:jc w:val="center"/>
              <w:rPr>
                <w:rFonts w:ascii="Cambria Math" w:hAnsi="Cambria Math"/>
                <w:b/>
                <w:bCs/>
                <w:sz w:val="18"/>
                <w:szCs w:val="18"/>
                <w:u w:val="single"/>
              </w:rPr>
            </w:pP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r w:rsidR="00EB079A" w:rsidTr="00EB079A">
        <w:trPr>
          <w:trHeight w:val="266"/>
          <w:jc w:val="center"/>
        </w:trPr>
        <w:tc>
          <w:tcPr>
            <w:tcW w:w="5224" w:type="dxa"/>
            <w:tcBorders>
              <w:top w:val="single" w:sz="4" w:space="0" w:color="D9D9D9" w:themeColor="background1" w:themeShade="D9"/>
              <w:left w:val="nil"/>
              <w:bottom w:val="single" w:sz="4" w:space="0" w:color="D9D9D9" w:themeColor="background1" w:themeShade="D9"/>
              <w:right w:val="nil"/>
            </w:tcBorders>
            <w:vAlign w:val="center"/>
            <w:hideMark/>
          </w:tcPr>
          <w:p w:rsidR="00EB079A" w:rsidRDefault="00EB079A">
            <w:pPr>
              <w:tabs>
                <w:tab w:val="center" w:pos="285"/>
              </w:tabs>
              <w:spacing w:before="120"/>
              <w:jc w:val="center"/>
              <w:rPr>
                <w:rFonts w:ascii="Cambria Math" w:hAnsi="Cambria Math"/>
                <w:b/>
                <w:bCs/>
                <w:sz w:val="18"/>
                <w:szCs w:val="18"/>
                <w:u w:val="single"/>
              </w:rPr>
            </w:pPr>
            <w:r>
              <w:rPr>
                <w:rFonts w:ascii="Cambria Math" w:hAnsi="Cambria Math"/>
                <w:b/>
                <w:bCs/>
                <w:sz w:val="20"/>
                <w:szCs w:val="20"/>
                <w:u w:val="single"/>
              </w:rPr>
              <w:t xml:space="preserve">Paire </w:t>
            </w:r>
            <w:r>
              <w:rPr>
                <w:rFonts w:ascii="Cambria Math" w:hAnsi="Cambria Math"/>
                <w:b/>
                <w:bCs/>
                <w:sz w:val="18"/>
                <w:szCs w:val="18"/>
              </w:rPr>
              <w:t>(</w:t>
            </w:r>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w:r>
              <w:rPr>
                <w:rFonts w:ascii="Cambria Math" w:hAnsi="Cambria Math"/>
                <w:b/>
                <w:bCs/>
                <w:sz w:val="18"/>
                <w:szCs w:val="18"/>
              </w:rPr>
              <w:t xml:space="preserve">, </w:t>
            </w:r>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w:r>
              <w:rPr>
                <w:rFonts w:ascii="Cambria Math" w:hAnsi="Cambria Math"/>
                <w:b/>
                <w:bCs/>
                <w:sz w:val="18"/>
                <w:szCs w:val="18"/>
              </w:rPr>
              <w:t>)</w:t>
            </w: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r w:rsidR="00EB079A" w:rsidTr="00EB079A">
        <w:trPr>
          <w:trHeight w:val="756"/>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W w:w="46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3"/>
              <w:gridCol w:w="243"/>
              <w:gridCol w:w="237"/>
              <w:gridCol w:w="249"/>
              <w:gridCol w:w="243"/>
              <w:gridCol w:w="243"/>
              <w:gridCol w:w="243"/>
              <w:gridCol w:w="242"/>
              <w:gridCol w:w="242"/>
              <w:gridCol w:w="252"/>
              <w:gridCol w:w="252"/>
              <w:gridCol w:w="247"/>
              <w:gridCol w:w="258"/>
              <w:gridCol w:w="252"/>
              <w:gridCol w:w="252"/>
              <w:gridCol w:w="252"/>
              <w:gridCol w:w="252"/>
              <w:gridCol w:w="249"/>
              <w:gridCol w:w="244"/>
            </w:tblGrid>
            <w:tr w:rsidR="00EB079A">
              <w:trPr>
                <w:trHeight w:val="145"/>
              </w:trPr>
              <w:tc>
                <w:tcPr>
                  <w:tcW w:w="24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6"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8" w:type="dxa"/>
                  <w:tcBorders>
                    <w:top w:val="nil"/>
                    <w:left w:val="single" w:sz="4" w:space="0" w:color="auto"/>
                    <w:bottom w:val="dotted" w:sz="4" w:space="0" w:color="auto"/>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2" w:type="dxa"/>
                  <w:tcBorders>
                    <w:top w:val="nil"/>
                    <w:left w:val="single" w:sz="4" w:space="0" w:color="auto"/>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2"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52"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52"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7"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58"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2"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52"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52"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2"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9"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4" w:type="dxa"/>
                  <w:tcBorders>
                    <w:top w:val="nil"/>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r w:rsidR="00EB079A">
              <w:trPr>
                <w:trHeight w:val="82"/>
              </w:trPr>
              <w:tc>
                <w:tcPr>
                  <w:tcW w:w="24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1</w:t>
                  </w:r>
                </w:p>
              </w:tc>
              <w:tc>
                <w:tcPr>
                  <w:tcW w:w="242" w:type="dxa"/>
                  <w:tcBorders>
                    <w:top w:val="single" w:sz="4" w:space="0" w:color="auto"/>
                    <w:left w:val="single" w:sz="4" w:space="0" w:color="auto"/>
                    <w:bottom w:val="single"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2</w:t>
                  </w:r>
                </w:p>
              </w:tc>
              <w:tc>
                <w:tcPr>
                  <w:tcW w:w="236" w:type="dxa"/>
                  <w:tcBorders>
                    <w:top w:val="single" w:sz="4" w:space="0" w:color="auto"/>
                    <w:left w:val="dotted" w:sz="4" w:space="0" w:color="auto"/>
                    <w:bottom w:val="single"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3</w:t>
                  </w:r>
                </w:p>
              </w:tc>
              <w:tc>
                <w:tcPr>
                  <w:tcW w:w="248" w:type="dxa"/>
                  <w:tcBorders>
                    <w:top w:val="dotted" w:sz="4" w:space="0" w:color="auto"/>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4</w:t>
                  </w:r>
                </w:p>
              </w:tc>
              <w:tc>
                <w:tcPr>
                  <w:tcW w:w="24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5</w:t>
                  </w:r>
                </w:p>
              </w:tc>
              <w:tc>
                <w:tcPr>
                  <w:tcW w:w="242" w:type="dxa"/>
                  <w:tcBorders>
                    <w:top w:val="single" w:sz="4" w:space="0" w:color="auto"/>
                    <w:left w:val="single" w:sz="4" w:space="0" w:color="auto"/>
                    <w:bottom w:val="single"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6</w:t>
                  </w:r>
                </w:p>
              </w:tc>
              <w:tc>
                <w:tcPr>
                  <w:tcW w:w="242" w:type="dxa"/>
                  <w:tcBorders>
                    <w:top w:val="single" w:sz="4" w:space="0" w:color="auto"/>
                    <w:left w:val="dotted" w:sz="4" w:space="0" w:color="auto"/>
                    <w:bottom w:val="single"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7</w:t>
                  </w:r>
                </w:p>
              </w:tc>
              <w:tc>
                <w:tcPr>
                  <w:tcW w:w="24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8</w:t>
                  </w:r>
                </w:p>
              </w:tc>
              <w:tc>
                <w:tcPr>
                  <w:tcW w:w="24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9</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10</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11</w:t>
                  </w:r>
                </w:p>
              </w:tc>
              <w:tc>
                <w:tcPr>
                  <w:tcW w:w="247"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12</w:t>
                  </w:r>
                </w:p>
              </w:tc>
              <w:tc>
                <w:tcPr>
                  <w:tcW w:w="258"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13</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14</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15</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16</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17</w:t>
                  </w:r>
                </w:p>
              </w:tc>
              <w:tc>
                <w:tcPr>
                  <w:tcW w:w="249"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18</w:t>
                  </w:r>
                </w:p>
              </w:tc>
              <w:tc>
                <w:tcPr>
                  <w:tcW w:w="244"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19</w:t>
                  </w:r>
                </w:p>
              </w:tc>
            </w:tr>
            <w:tr w:rsidR="00EB079A">
              <w:trPr>
                <w:trHeight w:val="104"/>
              </w:trPr>
              <w:tc>
                <w:tcPr>
                  <w:tcW w:w="24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6"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8" w:type="dxa"/>
                  <w:tcBorders>
                    <w:top w:val="dotted" w:sz="4" w:space="0" w:color="auto"/>
                    <w:left w:val="single" w:sz="4" w:space="0" w:color="auto"/>
                    <w:bottom w:val="dotted" w:sz="4" w:space="0" w:color="auto"/>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2" w:type="dxa"/>
                  <w:tcBorders>
                    <w:top w:val="dotted" w:sz="4" w:space="0" w:color="auto"/>
                    <w:left w:val="single" w:sz="4" w:space="0" w:color="auto"/>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2" w:type="dxa"/>
                  <w:tcBorders>
                    <w:top w:val="dotted" w:sz="4" w:space="0" w:color="auto"/>
                    <w:left w:val="nil"/>
                    <w:bottom w:val="dotted" w:sz="4" w:space="0" w:color="auto"/>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52"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A</w:t>
                  </w:r>
                </w:p>
              </w:tc>
              <w:tc>
                <w:tcPr>
                  <w:tcW w:w="252"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C</w:t>
                  </w:r>
                </w:p>
              </w:tc>
              <w:tc>
                <w:tcPr>
                  <w:tcW w:w="247"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T</w:t>
                  </w:r>
                </w:p>
              </w:tc>
              <w:tc>
                <w:tcPr>
                  <w:tcW w:w="258"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G</w:t>
                  </w:r>
                </w:p>
              </w:tc>
              <w:tc>
                <w:tcPr>
                  <w:tcW w:w="252"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T</w:t>
                  </w:r>
                </w:p>
              </w:tc>
              <w:tc>
                <w:tcPr>
                  <w:tcW w:w="252"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G</w:t>
                  </w:r>
                </w:p>
              </w:tc>
              <w:tc>
                <w:tcPr>
                  <w:tcW w:w="252"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A</w:t>
                  </w:r>
                </w:p>
              </w:tc>
              <w:tc>
                <w:tcPr>
                  <w:tcW w:w="252"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C</w:t>
                  </w:r>
                </w:p>
              </w:tc>
              <w:tc>
                <w:tcPr>
                  <w:tcW w:w="249"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T</w:t>
                  </w:r>
                </w:p>
              </w:tc>
              <w:tc>
                <w:tcPr>
                  <w:tcW w:w="244" w:type="dxa"/>
                  <w:tcBorders>
                    <w:top w:val="dotted" w:sz="4" w:space="0" w:color="auto"/>
                    <w:left w:val="nil"/>
                    <w:bottom w:val="dotted" w:sz="4" w:space="0" w:color="auto"/>
                    <w:right w:val="nil"/>
                  </w:tcBorders>
                  <w:vAlign w:val="center"/>
                  <w:hideMark/>
                </w:tcPr>
                <w:p w:rsidR="00EB079A" w:rsidRDefault="00EB079A">
                  <w:pPr>
                    <w:ind w:left="-105"/>
                    <w:jc w:val="center"/>
                    <w:rPr>
                      <w:rFonts w:ascii="Cambria Math" w:hAnsi="Cambria Math"/>
                      <w:sz w:val="14"/>
                      <w:szCs w:val="14"/>
                    </w:rPr>
                  </w:pPr>
                  <w:r>
                    <w:rPr>
                      <w:rFonts w:ascii="Cambria Math" w:hAnsi="Cambria Math"/>
                      <w:sz w:val="14"/>
                      <w:szCs w:val="14"/>
                    </w:rPr>
                    <w:t>G</w:t>
                  </w:r>
                </w:p>
              </w:tc>
            </w:tr>
            <w:tr w:rsidR="00EB079A">
              <w:trPr>
                <w:trHeight w:val="62"/>
              </w:trPr>
              <w:tc>
                <w:tcPr>
                  <w:tcW w:w="242"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1</w:t>
                  </w:r>
                </w:p>
              </w:tc>
              <w:tc>
                <w:tcPr>
                  <w:tcW w:w="242" w:type="dxa"/>
                  <w:tcBorders>
                    <w:top w:val="single"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2</w:t>
                  </w:r>
                </w:p>
              </w:tc>
              <w:tc>
                <w:tcPr>
                  <w:tcW w:w="236" w:type="dxa"/>
                  <w:tcBorders>
                    <w:top w:val="single"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3</w:t>
                  </w:r>
                </w:p>
              </w:tc>
              <w:tc>
                <w:tcPr>
                  <w:tcW w:w="248" w:type="dxa"/>
                  <w:tcBorders>
                    <w:top w:val="dotted" w:sz="4" w:space="0" w:color="auto"/>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4</w:t>
                  </w:r>
                </w:p>
              </w:tc>
              <w:tc>
                <w:tcPr>
                  <w:tcW w:w="242" w:type="dxa"/>
                  <w:tcBorders>
                    <w:top w:val="single" w:sz="4" w:space="0" w:color="auto"/>
                    <w:left w:val="single" w:sz="4" w:space="0" w:color="auto"/>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5</w:t>
                  </w:r>
                </w:p>
              </w:tc>
              <w:tc>
                <w:tcPr>
                  <w:tcW w:w="242" w:type="dxa"/>
                  <w:tcBorders>
                    <w:top w:val="single"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6</w:t>
                  </w:r>
                </w:p>
              </w:tc>
              <w:tc>
                <w:tcPr>
                  <w:tcW w:w="242" w:type="dxa"/>
                  <w:tcBorders>
                    <w:top w:val="single"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7</w:t>
                  </w:r>
                </w:p>
              </w:tc>
              <w:tc>
                <w:tcPr>
                  <w:tcW w:w="24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8</w:t>
                  </w:r>
                </w:p>
              </w:tc>
              <w:tc>
                <w:tcPr>
                  <w:tcW w:w="24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b/>
                      <w:bCs/>
                      <w:sz w:val="12"/>
                      <w:szCs w:val="12"/>
                    </w:rPr>
                  </w:pPr>
                  <w:r>
                    <w:rPr>
                      <w:rFonts w:ascii="Cambria Math" w:hAnsi="Cambria Math"/>
                      <w:b/>
                      <w:bCs/>
                      <w:sz w:val="12"/>
                      <w:szCs w:val="12"/>
                    </w:rPr>
                    <w:t>9</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10</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11</w:t>
                  </w:r>
                </w:p>
              </w:tc>
              <w:tc>
                <w:tcPr>
                  <w:tcW w:w="247"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12</w:t>
                  </w:r>
                </w:p>
              </w:tc>
              <w:tc>
                <w:tcPr>
                  <w:tcW w:w="258"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13</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14</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15</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16</w:t>
                  </w:r>
                </w:p>
              </w:tc>
              <w:tc>
                <w:tcPr>
                  <w:tcW w:w="25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17</w:t>
                  </w:r>
                </w:p>
              </w:tc>
              <w:tc>
                <w:tcPr>
                  <w:tcW w:w="249"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18</w:t>
                  </w:r>
                </w:p>
              </w:tc>
              <w:tc>
                <w:tcPr>
                  <w:tcW w:w="244" w:type="dxa"/>
                  <w:tcBorders>
                    <w:top w:val="dotted" w:sz="4" w:space="0" w:color="auto"/>
                    <w:left w:val="dotted" w:sz="4" w:space="0" w:color="auto"/>
                    <w:bottom w:val="dotted" w:sz="4" w:space="0" w:color="auto"/>
                    <w:right w:val="dotted" w:sz="4" w:space="0" w:color="auto"/>
                  </w:tcBorders>
                  <w:vAlign w:val="center"/>
                  <w:hideMark/>
                </w:tcPr>
                <w:p w:rsidR="00EB079A" w:rsidRDefault="00EB079A">
                  <w:pPr>
                    <w:ind w:left="-105"/>
                    <w:jc w:val="center"/>
                    <w:rPr>
                      <w:rFonts w:ascii="Cambria Math" w:hAnsi="Cambria Math"/>
                      <w:b/>
                      <w:bCs/>
                      <w:sz w:val="12"/>
                      <w:szCs w:val="12"/>
                    </w:rPr>
                  </w:pPr>
                  <w:r>
                    <w:rPr>
                      <w:rFonts w:ascii="Cambria Math" w:hAnsi="Cambria Math"/>
                      <w:b/>
                      <w:bCs/>
                      <w:sz w:val="12"/>
                      <w:szCs w:val="12"/>
                    </w:rPr>
                    <w:t>19</w:t>
                  </w:r>
                </w:p>
              </w:tc>
            </w:tr>
          </w:tbl>
          <w:p w:rsidR="00EB079A" w:rsidRDefault="00EB079A">
            <w:pPr>
              <w:tabs>
                <w:tab w:val="center" w:pos="285"/>
              </w:tabs>
              <w:jc w:val="center"/>
              <w:rPr>
                <w:rFonts w:ascii="Cambria Math" w:hAnsi="Cambria Math"/>
                <w:b/>
                <w:bCs/>
                <w:sz w:val="18"/>
                <w:szCs w:val="18"/>
                <w:u w:val="single"/>
              </w:rPr>
            </w:pP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r w:rsidR="00EB079A" w:rsidTr="00EB079A">
        <w:trPr>
          <w:trHeight w:val="240"/>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tabs>
                <w:tab w:val="center" w:pos="285"/>
              </w:tabs>
              <w:jc w:val="center"/>
              <w:rPr>
                <w:rFonts w:ascii="Cambria Math" w:hAnsi="Cambria Math"/>
                <w:sz w:val="18"/>
                <w:szCs w:val="18"/>
                <w:u w:val="single"/>
              </w:rPr>
            </w:pPr>
            <w:r>
              <w:rPr>
                <w:rFonts w:ascii="Cambria Math" w:hAnsi="Cambria Math"/>
                <w:sz w:val="20"/>
                <w:szCs w:val="20"/>
                <w:u w:val="single"/>
              </w:rPr>
              <w:t>Alignement</w:t>
            </w:r>
            <w:r>
              <w:rPr>
                <w:rFonts w:ascii="Cambria Math" w:hAnsi="Cambria Math"/>
                <w:sz w:val="18"/>
                <w:szCs w:val="18"/>
              </w:rPr>
              <w:t>(</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3</m:t>
                  </m:r>
                </m:sub>
              </m:sSub>
            </m:oMath>
            <w:r>
              <w:rPr>
                <w:rFonts w:ascii="Cambria Math" w:hAnsi="Cambria Math"/>
                <w:sz w:val="18"/>
                <w:szCs w:val="18"/>
              </w:rPr>
              <w:t xml:space="preserve">, </w:t>
            </w:r>
            <m:oMath>
              <m:sSub>
                <m:sSubPr>
                  <m:ctrlPr>
                    <w:rPr>
                      <w:rFonts w:ascii="Cambria Math" w:eastAsiaTheme="minorEastAsia" w:hAnsi="Cambria Math"/>
                      <w:i/>
                      <w:iCs/>
                      <w:sz w:val="16"/>
                      <w:szCs w:val="16"/>
                    </w:rPr>
                  </m:ctrlPr>
                </m:sSubPr>
                <m:e>
                  <m:r>
                    <w:rPr>
                      <w:rFonts w:ascii="Cambria Math" w:eastAsiaTheme="minorEastAsia" w:hAnsi="Cambria Math"/>
                      <w:sz w:val="16"/>
                      <w:szCs w:val="16"/>
                    </w:rPr>
                    <m:t>Seq</m:t>
                  </m:r>
                </m:e>
                <m:sub>
                  <m:r>
                    <w:rPr>
                      <w:rFonts w:ascii="Cambria Math" w:eastAsiaTheme="minorEastAsia" w:hAnsi="Cambria Math"/>
                      <w:sz w:val="16"/>
                      <w:szCs w:val="16"/>
                    </w:rPr>
                    <m:t>4</m:t>
                  </m:r>
                </m:sub>
              </m:sSub>
            </m:oMath>
            <w:r>
              <w:rPr>
                <w:rFonts w:ascii="Cambria Math" w:hAnsi="Cambria Math"/>
                <w:sz w:val="18"/>
                <w:szCs w:val="18"/>
              </w:rPr>
              <w:t>)</w:t>
            </w: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r w:rsidR="00EB079A" w:rsidTr="00EB079A">
        <w:trPr>
          <w:trHeight w:val="261"/>
          <w:jc w:val="center"/>
        </w:trPr>
        <w:tc>
          <w:tcPr>
            <w:tcW w:w="522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W w:w="4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9"/>
              <w:gridCol w:w="239"/>
              <w:gridCol w:w="239"/>
              <w:gridCol w:w="238"/>
              <w:gridCol w:w="237"/>
              <w:gridCol w:w="237"/>
              <w:gridCol w:w="237"/>
              <w:gridCol w:w="237"/>
              <w:gridCol w:w="237"/>
              <w:gridCol w:w="245"/>
              <w:gridCol w:w="245"/>
              <w:gridCol w:w="245"/>
              <w:gridCol w:w="245"/>
              <w:gridCol w:w="245"/>
              <w:gridCol w:w="245"/>
              <w:gridCol w:w="245"/>
              <w:gridCol w:w="245"/>
              <w:gridCol w:w="245"/>
              <w:gridCol w:w="245"/>
            </w:tblGrid>
            <w:tr w:rsidR="00EB079A">
              <w:trPr>
                <w:trHeight w:val="254"/>
              </w:trPr>
              <w:tc>
                <w:tcPr>
                  <w:tcW w:w="238" w:type="dxa"/>
                  <w:tcBorders>
                    <w:top w:val="single" w:sz="4" w:space="0" w:color="auto"/>
                    <w:left w:val="single" w:sz="4" w:space="0" w:color="auto"/>
                    <w:bottom w:val="nil"/>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8" w:type="dxa"/>
                  <w:tcBorders>
                    <w:top w:val="single" w:sz="4" w:space="0" w:color="auto"/>
                    <w:left w:val="nil"/>
                    <w:bottom w:val="nil"/>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8" w:type="dxa"/>
                  <w:tcBorders>
                    <w:top w:val="single" w:sz="4" w:space="0" w:color="auto"/>
                    <w:left w:val="nil"/>
                    <w:bottom w:val="nil"/>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nil"/>
                    <w:left w:val="single" w:sz="4" w:space="0" w:color="auto"/>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7" w:type="dxa"/>
                  <w:tcBorders>
                    <w:top w:val="single" w:sz="4" w:space="0" w:color="auto"/>
                    <w:left w:val="single" w:sz="4" w:space="0" w:color="auto"/>
                    <w:bottom w:val="nil"/>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7" w:type="dxa"/>
                  <w:tcBorders>
                    <w:top w:val="single" w:sz="4" w:space="0" w:color="auto"/>
                    <w:left w:val="nil"/>
                    <w:bottom w:val="nil"/>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single" w:sz="4" w:space="0" w:color="auto"/>
                    <w:left w:val="nil"/>
                    <w:bottom w:val="nil"/>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r w:rsidR="00EB079A">
              <w:trPr>
                <w:trHeight w:val="125"/>
              </w:trPr>
              <w:tc>
                <w:tcPr>
                  <w:tcW w:w="238" w:type="dxa"/>
                  <w:tcBorders>
                    <w:top w:val="nil"/>
                    <w:left w:val="single" w:sz="4" w:space="0" w:color="auto"/>
                    <w:bottom w:val="nil"/>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8" w:type="dxa"/>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8" w:type="dxa"/>
                  <w:tcBorders>
                    <w:top w:val="nil"/>
                    <w:left w:val="nil"/>
                    <w:bottom w:val="nil"/>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single" w:sz="4" w:space="0" w:color="auto"/>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single" w:sz="4" w:space="0" w:color="auto"/>
                    <w:bottom w:val="nil"/>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nil"/>
                    <w:bottom w:val="nil"/>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w:t>
                  </w:r>
                </w:p>
              </w:tc>
            </w:tr>
            <w:tr w:rsidR="00EB079A">
              <w:trPr>
                <w:trHeight w:val="175"/>
              </w:trPr>
              <w:tc>
                <w:tcPr>
                  <w:tcW w:w="238" w:type="dxa"/>
                  <w:tcBorders>
                    <w:top w:val="nil"/>
                    <w:left w:val="single" w:sz="4" w:space="0" w:color="auto"/>
                    <w:bottom w:val="single" w:sz="4" w:space="0" w:color="auto"/>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38" w:type="dxa"/>
                  <w:tcBorders>
                    <w:top w:val="nil"/>
                    <w:left w:val="nil"/>
                    <w:bottom w:val="single" w:sz="4" w:space="0" w:color="auto"/>
                    <w:right w:val="nil"/>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8" w:type="dxa"/>
                  <w:tcBorders>
                    <w:top w:val="nil"/>
                    <w:left w:val="nil"/>
                    <w:bottom w:val="single" w:sz="4" w:space="0" w:color="auto"/>
                    <w:right w:val="single" w:sz="4" w:space="0" w:color="auto"/>
                  </w:tcBorders>
                  <w:shd w:val="clear" w:color="auto" w:fill="FDE9D9" w:themeFill="accent6" w:themeFillTint="33"/>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nil"/>
                    <w:left w:val="single" w:sz="4" w:space="0" w:color="auto"/>
                    <w:bottom w:val="nil"/>
                    <w:right w:val="single" w:sz="4" w:space="0" w:color="auto"/>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tcBorders>
                    <w:top w:val="nil"/>
                    <w:left w:val="single" w:sz="4" w:space="0" w:color="auto"/>
                    <w:bottom w:val="single" w:sz="4" w:space="0" w:color="auto"/>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tcBorders>
                    <w:top w:val="nil"/>
                    <w:left w:val="nil"/>
                    <w:bottom w:val="single" w:sz="4" w:space="0" w:color="auto"/>
                    <w:right w:val="nil"/>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37" w:type="dxa"/>
                  <w:tcBorders>
                    <w:top w:val="nil"/>
                    <w:left w:val="nil"/>
                    <w:bottom w:val="single" w:sz="4" w:space="0" w:color="auto"/>
                    <w:right w:val="single" w:sz="4" w:space="0" w:color="auto"/>
                  </w:tcBorders>
                  <w:shd w:val="clear" w:color="auto" w:fill="FFFF99"/>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37" w:type="dxa"/>
                  <w:tcBorders>
                    <w:top w:val="nil"/>
                    <w:left w:val="single" w:sz="4" w:space="0" w:color="auto"/>
                    <w:bottom w:val="nil"/>
                    <w:right w:val="nil"/>
                  </w:tcBorders>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37" w:type="dxa"/>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A</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C</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T</w:t>
                  </w:r>
                </w:p>
              </w:tc>
              <w:tc>
                <w:tcPr>
                  <w:tcW w:w="246" w:type="dxa"/>
                  <w:vAlign w:val="center"/>
                  <w:hideMark/>
                </w:tcPr>
                <w:p w:rsidR="00EB079A" w:rsidRDefault="00EB079A">
                  <w:pPr>
                    <w:jc w:val="center"/>
                    <w:rPr>
                      <w:rFonts w:ascii="Cambria Math" w:hAnsi="Cambria Math"/>
                      <w:sz w:val="14"/>
                      <w:szCs w:val="14"/>
                    </w:rPr>
                  </w:pPr>
                  <w:r>
                    <w:rPr>
                      <w:rFonts w:ascii="Cambria Math" w:hAnsi="Cambria Math"/>
                      <w:sz w:val="14"/>
                      <w:szCs w:val="14"/>
                    </w:rPr>
                    <w:t>G</w:t>
                  </w:r>
                </w:p>
              </w:tc>
            </w:tr>
          </w:tbl>
          <w:p w:rsidR="00EB079A" w:rsidRDefault="00EB079A">
            <w:pPr>
              <w:tabs>
                <w:tab w:val="left" w:pos="1991"/>
              </w:tabs>
              <w:jc w:val="center"/>
              <w:rPr>
                <w:rFonts w:ascii="Cambria Math" w:hAnsi="Cambria Math"/>
                <w:sz w:val="18"/>
                <w:szCs w:val="18"/>
              </w:rPr>
            </w:pPr>
          </w:p>
        </w:tc>
        <w:tc>
          <w:tcPr>
            <w:tcW w:w="3798" w:type="dxa"/>
            <w:vMerge/>
            <w:tcBorders>
              <w:top w:val="nil"/>
              <w:left w:val="single" w:sz="4" w:space="0" w:color="D9D9D9" w:themeColor="background1" w:themeShade="D9"/>
              <w:bottom w:val="nil"/>
              <w:right w:val="nil"/>
            </w:tcBorders>
            <w:vAlign w:val="center"/>
            <w:hideMark/>
          </w:tcPr>
          <w:p w:rsidR="00EB079A" w:rsidRDefault="00EB079A">
            <w:pPr>
              <w:rPr>
                <w:rFonts w:ascii="Cambria Math" w:hAnsi="Cambria Math"/>
                <w:b/>
                <w:bCs/>
                <w:sz w:val="20"/>
                <w:szCs w:val="20"/>
                <w:u w:val="single"/>
              </w:rPr>
            </w:pPr>
          </w:p>
        </w:tc>
      </w:tr>
    </w:tbl>
    <w:p w:rsidR="00EB079A" w:rsidRDefault="00EB079A" w:rsidP="00EB079A">
      <w:pPr>
        <w:pStyle w:val="Caption"/>
        <w:spacing w:before="120" w:after="120"/>
        <w:ind w:left="1287"/>
        <w:jc w:val="center"/>
        <w:rPr>
          <w:color w:val="auto"/>
        </w:rPr>
      </w:pPr>
      <w:bookmarkStart w:id="187" w:name="_Ref370499602"/>
      <w:bookmarkStart w:id="188" w:name="_Toc375077191"/>
      <w:bookmarkStart w:id="189" w:name="_Ref373529167"/>
      <w:r>
        <w:rPr>
          <w:color w:val="auto"/>
        </w:rPr>
        <w:t xml:space="preserve">Figure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Figure \* ARABIC \s 1 </w:instrText>
      </w:r>
      <w:r w:rsidR="0003243B">
        <w:fldChar w:fldCharType="separate"/>
      </w:r>
      <w:r w:rsidR="00101954">
        <w:rPr>
          <w:noProof/>
          <w:color w:val="auto"/>
        </w:rPr>
        <w:t>6</w:t>
      </w:r>
      <w:r w:rsidR="0003243B">
        <w:fldChar w:fldCharType="end"/>
      </w:r>
      <w:bookmarkEnd w:id="187"/>
      <w:r>
        <w:rPr>
          <w:color w:val="auto"/>
        </w:rPr>
        <w:t xml:space="preserve"> Génération de blocs</w:t>
      </w:r>
      <w:bookmarkEnd w:id="188"/>
      <w:bookmarkEnd w:id="189"/>
    </w:p>
    <w:p w:rsidR="00EB079A" w:rsidRDefault="00EB079A" w:rsidP="000A4C43">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En premier lieu, nous générons tous les </w:t>
      </w:r>
      <m:oMath>
        <m:sPre>
          <m:sPrePr>
            <m:ctrlPr>
              <w:rPr>
                <w:rFonts w:ascii="Cambria Math" w:eastAsia="Arial Unicode MS" w:hAnsiTheme="majorBidi" w:cstheme="majorBidi"/>
                <w:i/>
                <w:sz w:val="24"/>
                <w:szCs w:val="24"/>
              </w:rPr>
            </m:ctrlPr>
          </m:sPrePr>
          <m:sub>
            <m:r>
              <w:rPr>
                <w:rFonts w:ascii="Cambria Math" w:eastAsia="Arial Unicode MS" w:hAnsiTheme="majorBidi" w:cstheme="majorBidi"/>
                <w:sz w:val="24"/>
                <w:szCs w:val="24"/>
              </w:rPr>
              <m:t>3</m:t>
            </m:r>
          </m:sub>
          <m:sup>
            <m:r>
              <w:rPr>
                <w:rFonts w:ascii="Cambria Math" w:eastAsia="Arial Unicode MS" w:hAnsiTheme="majorBidi" w:cstheme="majorBidi"/>
                <w:sz w:val="24"/>
                <w:szCs w:val="24"/>
              </w:rPr>
              <m:t>2</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Theme="majorBidi" w:cstheme="majorBidi"/>
                    <w:sz w:val="24"/>
                    <w:szCs w:val="24"/>
                  </w:rPr>
                  <m:t>i</m:t>
                </m:r>
              </m:sub>
            </m:sSub>
          </m:e>
        </m:sPre>
      </m:oMath>
      <w:r>
        <w:rPr>
          <w:rFonts w:asciiTheme="majorBidi" w:eastAsiaTheme="minorEastAsia" w:hAnsiTheme="majorBidi" w:cstheme="majorBidi"/>
          <w:sz w:val="24"/>
          <w:szCs w:val="24"/>
        </w:rPr>
        <w:t xml:space="preserve"> possibles en suivant l’</w:t>
      </w:r>
      <w:r>
        <w:rPr>
          <w:rFonts w:asciiTheme="majorBidi" w:eastAsia="Arial Unicode MS" w:hAnsiTheme="majorBidi" w:cstheme="majorBidi"/>
          <w:i/>
          <w:iCs/>
          <w:sz w:val="24"/>
          <w:szCs w:val="24"/>
        </w:rPr>
        <w:t>Algorithme.3.3</w:t>
      </w:r>
      <w:r>
        <w:rPr>
          <w:rFonts w:asciiTheme="majorBidi" w:eastAsiaTheme="minorEastAsia" w:hAnsiTheme="majorBidi" w:cstheme="majorBidi"/>
          <w:sz w:val="24"/>
          <w:szCs w:val="24"/>
        </w:rPr>
        <w:t xml:space="preserve">. </w:t>
      </w:r>
      <w:r>
        <w:rPr>
          <w:rFonts w:asciiTheme="majorBidi" w:hAnsiTheme="majorBidi" w:cstheme="majorBidi"/>
          <w:sz w:val="24"/>
          <w:szCs w:val="24"/>
        </w:rPr>
        <w:t>Nous présentons quelques cas dans le processus d’</w:t>
      </w:r>
      <w:r>
        <w:rPr>
          <w:rFonts w:asciiTheme="majorBidi" w:hAnsiTheme="majorBidi" w:cstheme="majorBidi"/>
          <w:i/>
          <w:iCs/>
          <w:sz w:val="24"/>
          <w:szCs w:val="24"/>
        </w:rPr>
        <w:t>identification de blocs</w:t>
      </w:r>
      <w:r w:rsidR="0007206F">
        <w:rPr>
          <w:rFonts w:asciiTheme="majorBidi" w:hAnsiTheme="majorBidi" w:cstheme="majorBidi"/>
          <w:i/>
          <w:iCs/>
          <w:sz w:val="24"/>
          <w:szCs w:val="24"/>
        </w:rPr>
        <w:t xml:space="preserve"> </w:t>
      </w:r>
      <w:r>
        <w:rPr>
          <w:rFonts w:asciiTheme="majorBidi" w:hAnsiTheme="majorBidi" w:cstheme="majorBidi"/>
          <w:sz w:val="24"/>
          <w:szCs w:val="24"/>
        </w:rPr>
        <w:t>:</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210"/>
      </w:tblGrid>
      <w:tr w:rsidR="00EB079A" w:rsidRPr="0007206F" w:rsidTr="00EB079A">
        <w:tc>
          <w:tcPr>
            <w:tcW w:w="921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Pr="0007206F" w:rsidRDefault="00EB079A">
            <w:pPr>
              <w:spacing w:before="120"/>
              <w:ind w:left="2268" w:hanging="2126"/>
              <w:jc w:val="both"/>
              <w:rPr>
                <w:rFonts w:asciiTheme="majorBidi" w:hAnsiTheme="majorBidi" w:cstheme="majorBidi"/>
              </w:rPr>
            </w:pPr>
            <w:r w:rsidRPr="0007206F">
              <w:rPr>
                <w:rFonts w:asciiTheme="majorBidi" w:hAnsiTheme="majorBidi" w:cstheme="majorBidi"/>
              </w:rPr>
              <w:t>Avec la Paire (</w:t>
            </w:r>
            <m:oMath>
              <m:sSub>
                <m:sSubPr>
                  <m:ctrlPr>
                    <w:rPr>
                      <w:rFonts w:ascii="Cambria Math" w:hAnsiTheme="majorBidi" w:cstheme="majorBidi"/>
                      <w:i/>
                    </w:rPr>
                  </m:ctrlPr>
                </m:sSubPr>
                <m:e>
                  <m:r>
                    <w:rPr>
                      <w:rFonts w:ascii="Cambria Math" w:hAnsi="Cambria Math" w:cstheme="majorBidi"/>
                    </w:rPr>
                    <m:t>Seq</m:t>
                  </m:r>
                </m:e>
                <m:sub>
                  <m:r>
                    <w:rPr>
                      <w:rFonts w:ascii="Cambria Math" w:hAnsiTheme="majorBidi" w:cstheme="majorBidi"/>
                    </w:rPr>
                    <m:t>2</m:t>
                  </m:r>
                </m:sub>
              </m:sSub>
            </m:oMath>
            <w:r w:rsidRPr="0007206F">
              <w:rPr>
                <w:rFonts w:asciiTheme="majorBidi" w:hAnsiTheme="majorBidi" w:cstheme="majorBidi"/>
              </w:rPr>
              <w:t xml:space="preserve">, </w:t>
            </w:r>
            <m:oMath>
              <m:sSub>
                <m:sSubPr>
                  <m:ctrlPr>
                    <w:rPr>
                      <w:rFonts w:ascii="Cambria Math" w:hAnsiTheme="majorBidi" w:cstheme="majorBidi"/>
                      <w:i/>
                    </w:rPr>
                  </m:ctrlPr>
                </m:sSubPr>
                <m:e>
                  <m:r>
                    <w:rPr>
                      <w:rFonts w:ascii="Cambria Math" w:hAnsi="Cambria Math" w:cstheme="majorBidi"/>
                    </w:rPr>
                    <m:t>Seq</m:t>
                  </m:r>
                </m:e>
                <m:sub>
                  <m:r>
                    <w:rPr>
                      <w:rFonts w:ascii="Cambria Math" w:hAnsiTheme="majorBidi" w:cstheme="majorBidi"/>
                    </w:rPr>
                    <m:t>3</m:t>
                  </m:r>
                </m:sub>
              </m:sSub>
            </m:oMath>
            <w:r w:rsidRPr="0007206F">
              <w:rPr>
                <w:rFonts w:asciiTheme="majorBidi" w:hAnsiTheme="majorBidi" w:cstheme="majorBidi"/>
              </w:rPr>
              <w:t xml:space="preserve">) : En glissant une fenêtre de longueur </w:t>
            </w:r>
            <m:oMath>
              <m:r>
                <w:rPr>
                  <w:rFonts w:ascii="Cambria Math" w:hAnsi="Cambria Math" w:cstheme="majorBidi"/>
                </w:rPr>
                <m:t>k</m:t>
              </m:r>
            </m:oMath>
            <w:r w:rsidRPr="0007206F">
              <w:rPr>
                <w:rFonts w:asciiTheme="majorBidi" w:hAnsiTheme="majorBidi" w:cstheme="majorBidi"/>
              </w:rPr>
              <w:t xml:space="preserve"> </w:t>
            </w:r>
            <m:oMath>
              <m:r>
                <w:rPr>
                  <w:rFonts w:ascii="Cambria Math" w:hAnsiTheme="majorBidi" w:cstheme="majorBidi"/>
                </w:rPr>
                <m:t>= 3</m:t>
              </m:r>
            </m:oMath>
            <w:r w:rsidRPr="0007206F">
              <w:rPr>
                <w:rFonts w:asciiTheme="majorBidi" w:hAnsiTheme="majorBidi" w:cstheme="majorBidi"/>
              </w:rPr>
              <w:t xml:space="preserve"> sur  l’alignement de cette paire afin de produire un ensemble de </w:t>
            </w:r>
            <m:oMath>
              <m:sPre>
                <m:sPrePr>
                  <m:ctrlPr>
                    <w:rPr>
                      <w:rFonts w:ascii="Cambria Math" w:eastAsia="Arial Unicode MS" w:hAnsiTheme="majorBidi" w:cstheme="majorBidi"/>
                      <w:i/>
                    </w:rPr>
                  </m:ctrlPr>
                </m:sPrePr>
                <m:sub>
                  <m:r>
                    <w:rPr>
                      <w:rFonts w:ascii="Cambria Math" w:eastAsia="Arial Unicode MS" w:hAnsiTheme="majorBidi" w:cstheme="majorBidi"/>
                    </w:rPr>
                    <m:t>3</m:t>
                  </m:r>
                </m:sub>
                <m:sup>
                  <m:r>
                    <w:rPr>
                      <w:rFonts w:ascii="Cambria Math" w:eastAsia="Arial Unicode MS" w:hAnsiTheme="majorBidi" w:cstheme="majorBidi"/>
                    </w:rPr>
                    <m:t>2</m:t>
                  </m:r>
                </m:sup>
                <m:e>
                  <m:sSub>
                    <m:sSubPr>
                      <m:ctrlPr>
                        <w:rPr>
                          <w:rFonts w:ascii="Cambria Math" w:eastAsia="Arial Unicode MS" w:hAnsiTheme="majorBidi" w:cstheme="majorBidi"/>
                          <w:i/>
                        </w:rPr>
                      </m:ctrlPr>
                    </m:sSubPr>
                    <m:e>
                      <m:r>
                        <w:rPr>
                          <w:rFonts w:ascii="Cambria Math" w:eastAsia="Arial Unicode MS" w:hAnsi="Cambria Math" w:cstheme="majorBidi"/>
                        </w:rPr>
                        <m:t>blocs</m:t>
                      </m:r>
                    </m:e>
                    <m:sub>
                      <m:r>
                        <w:rPr>
                          <w:rFonts w:ascii="Cambria Math" w:eastAsia="Arial Unicode MS" w:hAnsiTheme="majorBidi" w:cstheme="majorBidi"/>
                        </w:rPr>
                        <m:t>i</m:t>
                      </m:r>
                    </m:sub>
                  </m:sSub>
                </m:e>
              </m:sPre>
            </m:oMath>
            <w:r w:rsidRPr="0007206F">
              <w:rPr>
                <w:rFonts w:asciiTheme="majorBidi" w:hAnsiTheme="majorBidi" w:cstheme="majorBidi"/>
              </w:rPr>
              <w:t>, nous trouvons par exemple :</w:t>
            </w:r>
          </w:p>
        </w:tc>
      </w:tr>
      <w:tr w:rsidR="00EB079A" w:rsidRPr="0007206F" w:rsidTr="00EB079A">
        <w:tc>
          <w:tcPr>
            <w:tcW w:w="921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Pr="0007206F" w:rsidRDefault="00EB079A">
            <w:pPr>
              <w:jc w:val="both"/>
              <w:rPr>
                <w:rFonts w:asciiTheme="majorBidi" w:hAnsiTheme="majorBidi" w:cstheme="majorBidi"/>
                <w:u w:val="single"/>
              </w:rPr>
            </w:pPr>
            <w:r w:rsidRPr="0007206F">
              <w:rPr>
                <w:rFonts w:asciiTheme="majorBidi" w:hAnsiTheme="majorBidi" w:cstheme="majorBidi"/>
              </w:rPr>
              <w:t xml:space="preserve">-Fenêtre avec les </w:t>
            </w:r>
            <w:r w:rsidRPr="0007206F">
              <w:rPr>
                <w:rFonts w:asciiTheme="majorBidi" w:hAnsiTheme="majorBidi" w:cstheme="majorBidi"/>
                <w:i/>
                <w:iCs/>
              </w:rPr>
              <w:t xml:space="preserve">fragments </w:t>
            </w:r>
            <m:oMath>
              <m:sSub>
                <m:sSubPr>
                  <m:ctrlPr>
                    <w:rPr>
                      <w:rFonts w:ascii="Cambria Math" w:hAnsiTheme="majorBidi" w:cstheme="majorBidi"/>
                      <w:i/>
                      <w:iCs/>
                    </w:rPr>
                  </m:ctrlPr>
                </m:sSubPr>
                <m:e>
                  <m:r>
                    <w:rPr>
                      <w:rFonts w:ascii="Cambria Math" w:hAnsi="Cambria Math" w:cstheme="majorBidi"/>
                    </w:rPr>
                    <m:t>f</m:t>
                  </m:r>
                </m:e>
                <m:sub>
                  <m:r>
                    <w:rPr>
                      <w:rFonts w:ascii="Cambria Math" w:hAnsiTheme="majorBidi" w:cstheme="majorBidi"/>
                    </w:rPr>
                    <m:t>1,2</m:t>
                  </m:r>
                  <m:r>
                    <w:rPr>
                      <w:rFonts w:asciiTheme="majorBidi" w:hAnsiTheme="majorBidi" w:cstheme="majorBidi"/>
                    </w:rPr>
                    <m:t>…</m:t>
                  </m:r>
                  <m:r>
                    <w:rPr>
                      <w:rFonts w:ascii="Cambria Math" w:hAnsiTheme="majorBidi" w:cstheme="majorBidi"/>
                    </w:rPr>
                    <m:t>3,2</m:t>
                  </m:r>
                </m:sub>
              </m:sSub>
              <m:r>
                <w:rPr>
                  <w:rFonts w:ascii="Cambria Math" w:hAnsiTheme="majorBidi" w:cstheme="majorBidi"/>
                </w:rPr>
                <m:t xml:space="preserve"> et </m:t>
              </m:r>
              <m:sSub>
                <m:sSubPr>
                  <m:ctrlPr>
                    <w:rPr>
                      <w:rFonts w:ascii="Cambria Math" w:hAnsiTheme="majorBidi" w:cstheme="majorBidi"/>
                      <w:i/>
                      <w:iCs/>
                    </w:rPr>
                  </m:ctrlPr>
                </m:sSubPr>
                <m:e>
                  <m:r>
                    <w:rPr>
                      <w:rFonts w:ascii="Cambria Math" w:hAnsi="Cambria Math" w:cstheme="majorBidi"/>
                    </w:rPr>
                    <m:t>f</m:t>
                  </m:r>
                </m:e>
                <m:sub>
                  <m:r>
                    <w:rPr>
                      <w:rFonts w:ascii="Cambria Math" w:hAnsiTheme="majorBidi" w:cstheme="majorBidi"/>
                    </w:rPr>
                    <m:t>1,3</m:t>
                  </m:r>
                  <m:r>
                    <w:rPr>
                      <w:rFonts w:asciiTheme="majorBidi" w:hAnsiTheme="majorBidi" w:cstheme="majorBidi"/>
                    </w:rPr>
                    <m:t>…</m:t>
                  </m:r>
                  <m:r>
                    <w:rPr>
                      <w:rFonts w:ascii="Cambria Math" w:hAnsiTheme="majorBidi" w:cstheme="majorBidi"/>
                    </w:rPr>
                    <m:t>3,3</m:t>
                  </m:r>
                </m:sub>
              </m:sSub>
            </m:oMath>
            <w:r w:rsidRPr="0007206F">
              <w:rPr>
                <w:rFonts w:asciiTheme="majorBidi" w:hAnsiTheme="majorBidi" w:cstheme="majorBidi"/>
              </w:rPr>
              <w:t> :</w:t>
            </w:r>
          </w:p>
          <w:p w:rsidR="00EB079A" w:rsidRPr="0007206F" w:rsidRDefault="00EB079A">
            <w:pPr>
              <w:ind w:left="142"/>
              <w:jc w:val="both"/>
              <w:rPr>
                <w:rFonts w:asciiTheme="majorBidi" w:eastAsiaTheme="minorEastAsia" w:hAnsiTheme="majorBidi" w:cstheme="majorBidi"/>
              </w:rPr>
            </w:pPr>
            <w:r w:rsidRPr="0007206F">
              <w:rPr>
                <w:rFonts w:asciiTheme="majorBidi" w:hAnsiTheme="majorBidi" w:cstheme="majorBidi"/>
              </w:rPr>
              <w:t xml:space="preserve">-Produire l’ensemble </w:t>
            </w:r>
            <m:oMath>
              <m:sPre>
                <m:sPrePr>
                  <m:ctrlPr>
                    <w:rPr>
                      <w:rFonts w:ascii="Cambria Math" w:eastAsia="Arial Unicode MS" w:hAnsiTheme="majorBidi" w:cstheme="majorBidi"/>
                      <w:i/>
                    </w:rPr>
                  </m:ctrlPr>
                </m:sPrePr>
                <m:sub>
                  <m:r>
                    <w:rPr>
                      <w:rFonts w:ascii="Cambria Math" w:eastAsia="Arial Unicode MS" w:hAnsiTheme="majorBidi" w:cstheme="majorBidi"/>
                    </w:rPr>
                    <m:t>3</m:t>
                  </m:r>
                </m:sub>
                <m:sup>
                  <m:r>
                    <w:rPr>
                      <w:rFonts w:ascii="Cambria Math" w:eastAsia="Arial Unicode MS" w:hAnsiTheme="majorBidi" w:cstheme="majorBidi"/>
                    </w:rPr>
                    <m:t>2</m:t>
                  </m:r>
                </m:sup>
                <m:e>
                  <m:sSub>
                    <m:sSubPr>
                      <m:ctrlPr>
                        <w:rPr>
                          <w:rFonts w:ascii="Cambria Math" w:eastAsia="Arial Unicode MS" w:hAnsiTheme="majorBidi" w:cstheme="majorBidi"/>
                          <w:i/>
                        </w:rPr>
                      </m:ctrlPr>
                    </m:sSubPr>
                    <m:e>
                      <m:r>
                        <w:rPr>
                          <w:rFonts w:ascii="Cambria Math" w:eastAsia="Arial Unicode MS" w:hAnsi="Cambria Math" w:cstheme="majorBidi"/>
                        </w:rPr>
                        <m:t>blocs</m:t>
                      </m:r>
                    </m:e>
                    <m:sub>
                      <m:r>
                        <w:rPr>
                          <w:rFonts w:ascii="Cambria Math" w:eastAsia="Arial Unicode MS" w:hAnsiTheme="majorBidi" w:cstheme="majorBidi"/>
                        </w:rPr>
                        <m:t>i</m:t>
                      </m:r>
                    </m:sub>
                  </m:sSub>
                </m:e>
              </m:sPre>
            </m:oMath>
            <w:r w:rsidRPr="0007206F">
              <w:rPr>
                <w:rFonts w:asciiTheme="majorBidi" w:hAnsiTheme="majorBidi" w:cstheme="majorBidi"/>
              </w:rPr>
              <w:t xml:space="preserve"> tel que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1,2</m:t>
                  </m:r>
                </m:sub>
              </m:sSub>
              <m:r>
                <w:rPr>
                  <w:rFonts w:ascii="Cambria Math" w:eastAsia="Arial Unicode MS" w:hAnsiTheme="majorBidi" w:cstheme="majorBidi"/>
                </w:rPr>
                <m:t>="CGA"</m:t>
              </m:r>
            </m:oMath>
            <w:r w:rsidRPr="0007206F">
              <w:rPr>
                <w:rFonts w:asciiTheme="majorBidi" w:eastAsiaTheme="minorEastAsia" w:hAnsiTheme="majorBidi" w:cstheme="majorBidi"/>
              </w:rPr>
              <w:t xml:space="preserve"> et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1,3</m:t>
                  </m:r>
                </m:sub>
              </m:sSub>
              <m:r>
                <w:rPr>
                  <w:rFonts w:ascii="Cambria Math" w:eastAsia="Arial Unicode MS" w:hAnsiTheme="majorBidi" w:cstheme="majorBidi"/>
                </w:rPr>
                <m:t>="CGA"</m:t>
              </m:r>
              <m:r>
                <w:rPr>
                  <w:rFonts w:ascii="Cambria Math" w:eastAsia="Arial Unicode MS" w:hAnsiTheme="majorBidi" w:cstheme="majorBidi"/>
                </w:rPr>
                <m:t> </m:t>
              </m:r>
            </m:oMath>
            <w:r w:rsidRPr="0007206F">
              <w:rPr>
                <w:rFonts w:asciiTheme="majorBidi" w:eastAsiaTheme="minorEastAsia" w:hAnsiTheme="majorBidi" w:cstheme="majorBidi"/>
              </w:rPr>
              <w:t>:</w:t>
            </w:r>
          </w:p>
          <w:p w:rsidR="00EB079A" w:rsidRPr="0007206F" w:rsidRDefault="00EB079A">
            <w:pPr>
              <w:ind w:left="426" w:hanging="142"/>
              <w:jc w:val="both"/>
              <w:rPr>
                <w:rFonts w:asciiTheme="majorBidi" w:hAnsiTheme="majorBidi" w:cstheme="majorBidi"/>
                <w:i/>
                <w:iCs/>
              </w:rPr>
            </w:pPr>
            <w:r w:rsidRPr="0007206F">
              <w:rPr>
                <w:rFonts w:asciiTheme="majorBidi" w:eastAsiaTheme="minorEastAsia" w:hAnsiTheme="majorBidi" w:cstheme="majorBidi"/>
              </w:rPr>
              <w:t>- Vérifier si l</w:t>
            </w:r>
            <w:r w:rsidRPr="0007206F">
              <w:rPr>
                <w:rFonts w:asciiTheme="majorBidi" w:hAnsiTheme="majorBidi" w:cstheme="majorBidi"/>
              </w:rPr>
              <w:t xml:space="preserve">e </w:t>
            </w:r>
            <m:oMath>
              <m:sPre>
                <m:sPrePr>
                  <m:ctrlPr>
                    <w:rPr>
                      <w:rFonts w:ascii="Cambria Math" w:eastAsia="Arial Unicode MS" w:hAnsiTheme="majorBidi" w:cstheme="majorBidi"/>
                      <w:i/>
                    </w:rPr>
                  </m:ctrlPr>
                </m:sPrePr>
                <m:sub>
                  <m:r>
                    <w:rPr>
                      <w:rFonts w:ascii="Cambria Math" w:eastAsia="Arial Unicode MS" w:hAnsiTheme="majorBidi" w:cstheme="majorBidi"/>
                    </w:rPr>
                    <m:t>3</m:t>
                  </m:r>
                </m:sub>
                <m:sup>
                  <m:r>
                    <w:rPr>
                      <w:rFonts w:ascii="Cambria Math" w:eastAsia="Arial Unicode MS" w:hAnsiTheme="majorBidi" w:cstheme="majorBidi"/>
                    </w:rPr>
                    <m:t>2</m:t>
                  </m:r>
                </m:sup>
                <m:e>
                  <m:sSub>
                    <m:sSubPr>
                      <m:ctrlPr>
                        <w:rPr>
                          <w:rFonts w:ascii="Cambria Math" w:eastAsia="Arial Unicode MS" w:hAnsiTheme="majorBidi" w:cstheme="majorBidi"/>
                          <w:i/>
                        </w:rPr>
                      </m:ctrlPr>
                    </m:sSubPr>
                    <m:e>
                      <m:r>
                        <w:rPr>
                          <w:rFonts w:ascii="Cambria Math" w:eastAsia="Arial Unicode MS" w:hAnsi="Cambria Math" w:cstheme="majorBidi"/>
                        </w:rPr>
                        <m:t>blocs</m:t>
                      </m:r>
                    </m:e>
                    <m:sub>
                      <m:r>
                        <w:rPr>
                          <w:rFonts w:ascii="Cambria Math" w:eastAsia="Arial Unicode MS" w:hAnsiTheme="majorBidi" w:cstheme="majorBidi"/>
                        </w:rPr>
                        <m:t>2</m:t>
                      </m:r>
                    </m:sub>
                  </m:sSub>
                </m:e>
              </m:sPre>
            </m:oMath>
            <w:r w:rsidRPr="0007206F">
              <w:rPr>
                <w:rFonts w:asciiTheme="majorBidi" w:eastAsiaTheme="minorEastAsia" w:hAnsiTheme="majorBidi" w:cstheme="majorBidi"/>
              </w:rPr>
              <w:t xml:space="preserve"> est de type </w:t>
            </w:r>
            <w:r w:rsidRPr="0007206F">
              <w:rPr>
                <w:rFonts w:asciiTheme="majorBidi" w:hAnsiTheme="majorBidi" w:cstheme="majorBidi"/>
                <w:i/>
                <w:iCs/>
              </w:rPr>
              <w:t xml:space="preserve">un-gapped-blocs ? Oui : </w:t>
            </w:r>
            <w:r w:rsidRPr="0007206F">
              <w:rPr>
                <w:rFonts w:asciiTheme="majorBidi" w:hAnsiTheme="majorBidi" w:cstheme="majorBidi"/>
                <w:i/>
                <w:iCs/>
                <w:u w:val="single"/>
              </w:rPr>
              <w:t>accepter</w:t>
            </w:r>
            <w:r w:rsidRPr="0007206F">
              <w:rPr>
                <w:rFonts w:asciiTheme="majorBidi" w:hAnsiTheme="majorBidi" w:cstheme="majorBidi"/>
                <w:i/>
                <w:iCs/>
              </w:rPr>
              <w:t>.</w:t>
            </w:r>
          </w:p>
          <w:p w:rsidR="00EB079A" w:rsidRPr="0007206F" w:rsidRDefault="00EB079A">
            <w:pPr>
              <w:ind w:left="426" w:hanging="142"/>
              <w:jc w:val="both"/>
              <w:rPr>
                <w:rFonts w:asciiTheme="majorBidi" w:eastAsiaTheme="minorEastAsia" w:hAnsiTheme="majorBidi" w:cstheme="majorBidi"/>
              </w:rPr>
            </w:pPr>
            <w:r w:rsidRPr="0007206F">
              <w:rPr>
                <w:rFonts w:asciiTheme="majorBidi" w:hAnsiTheme="majorBidi" w:cstheme="majorBidi"/>
                <w:i/>
                <w:iCs/>
              </w:rPr>
              <w:t xml:space="preserve">- </w:t>
            </w:r>
            <w:r w:rsidRPr="0007206F">
              <w:rPr>
                <w:rFonts w:asciiTheme="majorBidi" w:hAnsiTheme="majorBidi" w:cstheme="majorBidi"/>
              </w:rPr>
              <w:t>Vérifier</w:t>
            </w:r>
            <w:r w:rsidRPr="0007206F">
              <w:rPr>
                <w:rFonts w:asciiTheme="majorBidi" w:hAnsiTheme="majorBidi" w:cstheme="majorBidi"/>
                <w:i/>
                <w:iCs/>
              </w:rPr>
              <w:t xml:space="preserve"> </w:t>
            </w:r>
            <w:r w:rsidRPr="0007206F">
              <w:rPr>
                <w:rFonts w:asciiTheme="majorBidi" w:hAnsiTheme="majorBidi" w:cstheme="majorBidi"/>
              </w:rPr>
              <w:t>si</w:t>
            </w:r>
            <w:r w:rsidRPr="0007206F">
              <w:rPr>
                <w:rFonts w:asciiTheme="majorBidi" w:hAnsiTheme="majorBidi" w:cstheme="majorBidi"/>
                <w:i/>
                <w:iCs/>
              </w:rPr>
              <w:t xml:space="preserve"> </w:t>
            </w:r>
            <w:r w:rsidRPr="0007206F">
              <w:rPr>
                <w:rFonts w:asciiTheme="majorBidi" w:hAnsiTheme="majorBidi" w:cstheme="majorBidi"/>
              </w:rPr>
              <w:t>le</w:t>
            </w:r>
            <w:r w:rsidRPr="0007206F">
              <w:rPr>
                <w:rFonts w:asciiTheme="majorBidi" w:hAnsiTheme="majorBidi" w:cstheme="majorBidi"/>
                <w:i/>
                <w:iCs/>
              </w:rPr>
              <w:t xml:space="preserv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1,2</m:t>
                  </m:r>
                </m:sub>
              </m:sSub>
              <m:r>
                <w:rPr>
                  <w:rFonts w:ascii="Cambria Math" w:eastAsia="Arial Unicode MS" w:hAnsiTheme="majorBidi" w:cstheme="majorBidi"/>
                </w:rPr>
                <m:t>="CGA"</m:t>
              </m:r>
            </m:oMath>
            <w:r w:rsidRPr="0007206F">
              <w:rPr>
                <w:rFonts w:asciiTheme="majorBidi" w:eastAsiaTheme="minorEastAsia" w:hAnsiTheme="majorBidi" w:cstheme="majorBidi"/>
              </w:rPr>
              <w:t xml:space="preserve"> et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1,3</m:t>
                  </m:r>
                </m:sub>
              </m:sSub>
              <m:r>
                <w:rPr>
                  <w:rFonts w:ascii="Cambria Math" w:eastAsia="Arial Unicode MS" w:hAnsiTheme="majorBidi" w:cstheme="majorBidi"/>
                </w:rPr>
                <m:t>="CGA"</m:t>
              </m:r>
            </m:oMath>
            <w:r w:rsidRPr="0007206F">
              <w:rPr>
                <w:rFonts w:asciiTheme="majorBidi" w:eastAsiaTheme="minorEastAsia" w:hAnsiTheme="majorBidi" w:cstheme="majorBidi"/>
              </w:rPr>
              <w:t xml:space="preserve"> sont identiques ? oui : </w:t>
            </w:r>
          </w:p>
          <w:p w:rsidR="00EB079A" w:rsidRPr="0007206F" w:rsidRDefault="00EB079A">
            <w:pPr>
              <w:ind w:left="426" w:hanging="142"/>
              <w:jc w:val="both"/>
              <w:rPr>
                <w:rFonts w:asciiTheme="majorBidi" w:eastAsiaTheme="minorEastAsia" w:hAnsiTheme="majorBidi" w:cstheme="majorBidi"/>
              </w:rPr>
            </w:pPr>
            <w:r w:rsidRPr="0007206F">
              <w:rPr>
                <w:rFonts w:asciiTheme="majorBidi" w:eastAsiaTheme="minorEastAsia" w:hAnsiTheme="majorBidi" w:cstheme="majorBidi"/>
              </w:rPr>
              <w:t xml:space="preserve">- Vérifier l’existence du bloc </w:t>
            </w:r>
            <m:oMath>
              <m:r>
                <w:rPr>
                  <w:rFonts w:ascii="Cambria Math" w:eastAsiaTheme="minorEastAsia" w:hAnsiTheme="majorBidi" w:cstheme="majorBidi"/>
                </w:rPr>
                <m:t>"</m:t>
              </m:r>
              <m:r>
                <w:rPr>
                  <w:rFonts w:ascii="Cambria Math" w:eastAsia="Arial Unicode MS" w:hAnsiTheme="majorBidi" w:cstheme="majorBidi"/>
                </w:rPr>
                <m:t>CGA"</m:t>
              </m:r>
              <m:r>
                <w:rPr>
                  <w:rFonts w:ascii="Cambria Math" w:eastAsia="Arial Unicode MS" w:hAnsiTheme="majorBidi" w:cstheme="majorBidi"/>
                </w:rPr>
                <m:t> </m:t>
              </m:r>
            </m:oMath>
            <w:r w:rsidRPr="0007206F">
              <w:rPr>
                <w:rFonts w:asciiTheme="majorBidi" w:eastAsiaTheme="minorEastAsia" w:hAnsiTheme="majorBidi" w:cstheme="majorBidi"/>
              </w:rPr>
              <w:t xml:space="preserve"> dans la matrice M ? non : ajouter une ligne à la matrice M en affectant la position  </w:t>
            </w:r>
            <m:oMath>
              <m:sSub>
                <m:sSubPr>
                  <m:ctrlPr>
                    <w:rPr>
                      <w:rFonts w:ascii="Cambria Math" w:eastAsia="Arial Unicode MS" w:hAnsiTheme="majorBidi" w:cstheme="majorBidi"/>
                      <w:i/>
                    </w:rPr>
                  </m:ctrlPr>
                </m:sSubPr>
                <m:e>
                  <m:r>
                    <w:rPr>
                      <w:rFonts w:ascii="Cambria Math" w:eastAsia="Arial Unicode MS" w:hAnsi="Cambria Math" w:cstheme="majorBidi"/>
                    </w:rPr>
                    <m:t>pos</m:t>
                  </m:r>
                </m:e>
                <m:sub>
                  <m:r>
                    <w:rPr>
                      <w:rFonts w:ascii="Cambria Math" w:eastAsia="Arial Unicode MS" w:hAnsiTheme="majorBidi" w:cstheme="majorBidi"/>
                    </w:rPr>
                    <m:t>1,2</m:t>
                  </m:r>
                </m:sub>
              </m:sSub>
              <m:r>
                <w:rPr>
                  <w:rFonts w:ascii="Cambria Math" w:eastAsiaTheme="minorEastAsia" w:hAnsiTheme="majorBidi" w:cstheme="majorBidi"/>
                </w:rPr>
                <m:t>= 1</m:t>
              </m:r>
            </m:oMath>
            <w:r w:rsidRPr="0007206F">
              <w:rPr>
                <w:rFonts w:asciiTheme="majorBidi" w:eastAsiaTheme="minorEastAsia" w:hAnsiTheme="majorBidi" w:cstheme="majorBidi"/>
              </w:rPr>
              <w:t xml:space="preserve"> à la case</w:t>
            </w:r>
            <m:oMath>
              <m:d>
                <m:dPr>
                  <m:ctrlPr>
                    <w:rPr>
                      <w:rFonts w:ascii="Cambria Math" w:eastAsiaTheme="minorEastAsia" w:hAnsiTheme="majorBidi" w:cstheme="majorBidi"/>
                      <w:i/>
                    </w:rPr>
                  </m:ctrlPr>
                </m:dPr>
                <m:e>
                  <m:r>
                    <w:rPr>
                      <w:rFonts w:ascii="Cambria Math" w:eastAsiaTheme="minorEastAsia" w:hAnsiTheme="majorBidi" w:cstheme="majorBidi"/>
                    </w:rPr>
                    <m:t>1,2</m:t>
                  </m:r>
                </m:e>
              </m:d>
            </m:oMath>
            <w:r w:rsidRPr="0007206F">
              <w:rPr>
                <w:rFonts w:asciiTheme="majorBidi" w:eastAsiaTheme="minorEastAsia" w:hAnsiTheme="majorBidi" w:cstheme="majorBidi"/>
              </w:rPr>
              <w:t xml:space="preserve"> et la position  </w:t>
            </w:r>
            <m:oMath>
              <m:sSub>
                <m:sSubPr>
                  <m:ctrlPr>
                    <w:rPr>
                      <w:rFonts w:ascii="Cambria Math" w:eastAsia="Arial Unicode MS" w:hAnsiTheme="majorBidi" w:cstheme="majorBidi"/>
                      <w:i/>
                    </w:rPr>
                  </m:ctrlPr>
                </m:sSubPr>
                <m:e>
                  <m:r>
                    <w:rPr>
                      <w:rFonts w:ascii="Cambria Math" w:eastAsia="Arial Unicode MS" w:hAnsi="Cambria Math" w:cstheme="majorBidi"/>
                    </w:rPr>
                    <m:t>pos</m:t>
                  </m:r>
                </m:e>
                <m:sub>
                  <m:r>
                    <w:rPr>
                      <w:rFonts w:ascii="Cambria Math" w:eastAsia="Arial Unicode MS" w:hAnsiTheme="majorBidi" w:cstheme="majorBidi"/>
                    </w:rPr>
                    <m:t>1,3</m:t>
                  </m:r>
                </m:sub>
              </m:sSub>
              <m:r>
                <w:rPr>
                  <w:rFonts w:ascii="Cambria Math" w:eastAsiaTheme="minorEastAsia" w:hAnsiTheme="majorBidi" w:cstheme="majorBidi"/>
                </w:rPr>
                <m:t>=1</m:t>
              </m:r>
            </m:oMath>
            <w:r w:rsidRPr="0007206F">
              <w:rPr>
                <w:rFonts w:asciiTheme="majorBidi" w:eastAsiaTheme="minorEastAsia" w:hAnsiTheme="majorBidi" w:cstheme="majorBidi"/>
              </w:rPr>
              <w:t xml:space="preserve"> à la case</w:t>
            </w:r>
            <m:oMath>
              <m:d>
                <m:dPr>
                  <m:ctrlPr>
                    <w:rPr>
                      <w:rFonts w:ascii="Cambria Math" w:eastAsiaTheme="minorEastAsia" w:hAnsiTheme="majorBidi" w:cstheme="majorBidi"/>
                      <w:i/>
                    </w:rPr>
                  </m:ctrlPr>
                </m:dPr>
                <m:e>
                  <m:r>
                    <w:rPr>
                      <w:rFonts w:ascii="Cambria Math" w:eastAsiaTheme="minorEastAsia" w:hAnsiTheme="majorBidi" w:cstheme="majorBidi"/>
                    </w:rPr>
                    <m:t>1,3</m:t>
                  </m:r>
                </m:e>
              </m:d>
            </m:oMath>
            <w:r w:rsidRPr="0007206F">
              <w:rPr>
                <w:rFonts w:asciiTheme="majorBidi" w:eastAsiaTheme="minorEastAsia" w:hAnsiTheme="majorBidi" w:cstheme="majorBidi"/>
              </w:rPr>
              <w:t xml:space="preserve">(voir </w:t>
            </w:r>
            <w:r w:rsidR="009D5E1D">
              <w:fldChar w:fldCharType="begin"/>
            </w:r>
            <w:r w:rsidR="009D5E1D">
              <w:instrText xml:space="preserve"> REF _Ref370499602 \h  \* MERGEFORMAT </w:instrText>
            </w:r>
            <w:r w:rsidR="009D5E1D">
              <w:fldChar w:fldCharType="separate"/>
            </w:r>
            <w:r w:rsidR="00101954" w:rsidRPr="00101954">
              <w:rPr>
                <w:rFonts w:asciiTheme="majorBidi" w:eastAsiaTheme="minorEastAsia" w:hAnsiTheme="majorBidi" w:cstheme="majorBidi"/>
              </w:rPr>
              <w:t xml:space="preserve">Figure </w:t>
            </w:r>
            <w:r w:rsidR="00101954" w:rsidRPr="00101954">
              <w:rPr>
                <w:rFonts w:asciiTheme="majorBidi" w:eastAsiaTheme="minorEastAsia" w:hAnsiTheme="majorBidi" w:cstheme="majorBidi" w:hint="cs"/>
                <w:cs/>
              </w:rPr>
              <w:t>‎</w:t>
            </w:r>
            <w:r w:rsidR="00101954" w:rsidRPr="00101954">
              <w:rPr>
                <w:rFonts w:asciiTheme="majorBidi" w:eastAsiaTheme="minorEastAsia" w:hAnsiTheme="majorBidi" w:cstheme="majorBidi"/>
              </w:rPr>
              <w:t>3</w:t>
            </w:r>
            <w:r w:rsidR="00101954" w:rsidRPr="00101954">
              <w:rPr>
                <w:rFonts w:asciiTheme="majorBidi" w:eastAsiaTheme="minorEastAsia" w:hAnsiTheme="majorBidi" w:cstheme="majorBidi"/>
              </w:rPr>
              <w:noBreakHyphen/>
              <w:t>6</w:t>
            </w:r>
            <w:r w:rsidR="009D5E1D">
              <w:fldChar w:fldCharType="end"/>
            </w:r>
            <w:r w:rsidRPr="0007206F">
              <w:rPr>
                <w:rFonts w:asciiTheme="majorBidi" w:eastAsiaTheme="minorEastAsia" w:hAnsiTheme="majorBidi" w:cstheme="majorBidi"/>
              </w:rPr>
              <w:t>)</w:t>
            </w:r>
          </w:p>
          <w:p w:rsidR="00EB079A" w:rsidRPr="0007206F" w:rsidRDefault="00EB079A">
            <w:pPr>
              <w:jc w:val="both"/>
              <w:rPr>
                <w:rFonts w:asciiTheme="majorBidi" w:hAnsiTheme="majorBidi" w:cstheme="majorBidi"/>
                <w:u w:val="single"/>
              </w:rPr>
            </w:pPr>
            <w:r w:rsidRPr="0007206F">
              <w:rPr>
                <w:rFonts w:asciiTheme="majorBidi" w:hAnsiTheme="majorBidi" w:cstheme="majorBidi"/>
              </w:rPr>
              <w:t xml:space="preserve">-Fenêtre avec les </w:t>
            </w:r>
            <w:r w:rsidRPr="0007206F">
              <w:rPr>
                <w:rFonts w:asciiTheme="majorBidi" w:hAnsiTheme="majorBidi" w:cstheme="majorBidi"/>
                <w:i/>
                <w:iCs/>
              </w:rPr>
              <w:t xml:space="preserve">fragments </w:t>
            </w:r>
            <m:oMath>
              <m:sSub>
                <m:sSubPr>
                  <m:ctrlPr>
                    <w:rPr>
                      <w:rFonts w:ascii="Cambria Math" w:hAnsiTheme="majorBidi" w:cstheme="majorBidi"/>
                      <w:i/>
                      <w:iCs/>
                    </w:rPr>
                  </m:ctrlPr>
                </m:sSubPr>
                <m:e>
                  <m:r>
                    <w:rPr>
                      <w:rFonts w:ascii="Cambria Math" w:hAnsi="Cambria Math" w:cstheme="majorBidi"/>
                    </w:rPr>
                    <m:t>f</m:t>
                  </m:r>
                </m:e>
                <m:sub>
                  <m:r>
                    <w:rPr>
                      <w:rFonts w:ascii="Cambria Math" w:hAnsiTheme="majorBidi" w:cstheme="majorBidi"/>
                    </w:rPr>
                    <m:t>2,2</m:t>
                  </m:r>
                  <m:r>
                    <w:rPr>
                      <w:rFonts w:ascii="Cambria Math" w:hAnsiTheme="majorBidi" w:cstheme="majorBidi"/>
                    </w:rPr>
                    <m:t>…</m:t>
                  </m:r>
                  <m:r>
                    <w:rPr>
                      <w:rFonts w:ascii="Cambria Math" w:hAnsiTheme="majorBidi" w:cstheme="majorBidi"/>
                    </w:rPr>
                    <m:t>4,2</m:t>
                  </m:r>
                </m:sub>
              </m:sSub>
              <m:r>
                <w:rPr>
                  <w:rFonts w:ascii="Cambria Math" w:hAnsiTheme="majorBidi" w:cstheme="majorBidi"/>
                </w:rPr>
                <m:t xml:space="preserve"> et </m:t>
              </m:r>
              <m:sSub>
                <m:sSubPr>
                  <m:ctrlPr>
                    <w:rPr>
                      <w:rFonts w:ascii="Cambria Math" w:hAnsiTheme="majorBidi" w:cstheme="majorBidi"/>
                      <w:i/>
                      <w:iCs/>
                    </w:rPr>
                  </m:ctrlPr>
                </m:sSubPr>
                <m:e>
                  <m:r>
                    <w:rPr>
                      <w:rFonts w:ascii="Cambria Math" w:hAnsi="Cambria Math" w:cstheme="majorBidi"/>
                    </w:rPr>
                    <m:t>f</m:t>
                  </m:r>
                </m:e>
                <m:sub>
                  <m:r>
                    <w:rPr>
                      <w:rFonts w:ascii="Cambria Math" w:hAnsiTheme="majorBidi" w:cstheme="majorBidi"/>
                    </w:rPr>
                    <m:t>2,3</m:t>
                  </m:r>
                  <m:r>
                    <w:rPr>
                      <w:rFonts w:ascii="Cambria Math" w:hAnsiTheme="majorBidi" w:cstheme="majorBidi"/>
                    </w:rPr>
                    <m:t>…</m:t>
                  </m:r>
                  <m:r>
                    <w:rPr>
                      <w:rFonts w:ascii="Cambria Math" w:hAnsiTheme="majorBidi" w:cstheme="majorBidi"/>
                    </w:rPr>
                    <m:t>4,3</m:t>
                  </m:r>
                </m:sub>
              </m:sSub>
            </m:oMath>
            <w:r w:rsidRPr="0007206F">
              <w:rPr>
                <w:rFonts w:asciiTheme="majorBidi" w:hAnsiTheme="majorBidi" w:cstheme="majorBidi"/>
              </w:rPr>
              <w:t> :</w:t>
            </w:r>
          </w:p>
          <w:p w:rsidR="00EB079A" w:rsidRPr="0007206F" w:rsidRDefault="00EB079A">
            <w:pPr>
              <w:ind w:left="142"/>
              <w:jc w:val="both"/>
              <w:rPr>
                <w:rFonts w:asciiTheme="majorBidi" w:eastAsiaTheme="minorEastAsia" w:hAnsiTheme="majorBidi" w:cstheme="majorBidi"/>
              </w:rPr>
            </w:pPr>
            <w:r w:rsidRPr="0007206F">
              <w:rPr>
                <w:rFonts w:asciiTheme="majorBidi" w:hAnsiTheme="majorBidi" w:cstheme="majorBidi"/>
              </w:rPr>
              <w:t xml:space="preserve">-Produire l’ensemble </w:t>
            </w:r>
            <m:oMath>
              <m:sPre>
                <m:sPrePr>
                  <m:ctrlPr>
                    <w:rPr>
                      <w:rFonts w:ascii="Cambria Math" w:eastAsia="Arial Unicode MS" w:hAnsiTheme="majorBidi" w:cstheme="majorBidi"/>
                      <w:i/>
                    </w:rPr>
                  </m:ctrlPr>
                </m:sPrePr>
                <m:sub>
                  <m:r>
                    <w:rPr>
                      <w:rFonts w:ascii="Cambria Math" w:eastAsia="Arial Unicode MS" w:hAnsiTheme="majorBidi" w:cstheme="majorBidi"/>
                    </w:rPr>
                    <m:t>3</m:t>
                  </m:r>
                </m:sub>
                <m:sup>
                  <m:r>
                    <w:rPr>
                      <w:rFonts w:ascii="Cambria Math" w:eastAsia="Arial Unicode MS" w:hAnsiTheme="majorBidi" w:cstheme="majorBidi"/>
                    </w:rPr>
                    <m:t>2</m:t>
                  </m:r>
                </m:sup>
                <m:e>
                  <m:sSub>
                    <m:sSubPr>
                      <m:ctrlPr>
                        <w:rPr>
                          <w:rFonts w:ascii="Cambria Math" w:eastAsia="Arial Unicode MS" w:hAnsiTheme="majorBidi" w:cstheme="majorBidi"/>
                          <w:i/>
                        </w:rPr>
                      </m:ctrlPr>
                    </m:sSubPr>
                    <m:e>
                      <m:r>
                        <w:rPr>
                          <w:rFonts w:ascii="Cambria Math" w:eastAsia="Arial Unicode MS" w:hAnsi="Cambria Math" w:cstheme="majorBidi"/>
                        </w:rPr>
                        <m:t>blocs</m:t>
                      </m:r>
                    </m:e>
                    <m:sub>
                      <m:r>
                        <w:rPr>
                          <w:rFonts w:ascii="Cambria Math" w:eastAsia="Arial Unicode MS" w:hAnsiTheme="majorBidi" w:cstheme="majorBidi"/>
                        </w:rPr>
                        <m:t>i</m:t>
                      </m:r>
                    </m:sub>
                  </m:sSub>
                </m:e>
              </m:sPre>
            </m:oMath>
            <w:r w:rsidRPr="0007206F">
              <w:rPr>
                <w:rFonts w:asciiTheme="majorBidi" w:hAnsiTheme="majorBidi" w:cstheme="majorBidi"/>
              </w:rPr>
              <w:t xml:space="preserve"> tel que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2,2</m:t>
                  </m:r>
                </m:sub>
              </m:sSub>
              <m:r>
                <w:rPr>
                  <w:rFonts w:ascii="Cambria Math" w:eastAsia="Arial Unicode MS" w:hAnsiTheme="majorBidi" w:cstheme="majorBidi"/>
                </w:rPr>
                <m:t>="GAG"</m:t>
              </m:r>
            </m:oMath>
            <w:r w:rsidRPr="0007206F">
              <w:rPr>
                <w:rFonts w:asciiTheme="majorBidi" w:eastAsiaTheme="minorEastAsia" w:hAnsiTheme="majorBidi" w:cstheme="majorBidi"/>
              </w:rPr>
              <w:t xml:space="preserve"> et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2,3</m:t>
                  </m:r>
                </m:sub>
              </m:sSub>
              <m:r>
                <w:rPr>
                  <w:rFonts w:ascii="Cambria Math" w:eastAsia="Arial Unicode MS" w:hAnsiTheme="majorBidi" w:cstheme="majorBidi"/>
                </w:rPr>
                <m:t>="GA</m:t>
              </m:r>
            </m:oMath>
            <w:r w:rsidRPr="0007206F">
              <w:rPr>
                <w:rFonts w:asciiTheme="majorBidi" w:eastAsiaTheme="minorEastAsia" w:hAnsiTheme="majorBidi" w:cstheme="majorBidi"/>
              </w:rPr>
              <w:t>-</w:t>
            </w:r>
            <m:oMath>
              <m:r>
                <w:rPr>
                  <w:rFonts w:ascii="Cambria Math" w:eastAsiaTheme="minorEastAsia" w:hAnsiTheme="majorBidi" w:cstheme="majorBidi"/>
                </w:rPr>
                <m:t>"</m:t>
              </m:r>
            </m:oMath>
            <w:r w:rsidRPr="0007206F">
              <w:rPr>
                <w:rFonts w:asciiTheme="majorBidi" w:eastAsiaTheme="minorEastAsia" w:hAnsiTheme="majorBidi" w:cstheme="majorBidi"/>
              </w:rPr>
              <w:t> :</w:t>
            </w:r>
          </w:p>
          <w:p w:rsidR="00EB079A" w:rsidRPr="0007206F" w:rsidRDefault="00EB079A">
            <w:pPr>
              <w:ind w:left="426" w:hanging="142"/>
              <w:jc w:val="both"/>
              <w:rPr>
                <w:rFonts w:asciiTheme="majorBidi" w:hAnsiTheme="majorBidi" w:cstheme="majorBidi"/>
                <w:i/>
                <w:iCs/>
              </w:rPr>
            </w:pPr>
            <w:r w:rsidRPr="0007206F">
              <w:rPr>
                <w:rFonts w:asciiTheme="majorBidi" w:eastAsiaTheme="minorEastAsia" w:hAnsiTheme="majorBidi" w:cstheme="majorBidi"/>
              </w:rPr>
              <w:t>- Vérifier si l</w:t>
            </w:r>
            <w:r w:rsidRPr="0007206F">
              <w:rPr>
                <w:rFonts w:asciiTheme="majorBidi" w:hAnsiTheme="majorBidi" w:cstheme="majorBidi"/>
              </w:rPr>
              <w:t xml:space="preserve">e </w:t>
            </w:r>
            <m:oMath>
              <m:sPre>
                <m:sPrePr>
                  <m:ctrlPr>
                    <w:rPr>
                      <w:rFonts w:ascii="Cambria Math" w:eastAsia="Arial Unicode MS" w:hAnsiTheme="majorBidi" w:cstheme="majorBidi"/>
                      <w:i/>
                    </w:rPr>
                  </m:ctrlPr>
                </m:sPrePr>
                <m:sub>
                  <m:r>
                    <w:rPr>
                      <w:rFonts w:ascii="Cambria Math" w:eastAsia="Arial Unicode MS" w:hAnsiTheme="majorBidi" w:cstheme="majorBidi"/>
                    </w:rPr>
                    <m:t>3</m:t>
                  </m:r>
                </m:sub>
                <m:sup>
                  <m:r>
                    <w:rPr>
                      <w:rFonts w:ascii="Cambria Math" w:eastAsia="Arial Unicode MS" w:hAnsiTheme="majorBidi" w:cstheme="majorBidi"/>
                    </w:rPr>
                    <m:t>2</m:t>
                  </m:r>
                </m:sup>
                <m:e>
                  <m:sSub>
                    <m:sSubPr>
                      <m:ctrlPr>
                        <w:rPr>
                          <w:rFonts w:ascii="Cambria Math" w:eastAsia="Arial Unicode MS" w:hAnsiTheme="majorBidi" w:cstheme="majorBidi"/>
                          <w:i/>
                        </w:rPr>
                      </m:ctrlPr>
                    </m:sSubPr>
                    <m:e>
                      <m:r>
                        <w:rPr>
                          <w:rFonts w:ascii="Cambria Math" w:eastAsia="Arial Unicode MS" w:hAnsi="Cambria Math" w:cstheme="majorBidi"/>
                        </w:rPr>
                        <m:t>blocs</m:t>
                      </m:r>
                    </m:e>
                    <m:sub>
                      <m:r>
                        <w:rPr>
                          <w:rFonts w:ascii="Cambria Math" w:eastAsia="Arial Unicode MS" w:hAnsiTheme="majorBidi" w:cstheme="majorBidi"/>
                        </w:rPr>
                        <m:t>1</m:t>
                      </m:r>
                    </m:sub>
                  </m:sSub>
                </m:e>
              </m:sPre>
            </m:oMath>
            <w:r w:rsidRPr="0007206F">
              <w:rPr>
                <w:rFonts w:asciiTheme="majorBidi" w:eastAsiaTheme="minorEastAsia" w:hAnsiTheme="majorBidi" w:cstheme="majorBidi"/>
              </w:rPr>
              <w:t xml:space="preserve"> est de type </w:t>
            </w:r>
            <w:r w:rsidRPr="0007206F">
              <w:rPr>
                <w:rFonts w:asciiTheme="majorBidi" w:hAnsiTheme="majorBidi" w:cstheme="majorBidi"/>
                <w:i/>
                <w:iCs/>
              </w:rPr>
              <w:t xml:space="preserve">un-gapped-blocs ? Non: </w:t>
            </w:r>
            <w:r w:rsidRPr="0007206F">
              <w:rPr>
                <w:rFonts w:asciiTheme="majorBidi" w:hAnsiTheme="majorBidi" w:cstheme="majorBidi"/>
                <w:i/>
                <w:iCs/>
                <w:u w:val="single"/>
              </w:rPr>
              <w:t>refuser</w:t>
            </w:r>
            <w:r w:rsidRPr="0007206F">
              <w:rPr>
                <w:rFonts w:asciiTheme="majorBidi" w:hAnsiTheme="majorBidi" w:cstheme="majorBidi"/>
                <w:i/>
                <w:iCs/>
              </w:rPr>
              <w:t>.</w:t>
            </w:r>
          </w:p>
          <w:p w:rsidR="00EB079A" w:rsidRPr="0007206F" w:rsidRDefault="00EB079A">
            <w:pPr>
              <w:jc w:val="both"/>
              <w:rPr>
                <w:rFonts w:asciiTheme="majorBidi" w:hAnsiTheme="majorBidi" w:cstheme="majorBidi"/>
                <w:u w:val="single"/>
              </w:rPr>
            </w:pPr>
            <w:r w:rsidRPr="0007206F">
              <w:rPr>
                <w:rFonts w:asciiTheme="majorBidi" w:hAnsiTheme="majorBidi" w:cstheme="majorBidi"/>
              </w:rPr>
              <w:t xml:space="preserve">-Fenêtre avec les </w:t>
            </w:r>
            <w:r w:rsidRPr="0007206F">
              <w:rPr>
                <w:rFonts w:asciiTheme="majorBidi" w:hAnsiTheme="majorBidi" w:cstheme="majorBidi"/>
                <w:i/>
                <w:iCs/>
              </w:rPr>
              <w:t xml:space="preserve">fragments </w:t>
            </w:r>
            <m:oMath>
              <m:sSub>
                <m:sSubPr>
                  <m:ctrlPr>
                    <w:rPr>
                      <w:rFonts w:ascii="Cambria Math" w:hAnsiTheme="majorBidi" w:cstheme="majorBidi"/>
                      <w:i/>
                      <w:iCs/>
                    </w:rPr>
                  </m:ctrlPr>
                </m:sSubPr>
                <m:e>
                  <m:r>
                    <w:rPr>
                      <w:rFonts w:ascii="Cambria Math" w:hAnsi="Cambria Math" w:cstheme="majorBidi"/>
                    </w:rPr>
                    <m:t>f</m:t>
                  </m:r>
                </m:e>
                <m:sub>
                  <m:r>
                    <w:rPr>
                      <w:rFonts w:ascii="Cambria Math" w:hAnsiTheme="majorBidi" w:cstheme="majorBidi"/>
                    </w:rPr>
                    <m:t>5,2</m:t>
                  </m:r>
                  <m:r>
                    <w:rPr>
                      <w:rFonts w:ascii="Cambria Math" w:hAnsiTheme="majorBidi" w:cstheme="majorBidi"/>
                    </w:rPr>
                    <m:t>…</m:t>
                  </m:r>
                  <m:r>
                    <w:rPr>
                      <w:rFonts w:ascii="Cambria Math" w:hAnsiTheme="majorBidi" w:cstheme="majorBidi"/>
                    </w:rPr>
                    <m:t>7,2</m:t>
                  </m:r>
                </m:sub>
              </m:sSub>
              <m:r>
                <w:rPr>
                  <w:rFonts w:ascii="Cambria Math" w:hAnsiTheme="majorBidi" w:cstheme="majorBidi"/>
                </w:rPr>
                <m:t xml:space="preserve"> et </m:t>
              </m:r>
              <m:sSub>
                <m:sSubPr>
                  <m:ctrlPr>
                    <w:rPr>
                      <w:rFonts w:ascii="Cambria Math" w:hAnsiTheme="majorBidi" w:cstheme="majorBidi"/>
                      <w:i/>
                      <w:iCs/>
                    </w:rPr>
                  </m:ctrlPr>
                </m:sSubPr>
                <m:e>
                  <m:r>
                    <w:rPr>
                      <w:rFonts w:ascii="Cambria Math" w:hAnsi="Cambria Math" w:cstheme="majorBidi"/>
                    </w:rPr>
                    <m:t>f</m:t>
                  </m:r>
                </m:e>
                <m:sub>
                  <m:r>
                    <w:rPr>
                      <w:rFonts w:ascii="Cambria Math" w:hAnsiTheme="majorBidi" w:cstheme="majorBidi"/>
                    </w:rPr>
                    <m:t>5,3</m:t>
                  </m:r>
                  <m:r>
                    <w:rPr>
                      <w:rFonts w:ascii="Cambria Math" w:hAnsiTheme="majorBidi" w:cstheme="majorBidi"/>
                    </w:rPr>
                    <m:t>…</m:t>
                  </m:r>
                  <m:r>
                    <w:rPr>
                      <w:rFonts w:ascii="Cambria Math" w:hAnsiTheme="majorBidi" w:cstheme="majorBidi"/>
                    </w:rPr>
                    <m:t>7,3</m:t>
                  </m:r>
                </m:sub>
              </m:sSub>
            </m:oMath>
            <w:r w:rsidRPr="0007206F">
              <w:rPr>
                <w:rFonts w:asciiTheme="majorBidi" w:hAnsiTheme="majorBidi" w:cstheme="majorBidi"/>
              </w:rPr>
              <w:t> :</w:t>
            </w:r>
          </w:p>
          <w:p w:rsidR="00EB079A" w:rsidRPr="0007206F" w:rsidRDefault="00EB079A">
            <w:pPr>
              <w:ind w:left="142"/>
              <w:jc w:val="both"/>
              <w:rPr>
                <w:rFonts w:asciiTheme="majorBidi" w:eastAsiaTheme="minorEastAsia" w:hAnsiTheme="majorBidi" w:cstheme="majorBidi"/>
              </w:rPr>
            </w:pPr>
            <w:r w:rsidRPr="0007206F">
              <w:rPr>
                <w:rFonts w:asciiTheme="majorBidi" w:hAnsiTheme="majorBidi" w:cstheme="majorBidi"/>
              </w:rPr>
              <w:t xml:space="preserve">-Produire l’ensemble </w:t>
            </w:r>
            <m:oMath>
              <m:sPre>
                <m:sPrePr>
                  <m:ctrlPr>
                    <w:rPr>
                      <w:rFonts w:ascii="Cambria Math" w:eastAsia="Arial Unicode MS" w:hAnsiTheme="majorBidi" w:cstheme="majorBidi"/>
                      <w:i/>
                    </w:rPr>
                  </m:ctrlPr>
                </m:sPrePr>
                <m:sub>
                  <m:r>
                    <w:rPr>
                      <w:rFonts w:ascii="Cambria Math" w:eastAsia="Arial Unicode MS" w:hAnsiTheme="majorBidi" w:cstheme="majorBidi"/>
                    </w:rPr>
                    <m:t>3</m:t>
                  </m:r>
                </m:sub>
                <m:sup>
                  <m:r>
                    <w:rPr>
                      <w:rFonts w:ascii="Cambria Math" w:eastAsia="Arial Unicode MS" w:hAnsiTheme="majorBidi" w:cstheme="majorBidi"/>
                    </w:rPr>
                    <m:t>2</m:t>
                  </m:r>
                </m:sup>
                <m:e>
                  <m:sSub>
                    <m:sSubPr>
                      <m:ctrlPr>
                        <w:rPr>
                          <w:rFonts w:ascii="Cambria Math" w:eastAsia="Arial Unicode MS" w:hAnsiTheme="majorBidi" w:cstheme="majorBidi"/>
                          <w:i/>
                        </w:rPr>
                      </m:ctrlPr>
                    </m:sSubPr>
                    <m:e>
                      <m:r>
                        <w:rPr>
                          <w:rFonts w:ascii="Cambria Math" w:eastAsia="Arial Unicode MS" w:hAnsi="Cambria Math" w:cstheme="majorBidi"/>
                        </w:rPr>
                        <m:t>blocs</m:t>
                      </m:r>
                    </m:e>
                    <m:sub>
                      <m:r>
                        <w:rPr>
                          <w:rFonts w:ascii="Cambria Math" w:eastAsia="Arial Unicode MS" w:hAnsiTheme="majorBidi" w:cstheme="majorBidi"/>
                        </w:rPr>
                        <m:t>i</m:t>
                      </m:r>
                    </m:sub>
                  </m:sSub>
                </m:e>
              </m:sPre>
            </m:oMath>
            <w:r w:rsidRPr="0007206F">
              <w:rPr>
                <w:rFonts w:asciiTheme="majorBidi" w:hAnsiTheme="majorBidi" w:cstheme="majorBidi"/>
              </w:rPr>
              <w:t xml:space="preserve"> tel que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3,2</m:t>
                  </m:r>
                </m:sub>
              </m:sSub>
              <m:r>
                <w:rPr>
                  <w:rFonts w:ascii="Cambria Math" w:eastAsia="Arial Unicode MS" w:hAnsiTheme="majorBidi" w:cstheme="majorBidi"/>
                </w:rPr>
                <m:t>="CCA"</m:t>
              </m:r>
            </m:oMath>
            <w:r w:rsidRPr="0007206F">
              <w:rPr>
                <w:rFonts w:asciiTheme="majorBidi" w:eastAsiaTheme="minorEastAsia" w:hAnsiTheme="majorBidi" w:cstheme="majorBidi"/>
              </w:rPr>
              <w:t xml:space="preserve"> et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3,3</m:t>
                  </m:r>
                </m:sub>
              </m:sSub>
              <m:r>
                <w:rPr>
                  <w:rFonts w:ascii="Cambria Math" w:eastAsia="Arial Unicode MS" w:hAnsiTheme="majorBidi" w:cstheme="majorBidi"/>
                </w:rPr>
                <m:t>="CCA"</m:t>
              </m:r>
              <m:r>
                <w:rPr>
                  <w:rFonts w:asciiTheme="majorBidi" w:eastAsia="Arial Unicode MS" w:hAnsiTheme="majorBidi" w:cstheme="majorBidi"/>
                </w:rPr>
                <m:t> </m:t>
              </m:r>
            </m:oMath>
            <w:r w:rsidRPr="0007206F">
              <w:rPr>
                <w:rFonts w:asciiTheme="majorBidi" w:eastAsiaTheme="minorEastAsia" w:hAnsiTheme="majorBidi" w:cstheme="majorBidi"/>
              </w:rPr>
              <w:t>:</w:t>
            </w:r>
          </w:p>
          <w:p w:rsidR="00EB079A" w:rsidRPr="0007206F" w:rsidRDefault="00EB079A">
            <w:pPr>
              <w:ind w:left="284"/>
              <w:jc w:val="both"/>
              <w:rPr>
                <w:rFonts w:asciiTheme="majorBidi" w:hAnsiTheme="majorBidi" w:cstheme="majorBidi"/>
                <w:i/>
                <w:iCs/>
              </w:rPr>
            </w:pPr>
            <w:r w:rsidRPr="0007206F">
              <w:rPr>
                <w:rFonts w:asciiTheme="majorBidi" w:eastAsiaTheme="minorEastAsia" w:hAnsiTheme="majorBidi" w:cstheme="majorBidi"/>
              </w:rPr>
              <w:t>- Vérifier si l</w:t>
            </w:r>
            <w:r w:rsidRPr="0007206F">
              <w:rPr>
                <w:rFonts w:asciiTheme="majorBidi" w:hAnsiTheme="majorBidi" w:cstheme="majorBidi"/>
              </w:rPr>
              <w:t xml:space="preserve">e </w:t>
            </w:r>
            <m:oMath>
              <m:sPre>
                <m:sPrePr>
                  <m:ctrlPr>
                    <w:rPr>
                      <w:rFonts w:ascii="Cambria Math" w:eastAsia="Arial Unicode MS" w:hAnsiTheme="majorBidi" w:cstheme="majorBidi"/>
                      <w:i/>
                    </w:rPr>
                  </m:ctrlPr>
                </m:sPrePr>
                <m:sub>
                  <m:r>
                    <w:rPr>
                      <w:rFonts w:ascii="Cambria Math" w:eastAsia="Arial Unicode MS" w:hAnsiTheme="majorBidi" w:cstheme="majorBidi"/>
                    </w:rPr>
                    <m:t>3</m:t>
                  </m:r>
                </m:sub>
                <m:sup>
                  <m:r>
                    <w:rPr>
                      <w:rFonts w:ascii="Cambria Math" w:eastAsia="Arial Unicode MS" w:hAnsiTheme="majorBidi" w:cstheme="majorBidi"/>
                    </w:rPr>
                    <m:t>2</m:t>
                  </m:r>
                </m:sup>
                <m:e>
                  <m:sSub>
                    <m:sSubPr>
                      <m:ctrlPr>
                        <w:rPr>
                          <w:rFonts w:ascii="Cambria Math" w:eastAsia="Arial Unicode MS" w:hAnsiTheme="majorBidi" w:cstheme="majorBidi"/>
                          <w:i/>
                        </w:rPr>
                      </m:ctrlPr>
                    </m:sSubPr>
                    <m:e>
                      <m:r>
                        <w:rPr>
                          <w:rFonts w:ascii="Cambria Math" w:eastAsia="Arial Unicode MS" w:hAnsi="Cambria Math" w:cstheme="majorBidi"/>
                        </w:rPr>
                        <m:t>blocs</m:t>
                      </m:r>
                    </m:e>
                    <m:sub>
                      <m:r>
                        <w:rPr>
                          <w:rFonts w:ascii="Cambria Math" w:eastAsia="Arial Unicode MS" w:hAnsiTheme="majorBidi" w:cstheme="majorBidi"/>
                        </w:rPr>
                        <m:t>3</m:t>
                      </m:r>
                    </m:sub>
                  </m:sSub>
                </m:e>
              </m:sPre>
            </m:oMath>
            <w:r w:rsidRPr="0007206F">
              <w:rPr>
                <w:rFonts w:asciiTheme="majorBidi" w:eastAsiaTheme="minorEastAsia" w:hAnsiTheme="majorBidi" w:cstheme="majorBidi"/>
              </w:rPr>
              <w:t xml:space="preserve"> est de type </w:t>
            </w:r>
            <w:r w:rsidRPr="0007206F">
              <w:rPr>
                <w:rFonts w:asciiTheme="majorBidi" w:hAnsiTheme="majorBidi" w:cstheme="majorBidi"/>
                <w:i/>
                <w:iCs/>
              </w:rPr>
              <w:t>un-gapped-blocs ? Oui : accepter.</w:t>
            </w:r>
          </w:p>
          <w:p w:rsidR="00EB079A" w:rsidRPr="0007206F" w:rsidRDefault="00EB079A">
            <w:pPr>
              <w:ind w:left="426" w:hanging="142"/>
              <w:jc w:val="both"/>
              <w:rPr>
                <w:rFonts w:asciiTheme="majorBidi" w:eastAsiaTheme="minorEastAsia" w:hAnsiTheme="majorBidi" w:cstheme="majorBidi"/>
              </w:rPr>
            </w:pPr>
            <w:r w:rsidRPr="0007206F">
              <w:rPr>
                <w:rFonts w:asciiTheme="majorBidi" w:hAnsiTheme="majorBidi" w:cstheme="majorBidi"/>
                <w:i/>
                <w:iCs/>
              </w:rPr>
              <w:t xml:space="preserve">- </w:t>
            </w:r>
            <w:r w:rsidRPr="0007206F">
              <w:rPr>
                <w:rFonts w:asciiTheme="majorBidi" w:hAnsiTheme="majorBidi" w:cstheme="majorBidi"/>
              </w:rPr>
              <w:t>Vérifier</w:t>
            </w:r>
            <w:r w:rsidRPr="0007206F">
              <w:rPr>
                <w:rFonts w:asciiTheme="majorBidi" w:hAnsiTheme="majorBidi" w:cstheme="majorBidi"/>
                <w:i/>
                <w:iCs/>
              </w:rPr>
              <w:t xml:space="preserve"> </w:t>
            </w:r>
            <w:r w:rsidRPr="0007206F">
              <w:rPr>
                <w:rFonts w:asciiTheme="majorBidi" w:hAnsiTheme="majorBidi" w:cstheme="majorBidi"/>
              </w:rPr>
              <w:t>si</w:t>
            </w:r>
            <w:r w:rsidRPr="0007206F">
              <w:rPr>
                <w:rFonts w:asciiTheme="majorBidi" w:hAnsiTheme="majorBidi" w:cstheme="majorBidi"/>
                <w:i/>
                <w:iCs/>
              </w:rPr>
              <w:t xml:space="preserve"> </w:t>
            </w:r>
            <w:r w:rsidRPr="0007206F">
              <w:rPr>
                <w:rFonts w:asciiTheme="majorBidi" w:hAnsiTheme="majorBidi" w:cstheme="majorBidi"/>
              </w:rPr>
              <w:t>le</w:t>
            </w:r>
            <w:r w:rsidRPr="0007206F">
              <w:rPr>
                <w:rFonts w:asciiTheme="majorBidi" w:hAnsiTheme="majorBidi" w:cstheme="majorBidi"/>
                <w:i/>
                <w:iCs/>
              </w:rPr>
              <w:t xml:space="preserv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1,2</m:t>
                  </m:r>
                </m:sub>
              </m:sSub>
              <m:r>
                <w:rPr>
                  <w:rFonts w:ascii="Cambria Math" w:eastAsia="Arial Unicode MS" w:hAnsiTheme="majorBidi" w:cstheme="majorBidi"/>
                </w:rPr>
                <m:t>="CCA"</m:t>
              </m:r>
            </m:oMath>
            <w:r w:rsidRPr="0007206F">
              <w:rPr>
                <w:rFonts w:asciiTheme="majorBidi" w:eastAsiaTheme="minorEastAsia" w:hAnsiTheme="majorBidi" w:cstheme="majorBidi"/>
              </w:rPr>
              <w:t xml:space="preserve">  et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1,3</m:t>
                  </m:r>
                </m:sub>
              </m:sSub>
              <m:r>
                <w:rPr>
                  <w:rFonts w:ascii="Cambria Math" w:eastAsia="Arial Unicode MS" w:hAnsiTheme="majorBidi" w:cstheme="majorBidi"/>
                </w:rPr>
                <m:t>="CCA"</m:t>
              </m:r>
            </m:oMath>
            <w:r w:rsidRPr="0007206F">
              <w:rPr>
                <w:rFonts w:asciiTheme="majorBidi" w:eastAsiaTheme="minorEastAsia" w:hAnsiTheme="majorBidi" w:cstheme="majorBidi"/>
              </w:rPr>
              <w:t xml:space="preserve">  sont identiques ? oui : </w:t>
            </w:r>
          </w:p>
          <w:p w:rsidR="00EB079A" w:rsidRPr="0007206F" w:rsidRDefault="00EB079A" w:rsidP="0007206F">
            <w:pPr>
              <w:tabs>
                <w:tab w:val="left" w:pos="943"/>
              </w:tabs>
              <w:ind w:left="709" w:hanging="425"/>
              <w:jc w:val="both"/>
              <w:rPr>
                <w:rFonts w:asciiTheme="majorBidi" w:hAnsiTheme="majorBidi" w:cstheme="majorBidi"/>
              </w:rPr>
            </w:pPr>
            <w:r w:rsidRPr="0007206F">
              <w:rPr>
                <w:rFonts w:asciiTheme="majorBidi" w:eastAsiaTheme="minorEastAsia" w:hAnsiTheme="majorBidi" w:cstheme="majorBidi"/>
              </w:rPr>
              <w:t xml:space="preserve">- Vérifier l’existence du bloc </w:t>
            </w:r>
            <m:oMath>
              <m:r>
                <w:rPr>
                  <w:rFonts w:ascii="Cambria Math" w:eastAsia="Arial Unicode MS" w:hAnsiTheme="majorBidi" w:cstheme="majorBidi"/>
                </w:rPr>
                <m:t>CGA</m:t>
              </m:r>
              <m:r>
                <w:rPr>
                  <w:rFonts w:ascii="Cambria Math" w:eastAsia="Arial Unicode MS" w:hAnsiTheme="majorBidi" w:cstheme="majorBidi"/>
                </w:rPr>
                <m:t> </m:t>
              </m:r>
            </m:oMath>
            <w:r w:rsidRPr="0007206F">
              <w:rPr>
                <w:rFonts w:asciiTheme="majorBidi" w:eastAsiaTheme="minorEastAsia" w:hAnsiTheme="majorBidi" w:cstheme="majorBidi"/>
              </w:rPr>
              <w:t xml:space="preserve"> dans la matrice M ? non : ajouter une ligne à la matrice M en affectant la position  </w:t>
            </w:r>
            <m:oMath>
              <m:sSub>
                <m:sSubPr>
                  <m:ctrlPr>
                    <w:rPr>
                      <w:rFonts w:ascii="Cambria Math" w:eastAsia="Arial Unicode MS" w:hAnsiTheme="majorBidi" w:cstheme="majorBidi"/>
                      <w:i/>
                    </w:rPr>
                  </m:ctrlPr>
                </m:sSubPr>
                <m:e>
                  <m:r>
                    <w:rPr>
                      <w:rFonts w:ascii="Cambria Math" w:eastAsia="Arial Unicode MS" w:hAnsi="Cambria Math" w:cstheme="majorBidi"/>
                    </w:rPr>
                    <m:t>pos</m:t>
                  </m:r>
                </m:e>
                <m:sub>
                  <m:r>
                    <w:rPr>
                      <w:rFonts w:ascii="Cambria Math" w:eastAsia="Arial Unicode MS" w:hAnsiTheme="majorBidi" w:cstheme="majorBidi"/>
                    </w:rPr>
                    <m:t>1,2</m:t>
                  </m:r>
                </m:sub>
              </m:sSub>
              <m:r>
                <w:rPr>
                  <w:rFonts w:ascii="Cambria Math" w:eastAsiaTheme="minorEastAsia" w:hAnsiTheme="majorBidi" w:cstheme="majorBidi"/>
                </w:rPr>
                <m:t>= 5</m:t>
              </m:r>
            </m:oMath>
            <w:r w:rsidRPr="0007206F">
              <w:rPr>
                <w:rFonts w:asciiTheme="majorBidi" w:eastAsiaTheme="minorEastAsia" w:hAnsiTheme="majorBidi" w:cstheme="majorBidi"/>
              </w:rPr>
              <w:t xml:space="preserve"> à la case</w:t>
            </w:r>
            <m:oMath>
              <m:d>
                <m:dPr>
                  <m:ctrlPr>
                    <w:rPr>
                      <w:rFonts w:ascii="Cambria Math" w:eastAsiaTheme="minorEastAsia" w:hAnsiTheme="majorBidi" w:cstheme="majorBidi"/>
                      <w:i/>
                    </w:rPr>
                  </m:ctrlPr>
                </m:dPr>
                <m:e>
                  <m:r>
                    <w:rPr>
                      <w:rFonts w:ascii="Cambria Math" w:eastAsiaTheme="minorEastAsia" w:hAnsiTheme="majorBidi" w:cstheme="majorBidi"/>
                    </w:rPr>
                    <m:t>1,2</m:t>
                  </m:r>
                </m:e>
              </m:d>
            </m:oMath>
            <w:r w:rsidRPr="0007206F">
              <w:rPr>
                <w:rFonts w:asciiTheme="majorBidi" w:eastAsiaTheme="minorEastAsia" w:hAnsiTheme="majorBidi" w:cstheme="majorBidi"/>
              </w:rPr>
              <w:t xml:space="preserve"> et la position  </w:t>
            </w:r>
            <m:oMath>
              <m:sSub>
                <m:sSubPr>
                  <m:ctrlPr>
                    <w:rPr>
                      <w:rFonts w:ascii="Cambria Math" w:eastAsia="Arial Unicode MS" w:hAnsiTheme="majorBidi" w:cstheme="majorBidi"/>
                      <w:i/>
                    </w:rPr>
                  </m:ctrlPr>
                </m:sSubPr>
                <m:e>
                  <m:r>
                    <w:rPr>
                      <w:rFonts w:ascii="Cambria Math" w:eastAsia="Arial Unicode MS" w:hAnsi="Cambria Math" w:cstheme="majorBidi"/>
                    </w:rPr>
                    <m:t>pos</m:t>
                  </m:r>
                </m:e>
                <m:sub>
                  <m:r>
                    <w:rPr>
                      <w:rFonts w:ascii="Cambria Math" w:eastAsia="Arial Unicode MS" w:hAnsiTheme="majorBidi" w:cstheme="majorBidi"/>
                    </w:rPr>
                    <m:t>1,3</m:t>
                  </m:r>
                </m:sub>
              </m:sSub>
              <m:r>
                <w:rPr>
                  <w:rFonts w:ascii="Cambria Math" w:eastAsiaTheme="minorEastAsia" w:hAnsiTheme="majorBidi" w:cstheme="majorBidi"/>
                </w:rPr>
                <m:t>=4</m:t>
              </m:r>
            </m:oMath>
            <w:r w:rsidRPr="0007206F">
              <w:rPr>
                <w:rFonts w:asciiTheme="majorBidi" w:eastAsiaTheme="minorEastAsia" w:hAnsiTheme="majorBidi" w:cstheme="majorBidi"/>
              </w:rPr>
              <w:t xml:space="preserve"> à la case</w:t>
            </w:r>
            <m:oMath>
              <m:d>
                <m:dPr>
                  <m:ctrlPr>
                    <w:rPr>
                      <w:rFonts w:ascii="Cambria Math" w:eastAsiaTheme="minorEastAsia" w:hAnsiTheme="majorBidi" w:cstheme="majorBidi"/>
                      <w:i/>
                    </w:rPr>
                  </m:ctrlPr>
                </m:dPr>
                <m:e>
                  <m:r>
                    <w:rPr>
                      <w:rFonts w:ascii="Cambria Math" w:eastAsiaTheme="minorEastAsia" w:hAnsiTheme="majorBidi" w:cstheme="majorBidi"/>
                    </w:rPr>
                    <m:t>1,3</m:t>
                  </m:r>
                </m:e>
              </m:d>
            </m:oMath>
          </w:p>
        </w:tc>
      </w:tr>
      <w:tr w:rsidR="00EB079A" w:rsidRPr="0007206F" w:rsidTr="00EB079A">
        <w:tc>
          <w:tcPr>
            <w:tcW w:w="921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Pr="0007206F" w:rsidRDefault="00EB079A">
            <w:pPr>
              <w:spacing w:before="120"/>
              <w:ind w:left="2268" w:hanging="2126"/>
              <w:jc w:val="both"/>
              <w:rPr>
                <w:rFonts w:asciiTheme="majorBidi" w:hAnsiTheme="majorBidi" w:cstheme="majorBidi"/>
              </w:rPr>
            </w:pPr>
            <w:r w:rsidRPr="0007206F">
              <w:rPr>
                <w:rFonts w:asciiTheme="majorBidi" w:hAnsiTheme="majorBidi" w:cstheme="majorBidi"/>
              </w:rPr>
              <w:t>Avec la Paire (</w:t>
            </w:r>
            <m:oMath>
              <m:sSub>
                <m:sSubPr>
                  <m:ctrlPr>
                    <w:rPr>
                      <w:rFonts w:ascii="Cambria Math" w:hAnsiTheme="majorBidi" w:cstheme="majorBidi"/>
                      <w:i/>
                    </w:rPr>
                  </m:ctrlPr>
                </m:sSubPr>
                <m:e>
                  <m:r>
                    <w:rPr>
                      <w:rFonts w:ascii="Cambria Math" w:hAnsi="Cambria Math" w:cstheme="majorBidi"/>
                    </w:rPr>
                    <m:t>Seq</m:t>
                  </m:r>
                </m:e>
                <m:sub>
                  <m:r>
                    <w:rPr>
                      <w:rFonts w:ascii="Cambria Math" w:hAnsiTheme="majorBidi" w:cstheme="majorBidi"/>
                    </w:rPr>
                    <m:t>3</m:t>
                  </m:r>
                </m:sub>
              </m:sSub>
            </m:oMath>
            <w:r w:rsidRPr="0007206F">
              <w:rPr>
                <w:rFonts w:asciiTheme="majorBidi" w:hAnsiTheme="majorBidi" w:cstheme="majorBidi"/>
              </w:rPr>
              <w:t xml:space="preserve">, </w:t>
            </w:r>
            <m:oMath>
              <m:sSub>
                <m:sSubPr>
                  <m:ctrlPr>
                    <w:rPr>
                      <w:rFonts w:ascii="Cambria Math" w:hAnsiTheme="majorBidi" w:cstheme="majorBidi"/>
                      <w:i/>
                    </w:rPr>
                  </m:ctrlPr>
                </m:sSubPr>
                <m:e>
                  <m:r>
                    <w:rPr>
                      <w:rFonts w:ascii="Cambria Math" w:hAnsi="Cambria Math" w:cstheme="majorBidi"/>
                    </w:rPr>
                    <m:t>Seq</m:t>
                  </m:r>
                </m:e>
                <m:sub>
                  <m:r>
                    <w:rPr>
                      <w:rFonts w:ascii="Cambria Math" w:hAnsiTheme="majorBidi" w:cstheme="majorBidi"/>
                    </w:rPr>
                    <m:t>4</m:t>
                  </m:r>
                </m:sub>
              </m:sSub>
            </m:oMath>
            <w:r w:rsidRPr="0007206F">
              <w:rPr>
                <w:rFonts w:asciiTheme="majorBidi" w:hAnsiTheme="majorBidi" w:cstheme="majorBidi"/>
              </w:rPr>
              <w:t xml:space="preserve">) : En glissant une fenêtre de longueur </w:t>
            </w:r>
            <m:oMath>
              <m:r>
                <w:rPr>
                  <w:rFonts w:ascii="Cambria Math" w:hAnsi="Cambria Math" w:cstheme="majorBidi"/>
                </w:rPr>
                <m:t>k</m:t>
              </m:r>
            </m:oMath>
            <w:r w:rsidRPr="0007206F">
              <w:rPr>
                <w:rFonts w:asciiTheme="majorBidi" w:hAnsiTheme="majorBidi" w:cstheme="majorBidi"/>
              </w:rPr>
              <w:t xml:space="preserve"> </w:t>
            </w:r>
            <m:oMath>
              <m:r>
                <w:rPr>
                  <w:rFonts w:ascii="Cambria Math" w:hAnsiTheme="majorBidi" w:cstheme="majorBidi"/>
                </w:rPr>
                <m:t>= 3</m:t>
              </m:r>
            </m:oMath>
            <w:r w:rsidRPr="0007206F">
              <w:rPr>
                <w:rFonts w:asciiTheme="majorBidi" w:hAnsiTheme="majorBidi" w:cstheme="majorBidi"/>
              </w:rPr>
              <w:t xml:space="preserve"> sur l’alignement de cette paires, nous trouvons par exemple :</w:t>
            </w:r>
          </w:p>
        </w:tc>
      </w:tr>
      <w:tr w:rsidR="00EB079A" w:rsidRPr="0007206F" w:rsidTr="00EB079A">
        <w:tc>
          <w:tcPr>
            <w:tcW w:w="921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Pr="0007206F" w:rsidRDefault="00EB079A">
            <w:pPr>
              <w:jc w:val="both"/>
              <w:rPr>
                <w:rFonts w:asciiTheme="majorBidi" w:hAnsiTheme="majorBidi" w:cstheme="majorBidi"/>
                <w:u w:val="single"/>
              </w:rPr>
            </w:pPr>
            <w:r w:rsidRPr="0007206F">
              <w:rPr>
                <w:rFonts w:asciiTheme="majorBidi" w:hAnsiTheme="majorBidi" w:cstheme="majorBidi"/>
              </w:rPr>
              <w:t xml:space="preserve">Fenêtre avec les </w:t>
            </w:r>
            <w:r w:rsidRPr="0007206F">
              <w:rPr>
                <w:rFonts w:asciiTheme="majorBidi" w:hAnsiTheme="majorBidi" w:cstheme="majorBidi"/>
                <w:i/>
                <w:iCs/>
              </w:rPr>
              <w:t xml:space="preserve">fragments </w:t>
            </w:r>
            <m:oMath>
              <m:sSub>
                <m:sSubPr>
                  <m:ctrlPr>
                    <w:rPr>
                      <w:rFonts w:ascii="Cambria Math" w:hAnsiTheme="majorBidi" w:cstheme="majorBidi"/>
                      <w:i/>
                      <w:iCs/>
                    </w:rPr>
                  </m:ctrlPr>
                </m:sSubPr>
                <m:e>
                  <m:r>
                    <w:rPr>
                      <w:rFonts w:ascii="Cambria Math" w:hAnsi="Cambria Math" w:cstheme="majorBidi"/>
                    </w:rPr>
                    <m:t>f</m:t>
                  </m:r>
                </m:e>
                <m:sub>
                  <m:r>
                    <w:rPr>
                      <w:rFonts w:ascii="Cambria Math" w:hAnsiTheme="majorBidi" w:cstheme="majorBidi"/>
                    </w:rPr>
                    <m:t>4,3</m:t>
                  </m:r>
                  <m:r>
                    <w:rPr>
                      <w:rFonts w:asciiTheme="majorBidi" w:hAnsiTheme="majorBidi" w:cstheme="majorBidi"/>
                    </w:rPr>
                    <m:t>…</m:t>
                  </m:r>
                  <m:r>
                    <w:rPr>
                      <w:rFonts w:ascii="Cambria Math" w:hAnsiTheme="majorBidi" w:cstheme="majorBidi"/>
                    </w:rPr>
                    <m:t>6,3</m:t>
                  </m:r>
                </m:sub>
              </m:sSub>
              <m:r>
                <w:rPr>
                  <w:rFonts w:ascii="Cambria Math" w:hAnsiTheme="majorBidi" w:cstheme="majorBidi"/>
                </w:rPr>
                <m:t xml:space="preserve"> et </m:t>
              </m:r>
              <m:sSub>
                <m:sSubPr>
                  <m:ctrlPr>
                    <w:rPr>
                      <w:rFonts w:ascii="Cambria Math" w:hAnsiTheme="majorBidi" w:cstheme="majorBidi"/>
                      <w:i/>
                      <w:iCs/>
                    </w:rPr>
                  </m:ctrlPr>
                </m:sSubPr>
                <m:e>
                  <m:r>
                    <w:rPr>
                      <w:rFonts w:ascii="Cambria Math" w:hAnsi="Cambria Math" w:cstheme="majorBidi"/>
                    </w:rPr>
                    <m:t>f</m:t>
                  </m:r>
                </m:e>
                <m:sub>
                  <m:r>
                    <w:rPr>
                      <w:rFonts w:ascii="Cambria Math" w:hAnsiTheme="majorBidi" w:cstheme="majorBidi"/>
                    </w:rPr>
                    <m:t>4,4</m:t>
                  </m:r>
                  <m:r>
                    <w:rPr>
                      <w:rFonts w:asciiTheme="majorBidi" w:hAnsiTheme="majorBidi" w:cstheme="majorBidi"/>
                    </w:rPr>
                    <m:t>…</m:t>
                  </m:r>
                  <m:r>
                    <w:rPr>
                      <w:rFonts w:ascii="Cambria Math" w:hAnsiTheme="majorBidi" w:cstheme="majorBidi"/>
                    </w:rPr>
                    <m:t>6,4</m:t>
                  </m:r>
                </m:sub>
              </m:sSub>
            </m:oMath>
            <w:r w:rsidRPr="0007206F">
              <w:rPr>
                <w:rFonts w:asciiTheme="majorBidi" w:hAnsiTheme="majorBidi" w:cstheme="majorBidi"/>
              </w:rPr>
              <w:t> :</w:t>
            </w:r>
          </w:p>
          <w:p w:rsidR="00EB079A" w:rsidRPr="0007206F" w:rsidRDefault="00EB079A">
            <w:pPr>
              <w:ind w:left="142"/>
              <w:jc w:val="both"/>
              <w:rPr>
                <w:rFonts w:asciiTheme="majorBidi" w:eastAsiaTheme="minorEastAsia" w:hAnsiTheme="majorBidi" w:cstheme="majorBidi"/>
              </w:rPr>
            </w:pPr>
            <w:r w:rsidRPr="0007206F">
              <w:rPr>
                <w:rFonts w:asciiTheme="majorBidi" w:hAnsiTheme="majorBidi" w:cstheme="majorBidi"/>
              </w:rPr>
              <w:t xml:space="preserve">-Produire l’ensemble </w:t>
            </w:r>
            <m:oMath>
              <m:sPre>
                <m:sPrePr>
                  <m:ctrlPr>
                    <w:rPr>
                      <w:rFonts w:ascii="Cambria Math" w:eastAsia="Arial Unicode MS" w:hAnsiTheme="majorBidi" w:cstheme="majorBidi"/>
                      <w:i/>
                    </w:rPr>
                  </m:ctrlPr>
                </m:sPrePr>
                <m:sub>
                  <m:r>
                    <w:rPr>
                      <w:rFonts w:ascii="Cambria Math" w:eastAsia="Arial Unicode MS" w:hAnsiTheme="majorBidi" w:cstheme="majorBidi"/>
                    </w:rPr>
                    <m:t>3</m:t>
                  </m:r>
                </m:sub>
                <m:sup>
                  <m:r>
                    <w:rPr>
                      <w:rFonts w:ascii="Cambria Math" w:eastAsia="Arial Unicode MS" w:hAnsiTheme="majorBidi" w:cstheme="majorBidi"/>
                    </w:rPr>
                    <m:t>2</m:t>
                  </m:r>
                </m:sup>
                <m:e>
                  <m:sSub>
                    <m:sSubPr>
                      <m:ctrlPr>
                        <w:rPr>
                          <w:rFonts w:ascii="Cambria Math" w:eastAsia="Arial Unicode MS" w:hAnsiTheme="majorBidi" w:cstheme="majorBidi"/>
                          <w:i/>
                        </w:rPr>
                      </m:ctrlPr>
                    </m:sSubPr>
                    <m:e>
                      <m:r>
                        <w:rPr>
                          <w:rFonts w:ascii="Cambria Math" w:eastAsia="Arial Unicode MS" w:hAnsi="Cambria Math" w:cstheme="majorBidi"/>
                        </w:rPr>
                        <m:t>blocs</m:t>
                      </m:r>
                    </m:e>
                    <m:sub>
                      <m:r>
                        <w:rPr>
                          <w:rFonts w:ascii="Cambria Math" w:eastAsia="Arial Unicode MS" w:hAnsiTheme="majorBidi" w:cstheme="majorBidi"/>
                        </w:rPr>
                        <m:t>i</m:t>
                      </m:r>
                    </m:sub>
                  </m:sSub>
                </m:e>
              </m:sPre>
            </m:oMath>
            <w:r w:rsidRPr="0007206F">
              <w:rPr>
                <w:rFonts w:asciiTheme="majorBidi" w:hAnsiTheme="majorBidi" w:cstheme="majorBidi"/>
              </w:rPr>
              <w:t xml:space="preserve"> tel que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4,3</m:t>
                  </m:r>
                </m:sub>
              </m:sSub>
              <m:r>
                <w:rPr>
                  <w:rFonts w:ascii="Cambria Math" w:eastAsia="Arial Unicode MS" w:hAnsiTheme="majorBidi" w:cstheme="majorBidi"/>
                </w:rPr>
                <m:t>="CCA"</m:t>
              </m:r>
            </m:oMath>
            <w:r w:rsidRPr="0007206F">
              <w:rPr>
                <w:rFonts w:asciiTheme="majorBidi" w:eastAsiaTheme="minorEastAsia" w:hAnsiTheme="majorBidi" w:cstheme="majorBidi"/>
              </w:rPr>
              <w:t xml:space="preserve"> et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4,4</m:t>
                  </m:r>
                </m:sub>
              </m:sSub>
              <m:r>
                <w:rPr>
                  <w:rFonts w:ascii="Cambria Math" w:eastAsia="Arial Unicode MS" w:hAnsiTheme="majorBidi" w:cstheme="majorBidi"/>
                </w:rPr>
                <m:t>="TGA"</m:t>
              </m:r>
              <m:r>
                <w:rPr>
                  <w:rFonts w:ascii="Cambria Math" w:eastAsia="Arial Unicode MS" w:hAnsiTheme="majorBidi" w:cstheme="majorBidi"/>
                </w:rPr>
                <m:t> </m:t>
              </m:r>
            </m:oMath>
            <w:r w:rsidRPr="0007206F">
              <w:rPr>
                <w:rFonts w:asciiTheme="majorBidi" w:eastAsiaTheme="minorEastAsia" w:hAnsiTheme="majorBidi" w:cstheme="majorBidi"/>
              </w:rPr>
              <w:t>:</w:t>
            </w:r>
          </w:p>
          <w:p w:rsidR="00EB079A" w:rsidRPr="0007206F" w:rsidRDefault="00EB079A">
            <w:pPr>
              <w:ind w:left="426" w:hanging="142"/>
              <w:jc w:val="both"/>
              <w:rPr>
                <w:rFonts w:asciiTheme="majorBidi" w:hAnsiTheme="majorBidi" w:cstheme="majorBidi"/>
                <w:i/>
                <w:iCs/>
              </w:rPr>
            </w:pPr>
            <w:r w:rsidRPr="0007206F">
              <w:rPr>
                <w:rFonts w:asciiTheme="majorBidi" w:eastAsiaTheme="minorEastAsia" w:hAnsiTheme="majorBidi" w:cstheme="majorBidi"/>
              </w:rPr>
              <w:t>- Vérifier si l</w:t>
            </w:r>
            <w:r w:rsidRPr="0007206F">
              <w:rPr>
                <w:rFonts w:asciiTheme="majorBidi" w:hAnsiTheme="majorBidi" w:cstheme="majorBidi"/>
              </w:rPr>
              <w:t xml:space="preserve">e </w:t>
            </w:r>
            <m:oMath>
              <m:sPre>
                <m:sPrePr>
                  <m:ctrlPr>
                    <w:rPr>
                      <w:rFonts w:ascii="Cambria Math" w:eastAsia="Arial Unicode MS" w:hAnsiTheme="majorBidi" w:cstheme="majorBidi"/>
                      <w:i/>
                    </w:rPr>
                  </m:ctrlPr>
                </m:sPrePr>
                <m:sub>
                  <m:r>
                    <w:rPr>
                      <w:rFonts w:ascii="Cambria Math" w:eastAsia="Arial Unicode MS" w:hAnsiTheme="majorBidi" w:cstheme="majorBidi"/>
                    </w:rPr>
                    <m:t>3</m:t>
                  </m:r>
                </m:sub>
                <m:sup>
                  <m:r>
                    <w:rPr>
                      <w:rFonts w:ascii="Cambria Math" w:eastAsia="Arial Unicode MS" w:hAnsiTheme="majorBidi" w:cstheme="majorBidi"/>
                    </w:rPr>
                    <m:t>2</m:t>
                  </m:r>
                </m:sup>
                <m:e>
                  <m:sSub>
                    <m:sSubPr>
                      <m:ctrlPr>
                        <w:rPr>
                          <w:rFonts w:ascii="Cambria Math" w:eastAsia="Arial Unicode MS" w:hAnsiTheme="majorBidi" w:cstheme="majorBidi"/>
                          <w:i/>
                        </w:rPr>
                      </m:ctrlPr>
                    </m:sSubPr>
                    <m:e>
                      <m:r>
                        <w:rPr>
                          <w:rFonts w:ascii="Cambria Math" w:eastAsia="Arial Unicode MS" w:hAnsi="Cambria Math" w:cstheme="majorBidi"/>
                        </w:rPr>
                        <m:t>blocs</m:t>
                      </m:r>
                    </m:e>
                    <m:sub>
                      <m:r>
                        <w:rPr>
                          <w:rFonts w:ascii="Cambria Math" w:eastAsia="Arial Unicode MS" w:hAnsiTheme="majorBidi" w:cstheme="majorBidi"/>
                        </w:rPr>
                        <m:t>4</m:t>
                      </m:r>
                    </m:sub>
                  </m:sSub>
                </m:e>
              </m:sPre>
            </m:oMath>
            <w:r w:rsidRPr="0007206F">
              <w:rPr>
                <w:rFonts w:asciiTheme="majorBidi" w:eastAsiaTheme="minorEastAsia" w:hAnsiTheme="majorBidi" w:cstheme="majorBidi"/>
              </w:rPr>
              <w:t xml:space="preserve"> est de type </w:t>
            </w:r>
            <w:r w:rsidRPr="0007206F">
              <w:rPr>
                <w:rFonts w:asciiTheme="majorBidi" w:hAnsiTheme="majorBidi" w:cstheme="majorBidi"/>
                <w:i/>
                <w:iCs/>
              </w:rPr>
              <w:t xml:space="preserve">un-gapped-blocs ? Oui : </w:t>
            </w:r>
            <w:r w:rsidRPr="0007206F">
              <w:rPr>
                <w:rFonts w:asciiTheme="majorBidi" w:hAnsiTheme="majorBidi" w:cstheme="majorBidi"/>
                <w:i/>
                <w:iCs/>
                <w:u w:val="single"/>
              </w:rPr>
              <w:t>accepter</w:t>
            </w:r>
            <w:r w:rsidRPr="0007206F">
              <w:rPr>
                <w:rFonts w:asciiTheme="majorBidi" w:hAnsiTheme="majorBidi" w:cstheme="majorBidi"/>
                <w:i/>
                <w:iCs/>
              </w:rPr>
              <w:t>.</w:t>
            </w:r>
          </w:p>
          <w:p w:rsidR="00EB079A" w:rsidRPr="0007206F" w:rsidRDefault="00EB079A">
            <w:pPr>
              <w:ind w:left="426" w:hanging="142"/>
              <w:jc w:val="both"/>
              <w:rPr>
                <w:rFonts w:asciiTheme="majorBidi" w:eastAsiaTheme="minorEastAsia" w:hAnsiTheme="majorBidi" w:cstheme="majorBidi"/>
              </w:rPr>
            </w:pPr>
            <w:r w:rsidRPr="0007206F">
              <w:rPr>
                <w:rFonts w:asciiTheme="majorBidi" w:hAnsiTheme="majorBidi" w:cstheme="majorBidi"/>
                <w:i/>
                <w:iCs/>
              </w:rPr>
              <w:t xml:space="preserve">- </w:t>
            </w:r>
            <w:r w:rsidRPr="0007206F">
              <w:rPr>
                <w:rFonts w:asciiTheme="majorBidi" w:hAnsiTheme="majorBidi" w:cstheme="majorBidi"/>
              </w:rPr>
              <w:t>Vérifier</w:t>
            </w:r>
            <w:r w:rsidRPr="0007206F">
              <w:rPr>
                <w:rFonts w:asciiTheme="majorBidi" w:hAnsiTheme="majorBidi" w:cstheme="majorBidi"/>
                <w:i/>
                <w:iCs/>
              </w:rPr>
              <w:t xml:space="preserve"> </w:t>
            </w:r>
            <w:r w:rsidRPr="0007206F">
              <w:rPr>
                <w:rFonts w:asciiTheme="majorBidi" w:hAnsiTheme="majorBidi" w:cstheme="majorBidi"/>
              </w:rPr>
              <w:t>si</w:t>
            </w:r>
            <w:r w:rsidRPr="0007206F">
              <w:rPr>
                <w:rFonts w:asciiTheme="majorBidi" w:hAnsiTheme="majorBidi" w:cstheme="majorBidi"/>
                <w:i/>
                <w:iCs/>
              </w:rPr>
              <w:t xml:space="preserve"> </w:t>
            </w:r>
            <w:r w:rsidRPr="0007206F">
              <w:rPr>
                <w:rFonts w:asciiTheme="majorBidi" w:hAnsiTheme="majorBidi" w:cstheme="majorBidi"/>
              </w:rPr>
              <w:t>le</w:t>
            </w:r>
            <w:r w:rsidRPr="0007206F">
              <w:rPr>
                <w:rFonts w:asciiTheme="majorBidi" w:hAnsiTheme="majorBidi" w:cstheme="majorBidi"/>
                <w:i/>
                <w:iCs/>
              </w:rPr>
              <w:t xml:space="preserv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4,3</m:t>
                  </m:r>
                </m:sub>
              </m:sSub>
              <m:r>
                <w:rPr>
                  <w:rFonts w:ascii="Cambria Math" w:eastAsia="Arial Unicode MS" w:hAnsiTheme="majorBidi" w:cstheme="majorBidi"/>
                </w:rPr>
                <m:t>="CCA"</m:t>
              </m:r>
            </m:oMath>
            <w:r w:rsidRPr="0007206F">
              <w:rPr>
                <w:rFonts w:asciiTheme="majorBidi" w:eastAsiaTheme="minorEastAsia" w:hAnsiTheme="majorBidi" w:cstheme="majorBidi"/>
              </w:rPr>
              <w:t xml:space="preserve"> et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4,4</m:t>
                  </m:r>
                </m:sub>
              </m:sSub>
              <m:r>
                <w:rPr>
                  <w:rFonts w:ascii="Cambria Math" w:eastAsia="Arial Unicode MS" w:hAnsiTheme="majorBidi" w:cstheme="majorBidi"/>
                </w:rPr>
                <m:t>="TGA"</m:t>
              </m:r>
            </m:oMath>
            <w:r w:rsidRPr="0007206F">
              <w:rPr>
                <w:rFonts w:asciiTheme="majorBidi" w:eastAsiaTheme="minorEastAsia" w:hAnsiTheme="majorBidi" w:cstheme="majorBidi"/>
              </w:rPr>
              <w:t xml:space="preserve"> sont identiques ? Non. Gérer les blocs d</w:t>
            </w:r>
            <w:r w:rsidRPr="0007206F">
              <w:rPr>
                <w:rFonts w:asciiTheme="majorBidi" w:hAnsiTheme="majorBidi" w:cstheme="majorBidi"/>
              </w:rPr>
              <w:t>’</w:t>
            </w:r>
            <w:r w:rsidRPr="0007206F">
              <w:rPr>
                <w:rFonts w:asciiTheme="majorBidi" w:eastAsiaTheme="minorEastAsia" w:hAnsiTheme="majorBidi" w:cstheme="majorBidi"/>
              </w:rPr>
              <w:t xml:space="preserve">une manière isolée. Par exemple pour le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4,3</m:t>
                  </m:r>
                </m:sub>
              </m:sSub>
              <m:r>
                <w:rPr>
                  <w:rFonts w:ascii="Cambria Math" w:eastAsia="Arial Unicode MS" w:hAnsiTheme="majorBidi" w:cstheme="majorBidi"/>
                </w:rPr>
                <m:t>="CCA"</m:t>
              </m:r>
            </m:oMath>
            <w:r w:rsidRPr="0007206F">
              <w:rPr>
                <w:rFonts w:asciiTheme="majorBidi" w:eastAsiaTheme="minorEastAsia" w:hAnsiTheme="majorBidi" w:cstheme="majorBidi"/>
              </w:rPr>
              <w:t> :</w:t>
            </w:r>
          </w:p>
          <w:p w:rsidR="00EB079A" w:rsidRPr="0007206F" w:rsidRDefault="00EB079A" w:rsidP="0007206F">
            <w:pPr>
              <w:ind w:left="851" w:hanging="425"/>
              <w:jc w:val="both"/>
              <w:rPr>
                <w:rFonts w:asciiTheme="majorBidi" w:eastAsiaTheme="minorEastAsia" w:hAnsiTheme="majorBidi" w:cstheme="majorBidi"/>
              </w:rPr>
            </w:pPr>
            <w:r w:rsidRPr="0007206F">
              <w:rPr>
                <w:rFonts w:asciiTheme="majorBidi" w:hAnsiTheme="majorBidi" w:cstheme="majorBidi"/>
                <w:i/>
                <w:iCs/>
              </w:rPr>
              <w:t xml:space="preserve">   </w:t>
            </w:r>
            <w:r w:rsidRPr="0007206F">
              <w:rPr>
                <w:rFonts w:asciiTheme="majorBidi" w:eastAsiaTheme="minorEastAsia" w:hAnsiTheme="majorBidi" w:cstheme="majorBidi"/>
              </w:rPr>
              <w:t xml:space="preserve"> - Vérifier l’existence du </w:t>
            </w:r>
            <m:oMath>
              <m:sSub>
                <m:sSubPr>
                  <m:ctrlPr>
                    <w:rPr>
                      <w:rFonts w:ascii="Cambria Math" w:eastAsia="Arial Unicode MS" w:hAnsiTheme="majorBidi" w:cstheme="majorBidi"/>
                      <w:i/>
                    </w:rPr>
                  </m:ctrlPr>
                </m:sSubPr>
                <m:e>
                  <m:r>
                    <w:rPr>
                      <w:rFonts w:ascii="Cambria Math" w:eastAsia="Arial Unicode MS" w:hAnsi="Cambria Math" w:cstheme="majorBidi"/>
                    </w:rPr>
                    <m:t>bloc</m:t>
                  </m:r>
                </m:e>
                <m:sub>
                  <m:r>
                    <w:rPr>
                      <w:rFonts w:ascii="Cambria Math" w:eastAsia="Arial Unicode MS" w:hAnsiTheme="majorBidi" w:cstheme="majorBidi"/>
                    </w:rPr>
                    <m:t>4,3</m:t>
                  </m:r>
                </m:sub>
              </m:sSub>
              <m:r>
                <w:rPr>
                  <w:rFonts w:ascii="Cambria Math" w:eastAsia="Arial Unicode MS" w:hAnsiTheme="majorBidi" w:cstheme="majorBidi"/>
                </w:rPr>
                <m:t>="CCA"</m:t>
              </m:r>
            </m:oMath>
            <w:r w:rsidRPr="0007206F">
              <w:rPr>
                <w:rFonts w:asciiTheme="majorBidi" w:eastAsiaTheme="minorEastAsia" w:hAnsiTheme="majorBidi" w:cstheme="majorBidi"/>
              </w:rPr>
              <w:t xml:space="preserve"> dans la matrice M ? oui </w:t>
            </w:r>
            <m:oMath>
              <m:r>
                <w:rPr>
                  <w:rFonts w:ascii="Cambria Math" w:eastAsiaTheme="minorEastAsia" w:hAnsiTheme="majorBidi" w:cstheme="majorBidi"/>
                </w:rPr>
                <m:t>(</m:t>
              </m:r>
              <m:sSub>
                <m:sSubPr>
                  <m:ctrlPr>
                    <w:rPr>
                      <w:rFonts w:ascii="Cambria Math" w:eastAsiaTheme="minorEastAsia" w:hAnsiTheme="majorBidi" w:cstheme="majorBidi"/>
                    </w:rPr>
                  </m:ctrlPr>
                </m:sSubPr>
                <m:e>
                  <m:r>
                    <m:rPr>
                      <m:sty m:val="p"/>
                    </m:rPr>
                    <w:rPr>
                      <w:rFonts w:ascii="Cambria Math" w:eastAsiaTheme="minorEastAsia" w:hAnsiTheme="majorBidi" w:cstheme="majorBidi"/>
                    </w:rPr>
                    <m:t>posligne</m:t>
                  </m:r>
                </m:e>
                <m:sub>
                  <m:r>
                    <m:rPr>
                      <m:sty m:val="p"/>
                    </m:rPr>
                    <w:rPr>
                      <w:rFonts w:ascii="Cambria Math" w:eastAsiaTheme="minorEastAsia" w:hAnsiTheme="majorBidi" w:cstheme="majorBidi"/>
                    </w:rPr>
                    <m:t>j</m:t>
                  </m:r>
                </m:sub>
              </m:sSub>
              <m:r>
                <m:rPr>
                  <m:sty m:val="p"/>
                </m:rPr>
                <w:rPr>
                  <w:rFonts w:ascii="Cambria Math" w:eastAsiaTheme="minorEastAsia" w:hAnsiTheme="majorBidi" w:cstheme="majorBidi"/>
                </w:rPr>
                <m:t>=9)</m:t>
              </m:r>
            </m:oMath>
            <w:r w:rsidRPr="0007206F">
              <w:rPr>
                <w:rFonts w:asciiTheme="majorBidi" w:eastAsiaTheme="minorEastAsia" w:hAnsiTheme="majorBidi" w:cstheme="majorBidi"/>
              </w:rPr>
              <w:t xml:space="preserve"> : appliquer la procédure </w:t>
            </w:r>
            <w:r w:rsidR="0007206F" w:rsidRPr="0007206F">
              <w:rPr>
                <w:rFonts w:asciiTheme="majorBidi" w:hAnsiTheme="majorBidi" w:cstheme="majorBidi"/>
                <w:i/>
                <w:iCs/>
              </w:rPr>
              <w:t>Affectation_bloc_Avec_ Contrôle_brèche().</w:t>
            </w:r>
          </w:p>
        </w:tc>
      </w:tr>
    </w:tbl>
    <w:p w:rsidR="00EB079A" w:rsidRDefault="00EB079A" w:rsidP="000A4C43">
      <w:pPr>
        <w:spacing w:before="120"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En deuxième lieu, nous appliquons l’étape de filtrage pour (voir </w:t>
      </w:r>
      <w:r w:rsidR="009D5E1D">
        <w:fldChar w:fldCharType="begin"/>
      </w:r>
      <w:r w:rsidR="009D5E1D">
        <w:instrText xml:space="preserve"> REF _Ref370504117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2</w:t>
      </w:r>
      <w:r w:rsidR="009D5E1D">
        <w:fldChar w:fldCharType="end"/>
      </w:r>
      <w:r>
        <w:rPr>
          <w:rFonts w:asciiTheme="majorBidi" w:hAnsiTheme="majorBidi" w:cstheme="majorBidi"/>
          <w:sz w:val="24"/>
          <w:szCs w:val="24"/>
        </w:rPr>
        <w:t>) :</w:t>
      </w:r>
    </w:p>
    <w:p w:rsidR="00EB079A" w:rsidRDefault="00EB079A" w:rsidP="00EB079A">
      <w:pPr>
        <w:spacing w:after="0" w:line="360" w:lineRule="auto"/>
        <w:ind w:firstLine="567"/>
        <w:jc w:val="both"/>
        <w:rPr>
          <w:rFonts w:asciiTheme="majorBidi" w:hAnsiTheme="majorBidi" w:cstheme="majorBidi"/>
          <w:sz w:val="24"/>
          <w:szCs w:val="24"/>
        </w:rPr>
      </w:pPr>
      <w:r>
        <w:rPr>
          <w:rFonts w:asciiTheme="majorBidi" w:hAnsiTheme="majorBidi" w:cstheme="majorBidi"/>
          <w:i/>
          <w:iCs/>
          <w:sz w:val="24"/>
          <w:szCs w:val="24"/>
        </w:rPr>
        <w:t>-</w:t>
      </w:r>
      <w:r>
        <w:rPr>
          <w:rFonts w:asciiTheme="majorBidi" w:hAnsiTheme="majorBidi" w:cstheme="majorBidi"/>
          <w:sz w:val="24"/>
          <w:szCs w:val="24"/>
        </w:rPr>
        <w:t xml:space="preserve">Éliminer les </w:t>
      </w:r>
      <m:oMath>
        <m:sPre>
          <m:sPrePr>
            <m:ctrlPr>
              <w:rPr>
                <w:rFonts w:ascii="Cambria Math" w:eastAsia="Arial Unicode MS" w:hAnsiTheme="majorBidi" w:cstheme="majorBidi"/>
                <w:i/>
                <w:sz w:val="24"/>
                <w:szCs w:val="24"/>
              </w:rPr>
            </m:ctrlPr>
          </m:sPrePr>
          <m:sub>
            <m:r>
              <w:rPr>
                <w:rFonts w:ascii="Cambria Math" w:eastAsia="Arial Unicode MS" w:hAnsiTheme="majorBidi" w:cstheme="majorBidi"/>
                <w:sz w:val="24"/>
                <w:szCs w:val="24"/>
              </w:rPr>
              <m:t>3</m:t>
            </m:r>
          </m:sub>
          <m:sup>
            <m:r>
              <w:rPr>
                <w:rFonts w:ascii="Cambria Math" w:eastAsia="Arial Unicode MS" w:hAnsiTheme="majorBidi" w:cstheme="majorBidi"/>
                <w:sz w:val="24"/>
                <w:szCs w:val="24"/>
              </w:rPr>
              <m:t>1</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oMath>
      <w:r>
        <w:rPr>
          <w:rFonts w:asciiTheme="majorBidi" w:eastAsiaTheme="minorEastAsia" w:hAnsiTheme="majorBidi" w:cstheme="majorBidi"/>
          <w:sz w:val="24"/>
          <w:szCs w:val="24"/>
        </w:rPr>
        <w:t xml:space="preserve"> </w:t>
      </w:r>
      <w:r>
        <w:rPr>
          <w:rFonts w:asciiTheme="majorBidi" w:hAnsiTheme="majorBidi" w:cstheme="majorBidi"/>
          <w:sz w:val="24"/>
          <w:szCs w:val="24"/>
        </w:rPr>
        <w:t xml:space="preserve">de type </w:t>
      </w:r>
      <w:r>
        <w:rPr>
          <w:rFonts w:asciiTheme="majorBidi" w:hAnsiTheme="majorBidi" w:cstheme="majorBidi"/>
          <w:i/>
          <w:iCs/>
          <w:sz w:val="24"/>
          <w:szCs w:val="24"/>
        </w:rPr>
        <w:t>blocs-1-all</w:t>
      </w:r>
      <w:r>
        <w:rPr>
          <w:rFonts w:asciiTheme="majorBidi" w:hAnsiTheme="majorBidi" w:cstheme="majorBidi"/>
          <w:sz w:val="24"/>
          <w:szCs w:val="24"/>
        </w:rPr>
        <w:t>.</w:t>
      </w:r>
    </w:p>
    <w:p w:rsidR="00EB079A" w:rsidRDefault="00EB079A" w:rsidP="00EB079A">
      <w:pPr>
        <w:spacing w:after="0" w:line="360" w:lineRule="auto"/>
        <w:ind w:firstLine="567"/>
        <w:jc w:val="both"/>
        <w:rPr>
          <w:rFonts w:asciiTheme="majorBidi" w:eastAsiaTheme="minorEastAsia" w:hAnsiTheme="majorBidi" w:cstheme="majorBidi"/>
          <w:sz w:val="24"/>
          <w:szCs w:val="24"/>
        </w:rPr>
      </w:pPr>
      <w:r>
        <w:rPr>
          <w:rFonts w:asciiTheme="majorBidi" w:hAnsiTheme="majorBidi" w:cstheme="majorBidi"/>
          <w:sz w:val="24"/>
          <w:szCs w:val="24"/>
        </w:rPr>
        <w:t xml:space="preserve">-Combiner les </w:t>
      </w:r>
      <m:oMath>
        <m:sPre>
          <m:sPrePr>
            <m:ctrlPr>
              <w:rPr>
                <w:rFonts w:ascii="Cambria Math" w:eastAsia="Arial Unicode MS" w:hAnsiTheme="majorBidi" w:cstheme="majorBidi"/>
                <w:i/>
                <w:sz w:val="24"/>
                <w:szCs w:val="24"/>
              </w:rPr>
            </m:ctrlPr>
          </m:sPrePr>
          <m:sub>
            <m:r>
              <w:rPr>
                <w:rFonts w:ascii="Cambria Math" w:eastAsia="Arial Unicode MS" w:hAnsiTheme="majorBidi" w:cstheme="majorBidi"/>
                <w:sz w:val="24"/>
                <w:szCs w:val="24"/>
              </w:rPr>
              <m:t>3</m:t>
            </m:r>
          </m:sub>
          <m:sup>
            <m:r>
              <w:rPr>
                <w:rFonts w:ascii="Cambria Math" w:eastAsia="Arial Unicode MS" w:hAnsi="Cambria Math" w:cstheme="majorBidi"/>
                <w:sz w:val="24"/>
                <w:szCs w:val="24"/>
              </w:rPr>
              <m:t>α</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oMath>
      <w:r>
        <w:rPr>
          <w:rFonts w:asciiTheme="majorBidi" w:eastAsiaTheme="minorEastAsia" w:hAnsiTheme="majorBidi" w:cstheme="majorBidi"/>
          <w:sz w:val="24"/>
          <w:szCs w:val="24"/>
        </w:rPr>
        <w:t xml:space="preserve"> de type </w:t>
      </w:r>
      <w:r>
        <w:rPr>
          <w:rFonts w:asciiTheme="majorBidi" w:hAnsiTheme="majorBidi" w:cstheme="majorBidi"/>
          <w:i/>
          <w:iCs/>
          <w:sz w:val="24"/>
          <w:szCs w:val="24"/>
        </w:rPr>
        <w:t>blocs-adjacents</w:t>
      </w:r>
      <w:r>
        <w:rPr>
          <w:rFonts w:asciiTheme="majorBidi" w:hAnsiTheme="majorBidi" w:cstheme="majorBidi"/>
          <w:sz w:val="24"/>
          <w:szCs w:val="24"/>
        </w:rPr>
        <w:t xml:space="preserve">. Par exemple dans la matrice </w:t>
      </w:r>
      <w:r>
        <w:rPr>
          <w:rFonts w:ascii="Lucida Calligraphy" w:hAnsi="Lucida Calligraphy" w:cstheme="majorBidi"/>
          <w:sz w:val="24"/>
          <w:szCs w:val="24"/>
        </w:rPr>
        <w:t>M </w:t>
      </w:r>
      <w:r>
        <w:rPr>
          <w:rFonts w:asciiTheme="majorBidi" w:hAnsiTheme="majorBidi" w:cstheme="majorBidi"/>
          <w:sz w:val="24"/>
          <w:szCs w:val="24"/>
        </w:rPr>
        <w:t xml:space="preserve">: en combinant les </w:t>
      </w:r>
      <w:r>
        <w:rPr>
          <w:rFonts w:asciiTheme="majorBidi" w:hAnsiTheme="majorBidi" w:cstheme="majorBidi"/>
          <w:i/>
          <w:iCs/>
          <w:sz w:val="24"/>
          <w:szCs w:val="24"/>
        </w:rPr>
        <w:t>blocs-adjacents</w:t>
      </w:r>
      <w:r>
        <w:rPr>
          <w:rFonts w:asciiTheme="majorBidi" w:hAnsiTheme="majorBidi" w:cstheme="majorBidi"/>
          <w:sz w:val="24"/>
          <w:szCs w:val="24"/>
        </w:rPr>
        <w:t xml:space="preserve"> </w:t>
      </w:r>
      <w:r>
        <w:rPr>
          <w:rFonts w:asciiTheme="majorBidi" w:eastAsiaTheme="minorEastAsia" w:hAnsiTheme="majorBidi" w:cstheme="majorBidi"/>
          <w:sz w:val="24"/>
          <w:szCs w:val="24"/>
        </w:rPr>
        <w:t xml:space="preserve">("CGA" ; "GAT"; "ATG"; "TGA" ; "GAG" ; "AGT" ;  "GTC"; "TCA") </w:t>
      </w:r>
      <w:r>
        <w:rPr>
          <w:rFonts w:asciiTheme="majorBidi" w:hAnsiTheme="majorBidi" w:cstheme="majorBidi"/>
          <w:sz w:val="24"/>
          <w:szCs w:val="24"/>
        </w:rPr>
        <w:t xml:space="preserve">de la ligne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ligne</m:t>
            </m:r>
          </m:sub>
        </m:sSub>
        <m:r>
          <w:rPr>
            <w:rFonts w:ascii="Cambria Math" w:hAnsiTheme="majorBidi" w:cstheme="majorBidi"/>
            <w:sz w:val="24"/>
            <w:szCs w:val="24"/>
          </w:rPr>
          <m:t>= 2</m:t>
        </m:r>
      </m:oMath>
      <w:r>
        <w:rPr>
          <w:rFonts w:asciiTheme="majorBidi" w:hAnsiTheme="majorBidi" w:cstheme="majorBidi"/>
          <w:sz w:val="24"/>
          <w:szCs w:val="24"/>
        </w:rPr>
        <w:t xml:space="preserve"> à la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ligne</m:t>
            </m:r>
          </m:sub>
        </m:sSub>
        <m:r>
          <w:rPr>
            <w:rFonts w:ascii="Cambria Math" w:hAnsiTheme="majorBidi" w:cstheme="majorBidi"/>
            <w:sz w:val="24"/>
            <w:szCs w:val="24"/>
          </w:rPr>
          <m:t>= 8</m:t>
        </m:r>
      </m:oMath>
      <w:r>
        <w:rPr>
          <w:rFonts w:asciiTheme="majorBidi" w:hAnsiTheme="majorBidi" w:cstheme="majorBidi"/>
          <w:sz w:val="24"/>
          <w:szCs w:val="24"/>
        </w:rPr>
        <w:t xml:space="preserve">  qui disposent des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r>
              <w:rPr>
                <w:rFonts w:ascii="Cambria Math" w:hAnsiTheme="majorBidi" w:cstheme="majorBidi"/>
                <w:sz w:val="24"/>
                <w:szCs w:val="24"/>
              </w:rPr>
              <m:t>1</m:t>
            </m:r>
          </m:sub>
        </m:sSub>
      </m:oMath>
      <w:r>
        <w:rPr>
          <w:rFonts w:asciiTheme="majorBidi" w:hAnsiTheme="majorBidi" w:cstheme="majorBidi"/>
          <w:sz w:val="24"/>
          <w:szCs w:val="24"/>
        </w:rPr>
        <w:t xml:space="preserve"> adjacents et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r>
              <w:rPr>
                <w:rFonts w:ascii="Cambria Math" w:hAnsiTheme="majorBidi" w:cstheme="majorBidi"/>
                <w:sz w:val="24"/>
                <w:szCs w:val="24"/>
              </w:rPr>
              <m:t>4</m:t>
            </m:r>
          </m:sub>
        </m:sSub>
        <m:r>
          <w:rPr>
            <w:rFonts w:ascii="Cambria Math" w:hAnsiTheme="majorBidi" w:cstheme="majorBidi"/>
            <w:sz w:val="24"/>
            <w:szCs w:val="24"/>
          </w:rPr>
          <m:t xml:space="preserve"> </m:t>
        </m:r>
      </m:oMath>
      <w:r>
        <w:rPr>
          <w:rFonts w:asciiTheme="majorBidi" w:hAnsiTheme="majorBidi" w:cstheme="majorBidi"/>
          <w:sz w:val="24"/>
          <w:szCs w:val="24"/>
        </w:rPr>
        <w:t xml:space="preserve">dans les mêmes séquences </w:t>
      </w:r>
      <m:oMath>
        <m:sSub>
          <m:sSubPr>
            <m:ctrlPr>
              <w:rPr>
                <w:rFonts w:ascii="Cambria Math" w:hAnsiTheme="majorBidi" w:cstheme="majorBidi"/>
                <w:i/>
                <w:sz w:val="24"/>
                <w:szCs w:val="24"/>
              </w:rPr>
            </m:ctrlPr>
          </m:sSubPr>
          <m:e>
            <m:r>
              <w:rPr>
                <w:rFonts w:ascii="Cambria Math" w:hAnsi="Cambria Math" w:cstheme="majorBidi"/>
                <w:sz w:val="24"/>
                <w:szCs w:val="24"/>
              </w:rPr>
              <m:t>Seq</m:t>
            </m:r>
          </m:e>
          <m:sub>
            <m:r>
              <w:rPr>
                <w:rFonts w:ascii="Cambria Math" w:hAnsiTheme="majorBidi" w:cstheme="majorBidi"/>
                <w:sz w:val="24"/>
                <w:szCs w:val="24"/>
              </w:rPr>
              <m:t>1</m:t>
            </m:r>
          </m:sub>
        </m:sSub>
      </m:oMath>
      <w:r>
        <w:rPr>
          <w:rFonts w:asciiTheme="majorBidi" w:hAnsiTheme="majorBidi" w:cstheme="majorBidi"/>
          <w:sz w:val="24"/>
          <w:szCs w:val="24"/>
        </w:rPr>
        <w:t xml:space="preserve"> et </w:t>
      </w:r>
      <m:oMath>
        <m:sSub>
          <m:sSubPr>
            <m:ctrlPr>
              <w:rPr>
                <w:rFonts w:ascii="Cambria Math" w:hAnsiTheme="majorBidi" w:cstheme="majorBidi"/>
                <w:i/>
                <w:sz w:val="24"/>
                <w:szCs w:val="24"/>
              </w:rPr>
            </m:ctrlPr>
          </m:sSubPr>
          <m:e>
            <m:r>
              <w:rPr>
                <w:rFonts w:ascii="Cambria Math" w:hAnsi="Cambria Math" w:cstheme="majorBidi"/>
                <w:sz w:val="24"/>
                <w:szCs w:val="24"/>
              </w:rPr>
              <m:t>Seq</m:t>
            </m:r>
          </m:e>
          <m:sub>
            <m:r>
              <w:rPr>
                <w:rFonts w:ascii="Cambria Math" w:hAnsiTheme="majorBidi" w:cstheme="majorBidi"/>
                <w:sz w:val="24"/>
                <w:szCs w:val="24"/>
              </w:rPr>
              <m:t>4</m:t>
            </m:r>
          </m:sub>
        </m:sSub>
      </m:oMath>
      <w:r>
        <w:rPr>
          <w:rFonts w:asciiTheme="majorBidi" w:hAnsiTheme="majorBidi" w:cstheme="majorBidi"/>
          <w:sz w:val="24"/>
          <w:szCs w:val="24"/>
        </w:rPr>
        <w:t xml:space="preserve">, nous trouvons le nouvel ensemble </w:t>
      </w:r>
      <m:oMath>
        <m:sPre>
          <m:sPrePr>
            <m:ctrlPr>
              <w:rPr>
                <w:rFonts w:ascii="Cambria Math" w:eastAsia="Arial Unicode MS" w:hAnsiTheme="majorBidi" w:cstheme="majorBidi"/>
                <w:i/>
                <w:sz w:val="24"/>
                <w:szCs w:val="24"/>
              </w:rPr>
            </m:ctrlPr>
          </m:sPrePr>
          <m:sub>
            <m:r>
              <w:rPr>
                <w:rFonts w:ascii="Cambria Math" w:eastAsia="Arial Unicode MS" w:hAnsi="Cambria Math" w:cstheme="majorBidi"/>
                <w:sz w:val="24"/>
                <w:szCs w:val="24"/>
              </w:rPr>
              <m:t>β</m:t>
            </m:r>
          </m:sub>
          <m:sup>
            <m:r>
              <w:rPr>
                <w:rFonts w:ascii="Cambria Math" w:eastAsia="Arial Unicode MS" w:hAnsi="Cambria Math" w:cstheme="majorBidi"/>
                <w:sz w:val="24"/>
                <w:szCs w:val="24"/>
              </w:rPr>
              <m:t>α</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oMath>
      <w:r>
        <w:rPr>
          <w:rFonts w:asciiTheme="majorBidi" w:hAnsiTheme="majorBidi" w:cstheme="majorBidi"/>
          <w:sz w:val="24"/>
          <w:szCs w:val="24"/>
        </w:rPr>
        <w:t xml:space="preserve"> avec </w:t>
      </w:r>
      <m:oMath>
        <m:r>
          <w:rPr>
            <w:rFonts w:ascii="Cambria Math" w:hAnsi="Cambria Math" w:cstheme="majorBidi"/>
            <w:sz w:val="24"/>
            <w:szCs w:val="24"/>
          </w:rPr>
          <m:t>β</m:t>
        </m:r>
        <m:r>
          <w:rPr>
            <w:rFonts w:ascii="Cambria Math" w:hAnsiTheme="majorBidi" w:cstheme="majorBidi"/>
            <w:sz w:val="24"/>
            <w:szCs w:val="24"/>
          </w:rPr>
          <m:t>=9</m:t>
        </m:r>
      </m:oMath>
      <w:r>
        <w:rPr>
          <w:rFonts w:asciiTheme="majorBidi" w:eastAsiaTheme="minorEastAsia" w:hAnsiTheme="majorBidi" w:cstheme="majorBidi"/>
          <w:sz w:val="24"/>
          <w:szCs w:val="24"/>
        </w:rPr>
        <w:t xml:space="preserve"> , </w:t>
      </w:r>
      <m:oMath>
        <m:r>
          <w:rPr>
            <w:rFonts w:ascii="Cambria Math" w:eastAsiaTheme="minorEastAsia" w:hAnsi="Cambria Math" w:cstheme="majorBidi"/>
            <w:sz w:val="24"/>
            <w:szCs w:val="24"/>
          </w:rPr>
          <m:t>α</m:t>
        </m:r>
        <m:r>
          <w:rPr>
            <w:rFonts w:ascii="Cambria Math" w:eastAsiaTheme="minorEastAsia" w:hAnsiTheme="majorBidi" w:cstheme="majorBidi"/>
            <w:sz w:val="24"/>
            <w:szCs w:val="24"/>
          </w:rPr>
          <m:t xml:space="preserve">=2 </m:t>
        </m:r>
      </m:oMath>
      <w:r>
        <w:rPr>
          <w:rFonts w:asciiTheme="majorBidi" w:eastAsiaTheme="minorEastAsia" w:hAnsiTheme="majorBidi" w:cstheme="majorBidi"/>
          <w:sz w:val="24"/>
          <w:szCs w:val="24"/>
        </w:rPr>
        <w:t xml:space="preserve">,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r>
              <w:rPr>
                <w:rFonts w:ascii="Cambria Math" w:hAnsiTheme="majorBidi" w:cstheme="majorBidi"/>
                <w:sz w:val="24"/>
                <w:szCs w:val="24"/>
              </w:rPr>
              <m:t>1</m:t>
            </m:r>
          </m:sub>
        </m:sSub>
        <m:r>
          <w:rPr>
            <w:rFonts w:ascii="Cambria Math" w:hAnsiTheme="majorBidi" w:cstheme="majorBidi"/>
            <w:sz w:val="24"/>
            <w:szCs w:val="24"/>
          </w:rPr>
          <m:t>=2,</m:t>
        </m:r>
      </m:oMath>
      <w:r>
        <w:rPr>
          <w:rFonts w:asciiTheme="majorBidi" w:eastAsiaTheme="minorEastAsia" w:hAnsiTheme="majorBidi" w:cstheme="majorBidi"/>
          <w:sz w:val="24"/>
          <w:szCs w:val="24"/>
        </w:rPr>
        <w:t xml:space="preserve"> </w:t>
      </w:r>
      <m:oMath>
        <m:sSub>
          <m:sSubPr>
            <m:ctrlPr>
              <w:rPr>
                <w:rFonts w:ascii="Cambria Math" w:hAnsiTheme="majorBidi" w:cstheme="majorBidi"/>
                <w:i/>
                <w:sz w:val="24"/>
                <w:szCs w:val="24"/>
              </w:rPr>
            </m:ctrlPr>
          </m:sSubPr>
          <m:e>
            <m:r>
              <w:rPr>
                <w:rFonts w:ascii="Cambria Math" w:hAnsi="Cambria Math" w:cstheme="majorBidi"/>
                <w:sz w:val="24"/>
                <w:szCs w:val="24"/>
              </w:rPr>
              <m:t>pos</m:t>
            </m:r>
          </m:e>
          <m:sub>
            <m:r>
              <w:rPr>
                <w:rFonts w:ascii="Cambria Math" w:hAnsi="Cambria Math" w:cstheme="majorBidi"/>
                <w:sz w:val="24"/>
                <w:szCs w:val="24"/>
              </w:rPr>
              <m:t>i</m:t>
            </m:r>
            <m:r>
              <w:rPr>
                <w:rFonts w:ascii="Cambria Math" w:hAnsiTheme="majorBidi" w:cstheme="majorBidi"/>
                <w:sz w:val="24"/>
                <w:szCs w:val="24"/>
              </w:rPr>
              <m:t>4</m:t>
            </m:r>
          </m:sub>
        </m:sSub>
        <m:r>
          <w:rPr>
            <w:rFonts w:ascii="Cambria Math" w:hAnsiTheme="majorBidi" w:cstheme="majorBidi"/>
            <w:sz w:val="24"/>
            <w:szCs w:val="24"/>
          </w:rPr>
          <m:t>=2</m:t>
        </m:r>
      </m:oMath>
      <w:r>
        <w:rPr>
          <w:rFonts w:asciiTheme="majorBidi" w:eastAsiaTheme="minorEastAsia" w:hAnsiTheme="majorBidi" w:cstheme="majorBidi"/>
          <w:sz w:val="24"/>
          <w:szCs w:val="24"/>
        </w:rPr>
        <w:t xml:space="preserve"> et le </w:t>
      </w:r>
      <m:oMath>
        <m:sSub>
          <m:sSubPr>
            <m:ctrlPr>
              <w:rPr>
                <w:rFonts w:ascii="Cambria Math" w:eastAsiaTheme="minorEastAsia" w:hAnsiTheme="majorBidi" w:cstheme="majorBidi"/>
                <w:i/>
                <w:sz w:val="24"/>
                <w:szCs w:val="24"/>
              </w:rPr>
            </m:ctrlPr>
          </m:sSubPr>
          <m:e>
            <m:r>
              <w:rPr>
                <w:rFonts w:ascii="Cambria Math" w:eastAsiaTheme="minorEastAsia" w:hAnsi="Cambria Math" w:cstheme="majorBidi"/>
                <w:sz w:val="24"/>
                <w:szCs w:val="24"/>
              </w:rPr>
              <m:t>bloc</m:t>
            </m:r>
          </m:e>
          <m:sub>
            <m:r>
              <w:rPr>
                <w:rFonts w:ascii="Cambria Math" w:eastAsiaTheme="minorEastAsia" w:hAnsi="Cambria Math" w:cstheme="majorBidi"/>
                <w:sz w:val="24"/>
                <w:szCs w:val="24"/>
              </w:rPr>
              <m:t>i</m:t>
            </m:r>
          </m:sub>
        </m:sSub>
        <m:r>
          <w:rPr>
            <w:rFonts w:ascii="Cambria Math" w:eastAsiaTheme="minorEastAsia" w:hAnsiTheme="majorBidi" w:cstheme="majorBidi"/>
            <w:sz w:val="24"/>
            <w:szCs w:val="24"/>
          </w:rPr>
          <m:t>=</m:t>
        </m:r>
      </m:oMath>
      <w:r>
        <w:rPr>
          <w:rFonts w:asciiTheme="majorBidi" w:eastAsiaTheme="minorEastAsia" w:hAnsiTheme="majorBidi" w:cstheme="majorBidi"/>
          <w:sz w:val="24"/>
          <w:szCs w:val="24"/>
        </w:rPr>
        <w:t>"</w:t>
      </w:r>
      <w:r>
        <w:rPr>
          <w:rFonts w:asciiTheme="majorBidi" w:hAnsiTheme="majorBidi" w:cstheme="majorBidi"/>
          <w:sz w:val="24"/>
          <w:szCs w:val="24"/>
        </w:rPr>
        <w:t>GATGAGTCA</w:t>
      </w:r>
      <w:r>
        <w:rPr>
          <w:rFonts w:asciiTheme="majorBidi" w:eastAsiaTheme="minorEastAsia" w:hAnsiTheme="majorBidi" w:cstheme="majorBidi"/>
          <w:sz w:val="24"/>
          <w:szCs w:val="24"/>
        </w:rPr>
        <w:t>".</w:t>
      </w:r>
    </w:p>
    <w:p w:rsidR="00EB079A" w:rsidRDefault="00EB079A" w:rsidP="0007206F">
      <w:pPr>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-Déplacer les </w:t>
      </w:r>
      <m:oMath>
        <m:sPre>
          <m:sPrePr>
            <m:ctrlPr>
              <w:rPr>
                <w:rFonts w:ascii="Cambria Math" w:eastAsia="Arial Unicode MS" w:hAnsiTheme="majorBidi" w:cstheme="majorBidi"/>
                <w:i/>
                <w:sz w:val="24"/>
                <w:szCs w:val="24"/>
              </w:rPr>
            </m:ctrlPr>
          </m:sPrePr>
          <m:sub>
            <m:r>
              <w:rPr>
                <w:rFonts w:ascii="Cambria Math" w:eastAsia="Arial Unicode MS" w:hAnsi="Cambria Math" w:cstheme="majorBidi"/>
                <w:sz w:val="24"/>
                <w:szCs w:val="24"/>
              </w:rPr>
              <m:t>k</m:t>
            </m:r>
          </m:sub>
          <m:sup>
            <m:r>
              <w:rPr>
                <w:rFonts w:ascii="Cambria Math" w:eastAsia="Arial Unicode MS" w:hAnsiTheme="majorBidi" w:cstheme="majorBidi"/>
                <w:sz w:val="24"/>
                <w:szCs w:val="24"/>
              </w:rPr>
              <m:t>4</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oMath>
      <w:r>
        <w:rPr>
          <w:rFonts w:asciiTheme="majorBidi" w:hAnsiTheme="majorBidi" w:cstheme="majorBidi"/>
          <w:sz w:val="24"/>
          <w:szCs w:val="24"/>
        </w:rPr>
        <w:t xml:space="preserve"> de type </w:t>
      </w:r>
      <w:r>
        <w:rPr>
          <w:rFonts w:asciiTheme="majorBidi" w:hAnsiTheme="majorBidi" w:cstheme="majorBidi"/>
          <w:i/>
          <w:iCs/>
          <w:sz w:val="24"/>
          <w:szCs w:val="24"/>
        </w:rPr>
        <w:t>blocs-all-all</w:t>
      </w:r>
      <w:r>
        <w:rPr>
          <w:rFonts w:asciiTheme="majorBidi" w:hAnsiTheme="majorBidi" w:cstheme="majorBidi"/>
          <w:sz w:val="24"/>
          <w:szCs w:val="24"/>
        </w:rPr>
        <w:t xml:space="preserve"> vers la nouvelle matrice </w:t>
      </w:r>
      <w:r>
        <w:rPr>
          <w:rFonts w:ascii="Lucida Calligraphy" w:hAnsi="Lucida Calligraphy" w:cstheme="majorBidi"/>
          <w:sz w:val="24"/>
          <w:szCs w:val="24"/>
        </w:rPr>
        <w:t>M</w:t>
      </w:r>
      <m:oMath>
        <m:r>
          <w:rPr>
            <w:rFonts w:ascii="Cambria Math" w:hAnsi="Cambria Math" w:cstheme="majorBidi"/>
            <w:sz w:val="24"/>
            <w:szCs w:val="24"/>
          </w:rPr>
          <m:t>blocallall</m:t>
        </m:r>
      </m:oMath>
      <w:r>
        <w:rPr>
          <w:rFonts w:asciiTheme="majorBidi" w:eastAsiaTheme="minorEastAsia" w:hAnsiTheme="majorBidi" w:cstheme="majorBidi"/>
          <w:sz w:val="24"/>
          <w:szCs w:val="24"/>
        </w:rPr>
        <w:t xml:space="preserve"> </w:t>
      </w:r>
      <w:r>
        <w:rPr>
          <w:rFonts w:asciiTheme="majorBidi" w:hAnsiTheme="majorBidi" w:cstheme="majorBidi"/>
          <w:sz w:val="24"/>
          <w:szCs w:val="24"/>
        </w:rPr>
        <w:t>qui possède tous les blocs présents dans toutes les séquences.</w:t>
      </w:r>
    </w:p>
    <w:tbl>
      <w:tblPr>
        <w:tblStyle w:val="TableGrid"/>
        <w:tblW w:w="10650"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194"/>
        <w:gridCol w:w="3069"/>
        <w:gridCol w:w="4387"/>
      </w:tblGrid>
      <w:tr w:rsidR="00EB079A" w:rsidTr="00EB079A">
        <w:trPr>
          <w:jc w:val="center"/>
        </w:trPr>
        <w:tc>
          <w:tcPr>
            <w:tcW w:w="31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Theme="majorBidi" w:hAnsiTheme="majorBidi" w:cstheme="majorBidi"/>
                <w:b/>
                <w:bCs/>
                <w:sz w:val="20"/>
                <w:szCs w:val="20"/>
                <w:u w:val="single"/>
              </w:rPr>
            </w:pPr>
            <w:r>
              <w:rPr>
                <w:rFonts w:asciiTheme="majorBidi" w:hAnsiTheme="majorBidi" w:cstheme="majorBidi"/>
                <w:b/>
                <w:bCs/>
                <w:sz w:val="20"/>
                <w:szCs w:val="20"/>
                <w:u w:val="single"/>
              </w:rPr>
              <w:t>Données</w:t>
            </w:r>
          </w:p>
        </w:tc>
        <w:tc>
          <w:tcPr>
            <w:tcW w:w="30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Theme="majorBidi" w:hAnsiTheme="majorBidi" w:cstheme="majorBidi"/>
                <w:b/>
                <w:bCs/>
                <w:sz w:val="20"/>
                <w:szCs w:val="20"/>
                <w:u w:val="single"/>
              </w:rPr>
            </w:pPr>
            <w:r>
              <w:rPr>
                <w:rFonts w:asciiTheme="majorBidi" w:hAnsiTheme="majorBidi" w:cstheme="majorBidi"/>
                <w:b/>
                <w:bCs/>
                <w:sz w:val="20"/>
                <w:szCs w:val="20"/>
                <w:u w:val="single"/>
              </w:rPr>
              <w:t>Traitement</w:t>
            </w:r>
          </w:p>
        </w:tc>
        <w:tc>
          <w:tcPr>
            <w:tcW w:w="438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Theme="majorBidi" w:hAnsiTheme="majorBidi" w:cstheme="majorBidi"/>
                <w:b/>
                <w:bCs/>
                <w:sz w:val="20"/>
                <w:szCs w:val="20"/>
                <w:u w:val="single"/>
              </w:rPr>
            </w:pPr>
            <w:r>
              <w:rPr>
                <w:rFonts w:asciiTheme="majorBidi" w:hAnsiTheme="majorBidi" w:cstheme="majorBidi"/>
                <w:b/>
                <w:bCs/>
                <w:sz w:val="20"/>
                <w:szCs w:val="20"/>
                <w:u w:val="single"/>
              </w:rPr>
              <w:t>Résultats</w:t>
            </w:r>
          </w:p>
        </w:tc>
      </w:tr>
      <w:tr w:rsidR="00EB079A" w:rsidTr="00EB079A">
        <w:trPr>
          <w:trHeight w:val="270"/>
          <w:jc w:val="center"/>
        </w:trPr>
        <w:tc>
          <w:tcPr>
            <w:tcW w:w="3193" w:type="dxa"/>
            <w:vMerge w:val="restar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spacing w:after="120"/>
              <w:rPr>
                <w:rFonts w:asciiTheme="majorBidi" w:hAnsiTheme="majorBidi" w:cstheme="majorBidi"/>
                <w:sz w:val="20"/>
                <w:szCs w:val="20"/>
              </w:rPr>
            </w:pPr>
            <w:r>
              <w:rPr>
                <w:rFonts w:asciiTheme="majorBidi" w:hAnsiTheme="majorBidi" w:cstheme="majorBidi"/>
                <w:sz w:val="20"/>
                <w:szCs w:val="20"/>
              </w:rPr>
              <w:t>Matrice initiale :</w:t>
            </w:r>
          </w:p>
          <w:tbl>
            <w:tblPr>
              <w:tblStyle w:val="TableGrid"/>
              <w:tblW w:w="297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79"/>
              <w:gridCol w:w="597"/>
              <w:gridCol w:w="598"/>
              <w:gridCol w:w="598"/>
              <w:gridCol w:w="598"/>
            </w:tblGrid>
            <w:tr w:rsidR="00EB079A">
              <w:trPr>
                <w:trHeight w:val="164"/>
              </w:trPr>
              <w:tc>
                <w:tcPr>
                  <w:tcW w:w="580"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Cambria Math" w:hAnsi="Cambria Math"/>
                      <w:b/>
                      <w:bCs/>
                      <w:sz w:val="14"/>
                      <w:szCs w:val="14"/>
                      <w:u w:val="single"/>
                    </w:rPr>
                  </w:pPr>
                  <w:r>
                    <w:rPr>
                      <w:rFonts w:ascii="Cambria Math" w:hAnsi="Cambria Math"/>
                      <w:b/>
                      <w:bCs/>
                      <w:sz w:val="14"/>
                      <w:szCs w:val="14"/>
                      <w:u w:val="single"/>
                    </w:rPr>
                    <w:t>Bloc</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4"/>
                      <w:szCs w:val="14"/>
                      <w:u w:val="single"/>
                    </w:rPr>
                  </w:pPr>
                  <m:oMathPara>
                    <m:oMath>
                      <m:sSub>
                        <m:sSubPr>
                          <m:ctrlPr>
                            <w:rPr>
                              <w:rFonts w:ascii="Cambria Math" w:eastAsiaTheme="minorEastAsia" w:hAnsi="Cambria Math"/>
                              <w:b/>
                              <w:bCs/>
                              <w:i/>
                              <w:iCs/>
                              <w:sz w:val="14"/>
                              <w:szCs w:val="14"/>
                            </w:rPr>
                          </m:ctrlPr>
                        </m:sSubPr>
                        <m:e>
                          <m:r>
                            <m:rPr>
                              <m:sty m:val="bi"/>
                            </m:rPr>
                            <w:rPr>
                              <w:rFonts w:ascii="Cambria Math" w:eastAsiaTheme="minorEastAsia" w:hAnsi="Cambria Math"/>
                              <w:sz w:val="14"/>
                              <w:szCs w:val="14"/>
                            </w:rPr>
                            <m:t>Seq</m:t>
                          </m:r>
                        </m:e>
                        <m:sub>
                          <m:r>
                            <m:rPr>
                              <m:sty m:val="bi"/>
                            </m:rPr>
                            <w:rPr>
                              <w:rFonts w:ascii="Cambria Math" w:eastAsiaTheme="minorEastAsia" w:hAnsi="Cambria Math"/>
                              <w:sz w:val="14"/>
                              <w:szCs w:val="14"/>
                            </w:rPr>
                            <m:t>1</m:t>
                          </m:r>
                        </m:sub>
                      </m:sSub>
                    </m:oMath>
                  </m:oMathPara>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4"/>
                      <w:szCs w:val="14"/>
                      <w:u w:val="single"/>
                    </w:rPr>
                  </w:pPr>
                  <m:oMathPara>
                    <m:oMath>
                      <m:sSub>
                        <m:sSubPr>
                          <m:ctrlPr>
                            <w:rPr>
                              <w:rFonts w:ascii="Cambria Math" w:eastAsiaTheme="minorEastAsia" w:hAnsi="Cambria Math"/>
                              <w:b/>
                              <w:bCs/>
                              <w:i/>
                              <w:iCs/>
                              <w:sz w:val="14"/>
                              <w:szCs w:val="14"/>
                            </w:rPr>
                          </m:ctrlPr>
                        </m:sSubPr>
                        <m:e>
                          <m:r>
                            <m:rPr>
                              <m:sty m:val="bi"/>
                            </m:rPr>
                            <w:rPr>
                              <w:rFonts w:ascii="Cambria Math" w:eastAsiaTheme="minorEastAsia" w:hAnsi="Cambria Math"/>
                              <w:sz w:val="14"/>
                              <w:szCs w:val="14"/>
                            </w:rPr>
                            <m:t>Seq</m:t>
                          </m:r>
                        </m:e>
                        <m:sub>
                          <m:r>
                            <m:rPr>
                              <m:sty m:val="bi"/>
                            </m:rPr>
                            <w:rPr>
                              <w:rFonts w:ascii="Cambria Math" w:eastAsiaTheme="minorEastAsia" w:hAnsi="Cambria Math"/>
                              <w:sz w:val="14"/>
                              <w:szCs w:val="14"/>
                            </w:rPr>
                            <m:t>2</m:t>
                          </m:r>
                        </m:sub>
                      </m:sSub>
                    </m:oMath>
                  </m:oMathPara>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4"/>
                      <w:szCs w:val="14"/>
                      <w:u w:val="single"/>
                    </w:rPr>
                  </w:pPr>
                  <m:oMathPara>
                    <m:oMath>
                      <m:sSub>
                        <m:sSubPr>
                          <m:ctrlPr>
                            <w:rPr>
                              <w:rFonts w:ascii="Cambria Math" w:eastAsiaTheme="minorEastAsia" w:hAnsi="Cambria Math"/>
                              <w:b/>
                              <w:bCs/>
                              <w:i/>
                              <w:iCs/>
                              <w:sz w:val="14"/>
                              <w:szCs w:val="14"/>
                            </w:rPr>
                          </m:ctrlPr>
                        </m:sSubPr>
                        <m:e>
                          <m:r>
                            <m:rPr>
                              <m:sty m:val="bi"/>
                            </m:rPr>
                            <w:rPr>
                              <w:rFonts w:ascii="Cambria Math" w:eastAsiaTheme="minorEastAsia" w:hAnsi="Cambria Math"/>
                              <w:sz w:val="14"/>
                              <w:szCs w:val="14"/>
                            </w:rPr>
                            <m:t>Seq</m:t>
                          </m:r>
                        </m:e>
                        <m:sub>
                          <m:r>
                            <m:rPr>
                              <m:sty m:val="bi"/>
                            </m:rPr>
                            <w:rPr>
                              <w:rFonts w:ascii="Cambria Math" w:eastAsiaTheme="minorEastAsia" w:hAnsi="Cambria Math"/>
                              <w:sz w:val="14"/>
                              <w:szCs w:val="14"/>
                            </w:rPr>
                            <m:t>3</m:t>
                          </m:r>
                        </m:sub>
                      </m:sSub>
                    </m:oMath>
                  </m:oMathPara>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4"/>
                      <w:szCs w:val="14"/>
                      <w:u w:val="single"/>
                    </w:rPr>
                  </w:pPr>
                  <m:oMathPara>
                    <m:oMath>
                      <m:sSub>
                        <m:sSubPr>
                          <m:ctrlPr>
                            <w:rPr>
                              <w:rFonts w:ascii="Cambria Math" w:eastAsiaTheme="minorEastAsia" w:hAnsi="Cambria Math"/>
                              <w:b/>
                              <w:bCs/>
                              <w:i/>
                              <w:iCs/>
                              <w:sz w:val="14"/>
                              <w:szCs w:val="14"/>
                            </w:rPr>
                          </m:ctrlPr>
                        </m:sSubPr>
                        <m:e>
                          <m:r>
                            <m:rPr>
                              <m:sty m:val="bi"/>
                            </m:rPr>
                            <w:rPr>
                              <w:rFonts w:ascii="Cambria Math" w:eastAsiaTheme="minorEastAsia" w:hAnsi="Cambria Math"/>
                              <w:sz w:val="14"/>
                              <w:szCs w:val="14"/>
                            </w:rPr>
                            <m:t>Seq</m:t>
                          </m:r>
                        </m:e>
                        <m:sub>
                          <m:r>
                            <m:rPr>
                              <m:sty m:val="bi"/>
                            </m:rPr>
                            <w:rPr>
                              <w:rFonts w:ascii="Cambria Math" w:eastAsiaTheme="minorEastAsia" w:hAnsi="Cambria Math"/>
                              <w:sz w:val="14"/>
                              <w:szCs w:val="14"/>
                            </w:rPr>
                            <m:t>4</m:t>
                          </m:r>
                        </m:sub>
                      </m:sSub>
                    </m:oMath>
                  </m:oMathPara>
                </w:p>
              </w:tc>
            </w:tr>
            <w:tr w:rsidR="00EB079A">
              <w:trPr>
                <w:trHeight w:val="164"/>
              </w:trPr>
              <w:tc>
                <w:tcPr>
                  <w:tcW w:w="58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CGA</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w:t>
                  </w:r>
                </w:p>
              </w:tc>
            </w:tr>
            <w:tr w:rsidR="00EB079A">
              <w:trPr>
                <w:trHeight w:val="174"/>
              </w:trPr>
              <w:tc>
                <w:tcPr>
                  <w:tcW w:w="580"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GAT</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2</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2</w:t>
                  </w:r>
                </w:p>
              </w:tc>
            </w:tr>
            <w:tr w:rsidR="00EB079A">
              <w:trPr>
                <w:trHeight w:val="16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ATG</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3</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3</w:t>
                  </w:r>
                </w:p>
              </w:tc>
            </w:tr>
            <w:tr w:rsidR="00EB079A">
              <w:trPr>
                <w:trHeight w:val="16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TGA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4</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4</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GAG</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5</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5</w:t>
                  </w:r>
                </w:p>
              </w:tc>
            </w:tr>
            <w:tr w:rsidR="00EB079A">
              <w:trPr>
                <w:trHeight w:val="16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AGT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6</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6</w:t>
                  </w:r>
                </w:p>
              </w:tc>
            </w:tr>
            <w:tr w:rsidR="00EB079A">
              <w:trPr>
                <w:trHeight w:val="16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GTC</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7</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7</w:t>
                  </w:r>
                </w:p>
              </w:tc>
            </w:tr>
            <w:tr w:rsidR="00EB079A">
              <w:trPr>
                <w:trHeight w:val="16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TCA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8</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8</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CAT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9</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6</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5</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6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CAC</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9</w:t>
                  </w:r>
                </w:p>
              </w:tc>
            </w:tr>
            <w:tr w:rsidR="00EB079A">
              <w:trPr>
                <w:trHeight w:val="16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ATT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10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7</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6</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ACT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16</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16</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TTG</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11</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8</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7</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74"/>
              </w:trPr>
              <w:tc>
                <w:tcPr>
                  <w:tcW w:w="58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CTG</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17</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17</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17</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17</w:t>
                  </w:r>
                </w:p>
              </w:tc>
            </w:tr>
            <w:tr w:rsidR="00EB079A">
              <w:trPr>
                <w:trHeight w:val="174"/>
              </w:trPr>
              <w:tc>
                <w:tcPr>
                  <w:tcW w:w="58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TGT</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12</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9</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8</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4"/>
                      <w:szCs w:val="14"/>
                    </w:rPr>
                  </w:pPr>
                  <w:r>
                    <w:rPr>
                      <w:rFonts w:ascii="Cambria Math" w:hAnsi="Cambria Math"/>
                      <w:sz w:val="14"/>
                      <w:szCs w:val="14"/>
                    </w:rPr>
                    <w:t>12</w:t>
                  </w:r>
                </w:p>
              </w:tc>
            </w:tr>
            <w:tr w:rsidR="00EB079A">
              <w:trPr>
                <w:trHeight w:val="174"/>
              </w:trPr>
              <w:tc>
                <w:tcPr>
                  <w:tcW w:w="580"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GTG</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13</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13</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TGA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14</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14</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GAC</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15</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15</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CCA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5</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4</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GTA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9</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TAG</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11</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AGC</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12</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11</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GCT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13</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12</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74"/>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CTA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14</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13</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60"/>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GAC</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2</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60"/>
              </w:trPr>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ACC</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3</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7D7D"/>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60"/>
              </w:trPr>
              <w:tc>
                <w:tcPr>
                  <w:tcW w:w="2972"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Cambria Math" w:hAnsi="Cambria Math"/>
                      <w:sz w:val="14"/>
                      <w:szCs w:val="14"/>
                    </w:rPr>
                  </w:pPr>
                  <m:oMathPara>
                    <m:oMathParaPr>
                      <m:jc m:val="center"/>
                    </m:oMathParaPr>
                    <m:oMath>
                      <m:r>
                        <m:rPr>
                          <m:sty m:val="p"/>
                        </m:rPr>
                        <w:rPr>
                          <w:rFonts w:ascii="Cambria Math" w:hAnsi="Cambria Math"/>
                          <w:sz w:val="16"/>
                          <w:szCs w:val="16"/>
                        </w:rPr>
                        <m:t>taille de la matrice=26</m:t>
                      </m:r>
                    </m:oMath>
                  </m:oMathPara>
                </w:p>
              </w:tc>
            </w:tr>
          </w:tbl>
          <w:p w:rsidR="00EB079A" w:rsidRDefault="00EB079A">
            <w:pPr>
              <w:ind w:left="-249"/>
              <w:jc w:val="center"/>
              <w:rPr>
                <w:rFonts w:ascii="Cambria Math" w:hAnsi="Cambria Math"/>
                <w:sz w:val="20"/>
                <w:szCs w:val="20"/>
              </w:rPr>
            </w:pPr>
          </w:p>
        </w:tc>
        <w:tc>
          <w:tcPr>
            <w:tcW w:w="30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rPr>
                <w:rFonts w:asciiTheme="majorBidi" w:hAnsiTheme="majorBidi" w:cstheme="majorBidi"/>
                <w:sz w:val="20"/>
                <w:szCs w:val="20"/>
              </w:rPr>
            </w:pPr>
            <w:r>
              <w:rPr>
                <w:rFonts w:ascii="Cambria Math" w:hAnsi="Cambria Math"/>
                <w:sz w:val="20"/>
                <w:szCs w:val="20"/>
              </w:rPr>
              <w:t>-Supprimer les bloc-1-all</w:t>
            </w:r>
          </w:p>
        </w:tc>
        <w:tc>
          <w:tcPr>
            <w:tcW w:w="4386" w:type="dxa"/>
            <w:vMerge w:val="restar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EB079A" w:rsidRDefault="00EB079A">
            <w:pPr>
              <w:spacing w:before="120" w:after="120"/>
              <w:rPr>
                <w:rFonts w:ascii="Cambria Math" w:hAnsi="Cambria Math"/>
                <w:sz w:val="20"/>
                <w:szCs w:val="20"/>
              </w:rPr>
            </w:pPr>
            <w:r>
              <w:rPr>
                <w:rFonts w:asciiTheme="majorBidi" w:hAnsiTheme="majorBidi" w:cstheme="majorBidi"/>
                <w:sz w:val="20"/>
                <w:szCs w:val="20"/>
              </w:rPr>
              <w:t>-Matrice de biregroupement</w:t>
            </w:r>
            <w:r>
              <w:rPr>
                <w:rFonts w:ascii="Lucida Calligraphy" w:hAnsi="Lucida Calligraphy" w:cstheme="majorBidi"/>
                <w:sz w:val="20"/>
                <w:szCs w:val="20"/>
              </w:rPr>
              <w:t xml:space="preserve"> M</w:t>
            </w:r>
          </w:p>
          <w:tbl>
            <w:tblPr>
              <w:tblStyle w:val="TableGrid"/>
              <w:tblW w:w="423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56"/>
              <w:gridCol w:w="1174"/>
              <w:gridCol w:w="650"/>
              <w:gridCol w:w="650"/>
              <w:gridCol w:w="650"/>
              <w:gridCol w:w="650"/>
            </w:tblGrid>
            <w:tr w:rsidR="00EB079A">
              <w:trPr>
                <w:trHeight w:val="173"/>
              </w:trPr>
              <w:tc>
                <w:tcPr>
                  <w:tcW w:w="457" w:type="dxa"/>
                  <w:tcBorders>
                    <w:top w:val="nil"/>
                    <w:left w:val="nil"/>
                    <w:bottom w:val="single" w:sz="4" w:space="0" w:color="D9D9D9" w:themeColor="background1" w:themeShade="D9"/>
                    <w:right w:val="single" w:sz="4" w:space="0" w:color="D9D9D9" w:themeColor="background1" w:themeShade="D9"/>
                  </w:tcBorders>
                </w:tcPr>
                <w:p w:rsidR="00EB079A" w:rsidRDefault="00EB079A">
                  <w:pPr>
                    <w:jc w:val="center"/>
                    <w:rPr>
                      <w:rFonts w:ascii="Cambria Math" w:hAnsi="Cambria Math"/>
                      <w:b/>
                      <w:bCs/>
                      <w:sz w:val="16"/>
                      <w:szCs w:val="16"/>
                      <w:u w:val="single"/>
                    </w:rPr>
                  </w:pPr>
                </w:p>
              </w:tc>
              <w:tc>
                <w:tcPr>
                  <w:tcW w:w="11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Cambria Math" w:hAnsi="Cambria Math"/>
                      <w:b/>
                      <w:bCs/>
                      <w:sz w:val="16"/>
                      <w:szCs w:val="16"/>
                      <w:u w:val="single"/>
                    </w:rPr>
                  </w:pPr>
                  <w:r>
                    <w:rPr>
                      <w:rFonts w:ascii="Cambria Math" w:hAnsi="Cambria Math"/>
                      <w:b/>
                      <w:bCs/>
                      <w:sz w:val="16"/>
                      <w:szCs w:val="16"/>
                      <w:u w:val="single"/>
                    </w:rPr>
                    <w:t>Bloc</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r>
            <w:tr w:rsidR="00EB079A">
              <w:trPr>
                <w:trHeight w:val="183"/>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B1</w:t>
                  </w:r>
                </w:p>
              </w:tc>
              <w:tc>
                <w:tcPr>
                  <w:tcW w:w="11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GATGAGTCA</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2</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2</w:t>
                  </w:r>
                </w:p>
              </w:tc>
            </w:tr>
            <w:tr w:rsidR="00EB079A">
              <w:trPr>
                <w:trHeight w:val="183"/>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B2</w:t>
                  </w:r>
                </w:p>
              </w:tc>
              <w:tc>
                <w:tcPr>
                  <w:tcW w:w="11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CAT</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9</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6</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5</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73"/>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B3</w:t>
                  </w:r>
                </w:p>
              </w:tc>
              <w:tc>
                <w:tcPr>
                  <w:tcW w:w="11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ATT</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7</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6</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B4</w:t>
                  </w:r>
                </w:p>
              </w:tc>
              <w:tc>
                <w:tcPr>
                  <w:tcW w:w="11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ACT</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16</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16</w:t>
                  </w:r>
                </w:p>
              </w:tc>
            </w:tr>
            <w:tr w:rsidR="00EB079A">
              <w:trPr>
                <w:trHeight w:val="183"/>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B5</w:t>
                  </w:r>
                </w:p>
              </w:tc>
              <w:tc>
                <w:tcPr>
                  <w:tcW w:w="11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TTG</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11</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8</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7</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B6</w:t>
                  </w:r>
                </w:p>
              </w:tc>
              <w:tc>
                <w:tcPr>
                  <w:tcW w:w="11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GTGAC</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13</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13</w:t>
                  </w:r>
                </w:p>
              </w:tc>
            </w:tr>
            <w:tr w:rsidR="00EB079A">
              <w:trPr>
                <w:trHeight w:val="183"/>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B7</w:t>
                  </w:r>
                </w:p>
              </w:tc>
              <w:tc>
                <w:tcPr>
                  <w:tcW w:w="11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CCA</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5</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4</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B8</w:t>
                  </w:r>
                </w:p>
              </w:tc>
              <w:tc>
                <w:tcPr>
                  <w:tcW w:w="11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GTAGCTA</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10</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6"/>
                      <w:szCs w:val="16"/>
                    </w:rPr>
                  </w:pPr>
                  <w:r>
                    <w:rPr>
                      <w:rFonts w:ascii="Cambria Math" w:hAnsi="Cambria Math"/>
                      <w:sz w:val="16"/>
                      <w:szCs w:val="16"/>
                    </w:rPr>
                    <w:t>9</w:t>
                  </w:r>
                </w:p>
              </w:tc>
              <w:tc>
                <w:tcPr>
                  <w:tcW w:w="6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trPr>
              <w:tc>
                <w:tcPr>
                  <w:tcW w:w="4232" w:type="dxa"/>
                  <w:gridSpan w:val="6"/>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Theme="majorBidi" w:hAnsiTheme="majorBidi" w:cstheme="majorBidi"/>
                      <w:sz w:val="20"/>
                      <w:szCs w:val="20"/>
                    </w:rPr>
                  </w:pPr>
                  <m:oMathPara>
                    <m:oMath>
                      <m:r>
                        <w:rPr>
                          <w:rFonts w:ascii="Cambria Math" w:hAnsi="Cambria Math"/>
                          <w:sz w:val="16"/>
                          <w:szCs w:val="16"/>
                        </w:rPr>
                        <m:t>taille de la matrice=8</m:t>
                      </m:r>
                    </m:oMath>
                  </m:oMathPara>
                </w:p>
              </w:tc>
            </w:tr>
          </w:tbl>
          <w:p w:rsidR="00EB079A" w:rsidRDefault="00EB079A">
            <w:pPr>
              <w:spacing w:before="120" w:after="120"/>
              <w:rPr>
                <w:rFonts w:asciiTheme="majorBidi" w:hAnsiTheme="majorBidi" w:cstheme="majorBidi"/>
                <w:sz w:val="20"/>
                <w:szCs w:val="20"/>
                <w:lang w:val="en-US"/>
              </w:rPr>
            </w:pPr>
            <w:r>
              <w:rPr>
                <w:rFonts w:asciiTheme="majorBidi" w:hAnsiTheme="majorBidi" w:cstheme="majorBidi"/>
                <w:sz w:val="20"/>
                <w:szCs w:val="20"/>
                <w:lang w:val="en-US"/>
              </w:rPr>
              <w:t xml:space="preserve">-Matrices de </w:t>
            </w:r>
            <w:r>
              <w:rPr>
                <w:rFonts w:ascii="Lucida Calligraphy" w:hAnsi="Lucida Calligraphy" w:cstheme="majorBidi"/>
                <w:sz w:val="20"/>
                <w:szCs w:val="20"/>
                <w:lang w:val="en-US"/>
              </w:rPr>
              <w:t>M</w:t>
            </w:r>
            <m:oMath>
              <m:r>
                <w:rPr>
                  <w:rFonts w:ascii="Cambria Math" w:hAnsi="Cambria Math" w:cstheme="majorBidi"/>
                  <w:sz w:val="20"/>
                  <w:szCs w:val="20"/>
                </w:rPr>
                <m:t>blocallall</m:t>
              </m:r>
            </m:oMath>
          </w:p>
          <w:tbl>
            <w:tblPr>
              <w:tblStyle w:val="TableGrid"/>
              <w:tblW w:w="3090"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94"/>
              <w:gridCol w:w="546"/>
              <w:gridCol w:w="650"/>
              <w:gridCol w:w="650"/>
              <w:gridCol w:w="650"/>
            </w:tblGrid>
            <w:tr w:rsidR="00EB079A">
              <w:trPr>
                <w:trHeight w:val="173"/>
                <w:jc w:val="center"/>
              </w:trPr>
              <w:tc>
                <w:tcPr>
                  <w:tcW w:w="593"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Cambria Math" w:hAnsi="Cambria Math"/>
                      <w:b/>
                      <w:bCs/>
                      <w:sz w:val="16"/>
                      <w:szCs w:val="16"/>
                      <w:u w:val="single"/>
                    </w:rPr>
                  </w:pPr>
                  <w:r>
                    <w:rPr>
                      <w:rFonts w:ascii="Cambria Math" w:hAnsi="Cambria Math"/>
                      <w:b/>
                      <w:bCs/>
                      <w:sz w:val="16"/>
                      <w:szCs w:val="16"/>
                      <w:u w:val="single"/>
                    </w:rPr>
                    <w:t>Bloc</w:t>
                  </w:r>
                </w:p>
              </w:tc>
              <w:tc>
                <w:tcPr>
                  <w:tcW w:w="545"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650"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650"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650"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r>
            <w:tr w:rsidR="00EB079A">
              <w:trPr>
                <w:trHeight w:val="173"/>
                <w:jc w:val="center"/>
              </w:trPr>
              <w:tc>
                <w:tcPr>
                  <w:tcW w:w="59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CGA</w:t>
                  </w:r>
                </w:p>
              </w:tc>
              <w:tc>
                <w:tcPr>
                  <w:tcW w:w="54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w:t>
                  </w:r>
                </w:p>
              </w:tc>
              <w:tc>
                <w:tcPr>
                  <w:tcW w:w="65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w:t>
                  </w:r>
                </w:p>
              </w:tc>
              <w:tc>
                <w:tcPr>
                  <w:tcW w:w="65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w:t>
                  </w:r>
                </w:p>
              </w:tc>
              <w:tc>
                <w:tcPr>
                  <w:tcW w:w="65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w:t>
                  </w:r>
                </w:p>
              </w:tc>
            </w:tr>
            <w:tr w:rsidR="00EB079A">
              <w:trPr>
                <w:trHeight w:val="183"/>
                <w:jc w:val="center"/>
              </w:trPr>
              <w:tc>
                <w:tcPr>
                  <w:tcW w:w="59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CTG</w:t>
                  </w:r>
                </w:p>
              </w:tc>
              <w:tc>
                <w:tcPr>
                  <w:tcW w:w="54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17</w:t>
                  </w:r>
                </w:p>
              </w:tc>
              <w:tc>
                <w:tcPr>
                  <w:tcW w:w="65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17</w:t>
                  </w:r>
                </w:p>
              </w:tc>
              <w:tc>
                <w:tcPr>
                  <w:tcW w:w="65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17</w:t>
                  </w:r>
                </w:p>
              </w:tc>
              <w:tc>
                <w:tcPr>
                  <w:tcW w:w="65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11</w:t>
                  </w:r>
                </w:p>
              </w:tc>
            </w:tr>
            <w:tr w:rsidR="00EB079A">
              <w:trPr>
                <w:trHeight w:val="183"/>
                <w:jc w:val="center"/>
              </w:trPr>
              <w:tc>
                <w:tcPr>
                  <w:tcW w:w="59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TGT</w:t>
                  </w:r>
                </w:p>
              </w:tc>
              <w:tc>
                <w:tcPr>
                  <w:tcW w:w="54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12</w:t>
                  </w:r>
                </w:p>
              </w:tc>
              <w:tc>
                <w:tcPr>
                  <w:tcW w:w="65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9</w:t>
                  </w:r>
                </w:p>
              </w:tc>
              <w:tc>
                <w:tcPr>
                  <w:tcW w:w="65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8</w:t>
                  </w:r>
                </w:p>
              </w:tc>
              <w:tc>
                <w:tcPr>
                  <w:tcW w:w="65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lang w:val="en-US"/>
                    </w:rPr>
                  </w:pPr>
                  <w:r>
                    <w:rPr>
                      <w:rFonts w:ascii="Cambria Math" w:hAnsi="Cambria Math"/>
                      <w:sz w:val="16"/>
                      <w:szCs w:val="16"/>
                      <w:lang w:val="en-US"/>
                    </w:rPr>
                    <w:t>12</w:t>
                  </w:r>
                </w:p>
              </w:tc>
            </w:tr>
          </w:tbl>
          <w:p w:rsidR="00EB079A" w:rsidRDefault="00EB079A">
            <w:pPr>
              <w:jc w:val="center"/>
              <w:rPr>
                <w:rFonts w:ascii="Cambria Math" w:hAnsi="Cambria Math"/>
                <w:sz w:val="20"/>
                <w:szCs w:val="20"/>
                <w:lang w:val="en-US"/>
              </w:rPr>
            </w:pPr>
          </w:p>
          <w:p w:rsidR="00EB079A" w:rsidRDefault="00EB079A">
            <w:pPr>
              <w:jc w:val="center"/>
              <w:rPr>
                <w:rFonts w:ascii="Cambria Math" w:hAnsi="Cambria Math"/>
                <w:sz w:val="20"/>
                <w:szCs w:val="20"/>
                <w:lang w:val="en-US"/>
              </w:rPr>
            </w:pPr>
          </w:p>
          <w:p w:rsidR="00EB079A" w:rsidRDefault="00EB079A">
            <w:pPr>
              <w:jc w:val="center"/>
              <w:rPr>
                <w:rFonts w:ascii="Cambria Math" w:hAnsi="Cambria Math"/>
                <w:sz w:val="20"/>
                <w:szCs w:val="20"/>
                <w:lang w:val="en-US"/>
              </w:rPr>
            </w:pPr>
          </w:p>
          <w:p w:rsidR="00EB079A" w:rsidRDefault="00EB079A">
            <w:pPr>
              <w:jc w:val="center"/>
              <w:rPr>
                <w:rFonts w:ascii="Cambria Math" w:hAnsi="Cambria Math"/>
                <w:sz w:val="20"/>
                <w:szCs w:val="20"/>
                <w:lang w:val="en-US"/>
              </w:rPr>
            </w:pPr>
          </w:p>
          <w:p w:rsidR="00EB079A" w:rsidRDefault="00EB079A">
            <w:pPr>
              <w:jc w:val="center"/>
              <w:rPr>
                <w:rFonts w:ascii="Cambria Math" w:hAnsi="Cambria Math"/>
                <w:sz w:val="20"/>
                <w:szCs w:val="20"/>
                <w:lang w:val="en-US"/>
              </w:rPr>
            </w:pPr>
          </w:p>
          <w:p w:rsidR="00EB079A" w:rsidRDefault="00EB079A">
            <w:pPr>
              <w:jc w:val="right"/>
              <w:rPr>
                <w:rFonts w:ascii="Cambria Math" w:hAnsi="Cambria Math"/>
                <w:sz w:val="20"/>
                <w:szCs w:val="20"/>
                <w:lang w:val="en-US"/>
              </w:rPr>
            </w:pPr>
          </w:p>
          <w:tbl>
            <w:tblPr>
              <w:tblStyle w:val="TableGrid"/>
              <w:tblW w:w="1950" w:type="dxa"/>
              <w:tblInd w:w="1345" w:type="dxa"/>
              <w:tblLayout w:type="fixed"/>
              <w:tblLook w:val="04A0" w:firstRow="1" w:lastRow="0" w:firstColumn="1" w:lastColumn="0" w:noHBand="0" w:noVBand="1"/>
            </w:tblPr>
            <w:tblGrid>
              <w:gridCol w:w="709"/>
              <w:gridCol w:w="1241"/>
            </w:tblGrid>
            <w:tr w:rsidR="00EB079A">
              <w:tc>
                <w:tcPr>
                  <w:tcW w:w="709" w:type="dxa"/>
                  <w:tcBorders>
                    <w:top w:val="nil"/>
                    <w:left w:val="nil"/>
                    <w:bottom w:val="nil"/>
                    <w:right w:val="nil"/>
                  </w:tcBorders>
                  <w:shd w:val="clear" w:color="auto" w:fill="D6E3BC" w:themeFill="accent3" w:themeFillTint="66"/>
                  <w:vAlign w:val="bottom"/>
                </w:tcPr>
                <w:p w:rsidR="00EB079A" w:rsidRDefault="00EB079A">
                  <w:pPr>
                    <w:tabs>
                      <w:tab w:val="left" w:pos="2636"/>
                    </w:tabs>
                    <w:jc w:val="center"/>
                    <w:rPr>
                      <w:rFonts w:ascii="Cambria Math" w:hAnsi="Cambria Math" w:cstheme="majorBidi"/>
                      <w:sz w:val="14"/>
                      <w:szCs w:val="14"/>
                      <w:lang w:val="en-US"/>
                    </w:rPr>
                  </w:pPr>
                </w:p>
              </w:tc>
              <w:tc>
                <w:tcPr>
                  <w:tcW w:w="1242" w:type="dxa"/>
                  <w:tcBorders>
                    <w:top w:val="nil"/>
                    <w:left w:val="nil"/>
                    <w:bottom w:val="nil"/>
                    <w:right w:val="nil"/>
                  </w:tcBorders>
                  <w:vAlign w:val="bottom"/>
                  <w:hideMark/>
                </w:tcPr>
                <w:p w:rsidR="00EB079A" w:rsidRDefault="00EB079A">
                  <w:pPr>
                    <w:tabs>
                      <w:tab w:val="left" w:pos="2636"/>
                    </w:tabs>
                    <w:rPr>
                      <w:rFonts w:ascii="Cambria Math" w:hAnsi="Cambria Math" w:cstheme="majorBidi"/>
                      <w:sz w:val="14"/>
                      <w:szCs w:val="14"/>
                      <w:lang w:val="en-US"/>
                    </w:rPr>
                  </w:pPr>
                  <w:r>
                    <w:rPr>
                      <w:rFonts w:ascii="Cambria Math" w:hAnsi="Cambria Math" w:cstheme="majorBidi"/>
                      <w:sz w:val="14"/>
                      <w:szCs w:val="14"/>
                      <w:lang w:val="en-US"/>
                    </w:rPr>
                    <w:t>Blocs all-all</w:t>
                  </w:r>
                </w:p>
              </w:tc>
            </w:tr>
            <w:tr w:rsidR="00EB079A">
              <w:tc>
                <w:tcPr>
                  <w:tcW w:w="709" w:type="dxa"/>
                  <w:tcBorders>
                    <w:top w:val="nil"/>
                    <w:left w:val="nil"/>
                    <w:bottom w:val="nil"/>
                    <w:right w:val="nil"/>
                  </w:tcBorders>
                  <w:shd w:val="clear" w:color="auto" w:fill="FF7D7D"/>
                  <w:vAlign w:val="bottom"/>
                </w:tcPr>
                <w:p w:rsidR="00EB079A" w:rsidRDefault="00EB079A">
                  <w:pPr>
                    <w:tabs>
                      <w:tab w:val="left" w:pos="2636"/>
                    </w:tabs>
                    <w:jc w:val="center"/>
                    <w:rPr>
                      <w:rFonts w:ascii="Cambria Math" w:hAnsi="Cambria Math" w:cstheme="majorBidi"/>
                      <w:sz w:val="14"/>
                      <w:szCs w:val="14"/>
                      <w:lang w:val="en-US"/>
                    </w:rPr>
                  </w:pPr>
                </w:p>
              </w:tc>
              <w:tc>
                <w:tcPr>
                  <w:tcW w:w="1242" w:type="dxa"/>
                  <w:tcBorders>
                    <w:top w:val="nil"/>
                    <w:left w:val="nil"/>
                    <w:bottom w:val="nil"/>
                    <w:right w:val="nil"/>
                  </w:tcBorders>
                  <w:vAlign w:val="bottom"/>
                  <w:hideMark/>
                </w:tcPr>
                <w:p w:rsidR="00EB079A" w:rsidRDefault="00EB079A">
                  <w:pPr>
                    <w:tabs>
                      <w:tab w:val="left" w:pos="2636"/>
                    </w:tabs>
                    <w:rPr>
                      <w:rFonts w:ascii="Cambria Math" w:hAnsi="Cambria Math" w:cstheme="majorBidi"/>
                      <w:sz w:val="14"/>
                      <w:szCs w:val="14"/>
                      <w:lang w:val="en-US"/>
                    </w:rPr>
                  </w:pPr>
                  <w:r>
                    <w:rPr>
                      <w:rFonts w:ascii="Cambria Math" w:hAnsi="Cambria Math" w:cstheme="majorBidi"/>
                      <w:sz w:val="14"/>
                      <w:szCs w:val="14"/>
                      <w:lang w:val="en-US"/>
                    </w:rPr>
                    <w:t>Blocs 1-all</w:t>
                  </w:r>
                </w:p>
              </w:tc>
            </w:tr>
            <w:tr w:rsidR="00EB079A">
              <w:tc>
                <w:tcPr>
                  <w:tcW w:w="709" w:type="dxa"/>
                  <w:tcBorders>
                    <w:top w:val="nil"/>
                    <w:left w:val="nil"/>
                    <w:bottom w:val="nil"/>
                    <w:right w:val="nil"/>
                  </w:tcBorders>
                  <w:shd w:val="clear" w:color="auto" w:fill="FFFF99"/>
                  <w:vAlign w:val="bottom"/>
                </w:tcPr>
                <w:p w:rsidR="00EB079A" w:rsidRDefault="00EB079A">
                  <w:pPr>
                    <w:tabs>
                      <w:tab w:val="left" w:pos="2636"/>
                    </w:tabs>
                    <w:jc w:val="center"/>
                    <w:rPr>
                      <w:rFonts w:ascii="Cambria Math" w:hAnsi="Cambria Math" w:cstheme="majorBidi"/>
                      <w:sz w:val="14"/>
                      <w:szCs w:val="14"/>
                      <w:lang w:val="en-US"/>
                    </w:rPr>
                  </w:pPr>
                </w:p>
              </w:tc>
              <w:tc>
                <w:tcPr>
                  <w:tcW w:w="1242" w:type="dxa"/>
                  <w:tcBorders>
                    <w:top w:val="nil"/>
                    <w:left w:val="nil"/>
                    <w:bottom w:val="nil"/>
                    <w:right w:val="nil"/>
                  </w:tcBorders>
                  <w:vAlign w:val="bottom"/>
                  <w:hideMark/>
                </w:tcPr>
                <w:p w:rsidR="00EB079A" w:rsidRDefault="00EB079A">
                  <w:pPr>
                    <w:tabs>
                      <w:tab w:val="left" w:pos="2636"/>
                    </w:tabs>
                    <w:rPr>
                      <w:rFonts w:ascii="Cambria Math" w:hAnsi="Cambria Math" w:cstheme="majorBidi"/>
                      <w:sz w:val="14"/>
                      <w:szCs w:val="14"/>
                      <w:lang w:val="en-US"/>
                    </w:rPr>
                  </w:pPr>
                  <w:r>
                    <w:rPr>
                      <w:rFonts w:ascii="Cambria Math" w:hAnsi="Cambria Math" w:cstheme="majorBidi"/>
                      <w:sz w:val="14"/>
                      <w:szCs w:val="14"/>
                      <w:lang w:val="en-US"/>
                    </w:rPr>
                    <w:t>Blocs adjacents</w:t>
                  </w:r>
                </w:p>
              </w:tc>
            </w:tr>
          </w:tbl>
          <w:p w:rsidR="00EB079A" w:rsidRDefault="00EB079A">
            <w:pPr>
              <w:jc w:val="center"/>
              <w:rPr>
                <w:rFonts w:ascii="Cambria Math" w:hAnsi="Cambria Math"/>
                <w:sz w:val="20"/>
                <w:szCs w:val="20"/>
                <w:lang w:val="en-US"/>
              </w:rPr>
            </w:pPr>
          </w:p>
        </w:tc>
      </w:tr>
      <w:tr w:rsidR="00EB079A" w:rsidTr="00EB079A">
        <w:trPr>
          <w:trHeight w:val="4115"/>
          <w:jc w:val="center"/>
        </w:trPr>
        <w:tc>
          <w:tcPr>
            <w:tcW w:w="3193" w:type="dxa"/>
            <w:vMerge/>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rPr>
                <w:rFonts w:ascii="Cambria Math" w:hAnsi="Cambria Math"/>
                <w:sz w:val="20"/>
                <w:szCs w:val="20"/>
              </w:rPr>
            </w:pPr>
          </w:p>
        </w:tc>
        <w:tc>
          <w:tcPr>
            <w:tcW w:w="30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tbl>
            <w:tblPr>
              <w:tblStyle w:val="TableGrid"/>
              <w:tblpPr w:leftFromText="141" w:rightFromText="141" w:vertAnchor="page" w:horzAnchor="margin" w:tblpY="91"/>
              <w:tblOverlap w:val="never"/>
              <w:tblW w:w="298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93"/>
              <w:gridCol w:w="598"/>
              <w:gridCol w:w="598"/>
              <w:gridCol w:w="598"/>
              <w:gridCol w:w="598"/>
            </w:tblGrid>
            <w:tr w:rsidR="00EB079A">
              <w:trPr>
                <w:trHeight w:val="173"/>
              </w:trPr>
              <w:tc>
                <w:tcPr>
                  <w:tcW w:w="593"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Cambria Math" w:hAnsi="Cambria Math"/>
                      <w:b/>
                      <w:bCs/>
                      <w:sz w:val="14"/>
                      <w:szCs w:val="14"/>
                      <w:u w:val="single"/>
                    </w:rPr>
                  </w:pPr>
                  <w:r>
                    <w:rPr>
                      <w:rFonts w:ascii="Cambria Math" w:hAnsi="Cambria Math"/>
                      <w:b/>
                      <w:bCs/>
                      <w:sz w:val="14"/>
                      <w:szCs w:val="14"/>
                      <w:u w:val="single"/>
                    </w:rPr>
                    <w:t>Bloc</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4"/>
                      <w:szCs w:val="14"/>
                      <w:u w:val="single"/>
                    </w:rPr>
                  </w:pPr>
                  <m:oMathPara>
                    <m:oMath>
                      <m:sSub>
                        <m:sSubPr>
                          <m:ctrlPr>
                            <w:rPr>
                              <w:rFonts w:ascii="Cambria Math" w:eastAsiaTheme="minorEastAsia" w:hAnsi="Cambria Math"/>
                              <w:b/>
                              <w:bCs/>
                              <w:i/>
                              <w:iCs/>
                              <w:sz w:val="14"/>
                              <w:szCs w:val="14"/>
                            </w:rPr>
                          </m:ctrlPr>
                        </m:sSubPr>
                        <m:e>
                          <m:r>
                            <m:rPr>
                              <m:sty m:val="bi"/>
                            </m:rPr>
                            <w:rPr>
                              <w:rFonts w:ascii="Cambria Math" w:eastAsiaTheme="minorEastAsia" w:hAnsi="Cambria Math"/>
                              <w:sz w:val="14"/>
                              <w:szCs w:val="14"/>
                            </w:rPr>
                            <m:t>Seq</m:t>
                          </m:r>
                        </m:e>
                        <m:sub>
                          <m:r>
                            <m:rPr>
                              <m:sty m:val="bi"/>
                            </m:rPr>
                            <w:rPr>
                              <w:rFonts w:ascii="Cambria Math" w:eastAsiaTheme="minorEastAsia" w:hAnsi="Cambria Math"/>
                              <w:sz w:val="14"/>
                              <w:szCs w:val="14"/>
                            </w:rPr>
                            <m:t>1</m:t>
                          </m:r>
                        </m:sub>
                      </m:sSub>
                    </m:oMath>
                  </m:oMathPara>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4"/>
                      <w:szCs w:val="14"/>
                      <w:u w:val="single"/>
                    </w:rPr>
                  </w:pPr>
                  <m:oMathPara>
                    <m:oMath>
                      <m:sSub>
                        <m:sSubPr>
                          <m:ctrlPr>
                            <w:rPr>
                              <w:rFonts w:ascii="Cambria Math" w:eastAsiaTheme="minorEastAsia" w:hAnsi="Cambria Math"/>
                              <w:b/>
                              <w:bCs/>
                              <w:i/>
                              <w:iCs/>
                              <w:sz w:val="14"/>
                              <w:szCs w:val="14"/>
                            </w:rPr>
                          </m:ctrlPr>
                        </m:sSubPr>
                        <m:e>
                          <m:r>
                            <m:rPr>
                              <m:sty m:val="bi"/>
                            </m:rPr>
                            <w:rPr>
                              <w:rFonts w:ascii="Cambria Math" w:eastAsiaTheme="minorEastAsia" w:hAnsi="Cambria Math"/>
                              <w:sz w:val="14"/>
                              <w:szCs w:val="14"/>
                            </w:rPr>
                            <m:t>Seq</m:t>
                          </m:r>
                        </m:e>
                        <m:sub>
                          <m:r>
                            <m:rPr>
                              <m:sty m:val="bi"/>
                            </m:rPr>
                            <w:rPr>
                              <w:rFonts w:ascii="Cambria Math" w:eastAsiaTheme="minorEastAsia" w:hAnsi="Cambria Math"/>
                              <w:sz w:val="14"/>
                              <w:szCs w:val="14"/>
                            </w:rPr>
                            <m:t>2</m:t>
                          </m:r>
                        </m:sub>
                      </m:sSub>
                    </m:oMath>
                  </m:oMathPara>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4"/>
                      <w:szCs w:val="14"/>
                      <w:u w:val="single"/>
                    </w:rPr>
                  </w:pPr>
                  <m:oMathPara>
                    <m:oMath>
                      <m:sSub>
                        <m:sSubPr>
                          <m:ctrlPr>
                            <w:rPr>
                              <w:rFonts w:ascii="Cambria Math" w:eastAsiaTheme="minorEastAsia" w:hAnsi="Cambria Math"/>
                              <w:b/>
                              <w:bCs/>
                              <w:i/>
                              <w:iCs/>
                              <w:sz w:val="14"/>
                              <w:szCs w:val="14"/>
                            </w:rPr>
                          </m:ctrlPr>
                        </m:sSubPr>
                        <m:e>
                          <m:r>
                            <m:rPr>
                              <m:sty m:val="bi"/>
                            </m:rPr>
                            <w:rPr>
                              <w:rFonts w:ascii="Cambria Math" w:eastAsiaTheme="minorEastAsia" w:hAnsi="Cambria Math"/>
                              <w:sz w:val="14"/>
                              <w:szCs w:val="14"/>
                            </w:rPr>
                            <m:t>Seq</m:t>
                          </m:r>
                        </m:e>
                        <m:sub>
                          <m:r>
                            <m:rPr>
                              <m:sty m:val="bi"/>
                            </m:rPr>
                            <w:rPr>
                              <w:rFonts w:ascii="Cambria Math" w:eastAsiaTheme="minorEastAsia" w:hAnsi="Cambria Math"/>
                              <w:sz w:val="14"/>
                              <w:szCs w:val="14"/>
                            </w:rPr>
                            <m:t>3</m:t>
                          </m:r>
                        </m:sub>
                      </m:sSub>
                    </m:oMath>
                  </m:oMathPara>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4"/>
                      <w:szCs w:val="14"/>
                      <w:u w:val="single"/>
                    </w:rPr>
                  </w:pPr>
                  <m:oMathPara>
                    <m:oMath>
                      <m:sSub>
                        <m:sSubPr>
                          <m:ctrlPr>
                            <w:rPr>
                              <w:rFonts w:ascii="Cambria Math" w:eastAsiaTheme="minorEastAsia" w:hAnsi="Cambria Math"/>
                              <w:b/>
                              <w:bCs/>
                              <w:i/>
                              <w:iCs/>
                              <w:sz w:val="14"/>
                              <w:szCs w:val="14"/>
                            </w:rPr>
                          </m:ctrlPr>
                        </m:sSubPr>
                        <m:e>
                          <m:r>
                            <m:rPr>
                              <m:sty m:val="bi"/>
                            </m:rPr>
                            <w:rPr>
                              <w:rFonts w:ascii="Cambria Math" w:eastAsiaTheme="minorEastAsia" w:hAnsi="Cambria Math"/>
                              <w:sz w:val="14"/>
                              <w:szCs w:val="14"/>
                            </w:rPr>
                            <m:t>Seq</m:t>
                          </m:r>
                        </m:e>
                        <m:sub>
                          <m:r>
                            <m:rPr>
                              <m:sty m:val="bi"/>
                            </m:rPr>
                            <w:rPr>
                              <w:rFonts w:ascii="Cambria Math" w:eastAsiaTheme="minorEastAsia" w:hAnsi="Cambria Math"/>
                              <w:sz w:val="14"/>
                              <w:szCs w:val="14"/>
                            </w:rPr>
                            <m:t>4</m:t>
                          </m:r>
                        </m:sub>
                      </m:sSub>
                    </m:oMath>
                  </m:oMathPara>
                </w:p>
              </w:tc>
            </w:tr>
            <w:tr w:rsidR="00EB079A">
              <w:trPr>
                <w:trHeight w:val="173"/>
              </w:trPr>
              <w:tc>
                <w:tcPr>
                  <w:tcW w:w="59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rPr>
                  </w:pPr>
                  <w:r>
                    <w:rPr>
                      <w:rFonts w:ascii="Cambria Math" w:hAnsi="Cambria Math"/>
                      <w:sz w:val="16"/>
                      <w:szCs w:val="16"/>
                    </w:rPr>
                    <w:t>CGA</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w:t>
                  </w:r>
                </w:p>
              </w:tc>
            </w:tr>
            <w:tr w:rsidR="00EB079A">
              <w:trPr>
                <w:trHeight w:val="183"/>
              </w:trPr>
              <w:tc>
                <w:tcPr>
                  <w:tcW w:w="593"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GAT</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2</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2</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ATG</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3</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3</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TGA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4</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4</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GAG</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5</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5</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AGT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6</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6</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GTC</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7</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7</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TCA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8</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8</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CAT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9</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6</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5</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7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ATT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10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7</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6</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ACT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16</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16</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TTG</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11</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8</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7</w:t>
                  </w:r>
                </w:p>
              </w:tc>
              <w:tc>
                <w:tcPr>
                  <w:tcW w:w="598" w:type="dxa"/>
                  <w:tcBorders>
                    <w:top w:val="single" w:sz="4" w:space="0" w:color="D9D9D9" w:themeColor="background1" w:themeShade="D9"/>
                    <w:left w:val="single" w:sz="4" w:space="0" w:color="D9D9D9" w:themeColor="background1" w:themeShade="D9"/>
                    <w:bottom w:val="single" w:sz="4" w:space="0" w:color="D5D0B4" w:themeColor="background2"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trPr>
              <w:tc>
                <w:tcPr>
                  <w:tcW w:w="59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rPr>
                  </w:pPr>
                  <w:r>
                    <w:rPr>
                      <w:rFonts w:ascii="Cambria Math" w:hAnsi="Cambria Math"/>
                      <w:sz w:val="16"/>
                      <w:szCs w:val="16"/>
                    </w:rPr>
                    <w:t>CTG</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17</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17</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17</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11</w:t>
                  </w:r>
                </w:p>
              </w:tc>
            </w:tr>
            <w:tr w:rsidR="00EB079A">
              <w:trPr>
                <w:trHeight w:val="183"/>
              </w:trPr>
              <w:tc>
                <w:tcPr>
                  <w:tcW w:w="59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6"/>
                      <w:szCs w:val="16"/>
                    </w:rPr>
                  </w:pPr>
                  <w:r>
                    <w:rPr>
                      <w:rFonts w:ascii="Cambria Math" w:hAnsi="Cambria Math"/>
                      <w:sz w:val="16"/>
                      <w:szCs w:val="16"/>
                    </w:rPr>
                    <w:t>TGT</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12</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9</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8</w:t>
                  </w:r>
                </w:p>
              </w:tc>
              <w:tc>
                <w:tcPr>
                  <w:tcW w:w="59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sz w:val="16"/>
                      <w:szCs w:val="16"/>
                    </w:rPr>
                  </w:pPr>
                  <w:r>
                    <w:rPr>
                      <w:rFonts w:ascii="Cambria Math" w:hAnsi="Cambria Math"/>
                      <w:sz w:val="16"/>
                      <w:szCs w:val="16"/>
                    </w:rPr>
                    <w:t>12</w:t>
                  </w:r>
                </w:p>
              </w:tc>
            </w:tr>
            <w:tr w:rsidR="00EB079A">
              <w:trPr>
                <w:trHeight w:val="183"/>
              </w:trPr>
              <w:tc>
                <w:tcPr>
                  <w:tcW w:w="593"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GTG</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13</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5D0B4" w:themeColor="background2"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13</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TGA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14</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14</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GAC</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15</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15</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6"/>
                      <w:szCs w:val="16"/>
                    </w:rPr>
                  </w:pPr>
                  <w:r>
                    <w:rPr>
                      <w:rFonts w:ascii="Cambria Math" w:hAnsi="Cambria Math"/>
                      <w:sz w:val="16"/>
                      <w:szCs w:val="16"/>
                    </w:rPr>
                    <w:t>CCA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5</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4</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0</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GTA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9</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TAG</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11</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AGC</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12</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11</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GCT</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13</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12</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83"/>
              </w:trPr>
              <w:tc>
                <w:tcPr>
                  <w:tcW w:w="5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CTA</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14</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FF99"/>
                  <w:hideMark/>
                </w:tcPr>
                <w:p w:rsidR="00EB079A" w:rsidRDefault="00EB079A">
                  <w:pPr>
                    <w:jc w:val="center"/>
                    <w:rPr>
                      <w:rFonts w:ascii="Cambria Math" w:hAnsi="Cambria Math"/>
                      <w:sz w:val="14"/>
                      <w:szCs w:val="14"/>
                    </w:rPr>
                  </w:pPr>
                  <w:r>
                    <w:rPr>
                      <w:rFonts w:ascii="Cambria Math" w:hAnsi="Cambria Math"/>
                      <w:sz w:val="14"/>
                      <w:szCs w:val="14"/>
                    </w:rPr>
                    <w:t>13</w:t>
                  </w:r>
                </w:p>
              </w:tc>
              <w:tc>
                <w:tcPr>
                  <w:tcW w:w="5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Cambria Math" w:hAnsi="Cambria Math"/>
                      <w:sz w:val="14"/>
                      <w:szCs w:val="14"/>
                    </w:rPr>
                  </w:pPr>
                  <w:r>
                    <w:rPr>
                      <w:rFonts w:ascii="Cambria Math" w:hAnsi="Cambria Math"/>
                      <w:sz w:val="14"/>
                      <w:szCs w:val="14"/>
                    </w:rPr>
                    <w:t>0</w:t>
                  </w:r>
                </w:p>
              </w:tc>
            </w:tr>
            <w:tr w:rsidR="00EB079A">
              <w:trPr>
                <w:trHeight w:val="183"/>
              </w:trPr>
              <w:tc>
                <w:tcPr>
                  <w:tcW w:w="2985" w:type="dxa"/>
                  <w:gridSpan w:val="5"/>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Theme="majorBidi" w:hAnsiTheme="majorBidi" w:cstheme="majorBidi"/>
                      <w:sz w:val="20"/>
                      <w:szCs w:val="20"/>
                    </w:rPr>
                  </w:pPr>
                  <m:oMathPara>
                    <m:oMath>
                      <m:r>
                        <w:rPr>
                          <w:rFonts w:ascii="Cambria Math" w:hAnsi="Cambria Math"/>
                          <w:sz w:val="16"/>
                          <w:szCs w:val="16"/>
                        </w:rPr>
                        <m:t>taille de la matrice=23</m:t>
                      </m:r>
                    </m:oMath>
                  </m:oMathPara>
                </w:p>
              </w:tc>
            </w:tr>
          </w:tbl>
          <w:p w:rsidR="00EB079A" w:rsidRDefault="00EB079A">
            <w:pPr>
              <w:jc w:val="center"/>
              <w:rPr>
                <w:rFonts w:asciiTheme="majorBidi" w:hAnsiTheme="majorBidi" w:cstheme="majorBidi"/>
                <w:sz w:val="12"/>
                <w:szCs w:val="12"/>
              </w:rPr>
            </w:pPr>
          </w:p>
        </w:tc>
        <w:tc>
          <w:tcPr>
            <w:tcW w:w="4386" w:type="dxa"/>
            <w:vMerge/>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rPr>
                <w:rFonts w:ascii="Cambria Math" w:hAnsi="Cambria Math"/>
                <w:sz w:val="20"/>
                <w:szCs w:val="20"/>
                <w:lang w:val="en-US"/>
              </w:rPr>
            </w:pPr>
          </w:p>
        </w:tc>
      </w:tr>
      <w:tr w:rsidR="00EB079A" w:rsidTr="00EB079A">
        <w:trPr>
          <w:trHeight w:val="437"/>
          <w:jc w:val="center"/>
        </w:trPr>
        <w:tc>
          <w:tcPr>
            <w:tcW w:w="3193" w:type="dxa"/>
            <w:vMerge/>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rPr>
                <w:rFonts w:ascii="Cambria Math" w:hAnsi="Cambria Math"/>
                <w:sz w:val="20"/>
                <w:szCs w:val="20"/>
              </w:rPr>
            </w:pPr>
          </w:p>
        </w:tc>
        <w:tc>
          <w:tcPr>
            <w:tcW w:w="30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rPr>
                <w:rFonts w:ascii="Cambria Math" w:hAnsi="Cambria Math" w:cstheme="majorBidi"/>
                <w:sz w:val="20"/>
                <w:szCs w:val="20"/>
              </w:rPr>
            </w:pPr>
            <w:r>
              <w:rPr>
                <w:rFonts w:ascii="Cambria Math" w:hAnsi="Cambria Math" w:cstheme="majorBidi"/>
                <w:sz w:val="20"/>
                <w:szCs w:val="20"/>
              </w:rPr>
              <w:t>-Combiner les blocs-adjacents</w:t>
            </w:r>
          </w:p>
          <w:p w:rsidR="00EB079A" w:rsidRDefault="00EB079A">
            <w:pPr>
              <w:rPr>
                <w:rFonts w:asciiTheme="majorBidi" w:hAnsiTheme="majorBidi" w:cstheme="majorBidi"/>
                <w:i/>
                <w:iCs/>
                <w:sz w:val="20"/>
                <w:szCs w:val="20"/>
              </w:rPr>
            </w:pPr>
            <w:r>
              <w:rPr>
                <w:rFonts w:ascii="Cambria Math" w:hAnsi="Cambria Math" w:cstheme="majorBidi"/>
                <w:sz w:val="20"/>
                <w:szCs w:val="20"/>
              </w:rPr>
              <w:t>-Déplacer  les blocs-all-all</w:t>
            </w:r>
          </w:p>
        </w:tc>
        <w:tc>
          <w:tcPr>
            <w:tcW w:w="4386" w:type="dxa"/>
            <w:vMerge/>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Pr="00EB079A" w:rsidRDefault="00EB079A">
            <w:pPr>
              <w:rPr>
                <w:rFonts w:ascii="Cambria Math" w:hAnsi="Cambria Math"/>
                <w:sz w:val="20"/>
                <w:szCs w:val="20"/>
              </w:rPr>
            </w:pPr>
          </w:p>
        </w:tc>
      </w:tr>
    </w:tbl>
    <w:p w:rsidR="00EB079A" w:rsidRDefault="00EB079A" w:rsidP="0007206F">
      <w:pPr>
        <w:pStyle w:val="Caption"/>
        <w:spacing w:after="100" w:afterAutospacing="1"/>
        <w:jc w:val="center"/>
        <w:rPr>
          <w:noProof/>
          <w:color w:val="auto"/>
        </w:rPr>
      </w:pPr>
      <w:bookmarkStart w:id="190" w:name="_Ref370504117"/>
      <w:bookmarkStart w:id="191" w:name="_Ref370504971"/>
      <w:bookmarkStart w:id="192" w:name="_Toc375070744"/>
      <w:r>
        <w:rPr>
          <w:color w:val="auto"/>
        </w:rPr>
        <w:t xml:space="preserve">Tableau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Tableau \* ARABIC \s 1 </w:instrText>
      </w:r>
      <w:r w:rsidR="0003243B">
        <w:fldChar w:fldCharType="separate"/>
      </w:r>
      <w:r w:rsidR="00101954">
        <w:rPr>
          <w:noProof/>
          <w:color w:val="auto"/>
        </w:rPr>
        <w:t>2</w:t>
      </w:r>
      <w:r w:rsidR="0003243B">
        <w:fldChar w:fldCharType="end"/>
      </w:r>
      <w:bookmarkEnd w:id="190"/>
      <w:r>
        <w:rPr>
          <w:noProof/>
          <w:color w:val="auto"/>
        </w:rPr>
        <w:t xml:space="preserve"> Résultat </w:t>
      </w:r>
      <w:bookmarkEnd w:id="191"/>
      <w:r>
        <w:rPr>
          <w:noProof/>
          <w:color w:val="auto"/>
        </w:rPr>
        <w:t>d</w:t>
      </w:r>
      <w:r>
        <w:rPr>
          <w:rFonts w:cstheme="majorBidi"/>
          <w:color w:val="auto"/>
        </w:rPr>
        <w:t>’</w:t>
      </w:r>
      <w:r>
        <w:rPr>
          <w:noProof/>
          <w:color w:val="auto"/>
        </w:rPr>
        <w:t>identification de blocs</w:t>
      </w:r>
      <w:bookmarkEnd w:id="192"/>
    </w:p>
    <w:p w:rsidR="00EB079A" w:rsidRDefault="00EB079A" w:rsidP="00EE3DFC">
      <w:pPr>
        <w:pStyle w:val="ListParagraph"/>
        <w:numPr>
          <w:ilvl w:val="0"/>
          <w:numId w:val="73"/>
        </w:numPr>
        <w:spacing w:before="100" w:beforeAutospacing="1" w:after="100" w:afterAutospacing="1"/>
        <w:ind w:left="709" w:hanging="294"/>
        <w:jc w:val="both"/>
        <w:rPr>
          <w:rFonts w:ascii="Cambria Math" w:hAnsi="Cambria Math"/>
          <w:sz w:val="20"/>
          <w:szCs w:val="20"/>
        </w:rPr>
      </w:pPr>
      <w:r>
        <w:rPr>
          <w:rFonts w:ascii="Cambria Math" w:hAnsi="Cambria Math"/>
          <w:sz w:val="20"/>
          <w:szCs w:val="20"/>
        </w:rPr>
        <w:t xml:space="preserve">   </w:t>
      </w:r>
      <w:r w:rsidR="000A4C43">
        <w:rPr>
          <w:rFonts w:asciiTheme="majorBidi" w:hAnsiTheme="majorBidi" w:cstheme="majorBidi"/>
          <w:bCs/>
          <w:szCs w:val="24"/>
        </w:rPr>
        <w:t>Traitement (B</w:t>
      </w:r>
      <w:r>
        <w:rPr>
          <w:rFonts w:asciiTheme="majorBidi" w:hAnsiTheme="majorBidi" w:cstheme="majorBidi"/>
          <w:bCs/>
          <w:szCs w:val="24"/>
        </w:rPr>
        <w:t>iregroupement</w:t>
      </w:r>
      <w:r w:rsidR="000A4C43">
        <w:rPr>
          <w:rFonts w:asciiTheme="majorBidi" w:hAnsiTheme="majorBidi" w:cstheme="majorBidi"/>
          <w:bCs/>
          <w:szCs w:val="24"/>
        </w:rPr>
        <w:t>)</w:t>
      </w:r>
    </w:p>
    <w:p w:rsidR="00EB079A" w:rsidRDefault="00EB079A" w:rsidP="00EB079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En utilisant la matrice résultante </w:t>
      </w:r>
      <w:r>
        <w:rPr>
          <w:rFonts w:ascii="Lucida Calligraphy" w:hAnsi="Lucida Calligraphy" w:cstheme="majorBidi"/>
        </w:rPr>
        <w:t xml:space="preserve">M </w:t>
      </w:r>
      <w:r>
        <w:rPr>
          <w:rFonts w:asciiTheme="majorBidi" w:hAnsiTheme="majorBidi" w:cstheme="majorBidi"/>
          <w:sz w:val="24"/>
          <w:szCs w:val="24"/>
        </w:rPr>
        <w:t xml:space="preserve">(voir </w:t>
      </w:r>
      <w:r w:rsidR="009D5E1D">
        <w:fldChar w:fldCharType="begin"/>
      </w:r>
      <w:r w:rsidR="009D5E1D">
        <w:instrText xml:space="preserve"> REF _Ref370504047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7</w:t>
      </w:r>
      <w:r w:rsidR="009D5E1D">
        <w:fldChar w:fldCharType="end"/>
      </w:r>
      <w:r>
        <w:rPr>
          <w:rFonts w:asciiTheme="majorBidi" w:hAnsiTheme="majorBidi" w:cstheme="majorBidi"/>
          <w:sz w:val="24"/>
          <w:szCs w:val="24"/>
        </w:rPr>
        <w:t xml:space="preserve">), nous appliquons la fonction </w:t>
      </w:r>
      <w:r>
        <w:rPr>
          <w:rFonts w:asciiTheme="majorBidi" w:hAnsiTheme="majorBidi" w:cstheme="majorBidi"/>
          <w:i/>
          <w:iCs/>
          <w:sz w:val="24"/>
          <w:szCs w:val="24"/>
        </w:rPr>
        <w:t xml:space="preserve">BiMine-modifié() </w:t>
      </w:r>
      <w:r>
        <w:rPr>
          <w:rFonts w:asciiTheme="majorBidi" w:hAnsiTheme="majorBidi" w:cstheme="majorBidi"/>
          <w:sz w:val="24"/>
          <w:szCs w:val="24"/>
        </w:rPr>
        <w:t>pour produire l’ensemble de bigroupes cohérents</w:t>
      </w:r>
      <m:oMath>
        <m:nary>
          <m:naryPr>
            <m:chr m:val="∑"/>
            <m:limLoc m:val="undOvr"/>
            <m:subHide m:val="1"/>
            <m:supHide m:val="1"/>
            <m:ctrlPr>
              <w:rPr>
                <w:rFonts w:ascii="Cambria Math" w:hAnsiTheme="majorBidi" w:cstheme="majorBidi"/>
                <w:bCs/>
                <w:i/>
                <w:sz w:val="24"/>
                <w:szCs w:val="24"/>
              </w:rPr>
            </m:ctrlPr>
          </m:naryPr>
          <m:sub/>
          <m:sup/>
          <m:e>
            <m:r>
              <w:rPr>
                <w:rFonts w:ascii="Cambria Math" w:hAnsi="Cambria Math" w:cstheme="majorBidi"/>
                <w:sz w:val="24"/>
                <w:szCs w:val="24"/>
              </w:rPr>
              <m:t>bigroupes</m:t>
            </m:r>
          </m:e>
        </m:nary>
      </m:oMath>
      <w:r>
        <w:rPr>
          <w:rFonts w:asciiTheme="majorBidi" w:hAnsiTheme="majorBidi" w:cstheme="majorBidi"/>
          <w:sz w:val="24"/>
          <w:szCs w:val="24"/>
        </w:rPr>
        <w:t xml:space="preserve">. ( voir </w:t>
      </w:r>
      <w:r w:rsidR="009D5E1D">
        <w:fldChar w:fldCharType="begin"/>
      </w:r>
      <w:r w:rsidR="009D5E1D">
        <w:instrText xml:space="preserve"> REF _Ref373538597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8</w:t>
      </w:r>
      <w:r w:rsidR="009D5E1D">
        <w:fldChar w:fldCharType="end"/>
      </w:r>
      <w:r>
        <w:rPr>
          <w:rFonts w:asciiTheme="majorBidi" w:hAnsiTheme="majorBidi" w:cstheme="majorBidi"/>
          <w:sz w:val="24"/>
          <w:szCs w:val="24"/>
        </w:rPr>
        <w:t>), ainsi, pour établir une cohérence totale entre les séquences.</w:t>
      </w:r>
    </w:p>
    <w:p w:rsidR="00EB079A" w:rsidRDefault="00493A08" w:rsidP="00CC0CF5">
      <w:pPr>
        <w:spacing w:after="0" w:line="360" w:lineRule="auto"/>
        <w:ind w:firstLine="567"/>
        <w:rPr>
          <w:rFonts w:asciiTheme="majorBidi" w:hAnsiTheme="majorBidi" w:cstheme="majorBidi"/>
          <w:sz w:val="24"/>
          <w:szCs w:val="24"/>
        </w:rPr>
      </w:pPr>
      <w:r>
        <w:rPr>
          <w:noProof/>
          <w:lang w:val="en-US"/>
        </w:rPr>
        <mc:AlternateContent>
          <mc:Choice Requires="wps">
            <w:drawing>
              <wp:anchor distT="0" distB="0" distL="114300" distR="114300" simplePos="0" relativeHeight="251782144" behindDoc="0" locked="0" layoutInCell="1" allowOverlap="1">
                <wp:simplePos x="0" y="0"/>
                <wp:positionH relativeFrom="column">
                  <wp:posOffset>1706245</wp:posOffset>
                </wp:positionH>
                <wp:positionV relativeFrom="paragraph">
                  <wp:posOffset>970915</wp:posOffset>
                </wp:positionV>
                <wp:extent cx="1294130" cy="0"/>
                <wp:effectExtent l="10795" t="8890" r="9525" b="10160"/>
                <wp:wrapNone/>
                <wp:docPr id="201"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4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8F38CE" id="AutoShape 197" o:spid="_x0000_s1026" type="#_x0000_t32" style="position:absolute;margin-left:134.35pt;margin-top:76.45pt;width:101.9pt;height: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20aIQ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"/>
            </w:pict>
          </mc:Fallback>
        </mc:AlternateContent>
      </w:r>
      <w:r>
        <w:rPr>
          <w:noProof/>
          <w:lang w:val="en-US"/>
        </w:rPr>
        <mc:AlternateContent>
          <mc:Choice Requires="wps">
            <w:drawing>
              <wp:anchor distT="0" distB="0" distL="114300" distR="114300" simplePos="0" relativeHeight="251783168" behindDoc="0" locked="0" layoutInCell="1" allowOverlap="1">
                <wp:simplePos x="0" y="0"/>
                <wp:positionH relativeFrom="column">
                  <wp:posOffset>370840</wp:posOffset>
                </wp:positionH>
                <wp:positionV relativeFrom="paragraph">
                  <wp:posOffset>998855</wp:posOffset>
                </wp:positionV>
                <wp:extent cx="1294130" cy="0"/>
                <wp:effectExtent l="8890" t="8255" r="11430" b="10795"/>
                <wp:wrapNone/>
                <wp:docPr id="200"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4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364D4" id="AutoShape 198" o:spid="_x0000_s1026" type="#_x0000_t32" style="position:absolute;margin-left:29.2pt;margin-top:78.65pt;width:101.9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PNZIQIAAD8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"/>
            </w:pict>
          </mc:Fallback>
        </mc:AlternateContent>
      </w:r>
      <w:r>
        <w:rPr>
          <w:noProof/>
          <w:lang w:val="en-US"/>
        </w:rPr>
        <mc:AlternateContent>
          <mc:Choice Requires="wps">
            <w:drawing>
              <wp:anchor distT="0" distB="0" distL="114300" distR="114300" simplePos="0" relativeHeight="251784192" behindDoc="0" locked="0" layoutInCell="1" allowOverlap="1">
                <wp:simplePos x="0" y="0"/>
                <wp:positionH relativeFrom="column">
                  <wp:posOffset>3055620</wp:posOffset>
                </wp:positionH>
                <wp:positionV relativeFrom="paragraph">
                  <wp:posOffset>970915</wp:posOffset>
                </wp:positionV>
                <wp:extent cx="1294130" cy="0"/>
                <wp:effectExtent l="7620" t="8890" r="12700" b="10160"/>
                <wp:wrapNone/>
                <wp:docPr id="198"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4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2CAAB" id="AutoShape 199" o:spid="_x0000_s1026" type="#_x0000_t32" style="position:absolute;margin-left:240.6pt;margin-top:76.45pt;width:101.9pt;height: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"/>
            </w:pict>
          </mc:Fallback>
        </mc:AlternateContent>
      </w:r>
      <w:r>
        <w:rPr>
          <w:noProof/>
          <w:lang w:val="en-US"/>
        </w:rPr>
        <mc:AlternateContent>
          <mc:Choice Requires="wps">
            <w:drawing>
              <wp:anchor distT="0" distB="0" distL="114300" distR="114300" simplePos="0" relativeHeight="251785216" behindDoc="0" locked="0" layoutInCell="1" allowOverlap="1">
                <wp:simplePos x="0" y="0"/>
                <wp:positionH relativeFrom="column">
                  <wp:posOffset>4411345</wp:posOffset>
                </wp:positionH>
                <wp:positionV relativeFrom="paragraph">
                  <wp:posOffset>970915</wp:posOffset>
                </wp:positionV>
                <wp:extent cx="1293495" cy="0"/>
                <wp:effectExtent l="10795" t="8890" r="10160" b="10160"/>
                <wp:wrapNone/>
                <wp:docPr id="197"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3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8D5122" id="AutoShape 200" o:spid="_x0000_s1026" type="#_x0000_t32" style="position:absolute;margin-left:347.35pt;margin-top:76.45pt;width:101.85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"/>
            </w:pict>
          </mc:Fallback>
        </mc:AlternateContent>
      </w:r>
      <w:r>
        <w:rPr>
          <w:noProof/>
          <w:lang w:val="en-US"/>
        </w:rPr>
        <mc:AlternateContent>
          <mc:Choice Requires="wps">
            <w:drawing>
              <wp:anchor distT="0" distB="0" distL="114300" distR="114300" simplePos="0" relativeHeight="251786240" behindDoc="0" locked="0" layoutInCell="1" allowOverlap="1">
                <wp:simplePos x="0" y="0"/>
                <wp:positionH relativeFrom="column">
                  <wp:posOffset>281940</wp:posOffset>
                </wp:positionH>
                <wp:positionV relativeFrom="paragraph">
                  <wp:posOffset>85090</wp:posOffset>
                </wp:positionV>
                <wp:extent cx="5601335" cy="2859405"/>
                <wp:effectExtent l="5715" t="8890" r="12700" b="8255"/>
                <wp:wrapNone/>
                <wp:docPr id="19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1335" cy="28594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FA60E" id="Rectangle 201" o:spid="_x0000_s1026" style="position:absolute;margin-left:22.2pt;margin-top:6.7pt;width:441.05pt;height:225.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" filled="f"/>
            </w:pict>
          </mc:Fallback>
        </mc:AlternateContent>
      </w:r>
      <w:r>
        <w:rPr>
          <w:noProof/>
          <w:lang w:val="en-US"/>
        </w:rPr>
        <mc:AlternateContent>
          <mc:Choice Requires="wps">
            <w:drawing>
              <wp:anchor distT="0" distB="0" distL="114300" distR="114300" simplePos="0" relativeHeight="251787264" behindDoc="0" locked="0" layoutInCell="1" allowOverlap="1">
                <wp:simplePos x="0" y="0"/>
                <wp:positionH relativeFrom="column">
                  <wp:posOffset>3328035</wp:posOffset>
                </wp:positionH>
                <wp:positionV relativeFrom="paragraph">
                  <wp:posOffset>421005</wp:posOffset>
                </wp:positionV>
                <wp:extent cx="216535" cy="288290"/>
                <wp:effectExtent l="13335" t="11430" r="55880" b="43180"/>
                <wp:wrapNone/>
                <wp:docPr id="195"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535" cy="288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2C072" id="AutoShape 202" o:spid="_x0000_s1026" type="#_x0000_t32" style="position:absolute;margin-left:262.05pt;margin-top:33.15pt;width:17.05pt;height:22.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0cFOwIAAGU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">
                <v:stroke endarrow="block"/>
              </v:shape>
            </w:pict>
          </mc:Fallback>
        </mc:AlternateContent>
      </w:r>
      <w:r>
        <w:rPr>
          <w:noProof/>
          <w:lang w:val="en-US"/>
        </w:rPr>
        <mc:AlternateContent>
          <mc:Choice Requires="wps">
            <w:drawing>
              <wp:anchor distT="0" distB="0" distL="114300" distR="114300" simplePos="0" relativeHeight="251788288" behindDoc="0" locked="0" layoutInCell="1" allowOverlap="1">
                <wp:simplePos x="0" y="0"/>
                <wp:positionH relativeFrom="column">
                  <wp:posOffset>1810385</wp:posOffset>
                </wp:positionH>
                <wp:positionV relativeFrom="paragraph">
                  <wp:posOffset>1981200</wp:posOffset>
                </wp:positionV>
                <wp:extent cx="810260" cy="0"/>
                <wp:effectExtent l="10160" t="9525" r="8255" b="9525"/>
                <wp:wrapNone/>
                <wp:docPr id="194"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D698E8" id="AutoShape 203" o:spid="_x0000_s1026" type="#_x0000_t32" style="position:absolute;margin-left:142.55pt;margin-top:156pt;width:63.8pt;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e2IAIAAD4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"/>
            </w:pict>
          </mc:Fallback>
        </mc:AlternateContent>
      </w:r>
      <w:r>
        <w:rPr>
          <w:noProof/>
          <w:lang w:val="en-US"/>
        </w:rPr>
        <mc:AlternateContent>
          <mc:Choice Requires="wps">
            <w:drawing>
              <wp:anchor distT="0" distB="0" distL="114300" distR="114300" simplePos="0" relativeHeight="251789312" behindDoc="0" locked="0" layoutInCell="1" allowOverlap="1">
                <wp:simplePos x="0" y="0"/>
                <wp:positionH relativeFrom="column">
                  <wp:posOffset>2642870</wp:posOffset>
                </wp:positionH>
                <wp:positionV relativeFrom="paragraph">
                  <wp:posOffset>1721485</wp:posOffset>
                </wp:positionV>
                <wp:extent cx="817880" cy="524510"/>
                <wp:effectExtent l="13970" t="6985" r="6350" b="11430"/>
                <wp:wrapNone/>
                <wp:docPr id="193"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7880" cy="524510"/>
                        </a:xfrm>
                        <a:prstGeom prst="ellipse">
                          <a:avLst/>
                        </a:prstGeom>
                        <a:solidFill>
                          <a:srgbClr val="00B0F0"/>
                        </a:solidFill>
                        <a:ln w="9525">
                          <a:solidFill>
                            <a:srgbClr val="000000"/>
                          </a:solidFill>
                          <a:round/>
                          <a:headEnd/>
                          <a:tailEnd/>
                        </a:ln>
                      </wps:spPr>
                      <wps:txb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Seq1,Seq4</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B1,B4,B6,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61" style="position:absolute;left:0;text-align:left;margin-left:208.1pt;margin-top:135.55pt;width:64.4pt;height:41.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" fillcolor="#00b0f0">
                <v:textbo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Seq1,Seq4</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B1,B4,B6,</w:t>
                      </w:r>
                    </w:p>
                  </w:txbxContent>
                </v:textbox>
              </v:oval>
            </w:pict>
          </mc:Fallback>
        </mc:AlternateContent>
      </w:r>
      <w:r>
        <w:rPr>
          <w:noProof/>
          <w:lang w:val="en-US"/>
        </w:rPr>
        <mc:AlternateContent>
          <mc:Choice Requires="wps">
            <w:drawing>
              <wp:anchor distT="0" distB="0" distL="114300" distR="114300" simplePos="0" relativeHeight="251790336" behindDoc="0" locked="0" layoutInCell="1" allowOverlap="1">
                <wp:simplePos x="0" y="0"/>
                <wp:positionH relativeFrom="column">
                  <wp:posOffset>2638425</wp:posOffset>
                </wp:positionH>
                <wp:positionV relativeFrom="paragraph">
                  <wp:posOffset>1981835</wp:posOffset>
                </wp:positionV>
                <wp:extent cx="810895" cy="0"/>
                <wp:effectExtent l="9525" t="10160" r="8255" b="8890"/>
                <wp:wrapNone/>
                <wp:docPr id="192"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536B12" id="AutoShape 205" o:spid="_x0000_s1026" type="#_x0000_t32" style="position:absolute;margin-left:207.75pt;margin-top:156.05pt;width:63.8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pgIAIAAD4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"/>
            </w:pict>
          </mc:Fallback>
        </mc:AlternateContent>
      </w:r>
      <w:r>
        <w:rPr>
          <w:noProof/>
          <w:lang w:val="en-US"/>
        </w:rPr>
        <mc:AlternateContent>
          <mc:Choice Requires="wps">
            <w:drawing>
              <wp:anchor distT="0" distB="0" distL="114300" distR="114300" simplePos="0" relativeHeight="251791360" behindDoc="0" locked="0" layoutInCell="1" allowOverlap="1">
                <wp:simplePos x="0" y="0"/>
                <wp:positionH relativeFrom="column">
                  <wp:posOffset>1706245</wp:posOffset>
                </wp:positionH>
                <wp:positionV relativeFrom="paragraph">
                  <wp:posOffset>722630</wp:posOffset>
                </wp:positionV>
                <wp:extent cx="1312545" cy="489585"/>
                <wp:effectExtent l="10795" t="8255" r="10160" b="6985"/>
                <wp:wrapNone/>
                <wp:docPr id="95"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2545" cy="48958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20000"/>
                                  <a:lumOff val="80000"/>
                                </a:schemeClr>
                              </a:solidFill>
                            </a14:hiddenFill>
                          </a:ext>
                        </a:extLst>
                      </wps:spPr>
                      <wps:txb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Seq2</w:t>
                            </w:r>
                          </w:p>
                          <w:p w:rsidR="00A25F11" w:rsidRDefault="00A25F11" w:rsidP="00EB079A">
                            <w:pPr>
                              <w:spacing w:after="0" w:line="240" w:lineRule="auto"/>
                              <w:rPr>
                                <w:rFonts w:ascii="Cambria Math" w:hAnsi="Cambria Math"/>
                                <w:sz w:val="14"/>
                                <w:szCs w:val="14"/>
                              </w:rPr>
                            </w:pPr>
                            <w:r>
                              <w:rPr>
                                <w:rFonts w:ascii="Cambria Math" w:hAnsi="Cambria Math"/>
                                <w:sz w:val="14"/>
                                <w:szCs w:val="14"/>
                              </w:rPr>
                              <w:t>B2,B3,B5,B7,B8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62" style="position:absolute;left:0;text-align:left;margin-left:134.35pt;margin-top:56.9pt;width:103.35pt;height:38.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" filled="f" fillcolor="#f2dbdb [661]">
                <v:textbo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Seq2</w:t>
                      </w:r>
                    </w:p>
                    <w:p w:rsidR="00A25F11" w:rsidRDefault="00A25F11" w:rsidP="00EB079A">
                      <w:pPr>
                        <w:spacing w:after="0" w:line="240" w:lineRule="auto"/>
                        <w:rPr>
                          <w:rFonts w:ascii="Cambria Math" w:hAnsi="Cambria Math"/>
                          <w:sz w:val="14"/>
                          <w:szCs w:val="14"/>
                        </w:rPr>
                      </w:pPr>
                      <w:r>
                        <w:rPr>
                          <w:rFonts w:ascii="Cambria Math" w:hAnsi="Cambria Math"/>
                          <w:sz w:val="14"/>
                          <w:szCs w:val="14"/>
                        </w:rPr>
                        <w:t>B2,B3,B5,B7,B8</w:t>
                      </w:r>
                    </w:p>
                  </w:txbxContent>
                </v:textbox>
              </v:oval>
            </w:pict>
          </mc:Fallback>
        </mc:AlternateContent>
      </w:r>
      <w:r>
        <w:rPr>
          <w:noProof/>
          <w:lang w:val="en-US"/>
        </w:rPr>
        <mc:AlternateContent>
          <mc:Choice Requires="wps">
            <w:drawing>
              <wp:anchor distT="0" distB="0" distL="114300" distR="114300" simplePos="0" relativeHeight="251792384" behindDoc="0" locked="0" layoutInCell="1" allowOverlap="1">
                <wp:simplePos x="0" y="0"/>
                <wp:positionH relativeFrom="column">
                  <wp:posOffset>1280160</wp:posOffset>
                </wp:positionH>
                <wp:positionV relativeFrom="paragraph">
                  <wp:posOffset>339725</wp:posOffset>
                </wp:positionV>
                <wp:extent cx="1866900" cy="389890"/>
                <wp:effectExtent l="32385" t="6350" r="5715" b="60960"/>
                <wp:wrapNone/>
                <wp:docPr id="94"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0" cy="389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B15B81" id="AutoShape 207" o:spid="_x0000_s1026" type="#_x0000_t32" style="position:absolute;margin-left:100.8pt;margin-top:26.75pt;width:147pt;height:30.7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">
                <v:stroke endarrow="block"/>
              </v:shape>
            </w:pict>
          </mc:Fallback>
        </mc:AlternateContent>
      </w:r>
      <w:r>
        <w:rPr>
          <w:noProof/>
          <w:lang w:val="en-US"/>
        </w:rPr>
        <mc:AlternateContent>
          <mc:Choice Requires="wps">
            <w:drawing>
              <wp:anchor distT="0" distB="0" distL="114300" distR="114300" simplePos="0" relativeHeight="251793408" behindDoc="0" locked="0" layoutInCell="1" allowOverlap="1">
                <wp:simplePos x="0" y="0"/>
                <wp:positionH relativeFrom="column">
                  <wp:posOffset>2482850</wp:posOffset>
                </wp:positionH>
                <wp:positionV relativeFrom="paragraph">
                  <wp:posOffset>421005</wp:posOffset>
                </wp:positionV>
                <wp:extent cx="692150" cy="308610"/>
                <wp:effectExtent l="34925" t="11430" r="6350" b="60960"/>
                <wp:wrapNone/>
                <wp:docPr id="93"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2150" cy="308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5EAA34" id="AutoShape 208" o:spid="_x0000_s1026" type="#_x0000_t32" style="position:absolute;margin-left:195.5pt;margin-top:33.15pt;width:54.5pt;height:24.3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">
                <v:stroke endarrow="block"/>
              </v:shape>
            </w:pict>
          </mc:Fallback>
        </mc:AlternateContent>
      </w:r>
      <w:r>
        <w:rPr>
          <w:noProof/>
          <w:lang w:val="en-US"/>
        </w:rPr>
        <mc:AlternateContent>
          <mc:Choice Requires="wps">
            <w:drawing>
              <wp:anchor distT="0" distB="0" distL="114300" distR="114300" simplePos="0" relativeHeight="251794432" behindDoc="0" locked="0" layoutInCell="1" allowOverlap="1">
                <wp:simplePos x="0" y="0"/>
                <wp:positionH relativeFrom="column">
                  <wp:posOffset>3410585</wp:posOffset>
                </wp:positionH>
                <wp:positionV relativeFrom="paragraph">
                  <wp:posOffset>368300</wp:posOffset>
                </wp:positionV>
                <wp:extent cx="1419860" cy="361315"/>
                <wp:effectExtent l="10160" t="6350" r="27305" b="60960"/>
                <wp:wrapNone/>
                <wp:docPr id="92"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9860"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44149" id="AutoShape 209" o:spid="_x0000_s1026" type="#_x0000_t32" style="position:absolute;margin-left:268.55pt;margin-top:29pt;width:111.8pt;height:28.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T+OgIAAGU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">
                <v:stroke endarrow="block"/>
              </v:shape>
            </w:pict>
          </mc:Fallback>
        </mc:AlternateContent>
      </w:r>
      <w:r>
        <w:rPr>
          <w:noProof/>
          <w:lang w:val="en-US"/>
        </w:rPr>
        <mc:AlternateContent>
          <mc:Choice Requires="wps">
            <w:drawing>
              <wp:anchor distT="0" distB="0" distL="114300" distR="114300" simplePos="0" relativeHeight="251795456" behindDoc="0" locked="0" layoutInCell="1" allowOverlap="1">
                <wp:simplePos x="0" y="0"/>
                <wp:positionH relativeFrom="column">
                  <wp:posOffset>1325245</wp:posOffset>
                </wp:positionH>
                <wp:positionV relativeFrom="paragraph">
                  <wp:posOffset>1238885</wp:posOffset>
                </wp:positionV>
                <wp:extent cx="635" cy="453390"/>
                <wp:effectExtent l="58420" t="10160" r="55245" b="22225"/>
                <wp:wrapNone/>
                <wp:docPr id="91"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3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68044F" id="AutoShape 210" o:spid="_x0000_s1026" type="#_x0000_t32" style="position:absolute;margin-left:104.35pt;margin-top:97.55pt;width:.05pt;height:3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uSOAIAAGE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">
                <v:stroke endarrow="block"/>
              </v:shape>
            </w:pict>
          </mc:Fallback>
        </mc:AlternateContent>
      </w:r>
      <w:r>
        <w:rPr>
          <w:noProof/>
          <w:lang w:val="en-US"/>
        </w:rPr>
        <mc:AlternateContent>
          <mc:Choice Requires="wps">
            <w:drawing>
              <wp:anchor distT="0" distB="0" distL="114300" distR="114300" simplePos="0" relativeHeight="251796480" behindDoc="0" locked="0" layoutInCell="1" allowOverlap="1">
                <wp:simplePos x="0" y="0"/>
                <wp:positionH relativeFrom="column">
                  <wp:posOffset>1598295</wp:posOffset>
                </wp:positionH>
                <wp:positionV relativeFrom="paragraph">
                  <wp:posOffset>1206500</wp:posOffset>
                </wp:positionV>
                <wp:extent cx="408305" cy="512445"/>
                <wp:effectExtent l="55245" t="6350" r="12700" b="43180"/>
                <wp:wrapNone/>
                <wp:docPr id="90"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8305" cy="512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031476" id="AutoShape 211" o:spid="_x0000_s1026" type="#_x0000_t32" style="position:absolute;margin-left:125.85pt;margin-top:95pt;width:32.15pt;height:40.3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">
                <v:stroke endarrow="block"/>
              </v:shape>
            </w:pict>
          </mc:Fallback>
        </mc:AlternateContent>
      </w:r>
      <w:r>
        <w:rPr>
          <w:noProof/>
          <w:lang w:val="en-US"/>
        </w:rPr>
        <mc:AlternateContent>
          <mc:Choice Requires="wps">
            <w:drawing>
              <wp:anchor distT="0" distB="0" distL="114300" distR="114300" simplePos="0" relativeHeight="251797504" behindDoc="0" locked="0" layoutInCell="1" allowOverlap="1">
                <wp:simplePos x="0" y="0"/>
                <wp:positionH relativeFrom="column">
                  <wp:posOffset>1332230</wp:posOffset>
                </wp:positionH>
                <wp:positionV relativeFrom="paragraph">
                  <wp:posOffset>1238885</wp:posOffset>
                </wp:positionV>
                <wp:extent cx="865505" cy="457835"/>
                <wp:effectExtent l="8255" t="10160" r="40640" b="55880"/>
                <wp:wrapNone/>
                <wp:docPr id="89"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5505" cy="457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A48C6" id="AutoShape 212" o:spid="_x0000_s1026" type="#_x0000_t32" style="position:absolute;margin-left:104.9pt;margin-top:97.55pt;width:68.15pt;height:36.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">
                <v:stroke endarrow="block"/>
              </v:shape>
            </w:pict>
          </mc:Fallback>
        </mc:AlternateContent>
      </w:r>
      <w:r>
        <w:rPr>
          <w:noProof/>
          <w:lang w:val="en-US"/>
        </w:rPr>
        <mc:AlternateContent>
          <mc:Choice Requires="wps">
            <w:drawing>
              <wp:anchor distT="0" distB="0" distL="114300" distR="114300" simplePos="0" relativeHeight="251798528" behindDoc="0" locked="0" layoutInCell="1" allowOverlap="1">
                <wp:simplePos x="0" y="0"/>
                <wp:positionH relativeFrom="column">
                  <wp:posOffset>2235200</wp:posOffset>
                </wp:positionH>
                <wp:positionV relativeFrom="paragraph">
                  <wp:posOffset>1157605</wp:posOffset>
                </wp:positionV>
                <wp:extent cx="939800" cy="539115"/>
                <wp:effectExtent l="44450" t="5080" r="6350" b="55880"/>
                <wp:wrapNone/>
                <wp:docPr id="88"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9800"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D46A7" id="AutoShape 213" o:spid="_x0000_s1026" type="#_x0000_t32" style="position:absolute;margin-left:176pt;margin-top:91.15pt;width:74pt;height:42.4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">
                <v:stroke endarrow="block"/>
              </v:shape>
            </w:pict>
          </mc:Fallback>
        </mc:AlternateContent>
      </w:r>
      <w:r>
        <w:rPr>
          <w:noProof/>
          <w:lang w:val="en-US"/>
        </w:rPr>
        <mc:AlternateContent>
          <mc:Choice Requires="wps">
            <w:drawing>
              <wp:anchor distT="0" distB="0" distL="114300" distR="114300" simplePos="0" relativeHeight="251799552" behindDoc="0" locked="0" layoutInCell="1" allowOverlap="1">
                <wp:simplePos x="0" y="0"/>
                <wp:positionH relativeFrom="column">
                  <wp:posOffset>1332865</wp:posOffset>
                </wp:positionH>
                <wp:positionV relativeFrom="paragraph">
                  <wp:posOffset>1238885</wp:posOffset>
                </wp:positionV>
                <wp:extent cx="1537970" cy="453390"/>
                <wp:effectExtent l="8890" t="10160" r="34290" b="60325"/>
                <wp:wrapNone/>
                <wp:docPr id="87"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7970" cy="453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454391" id="AutoShape 214" o:spid="_x0000_s1026" type="#_x0000_t32" style="position:absolute;margin-left:104.95pt;margin-top:97.55pt;width:121.1pt;height:35.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S/WPAIAAGU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">
                <v:stroke endarrow="block"/>
              </v:shape>
            </w:pict>
          </mc:Fallback>
        </mc:AlternateContent>
      </w:r>
      <w:r>
        <w:rPr>
          <w:noProof/>
          <w:lang w:val="en-US"/>
        </w:rPr>
        <mc:AlternateContent>
          <mc:Choice Requires="wps">
            <w:drawing>
              <wp:anchor distT="0" distB="0" distL="114300" distR="114300" simplePos="0" relativeHeight="251800576" behindDoc="0" locked="0" layoutInCell="1" allowOverlap="1">
                <wp:simplePos x="0" y="0"/>
                <wp:positionH relativeFrom="column">
                  <wp:posOffset>3147060</wp:posOffset>
                </wp:positionH>
                <wp:positionV relativeFrom="paragraph">
                  <wp:posOffset>1083310</wp:posOffset>
                </wp:positionV>
                <wp:extent cx="1322705" cy="622300"/>
                <wp:effectExtent l="41910" t="6985" r="6985" b="56515"/>
                <wp:wrapNone/>
                <wp:docPr id="86"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22705" cy="622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054346" id="AutoShape 215" o:spid="_x0000_s1026" type="#_x0000_t32" style="position:absolute;margin-left:247.8pt;margin-top:85.3pt;width:104.15pt;height:49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">
                <v:stroke endarrow="block"/>
              </v:shape>
            </w:pict>
          </mc:Fallback>
        </mc:AlternateContent>
      </w:r>
      <w:r>
        <w:rPr>
          <w:noProof/>
          <w:lang w:val="en-US"/>
        </w:rPr>
        <mc:AlternateContent>
          <mc:Choice Requires="wps">
            <w:drawing>
              <wp:anchor distT="0" distB="0" distL="114300" distR="114300" simplePos="0" relativeHeight="251801600" behindDoc="0" locked="0" layoutInCell="1" allowOverlap="1">
                <wp:simplePos x="0" y="0"/>
                <wp:positionH relativeFrom="column">
                  <wp:posOffset>2870835</wp:posOffset>
                </wp:positionH>
                <wp:positionV relativeFrom="paragraph">
                  <wp:posOffset>1157605</wp:posOffset>
                </wp:positionV>
                <wp:extent cx="833755" cy="561340"/>
                <wp:effectExtent l="13335" t="5080" r="48260" b="52705"/>
                <wp:wrapNone/>
                <wp:docPr id="85"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3755" cy="561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46F323" id="AutoShape 216" o:spid="_x0000_s1026" type="#_x0000_t32" style="position:absolute;margin-left:226.05pt;margin-top:91.15pt;width:65.65pt;height:44.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26BPAIAAGQ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">
                <v:stroke endarrow="block"/>
              </v:shape>
            </w:pict>
          </mc:Fallback>
        </mc:AlternateContent>
      </w:r>
      <w:r>
        <w:rPr>
          <w:noProof/>
          <w:lang w:val="en-US"/>
        </w:rPr>
        <mc:AlternateContent>
          <mc:Choice Requires="wps">
            <w:drawing>
              <wp:anchor distT="0" distB="0" distL="114300" distR="114300" simplePos="0" relativeHeight="251802624" behindDoc="0" locked="0" layoutInCell="1" allowOverlap="1">
                <wp:simplePos x="0" y="0"/>
                <wp:positionH relativeFrom="column">
                  <wp:posOffset>3920490</wp:posOffset>
                </wp:positionH>
                <wp:positionV relativeFrom="paragraph">
                  <wp:posOffset>1238885</wp:posOffset>
                </wp:positionV>
                <wp:extent cx="635" cy="470535"/>
                <wp:effectExtent l="53340" t="10160" r="60325" b="14605"/>
                <wp:wrapNone/>
                <wp:docPr id="84"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804A14" id="AutoShape 217" o:spid="_x0000_s1026" type="#_x0000_t32" style="position:absolute;margin-left:308.7pt;margin-top:97.55pt;width:.05pt;height:37.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UGyNgIAAGE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">
                <v:stroke endarrow="block"/>
              </v:shape>
            </w:pict>
          </mc:Fallback>
        </mc:AlternateContent>
      </w:r>
      <w:r>
        <w:rPr>
          <w:noProof/>
          <w:lang w:val="en-US"/>
        </w:rPr>
        <mc:AlternateContent>
          <mc:Choice Requires="wps">
            <w:drawing>
              <wp:anchor distT="0" distB="0" distL="114300" distR="114300" simplePos="0" relativeHeight="251803648" behindDoc="0" locked="0" layoutInCell="1" allowOverlap="1">
                <wp:simplePos x="0" y="0"/>
                <wp:positionH relativeFrom="column">
                  <wp:posOffset>2870835</wp:posOffset>
                </wp:positionH>
                <wp:positionV relativeFrom="paragraph">
                  <wp:posOffset>1157605</wp:posOffset>
                </wp:positionV>
                <wp:extent cx="1923415" cy="709295"/>
                <wp:effectExtent l="13335" t="5080" r="34925" b="57150"/>
                <wp:wrapNone/>
                <wp:docPr id="83"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3415" cy="70929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0C4A2F" id="AutoShape 218" o:spid="_x0000_s1026" type="#_x0000_t32" style="position:absolute;margin-left:226.05pt;margin-top:91.15pt;width:151.45pt;height:55.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">
                <v:stroke dashstyle="1 1" endarrow="block" endcap="round"/>
              </v:shape>
            </w:pict>
          </mc:Fallback>
        </mc:AlternateContent>
      </w:r>
      <w:r>
        <w:rPr>
          <w:noProof/>
          <w:lang w:val="en-US"/>
        </w:rPr>
        <mc:AlternateContent>
          <mc:Choice Requires="wps">
            <w:drawing>
              <wp:anchor distT="0" distB="0" distL="114300" distR="114300" simplePos="0" relativeHeight="251804672" behindDoc="0" locked="0" layoutInCell="1" allowOverlap="1">
                <wp:simplePos x="0" y="0"/>
                <wp:positionH relativeFrom="column">
                  <wp:posOffset>4830445</wp:posOffset>
                </wp:positionH>
                <wp:positionV relativeFrom="paragraph">
                  <wp:posOffset>1238885</wp:posOffset>
                </wp:positionV>
                <wp:extent cx="635" cy="634365"/>
                <wp:effectExtent l="58420" t="10160" r="55245" b="22225"/>
                <wp:wrapNone/>
                <wp:docPr id="82"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436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A769CB" id="AutoShape 219" o:spid="_x0000_s1026" type="#_x0000_t32" style="position:absolute;margin-left:380.35pt;margin-top:97.55pt;width:.05pt;height:49.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">
                <v:stroke dashstyle="1 1" endarrow="block" endcap="round"/>
              </v:shape>
            </w:pict>
          </mc:Fallback>
        </mc:AlternateContent>
      </w:r>
      <w:r>
        <w:rPr>
          <w:noProof/>
          <w:lang w:val="en-US"/>
        </w:rPr>
        <mc:AlternateContent>
          <mc:Choice Requires="wps">
            <w:drawing>
              <wp:anchor distT="0" distB="0" distL="114300" distR="114300" simplePos="0" relativeHeight="251805696" behindDoc="0" locked="0" layoutInCell="1" allowOverlap="1">
                <wp:simplePos x="0" y="0"/>
                <wp:positionH relativeFrom="column">
                  <wp:posOffset>3921125</wp:posOffset>
                </wp:positionH>
                <wp:positionV relativeFrom="paragraph">
                  <wp:posOffset>1238885</wp:posOffset>
                </wp:positionV>
                <wp:extent cx="1378585" cy="634365"/>
                <wp:effectExtent l="6350" t="10160" r="34290" b="60325"/>
                <wp:wrapNone/>
                <wp:docPr id="81"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8585" cy="634365"/>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38716F" id="AutoShape 220" o:spid="_x0000_s1026" type="#_x0000_t32" style="position:absolute;margin-left:308.75pt;margin-top:97.55pt;width:108.55pt;height:49.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">
                <v:stroke dashstyle="1 1" endarrow="block" endcap="round"/>
              </v:shape>
            </w:pict>
          </mc:Fallback>
        </mc:AlternateContent>
      </w:r>
      <w:r>
        <w:rPr>
          <w:noProof/>
          <w:lang w:val="en-US"/>
        </w:rPr>
        <mc:AlternateContent>
          <mc:Choice Requires="wps">
            <w:drawing>
              <wp:anchor distT="0" distB="0" distL="114300" distR="114300" simplePos="0" relativeHeight="251806720" behindDoc="0" locked="0" layoutInCell="1" allowOverlap="1">
                <wp:simplePos x="0" y="0"/>
                <wp:positionH relativeFrom="column">
                  <wp:posOffset>5344160</wp:posOffset>
                </wp:positionH>
                <wp:positionV relativeFrom="paragraph">
                  <wp:posOffset>1206500</wp:posOffset>
                </wp:positionV>
                <wp:extent cx="635" cy="666750"/>
                <wp:effectExtent l="57785" t="6350" r="55880" b="22225"/>
                <wp:wrapNone/>
                <wp:docPr id="80"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6675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CA0D2" id="AutoShape 221" o:spid="_x0000_s1026" type="#_x0000_t32" style="position:absolute;margin-left:420.8pt;margin-top:95pt;width:.05pt;height:5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">
                <v:stroke dashstyle="1 1" endarrow="block" endcap="round"/>
              </v:shape>
            </w:pict>
          </mc:Fallback>
        </mc:AlternateContent>
      </w:r>
      <w:r>
        <w:rPr>
          <w:noProof/>
          <w:lang w:val="en-US"/>
        </w:rPr>
        <mc:AlternateContent>
          <mc:Choice Requires="wps">
            <w:drawing>
              <wp:anchor distT="0" distB="0" distL="114300" distR="114300" simplePos="0" relativeHeight="251807744" behindDoc="0" locked="0" layoutInCell="1" allowOverlap="1">
                <wp:simplePos x="0" y="0"/>
                <wp:positionH relativeFrom="column">
                  <wp:posOffset>1332230</wp:posOffset>
                </wp:positionH>
                <wp:positionV relativeFrom="paragraph">
                  <wp:posOffset>2272665</wp:posOffset>
                </wp:positionV>
                <wp:extent cx="635" cy="165100"/>
                <wp:effectExtent l="55880" t="5715" r="57785" b="19685"/>
                <wp:wrapNone/>
                <wp:docPr id="79"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9F192" id="AutoShape 222" o:spid="_x0000_s1026" type="#_x0000_t32" style="position:absolute;margin-left:104.9pt;margin-top:178.95pt;width:.05pt;height:1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">
                <v:stroke endarrow="block"/>
              </v:shape>
            </w:pict>
          </mc:Fallback>
        </mc:AlternateContent>
      </w:r>
      <w:r>
        <w:rPr>
          <w:noProof/>
          <w:lang w:val="en-US"/>
        </w:rPr>
        <mc:AlternateContent>
          <mc:Choice Requires="wps">
            <w:drawing>
              <wp:anchor distT="0" distB="0" distL="114300" distR="114300" simplePos="0" relativeHeight="251808768" behindDoc="0" locked="0" layoutInCell="1" allowOverlap="1">
                <wp:simplePos x="0" y="0"/>
                <wp:positionH relativeFrom="column">
                  <wp:posOffset>1332230</wp:posOffset>
                </wp:positionH>
                <wp:positionV relativeFrom="paragraph">
                  <wp:posOffset>2185670</wp:posOffset>
                </wp:positionV>
                <wp:extent cx="589915" cy="238760"/>
                <wp:effectExtent l="36830" t="13970" r="11430" b="61595"/>
                <wp:wrapNone/>
                <wp:docPr id="78"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9915" cy="238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E31123" id="AutoShape 223" o:spid="_x0000_s1026" type="#_x0000_t32" style="position:absolute;margin-left:104.9pt;margin-top:172.1pt;width:46.45pt;height:18.8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">
                <v:stroke endarrow="block"/>
              </v:shape>
            </w:pict>
          </mc:Fallback>
        </mc:AlternateContent>
      </w:r>
      <w:r>
        <w:rPr>
          <w:noProof/>
          <w:lang w:val="en-US"/>
        </w:rPr>
        <mc:AlternateContent>
          <mc:Choice Requires="wps">
            <w:drawing>
              <wp:anchor distT="0" distB="0" distL="114300" distR="114300" simplePos="0" relativeHeight="251809792" behindDoc="0" locked="0" layoutInCell="1" allowOverlap="1">
                <wp:simplePos x="0" y="0"/>
                <wp:positionH relativeFrom="column">
                  <wp:posOffset>4655185</wp:posOffset>
                </wp:positionH>
                <wp:positionV relativeFrom="paragraph">
                  <wp:posOffset>1939925</wp:posOffset>
                </wp:positionV>
                <wp:extent cx="323215" cy="319405"/>
                <wp:effectExtent l="6985" t="6350" r="12700" b="7620"/>
                <wp:wrapNone/>
                <wp:docPr id="77"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319405"/>
                        </a:xfrm>
                        <a:prstGeom prst="flowChartConnector">
                          <a:avLst/>
                        </a:prstGeom>
                        <a:noFill/>
                        <a:ln w="9525" cap="rnd">
                          <a:solidFill>
                            <a:srgbClr val="000000"/>
                          </a:solidFill>
                          <a:prstDash val="sysDot"/>
                          <a:round/>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rsidR="00A25F11" w:rsidRDefault="00A25F11" w:rsidP="00EB079A">
                            <w:r>
                              <w:rPr>
                                <w:rFonts w:ascii="Cambria Math" w:hAnsi="Cambria Math"/>
                                <w:sz w:val="20"/>
                                <w:szCs w:val="20"/>
                                <w:lang w:val="en-US"/>
                              </w:rPr>
                              <w:sym w:font="Symbol" w:char="00C6"/>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24" o:spid="_x0000_s1063" type="#_x0000_t120" style="position:absolute;left:0;text-align:left;margin-left:366.55pt;margin-top:152.75pt;width:25.45pt;height:25.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" filled="f" fillcolor="#bfbfbf [2412]">
                <v:stroke dashstyle="1 1" endcap="round"/>
                <v:textbox>
                  <w:txbxContent>
                    <w:p w:rsidR="00A25F11" w:rsidRDefault="00A25F11" w:rsidP="00EB079A">
                      <w:r>
                        <w:rPr>
                          <w:rFonts w:ascii="Cambria Math" w:hAnsi="Cambria Math"/>
                          <w:sz w:val="20"/>
                          <w:szCs w:val="20"/>
                          <w:lang w:val="en-US"/>
                        </w:rPr>
                        <w:sym w:font="Symbol" w:char="00C6"/>
                      </w:r>
                    </w:p>
                  </w:txbxContent>
                </v:textbox>
              </v:shape>
            </w:pict>
          </mc:Fallback>
        </mc:AlternateContent>
      </w:r>
      <w:r>
        <w:rPr>
          <w:noProof/>
          <w:lang w:val="en-US"/>
        </w:rPr>
        <mc:AlternateContent>
          <mc:Choice Requires="wps">
            <w:drawing>
              <wp:anchor distT="0" distB="0" distL="114300" distR="114300" simplePos="0" relativeHeight="251810816" behindDoc="0" locked="0" layoutInCell="1" allowOverlap="1">
                <wp:simplePos x="0" y="0"/>
                <wp:positionH relativeFrom="column">
                  <wp:posOffset>5231130</wp:posOffset>
                </wp:positionH>
                <wp:positionV relativeFrom="paragraph">
                  <wp:posOffset>1870710</wp:posOffset>
                </wp:positionV>
                <wp:extent cx="322580" cy="301625"/>
                <wp:effectExtent l="11430" t="13335" r="8890" b="8890"/>
                <wp:wrapNone/>
                <wp:docPr id="76"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 cy="301625"/>
                        </a:xfrm>
                        <a:prstGeom prst="flowChartConnector">
                          <a:avLst/>
                        </a:prstGeom>
                        <a:noFill/>
                        <a:ln w="9525" cap="rnd">
                          <a:solidFill>
                            <a:srgbClr val="000000"/>
                          </a:solidFill>
                          <a:prstDash val="sysDot"/>
                          <a:round/>
                          <a:headEnd/>
                          <a:tailEnd/>
                        </a:ln>
                        <a:extLst>
                          <a:ext uri="{909E8E84-426E-40DD-AFC4-6F175D3DCCD1}">
                            <a14:hiddenFill xmlns:a14="http://schemas.microsoft.com/office/drawing/2010/main">
                              <a:solidFill>
                                <a:schemeClr val="bg1">
                                  <a:lumMod val="75000"/>
                                  <a:lumOff val="0"/>
                                </a:schemeClr>
                              </a:solidFill>
                            </a14:hiddenFill>
                          </a:ext>
                        </a:extLst>
                      </wps:spPr>
                      <wps:txbx>
                        <w:txbxContent>
                          <w:p w:rsidR="00A25F11" w:rsidRDefault="00A25F11" w:rsidP="00EB079A">
                            <w:r>
                              <w:rPr>
                                <w:rFonts w:ascii="Cambria Math" w:hAnsi="Cambria Math"/>
                                <w:sz w:val="20"/>
                                <w:szCs w:val="20"/>
                                <w:lang w:val="en-US"/>
                              </w:rPr>
                              <w:sym w:font="Symbol" w:char="00C6"/>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5" o:spid="_x0000_s1064" type="#_x0000_t120" style="position:absolute;left:0;text-align:left;margin-left:411.9pt;margin-top:147.3pt;width:25.4pt;height:2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" filled="f" fillcolor="#bfbfbf [2412]">
                <v:stroke dashstyle="1 1" endcap="round"/>
                <v:textbox>
                  <w:txbxContent>
                    <w:p w:rsidR="00A25F11" w:rsidRDefault="00A25F11" w:rsidP="00EB079A">
                      <w:r>
                        <w:rPr>
                          <w:rFonts w:ascii="Cambria Math" w:hAnsi="Cambria Math"/>
                          <w:sz w:val="20"/>
                          <w:szCs w:val="20"/>
                          <w:lang w:val="en-US"/>
                        </w:rPr>
                        <w:sym w:font="Symbol" w:char="00C6"/>
                      </w:r>
                    </w:p>
                  </w:txbxContent>
                </v:textbox>
              </v:shape>
            </w:pict>
          </mc:Fallback>
        </mc:AlternateContent>
      </w:r>
      <w:r>
        <w:rPr>
          <w:noProof/>
          <w:lang w:val="en-US"/>
        </w:rPr>
        <mc:AlternateContent>
          <mc:Choice Requires="wps">
            <w:drawing>
              <wp:anchor distT="0" distB="0" distL="114300" distR="114300" simplePos="0" relativeHeight="251811840" behindDoc="0" locked="0" layoutInCell="1" allowOverlap="1">
                <wp:simplePos x="0" y="0"/>
                <wp:positionH relativeFrom="column">
                  <wp:posOffset>977900</wp:posOffset>
                </wp:positionH>
                <wp:positionV relativeFrom="paragraph">
                  <wp:posOffset>1718945</wp:posOffset>
                </wp:positionV>
                <wp:extent cx="817880" cy="527050"/>
                <wp:effectExtent l="6350" t="13970" r="13970" b="11430"/>
                <wp:wrapNone/>
                <wp:docPr id="75"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7880" cy="527050"/>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Seq1,Seq2</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B2,B3,B5,</w:t>
                            </w:r>
                          </w:p>
                          <w:p w:rsidR="00A25F11" w:rsidRDefault="00A25F11" w:rsidP="00EB079A">
                            <w:pPr>
                              <w:spacing w:after="0" w:line="240" w:lineRule="auto"/>
                              <w:jc w:val="center"/>
                              <w:rPr>
                                <w:rFonts w:ascii="Cambria Math" w:hAnsi="Cambria Math"/>
                                <w:sz w:val="14"/>
                                <w:szCs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65" style="position:absolute;left:0;text-align:left;margin-left:77pt;margin-top:135.35pt;width:64.4pt;height:4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" filled="f" fillcolor="#daeef3 [664]">
                <v:textbo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Seq1,Seq2</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B2,B3,B5,</w:t>
                      </w:r>
                    </w:p>
                    <w:p w:rsidR="00A25F11" w:rsidRDefault="00A25F11" w:rsidP="00EB079A">
                      <w:pPr>
                        <w:spacing w:after="0" w:line="240" w:lineRule="auto"/>
                        <w:jc w:val="center"/>
                        <w:rPr>
                          <w:rFonts w:ascii="Cambria Math" w:hAnsi="Cambria Math"/>
                          <w:sz w:val="14"/>
                          <w:szCs w:val="14"/>
                        </w:rPr>
                      </w:pPr>
                    </w:p>
                  </w:txbxContent>
                </v:textbox>
              </v:oval>
            </w:pict>
          </mc:Fallback>
        </mc:AlternateContent>
      </w:r>
      <w:r>
        <w:rPr>
          <w:noProof/>
          <w:lang w:val="en-US"/>
        </w:rPr>
        <mc:AlternateContent>
          <mc:Choice Requires="wps">
            <w:drawing>
              <wp:anchor distT="0" distB="0" distL="114300" distR="114300" simplePos="0" relativeHeight="251812864" behindDoc="0" locked="0" layoutInCell="1" allowOverlap="1">
                <wp:simplePos x="0" y="0"/>
                <wp:positionH relativeFrom="column">
                  <wp:posOffset>984885</wp:posOffset>
                </wp:positionH>
                <wp:positionV relativeFrom="paragraph">
                  <wp:posOffset>1981200</wp:posOffset>
                </wp:positionV>
                <wp:extent cx="810895" cy="0"/>
                <wp:effectExtent l="13335" t="9525" r="13970" b="9525"/>
                <wp:wrapNone/>
                <wp:docPr id="74"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1DBF7C" id="AutoShape 227" o:spid="_x0000_s1026" type="#_x0000_t32" style="position:absolute;margin-left:77.55pt;margin-top:156pt;width:63.85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P0IA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"/>
            </w:pict>
          </mc:Fallback>
        </mc:AlternateContent>
      </w:r>
      <w:r>
        <w:rPr>
          <w:noProof/>
          <w:lang w:val="en-US"/>
        </w:rPr>
        <mc:AlternateContent>
          <mc:Choice Requires="wps">
            <w:drawing>
              <wp:anchor distT="0" distB="0" distL="114300" distR="114300" simplePos="0" relativeHeight="251813888" behindDoc="0" locked="0" layoutInCell="1" allowOverlap="1">
                <wp:simplePos x="0" y="0"/>
                <wp:positionH relativeFrom="column">
                  <wp:posOffset>3485515</wp:posOffset>
                </wp:positionH>
                <wp:positionV relativeFrom="paragraph">
                  <wp:posOffset>1723390</wp:posOffset>
                </wp:positionV>
                <wp:extent cx="1034415" cy="522605"/>
                <wp:effectExtent l="8890" t="8890" r="13970" b="11430"/>
                <wp:wrapNone/>
                <wp:docPr id="73"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4415" cy="522605"/>
                        </a:xfrm>
                        <a:prstGeom prst="ellipse">
                          <a:avLst/>
                        </a:prstGeom>
                        <a:solidFill>
                          <a:srgbClr val="FF6600"/>
                        </a:solidFill>
                        <a:ln w="9525">
                          <a:solidFill>
                            <a:srgbClr val="000000"/>
                          </a:solidFill>
                          <a:round/>
                          <a:headEnd/>
                          <a:tailEnd/>
                        </a:ln>
                      </wps:spPr>
                      <wps:txbx>
                        <w:txbxContent>
                          <w:p w:rsidR="00A25F11" w:rsidRDefault="00A25F11" w:rsidP="00EB079A">
                            <w:pPr>
                              <w:spacing w:after="0"/>
                              <w:jc w:val="center"/>
                              <w:rPr>
                                <w:rFonts w:ascii="Cambria Math" w:hAnsi="Cambria Math"/>
                                <w:b/>
                                <w:bCs/>
                                <w:sz w:val="16"/>
                                <w:szCs w:val="16"/>
                                <w:lang w:val="en-US"/>
                              </w:rPr>
                            </w:pPr>
                            <w:r>
                              <w:rPr>
                                <w:rFonts w:ascii="Cambria Math" w:hAnsi="Cambria Math"/>
                                <w:b/>
                                <w:bCs/>
                                <w:sz w:val="16"/>
                                <w:szCs w:val="16"/>
                                <w:lang w:val="en-US"/>
                              </w:rPr>
                              <w:t>Seq2,Seq3</w:t>
                            </w:r>
                          </w:p>
                          <w:p w:rsidR="00A25F11" w:rsidRDefault="00A25F11" w:rsidP="00EB079A">
                            <w:pPr>
                              <w:spacing w:after="0" w:line="240" w:lineRule="auto"/>
                              <w:jc w:val="center"/>
                              <w:rPr>
                                <w:rFonts w:ascii="Cambria Math" w:hAnsi="Cambria Math"/>
                                <w:sz w:val="14"/>
                                <w:szCs w:val="14"/>
                                <w:lang w:val="en-US"/>
                              </w:rPr>
                            </w:pPr>
                            <w:r>
                              <w:rPr>
                                <w:rFonts w:ascii="Cambria Math" w:hAnsi="Cambria Math"/>
                                <w:sz w:val="14"/>
                                <w:szCs w:val="14"/>
                                <w:lang w:val="en-US"/>
                              </w:rPr>
                              <w:t>B2,B3,B5,B7,B8</w:t>
                            </w:r>
                          </w:p>
                          <w:p w:rsidR="00A25F11" w:rsidRDefault="00A25F11" w:rsidP="00EB079A">
                            <w:pPr>
                              <w:spacing w:after="0" w:line="240" w:lineRule="auto"/>
                              <w:jc w:val="center"/>
                              <w:rPr>
                                <w:rFonts w:ascii="Cambria Math" w:hAnsi="Cambria Math"/>
                                <w:sz w:val="14"/>
                                <w:szCs w:val="1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66" style="position:absolute;left:0;text-align:left;margin-left:274.45pt;margin-top:135.7pt;width:81.45pt;height:41.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" fillcolor="#f60">
                <v:textbox>
                  <w:txbxContent>
                    <w:p w:rsidR="00A25F11" w:rsidRDefault="00A25F11" w:rsidP="00EB079A">
                      <w:pPr>
                        <w:spacing w:after="0"/>
                        <w:jc w:val="center"/>
                        <w:rPr>
                          <w:rFonts w:ascii="Cambria Math" w:hAnsi="Cambria Math"/>
                          <w:b/>
                          <w:bCs/>
                          <w:sz w:val="16"/>
                          <w:szCs w:val="16"/>
                          <w:lang w:val="en-US"/>
                        </w:rPr>
                      </w:pPr>
                      <w:r>
                        <w:rPr>
                          <w:rFonts w:ascii="Cambria Math" w:hAnsi="Cambria Math"/>
                          <w:b/>
                          <w:bCs/>
                          <w:sz w:val="16"/>
                          <w:szCs w:val="16"/>
                          <w:lang w:val="en-US"/>
                        </w:rPr>
                        <w:t>Seq2,Seq3</w:t>
                      </w:r>
                    </w:p>
                    <w:p w:rsidR="00A25F11" w:rsidRDefault="00A25F11" w:rsidP="00EB079A">
                      <w:pPr>
                        <w:spacing w:after="0" w:line="240" w:lineRule="auto"/>
                        <w:jc w:val="center"/>
                        <w:rPr>
                          <w:rFonts w:ascii="Cambria Math" w:hAnsi="Cambria Math"/>
                          <w:sz w:val="14"/>
                          <w:szCs w:val="14"/>
                          <w:lang w:val="en-US"/>
                        </w:rPr>
                      </w:pPr>
                      <w:r>
                        <w:rPr>
                          <w:rFonts w:ascii="Cambria Math" w:hAnsi="Cambria Math"/>
                          <w:sz w:val="14"/>
                          <w:szCs w:val="14"/>
                          <w:lang w:val="en-US"/>
                        </w:rPr>
                        <w:t>B2,B3,B5,B7,B8</w:t>
                      </w:r>
                    </w:p>
                    <w:p w:rsidR="00A25F11" w:rsidRDefault="00A25F11" w:rsidP="00EB079A">
                      <w:pPr>
                        <w:spacing w:after="0" w:line="240" w:lineRule="auto"/>
                        <w:jc w:val="center"/>
                        <w:rPr>
                          <w:rFonts w:ascii="Cambria Math" w:hAnsi="Cambria Math"/>
                          <w:sz w:val="14"/>
                          <w:szCs w:val="14"/>
                          <w:lang w:val="en-US"/>
                        </w:rPr>
                      </w:pPr>
                    </w:p>
                  </w:txbxContent>
                </v:textbox>
              </v:oval>
            </w:pict>
          </mc:Fallback>
        </mc:AlternateContent>
      </w:r>
      <w:r>
        <w:rPr>
          <w:noProof/>
          <w:lang w:val="en-US"/>
        </w:rPr>
        <mc:AlternateContent>
          <mc:Choice Requires="wps">
            <w:drawing>
              <wp:anchor distT="0" distB="0" distL="114300" distR="114300" simplePos="0" relativeHeight="251814912" behindDoc="0" locked="0" layoutInCell="1" allowOverlap="1">
                <wp:simplePos x="0" y="0"/>
                <wp:positionH relativeFrom="column">
                  <wp:posOffset>3495675</wp:posOffset>
                </wp:positionH>
                <wp:positionV relativeFrom="paragraph">
                  <wp:posOffset>1981835</wp:posOffset>
                </wp:positionV>
                <wp:extent cx="1024255" cy="0"/>
                <wp:effectExtent l="9525" t="10160" r="13970" b="8890"/>
                <wp:wrapNone/>
                <wp:docPr id="72"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4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FC3753" id="AutoShape 229" o:spid="_x0000_s1026" type="#_x0000_t32" style="position:absolute;margin-left:275.25pt;margin-top:156.05pt;width:80.65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HiIQIAAD4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"/>
            </w:pict>
          </mc:Fallback>
        </mc:AlternateContent>
      </w:r>
      <w:r>
        <w:rPr>
          <w:noProof/>
          <w:lang w:val="en-US"/>
        </w:rPr>
        <mc:AlternateContent>
          <mc:Choice Requires="wps">
            <w:drawing>
              <wp:anchor distT="0" distB="0" distL="114300" distR="114300" simplePos="0" relativeHeight="251815936" behindDoc="0" locked="0" layoutInCell="1" allowOverlap="1">
                <wp:simplePos x="0" y="0"/>
                <wp:positionH relativeFrom="column">
                  <wp:posOffset>908685</wp:posOffset>
                </wp:positionH>
                <wp:positionV relativeFrom="paragraph">
                  <wp:posOffset>2438400</wp:posOffset>
                </wp:positionV>
                <wp:extent cx="1145540" cy="514350"/>
                <wp:effectExtent l="13335" t="9525" r="12700" b="9525"/>
                <wp:wrapNone/>
                <wp:docPr id="71"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540" cy="514350"/>
                        </a:xfrm>
                        <a:prstGeom prst="ellipse">
                          <a:avLst/>
                        </a:prstGeom>
                        <a:solidFill>
                          <a:srgbClr val="92D050"/>
                        </a:solidFill>
                        <a:ln w="9525">
                          <a:solidFill>
                            <a:srgbClr val="000000"/>
                          </a:solidFill>
                          <a:round/>
                          <a:headEnd/>
                          <a:tailEnd/>
                        </a:ln>
                      </wps:spPr>
                      <wps:txbx>
                        <w:txbxContent>
                          <w:p w:rsidR="00A25F11" w:rsidRDefault="00A25F11" w:rsidP="00EB079A">
                            <w:pPr>
                              <w:spacing w:after="0"/>
                              <w:jc w:val="center"/>
                              <w:rPr>
                                <w:rFonts w:ascii="Cambria Math" w:hAnsi="Cambria Math"/>
                                <w:b/>
                                <w:bCs/>
                                <w:sz w:val="16"/>
                                <w:szCs w:val="16"/>
                                <w:lang w:val="en-US"/>
                              </w:rPr>
                            </w:pPr>
                            <w:r>
                              <w:rPr>
                                <w:rFonts w:ascii="Cambria Math" w:hAnsi="Cambria Math"/>
                                <w:b/>
                                <w:bCs/>
                                <w:sz w:val="16"/>
                                <w:szCs w:val="16"/>
                                <w:lang w:val="en-US"/>
                              </w:rPr>
                              <w:t>Seq1,Seq2,Seq3</w:t>
                            </w:r>
                          </w:p>
                          <w:p w:rsidR="00A25F11" w:rsidRDefault="00A25F11" w:rsidP="00EB079A">
                            <w:pPr>
                              <w:spacing w:after="0" w:line="240" w:lineRule="auto"/>
                              <w:jc w:val="center"/>
                              <w:rPr>
                                <w:rFonts w:ascii="Cambria Math" w:hAnsi="Cambria Math"/>
                                <w:sz w:val="14"/>
                                <w:szCs w:val="14"/>
                                <w:lang w:val="en-US"/>
                              </w:rPr>
                            </w:pPr>
                            <w:r>
                              <w:rPr>
                                <w:rFonts w:ascii="Cambria Math" w:hAnsi="Cambria Math"/>
                                <w:sz w:val="14"/>
                                <w:szCs w:val="14"/>
                                <w:lang w:val="en-US"/>
                              </w:rPr>
                              <w:t>B2,B3,B5</w:t>
                            </w:r>
                          </w:p>
                          <w:p w:rsidR="00A25F11" w:rsidRDefault="00A25F11" w:rsidP="00EB079A">
                            <w:pPr>
                              <w:spacing w:after="0" w:line="240" w:lineRule="auto"/>
                              <w:jc w:val="center"/>
                              <w:rPr>
                                <w:rFonts w:ascii="Cambria Math" w:hAnsi="Cambria Math"/>
                                <w:sz w:val="14"/>
                                <w:szCs w:val="1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67" style="position:absolute;left:0;text-align:left;margin-left:71.55pt;margin-top:192pt;width:90.2pt;height:4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" fillcolor="#92d050">
                <v:textbox>
                  <w:txbxContent>
                    <w:p w:rsidR="00A25F11" w:rsidRDefault="00A25F11" w:rsidP="00EB079A">
                      <w:pPr>
                        <w:spacing w:after="0"/>
                        <w:jc w:val="center"/>
                        <w:rPr>
                          <w:rFonts w:ascii="Cambria Math" w:hAnsi="Cambria Math"/>
                          <w:b/>
                          <w:bCs/>
                          <w:sz w:val="16"/>
                          <w:szCs w:val="16"/>
                          <w:lang w:val="en-US"/>
                        </w:rPr>
                      </w:pPr>
                      <w:r>
                        <w:rPr>
                          <w:rFonts w:ascii="Cambria Math" w:hAnsi="Cambria Math"/>
                          <w:b/>
                          <w:bCs/>
                          <w:sz w:val="16"/>
                          <w:szCs w:val="16"/>
                          <w:lang w:val="en-US"/>
                        </w:rPr>
                        <w:t>Seq1,Seq2,Seq3</w:t>
                      </w:r>
                    </w:p>
                    <w:p w:rsidR="00A25F11" w:rsidRDefault="00A25F11" w:rsidP="00EB079A">
                      <w:pPr>
                        <w:spacing w:after="0" w:line="240" w:lineRule="auto"/>
                        <w:jc w:val="center"/>
                        <w:rPr>
                          <w:rFonts w:ascii="Cambria Math" w:hAnsi="Cambria Math"/>
                          <w:sz w:val="14"/>
                          <w:szCs w:val="14"/>
                          <w:lang w:val="en-US"/>
                        </w:rPr>
                      </w:pPr>
                      <w:r>
                        <w:rPr>
                          <w:rFonts w:ascii="Cambria Math" w:hAnsi="Cambria Math"/>
                          <w:sz w:val="14"/>
                          <w:szCs w:val="14"/>
                          <w:lang w:val="en-US"/>
                        </w:rPr>
                        <w:t>B2,B3,B5</w:t>
                      </w:r>
                    </w:p>
                    <w:p w:rsidR="00A25F11" w:rsidRDefault="00A25F11" w:rsidP="00EB079A">
                      <w:pPr>
                        <w:spacing w:after="0" w:line="240" w:lineRule="auto"/>
                        <w:jc w:val="center"/>
                        <w:rPr>
                          <w:rFonts w:ascii="Cambria Math" w:hAnsi="Cambria Math"/>
                          <w:sz w:val="14"/>
                          <w:szCs w:val="14"/>
                          <w:lang w:val="en-US"/>
                        </w:rPr>
                      </w:pPr>
                    </w:p>
                  </w:txbxContent>
                </v:textbox>
              </v:oval>
            </w:pict>
          </mc:Fallback>
        </mc:AlternateContent>
      </w:r>
      <w:r>
        <w:rPr>
          <w:noProof/>
          <w:lang w:val="en-US"/>
        </w:rPr>
        <mc:AlternateContent>
          <mc:Choice Requires="wps">
            <w:drawing>
              <wp:anchor distT="0" distB="0" distL="114300" distR="114300" simplePos="0" relativeHeight="251816960" behindDoc="0" locked="0" layoutInCell="1" allowOverlap="1">
                <wp:simplePos x="0" y="0"/>
                <wp:positionH relativeFrom="column">
                  <wp:posOffset>916305</wp:posOffset>
                </wp:positionH>
                <wp:positionV relativeFrom="paragraph">
                  <wp:posOffset>2708910</wp:posOffset>
                </wp:positionV>
                <wp:extent cx="1137920" cy="0"/>
                <wp:effectExtent l="11430" t="13335" r="12700" b="5715"/>
                <wp:wrapNone/>
                <wp:docPr id="70"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7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BF3C4" id="AutoShape 231" o:spid="_x0000_s1026" type="#_x0000_t32" style="position:absolute;margin-left:72.15pt;margin-top:213.3pt;width:89.6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"/>
            </w:pict>
          </mc:Fallback>
        </mc:AlternateContent>
      </w:r>
      <w:r>
        <w:rPr>
          <w:noProof/>
          <w:lang w:val="en-US"/>
        </w:rPr>
        <mc:AlternateContent>
          <mc:Choice Requires="wps">
            <w:drawing>
              <wp:anchor distT="0" distB="0" distL="114300" distR="114300" simplePos="0" relativeHeight="251817984" behindDoc="0" locked="0" layoutInCell="1" allowOverlap="1">
                <wp:simplePos x="0" y="0"/>
                <wp:positionH relativeFrom="column">
                  <wp:posOffset>370840</wp:posOffset>
                </wp:positionH>
                <wp:positionV relativeFrom="paragraph">
                  <wp:posOffset>742950</wp:posOffset>
                </wp:positionV>
                <wp:extent cx="1305560" cy="490220"/>
                <wp:effectExtent l="8890" t="9525" r="9525" b="5080"/>
                <wp:wrapNone/>
                <wp:docPr id="69"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5560" cy="490220"/>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Seq1</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B1,B2,B3,B4,B5,B6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68" style="position:absolute;left:0;text-align:left;margin-left:29.2pt;margin-top:58.5pt;width:102.8pt;height:38.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" filled="f" fillcolor="#daeef3 [664]">
                <v:textbo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Seq1</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B1,B2,B3,B4,B5,B6</w:t>
                      </w:r>
                    </w:p>
                  </w:txbxContent>
                </v:textbox>
              </v:oval>
            </w:pict>
          </mc:Fallback>
        </mc:AlternateContent>
      </w:r>
      <w:r>
        <w:rPr>
          <w:noProof/>
          <w:lang w:val="en-US"/>
        </w:rPr>
        <mc:AlternateContent>
          <mc:Choice Requires="wps">
            <w:drawing>
              <wp:anchor distT="0" distB="0" distL="114300" distR="114300" simplePos="0" relativeHeight="251819008" behindDoc="0" locked="0" layoutInCell="1" allowOverlap="1">
                <wp:simplePos x="0" y="0"/>
                <wp:positionH relativeFrom="column">
                  <wp:posOffset>3055620</wp:posOffset>
                </wp:positionH>
                <wp:positionV relativeFrom="paragraph">
                  <wp:posOffset>722630</wp:posOffset>
                </wp:positionV>
                <wp:extent cx="1305560" cy="489585"/>
                <wp:effectExtent l="7620" t="8255" r="10795" b="6985"/>
                <wp:wrapNone/>
                <wp:docPr id="67"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5560" cy="48958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w:t>
                            </w:r>
                            <w:r>
                              <w:rPr>
                                <w:rFonts w:ascii="Cambria Math" w:hAnsi="Cambria Math"/>
                                <w:b/>
                                <w:bCs/>
                                <w:sz w:val="16"/>
                                <w:szCs w:val="16"/>
                                <w:lang w:val="en-US"/>
                              </w:rPr>
                              <w:t>3</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B2,B3,B5,B7,B8</w:t>
                            </w:r>
                          </w:p>
                          <w:p w:rsidR="00A25F11" w:rsidRDefault="00A25F11" w:rsidP="00EB079A">
                            <w:pPr>
                              <w:rPr>
                                <w:szCs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69" style="position:absolute;left:0;text-align:left;margin-left:240.6pt;margin-top:56.9pt;width:102.8pt;height:38.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" filled="f" fillcolor="#daeef3 [664]">
                <v:textbo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w:t>
                      </w:r>
                      <w:r>
                        <w:rPr>
                          <w:rFonts w:ascii="Cambria Math" w:hAnsi="Cambria Math"/>
                          <w:b/>
                          <w:bCs/>
                          <w:sz w:val="16"/>
                          <w:szCs w:val="16"/>
                          <w:lang w:val="en-US"/>
                        </w:rPr>
                        <w:t>3</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B2,B3,B5,B7,B8</w:t>
                      </w:r>
                    </w:p>
                    <w:p w:rsidR="00A25F11" w:rsidRDefault="00A25F11" w:rsidP="00EB079A">
                      <w:pPr>
                        <w:rPr>
                          <w:szCs w:val="14"/>
                        </w:rPr>
                      </w:pPr>
                    </w:p>
                  </w:txbxContent>
                </v:textbox>
              </v:oval>
            </w:pict>
          </mc:Fallback>
        </mc:AlternateContent>
      </w:r>
      <w:r>
        <w:rPr>
          <w:noProof/>
          <w:lang w:val="en-US"/>
        </w:rPr>
        <mc:AlternateContent>
          <mc:Choice Requires="wps">
            <w:drawing>
              <wp:anchor distT="0" distB="0" distL="114300" distR="114300" simplePos="0" relativeHeight="251820032" behindDoc="0" locked="0" layoutInCell="1" allowOverlap="1">
                <wp:simplePos x="0" y="0"/>
                <wp:positionH relativeFrom="column">
                  <wp:posOffset>4407535</wp:posOffset>
                </wp:positionH>
                <wp:positionV relativeFrom="paragraph">
                  <wp:posOffset>722630</wp:posOffset>
                </wp:positionV>
                <wp:extent cx="1306195" cy="489585"/>
                <wp:effectExtent l="6985" t="8255" r="10795" b="6985"/>
                <wp:wrapNone/>
                <wp:docPr id="66"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48958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Seq4</w:t>
                            </w:r>
                          </w:p>
                          <w:p w:rsidR="00A25F11" w:rsidRDefault="00A25F11" w:rsidP="00EB079A">
                            <w:pPr>
                              <w:spacing w:after="0"/>
                              <w:jc w:val="center"/>
                              <w:rPr>
                                <w:rFonts w:ascii="Cambria Math" w:hAnsi="Cambria Math"/>
                                <w:b/>
                                <w:bCs/>
                                <w:sz w:val="14"/>
                                <w:szCs w:val="14"/>
                              </w:rPr>
                            </w:pPr>
                            <w:r>
                              <w:rPr>
                                <w:rFonts w:ascii="Cambria Math" w:hAnsi="Cambria Math"/>
                                <w:sz w:val="14"/>
                                <w:szCs w:val="14"/>
                              </w:rPr>
                              <w:t>B1,B4,B6</w:t>
                            </w:r>
                            <w:r>
                              <w:rPr>
                                <w:rFonts w:ascii="Cambria Math" w:hAnsi="Cambria Math"/>
                                <w:b/>
                                <w:bCs/>
                                <w:sz w:val="14"/>
                                <w:szCs w:val="14"/>
                              </w:rPr>
                              <w:t xml:space="preserve"> </w:t>
                            </w:r>
                          </w:p>
                          <w:p w:rsidR="00A25F11" w:rsidRDefault="00A25F11" w:rsidP="00EB079A">
                            <w:pPr>
                              <w:rPr>
                                <w:szCs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70" style="position:absolute;left:0;text-align:left;margin-left:347.05pt;margin-top:56.9pt;width:102.85pt;height:38.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" filled="f" fillcolor="#daeef3 [664]">
                <v:textbo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Seq4</w:t>
                      </w:r>
                    </w:p>
                    <w:p w:rsidR="00A25F11" w:rsidRDefault="00A25F11" w:rsidP="00EB079A">
                      <w:pPr>
                        <w:spacing w:after="0"/>
                        <w:jc w:val="center"/>
                        <w:rPr>
                          <w:rFonts w:ascii="Cambria Math" w:hAnsi="Cambria Math"/>
                          <w:b/>
                          <w:bCs/>
                          <w:sz w:val="14"/>
                          <w:szCs w:val="14"/>
                        </w:rPr>
                      </w:pPr>
                      <w:r>
                        <w:rPr>
                          <w:rFonts w:ascii="Cambria Math" w:hAnsi="Cambria Math"/>
                          <w:sz w:val="14"/>
                          <w:szCs w:val="14"/>
                        </w:rPr>
                        <w:t>B1,B4,B6</w:t>
                      </w:r>
                      <w:r>
                        <w:rPr>
                          <w:rFonts w:ascii="Cambria Math" w:hAnsi="Cambria Math"/>
                          <w:b/>
                          <w:bCs/>
                          <w:sz w:val="14"/>
                          <w:szCs w:val="14"/>
                        </w:rPr>
                        <w:t xml:space="preserve"> </w:t>
                      </w:r>
                    </w:p>
                    <w:p w:rsidR="00A25F11" w:rsidRDefault="00A25F11" w:rsidP="00EB079A">
                      <w:pPr>
                        <w:rPr>
                          <w:szCs w:val="14"/>
                        </w:rPr>
                      </w:pPr>
                    </w:p>
                  </w:txbxContent>
                </v:textbox>
              </v:oval>
            </w:pict>
          </mc:Fallback>
        </mc:AlternateContent>
      </w:r>
      <w:r>
        <w:rPr>
          <w:noProof/>
          <w:lang w:val="en-US"/>
        </w:rPr>
        <mc:AlternateContent>
          <mc:Choice Requires="wps">
            <w:drawing>
              <wp:anchor distT="0" distB="0" distL="114300" distR="114300" simplePos="0" relativeHeight="251821056" behindDoc="0" locked="0" layoutInCell="1" allowOverlap="1">
                <wp:simplePos x="0" y="0"/>
                <wp:positionH relativeFrom="column">
                  <wp:posOffset>3055620</wp:posOffset>
                </wp:positionH>
                <wp:positionV relativeFrom="paragraph">
                  <wp:posOffset>236220</wp:posOffset>
                </wp:positionV>
                <wp:extent cx="354965" cy="171450"/>
                <wp:effectExtent l="7620" t="7620" r="18415" b="30480"/>
                <wp:wrapNone/>
                <wp:docPr id="6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171450"/>
                        </a:xfrm>
                        <a:prstGeom prst="ellipse">
                          <a:avLst/>
                        </a:prstGeom>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ln>
                          <a:noFill/>
                        </a:ln>
                        <a:effectLst>
                          <a:outerShdw dist="28398" dir="3806097" algn="ctr" rotWithShape="0">
                            <a:schemeClr val="lt1">
                              <a:lumMod val="50000"/>
                              <a:lumOff val="0"/>
                            </a:schemeClr>
                          </a:outerShdw>
                        </a:effectLst>
                        <a:extLst>
                          <a:ext uri="{91240B29-F687-4F45-9708-019B960494DF}">
                            <a14:hiddenLine xmlns:a14="http://schemas.microsoft.com/office/drawing/2010/main" w="12700">
                              <a:solidFill>
                                <a:schemeClr val="dk1">
                                  <a:lumMod val="100000"/>
                                  <a:lumOff val="0"/>
                                </a:schemeClr>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67A49A" id="Oval 235" o:spid="_x0000_s1026" style="position:absolute;margin-left:240.6pt;margin-top:18.6pt;width:27.95pt;height:1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" fillcolor="#666 [1936]" stroked="f" strokecolor="black [3200]" strokeweight="1pt">
                <v:fill color2="black [3200]" focus="50%" type="gradient"/>
                <v:shadow on="t" color="#7f7f7f [1601]" offset="1pt"/>
              </v:oval>
            </w:pict>
          </mc:Fallback>
        </mc:AlternateContent>
      </w:r>
      <w:r>
        <w:rPr>
          <w:noProof/>
          <w:lang w:val="en-US"/>
        </w:rPr>
        <mc:AlternateContent>
          <mc:Choice Requires="wps">
            <w:drawing>
              <wp:anchor distT="0" distB="0" distL="114300" distR="114300" simplePos="0" relativeHeight="251822080" behindDoc="0" locked="0" layoutInCell="1" allowOverlap="1">
                <wp:simplePos x="0" y="0"/>
                <wp:positionH relativeFrom="column">
                  <wp:posOffset>1810385</wp:posOffset>
                </wp:positionH>
                <wp:positionV relativeFrom="paragraph">
                  <wp:posOffset>1720850</wp:posOffset>
                </wp:positionV>
                <wp:extent cx="817880" cy="525145"/>
                <wp:effectExtent l="10160" t="6350" r="10160" b="11430"/>
                <wp:wrapNone/>
                <wp:docPr id="61"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7880" cy="52514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Seq1,Seq3</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B2,B3,B5</w:t>
                            </w:r>
                          </w:p>
                          <w:p w:rsidR="00A25F11" w:rsidRDefault="00A25F11" w:rsidP="00EB079A">
                            <w:pPr>
                              <w:spacing w:after="0" w:line="240" w:lineRule="auto"/>
                              <w:jc w:val="center"/>
                              <w:rPr>
                                <w:rFonts w:ascii="Cambria Math" w:hAnsi="Cambria Math"/>
                                <w:sz w:val="14"/>
                                <w:szCs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71" style="position:absolute;left:0;text-align:left;margin-left:142.55pt;margin-top:135.5pt;width:64.4pt;height:41.3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" filled="f" fillcolor="#daeef3 [664]">
                <v:textbox>
                  <w:txbxContent>
                    <w:p w:rsidR="00A25F11" w:rsidRDefault="00A25F11" w:rsidP="00EB079A">
                      <w:pPr>
                        <w:spacing w:after="0"/>
                        <w:jc w:val="center"/>
                        <w:rPr>
                          <w:rFonts w:ascii="Cambria Math" w:hAnsi="Cambria Math"/>
                          <w:b/>
                          <w:bCs/>
                          <w:sz w:val="16"/>
                          <w:szCs w:val="16"/>
                        </w:rPr>
                      </w:pPr>
                      <w:r>
                        <w:rPr>
                          <w:rFonts w:ascii="Cambria Math" w:hAnsi="Cambria Math"/>
                          <w:b/>
                          <w:bCs/>
                          <w:sz w:val="16"/>
                          <w:szCs w:val="16"/>
                        </w:rPr>
                        <w:t>Seq1,Seq3</w:t>
                      </w:r>
                    </w:p>
                    <w:p w:rsidR="00A25F11" w:rsidRDefault="00A25F11" w:rsidP="00EB079A">
                      <w:pPr>
                        <w:spacing w:after="0" w:line="240" w:lineRule="auto"/>
                        <w:jc w:val="center"/>
                        <w:rPr>
                          <w:rFonts w:ascii="Cambria Math" w:hAnsi="Cambria Math"/>
                          <w:sz w:val="14"/>
                          <w:szCs w:val="14"/>
                        </w:rPr>
                      </w:pPr>
                      <w:r>
                        <w:rPr>
                          <w:rFonts w:ascii="Cambria Math" w:hAnsi="Cambria Math"/>
                          <w:sz w:val="14"/>
                          <w:szCs w:val="14"/>
                        </w:rPr>
                        <w:t>B2,B3,B5</w:t>
                      </w:r>
                    </w:p>
                    <w:p w:rsidR="00A25F11" w:rsidRDefault="00A25F11" w:rsidP="00EB079A">
                      <w:pPr>
                        <w:spacing w:after="0" w:line="240" w:lineRule="auto"/>
                        <w:jc w:val="center"/>
                        <w:rPr>
                          <w:rFonts w:ascii="Cambria Math" w:hAnsi="Cambria Math"/>
                          <w:sz w:val="14"/>
                          <w:szCs w:val="14"/>
                        </w:rPr>
                      </w:pPr>
                    </w:p>
                  </w:txbxContent>
                </v:textbox>
              </v:oval>
            </w:pict>
          </mc:Fallback>
        </mc:AlternateContent>
      </w: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CC0CF5">
      <w:pPr>
        <w:spacing w:after="0" w:line="360" w:lineRule="auto"/>
        <w:ind w:firstLine="567"/>
        <w:rPr>
          <w:rFonts w:asciiTheme="majorBidi" w:hAnsiTheme="majorBidi" w:cstheme="majorBidi"/>
          <w:sz w:val="24"/>
          <w:szCs w:val="24"/>
        </w:rPr>
      </w:pPr>
    </w:p>
    <w:p w:rsidR="00EB079A" w:rsidRDefault="00EB079A" w:rsidP="007E6C2B">
      <w:pPr>
        <w:pStyle w:val="Caption"/>
        <w:spacing w:before="100" w:beforeAutospacing="1" w:after="120"/>
        <w:jc w:val="center"/>
        <w:rPr>
          <w:color w:val="auto"/>
        </w:rPr>
      </w:pPr>
      <w:bookmarkStart w:id="193" w:name="_Ref370504047"/>
      <w:bookmarkStart w:id="194" w:name="_Toc375077192"/>
      <w:r>
        <w:rPr>
          <w:color w:val="auto"/>
        </w:rPr>
        <w:t xml:space="preserve">Figure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Figure \* ARABIC \s 1 </w:instrText>
      </w:r>
      <w:r w:rsidR="0003243B">
        <w:fldChar w:fldCharType="separate"/>
      </w:r>
      <w:r w:rsidR="00101954">
        <w:rPr>
          <w:noProof/>
          <w:color w:val="auto"/>
        </w:rPr>
        <w:t>7</w:t>
      </w:r>
      <w:r w:rsidR="0003243B">
        <w:fldChar w:fldCharType="end"/>
      </w:r>
      <w:bookmarkEnd w:id="193"/>
      <w:r>
        <w:rPr>
          <w:color w:val="auto"/>
        </w:rPr>
        <w:t xml:space="preserve"> Résultat de BiMine-modifié</w:t>
      </w:r>
      <w:bookmarkEnd w:id="194"/>
    </w:p>
    <w:tbl>
      <w:tblPr>
        <w:tblStyle w:val="TableGrid"/>
        <w:tblpPr w:leftFromText="141" w:rightFromText="141" w:vertAnchor="text" w:tblpXSpec="center" w:tblpY="1"/>
        <w:tblOverlap w:val="never"/>
        <w:tblW w:w="9606" w:type="dxa"/>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Look w:val="04A0" w:firstRow="1" w:lastRow="0" w:firstColumn="1" w:lastColumn="0" w:noHBand="0" w:noVBand="1"/>
      </w:tblPr>
      <w:tblGrid>
        <w:gridCol w:w="3969"/>
        <w:gridCol w:w="5637"/>
      </w:tblGrid>
      <w:tr w:rsidR="00EB079A" w:rsidTr="00B85733">
        <w:trPr>
          <w:trHeight w:val="278"/>
        </w:trPr>
        <w:tc>
          <w:tcPr>
            <w:tcW w:w="3969" w:type="dxa"/>
            <w:tcBorders>
              <w:top w:val="single" w:sz="4" w:space="0" w:color="EEECE1" w:themeColor="background2"/>
              <w:left w:val="single" w:sz="4" w:space="0" w:color="EEECE1" w:themeColor="background2"/>
              <w:bottom w:val="single" w:sz="4" w:space="0" w:color="D9D9D9" w:themeColor="background1" w:themeShade="D9"/>
              <w:right w:val="single" w:sz="4" w:space="0" w:color="EEECE1" w:themeColor="background2"/>
            </w:tcBorders>
            <w:shd w:val="clear" w:color="auto" w:fill="F2F2F2" w:themeFill="background1" w:themeFillShade="F2"/>
            <w:hideMark/>
          </w:tcPr>
          <w:p w:rsidR="00EB079A" w:rsidRDefault="00EB079A">
            <w:pPr>
              <w:rPr>
                <w:rFonts w:ascii="Cambria Math" w:hAnsi="Cambria Math"/>
                <w:sz w:val="16"/>
                <w:szCs w:val="16"/>
                <w:u w:val="single"/>
              </w:rPr>
            </w:pPr>
            <w:r>
              <w:rPr>
                <w:rFonts w:ascii="Cambria Math" w:hAnsi="Cambria Math"/>
                <w:b/>
                <w:bCs/>
              </w:rPr>
              <w:t>-</w:t>
            </w:r>
            <w:r>
              <w:rPr>
                <w:rFonts w:ascii="Cambria Math" w:hAnsi="Cambria Math"/>
                <w:b/>
                <w:bCs/>
                <w:u w:val="single"/>
              </w:rPr>
              <w:t xml:space="preserve">Données </w:t>
            </w:r>
            <w:r>
              <w:rPr>
                <w:rFonts w:ascii="Cambria Math" w:hAnsi="Cambria Math"/>
              </w:rPr>
              <w:t xml:space="preserve">: (Matrice </w:t>
            </w:r>
            <w:r>
              <w:rPr>
                <w:rFonts w:ascii="Lucida Calligraphy" w:hAnsi="Lucida Calligraphy"/>
              </w:rPr>
              <w:t>M</w:t>
            </w:r>
            <w:r>
              <w:rPr>
                <w:rFonts w:ascii="Cambria Math" w:hAnsi="Cambria Math"/>
              </w:rPr>
              <w:t>)</w:t>
            </w:r>
          </w:p>
        </w:tc>
        <w:tc>
          <w:tcPr>
            <w:tcW w:w="5637" w:type="dxa"/>
            <w:vMerge w:val="restart"/>
            <w:tcBorders>
              <w:top w:val="single" w:sz="4" w:space="0" w:color="EEECE1" w:themeColor="background2"/>
              <w:left w:val="single" w:sz="4" w:space="0" w:color="EEECE1" w:themeColor="background2"/>
              <w:bottom w:val="nil"/>
              <w:right w:val="single" w:sz="4" w:space="0" w:color="EEECE1" w:themeColor="background2"/>
            </w:tcBorders>
            <w:vAlign w:val="center"/>
            <w:hideMark/>
          </w:tcPr>
          <w:tbl>
            <w:tblPr>
              <w:tblStyle w:val="TableGrid"/>
              <w:tblW w:w="3269" w:type="dxa"/>
              <w:tblInd w:w="943" w:type="dxa"/>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Look w:val="04A0" w:firstRow="1" w:lastRow="0" w:firstColumn="1" w:lastColumn="0" w:noHBand="0" w:noVBand="1"/>
            </w:tblPr>
            <w:tblGrid>
              <w:gridCol w:w="486"/>
              <w:gridCol w:w="1088"/>
              <w:gridCol w:w="564"/>
              <w:gridCol w:w="564"/>
              <w:gridCol w:w="564"/>
              <w:gridCol w:w="564"/>
            </w:tblGrid>
            <w:tr w:rsidR="00EB079A">
              <w:trPr>
                <w:trHeight w:val="17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N°</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jc w:val="center"/>
                    <w:rPr>
                      <w:rFonts w:ascii="Cambria Math" w:hAnsi="Cambria Math"/>
                      <w:b/>
                      <w:bCs/>
                      <w:sz w:val="16"/>
                      <w:szCs w:val="16"/>
                    </w:rPr>
                  </w:pPr>
                  <m:oMathPara>
                    <m:oMath>
                      <m:r>
                        <m:rPr>
                          <m:sty m:val="bi"/>
                        </m:rPr>
                        <w:rPr>
                          <w:rFonts w:ascii="Cambria Math" w:hAnsi="Cambria Math"/>
                          <w:sz w:val="16"/>
                          <w:szCs w:val="16"/>
                        </w:rPr>
                        <m:t>Blocs</m:t>
                      </m:r>
                    </m:oMath>
                  </m:oMathPara>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rsidP="009D5E1D">
                  <w:pPr>
                    <w:framePr w:hSpace="141" w:wrap="around" w:vAnchor="text" w:hAnchor="text" w:xAlign="center" w:y="1"/>
                    <w:suppressOverlap/>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rsidP="009D5E1D">
                  <w:pPr>
                    <w:framePr w:hSpace="141" w:wrap="around" w:vAnchor="text" w:hAnchor="text" w:xAlign="center" w:y="1"/>
                    <w:suppressOverlap/>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rsidP="009D5E1D">
                  <w:pPr>
                    <w:framePr w:hSpace="141" w:wrap="around" w:vAnchor="text" w:hAnchor="text" w:xAlign="center" w:y="1"/>
                    <w:suppressOverlap/>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rsidP="009D5E1D">
                  <w:pPr>
                    <w:framePr w:hSpace="141" w:wrap="around" w:vAnchor="text" w:hAnchor="text" w:xAlign="center" w:y="1"/>
                    <w:suppressOverlap/>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r>
            <w:tr w:rsidR="00EB079A">
              <w:trPr>
                <w:trHeight w:val="183"/>
              </w:trPr>
              <w:tc>
                <w:tcPr>
                  <w:tcW w:w="422" w:type="dxa"/>
                  <w:tcBorders>
                    <w:top w:val="single" w:sz="4" w:space="0" w:color="D9D9D9" w:themeColor="background1" w:themeShade="D9"/>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b/>
                      <w:bCs/>
                      <w:sz w:val="16"/>
                      <w:szCs w:val="16"/>
                      <w:u w:val="single"/>
                      <w:lang w:val="en-US"/>
                    </w:rPr>
                  </w:pPr>
                </w:p>
              </w:tc>
              <w:tc>
                <w:tcPr>
                  <w:tcW w:w="1197" w:type="dxa"/>
                  <w:tcBorders>
                    <w:top w:val="single" w:sz="4" w:space="0" w:color="D9D9D9" w:themeColor="background1" w:themeShade="D9"/>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lang w:val="en-US"/>
                    </w:rPr>
                  </w:pPr>
                </w:p>
              </w:tc>
              <w:tc>
                <w:tcPr>
                  <w:tcW w:w="416" w:type="dxa"/>
                  <w:tcBorders>
                    <w:top w:val="single" w:sz="4" w:space="0" w:color="D9D9D9" w:themeColor="background1" w:themeShade="D9"/>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16" w:type="dxa"/>
                  <w:tcBorders>
                    <w:top w:val="single" w:sz="4" w:space="0" w:color="D9D9D9" w:themeColor="background1" w:themeShade="D9"/>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02" w:type="dxa"/>
                  <w:tcBorders>
                    <w:top w:val="single" w:sz="4" w:space="0" w:color="D9D9D9" w:themeColor="background1" w:themeShade="D9"/>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16" w:type="dxa"/>
                  <w:tcBorders>
                    <w:top w:val="single" w:sz="4" w:space="0" w:color="D9D9D9" w:themeColor="background1" w:themeShade="D9"/>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lang w:val="en-US"/>
                    </w:rPr>
                  </w:pPr>
                  <w:r>
                    <w:rPr>
                      <w:rFonts w:ascii="Cambria Math" w:hAnsi="Cambria Math"/>
                      <w:b/>
                      <w:bCs/>
                      <w:sz w:val="16"/>
                      <w:szCs w:val="16"/>
                      <w:u w:val="single"/>
                      <w:lang w:val="en-US"/>
                    </w:rPr>
                    <w:t>B1</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lang w:val="en-US"/>
                    </w:rPr>
                    <w:t>GATGAGTCA</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2</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2</w:t>
                  </w: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B4</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ACT</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16</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16</w:t>
                  </w: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B6</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GTGAC</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lang w:val="en-US"/>
                    </w:rPr>
                    <w:t>13</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F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lang w:val="en-US"/>
                    </w:rPr>
                    <w:t>13</w:t>
                  </w:r>
                </w:p>
              </w:tc>
            </w:tr>
            <w:tr w:rsidR="00EB079A">
              <w:trPr>
                <w:trHeight w:val="73"/>
              </w:trPr>
              <w:tc>
                <w:tcPr>
                  <w:tcW w:w="422"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p>
              </w:tc>
              <w:tc>
                <w:tcPr>
                  <w:tcW w:w="1197"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16"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lang w:val="en-US"/>
                    </w:rPr>
                  </w:pPr>
                </w:p>
              </w:tc>
              <w:tc>
                <w:tcPr>
                  <w:tcW w:w="416"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02"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16"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lang w:val="en-US"/>
                    </w:rPr>
                  </w:pP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B2</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CAT</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9</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6</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5</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B3</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ATT</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10</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7</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6</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B5</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TTG</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11</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8</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7</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r>
            <w:tr w:rsidR="00EB079A">
              <w:trPr>
                <w:trHeight w:val="73"/>
              </w:trPr>
              <w:tc>
                <w:tcPr>
                  <w:tcW w:w="422"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p>
              </w:tc>
              <w:tc>
                <w:tcPr>
                  <w:tcW w:w="1197"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16"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16"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02"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c>
                <w:tcPr>
                  <w:tcW w:w="416" w:type="dxa"/>
                  <w:tcBorders>
                    <w:top w:val="single" w:sz="4" w:space="0" w:color="EEECE1" w:themeColor="background2"/>
                    <w:left w:val="nil"/>
                    <w:bottom w:val="single" w:sz="4" w:space="0" w:color="EEECE1" w:themeColor="background2"/>
                    <w:right w:val="nil"/>
                  </w:tcBorders>
                  <w:vAlign w:val="center"/>
                </w:tcPr>
                <w:p w:rsidR="00EB079A" w:rsidRDefault="00EB079A" w:rsidP="009D5E1D">
                  <w:pPr>
                    <w:framePr w:hSpace="141" w:wrap="around" w:vAnchor="text" w:hAnchor="text" w:xAlign="center" w:y="1"/>
                    <w:suppressOverlap/>
                    <w:jc w:val="center"/>
                    <w:rPr>
                      <w:rFonts w:ascii="Cambria Math" w:hAnsi="Cambria Math"/>
                      <w:sz w:val="16"/>
                      <w:szCs w:val="16"/>
                    </w:rPr>
                  </w:pP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B2</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CAT</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9</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6</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5</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B3</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ATT</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10</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7</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6</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B5</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TTG</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11</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8</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7</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B7</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CCA</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5</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lang w:val="en-US"/>
                    </w:rPr>
                    <w:t>4</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r>
            <w:tr w:rsidR="00EB079A">
              <w:trPr>
                <w:trHeight w:val="183"/>
              </w:trPr>
              <w:tc>
                <w:tcPr>
                  <w:tcW w:w="42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b/>
                      <w:bCs/>
                      <w:sz w:val="16"/>
                      <w:szCs w:val="16"/>
                      <w:u w:val="single"/>
                    </w:rPr>
                  </w:pPr>
                  <w:r>
                    <w:rPr>
                      <w:rFonts w:ascii="Cambria Math" w:hAnsi="Cambria Math"/>
                      <w:b/>
                      <w:bCs/>
                      <w:sz w:val="16"/>
                      <w:szCs w:val="16"/>
                      <w:u w:val="single"/>
                    </w:rPr>
                    <w:t>B8</w:t>
                  </w:r>
                  <w:r w:rsidR="00B85733">
                    <w:rPr>
                      <w:rFonts w:ascii="Cambria Math" w:hAnsi="Cambria Math"/>
                      <w:b/>
                      <w:bCs/>
                      <w:sz w:val="16"/>
                      <w:szCs w:val="16"/>
                      <w:u w:val="single"/>
                    </w:rPr>
                    <w:t>3</w:t>
                  </w:r>
                </w:p>
              </w:tc>
              <w:tc>
                <w:tcPr>
                  <w:tcW w:w="119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GTAGCTA</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10</w:t>
                  </w:r>
                </w:p>
              </w:tc>
              <w:tc>
                <w:tcPr>
                  <w:tcW w:w="4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lang w:val="en-US"/>
                    </w:rPr>
                  </w:pPr>
                  <w:r>
                    <w:rPr>
                      <w:rFonts w:ascii="Cambria Math" w:hAnsi="Cambria Math"/>
                      <w:sz w:val="16"/>
                      <w:szCs w:val="16"/>
                      <w:lang w:val="en-US"/>
                    </w:rPr>
                    <w:t>9</w:t>
                  </w:r>
                </w:p>
              </w:tc>
              <w:tc>
                <w:tcPr>
                  <w:tcW w:w="41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rsidP="009D5E1D">
                  <w:pPr>
                    <w:framePr w:hSpace="141" w:wrap="around" w:vAnchor="text" w:hAnchor="text" w:xAlign="center" w:y="1"/>
                    <w:suppressOverlap/>
                    <w:jc w:val="center"/>
                    <w:rPr>
                      <w:rFonts w:ascii="Cambria Math" w:hAnsi="Cambria Math"/>
                      <w:sz w:val="16"/>
                      <w:szCs w:val="16"/>
                    </w:rPr>
                  </w:pPr>
                  <w:r>
                    <w:rPr>
                      <w:rFonts w:ascii="Cambria Math" w:hAnsi="Cambria Math"/>
                      <w:sz w:val="16"/>
                      <w:szCs w:val="16"/>
                    </w:rPr>
                    <w:t>0</w:t>
                  </w:r>
                </w:p>
              </w:tc>
            </w:tr>
          </w:tbl>
          <w:p w:rsidR="00EB079A" w:rsidRDefault="00EB079A" w:rsidP="00B85733">
            <w:pPr>
              <w:jc w:val="center"/>
              <w:rPr>
                <w:rFonts w:ascii="Cambria Math" w:hAnsi="Cambria Math"/>
                <w:sz w:val="16"/>
                <w:szCs w:val="16"/>
                <w:u w:val="single"/>
              </w:rPr>
            </w:pPr>
          </w:p>
        </w:tc>
      </w:tr>
      <w:tr w:rsidR="00EB079A" w:rsidTr="00B85733">
        <w:trPr>
          <w:trHeight w:val="1393"/>
        </w:trPr>
        <w:tc>
          <w:tcPr>
            <w:tcW w:w="3969" w:type="dxa"/>
            <w:tcBorders>
              <w:top w:val="single" w:sz="4" w:space="0" w:color="D9D9D9" w:themeColor="background1" w:themeShade="D9"/>
              <w:left w:val="single" w:sz="4" w:space="0" w:color="EEECE1" w:themeColor="background2"/>
              <w:bottom w:val="single" w:sz="4" w:space="0" w:color="D9D9D9" w:themeColor="background1" w:themeShade="D9"/>
              <w:right w:val="nil"/>
            </w:tcBorders>
            <w:hideMark/>
          </w:tcPr>
          <w:tbl>
            <w:tblPr>
              <w:tblStyle w:val="TableGrid"/>
              <w:tblpPr w:leftFromText="141" w:rightFromText="141" w:vertAnchor="text" w:horzAnchor="page" w:tblpY="134"/>
              <w:tblOverlap w:val="never"/>
              <w:tblW w:w="321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99"/>
              <w:gridCol w:w="1088"/>
              <w:gridCol w:w="564"/>
              <w:gridCol w:w="564"/>
              <w:gridCol w:w="564"/>
              <w:gridCol w:w="564"/>
            </w:tblGrid>
            <w:tr w:rsidR="00EB079A">
              <w:trPr>
                <w:trHeight w:val="173"/>
              </w:trPr>
              <w:tc>
                <w:tcPr>
                  <w:tcW w:w="3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N°</w:t>
                  </w:r>
                </w:p>
              </w:tc>
              <w:tc>
                <w:tcPr>
                  <w:tcW w:w="11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Cambria Math" w:hAnsi="Cambria Math"/>
                      <w:b/>
                      <w:bCs/>
                      <w:sz w:val="16"/>
                      <w:szCs w:val="16"/>
                    </w:rPr>
                  </w:pPr>
                  <m:oMathPara>
                    <m:oMath>
                      <m:r>
                        <m:rPr>
                          <m:sty m:val="bi"/>
                        </m:rPr>
                        <w:rPr>
                          <w:rFonts w:ascii="Cambria Math" w:hAnsi="Cambria Math"/>
                          <w:sz w:val="16"/>
                          <w:szCs w:val="16"/>
                        </w:rPr>
                        <m:t>Blocs</m:t>
                      </m:r>
                    </m:oMath>
                  </m:oMathPara>
                </w:p>
              </w:tc>
              <w:tc>
                <w:tcPr>
                  <w:tcW w:w="4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41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4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r>
            <w:tr w:rsidR="00EB079A">
              <w:trPr>
                <w:trHeight w:val="183"/>
              </w:trPr>
              <w:tc>
                <w:tcPr>
                  <w:tcW w:w="3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B1</w:t>
                  </w:r>
                </w:p>
              </w:tc>
              <w:tc>
                <w:tcPr>
                  <w:tcW w:w="11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GATGAGTCA</w:t>
                  </w:r>
                </w:p>
              </w:tc>
              <w:tc>
                <w:tcPr>
                  <w:tcW w:w="4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2</w:t>
                  </w:r>
                </w:p>
              </w:tc>
              <w:tc>
                <w:tcPr>
                  <w:tcW w:w="41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2</w:t>
                  </w:r>
                </w:p>
              </w:tc>
            </w:tr>
            <w:tr w:rsidR="00EB079A">
              <w:trPr>
                <w:trHeight w:val="183"/>
              </w:trPr>
              <w:tc>
                <w:tcPr>
                  <w:tcW w:w="3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B2</w:t>
                  </w:r>
                </w:p>
              </w:tc>
              <w:tc>
                <w:tcPr>
                  <w:tcW w:w="11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CAT</w:t>
                  </w:r>
                </w:p>
              </w:tc>
              <w:tc>
                <w:tcPr>
                  <w:tcW w:w="4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9</w:t>
                  </w:r>
                </w:p>
              </w:tc>
              <w:tc>
                <w:tcPr>
                  <w:tcW w:w="41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6</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5</w:t>
                  </w:r>
                </w:p>
              </w:tc>
              <w:tc>
                <w:tcPr>
                  <w:tcW w:w="4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r w:rsidR="00EB079A">
              <w:trPr>
                <w:trHeight w:val="173"/>
              </w:trPr>
              <w:tc>
                <w:tcPr>
                  <w:tcW w:w="3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B3</w:t>
                  </w:r>
                </w:p>
              </w:tc>
              <w:tc>
                <w:tcPr>
                  <w:tcW w:w="11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ATT</w:t>
                  </w:r>
                </w:p>
              </w:tc>
              <w:tc>
                <w:tcPr>
                  <w:tcW w:w="4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10</w:t>
                  </w:r>
                </w:p>
              </w:tc>
              <w:tc>
                <w:tcPr>
                  <w:tcW w:w="41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7</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6</w:t>
                  </w:r>
                </w:p>
              </w:tc>
              <w:tc>
                <w:tcPr>
                  <w:tcW w:w="4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r w:rsidR="00EB079A">
              <w:trPr>
                <w:trHeight w:val="183"/>
              </w:trPr>
              <w:tc>
                <w:tcPr>
                  <w:tcW w:w="3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B4</w:t>
                  </w:r>
                </w:p>
              </w:tc>
              <w:tc>
                <w:tcPr>
                  <w:tcW w:w="11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ACT</w:t>
                  </w:r>
                </w:p>
              </w:tc>
              <w:tc>
                <w:tcPr>
                  <w:tcW w:w="4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16</w:t>
                  </w:r>
                </w:p>
              </w:tc>
              <w:tc>
                <w:tcPr>
                  <w:tcW w:w="41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16</w:t>
                  </w:r>
                </w:p>
              </w:tc>
            </w:tr>
            <w:tr w:rsidR="00EB079A">
              <w:trPr>
                <w:trHeight w:val="183"/>
              </w:trPr>
              <w:tc>
                <w:tcPr>
                  <w:tcW w:w="3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B5</w:t>
                  </w:r>
                </w:p>
              </w:tc>
              <w:tc>
                <w:tcPr>
                  <w:tcW w:w="11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TTG</w:t>
                  </w:r>
                </w:p>
              </w:tc>
              <w:tc>
                <w:tcPr>
                  <w:tcW w:w="4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11</w:t>
                  </w:r>
                </w:p>
              </w:tc>
              <w:tc>
                <w:tcPr>
                  <w:tcW w:w="41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8</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7</w:t>
                  </w:r>
                </w:p>
              </w:tc>
              <w:tc>
                <w:tcPr>
                  <w:tcW w:w="4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r w:rsidR="00EB079A">
              <w:trPr>
                <w:trHeight w:val="183"/>
              </w:trPr>
              <w:tc>
                <w:tcPr>
                  <w:tcW w:w="3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B6</w:t>
                  </w:r>
                </w:p>
              </w:tc>
              <w:tc>
                <w:tcPr>
                  <w:tcW w:w="11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GTGAC</w:t>
                  </w:r>
                </w:p>
              </w:tc>
              <w:tc>
                <w:tcPr>
                  <w:tcW w:w="4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13</w:t>
                  </w:r>
                </w:p>
              </w:tc>
              <w:tc>
                <w:tcPr>
                  <w:tcW w:w="41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13</w:t>
                  </w:r>
                </w:p>
              </w:tc>
            </w:tr>
            <w:tr w:rsidR="00EB079A">
              <w:trPr>
                <w:trHeight w:val="183"/>
              </w:trPr>
              <w:tc>
                <w:tcPr>
                  <w:tcW w:w="3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B7</w:t>
                  </w:r>
                </w:p>
              </w:tc>
              <w:tc>
                <w:tcPr>
                  <w:tcW w:w="11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CCA</w:t>
                  </w:r>
                </w:p>
              </w:tc>
              <w:tc>
                <w:tcPr>
                  <w:tcW w:w="4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5</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4</w:t>
                  </w:r>
                </w:p>
              </w:tc>
              <w:tc>
                <w:tcPr>
                  <w:tcW w:w="4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r w:rsidR="00EB079A">
              <w:trPr>
                <w:trHeight w:val="183"/>
              </w:trPr>
              <w:tc>
                <w:tcPr>
                  <w:tcW w:w="3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B8</w:t>
                  </w:r>
                </w:p>
              </w:tc>
              <w:tc>
                <w:tcPr>
                  <w:tcW w:w="117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GTAGCTA</w:t>
                  </w:r>
                </w:p>
              </w:tc>
              <w:tc>
                <w:tcPr>
                  <w:tcW w:w="4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10</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9</w:t>
                  </w:r>
                </w:p>
              </w:tc>
              <w:tc>
                <w:tcPr>
                  <w:tcW w:w="4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bl>
          <w:p w:rsidR="00EB079A" w:rsidRDefault="00EB079A">
            <w:pPr>
              <w:jc w:val="center"/>
              <w:rPr>
                <w:rFonts w:ascii="Cambria Math" w:hAnsi="Cambria Math"/>
                <w:b/>
                <w:bCs/>
                <w:sz w:val="16"/>
                <w:szCs w:val="16"/>
                <w:u w:val="single"/>
                <w:lang w:val="en-US"/>
              </w:rPr>
            </w:pPr>
            <m:oMathPara>
              <m:oMath>
                <m:r>
                  <m:rPr>
                    <m:sty m:val="bi"/>
                  </m:rPr>
                  <w:rPr>
                    <w:rFonts w:ascii="Cambria Math" w:hAnsi="Cambria Math"/>
                    <w:sz w:val="16"/>
                    <w:szCs w:val="16"/>
                    <w:lang w:val="en-US"/>
                  </w:rPr>
                  <m:t>taille de la matrice m=8</m:t>
                </m:r>
              </m:oMath>
            </m:oMathPara>
          </w:p>
        </w:tc>
        <w:tc>
          <w:tcPr>
            <w:tcW w:w="0" w:type="auto"/>
            <w:vMerge/>
            <w:tcBorders>
              <w:top w:val="nil"/>
              <w:left w:val="nil"/>
              <w:bottom w:val="nil"/>
              <w:right w:val="single" w:sz="4" w:space="0" w:color="EEECE1" w:themeColor="background2"/>
            </w:tcBorders>
            <w:vAlign w:val="center"/>
            <w:hideMark/>
          </w:tcPr>
          <w:p w:rsidR="00EB079A" w:rsidRDefault="00EB079A">
            <w:pPr>
              <w:rPr>
                <w:rFonts w:ascii="Cambria Math" w:hAnsi="Cambria Math"/>
                <w:sz w:val="16"/>
                <w:szCs w:val="16"/>
                <w:u w:val="single"/>
              </w:rPr>
            </w:pPr>
          </w:p>
        </w:tc>
      </w:tr>
      <w:tr w:rsidR="00EB079A" w:rsidTr="00B85733">
        <w:trPr>
          <w:trHeight w:val="399"/>
        </w:trPr>
        <w:tc>
          <w:tcPr>
            <w:tcW w:w="3969" w:type="dxa"/>
            <w:tcBorders>
              <w:top w:val="single" w:sz="4" w:space="0" w:color="D9D9D9" w:themeColor="background1" w:themeShade="D9"/>
              <w:left w:val="single" w:sz="4" w:space="0" w:color="EEECE1" w:themeColor="background2"/>
              <w:bottom w:val="single" w:sz="4" w:space="0" w:color="D9D9D9" w:themeColor="background1" w:themeShade="D9"/>
              <w:right w:val="single" w:sz="4" w:space="0" w:color="EEECE1" w:themeColor="background2"/>
            </w:tcBorders>
            <w:shd w:val="clear" w:color="auto" w:fill="F2F2F2" w:themeFill="background1" w:themeFillShade="F2"/>
            <w:vAlign w:val="center"/>
            <w:hideMark/>
          </w:tcPr>
          <w:p w:rsidR="00EB079A" w:rsidRDefault="00EB079A">
            <w:pPr>
              <w:rPr>
                <w:rFonts w:ascii="Cambria Math" w:hAnsi="Cambria Math"/>
                <w:b/>
                <w:bCs/>
                <w:sz w:val="16"/>
                <w:szCs w:val="16"/>
                <w:u w:val="single"/>
                <w:lang w:val="en-US"/>
              </w:rPr>
            </w:pPr>
            <w:r>
              <w:rPr>
                <w:rFonts w:ascii="Cambria Math" w:hAnsi="Cambria Math"/>
                <w:b/>
                <w:bCs/>
                <w:lang w:val="en-US"/>
              </w:rPr>
              <w:t>-</w:t>
            </w:r>
            <w:r>
              <w:rPr>
                <w:rFonts w:ascii="Cambria Math" w:hAnsi="Cambria Math"/>
                <w:b/>
                <w:bCs/>
                <w:u w:val="single"/>
                <w:lang w:val="en-US"/>
              </w:rPr>
              <w:t>Résultats</w:t>
            </w:r>
            <w:r>
              <w:rPr>
                <w:rFonts w:ascii="Cambria Math" w:hAnsi="Cambria Math"/>
                <w:b/>
                <w:bCs/>
                <w:lang w:val="en-US"/>
              </w:rPr>
              <w:t> :</w:t>
            </w:r>
            <w:r>
              <w:rPr>
                <w:rFonts w:ascii="Cambria Math" w:hAnsi="Cambria Math"/>
                <w:lang w:val="en-US"/>
              </w:rPr>
              <w:t xml:space="preserve"> (</w:t>
            </w:r>
            <m:oMath>
              <m:nary>
                <m:naryPr>
                  <m:chr m:val="∑"/>
                  <m:limLoc m:val="undOvr"/>
                  <m:subHide m:val="1"/>
                  <m:supHide m:val="1"/>
                  <m:ctrlPr>
                    <w:rPr>
                      <w:rFonts w:ascii="Cambria Math" w:hAnsi="Cambria Math"/>
                      <w:i/>
                    </w:rPr>
                  </m:ctrlPr>
                </m:naryPr>
                <m:sub/>
                <m:sup/>
                <m:e>
                  <m:r>
                    <w:rPr>
                      <w:rFonts w:ascii="Cambria Math" w:hAnsi="Cambria Math"/>
                    </w:rPr>
                    <m:t>Bigroupes</m:t>
                  </m:r>
                </m:e>
              </m:nary>
            </m:oMath>
            <w:r>
              <w:rPr>
                <w:rFonts w:ascii="Cambria Math" w:eastAsiaTheme="minorEastAsia" w:hAnsi="Cambria Math"/>
                <w:lang w:val="en-US"/>
              </w:rPr>
              <w:t>)</w:t>
            </w:r>
          </w:p>
        </w:tc>
        <w:tc>
          <w:tcPr>
            <w:tcW w:w="0" w:type="auto"/>
            <w:vMerge/>
            <w:tcBorders>
              <w:top w:val="nil"/>
              <w:left w:val="single" w:sz="4" w:space="0" w:color="EEECE1" w:themeColor="background2"/>
              <w:bottom w:val="nil"/>
              <w:right w:val="single" w:sz="4" w:space="0" w:color="EEECE1" w:themeColor="background2"/>
            </w:tcBorders>
            <w:vAlign w:val="center"/>
            <w:hideMark/>
          </w:tcPr>
          <w:p w:rsidR="00EB079A" w:rsidRDefault="00EB079A">
            <w:pPr>
              <w:rPr>
                <w:rFonts w:ascii="Cambria Math" w:hAnsi="Cambria Math"/>
                <w:sz w:val="16"/>
                <w:szCs w:val="16"/>
                <w:u w:val="single"/>
              </w:rPr>
            </w:pPr>
          </w:p>
        </w:tc>
      </w:tr>
      <w:tr w:rsidR="00EB079A" w:rsidTr="00B85733">
        <w:trPr>
          <w:trHeight w:val="536"/>
        </w:trPr>
        <w:tc>
          <w:tcPr>
            <w:tcW w:w="3969" w:type="dxa"/>
            <w:vMerge w:val="restart"/>
            <w:tcBorders>
              <w:top w:val="single" w:sz="4" w:space="0" w:color="D9D9D9" w:themeColor="background1" w:themeShade="D9"/>
              <w:left w:val="single" w:sz="4" w:space="0" w:color="EEECE1" w:themeColor="background2"/>
              <w:bottom w:val="nil"/>
              <w:right w:val="nil"/>
            </w:tcBorders>
          </w:tcPr>
          <w:p w:rsidR="00EB079A" w:rsidRDefault="00EB079A">
            <w:pPr>
              <w:rPr>
                <w:rFonts w:ascii="Cambria Math" w:hAnsi="Cambria Math"/>
                <w:sz w:val="20"/>
                <w:szCs w:val="20"/>
                <w:lang w:val="en-US"/>
              </w:rPr>
            </w:pPr>
          </w:p>
          <w:tbl>
            <w:tblPr>
              <w:tblStyle w:val="TableGrid"/>
              <w:tblW w:w="326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99"/>
              <w:gridCol w:w="1088"/>
              <w:gridCol w:w="564"/>
              <w:gridCol w:w="564"/>
              <w:gridCol w:w="564"/>
              <w:gridCol w:w="564"/>
            </w:tblGrid>
            <w:tr w:rsidR="00EB079A">
              <w:trPr>
                <w:trHeight w:val="17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493A08" w:rsidP="009D5E1D">
                  <w:pPr>
                    <w:framePr w:hSpace="141" w:wrap="around" w:vAnchor="text" w:hAnchor="text" w:xAlign="center" w:y="1"/>
                    <w:suppressOverlap/>
                    <w:rPr>
                      <w:rFonts w:ascii="Cambria Math" w:hAnsi="Cambria Math"/>
                      <w:b/>
                      <w:bCs/>
                      <w:sz w:val="16"/>
                      <w:szCs w:val="16"/>
                      <w:u w:val="single"/>
                      <w:lang w:val="en-US"/>
                    </w:rPr>
                  </w:pPr>
                  <w:r>
                    <w:rPr>
                      <w:noProof/>
                      <w:lang w:val="en-US"/>
                    </w:rPr>
                    <mc:AlternateContent>
                      <mc:Choice Requires="wps">
                        <w:drawing>
                          <wp:anchor distT="0" distB="0" distL="114300" distR="114300" simplePos="0" relativeHeight="251823104" behindDoc="0" locked="0" layoutInCell="1" allowOverlap="1">
                            <wp:simplePos x="0" y="0"/>
                            <wp:positionH relativeFrom="column">
                              <wp:posOffset>-57785</wp:posOffset>
                            </wp:positionH>
                            <wp:positionV relativeFrom="paragraph">
                              <wp:posOffset>107315</wp:posOffset>
                            </wp:positionV>
                            <wp:extent cx="1554480" cy="422910"/>
                            <wp:effectExtent l="18415" t="12065" r="17780" b="12700"/>
                            <wp:wrapNone/>
                            <wp:docPr id="60"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42291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A9C08" id="Rectangle 237" o:spid="_x0000_s1026" style="position:absolute;margin-left:-4.55pt;margin-top:8.45pt;width:122.4pt;height:33.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" filled="f" strokecolor="#00b0f0" strokeweight="1.5pt"/>
                        </w:pict>
                      </mc:Fallback>
                    </mc:AlternateContent>
                  </w:r>
                  <w:r w:rsidR="00EB079A">
                    <w:rPr>
                      <w:rFonts w:ascii="Cambria Math" w:hAnsi="Cambria Math"/>
                      <w:b/>
                      <w:bCs/>
                      <w:sz w:val="16"/>
                      <w:szCs w:val="16"/>
                      <w:u w:val="single"/>
                      <w:lang w:val="en-US"/>
                    </w:rPr>
                    <w:t>N°</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jc w:val="center"/>
                    <w:rPr>
                      <w:rFonts w:ascii="Cambria Math" w:hAnsi="Cambria Math"/>
                      <w:b/>
                      <w:bCs/>
                      <w:sz w:val="16"/>
                      <w:szCs w:val="16"/>
                    </w:rPr>
                  </w:pPr>
                  <m:oMathPara>
                    <m:oMath>
                      <m:r>
                        <m:rPr>
                          <m:sty m:val="bi"/>
                        </m:rPr>
                        <w:rPr>
                          <w:rFonts w:ascii="Cambria Math" w:hAnsi="Cambria Math"/>
                          <w:sz w:val="16"/>
                          <w:szCs w:val="16"/>
                        </w:rPr>
                        <m:t>Blocs</m:t>
                      </m:r>
                    </m:oMath>
                  </m:oMathPara>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rsidP="009D5E1D">
                  <w:pPr>
                    <w:framePr w:hSpace="141" w:wrap="around" w:vAnchor="text" w:hAnchor="text" w:xAlign="center" w:y="1"/>
                    <w:suppressOverlap/>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rsidP="009D5E1D">
                  <w:pPr>
                    <w:framePr w:hSpace="141" w:wrap="around" w:vAnchor="text" w:hAnchor="text" w:xAlign="center" w:y="1"/>
                    <w:suppressOverlap/>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rsidP="009D5E1D">
                  <w:pPr>
                    <w:framePr w:hSpace="141" w:wrap="around" w:vAnchor="text" w:hAnchor="text" w:xAlign="center" w:y="1"/>
                    <w:suppressOverlap/>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9D5E1D" w:rsidP="009D5E1D">
                  <w:pPr>
                    <w:framePr w:hSpace="141" w:wrap="around" w:vAnchor="text" w:hAnchor="text" w:xAlign="center" w:y="1"/>
                    <w:suppressOverlap/>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r>
            <w:tr w:rsidR="00EB079A">
              <w:trPr>
                <w:trHeight w:val="18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rPr>
                      <w:rFonts w:ascii="Cambria Math" w:hAnsi="Cambria Math"/>
                      <w:b/>
                      <w:bCs/>
                      <w:sz w:val="16"/>
                      <w:szCs w:val="16"/>
                      <w:u w:val="single"/>
                      <w:lang w:val="en-US"/>
                    </w:rPr>
                  </w:pPr>
                  <w:r>
                    <w:rPr>
                      <w:rFonts w:ascii="Cambria Math" w:hAnsi="Cambria Math"/>
                      <w:b/>
                      <w:bCs/>
                      <w:sz w:val="16"/>
                      <w:szCs w:val="16"/>
                      <w:u w:val="single"/>
                      <w:lang w:val="en-US"/>
                    </w:rPr>
                    <w:t>B1</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GATGAGTCA</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2</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2</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r>
            <w:tr w:rsidR="00EB079A">
              <w:trPr>
                <w:trHeight w:val="18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rPr>
                      <w:rFonts w:ascii="Cambria Math" w:hAnsi="Cambria Math"/>
                      <w:b/>
                      <w:bCs/>
                      <w:sz w:val="16"/>
                      <w:szCs w:val="16"/>
                      <w:u w:val="single"/>
                      <w:lang w:val="en-US"/>
                    </w:rPr>
                  </w:pPr>
                  <w:r>
                    <w:rPr>
                      <w:rFonts w:ascii="Cambria Math" w:hAnsi="Cambria Math"/>
                      <w:b/>
                      <w:bCs/>
                      <w:sz w:val="16"/>
                      <w:szCs w:val="16"/>
                      <w:u w:val="single"/>
                      <w:lang w:val="en-US"/>
                    </w:rPr>
                    <w:t>B4</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ACT</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16</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16</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r>
            <w:tr w:rsidR="00EB079A">
              <w:trPr>
                <w:trHeight w:val="18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rPr>
                      <w:rFonts w:ascii="Cambria Math" w:hAnsi="Cambria Math"/>
                      <w:b/>
                      <w:bCs/>
                      <w:sz w:val="16"/>
                      <w:szCs w:val="16"/>
                      <w:u w:val="single"/>
                      <w:lang w:val="en-US"/>
                    </w:rPr>
                  </w:pPr>
                  <w:r>
                    <w:rPr>
                      <w:rFonts w:ascii="Cambria Math" w:hAnsi="Cambria Math"/>
                      <w:b/>
                      <w:bCs/>
                      <w:sz w:val="16"/>
                      <w:szCs w:val="16"/>
                      <w:u w:val="single"/>
                      <w:lang w:val="en-US"/>
                    </w:rPr>
                    <w:t>B6</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GTGAC</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13</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13</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r>
            <w:tr w:rsidR="00EB079A">
              <w:trPr>
                <w:trHeight w:val="18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493A08" w:rsidP="009D5E1D">
                  <w:pPr>
                    <w:framePr w:hSpace="141" w:wrap="around" w:vAnchor="text" w:hAnchor="text" w:xAlign="center" w:y="1"/>
                    <w:suppressOverlap/>
                    <w:rPr>
                      <w:rFonts w:ascii="Cambria Math" w:hAnsi="Cambria Math"/>
                      <w:b/>
                      <w:bCs/>
                      <w:sz w:val="16"/>
                      <w:szCs w:val="16"/>
                      <w:u w:val="single"/>
                      <w:lang w:val="en-US"/>
                    </w:rPr>
                  </w:pPr>
                  <w:r>
                    <w:rPr>
                      <w:noProof/>
                      <w:lang w:val="en-US"/>
                    </w:rPr>
                    <mc:AlternateContent>
                      <mc:Choice Requires="wps">
                        <w:drawing>
                          <wp:anchor distT="0" distB="0" distL="114300" distR="114300" simplePos="0" relativeHeight="251776000" behindDoc="0" locked="0" layoutInCell="1" allowOverlap="1">
                            <wp:simplePos x="0" y="0"/>
                            <wp:positionH relativeFrom="column">
                              <wp:posOffset>-68580</wp:posOffset>
                            </wp:positionH>
                            <wp:positionV relativeFrom="paragraph">
                              <wp:posOffset>35560</wp:posOffset>
                            </wp:positionV>
                            <wp:extent cx="1287780" cy="742315"/>
                            <wp:effectExtent l="17145" t="16510" r="9525" b="12700"/>
                            <wp:wrapNone/>
                            <wp:docPr id="59"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742315"/>
                                    </a:xfrm>
                                    <a:prstGeom prst="rect">
                                      <a:avLst/>
                                    </a:prstGeom>
                                    <a:noFill/>
                                    <a:ln w="19050">
                                      <a:solidFill>
                                        <a:srgbClr val="FF66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6104B" id="Rectangle 191" o:spid="_x0000_s1026" style="position:absolute;margin-left:-5.4pt;margin-top:2.8pt;width:101.4pt;height:58.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" filled="f" strokecolor="#f60" strokeweight="1.5pt"/>
                        </w:pict>
                      </mc:Fallback>
                    </mc:AlternateContent>
                  </w:r>
                  <w:r>
                    <w:rPr>
                      <w:noProof/>
                      <w:lang w:val="en-US"/>
                    </w:rPr>
                    <mc:AlternateContent>
                      <mc:Choice Requires="wps">
                        <w:drawing>
                          <wp:anchor distT="0" distB="0" distL="114300" distR="114300" simplePos="0" relativeHeight="251777024" behindDoc="0" locked="0" layoutInCell="1" allowOverlap="1">
                            <wp:simplePos x="0" y="0"/>
                            <wp:positionH relativeFrom="column">
                              <wp:posOffset>-115570</wp:posOffset>
                            </wp:positionH>
                            <wp:positionV relativeFrom="paragraph">
                              <wp:posOffset>73660</wp:posOffset>
                            </wp:positionV>
                            <wp:extent cx="1334770" cy="422910"/>
                            <wp:effectExtent l="17780" t="16510" r="9525" b="17780"/>
                            <wp:wrapNone/>
                            <wp:docPr id="58"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4770" cy="42291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9239A8" id="Rectangle 192" o:spid="_x0000_s1026" style="position:absolute;margin-left:-9.1pt;margin-top:5.8pt;width:105.1pt;height:33.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" filled="f" strokecolor="#92d050" strokeweight="1.5pt"/>
                        </w:pict>
                      </mc:Fallback>
                    </mc:AlternateConten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EB079A" w:rsidRDefault="00EB079A" w:rsidP="009D5E1D">
                  <w:pPr>
                    <w:framePr w:hSpace="141" w:wrap="around" w:vAnchor="text" w:hAnchor="text" w:xAlign="center" w:y="1"/>
                    <w:suppressOverlap/>
                    <w:rPr>
                      <w:rFonts w:ascii="Cambria Math" w:hAnsi="Cambria Math"/>
                      <w:sz w:val="16"/>
                      <w:szCs w:val="16"/>
                      <w:lang w:val="en-US"/>
                    </w:rPr>
                  </w:pP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EB079A" w:rsidRDefault="00EB079A" w:rsidP="009D5E1D">
                  <w:pPr>
                    <w:framePr w:hSpace="141" w:wrap="around" w:vAnchor="text" w:hAnchor="text" w:xAlign="center" w:y="1"/>
                    <w:suppressOverlap/>
                    <w:rPr>
                      <w:rFonts w:ascii="Cambria Math" w:hAnsi="Cambria Math"/>
                      <w:sz w:val="16"/>
                      <w:szCs w:val="16"/>
                      <w:lang w:val="en-US"/>
                    </w:rPr>
                  </w:pP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493A08" w:rsidP="009D5E1D">
                  <w:pPr>
                    <w:framePr w:hSpace="141" w:wrap="around" w:vAnchor="text" w:hAnchor="text" w:xAlign="center" w:y="1"/>
                    <w:suppressOverlap/>
                    <w:rPr>
                      <w:rFonts w:ascii="Cambria Math" w:hAnsi="Cambria Math"/>
                      <w:sz w:val="16"/>
                      <w:szCs w:val="16"/>
                      <w:lang w:val="en-US"/>
                    </w:rPr>
                  </w:pPr>
                  <w:r>
                    <w:rPr>
                      <w:noProof/>
                      <w:lang w:val="en-US"/>
                    </w:rPr>
                    <mc:AlternateContent>
                      <mc:Choice Requires="wps">
                        <w:drawing>
                          <wp:anchor distT="0" distB="0" distL="114300" distR="114300" simplePos="0" relativeHeight="251779072" behindDoc="0" locked="0" layoutInCell="1" allowOverlap="1">
                            <wp:simplePos x="0" y="0"/>
                            <wp:positionH relativeFrom="column">
                              <wp:posOffset>174625</wp:posOffset>
                            </wp:positionH>
                            <wp:positionV relativeFrom="paragraph">
                              <wp:posOffset>97155</wp:posOffset>
                            </wp:positionV>
                            <wp:extent cx="788035" cy="422910"/>
                            <wp:effectExtent l="12700" t="11430" r="18415" b="13335"/>
                            <wp:wrapNone/>
                            <wp:docPr id="55"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035" cy="42291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188B8" id="Rectangle 194" o:spid="_x0000_s1026" style="position:absolute;margin-left:13.75pt;margin-top:7.65pt;width:62.05pt;height:33.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" filled="f" strokecolor="#92d050" strokeweight="1.5pt"/>
                        </w:pict>
                      </mc:Fallback>
                    </mc:AlternateContent>
                  </w:r>
                  <w:r>
                    <w:rPr>
                      <w:noProof/>
                      <w:lang w:val="en-US"/>
                    </w:rPr>
                    <mc:AlternateContent>
                      <mc:Choice Requires="wps">
                        <w:drawing>
                          <wp:anchor distT="0" distB="0" distL="114300" distR="114300" simplePos="0" relativeHeight="251778048" behindDoc="0" locked="0" layoutInCell="1" allowOverlap="1">
                            <wp:simplePos x="0" y="0"/>
                            <wp:positionH relativeFrom="column">
                              <wp:posOffset>118745</wp:posOffset>
                            </wp:positionH>
                            <wp:positionV relativeFrom="paragraph">
                              <wp:posOffset>64135</wp:posOffset>
                            </wp:positionV>
                            <wp:extent cx="900430" cy="742315"/>
                            <wp:effectExtent l="13970" t="16510" r="9525" b="12700"/>
                            <wp:wrapNone/>
                            <wp:docPr id="14"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0430" cy="742315"/>
                                    </a:xfrm>
                                    <a:prstGeom prst="rect">
                                      <a:avLst/>
                                    </a:prstGeom>
                                    <a:noFill/>
                                    <a:ln w="19050">
                                      <a:solidFill>
                                        <a:srgbClr val="FF66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3CE0F" id="Rectangle 193" o:spid="_x0000_s1026" style="position:absolute;margin-left:9.35pt;margin-top:5.05pt;width:70.9pt;height:5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" filled="f" strokecolor="#f60" strokeweight="1.5pt"/>
                        </w:pict>
                      </mc:Fallback>
                    </mc:AlternateConten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EB079A" w:rsidRDefault="00EB079A" w:rsidP="009D5E1D">
                  <w:pPr>
                    <w:framePr w:hSpace="141" w:wrap="around" w:vAnchor="text" w:hAnchor="text" w:xAlign="center" w:y="1"/>
                    <w:suppressOverlap/>
                    <w:rPr>
                      <w:rFonts w:ascii="Cambria Math" w:hAnsi="Cambria Math"/>
                      <w:sz w:val="16"/>
                      <w:szCs w:val="16"/>
                      <w:lang w:val="en-US"/>
                    </w:rPr>
                  </w:pP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EB079A" w:rsidRDefault="00EB079A" w:rsidP="009D5E1D">
                  <w:pPr>
                    <w:framePr w:hSpace="141" w:wrap="around" w:vAnchor="text" w:hAnchor="text" w:xAlign="center" w:y="1"/>
                    <w:suppressOverlap/>
                    <w:rPr>
                      <w:rFonts w:ascii="Cambria Math" w:hAnsi="Cambria Math"/>
                      <w:sz w:val="16"/>
                      <w:szCs w:val="16"/>
                      <w:lang w:val="en-US"/>
                    </w:rPr>
                  </w:pPr>
                </w:p>
              </w:tc>
            </w:tr>
            <w:tr w:rsidR="00EB079A">
              <w:trPr>
                <w:trHeight w:val="18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rPr>
                      <w:rFonts w:ascii="Cambria Math" w:hAnsi="Cambria Math"/>
                      <w:b/>
                      <w:bCs/>
                      <w:sz w:val="16"/>
                      <w:szCs w:val="16"/>
                      <w:u w:val="single"/>
                      <w:lang w:val="en-US"/>
                    </w:rPr>
                  </w:pPr>
                  <w:r>
                    <w:rPr>
                      <w:rFonts w:ascii="Cambria Math" w:hAnsi="Cambria Math"/>
                      <w:b/>
                      <w:bCs/>
                      <w:sz w:val="16"/>
                      <w:szCs w:val="16"/>
                      <w:u w:val="single"/>
                      <w:lang w:val="en-US"/>
                    </w:rPr>
                    <w:t>B2</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CAT</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9</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6</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5</w:t>
                  </w:r>
                </w:p>
              </w:tc>
            </w:tr>
            <w:tr w:rsidR="00EB079A">
              <w:trPr>
                <w:trHeight w:val="18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rPr>
                      <w:rFonts w:ascii="Cambria Math" w:hAnsi="Cambria Math"/>
                      <w:b/>
                      <w:bCs/>
                      <w:sz w:val="16"/>
                      <w:szCs w:val="16"/>
                      <w:u w:val="single"/>
                      <w:lang w:val="en-US"/>
                    </w:rPr>
                  </w:pPr>
                  <w:r>
                    <w:rPr>
                      <w:rFonts w:ascii="Cambria Math" w:hAnsi="Cambria Math"/>
                      <w:b/>
                      <w:bCs/>
                      <w:sz w:val="16"/>
                      <w:szCs w:val="16"/>
                      <w:u w:val="single"/>
                      <w:lang w:val="en-US"/>
                    </w:rPr>
                    <w:t>B3</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ATT</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10</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7</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6</w:t>
                  </w:r>
                </w:p>
              </w:tc>
            </w:tr>
            <w:tr w:rsidR="00EB079A">
              <w:trPr>
                <w:trHeight w:val="17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rPr>
                      <w:rFonts w:ascii="Cambria Math" w:hAnsi="Cambria Math"/>
                      <w:b/>
                      <w:bCs/>
                      <w:sz w:val="16"/>
                      <w:szCs w:val="16"/>
                      <w:u w:val="single"/>
                      <w:lang w:val="en-US"/>
                    </w:rPr>
                  </w:pPr>
                  <w:r>
                    <w:rPr>
                      <w:rFonts w:ascii="Cambria Math" w:hAnsi="Cambria Math"/>
                      <w:b/>
                      <w:bCs/>
                      <w:sz w:val="16"/>
                      <w:szCs w:val="16"/>
                      <w:u w:val="single"/>
                      <w:lang w:val="en-US"/>
                    </w:rPr>
                    <w:t>B5</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TTG</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11</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8</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7</w:t>
                  </w:r>
                </w:p>
              </w:tc>
            </w:tr>
            <w:tr w:rsidR="00EB079A">
              <w:trPr>
                <w:trHeight w:val="18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rPr>
                      <w:rFonts w:ascii="Cambria Math" w:hAnsi="Cambria Math"/>
                      <w:b/>
                      <w:bCs/>
                      <w:sz w:val="16"/>
                      <w:szCs w:val="16"/>
                      <w:u w:val="single"/>
                      <w:lang w:val="en-US"/>
                    </w:rPr>
                  </w:pPr>
                  <w:r>
                    <w:rPr>
                      <w:rFonts w:ascii="Cambria Math" w:hAnsi="Cambria Math"/>
                      <w:b/>
                      <w:bCs/>
                      <w:sz w:val="16"/>
                      <w:szCs w:val="16"/>
                      <w:u w:val="single"/>
                      <w:lang w:val="en-US"/>
                    </w:rPr>
                    <w:t>B7</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CCA</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5</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4</w:t>
                  </w:r>
                </w:p>
              </w:tc>
            </w:tr>
            <w:tr w:rsidR="00EB079A">
              <w:trPr>
                <w:trHeight w:val="183"/>
              </w:trPr>
              <w:tc>
                <w:tcPr>
                  <w:tcW w:w="4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rsidP="009D5E1D">
                  <w:pPr>
                    <w:framePr w:hSpace="141" w:wrap="around" w:vAnchor="text" w:hAnchor="text" w:xAlign="center" w:y="1"/>
                    <w:suppressOverlap/>
                    <w:rPr>
                      <w:rFonts w:ascii="Cambria Math" w:hAnsi="Cambria Math"/>
                      <w:b/>
                      <w:bCs/>
                      <w:sz w:val="16"/>
                      <w:szCs w:val="16"/>
                      <w:u w:val="single"/>
                      <w:lang w:val="en-US"/>
                    </w:rPr>
                  </w:pPr>
                  <w:r>
                    <w:rPr>
                      <w:rFonts w:ascii="Cambria Math" w:hAnsi="Cambria Math"/>
                      <w:b/>
                      <w:bCs/>
                      <w:sz w:val="16"/>
                      <w:szCs w:val="16"/>
                      <w:u w:val="single"/>
                      <w:lang w:val="en-US"/>
                    </w:rPr>
                    <w:t>B8</w:t>
                  </w:r>
                </w:p>
              </w:tc>
              <w:tc>
                <w:tcPr>
                  <w:tcW w:w="11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GTAGCTA</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0</w:t>
                  </w:r>
                </w:p>
              </w:tc>
              <w:tc>
                <w:tcPr>
                  <w:tcW w:w="41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10</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rsidP="009D5E1D">
                  <w:pPr>
                    <w:framePr w:hSpace="141" w:wrap="around" w:vAnchor="text" w:hAnchor="text" w:xAlign="center" w:y="1"/>
                    <w:suppressOverlap/>
                    <w:rPr>
                      <w:rFonts w:ascii="Cambria Math" w:hAnsi="Cambria Math"/>
                      <w:sz w:val="16"/>
                      <w:szCs w:val="16"/>
                      <w:lang w:val="en-US"/>
                    </w:rPr>
                  </w:pPr>
                  <w:r>
                    <w:rPr>
                      <w:rFonts w:ascii="Cambria Math" w:hAnsi="Cambria Math"/>
                      <w:sz w:val="16"/>
                      <w:szCs w:val="16"/>
                      <w:lang w:val="en-US"/>
                    </w:rPr>
                    <w:t>9</w:t>
                  </w:r>
                </w:p>
              </w:tc>
            </w:tr>
          </w:tbl>
          <w:p w:rsidR="00EB079A" w:rsidRDefault="00EB079A">
            <w:pPr>
              <w:rPr>
                <w:rFonts w:ascii="Cambria Math" w:hAnsi="Cambria Math"/>
                <w:b/>
                <w:bCs/>
                <w:sz w:val="16"/>
                <w:szCs w:val="16"/>
                <w:u w:val="single"/>
                <w:lang w:val="en-US"/>
              </w:rPr>
            </w:pPr>
          </w:p>
        </w:tc>
        <w:tc>
          <w:tcPr>
            <w:tcW w:w="0" w:type="auto"/>
            <w:vMerge/>
            <w:tcBorders>
              <w:top w:val="nil"/>
              <w:left w:val="nil"/>
              <w:bottom w:val="nil"/>
              <w:right w:val="single" w:sz="4" w:space="0" w:color="EEECE1" w:themeColor="background2"/>
            </w:tcBorders>
            <w:vAlign w:val="center"/>
            <w:hideMark/>
          </w:tcPr>
          <w:p w:rsidR="00EB079A" w:rsidRDefault="00EB079A">
            <w:pPr>
              <w:rPr>
                <w:rFonts w:ascii="Cambria Math" w:hAnsi="Cambria Math"/>
                <w:sz w:val="16"/>
                <w:szCs w:val="16"/>
                <w:u w:val="single"/>
              </w:rPr>
            </w:pPr>
          </w:p>
        </w:tc>
      </w:tr>
      <w:tr w:rsidR="00EB079A" w:rsidTr="00B85733">
        <w:trPr>
          <w:trHeight w:val="83"/>
        </w:trPr>
        <w:tc>
          <w:tcPr>
            <w:tcW w:w="0" w:type="auto"/>
            <w:vMerge/>
            <w:tcBorders>
              <w:top w:val="single" w:sz="4" w:space="0" w:color="D9D9D9" w:themeColor="background1" w:themeShade="D9"/>
              <w:left w:val="single" w:sz="4" w:space="0" w:color="EEECE1" w:themeColor="background2"/>
              <w:bottom w:val="nil"/>
              <w:right w:val="nil"/>
            </w:tcBorders>
            <w:vAlign w:val="center"/>
            <w:hideMark/>
          </w:tcPr>
          <w:p w:rsidR="00EB079A" w:rsidRDefault="00EB079A">
            <w:pPr>
              <w:rPr>
                <w:rFonts w:ascii="Cambria Math" w:hAnsi="Cambria Math"/>
                <w:b/>
                <w:bCs/>
                <w:sz w:val="16"/>
                <w:szCs w:val="16"/>
                <w:u w:val="single"/>
                <w:lang w:val="en-US"/>
              </w:rPr>
            </w:pPr>
          </w:p>
        </w:tc>
        <w:tc>
          <w:tcPr>
            <w:tcW w:w="5637" w:type="dxa"/>
            <w:tcBorders>
              <w:top w:val="nil"/>
              <w:left w:val="nil"/>
              <w:bottom w:val="single" w:sz="4" w:space="0" w:color="EEECE1" w:themeColor="background2"/>
              <w:right w:val="single" w:sz="4" w:space="0" w:color="EEECE1" w:themeColor="background2"/>
            </w:tcBorders>
          </w:tcPr>
          <w:p w:rsidR="00EB079A" w:rsidRDefault="00EB079A">
            <w:pPr>
              <w:rPr>
                <w:rFonts w:ascii="Cambria Math" w:hAnsi="Cambria Math"/>
                <w:b/>
                <w:bCs/>
                <w:sz w:val="16"/>
                <w:szCs w:val="16"/>
                <w:u w:val="single"/>
                <w:lang w:val="en-US"/>
              </w:rPr>
            </w:pPr>
          </w:p>
        </w:tc>
      </w:tr>
      <w:tr w:rsidR="00EB079A" w:rsidTr="00B85733">
        <w:trPr>
          <w:trHeight w:val="1795"/>
        </w:trPr>
        <w:tc>
          <w:tcPr>
            <w:tcW w:w="0" w:type="auto"/>
            <w:vMerge/>
            <w:tcBorders>
              <w:top w:val="single" w:sz="4" w:space="0" w:color="D9D9D9" w:themeColor="background1" w:themeShade="D9"/>
              <w:left w:val="single" w:sz="4" w:space="0" w:color="EEECE1" w:themeColor="background2"/>
              <w:bottom w:val="single" w:sz="4" w:space="0" w:color="EEECE1" w:themeColor="background2"/>
              <w:right w:val="nil"/>
            </w:tcBorders>
            <w:vAlign w:val="center"/>
            <w:hideMark/>
          </w:tcPr>
          <w:p w:rsidR="00EB079A" w:rsidRDefault="00EB079A">
            <w:pPr>
              <w:rPr>
                <w:rFonts w:ascii="Cambria Math" w:hAnsi="Cambria Math"/>
                <w:b/>
                <w:bCs/>
                <w:sz w:val="16"/>
                <w:szCs w:val="16"/>
                <w:u w:val="single"/>
                <w:lang w:val="en-US"/>
              </w:rPr>
            </w:pPr>
          </w:p>
        </w:tc>
        <w:tc>
          <w:tcPr>
            <w:tcW w:w="563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2F2F2" w:themeFill="background1" w:themeFillShade="F2"/>
            <w:vAlign w:val="center"/>
          </w:tcPr>
          <w:p w:rsidR="00EB079A" w:rsidRDefault="00EB079A">
            <w:pPr>
              <w:spacing w:after="120"/>
              <w:rPr>
                <w:rFonts w:ascii="Cambria Math" w:hAnsi="Cambria Math"/>
                <w:sz w:val="20"/>
                <w:szCs w:val="20"/>
              </w:rPr>
            </w:pPr>
            <w:r>
              <w:rPr>
                <w:rFonts w:ascii="Cambria Math" w:hAnsi="Cambria Math"/>
                <w:sz w:val="20"/>
                <w:szCs w:val="20"/>
              </w:rPr>
              <w:t>-</w:t>
            </w:r>
            <m:oMath>
              <m:nary>
                <m:naryPr>
                  <m:chr m:val="∑"/>
                  <m:limLoc m:val="undOvr"/>
                  <m:subHide m:val="1"/>
                  <m:supHide m:val="1"/>
                  <m:ctrlPr>
                    <w:rPr>
                      <w:rFonts w:ascii="Cambria Math" w:hAnsiTheme="majorBidi" w:cstheme="majorBidi"/>
                      <w:b/>
                      <w:i/>
                    </w:rPr>
                  </m:ctrlPr>
                </m:naryPr>
                <m:sub/>
                <m:sup/>
                <m:e>
                  <m:r>
                    <m:rPr>
                      <m:sty m:val="bi"/>
                    </m:rPr>
                    <w:rPr>
                      <w:rFonts w:ascii="Cambria Math" w:hAnsi="Cambria Math" w:cstheme="majorBidi"/>
                      <w:sz w:val="20"/>
                      <w:szCs w:val="20"/>
                    </w:rPr>
                    <m:t>bigroupes</m:t>
                  </m:r>
                </m:e>
              </m:nary>
              <m:r>
                <m:rPr>
                  <m:sty m:val="bi"/>
                </m:rPr>
                <w:rPr>
                  <w:rFonts w:ascii="Cambria Math" w:hAnsiTheme="majorBidi" w:cstheme="majorBidi"/>
                  <w:sz w:val="20"/>
                  <w:szCs w:val="20"/>
                </w:rPr>
                <m:t xml:space="preserve"> </m:t>
              </m:r>
            </m:oMath>
            <w:r>
              <w:rPr>
                <w:rFonts w:asciiTheme="majorBidi" w:hAnsiTheme="majorBidi" w:cstheme="majorBidi"/>
                <w:b/>
                <w:sz w:val="20"/>
                <w:szCs w:val="20"/>
              </w:rPr>
              <w:t xml:space="preserve">trouvés avec </w:t>
            </w:r>
            <w:r>
              <w:rPr>
                <w:rFonts w:asciiTheme="majorBidi" w:hAnsiTheme="majorBidi" w:cstheme="majorBidi"/>
                <w:b/>
                <w:i/>
                <w:iCs/>
                <w:sz w:val="20"/>
                <w:szCs w:val="20"/>
              </w:rPr>
              <w:t>BiMine-modifié</w:t>
            </w:r>
          </w:p>
          <w:p w:rsidR="00EB079A" w:rsidRDefault="00EB079A">
            <w:pPr>
              <w:rPr>
                <w:rFonts w:ascii="Cambria Math" w:hAnsi="Cambria Math"/>
                <w:sz w:val="20"/>
                <w:szCs w:val="20"/>
              </w:rPr>
            </w:pPr>
            <w:r>
              <w:rPr>
                <w:rFonts w:ascii="Cambria Math" w:hAnsi="Cambria Math"/>
                <w:sz w:val="20"/>
                <w:szCs w:val="20"/>
              </w:rPr>
              <w:t xml:space="preserve">    </w:t>
            </w:r>
            <m:oMath>
              <m:sSub>
                <m:sSubPr>
                  <m:ctrlPr>
                    <w:rPr>
                      <w:rFonts w:ascii="Cambria Math" w:hAnsi="Cambria Math"/>
                      <w:i/>
                    </w:rPr>
                  </m:ctrlPr>
                </m:sSubPr>
                <m:e>
                  <m:r>
                    <w:rPr>
                      <w:rFonts w:ascii="Cambria Math" w:hAnsi="Cambria Math"/>
                      <w:sz w:val="20"/>
                      <w:szCs w:val="20"/>
                    </w:rPr>
                    <m:t>bigroupe</m:t>
                  </m:r>
                </m:e>
                <m:sub>
                  <m:r>
                    <w:rPr>
                      <w:rFonts w:ascii="Cambria Math" w:hAnsi="Cambria Math"/>
                      <w:sz w:val="20"/>
                      <w:szCs w:val="20"/>
                    </w:rPr>
                    <m:t>1</m:t>
                  </m:r>
                </m:sub>
              </m:sSub>
            </m:oMath>
            <w:r>
              <w:rPr>
                <w:rFonts w:ascii="Cambria Math" w:hAnsi="Cambria Math"/>
                <w:sz w:val="20"/>
                <w:szCs w:val="20"/>
              </w:rPr>
              <w:t xml:space="preserve">  ( </w:t>
            </w:r>
            <m:oMath>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6</m:t>
                  </m:r>
                </m:sub>
              </m:sSub>
              <m:r>
                <w:rPr>
                  <w:rFonts w:ascii="Cambria Math" w:hAnsi="Cambria Math"/>
                  <w:sz w:val="20"/>
                  <w:szCs w:val="20"/>
                </w:rPr>
                <m:t>]</m:t>
              </m:r>
            </m:oMath>
            <w:r>
              <w:rPr>
                <w:rFonts w:ascii="Cambria Math" w:hAnsi="Cambria Math"/>
                <w:sz w:val="20"/>
                <w:szCs w:val="20"/>
              </w:rPr>
              <w:t xml:space="preserve"> )</w:t>
            </w:r>
          </w:p>
          <w:p w:rsidR="00EB079A" w:rsidRDefault="00EB079A">
            <w:pPr>
              <w:rPr>
                <w:rFonts w:ascii="Cambria Math" w:hAnsi="Cambria Math"/>
                <w:sz w:val="20"/>
                <w:szCs w:val="20"/>
              </w:rPr>
            </w:pPr>
            <w:r>
              <w:rPr>
                <w:rFonts w:ascii="Cambria Math" w:hAnsi="Cambria Math"/>
                <w:sz w:val="20"/>
                <w:szCs w:val="20"/>
              </w:rPr>
              <w:t xml:space="preserve">    </w:t>
            </w:r>
            <m:oMath>
              <m:sSub>
                <m:sSubPr>
                  <m:ctrlPr>
                    <w:rPr>
                      <w:rFonts w:ascii="Cambria Math" w:hAnsi="Cambria Math"/>
                      <w:i/>
                    </w:rPr>
                  </m:ctrlPr>
                </m:sSubPr>
                <m:e>
                  <m:r>
                    <w:rPr>
                      <w:rFonts w:ascii="Cambria Math" w:hAnsi="Cambria Math"/>
                      <w:sz w:val="20"/>
                      <w:szCs w:val="20"/>
                    </w:rPr>
                    <m:t>bigroupe</m:t>
                  </m:r>
                </m:e>
                <m:sub>
                  <m:r>
                    <w:rPr>
                      <w:rFonts w:ascii="Cambria Math" w:hAnsi="Cambria Math"/>
                      <w:sz w:val="20"/>
                      <w:szCs w:val="20"/>
                    </w:rPr>
                    <m:t>2</m:t>
                  </m:r>
                </m:sub>
              </m:sSub>
            </m:oMath>
            <w:r>
              <w:rPr>
                <w:rFonts w:ascii="Cambria Math" w:hAnsi="Cambria Math"/>
                <w:sz w:val="20"/>
                <w:szCs w:val="20"/>
              </w:rPr>
              <w:t xml:space="preserve">  ( </w:t>
            </w:r>
            <m:oMath>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3</m:t>
                  </m:r>
                </m:sub>
              </m:sSub>
              <m:r>
                <w:rPr>
                  <w:rFonts w:ascii="Cambria Math" w:hAnsi="Cambria Math"/>
                  <w:sz w:val="20"/>
                  <w:szCs w:val="20"/>
                </w:rPr>
                <m:t>], [</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5</m:t>
                  </m:r>
                </m:sub>
              </m:sSub>
              <m:r>
                <w:rPr>
                  <w:rFonts w:ascii="Cambria Math" w:hAnsi="Cambria Math"/>
                  <w:sz w:val="20"/>
                  <w:szCs w:val="20"/>
                </w:rPr>
                <m:t>]</m:t>
              </m:r>
            </m:oMath>
            <w:r>
              <w:rPr>
                <w:rFonts w:ascii="Cambria Math" w:hAnsi="Cambria Math"/>
                <w:sz w:val="20"/>
                <w:szCs w:val="20"/>
              </w:rPr>
              <w:t>)</w:t>
            </w:r>
          </w:p>
          <w:p w:rsidR="00EB079A" w:rsidRDefault="00EB079A">
            <w:pPr>
              <w:rPr>
                <w:rFonts w:ascii="Cambria Math" w:hAnsi="Cambria Math"/>
                <w:sz w:val="20"/>
                <w:szCs w:val="20"/>
              </w:rPr>
            </w:pPr>
            <w:r>
              <w:rPr>
                <w:rFonts w:ascii="Cambria Math" w:hAnsi="Cambria Math"/>
                <w:sz w:val="20"/>
                <w:szCs w:val="20"/>
              </w:rPr>
              <w:t xml:space="preserve">    </w:t>
            </w:r>
            <m:oMath>
              <m:sSub>
                <m:sSubPr>
                  <m:ctrlPr>
                    <w:rPr>
                      <w:rFonts w:ascii="Cambria Math" w:hAnsi="Cambria Math"/>
                      <w:i/>
                    </w:rPr>
                  </m:ctrlPr>
                </m:sSubPr>
                <m:e>
                  <m:r>
                    <w:rPr>
                      <w:rFonts w:ascii="Cambria Math" w:hAnsi="Cambria Math"/>
                      <w:sz w:val="20"/>
                      <w:szCs w:val="20"/>
                    </w:rPr>
                    <m:t>bigroupe</m:t>
                  </m:r>
                </m:e>
                <m:sub>
                  <m:r>
                    <w:rPr>
                      <w:rFonts w:ascii="Cambria Math" w:hAnsi="Cambria Math"/>
                      <w:sz w:val="20"/>
                      <w:szCs w:val="20"/>
                    </w:rPr>
                    <m:t>3</m:t>
                  </m:r>
                </m:sub>
              </m:sSub>
            </m:oMath>
            <w:r>
              <w:rPr>
                <w:rFonts w:ascii="Cambria Math" w:hAnsi="Cambria Math"/>
                <w:sz w:val="20"/>
                <w:szCs w:val="20"/>
              </w:rPr>
              <w:t xml:space="preserve">  (  [</w:t>
            </w:r>
            <m:oMath>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3</m:t>
                  </m:r>
                </m:sub>
              </m:sSub>
            </m:oMath>
            <w:r>
              <w:rPr>
                <w:rFonts w:ascii="Cambria Math" w:hAnsi="Cambria Math"/>
                <w:sz w:val="20"/>
                <w:szCs w:val="20"/>
              </w:rPr>
              <w:t>],[</w:t>
            </w:r>
            <m:oMath>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5</m:t>
                  </m:r>
                </m:sub>
              </m:sSub>
            </m:oMath>
            <w:r>
              <w:rPr>
                <w:rFonts w:ascii="Cambria Math" w:hAnsi="Cambria Math"/>
                <w:sz w:val="20"/>
                <w:szCs w:val="20"/>
              </w:rPr>
              <w:t>,</w:t>
            </w:r>
            <m:oMath>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7</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8</m:t>
                  </m:r>
                </m:sub>
              </m:sSub>
              <m:r>
                <w:rPr>
                  <w:rFonts w:ascii="Cambria Math" w:hAnsi="Cambria Math"/>
                  <w:sz w:val="20"/>
                  <w:szCs w:val="20"/>
                </w:rPr>
                <m:t>]</m:t>
              </m:r>
            </m:oMath>
            <w:r>
              <w:rPr>
                <w:rFonts w:ascii="Cambria Math" w:hAnsi="Cambria Math"/>
                <w:sz w:val="20"/>
                <w:szCs w:val="20"/>
              </w:rPr>
              <w:t>)</w:t>
            </w:r>
          </w:p>
          <w:p w:rsidR="00EB079A" w:rsidRDefault="00EB079A">
            <w:pPr>
              <w:rPr>
                <w:rFonts w:ascii="Cambria Math" w:hAnsi="Cambria Math"/>
                <w:sz w:val="20"/>
                <w:szCs w:val="20"/>
              </w:rPr>
            </w:pPr>
          </w:p>
        </w:tc>
      </w:tr>
      <w:tr w:rsidR="00EB079A" w:rsidTr="00B85733">
        <w:trPr>
          <w:trHeight w:val="581"/>
        </w:trPr>
        <w:tc>
          <w:tcPr>
            <w:tcW w:w="9606" w:type="dxa"/>
            <w:gridSpan w:val="2"/>
            <w:tcBorders>
              <w:top w:val="single" w:sz="4" w:space="0" w:color="EEECE1" w:themeColor="background2"/>
              <w:left w:val="nil"/>
              <w:bottom w:val="nil"/>
              <w:right w:val="nil"/>
            </w:tcBorders>
            <w:hideMark/>
          </w:tcPr>
          <w:p w:rsidR="00EB079A" w:rsidRDefault="00EB079A" w:rsidP="007E6C2B">
            <w:pPr>
              <w:pStyle w:val="Caption"/>
              <w:spacing w:before="120"/>
              <w:jc w:val="center"/>
            </w:pPr>
            <w:bookmarkStart w:id="195" w:name="_Ref373538597"/>
            <w:bookmarkStart w:id="196" w:name="_Toc375077193"/>
            <w:r>
              <w:rPr>
                <w:color w:val="auto"/>
              </w:rPr>
              <w:t xml:space="preserve">Figure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Figure \* ARABIC \s 1 </w:instrText>
            </w:r>
            <w:r w:rsidR="0003243B">
              <w:fldChar w:fldCharType="separate"/>
            </w:r>
            <w:r w:rsidR="00101954">
              <w:rPr>
                <w:noProof/>
                <w:color w:val="auto"/>
              </w:rPr>
              <w:t>8</w:t>
            </w:r>
            <w:r w:rsidR="0003243B">
              <w:fldChar w:fldCharType="end"/>
            </w:r>
            <w:bookmarkEnd w:id="195"/>
            <w:r>
              <w:rPr>
                <w:noProof/>
                <w:color w:val="auto"/>
              </w:rPr>
              <w:t xml:space="preserve"> Résultat de biregroupement</w:t>
            </w:r>
            <w:bookmarkEnd w:id="196"/>
          </w:p>
        </w:tc>
      </w:tr>
    </w:tbl>
    <w:p w:rsidR="00EB079A" w:rsidRDefault="00EB079A" w:rsidP="00EE3DFC">
      <w:pPr>
        <w:pStyle w:val="ListParagraph"/>
        <w:numPr>
          <w:ilvl w:val="0"/>
          <w:numId w:val="74"/>
        </w:numPr>
        <w:spacing w:after="100" w:afterAutospacing="1"/>
        <w:ind w:left="709" w:hanging="283"/>
        <w:jc w:val="both"/>
        <w:rPr>
          <w:rFonts w:asciiTheme="majorBidi" w:hAnsiTheme="majorBidi" w:cstheme="majorBidi"/>
          <w:szCs w:val="24"/>
        </w:rPr>
      </w:pPr>
      <w:r>
        <w:rPr>
          <w:rFonts w:ascii="Cambria Math" w:hAnsi="Cambria Math"/>
          <w:sz w:val="20"/>
          <w:szCs w:val="20"/>
        </w:rPr>
        <w:t xml:space="preserve">   </w:t>
      </w:r>
      <w:r>
        <w:rPr>
          <w:rFonts w:asciiTheme="majorBidi" w:hAnsiTheme="majorBidi" w:cstheme="majorBidi"/>
          <w:bCs/>
          <w:szCs w:val="24"/>
        </w:rPr>
        <w:t>Assemblage et Raffinement</w:t>
      </w:r>
    </w:p>
    <w:p w:rsidR="00EB079A" w:rsidRDefault="00EB079A" w:rsidP="00EB079A">
      <w:pPr>
        <w:spacing w:after="0" w:line="360" w:lineRule="auto"/>
        <w:ind w:firstLine="567"/>
        <w:jc w:val="both"/>
        <w:rPr>
          <w:rFonts w:ascii="Lucida Calligraphy" w:eastAsiaTheme="minorEastAsia" w:hAnsi="Lucida Calligraphy" w:cstheme="majorBidi"/>
          <w:bCs/>
          <w:sz w:val="24"/>
          <w:szCs w:val="24"/>
        </w:rPr>
      </w:pPr>
      <w:r>
        <w:rPr>
          <w:rFonts w:asciiTheme="majorBidi" w:hAnsiTheme="majorBidi" w:cstheme="majorBidi"/>
          <w:sz w:val="24"/>
          <w:szCs w:val="24"/>
        </w:rPr>
        <w:t xml:space="preserve">En appliquant le biregroupement, nous avons trouvé toutes les séquences </w:t>
      </w:r>
      <m:oMath>
        <m:r>
          <w:rPr>
            <w:rFonts w:ascii="Cambria Math" w:hAnsiTheme="majorBidi" w:cstheme="majorBidi"/>
            <w:sz w:val="24"/>
            <w:szCs w:val="24"/>
          </w:rPr>
          <m:t>(</m:t>
        </m:r>
        <m:nary>
          <m:naryPr>
            <m:chr m:val="∑"/>
            <m:limLoc m:val="undOvr"/>
            <m:supHide m:val="1"/>
            <m:ctrlPr>
              <w:rPr>
                <w:rFonts w:ascii="Cambria Math" w:eastAsia="Arial Unicode MS" w:hAnsiTheme="majorBidi" w:cstheme="majorBidi"/>
                <w:i/>
                <w:iCs/>
                <w:sz w:val="24"/>
                <w:szCs w:val="24"/>
              </w:rPr>
            </m:ctrlPr>
          </m:naryPr>
          <m:sub>
            <m:r>
              <w:rPr>
                <w:rFonts w:ascii="Cambria Math" w:eastAsia="Arial Unicode MS" w:hAnsiTheme="majorBidi" w:cstheme="majorBidi"/>
                <w:sz w:val="24"/>
                <w:szCs w:val="24"/>
              </w:rPr>
              <m:t>2</m:t>
            </m:r>
            <m:r>
              <w:rPr>
                <w:rFonts w:ascii="Cambria Math" w:eastAsia="Arial Unicode MS" w:hAnsiTheme="majorBidi" w:cstheme="majorBidi"/>
                <w:sz w:val="24"/>
                <w:szCs w:val="24"/>
              </w:rPr>
              <m:t>≤</m:t>
            </m:r>
            <m:r>
              <w:rPr>
                <w:rFonts w:ascii="Cambria Math" w:eastAsia="Arial Unicode MS" w:hAnsi="Cambria Math" w:cstheme="majorBidi"/>
                <w:sz w:val="24"/>
                <w:szCs w:val="24"/>
              </w:rPr>
              <m:t>j</m:t>
            </m:r>
            <m:r>
              <w:rPr>
                <w:rFonts w:ascii="Cambria Math" w:eastAsia="Arial Unicode MS" w:hAnsiTheme="majorBidi" w:cstheme="majorBidi"/>
                <w:sz w:val="24"/>
                <w:szCs w:val="24"/>
              </w:rPr>
              <m:t>≤</m:t>
            </m:r>
            <m:r>
              <w:rPr>
                <w:rFonts w:ascii="Cambria Math" w:eastAsia="Arial Unicode MS" w:hAnsiTheme="majorBidi" w:cstheme="majorBidi"/>
                <w:sz w:val="24"/>
                <w:szCs w:val="24"/>
              </w:rPr>
              <m:t>4</m:t>
            </m:r>
          </m:sub>
          <m:sup/>
          <m:e>
            <m:sSub>
              <m:sSubPr>
                <m:ctrlPr>
                  <w:rPr>
                    <w:rFonts w:ascii="Cambria Math" w:eastAsia="Arial Unicode MS" w:hAnsiTheme="majorBidi" w:cstheme="majorBidi"/>
                    <w:i/>
                    <w:iCs/>
                    <w:sz w:val="24"/>
                    <w:szCs w:val="24"/>
                  </w:rPr>
                </m:ctrlPr>
              </m:sSubPr>
              <m:e>
                <m:r>
                  <w:rPr>
                    <w:rFonts w:ascii="Cambria Math" w:eastAsia="Arial Unicode MS" w:hAnsi="Cambria Math" w:cstheme="majorBidi"/>
                    <w:sz w:val="24"/>
                    <w:szCs w:val="24"/>
                  </w:rPr>
                  <m:t>Seq</m:t>
                </m:r>
              </m:e>
              <m:sub>
                <m:r>
                  <w:rPr>
                    <w:rFonts w:ascii="Cambria Math" w:eastAsia="Arial Unicode MS" w:hAnsi="Cambria Math" w:cstheme="majorBidi"/>
                    <w:sz w:val="24"/>
                    <w:szCs w:val="24"/>
                  </w:rPr>
                  <m:t>j</m:t>
                </m:r>
              </m:sub>
            </m:sSub>
          </m:e>
        </m:nary>
        <m:r>
          <w:rPr>
            <w:rFonts w:ascii="Cambria Math" w:eastAsia="Arial Unicode MS" w:hAnsiTheme="majorBidi" w:cstheme="majorBidi"/>
            <w:sz w:val="24"/>
            <w:szCs w:val="24"/>
          </w:rPr>
          <m:t xml:space="preserve">) </m:t>
        </m:r>
      </m:oMath>
      <w:r>
        <w:rPr>
          <w:rFonts w:asciiTheme="majorBidi" w:hAnsiTheme="majorBidi" w:cstheme="majorBidi"/>
          <w:sz w:val="24"/>
          <w:szCs w:val="24"/>
        </w:rPr>
        <w:t xml:space="preserve">en concordance avec tous les blocs </w:t>
      </w:r>
      <m:oMath>
        <m:r>
          <w:rPr>
            <w:rFonts w:ascii="Cambria Math" w:hAnsiTheme="majorBidi" w:cstheme="majorBidi"/>
            <w:sz w:val="24"/>
            <w:szCs w:val="24"/>
          </w:rPr>
          <m:t>(</m:t>
        </m:r>
        <m:nary>
          <m:naryPr>
            <m:chr m:val="∑"/>
            <m:limLoc m:val="undOvr"/>
            <m:supHide m:val="1"/>
            <m:ctrlPr>
              <w:rPr>
                <w:rFonts w:ascii="Cambria Math" w:hAnsiTheme="majorBidi" w:cstheme="majorBidi"/>
                <w:i/>
                <w:sz w:val="24"/>
                <w:szCs w:val="24"/>
              </w:rPr>
            </m:ctrlPr>
          </m:naryPr>
          <m:sub>
            <m:r>
              <w:rPr>
                <w:rFonts w:ascii="Cambria Math" w:hAnsiTheme="majorBidi" w:cstheme="majorBidi"/>
                <w:sz w:val="24"/>
                <w:szCs w:val="24"/>
              </w:rPr>
              <m:t>1</m:t>
            </m:r>
            <m:r>
              <w:rPr>
                <w:rFonts w:ascii="Cambria Math" w:hAnsiTheme="majorBidi" w:cstheme="majorBidi"/>
                <w:sz w:val="24"/>
                <w:szCs w:val="24"/>
              </w:rPr>
              <m:t>≤</m:t>
            </m:r>
            <m:r>
              <w:rPr>
                <w:rFonts w:ascii="Cambria Math" w:hAnsi="Cambria Math" w:cstheme="majorBidi"/>
                <w:sz w:val="24"/>
                <w:szCs w:val="24"/>
              </w:rPr>
              <m:t>i</m:t>
            </m:r>
            <m:r>
              <w:rPr>
                <w:rFonts w:ascii="Cambria Math" w:hAnsiTheme="majorBidi" w:cstheme="majorBidi"/>
                <w:sz w:val="24"/>
                <w:szCs w:val="24"/>
              </w:rPr>
              <m:t>≤</m:t>
            </m:r>
            <m:r>
              <w:rPr>
                <w:rFonts w:ascii="Cambria Math" w:hAnsi="Cambria Math" w:cstheme="majorBidi"/>
                <w:sz w:val="24"/>
                <w:szCs w:val="24"/>
              </w:rPr>
              <m:t>m</m:t>
            </m:r>
          </m:sub>
          <m:sup/>
          <m:e>
            <m:sPre>
              <m:sPrePr>
                <m:ctrlPr>
                  <w:rPr>
                    <w:rFonts w:ascii="Cambria Math" w:eastAsia="Arial Unicode MS" w:hAnsiTheme="majorBidi" w:cstheme="majorBidi"/>
                    <w:i/>
                    <w:sz w:val="24"/>
                    <w:szCs w:val="24"/>
                  </w:rPr>
                </m:ctrlPr>
              </m:sPrePr>
              <m:sub>
                <m:r>
                  <w:rPr>
                    <w:rFonts w:ascii="Cambria Math" w:eastAsia="Arial Unicode MS" w:hAnsi="Cambria Math" w:cstheme="majorBidi"/>
                    <w:sz w:val="24"/>
                    <w:szCs w:val="24"/>
                  </w:rPr>
                  <m:t>β</m:t>
                </m:r>
              </m:sub>
              <m:sup>
                <m:r>
                  <w:rPr>
                    <w:rFonts w:ascii="Cambria Math" w:eastAsia="Arial Unicode MS" w:hAnsi="Cambria Math" w:cstheme="majorBidi"/>
                    <w:sz w:val="24"/>
                    <w:szCs w:val="24"/>
                  </w:rPr>
                  <m:t>α</m:t>
                </m:r>
              </m:sup>
              <m:e>
                <m:sSub>
                  <m:sSubPr>
                    <m:ctrlPr>
                      <w:rPr>
                        <w:rFonts w:ascii="Cambria Math" w:eastAsia="Arial Unicode MS" w:hAnsiTheme="majorBidi" w:cstheme="majorBidi"/>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e>
        </m:nary>
        <m:r>
          <w:rPr>
            <w:rFonts w:ascii="Cambria Math" w:hAnsiTheme="majorBidi" w:cstheme="majorBidi"/>
            <w:sz w:val="24"/>
            <w:szCs w:val="24"/>
          </w:rPr>
          <m:t>)</m:t>
        </m:r>
      </m:oMath>
      <w:r>
        <w:rPr>
          <w:rFonts w:asciiTheme="majorBidi" w:hAnsiTheme="majorBidi" w:cstheme="majorBidi"/>
          <w:sz w:val="24"/>
          <w:szCs w:val="24"/>
        </w:rPr>
        <w:t>. Ainsi, le biregroupement nous a dévoilé des sous-alignements entre les sous-séquences. Pour ce là, cette étape vise à assembler les blocs en suivant les cohérences données par les  bigroupes</w:t>
      </w:r>
      <w:r>
        <w:rPr>
          <w:rFonts w:asciiTheme="majorBidi" w:eastAsiaTheme="minorEastAsia" w:hAnsiTheme="majorBidi" w:cstheme="majorBidi"/>
          <w:bCs/>
          <w:sz w:val="24"/>
          <w:szCs w:val="24"/>
        </w:rPr>
        <w:t xml:space="preserve">. Etant donné </w:t>
      </w:r>
      <m:oMath>
        <m:nary>
          <m:naryPr>
            <m:chr m:val="∑"/>
            <m:limLoc m:val="undOvr"/>
            <m:subHide m:val="1"/>
            <m:supHide m:val="1"/>
            <m:ctrlPr>
              <w:rPr>
                <w:rFonts w:ascii="Cambria Math" w:hAnsiTheme="majorBidi" w:cstheme="majorBidi"/>
                <w:bCs/>
                <w:i/>
                <w:sz w:val="24"/>
                <w:szCs w:val="24"/>
              </w:rPr>
            </m:ctrlPr>
          </m:naryPr>
          <m:sub/>
          <m:sup/>
          <m:e>
            <m:r>
              <w:rPr>
                <w:rFonts w:ascii="Cambria Math" w:hAnsi="Cambria Math" w:cstheme="majorBidi"/>
                <w:sz w:val="24"/>
                <w:szCs w:val="24"/>
              </w:rPr>
              <m:t>bigroupes</m:t>
            </m:r>
          </m:e>
        </m:nary>
        <m:r>
          <w:rPr>
            <w:rFonts w:ascii="Cambria Math" w:hAnsiTheme="majorBidi" w:cstheme="majorBidi"/>
            <w:sz w:val="24"/>
            <w:szCs w:val="24"/>
          </w:rPr>
          <m:t xml:space="preserve"> </m:t>
        </m:r>
      </m:oMath>
      <w:r>
        <w:rPr>
          <w:rFonts w:asciiTheme="majorBidi" w:eastAsiaTheme="minorEastAsia" w:hAnsiTheme="majorBidi" w:cstheme="majorBidi"/>
          <w:bCs/>
          <w:sz w:val="24"/>
          <w:szCs w:val="24"/>
        </w:rPr>
        <w:t xml:space="preserve">(voir </w:t>
      </w:r>
      <w:r w:rsidR="009D5E1D">
        <w:fldChar w:fldCharType="begin"/>
      </w:r>
      <w:r w:rsidR="009D5E1D">
        <w:instrText xml:space="preserve"> REF _Ref375685689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3</w:t>
      </w:r>
      <w:r w:rsidR="009D5E1D">
        <w:fldChar w:fldCharType="end"/>
      </w:r>
      <w:r>
        <w:rPr>
          <w:rFonts w:asciiTheme="majorBidi" w:eastAsiaTheme="minorEastAsia" w:hAnsiTheme="majorBidi" w:cstheme="majorBidi"/>
          <w:bCs/>
          <w:sz w:val="24"/>
          <w:szCs w:val="24"/>
        </w:rPr>
        <w:t xml:space="preserve">) et la matrice </w:t>
      </w:r>
      <w:r>
        <w:rPr>
          <w:rFonts w:ascii="Lucida Calligraphy" w:eastAsiaTheme="minorEastAsia" w:hAnsi="Lucida Calligraphy" w:cstheme="majorBidi"/>
          <w:bCs/>
          <w:sz w:val="24"/>
          <w:szCs w:val="24"/>
        </w:rPr>
        <w:t xml:space="preserve">M </w:t>
      </w:r>
      <w:r>
        <w:rPr>
          <w:rFonts w:asciiTheme="majorBidi" w:eastAsiaTheme="minorEastAsia" w:hAnsiTheme="majorBidi" w:cstheme="majorBidi"/>
          <w:bCs/>
          <w:sz w:val="24"/>
          <w:szCs w:val="24"/>
        </w:rPr>
        <w:t xml:space="preserve">(voir </w:t>
      </w:r>
      <w:r w:rsidR="009D5E1D">
        <w:fldChar w:fldCharType="begin"/>
      </w:r>
      <w:r w:rsidR="009D5E1D">
        <w:instrText xml:space="preserve"> REF _Ref375685703 \h  \* MERGEFORMAT </w:instrText>
      </w:r>
      <w:r w:rsidR="009D5E1D">
        <w:fldChar w:fldCharType="separate"/>
      </w:r>
      <w:r w:rsidR="00101954" w:rsidRPr="00101954">
        <w:rPr>
          <w:rFonts w:asciiTheme="majorBidi" w:hAnsiTheme="majorBidi" w:cstheme="majorBidi"/>
          <w:bCs/>
          <w:sz w:val="24"/>
          <w:szCs w:val="24"/>
        </w:rPr>
        <w:t xml:space="preserve">Tableau </w:t>
      </w:r>
      <w:r w:rsidR="00101954" w:rsidRPr="00101954">
        <w:rPr>
          <w:rFonts w:asciiTheme="majorBidi" w:hAnsiTheme="majorBidi" w:cstheme="majorBidi" w:hint="cs"/>
          <w:bCs/>
          <w:noProof/>
          <w:sz w:val="24"/>
          <w:szCs w:val="24"/>
          <w:cs/>
        </w:rPr>
        <w:t>‎</w:t>
      </w:r>
      <w:r w:rsidR="00101954" w:rsidRPr="00101954">
        <w:rPr>
          <w:rFonts w:asciiTheme="majorBidi" w:hAnsiTheme="majorBidi" w:cstheme="majorBidi"/>
          <w:bCs/>
          <w:noProof/>
          <w:sz w:val="24"/>
          <w:szCs w:val="24"/>
        </w:rPr>
        <w:t>3</w:t>
      </w:r>
      <w:r w:rsidR="00101954" w:rsidRPr="00101954">
        <w:rPr>
          <w:rFonts w:asciiTheme="majorBidi" w:hAnsiTheme="majorBidi" w:cstheme="majorBidi"/>
          <w:bCs/>
          <w:noProof/>
          <w:sz w:val="24"/>
          <w:szCs w:val="24"/>
        </w:rPr>
        <w:noBreakHyphen/>
        <w:t>4</w:t>
      </w:r>
      <w:r w:rsidR="009D5E1D">
        <w:fldChar w:fldCharType="end"/>
      </w:r>
      <w:r>
        <w:rPr>
          <w:rFonts w:asciiTheme="majorBidi" w:eastAsiaTheme="minorEastAsia" w:hAnsiTheme="majorBidi" w:cstheme="majorBidi"/>
          <w:bCs/>
          <w:sz w:val="24"/>
          <w:szCs w:val="24"/>
        </w:rPr>
        <w:t>),</w:t>
      </w:r>
      <w:r>
        <w:rPr>
          <w:rFonts w:ascii="Lucida Calligraphy" w:eastAsiaTheme="minorEastAsia" w:hAnsi="Lucida Calligraphy" w:cstheme="majorBidi"/>
          <w:bCs/>
          <w:sz w:val="24"/>
          <w:szCs w:val="24"/>
        </w:rPr>
        <w:t xml:space="preserve"> </w:t>
      </w:r>
      <w:r>
        <w:rPr>
          <w:rFonts w:asciiTheme="majorBidi" w:eastAsiaTheme="minorEastAsia" w:hAnsiTheme="majorBidi" w:cstheme="majorBidi"/>
          <w:bCs/>
          <w:sz w:val="24"/>
          <w:szCs w:val="24"/>
        </w:rPr>
        <w:t xml:space="preserve">le résultat donné par </w:t>
      </w:r>
      <w:r>
        <w:rPr>
          <w:rFonts w:asciiTheme="majorBidi" w:hAnsiTheme="majorBidi" w:cstheme="majorBidi"/>
          <w:bCs/>
          <w:sz w:val="24"/>
          <w:szCs w:val="24"/>
        </w:rPr>
        <w:t>ce processus d’assemblage se présente comme suit :</w:t>
      </w:r>
      <w:r>
        <w:rPr>
          <w:rFonts w:asciiTheme="majorBidi" w:hAnsiTheme="majorBidi" w:cstheme="majorBidi"/>
          <w:sz w:val="24"/>
          <w:szCs w:val="24"/>
        </w:rPr>
        <w:t> </w:t>
      </w:r>
    </w:p>
    <w:tbl>
      <w:tblPr>
        <w:tblStyle w:val="TableGrid"/>
        <w:tblW w:w="10173"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3"/>
        <w:gridCol w:w="348"/>
        <w:gridCol w:w="4012"/>
      </w:tblGrid>
      <w:tr w:rsidR="00EB079A" w:rsidTr="00EB079A">
        <w:trPr>
          <w:trHeight w:val="1441"/>
        </w:trPr>
        <w:tc>
          <w:tcPr>
            <w:tcW w:w="6161" w:type="dxa"/>
            <w:gridSpan w:val="2"/>
            <w:vAlign w:val="bottom"/>
            <w:hideMark/>
          </w:tcPr>
          <w:tbl>
            <w:tblPr>
              <w:tblStyle w:val="TableGrid"/>
              <w:tblW w:w="0" w:type="auto"/>
              <w:tblInd w:w="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78"/>
              <w:gridCol w:w="1781"/>
              <w:gridCol w:w="2964"/>
            </w:tblGrid>
            <w:tr w:rsidR="00EB079A">
              <w:trPr>
                <w:trHeight w:val="209"/>
              </w:trPr>
              <w:tc>
                <w:tcPr>
                  <w:tcW w:w="11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Theme="majorBidi" w:eastAsiaTheme="minorEastAsia" w:hAnsiTheme="majorBidi" w:cstheme="majorBidi"/>
                      <w:b/>
                      <w:bCs/>
                      <w:sz w:val="20"/>
                      <w:szCs w:val="20"/>
                    </w:rPr>
                  </w:pPr>
                  <w:r>
                    <w:rPr>
                      <w:rFonts w:asciiTheme="majorBidi" w:eastAsiaTheme="minorEastAsia" w:hAnsiTheme="majorBidi" w:cstheme="majorBidi"/>
                      <w:b/>
                      <w:bCs/>
                      <w:sz w:val="20"/>
                      <w:szCs w:val="20"/>
                    </w:rPr>
                    <w:t>bigroupe</w:t>
                  </w:r>
                </w:p>
              </w:tc>
              <w:tc>
                <w:tcPr>
                  <w:tcW w:w="17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Theme="majorBidi" w:eastAsiaTheme="minorEastAsia" w:hAnsiTheme="majorBidi" w:cstheme="majorBidi"/>
                      <w:b/>
                      <w:bCs/>
                      <w:sz w:val="20"/>
                      <w:szCs w:val="20"/>
                    </w:rPr>
                  </w:pPr>
                  <w:r>
                    <w:rPr>
                      <w:rFonts w:asciiTheme="majorBidi" w:eastAsiaTheme="minorEastAsia" w:hAnsiTheme="majorBidi" w:cstheme="majorBidi"/>
                      <w:b/>
                      <w:bCs/>
                      <w:sz w:val="20"/>
                      <w:szCs w:val="20"/>
                    </w:rPr>
                    <w:t>Séquence</w:t>
                  </w:r>
                </w:p>
              </w:tc>
              <w:tc>
                <w:tcPr>
                  <w:tcW w:w="296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jc w:val="center"/>
                    <w:rPr>
                      <w:rFonts w:asciiTheme="majorBidi" w:eastAsiaTheme="minorEastAsia" w:hAnsiTheme="majorBidi" w:cstheme="majorBidi"/>
                      <w:b/>
                      <w:bCs/>
                      <w:sz w:val="20"/>
                      <w:szCs w:val="20"/>
                    </w:rPr>
                  </w:pPr>
                  <w:r>
                    <w:rPr>
                      <w:rFonts w:asciiTheme="majorBidi" w:eastAsiaTheme="minorEastAsia" w:hAnsiTheme="majorBidi" w:cstheme="majorBidi"/>
                      <w:b/>
                      <w:bCs/>
                      <w:sz w:val="20"/>
                      <w:szCs w:val="20"/>
                    </w:rPr>
                    <w:t>blocs</w:t>
                  </w:r>
                </w:p>
              </w:tc>
            </w:tr>
            <w:tr w:rsidR="00EB079A">
              <w:trPr>
                <w:trHeight w:val="225"/>
              </w:trPr>
              <w:tc>
                <w:tcPr>
                  <w:tcW w:w="11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9D5E1D">
                  <w:pPr>
                    <w:jc w:val="center"/>
                    <w:rPr>
                      <w:rFonts w:ascii="Lucida Calligraphy" w:eastAsiaTheme="minorEastAsia" w:hAnsi="Lucida Calligraphy" w:cstheme="majorBidi"/>
                      <w:sz w:val="20"/>
                      <w:szCs w:val="20"/>
                    </w:rPr>
                  </w:pPr>
                  <m:oMathPara>
                    <m:oMath>
                      <m:sSub>
                        <m:sSubPr>
                          <m:ctrlPr>
                            <w:rPr>
                              <w:rFonts w:ascii="Cambria Math" w:hAnsi="Cambria Math"/>
                              <w:i/>
                            </w:rPr>
                          </m:ctrlPr>
                        </m:sSubPr>
                        <m:e>
                          <m:r>
                            <w:rPr>
                              <w:rFonts w:ascii="Cambria Math" w:hAnsi="Cambria Math"/>
                              <w:sz w:val="20"/>
                              <w:szCs w:val="20"/>
                            </w:rPr>
                            <m:t>bigroupe</m:t>
                          </m:r>
                        </m:e>
                        <m:sub>
                          <m:r>
                            <w:rPr>
                              <w:rFonts w:ascii="Cambria Math" w:hAnsi="Cambria Math"/>
                              <w:sz w:val="20"/>
                              <w:szCs w:val="20"/>
                            </w:rPr>
                            <m:t>1</m:t>
                          </m:r>
                        </m:sub>
                      </m:sSub>
                    </m:oMath>
                  </m:oMathPara>
                </w:p>
              </w:tc>
              <w:tc>
                <w:tcPr>
                  <w:tcW w:w="17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Lucida Calligraphy" w:eastAsiaTheme="minorEastAsia" w:hAnsi="Lucida Calligraphy" w:cstheme="majorBidi"/>
                      <w:sz w:val="20"/>
                      <w:szCs w:val="20"/>
                    </w:rPr>
                  </w:pPr>
                  <m:oMathPara>
                    <m:oMath>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4</m:t>
                          </m:r>
                        </m:sub>
                      </m:sSub>
                      <m:r>
                        <w:rPr>
                          <w:rFonts w:ascii="Cambria Math" w:hAnsi="Cambria Math"/>
                          <w:sz w:val="20"/>
                          <w:szCs w:val="20"/>
                        </w:rPr>
                        <m:t>]</m:t>
                      </m:r>
                    </m:oMath>
                  </m:oMathPara>
                </w:p>
              </w:tc>
              <w:tc>
                <w:tcPr>
                  <w:tcW w:w="296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Lucida Calligraphy" w:eastAsiaTheme="minorEastAsia" w:hAnsi="Lucida Calligraphy" w:cstheme="majorBidi"/>
                      <w:sz w:val="20"/>
                      <w:szCs w:val="20"/>
                    </w:rPr>
                  </w:pPr>
                  <m:oMathPara>
                    <m:oMath>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6</m:t>
                          </m:r>
                        </m:sub>
                      </m:sSub>
                      <m:r>
                        <w:rPr>
                          <w:rFonts w:ascii="Cambria Math" w:hAnsi="Cambria Math"/>
                          <w:sz w:val="20"/>
                          <w:szCs w:val="20"/>
                        </w:rPr>
                        <m:t>]</m:t>
                      </m:r>
                    </m:oMath>
                  </m:oMathPara>
                </w:p>
              </w:tc>
            </w:tr>
            <w:tr w:rsidR="00EB079A">
              <w:trPr>
                <w:trHeight w:val="225"/>
              </w:trPr>
              <w:tc>
                <w:tcPr>
                  <w:tcW w:w="11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9D5E1D">
                  <w:pPr>
                    <w:jc w:val="center"/>
                    <w:rPr>
                      <w:rFonts w:ascii="Lucida Calligraphy" w:eastAsiaTheme="minorEastAsia" w:hAnsi="Lucida Calligraphy" w:cstheme="majorBidi"/>
                      <w:sz w:val="20"/>
                      <w:szCs w:val="20"/>
                    </w:rPr>
                  </w:pPr>
                  <m:oMathPara>
                    <m:oMath>
                      <m:sSub>
                        <m:sSubPr>
                          <m:ctrlPr>
                            <w:rPr>
                              <w:rFonts w:ascii="Cambria Math" w:hAnsi="Cambria Math"/>
                              <w:i/>
                            </w:rPr>
                          </m:ctrlPr>
                        </m:sSubPr>
                        <m:e>
                          <m:r>
                            <w:rPr>
                              <w:rFonts w:ascii="Cambria Math" w:hAnsi="Cambria Math"/>
                              <w:sz w:val="20"/>
                              <w:szCs w:val="20"/>
                            </w:rPr>
                            <m:t>bigroupe</m:t>
                          </m:r>
                        </m:e>
                        <m:sub>
                          <m:r>
                            <w:rPr>
                              <w:rFonts w:ascii="Cambria Math" w:hAnsi="Cambria Math"/>
                              <w:sz w:val="20"/>
                              <w:szCs w:val="20"/>
                            </w:rPr>
                            <m:t>2</m:t>
                          </m:r>
                        </m:sub>
                      </m:sSub>
                    </m:oMath>
                  </m:oMathPara>
                </w:p>
              </w:tc>
              <w:tc>
                <w:tcPr>
                  <w:tcW w:w="17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Lucida Calligraphy" w:eastAsiaTheme="minorEastAsia" w:hAnsi="Lucida Calligraphy" w:cstheme="majorBidi"/>
                      <w:sz w:val="20"/>
                      <w:szCs w:val="20"/>
                    </w:rPr>
                  </w:pPr>
                  <m:oMathPara>
                    <m:oMath>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3</m:t>
                          </m:r>
                        </m:sub>
                      </m:sSub>
                      <m:r>
                        <w:rPr>
                          <w:rFonts w:ascii="Cambria Math" w:hAnsi="Cambria Math"/>
                          <w:sz w:val="20"/>
                          <w:szCs w:val="20"/>
                        </w:rPr>
                        <m:t>]</m:t>
                      </m:r>
                    </m:oMath>
                  </m:oMathPara>
                </w:p>
              </w:tc>
              <w:tc>
                <w:tcPr>
                  <w:tcW w:w="296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Lucida Calligraphy" w:eastAsiaTheme="minorEastAsia" w:hAnsi="Lucida Calligraphy" w:cstheme="majorBidi"/>
                      <w:sz w:val="20"/>
                      <w:szCs w:val="20"/>
                    </w:rPr>
                  </w:pPr>
                  <m:oMathPara>
                    <m:oMath>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5</m:t>
                          </m:r>
                        </m:sub>
                      </m:sSub>
                      <m:r>
                        <w:rPr>
                          <w:rFonts w:ascii="Cambria Math" w:hAnsi="Cambria Math"/>
                          <w:sz w:val="20"/>
                          <w:szCs w:val="20"/>
                        </w:rPr>
                        <m:t>]</m:t>
                      </m:r>
                    </m:oMath>
                  </m:oMathPara>
                </w:p>
              </w:tc>
            </w:tr>
            <w:tr w:rsidR="00EB079A">
              <w:trPr>
                <w:trHeight w:val="225"/>
              </w:trPr>
              <w:tc>
                <w:tcPr>
                  <w:tcW w:w="11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9D5E1D">
                  <w:pPr>
                    <w:jc w:val="center"/>
                    <w:rPr>
                      <w:rFonts w:ascii="Lucida Calligraphy" w:eastAsiaTheme="minorEastAsia" w:hAnsi="Lucida Calligraphy" w:cstheme="majorBidi"/>
                      <w:sz w:val="20"/>
                      <w:szCs w:val="20"/>
                    </w:rPr>
                  </w:pPr>
                  <m:oMathPara>
                    <m:oMath>
                      <m:sSub>
                        <m:sSubPr>
                          <m:ctrlPr>
                            <w:rPr>
                              <w:rFonts w:ascii="Cambria Math" w:hAnsi="Cambria Math"/>
                              <w:i/>
                            </w:rPr>
                          </m:ctrlPr>
                        </m:sSubPr>
                        <m:e>
                          <m:r>
                            <w:rPr>
                              <w:rFonts w:ascii="Cambria Math" w:hAnsi="Cambria Math"/>
                              <w:sz w:val="20"/>
                              <w:szCs w:val="20"/>
                            </w:rPr>
                            <m:t>bigroupe</m:t>
                          </m:r>
                        </m:e>
                        <m:sub>
                          <m:r>
                            <w:rPr>
                              <w:rFonts w:ascii="Cambria Math" w:hAnsi="Cambria Math"/>
                              <w:sz w:val="20"/>
                              <w:szCs w:val="20"/>
                            </w:rPr>
                            <m:t>3</m:t>
                          </m:r>
                        </m:sub>
                      </m:sSub>
                    </m:oMath>
                  </m:oMathPara>
                </w:p>
              </w:tc>
              <w:tc>
                <w:tcPr>
                  <w:tcW w:w="17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jc w:val="center"/>
                    <w:rPr>
                      <w:rFonts w:ascii="Lucida Calligraphy" w:eastAsiaTheme="minorEastAsia" w:hAnsi="Lucida Calligraphy" w:cstheme="majorBidi"/>
                      <w:sz w:val="20"/>
                      <w:szCs w:val="20"/>
                    </w:rPr>
                  </w:pPr>
                  <w:r>
                    <w:rPr>
                      <w:rFonts w:ascii="Cambria Math" w:hAnsi="Cambria Math"/>
                      <w:sz w:val="20"/>
                      <w:szCs w:val="20"/>
                    </w:rPr>
                    <w:t>[</w:t>
                  </w:r>
                  <m:oMath>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Seq</m:t>
                        </m:r>
                      </m:e>
                      <m:sub>
                        <m:r>
                          <w:rPr>
                            <w:rFonts w:ascii="Cambria Math" w:hAnsi="Cambria Math"/>
                            <w:sz w:val="20"/>
                            <w:szCs w:val="20"/>
                          </w:rPr>
                          <m:t>3</m:t>
                        </m:r>
                      </m:sub>
                    </m:sSub>
                  </m:oMath>
                  <w:r>
                    <w:rPr>
                      <w:rFonts w:ascii="Cambria Math" w:eastAsiaTheme="minorEastAsia" w:hAnsi="Cambria Math"/>
                      <w:sz w:val="20"/>
                      <w:szCs w:val="20"/>
                      <w:lang w:val="en-US"/>
                    </w:rPr>
                    <w:t>]</w:t>
                  </w:r>
                </w:p>
              </w:tc>
              <w:tc>
                <w:tcPr>
                  <w:tcW w:w="296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9D5E1D">
                  <w:pPr>
                    <w:jc w:val="center"/>
                    <w:rPr>
                      <w:rFonts w:ascii="Lucida Calligraphy" w:eastAsiaTheme="minorEastAsia" w:hAnsi="Lucida Calligraphy" w:cstheme="majorBidi"/>
                      <w:sz w:val="20"/>
                      <w:szCs w:val="20"/>
                    </w:rPr>
                  </w:pPr>
                  <m:oMath>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5</m:t>
                        </m:r>
                      </m:sub>
                    </m:sSub>
                  </m:oMath>
                  <w:r w:rsidR="00EB079A">
                    <w:rPr>
                      <w:rFonts w:ascii="Cambria Math" w:hAnsi="Cambria Math"/>
                      <w:sz w:val="20"/>
                      <w:szCs w:val="20"/>
                    </w:rPr>
                    <w:t>,</w:t>
                  </w:r>
                  <m:oMath>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7</m:t>
                        </m:r>
                      </m:sub>
                    </m:sSub>
                    <m:r>
                      <w:rPr>
                        <w:rFonts w:ascii="Cambria Math" w:hAnsi="Cambria Math"/>
                        <w:sz w:val="20"/>
                        <w:szCs w:val="20"/>
                      </w:rPr>
                      <m:t>,</m:t>
                    </m:r>
                    <m:sSub>
                      <m:sSubPr>
                        <m:ctrlPr>
                          <w:rPr>
                            <w:rFonts w:ascii="Cambria Math" w:hAnsi="Cambria Math"/>
                            <w:i/>
                            <w:lang w:val="en-US"/>
                          </w:rPr>
                        </m:ctrlPr>
                      </m:sSubPr>
                      <m:e>
                        <m:r>
                          <w:rPr>
                            <w:rFonts w:ascii="Cambria Math" w:hAnsi="Cambria Math"/>
                            <w:sz w:val="20"/>
                            <w:szCs w:val="20"/>
                            <w:lang w:val="en-US"/>
                          </w:rPr>
                          <m:t>bloc</m:t>
                        </m:r>
                      </m:e>
                      <m:sub>
                        <m:r>
                          <w:rPr>
                            <w:rFonts w:ascii="Cambria Math" w:hAnsi="Cambria Math"/>
                            <w:sz w:val="20"/>
                            <w:szCs w:val="20"/>
                          </w:rPr>
                          <m:t>8</m:t>
                        </m:r>
                      </m:sub>
                    </m:sSub>
                    <m:r>
                      <w:rPr>
                        <w:rFonts w:ascii="Cambria Math" w:hAnsi="Cambria Math"/>
                        <w:sz w:val="20"/>
                        <w:szCs w:val="20"/>
                      </w:rPr>
                      <m:t>]</m:t>
                    </m:r>
                  </m:oMath>
                </w:p>
              </w:tc>
            </w:tr>
          </w:tbl>
          <w:p w:rsidR="00EB079A" w:rsidRDefault="00EB079A">
            <w:pPr>
              <w:jc w:val="center"/>
              <w:rPr>
                <w:rFonts w:ascii="Cambria Math" w:hAnsi="Cambria Math"/>
                <w:sz w:val="18"/>
                <w:szCs w:val="18"/>
              </w:rPr>
            </w:pPr>
          </w:p>
        </w:tc>
        <w:tc>
          <w:tcPr>
            <w:tcW w:w="4012" w:type="dxa"/>
            <w:hideMark/>
          </w:tcPr>
          <w:tbl>
            <w:tblPr>
              <w:tblStyle w:val="TableGrid"/>
              <w:tblpPr w:leftFromText="141" w:rightFromText="141" w:vertAnchor="text" w:horzAnchor="page" w:tblpX="137" w:tblpY="134"/>
              <w:tblOverlap w:val="never"/>
              <w:tblW w:w="323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20"/>
              <w:gridCol w:w="1159"/>
              <w:gridCol w:w="417"/>
              <w:gridCol w:w="417"/>
              <w:gridCol w:w="405"/>
              <w:gridCol w:w="417"/>
            </w:tblGrid>
            <w:tr w:rsidR="00EB079A">
              <w:trPr>
                <w:trHeight w:val="166"/>
              </w:trPr>
              <w:tc>
                <w:tcPr>
                  <w:tcW w:w="4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N°</w:t>
                  </w:r>
                </w:p>
              </w:tc>
              <w:tc>
                <w:tcPr>
                  <w:tcW w:w="115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Bloc</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S1</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S2</w:t>
                  </w:r>
                </w:p>
              </w:tc>
              <w:tc>
                <w:tcPr>
                  <w:tcW w:w="40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S3</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S4</w:t>
                  </w:r>
                </w:p>
              </w:tc>
            </w:tr>
            <w:tr w:rsidR="00EB079A">
              <w:trPr>
                <w:trHeight w:val="176"/>
              </w:trPr>
              <w:tc>
                <w:tcPr>
                  <w:tcW w:w="4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B1</w:t>
                  </w:r>
                </w:p>
              </w:tc>
              <w:tc>
                <w:tcPr>
                  <w:tcW w:w="115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GATGAGTCA</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2</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0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2</w:t>
                  </w:r>
                </w:p>
              </w:tc>
            </w:tr>
            <w:tr w:rsidR="00EB079A">
              <w:trPr>
                <w:trHeight w:val="176"/>
              </w:trPr>
              <w:tc>
                <w:tcPr>
                  <w:tcW w:w="4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B2</w:t>
                  </w:r>
                </w:p>
              </w:tc>
              <w:tc>
                <w:tcPr>
                  <w:tcW w:w="115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CAT</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9</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6</w:t>
                  </w:r>
                </w:p>
              </w:tc>
              <w:tc>
                <w:tcPr>
                  <w:tcW w:w="40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5</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r w:rsidR="00EB079A">
              <w:trPr>
                <w:trHeight w:val="166"/>
              </w:trPr>
              <w:tc>
                <w:tcPr>
                  <w:tcW w:w="4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B3</w:t>
                  </w:r>
                </w:p>
              </w:tc>
              <w:tc>
                <w:tcPr>
                  <w:tcW w:w="115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ATT</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10</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7</w:t>
                  </w:r>
                </w:p>
              </w:tc>
              <w:tc>
                <w:tcPr>
                  <w:tcW w:w="40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6</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r w:rsidR="00EB079A">
              <w:trPr>
                <w:trHeight w:val="176"/>
              </w:trPr>
              <w:tc>
                <w:tcPr>
                  <w:tcW w:w="4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B4</w:t>
                  </w:r>
                </w:p>
              </w:tc>
              <w:tc>
                <w:tcPr>
                  <w:tcW w:w="115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ACT</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16</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0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16</w:t>
                  </w:r>
                </w:p>
              </w:tc>
            </w:tr>
            <w:tr w:rsidR="00EB079A">
              <w:trPr>
                <w:trHeight w:val="176"/>
              </w:trPr>
              <w:tc>
                <w:tcPr>
                  <w:tcW w:w="4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B5</w:t>
                  </w:r>
                </w:p>
              </w:tc>
              <w:tc>
                <w:tcPr>
                  <w:tcW w:w="115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TTG</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11</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8</w:t>
                  </w:r>
                </w:p>
              </w:tc>
              <w:tc>
                <w:tcPr>
                  <w:tcW w:w="40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7</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r w:rsidR="00EB079A">
              <w:trPr>
                <w:trHeight w:val="176"/>
              </w:trPr>
              <w:tc>
                <w:tcPr>
                  <w:tcW w:w="4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B6</w:t>
                  </w:r>
                </w:p>
              </w:tc>
              <w:tc>
                <w:tcPr>
                  <w:tcW w:w="115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GTGAC</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13</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0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13</w:t>
                  </w:r>
                </w:p>
              </w:tc>
            </w:tr>
            <w:tr w:rsidR="00EB079A">
              <w:trPr>
                <w:trHeight w:val="176"/>
              </w:trPr>
              <w:tc>
                <w:tcPr>
                  <w:tcW w:w="4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B7</w:t>
                  </w:r>
                </w:p>
              </w:tc>
              <w:tc>
                <w:tcPr>
                  <w:tcW w:w="115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CCA</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5</w:t>
                  </w:r>
                </w:p>
              </w:tc>
              <w:tc>
                <w:tcPr>
                  <w:tcW w:w="40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4</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r w:rsidR="00EB079A">
              <w:trPr>
                <w:trHeight w:val="176"/>
              </w:trPr>
              <w:tc>
                <w:tcPr>
                  <w:tcW w:w="4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hideMark/>
                </w:tcPr>
                <w:p w:rsidR="00EB079A" w:rsidRDefault="00EB079A">
                  <w:pPr>
                    <w:rPr>
                      <w:rFonts w:ascii="Cambria Math" w:hAnsi="Cambria Math"/>
                      <w:b/>
                      <w:bCs/>
                      <w:sz w:val="16"/>
                      <w:szCs w:val="16"/>
                      <w:u w:val="single"/>
                      <w:lang w:val="en-US"/>
                    </w:rPr>
                  </w:pPr>
                  <w:r>
                    <w:rPr>
                      <w:rFonts w:ascii="Cambria Math" w:hAnsi="Cambria Math"/>
                      <w:b/>
                      <w:bCs/>
                      <w:sz w:val="16"/>
                      <w:szCs w:val="16"/>
                      <w:u w:val="single"/>
                      <w:lang w:val="en-US"/>
                    </w:rPr>
                    <w:t>B8</w:t>
                  </w:r>
                </w:p>
              </w:tc>
              <w:tc>
                <w:tcPr>
                  <w:tcW w:w="115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GTAGCTA</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10</w:t>
                  </w:r>
                </w:p>
              </w:tc>
              <w:tc>
                <w:tcPr>
                  <w:tcW w:w="40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9</w:t>
                  </w:r>
                </w:p>
              </w:tc>
              <w:tc>
                <w:tcPr>
                  <w:tcW w:w="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EB079A" w:rsidRDefault="00EB079A">
                  <w:pPr>
                    <w:rPr>
                      <w:rFonts w:ascii="Cambria Math" w:hAnsi="Cambria Math"/>
                      <w:sz w:val="16"/>
                      <w:szCs w:val="16"/>
                      <w:lang w:val="en-US"/>
                    </w:rPr>
                  </w:pPr>
                  <w:r>
                    <w:rPr>
                      <w:rFonts w:ascii="Cambria Math" w:hAnsi="Cambria Math"/>
                      <w:sz w:val="16"/>
                      <w:szCs w:val="16"/>
                      <w:lang w:val="en-US"/>
                    </w:rPr>
                    <w:t>0</w:t>
                  </w:r>
                </w:p>
              </w:tc>
            </w:tr>
          </w:tbl>
          <w:p w:rsidR="00EB079A" w:rsidRDefault="00EB079A">
            <w:pPr>
              <w:jc w:val="center"/>
              <w:rPr>
                <w:rFonts w:ascii="Cambria Math" w:hAnsi="Cambria Math"/>
                <w:sz w:val="16"/>
                <w:szCs w:val="16"/>
                <w:u w:val="single"/>
              </w:rPr>
            </w:pPr>
          </w:p>
        </w:tc>
      </w:tr>
      <w:tr w:rsidR="00EB079A" w:rsidTr="00EB079A">
        <w:trPr>
          <w:trHeight w:val="601"/>
        </w:trPr>
        <w:tc>
          <w:tcPr>
            <w:tcW w:w="5813" w:type="dxa"/>
            <w:vAlign w:val="center"/>
            <w:hideMark/>
          </w:tcPr>
          <w:p w:rsidR="00EB079A" w:rsidRDefault="00EB079A">
            <w:pPr>
              <w:pStyle w:val="Caption"/>
              <w:keepNext/>
              <w:jc w:val="center"/>
              <w:rPr>
                <w:color w:val="auto"/>
              </w:rPr>
            </w:pPr>
            <w:bookmarkStart w:id="197" w:name="_Ref375685689"/>
            <w:bookmarkStart w:id="198" w:name="_Toc375070745"/>
            <w:r>
              <w:rPr>
                <w:color w:val="auto"/>
              </w:rPr>
              <w:t xml:space="preserve">Tableau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Tableau \* ARABIC \s 1 </w:instrText>
            </w:r>
            <w:r w:rsidR="0003243B">
              <w:fldChar w:fldCharType="separate"/>
            </w:r>
            <w:r w:rsidR="00101954">
              <w:rPr>
                <w:noProof/>
                <w:color w:val="auto"/>
              </w:rPr>
              <w:t>3</w:t>
            </w:r>
            <w:r w:rsidR="0003243B">
              <w:fldChar w:fldCharType="end"/>
            </w:r>
            <w:bookmarkEnd w:id="197"/>
            <w:r>
              <w:rPr>
                <w:color w:val="auto"/>
              </w:rPr>
              <w:t xml:space="preserve"> Bigroupes résultants</w:t>
            </w:r>
            <w:bookmarkEnd w:id="198"/>
          </w:p>
        </w:tc>
        <w:tc>
          <w:tcPr>
            <w:tcW w:w="4360" w:type="dxa"/>
            <w:gridSpan w:val="2"/>
            <w:hideMark/>
          </w:tcPr>
          <w:p w:rsidR="00EB079A" w:rsidRDefault="00EB079A">
            <w:pPr>
              <w:spacing w:before="120"/>
              <w:jc w:val="center"/>
              <w:rPr>
                <w:b/>
                <w:bCs/>
                <w:sz w:val="16"/>
                <w:szCs w:val="16"/>
                <w:u w:val="single"/>
              </w:rPr>
            </w:pPr>
            <w:bookmarkStart w:id="199" w:name="_Ref375685703"/>
            <w:bookmarkStart w:id="200" w:name="_Toc375070746"/>
            <w:r>
              <w:rPr>
                <w:b/>
                <w:bCs/>
                <w:sz w:val="18"/>
                <w:szCs w:val="18"/>
              </w:rPr>
              <w:t xml:space="preserve">Tableau </w:t>
            </w:r>
            <w:r w:rsidR="0003243B">
              <w:fldChar w:fldCharType="begin"/>
            </w:r>
            <w:r>
              <w:rPr>
                <w:b/>
                <w:bCs/>
                <w:sz w:val="18"/>
                <w:szCs w:val="18"/>
              </w:rPr>
              <w:instrText xml:space="preserve"> STYLEREF 1 \s </w:instrText>
            </w:r>
            <w:r w:rsidR="0003243B">
              <w:fldChar w:fldCharType="separate"/>
            </w:r>
            <w:r w:rsidR="00101954">
              <w:rPr>
                <w:rFonts w:hint="cs"/>
                <w:b/>
                <w:bCs/>
                <w:noProof/>
                <w:sz w:val="18"/>
                <w:szCs w:val="18"/>
                <w:cs/>
              </w:rPr>
              <w:t>‎</w:t>
            </w:r>
            <w:r w:rsidR="00101954">
              <w:rPr>
                <w:b/>
                <w:bCs/>
                <w:noProof/>
                <w:sz w:val="18"/>
                <w:szCs w:val="18"/>
              </w:rPr>
              <w:t>3</w:t>
            </w:r>
            <w:r w:rsidR="0003243B">
              <w:fldChar w:fldCharType="end"/>
            </w:r>
            <w:r>
              <w:rPr>
                <w:b/>
                <w:bCs/>
                <w:sz w:val="18"/>
                <w:szCs w:val="18"/>
              </w:rPr>
              <w:noBreakHyphen/>
            </w:r>
            <w:r w:rsidR="0003243B">
              <w:fldChar w:fldCharType="begin"/>
            </w:r>
            <w:r>
              <w:rPr>
                <w:b/>
                <w:bCs/>
                <w:sz w:val="18"/>
                <w:szCs w:val="18"/>
              </w:rPr>
              <w:instrText xml:space="preserve"> SEQ Tableau \* ARABIC \s 1 </w:instrText>
            </w:r>
            <w:r w:rsidR="0003243B">
              <w:fldChar w:fldCharType="separate"/>
            </w:r>
            <w:r w:rsidR="00101954">
              <w:rPr>
                <w:b/>
                <w:bCs/>
                <w:noProof/>
                <w:sz w:val="18"/>
                <w:szCs w:val="18"/>
              </w:rPr>
              <w:t>4</w:t>
            </w:r>
            <w:r w:rsidR="0003243B">
              <w:fldChar w:fldCharType="end"/>
            </w:r>
            <w:bookmarkEnd w:id="199"/>
            <w:r>
              <w:rPr>
                <w:b/>
                <w:bCs/>
                <w:noProof/>
                <w:sz w:val="18"/>
                <w:szCs w:val="18"/>
              </w:rPr>
              <w:t xml:space="preserve"> Matrice résultante</w:t>
            </w:r>
            <w:bookmarkEnd w:id="200"/>
          </w:p>
        </w:tc>
      </w:tr>
    </w:tbl>
    <w:p w:rsidR="00EB079A" w:rsidRDefault="00EB079A" w:rsidP="006403C8">
      <w:pPr>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 Comme nous avons déjà mentionné, ce processus </w:t>
      </w:r>
      <w:r w:rsidR="006403C8">
        <w:rPr>
          <w:rFonts w:asciiTheme="majorBidi" w:hAnsiTheme="majorBidi" w:cstheme="majorBidi"/>
          <w:sz w:val="24"/>
          <w:szCs w:val="24"/>
        </w:rPr>
        <w:t>est composé par</w:t>
      </w:r>
      <w:r>
        <w:rPr>
          <w:rFonts w:asciiTheme="majorBidi" w:hAnsiTheme="majorBidi" w:cstheme="majorBidi"/>
          <w:sz w:val="24"/>
          <w:szCs w:val="24"/>
        </w:rPr>
        <w:t xml:space="preserve"> trois étapes :</w:t>
      </w:r>
    </w:p>
    <w:p w:rsidR="00EB079A" w:rsidRDefault="00EB079A" w:rsidP="00EE3DFC">
      <w:pPr>
        <w:pStyle w:val="ListParagraph"/>
        <w:numPr>
          <w:ilvl w:val="0"/>
          <w:numId w:val="66"/>
        </w:numPr>
        <w:spacing w:line="360" w:lineRule="auto"/>
        <w:ind w:left="709" w:hanging="142"/>
        <w:jc w:val="both"/>
        <w:rPr>
          <w:rFonts w:asciiTheme="majorBidi" w:hAnsiTheme="majorBidi" w:cstheme="majorBidi"/>
          <w:szCs w:val="24"/>
        </w:rPr>
      </w:pPr>
      <w:r>
        <w:rPr>
          <w:rFonts w:asciiTheme="majorBidi" w:hAnsiTheme="majorBidi" w:cstheme="majorBidi"/>
          <w:i/>
          <w:iCs/>
          <w:szCs w:val="24"/>
        </w:rPr>
        <w:t>Assemblage par biregroupement</w:t>
      </w:r>
      <w:r>
        <w:rPr>
          <w:rFonts w:asciiTheme="majorBidi" w:hAnsiTheme="majorBidi" w:cstheme="majorBidi"/>
          <w:szCs w:val="24"/>
        </w:rPr>
        <w:t xml:space="preserve"> : </w:t>
      </w:r>
    </w:p>
    <w:p w:rsidR="00EB079A" w:rsidRDefault="00EB079A" w:rsidP="000A4C43">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En suivant l’</w:t>
      </w:r>
      <w:r>
        <w:rPr>
          <w:rFonts w:asciiTheme="majorBidi" w:eastAsia="Arial Unicode MS" w:hAnsiTheme="majorBidi" w:cstheme="majorBidi"/>
          <w:i/>
          <w:iCs/>
          <w:sz w:val="24"/>
          <w:szCs w:val="24"/>
        </w:rPr>
        <w:t>Algorithme.3.6</w:t>
      </w:r>
      <w:r>
        <w:rPr>
          <w:rFonts w:asciiTheme="majorBidi" w:hAnsiTheme="majorBidi" w:cstheme="majorBidi"/>
          <w:sz w:val="24"/>
          <w:szCs w:val="24"/>
        </w:rPr>
        <w:t xml:space="preserve">, nous assemblons les blocs cohérents présentés dans les bigroupes afin de produire des régions alignées localement (voir </w:t>
      </w:r>
      <w:r w:rsidR="009D5E1D">
        <w:fldChar w:fldCharType="begin"/>
      </w:r>
      <w:r w:rsidR="009D5E1D">
        <w:instrText xml:space="preserve"> REF _Ref373539018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9</w:t>
      </w:r>
      <w:r w:rsidR="009D5E1D">
        <w:fldChar w:fldCharType="end"/>
      </w:r>
      <w:r>
        <w:rPr>
          <w:rFonts w:asciiTheme="majorBidi" w:hAnsiTheme="majorBidi" w:cstheme="majorBidi"/>
          <w:sz w:val="24"/>
          <w:szCs w:val="24"/>
        </w:rPr>
        <w:t>).</w:t>
      </w:r>
    </w:p>
    <w:tbl>
      <w:tblPr>
        <w:tblStyle w:val="TableGrid"/>
        <w:tblW w:w="9180"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9"/>
        <w:gridCol w:w="7974"/>
      </w:tblGrid>
      <w:tr w:rsidR="00EB079A" w:rsidTr="00EB079A">
        <w:trPr>
          <w:trHeight w:val="835"/>
          <w:jc w:val="center"/>
        </w:trPr>
        <w:tc>
          <w:tcPr>
            <w:tcW w:w="12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20"/>
                <w:szCs w:val="20"/>
                <w:u w:val="single"/>
              </w:rPr>
            </w:pPr>
            <m:oMathPara>
              <m:oMath>
                <m:sSub>
                  <m:sSubPr>
                    <m:ctrlPr>
                      <w:rPr>
                        <w:rFonts w:ascii="Cambria Math" w:hAnsi="Cambria Math"/>
                        <w:b/>
                        <w:bCs/>
                        <w:i/>
                      </w:rPr>
                    </m:ctrlPr>
                  </m:sSubPr>
                  <m:e>
                    <m:r>
                      <m:rPr>
                        <m:sty m:val="bi"/>
                      </m:rPr>
                      <w:rPr>
                        <w:rFonts w:ascii="Cambria Math" w:hAnsi="Cambria Math"/>
                        <w:sz w:val="20"/>
                        <w:szCs w:val="20"/>
                      </w:rPr>
                      <m:t>bigroupe</m:t>
                    </m:r>
                  </m:e>
                  <m:sub>
                    <m:r>
                      <m:rPr>
                        <m:sty m:val="bi"/>
                      </m:rPr>
                      <w:rPr>
                        <w:rFonts w:ascii="Cambria Math" w:hAnsi="Cambria Math"/>
                        <w:sz w:val="20"/>
                        <w:szCs w:val="20"/>
                      </w:rPr>
                      <m:t>1</m:t>
                    </m:r>
                  </m:sub>
                </m:sSub>
                <m:r>
                  <m:rPr>
                    <m:sty m:val="bi"/>
                  </m:rPr>
                  <w:rPr>
                    <w:rFonts w:ascii="Cambria Math" w:hAnsi="Cambria Math"/>
                    <w:sz w:val="20"/>
                    <w:szCs w:val="20"/>
                  </w:rPr>
                  <m:t>:</m:t>
                </m:r>
              </m:oMath>
            </m:oMathPara>
          </w:p>
        </w:tc>
        <w:tc>
          <w:tcPr>
            <w:tcW w:w="79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tbl>
            <w:tblPr>
              <w:tblStyle w:val="TableGrid"/>
              <w:tblW w:w="63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
              <w:gridCol w:w="306"/>
              <w:gridCol w:w="314"/>
              <w:gridCol w:w="316"/>
              <w:gridCol w:w="311"/>
              <w:gridCol w:w="314"/>
              <w:gridCol w:w="316"/>
              <w:gridCol w:w="314"/>
              <w:gridCol w:w="311"/>
              <w:gridCol w:w="306"/>
              <w:gridCol w:w="316"/>
              <w:gridCol w:w="311"/>
              <w:gridCol w:w="311"/>
              <w:gridCol w:w="314"/>
              <w:gridCol w:w="311"/>
              <w:gridCol w:w="314"/>
              <w:gridCol w:w="316"/>
              <w:gridCol w:w="306"/>
              <w:gridCol w:w="311"/>
              <w:gridCol w:w="314"/>
            </w:tblGrid>
            <w:tr w:rsidR="00EB079A">
              <w:trPr>
                <w:trHeight w:val="101"/>
              </w:trPr>
              <w:tc>
                <w:tcPr>
                  <w:tcW w:w="457" w:type="dxa"/>
                  <w:vAlign w:val="bottom"/>
                </w:tcPr>
                <w:p w:rsidR="00EB079A" w:rsidRDefault="00EB079A">
                  <w:pPr>
                    <w:jc w:val="center"/>
                    <w:rPr>
                      <w:rFonts w:ascii="Cambria Math" w:hAnsi="Cambria Math"/>
                      <w:b/>
                      <w:bCs/>
                      <w:sz w:val="16"/>
                      <w:szCs w:val="16"/>
                      <w:u w:val="single"/>
                    </w:rPr>
                  </w:pPr>
                </w:p>
              </w:tc>
              <w:tc>
                <w:tcPr>
                  <w:tcW w:w="306" w:type="dxa"/>
                  <w:vAlign w:val="bottom"/>
                </w:tcPr>
                <w:p w:rsidR="00EB079A" w:rsidRDefault="00EB079A">
                  <w:pPr>
                    <w:jc w:val="center"/>
                    <w:rPr>
                      <w:rFonts w:ascii="Cambria Math" w:hAnsi="Cambria Math"/>
                      <w:sz w:val="16"/>
                      <w:szCs w:val="16"/>
                    </w:rPr>
                  </w:pPr>
                </w:p>
              </w:tc>
              <w:tc>
                <w:tcPr>
                  <w:tcW w:w="314" w:type="dxa"/>
                  <w:tcBorders>
                    <w:top w:val="nil"/>
                    <w:left w:val="nil"/>
                    <w:bottom w:val="single" w:sz="4" w:space="0" w:color="auto"/>
                    <w:right w:val="nil"/>
                  </w:tcBorders>
                  <w:vAlign w:val="bottom"/>
                </w:tcPr>
                <w:p w:rsidR="00EB079A" w:rsidRDefault="00EB079A">
                  <w:pPr>
                    <w:jc w:val="center"/>
                    <w:rPr>
                      <w:rFonts w:ascii="Cambria Math" w:hAnsi="Cambria Math"/>
                      <w:sz w:val="16"/>
                      <w:szCs w:val="16"/>
                    </w:rPr>
                  </w:pPr>
                </w:p>
              </w:tc>
              <w:tc>
                <w:tcPr>
                  <w:tcW w:w="316" w:type="dxa"/>
                  <w:tcBorders>
                    <w:top w:val="nil"/>
                    <w:left w:val="nil"/>
                    <w:bottom w:val="single" w:sz="4" w:space="0" w:color="auto"/>
                    <w:right w:val="nil"/>
                  </w:tcBorders>
                  <w:vAlign w:val="bottom"/>
                </w:tcPr>
                <w:p w:rsidR="00EB079A" w:rsidRDefault="00EB079A">
                  <w:pPr>
                    <w:jc w:val="center"/>
                    <w:rPr>
                      <w:rFonts w:ascii="Cambria Math" w:hAnsi="Cambria Math"/>
                      <w:sz w:val="16"/>
                      <w:szCs w:val="16"/>
                    </w:rPr>
                  </w:pPr>
                </w:p>
              </w:tc>
              <w:tc>
                <w:tcPr>
                  <w:tcW w:w="311" w:type="dxa"/>
                  <w:tcBorders>
                    <w:top w:val="nil"/>
                    <w:left w:val="nil"/>
                    <w:bottom w:val="single" w:sz="4" w:space="0" w:color="auto"/>
                    <w:right w:val="nil"/>
                  </w:tcBorders>
                  <w:vAlign w:val="bottom"/>
                </w:tcPr>
                <w:p w:rsidR="00EB079A" w:rsidRDefault="00EB079A">
                  <w:pPr>
                    <w:jc w:val="center"/>
                    <w:rPr>
                      <w:rFonts w:ascii="Cambria Math" w:hAnsi="Cambria Math"/>
                      <w:sz w:val="16"/>
                      <w:szCs w:val="16"/>
                    </w:rPr>
                  </w:pPr>
                </w:p>
              </w:tc>
              <w:tc>
                <w:tcPr>
                  <w:tcW w:w="314" w:type="dxa"/>
                  <w:tcBorders>
                    <w:top w:val="nil"/>
                    <w:left w:val="nil"/>
                    <w:bottom w:val="single" w:sz="4" w:space="0" w:color="auto"/>
                    <w:right w:val="nil"/>
                  </w:tcBorders>
                  <w:vAlign w:val="bottom"/>
                </w:tcPr>
                <w:p w:rsidR="00EB079A" w:rsidRDefault="00EB079A">
                  <w:pPr>
                    <w:jc w:val="center"/>
                    <w:rPr>
                      <w:rFonts w:ascii="Cambria Math" w:hAnsi="Cambria Math"/>
                      <w:sz w:val="16"/>
                      <w:szCs w:val="16"/>
                    </w:rPr>
                  </w:pPr>
                </w:p>
              </w:tc>
              <w:tc>
                <w:tcPr>
                  <w:tcW w:w="316" w:type="dxa"/>
                  <w:tcBorders>
                    <w:top w:val="nil"/>
                    <w:left w:val="nil"/>
                    <w:bottom w:val="single" w:sz="4" w:space="0" w:color="auto"/>
                    <w:right w:val="nil"/>
                  </w:tcBorders>
                  <w:vAlign w:val="bottom"/>
                </w:tcPr>
                <w:p w:rsidR="00EB079A" w:rsidRDefault="00EB079A">
                  <w:pPr>
                    <w:jc w:val="center"/>
                    <w:rPr>
                      <w:rFonts w:ascii="Cambria Math" w:hAnsi="Cambria Math"/>
                      <w:sz w:val="16"/>
                      <w:szCs w:val="16"/>
                    </w:rPr>
                  </w:pPr>
                </w:p>
              </w:tc>
              <w:tc>
                <w:tcPr>
                  <w:tcW w:w="314" w:type="dxa"/>
                  <w:tcBorders>
                    <w:top w:val="nil"/>
                    <w:left w:val="nil"/>
                    <w:bottom w:val="single" w:sz="4" w:space="0" w:color="auto"/>
                    <w:right w:val="nil"/>
                  </w:tcBorders>
                  <w:vAlign w:val="bottom"/>
                </w:tcPr>
                <w:p w:rsidR="00EB079A" w:rsidRDefault="00EB079A">
                  <w:pPr>
                    <w:jc w:val="center"/>
                    <w:rPr>
                      <w:rFonts w:ascii="Cambria Math" w:hAnsi="Cambria Math"/>
                      <w:sz w:val="16"/>
                      <w:szCs w:val="16"/>
                    </w:rPr>
                  </w:pPr>
                </w:p>
              </w:tc>
              <w:tc>
                <w:tcPr>
                  <w:tcW w:w="311" w:type="dxa"/>
                  <w:tcBorders>
                    <w:top w:val="nil"/>
                    <w:left w:val="nil"/>
                    <w:bottom w:val="single" w:sz="4" w:space="0" w:color="auto"/>
                    <w:right w:val="nil"/>
                  </w:tcBorders>
                  <w:vAlign w:val="bottom"/>
                </w:tcPr>
                <w:p w:rsidR="00EB079A" w:rsidRDefault="00EB079A">
                  <w:pPr>
                    <w:jc w:val="center"/>
                    <w:rPr>
                      <w:rFonts w:ascii="Cambria Math" w:hAnsi="Cambria Math"/>
                      <w:sz w:val="16"/>
                      <w:szCs w:val="16"/>
                    </w:rPr>
                  </w:pPr>
                </w:p>
              </w:tc>
              <w:tc>
                <w:tcPr>
                  <w:tcW w:w="306" w:type="dxa"/>
                  <w:tcBorders>
                    <w:top w:val="nil"/>
                    <w:left w:val="nil"/>
                    <w:bottom w:val="single" w:sz="4" w:space="0" w:color="auto"/>
                    <w:right w:val="nil"/>
                  </w:tcBorders>
                  <w:vAlign w:val="bottom"/>
                </w:tcPr>
                <w:p w:rsidR="00EB079A" w:rsidRDefault="00EB079A">
                  <w:pPr>
                    <w:jc w:val="center"/>
                    <w:rPr>
                      <w:rFonts w:ascii="Cambria Math" w:hAnsi="Cambria Math"/>
                      <w:sz w:val="16"/>
                      <w:szCs w:val="16"/>
                    </w:rPr>
                  </w:pPr>
                </w:p>
              </w:tc>
              <w:tc>
                <w:tcPr>
                  <w:tcW w:w="316" w:type="dxa"/>
                  <w:tcBorders>
                    <w:top w:val="nil"/>
                    <w:left w:val="nil"/>
                    <w:bottom w:val="single" w:sz="4" w:space="0" w:color="auto"/>
                    <w:right w:val="nil"/>
                  </w:tcBorders>
                  <w:vAlign w:val="bottom"/>
                </w:tcPr>
                <w:p w:rsidR="00EB079A" w:rsidRDefault="00EB079A">
                  <w:pPr>
                    <w:jc w:val="center"/>
                    <w:rPr>
                      <w:rFonts w:ascii="Cambria Math" w:hAnsi="Cambria Math"/>
                      <w:sz w:val="16"/>
                      <w:szCs w:val="16"/>
                    </w:rPr>
                  </w:pPr>
                </w:p>
              </w:tc>
              <w:tc>
                <w:tcPr>
                  <w:tcW w:w="311" w:type="dxa"/>
                  <w:vAlign w:val="bottom"/>
                </w:tcPr>
                <w:p w:rsidR="00EB079A" w:rsidRDefault="00EB079A">
                  <w:pPr>
                    <w:jc w:val="center"/>
                    <w:rPr>
                      <w:rFonts w:ascii="Cambria Math" w:hAnsi="Cambria Math"/>
                      <w:sz w:val="16"/>
                      <w:szCs w:val="16"/>
                    </w:rPr>
                  </w:pPr>
                </w:p>
              </w:tc>
              <w:tc>
                <w:tcPr>
                  <w:tcW w:w="311" w:type="dxa"/>
                  <w:tcBorders>
                    <w:top w:val="nil"/>
                    <w:left w:val="nil"/>
                    <w:bottom w:val="nil"/>
                    <w:right w:val="single" w:sz="4" w:space="0" w:color="auto"/>
                  </w:tcBorders>
                  <w:vAlign w:val="bottom"/>
                </w:tcPr>
                <w:p w:rsidR="00EB079A" w:rsidRDefault="00EB079A">
                  <w:pPr>
                    <w:jc w:val="center"/>
                    <w:rPr>
                      <w:rFonts w:ascii="Cambria Math" w:hAnsi="Cambria Math"/>
                      <w:sz w:val="16"/>
                      <w:szCs w:val="16"/>
                    </w:rPr>
                  </w:pPr>
                </w:p>
              </w:tc>
              <w:tc>
                <w:tcPr>
                  <w:tcW w:w="1561" w:type="dxa"/>
                  <w:gridSpan w:val="5"/>
                  <w:tcBorders>
                    <w:top w:val="single" w:sz="4" w:space="0" w:color="auto"/>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b/>
                      <w:bCs/>
                      <w:sz w:val="16"/>
                      <w:szCs w:val="16"/>
                    </w:rPr>
                  </w:pPr>
                  <w:r>
                    <w:rPr>
                      <w:rFonts w:ascii="Cambria Math" w:hAnsi="Cambria Math"/>
                      <w:b/>
                      <w:bCs/>
                      <w:sz w:val="16"/>
                      <w:szCs w:val="16"/>
                    </w:rPr>
                    <w:t>Bloc6</w:t>
                  </w:r>
                </w:p>
              </w:tc>
              <w:tc>
                <w:tcPr>
                  <w:tcW w:w="311" w:type="dxa"/>
                  <w:tcBorders>
                    <w:top w:val="nil"/>
                    <w:left w:val="single" w:sz="4" w:space="0" w:color="auto"/>
                    <w:bottom w:val="nil"/>
                    <w:right w:val="nil"/>
                  </w:tcBorders>
                  <w:vAlign w:val="bottom"/>
                </w:tcPr>
                <w:p w:rsidR="00EB079A" w:rsidRDefault="00EB079A">
                  <w:pPr>
                    <w:jc w:val="center"/>
                    <w:rPr>
                      <w:rFonts w:ascii="Cambria Math" w:hAnsi="Cambria Math"/>
                      <w:sz w:val="16"/>
                      <w:szCs w:val="16"/>
                    </w:rPr>
                  </w:pPr>
                </w:p>
              </w:tc>
              <w:tc>
                <w:tcPr>
                  <w:tcW w:w="314" w:type="dxa"/>
                  <w:vAlign w:val="bottom"/>
                </w:tcPr>
                <w:p w:rsidR="00EB079A" w:rsidRDefault="00EB079A">
                  <w:pPr>
                    <w:jc w:val="center"/>
                    <w:rPr>
                      <w:rFonts w:ascii="Cambria Math" w:hAnsi="Cambria Math"/>
                      <w:sz w:val="16"/>
                      <w:szCs w:val="16"/>
                    </w:rPr>
                  </w:pPr>
                </w:p>
              </w:tc>
            </w:tr>
            <w:tr w:rsidR="00EB079A">
              <w:trPr>
                <w:trHeight w:val="56"/>
              </w:trPr>
              <w:tc>
                <w:tcPr>
                  <w:tcW w:w="281" w:type="dxa"/>
                  <w:tcBorders>
                    <w:top w:val="nil"/>
                    <w:left w:val="nil"/>
                    <w:bottom w:val="single" w:sz="4" w:space="0" w:color="D9D9D9" w:themeColor="background1" w:themeShade="D9"/>
                    <w:right w:val="nil"/>
                  </w:tcBorders>
                  <w:vAlign w:val="bottom"/>
                </w:tcPr>
                <w:p w:rsidR="00EB079A" w:rsidRDefault="00EB079A">
                  <w:pPr>
                    <w:jc w:val="center"/>
                    <w:rPr>
                      <w:rFonts w:ascii="Cambria Math" w:hAnsi="Cambria Math"/>
                      <w:b/>
                      <w:bCs/>
                      <w:sz w:val="16"/>
                      <w:szCs w:val="16"/>
                      <w:u w:val="single"/>
                    </w:rPr>
                  </w:pPr>
                </w:p>
              </w:tc>
              <w:tc>
                <w:tcPr>
                  <w:tcW w:w="306" w:type="dxa"/>
                  <w:tcBorders>
                    <w:top w:val="nil"/>
                    <w:left w:val="nil"/>
                    <w:bottom w:val="single" w:sz="4" w:space="0" w:color="D9D9D9" w:themeColor="background1" w:themeShade="D9"/>
                    <w:right w:val="single" w:sz="4" w:space="0" w:color="auto"/>
                  </w:tcBorders>
                  <w:vAlign w:val="bottom"/>
                </w:tcPr>
                <w:p w:rsidR="00EB079A" w:rsidRDefault="00EB079A">
                  <w:pPr>
                    <w:jc w:val="center"/>
                    <w:rPr>
                      <w:rFonts w:ascii="Cambria Math" w:hAnsi="Cambria Math"/>
                      <w:sz w:val="16"/>
                      <w:szCs w:val="16"/>
                    </w:rPr>
                  </w:pPr>
                </w:p>
              </w:tc>
              <w:tc>
                <w:tcPr>
                  <w:tcW w:w="2818" w:type="dxa"/>
                  <w:gridSpan w:val="9"/>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b/>
                      <w:bCs/>
                      <w:sz w:val="16"/>
                      <w:szCs w:val="16"/>
                    </w:rPr>
                  </w:pPr>
                  <w:r>
                    <w:rPr>
                      <w:rFonts w:ascii="Cambria Math" w:hAnsi="Cambria Math"/>
                      <w:b/>
                      <w:bCs/>
                      <w:sz w:val="16"/>
                      <w:szCs w:val="16"/>
                    </w:rPr>
                    <w:t>Bloc1</w:t>
                  </w:r>
                </w:p>
              </w:tc>
              <w:tc>
                <w:tcPr>
                  <w:tcW w:w="311" w:type="dxa"/>
                  <w:tcBorders>
                    <w:top w:val="nil"/>
                    <w:left w:val="single" w:sz="4" w:space="0" w:color="auto"/>
                    <w:bottom w:val="single" w:sz="4" w:space="0" w:color="D9D9D9" w:themeColor="background1" w:themeShade="D9"/>
                    <w:right w:val="nil"/>
                  </w:tcBorders>
                  <w:vAlign w:val="bottom"/>
                </w:tcPr>
                <w:p w:rsidR="00EB079A" w:rsidRDefault="00EB079A">
                  <w:pPr>
                    <w:jc w:val="center"/>
                    <w:rPr>
                      <w:rFonts w:ascii="Cambria Math" w:hAnsi="Cambria Math"/>
                      <w:sz w:val="16"/>
                      <w:szCs w:val="16"/>
                    </w:rPr>
                  </w:pPr>
                </w:p>
              </w:tc>
              <w:tc>
                <w:tcPr>
                  <w:tcW w:w="311" w:type="dxa"/>
                  <w:tcBorders>
                    <w:top w:val="nil"/>
                    <w:left w:val="nil"/>
                    <w:bottom w:val="single" w:sz="4" w:space="0" w:color="D9D9D9" w:themeColor="background1" w:themeShade="D9"/>
                    <w:right w:val="nil"/>
                  </w:tcBorders>
                  <w:vAlign w:val="bottom"/>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bottom"/>
                </w:tcPr>
                <w:p w:rsidR="00EB079A" w:rsidRDefault="00EB079A">
                  <w:pPr>
                    <w:jc w:val="center"/>
                    <w:rPr>
                      <w:rFonts w:ascii="Cambria Math" w:hAnsi="Cambria Math"/>
                      <w:sz w:val="16"/>
                      <w:szCs w:val="16"/>
                    </w:rPr>
                  </w:pPr>
                </w:p>
              </w:tc>
              <w:tc>
                <w:tcPr>
                  <w:tcW w:w="311" w:type="dxa"/>
                  <w:tcBorders>
                    <w:top w:val="nil"/>
                    <w:left w:val="nil"/>
                    <w:bottom w:val="single" w:sz="4" w:space="0" w:color="D9D9D9" w:themeColor="background1" w:themeShade="D9"/>
                    <w:right w:val="nil"/>
                  </w:tcBorders>
                  <w:vAlign w:val="bottom"/>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single" w:sz="4" w:space="0" w:color="auto"/>
                  </w:tcBorders>
                  <w:vAlign w:val="bottom"/>
                </w:tcPr>
                <w:p w:rsidR="00EB079A" w:rsidRDefault="00EB079A">
                  <w:pPr>
                    <w:jc w:val="center"/>
                    <w:rPr>
                      <w:rFonts w:ascii="Cambria Math" w:hAnsi="Cambria Math"/>
                      <w:sz w:val="16"/>
                      <w:szCs w:val="16"/>
                    </w:rPr>
                  </w:pPr>
                </w:p>
              </w:tc>
              <w:tc>
                <w:tcPr>
                  <w:tcW w:w="933" w:type="dxa"/>
                  <w:gridSpan w:val="3"/>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b/>
                      <w:bCs/>
                      <w:sz w:val="16"/>
                      <w:szCs w:val="16"/>
                    </w:rPr>
                  </w:pPr>
                  <w:r>
                    <w:rPr>
                      <w:rFonts w:ascii="Cambria Math" w:hAnsi="Cambria Math"/>
                      <w:b/>
                      <w:bCs/>
                      <w:sz w:val="16"/>
                      <w:szCs w:val="16"/>
                    </w:rPr>
                    <w:t>Bloc4</w:t>
                  </w:r>
                </w:p>
              </w:tc>
              <w:tc>
                <w:tcPr>
                  <w:tcW w:w="314" w:type="dxa"/>
                  <w:tcBorders>
                    <w:top w:val="nil"/>
                    <w:left w:val="single" w:sz="4" w:space="0" w:color="auto"/>
                    <w:bottom w:val="single" w:sz="4" w:space="0" w:color="D9D9D9" w:themeColor="background1" w:themeShade="D9"/>
                    <w:right w:val="nil"/>
                  </w:tcBorders>
                  <w:vAlign w:val="bottom"/>
                </w:tcPr>
                <w:p w:rsidR="00EB079A" w:rsidRDefault="00EB079A">
                  <w:pPr>
                    <w:jc w:val="center"/>
                    <w:rPr>
                      <w:rFonts w:ascii="Cambria Math" w:hAnsi="Cambria Math"/>
                      <w:sz w:val="16"/>
                      <w:szCs w:val="16"/>
                    </w:rPr>
                  </w:pPr>
                </w:p>
              </w:tc>
            </w:tr>
            <w:tr w:rsidR="00EB079A">
              <w:trPr>
                <w:trHeight w:val="56"/>
              </w:trPr>
              <w:tc>
                <w:tcPr>
                  <w:tcW w:w="2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bottom"/>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306" w:type="dxa"/>
                  <w:tcBorders>
                    <w:top w:val="single" w:sz="4" w:space="0" w:color="D9D9D9" w:themeColor="background1" w:themeShade="D9"/>
                    <w:left w:val="single" w:sz="4" w:space="0" w:color="D9D9D9" w:themeColor="background1" w:themeShade="D9"/>
                    <w:bottom w:val="dotted" w:sz="4" w:space="0" w:color="auto"/>
                    <w:right w:val="single"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single" w:sz="4" w:space="0" w:color="D9D9D9" w:themeColor="background1" w:themeShade="D9"/>
                    <w:left w:val="single" w:sz="4" w:space="0" w:color="auto"/>
                    <w:bottom w:val="single" w:sz="4" w:space="0" w:color="auto"/>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dotted" w:sz="4" w:space="0" w:color="auto"/>
                    <w:bottom w:val="single" w:sz="4" w:space="0" w:color="auto"/>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D9D9D9" w:themeColor="background1" w:themeShade="D9"/>
                    <w:left w:val="dotted" w:sz="4" w:space="0" w:color="auto"/>
                    <w:bottom w:val="single" w:sz="4" w:space="0" w:color="auto"/>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dotted" w:sz="4" w:space="0" w:color="auto"/>
                    <w:bottom w:val="single" w:sz="4" w:space="0" w:color="auto"/>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dotted" w:sz="4" w:space="0" w:color="auto"/>
                    <w:bottom w:val="single" w:sz="4" w:space="0" w:color="auto"/>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D9D9D9" w:themeColor="background1" w:themeShade="D9"/>
                    <w:left w:val="dotted" w:sz="4" w:space="0" w:color="auto"/>
                    <w:bottom w:val="single" w:sz="4" w:space="0" w:color="auto"/>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D9D9D9" w:themeColor="background1" w:themeShade="D9"/>
                    <w:left w:val="dotted" w:sz="4" w:space="0" w:color="auto"/>
                    <w:bottom w:val="single" w:sz="4" w:space="0" w:color="auto"/>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06" w:type="dxa"/>
                  <w:tcBorders>
                    <w:top w:val="single" w:sz="4" w:space="0" w:color="D9D9D9" w:themeColor="background1" w:themeShade="D9"/>
                    <w:left w:val="dotted" w:sz="4" w:space="0" w:color="auto"/>
                    <w:bottom w:val="single" w:sz="4" w:space="0" w:color="auto"/>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D9D9D9" w:themeColor="background1" w:themeShade="D9"/>
                    <w:left w:val="dotted"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D9D9D9" w:themeColor="background1" w:themeShade="D9"/>
                    <w:left w:val="single" w:sz="4" w:space="0" w:color="auto"/>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1" w:type="dxa"/>
                  <w:tcBorders>
                    <w:top w:val="single" w:sz="4" w:space="0" w:color="D9D9D9" w:themeColor="background1" w:themeShade="D9"/>
                    <w:left w:val="dotted" w:sz="4" w:space="0" w:color="auto"/>
                    <w:bottom w:val="dotted" w:sz="4" w:space="0" w:color="auto"/>
                    <w:right w:val="single"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single" w:sz="4" w:space="0" w:color="auto"/>
                    <w:bottom w:val="dotted" w:sz="4" w:space="0" w:color="auto"/>
                    <w:right w:val="single" w:sz="4" w:space="0" w:color="D9D9D9" w:themeColor="background1" w:themeShade="D9"/>
                  </w:tcBorders>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r>
            <w:tr w:rsidR="00EB079A">
              <w:trPr>
                <w:trHeight w:val="141"/>
              </w:trPr>
              <w:tc>
                <w:tcPr>
                  <w:tcW w:w="28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bottom"/>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c>
                <w:tcPr>
                  <w:tcW w:w="306" w:type="dxa"/>
                  <w:tcBorders>
                    <w:top w:val="dotted" w:sz="4" w:space="0" w:color="auto"/>
                    <w:left w:val="single" w:sz="4" w:space="0" w:color="D9D9D9" w:themeColor="background1" w:themeShade="D9"/>
                    <w:bottom w:val="single" w:sz="4" w:space="0" w:color="D9D9D9" w:themeColor="background1" w:themeShade="D9"/>
                    <w:right w:val="single"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single" w:sz="4" w:space="0" w:color="auto"/>
                    <w:left w:val="single" w:sz="4" w:space="0" w:color="auto"/>
                    <w:bottom w:val="single" w:sz="4" w:space="0" w:color="D9D9D9" w:themeColor="background1" w:themeShade="D9"/>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auto"/>
                    <w:left w:val="dotted" w:sz="4" w:space="0" w:color="auto"/>
                    <w:bottom w:val="single" w:sz="4" w:space="0" w:color="D9D9D9" w:themeColor="background1" w:themeShade="D9"/>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auto"/>
                    <w:left w:val="dotted" w:sz="4" w:space="0" w:color="auto"/>
                    <w:bottom w:val="single" w:sz="4" w:space="0" w:color="D9D9D9" w:themeColor="background1" w:themeShade="D9"/>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dotted" w:sz="4" w:space="0" w:color="auto"/>
                    <w:bottom w:val="single" w:sz="4" w:space="0" w:color="D9D9D9" w:themeColor="background1" w:themeShade="D9"/>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auto"/>
                    <w:left w:val="dotted" w:sz="4" w:space="0" w:color="auto"/>
                    <w:bottom w:val="single" w:sz="4" w:space="0" w:color="D9D9D9" w:themeColor="background1" w:themeShade="D9"/>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auto"/>
                    <w:left w:val="dotted" w:sz="4" w:space="0" w:color="auto"/>
                    <w:bottom w:val="single" w:sz="4" w:space="0" w:color="D9D9D9" w:themeColor="background1" w:themeShade="D9"/>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auto"/>
                    <w:left w:val="dotted" w:sz="4" w:space="0" w:color="auto"/>
                    <w:bottom w:val="single" w:sz="4" w:space="0" w:color="D9D9D9" w:themeColor="background1" w:themeShade="D9"/>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06" w:type="dxa"/>
                  <w:tcBorders>
                    <w:top w:val="single" w:sz="4" w:space="0" w:color="auto"/>
                    <w:left w:val="dotted" w:sz="4" w:space="0" w:color="auto"/>
                    <w:bottom w:val="single" w:sz="4" w:space="0" w:color="D9D9D9" w:themeColor="background1" w:themeShade="D9"/>
                    <w:right w:val="dotted"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auto"/>
                    <w:left w:val="dotted"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dotted" w:sz="4" w:space="0" w:color="auto"/>
                    <w:left w:val="single" w:sz="4" w:space="0" w:color="auto"/>
                    <w:bottom w:val="single" w:sz="4" w:space="0" w:color="D9D9D9" w:themeColor="background1" w:themeShade="D9"/>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dotted" w:sz="4" w:space="0" w:color="auto"/>
                    <w:left w:val="dotted" w:sz="4" w:space="0" w:color="auto"/>
                    <w:bottom w:val="single" w:sz="4" w:space="0" w:color="D9D9D9" w:themeColor="background1" w:themeShade="D9"/>
                    <w:right w:val="single"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dotted" w:sz="4" w:space="0" w:color="auto"/>
                    <w:left w:val="single" w:sz="4" w:space="0" w:color="auto"/>
                    <w:bottom w:val="single" w:sz="4" w:space="0" w:color="D9D9D9" w:themeColor="background1" w:themeShade="D9"/>
                    <w:right w:val="single" w:sz="4" w:space="0" w:color="D9D9D9" w:themeColor="background1" w:themeShade="D9"/>
                  </w:tcBorders>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r>
          </w:tbl>
          <w:p w:rsidR="00EB079A" w:rsidRDefault="00EB079A">
            <w:pPr>
              <w:rPr>
                <w:rFonts w:ascii="Cambria Math" w:hAnsi="Cambria Math"/>
                <w:sz w:val="20"/>
                <w:szCs w:val="20"/>
              </w:rPr>
            </w:pPr>
          </w:p>
        </w:tc>
      </w:tr>
      <w:tr w:rsidR="00EB079A" w:rsidTr="00EB079A">
        <w:trPr>
          <w:trHeight w:val="1259"/>
          <w:jc w:val="center"/>
        </w:trPr>
        <w:tc>
          <w:tcPr>
            <w:tcW w:w="12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color w:val="000000" w:themeColor="text1"/>
                <w:sz w:val="20"/>
                <w:szCs w:val="20"/>
                <w:u w:val="single"/>
              </w:rPr>
            </w:pPr>
            <m:oMathPara>
              <m:oMath>
                <m:sSub>
                  <m:sSubPr>
                    <m:ctrlPr>
                      <w:rPr>
                        <w:rFonts w:ascii="Cambria Math" w:hAnsi="Cambria Math"/>
                        <w:b/>
                        <w:bCs/>
                        <w:i/>
                        <w:color w:val="000000" w:themeColor="text1"/>
                      </w:rPr>
                    </m:ctrlPr>
                  </m:sSubPr>
                  <m:e>
                    <m:r>
                      <m:rPr>
                        <m:sty m:val="bi"/>
                      </m:rPr>
                      <w:rPr>
                        <w:rFonts w:ascii="Cambria Math" w:hAnsi="Cambria Math"/>
                        <w:color w:val="000000" w:themeColor="text1"/>
                        <w:sz w:val="20"/>
                        <w:szCs w:val="20"/>
                      </w:rPr>
                      <m:t>bigroupe</m:t>
                    </m:r>
                  </m:e>
                  <m:sub>
                    <m:r>
                      <m:rPr>
                        <m:sty m:val="bi"/>
                      </m:rPr>
                      <w:rPr>
                        <w:rFonts w:ascii="Cambria Math" w:hAnsi="Cambria Math"/>
                        <w:color w:val="000000" w:themeColor="text1"/>
                        <w:sz w:val="20"/>
                        <w:szCs w:val="20"/>
                      </w:rPr>
                      <m:t>2</m:t>
                    </m:r>
                  </m:sub>
                </m:sSub>
                <m:r>
                  <m:rPr>
                    <m:sty m:val="bi"/>
                  </m:rPr>
                  <w:rPr>
                    <w:rFonts w:ascii="Cambria Math" w:hAnsi="Cambria Math"/>
                    <w:color w:val="000000" w:themeColor="text1"/>
                    <w:sz w:val="20"/>
                    <w:szCs w:val="20"/>
                  </w:rPr>
                  <m:t>:</m:t>
                </m:r>
              </m:oMath>
            </m:oMathPara>
          </w:p>
        </w:tc>
        <w:tc>
          <w:tcPr>
            <w:tcW w:w="79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tbl>
            <w:tblPr>
              <w:tblStyle w:val="TableGrid"/>
              <w:tblW w:w="76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
              <w:gridCol w:w="306"/>
              <w:gridCol w:w="314"/>
              <w:gridCol w:w="316"/>
              <w:gridCol w:w="314"/>
              <w:gridCol w:w="314"/>
              <w:gridCol w:w="316"/>
              <w:gridCol w:w="314"/>
              <w:gridCol w:w="311"/>
              <w:gridCol w:w="306"/>
              <w:gridCol w:w="316"/>
              <w:gridCol w:w="311"/>
              <w:gridCol w:w="311"/>
              <w:gridCol w:w="314"/>
              <w:gridCol w:w="311"/>
              <w:gridCol w:w="316"/>
              <w:gridCol w:w="316"/>
              <w:gridCol w:w="306"/>
              <w:gridCol w:w="311"/>
              <w:gridCol w:w="316"/>
              <w:gridCol w:w="306"/>
              <w:gridCol w:w="311"/>
              <w:gridCol w:w="314"/>
              <w:gridCol w:w="314"/>
            </w:tblGrid>
            <w:tr w:rsidR="00EB079A">
              <w:trPr>
                <w:trHeight w:val="114"/>
                <w:jc w:val="center"/>
              </w:trPr>
              <w:tc>
                <w:tcPr>
                  <w:tcW w:w="457" w:type="dxa"/>
                  <w:vAlign w:val="center"/>
                </w:tcPr>
                <w:p w:rsidR="00EB079A" w:rsidRDefault="00EB079A">
                  <w:pPr>
                    <w:jc w:val="center"/>
                    <w:rPr>
                      <w:rFonts w:ascii="Cambria Math" w:hAnsi="Cambria Math"/>
                      <w:b/>
                      <w:bCs/>
                      <w:sz w:val="16"/>
                      <w:szCs w:val="16"/>
                      <w:u w:val="single"/>
                    </w:rPr>
                  </w:pPr>
                </w:p>
              </w:tc>
              <w:tc>
                <w:tcPr>
                  <w:tcW w:w="30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6" w:type="dxa"/>
                  <w:tcBorders>
                    <w:top w:val="nil"/>
                    <w:left w:val="nil"/>
                    <w:bottom w:val="nil"/>
                    <w:right w:val="single" w:sz="4" w:space="0" w:color="auto"/>
                  </w:tcBorders>
                  <w:vAlign w:val="center"/>
                </w:tcPr>
                <w:p w:rsidR="00EB079A" w:rsidRDefault="00EB079A">
                  <w:pPr>
                    <w:jc w:val="center"/>
                    <w:rPr>
                      <w:rFonts w:ascii="Cambria Math" w:hAnsi="Cambria Math"/>
                      <w:sz w:val="16"/>
                      <w:szCs w:val="16"/>
                    </w:rPr>
                  </w:pPr>
                </w:p>
              </w:tc>
              <w:tc>
                <w:tcPr>
                  <w:tcW w:w="936" w:type="dxa"/>
                  <w:gridSpan w:val="3"/>
                  <w:tcBorders>
                    <w:top w:val="single" w:sz="4" w:space="0" w:color="auto"/>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Bloc5</w:t>
                  </w:r>
                </w:p>
              </w:tc>
              <w:tc>
                <w:tcPr>
                  <w:tcW w:w="311" w:type="dxa"/>
                  <w:tcBorders>
                    <w:top w:val="nil"/>
                    <w:left w:val="single" w:sz="4" w:space="0" w:color="auto"/>
                    <w:bottom w:val="nil"/>
                    <w:right w:val="nil"/>
                  </w:tcBorders>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r>
            <w:tr w:rsidR="00EB079A">
              <w:trPr>
                <w:trHeight w:val="114"/>
                <w:jc w:val="center"/>
              </w:trPr>
              <w:tc>
                <w:tcPr>
                  <w:tcW w:w="457" w:type="dxa"/>
                  <w:vAlign w:val="center"/>
                </w:tcPr>
                <w:p w:rsidR="00EB079A" w:rsidRDefault="00EB079A">
                  <w:pPr>
                    <w:jc w:val="center"/>
                    <w:rPr>
                      <w:rFonts w:ascii="Cambria Math" w:hAnsi="Cambria Math"/>
                      <w:b/>
                      <w:bCs/>
                      <w:sz w:val="16"/>
                      <w:szCs w:val="16"/>
                      <w:u w:val="single"/>
                    </w:rPr>
                  </w:pPr>
                </w:p>
              </w:tc>
              <w:tc>
                <w:tcPr>
                  <w:tcW w:w="30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06" w:type="dxa"/>
                  <w:tcBorders>
                    <w:top w:val="nil"/>
                    <w:left w:val="nil"/>
                    <w:bottom w:val="dotted" w:sz="4" w:space="0" w:color="auto"/>
                    <w:right w:val="single" w:sz="4" w:space="0" w:color="auto"/>
                  </w:tcBorders>
                  <w:vAlign w:val="center"/>
                </w:tcPr>
                <w:p w:rsidR="00EB079A" w:rsidRDefault="00EB079A">
                  <w:pPr>
                    <w:jc w:val="center"/>
                    <w:rPr>
                      <w:rFonts w:ascii="Cambria Math" w:hAnsi="Cambria Math"/>
                      <w:sz w:val="16"/>
                      <w:szCs w:val="16"/>
                    </w:rPr>
                  </w:pPr>
                </w:p>
              </w:tc>
              <w:tc>
                <w:tcPr>
                  <w:tcW w:w="938" w:type="dxa"/>
                  <w:gridSpan w:val="3"/>
                  <w:tcBorders>
                    <w:top w:val="single" w:sz="4" w:space="0" w:color="auto"/>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Bloc3</w:t>
                  </w:r>
                </w:p>
              </w:tc>
              <w:tc>
                <w:tcPr>
                  <w:tcW w:w="314" w:type="dxa"/>
                  <w:tcBorders>
                    <w:top w:val="dotted" w:sz="4" w:space="0" w:color="auto"/>
                    <w:left w:val="single" w:sz="4" w:space="0" w:color="auto"/>
                    <w:bottom w:val="dotted" w:sz="4" w:space="0" w:color="auto"/>
                    <w:right w:val="dotted" w:sz="4" w:space="0" w:color="auto"/>
                  </w:tcBorders>
                  <w:shd w:val="clear" w:color="auto" w:fill="D9D9D9" w:themeFill="background1" w:themeFillShade="D9"/>
                  <w:vAlign w:val="center"/>
                </w:tcPr>
                <w:p w:rsidR="00EB079A" w:rsidRDefault="00EB079A">
                  <w:pPr>
                    <w:jc w:val="center"/>
                    <w:rPr>
                      <w:rFonts w:ascii="Cambria Math" w:hAnsi="Cambria Math"/>
                      <w:sz w:val="16"/>
                      <w:szCs w:val="16"/>
                    </w:rPr>
                  </w:pPr>
                </w:p>
              </w:tc>
              <w:tc>
                <w:tcPr>
                  <w:tcW w:w="311" w:type="dxa"/>
                  <w:tcBorders>
                    <w:top w:val="nil"/>
                    <w:left w:val="dotted" w:sz="4" w:space="0" w:color="auto"/>
                    <w:bottom w:val="nil"/>
                    <w:right w:val="nil"/>
                  </w:tcBorders>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r>
            <w:tr w:rsidR="00EB079A">
              <w:trPr>
                <w:trHeight w:val="114"/>
                <w:jc w:val="center"/>
              </w:trPr>
              <w:tc>
                <w:tcPr>
                  <w:tcW w:w="457"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b/>
                      <w:bCs/>
                      <w:sz w:val="16"/>
                      <w:szCs w:val="16"/>
                      <w:u w:val="single"/>
                    </w:rPr>
                  </w:pPr>
                </w:p>
              </w:tc>
              <w:tc>
                <w:tcPr>
                  <w:tcW w:w="30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1" w:type="dxa"/>
                  <w:tcBorders>
                    <w:top w:val="nil"/>
                    <w:left w:val="nil"/>
                    <w:bottom w:val="single" w:sz="4" w:space="0" w:color="D9D9D9" w:themeColor="background1" w:themeShade="D9"/>
                    <w:right w:val="single" w:sz="4" w:space="0" w:color="auto"/>
                  </w:tcBorders>
                  <w:vAlign w:val="center"/>
                </w:tcPr>
                <w:p w:rsidR="00EB079A" w:rsidRDefault="00EB079A">
                  <w:pPr>
                    <w:jc w:val="center"/>
                    <w:rPr>
                      <w:rFonts w:ascii="Cambria Math" w:hAnsi="Cambria Math"/>
                      <w:sz w:val="16"/>
                      <w:szCs w:val="16"/>
                    </w:rPr>
                  </w:pPr>
                </w:p>
              </w:tc>
              <w:tc>
                <w:tcPr>
                  <w:tcW w:w="933" w:type="dxa"/>
                  <w:gridSpan w:val="3"/>
                  <w:tcBorders>
                    <w:top w:val="single" w:sz="4" w:space="0" w:color="auto"/>
                    <w:left w:val="single" w:sz="4" w:space="0" w:color="auto"/>
                    <w:bottom w:val="single" w:sz="4" w:space="0" w:color="D9D9D9" w:themeColor="background1" w:themeShade="D9"/>
                    <w:right w:val="single" w:sz="4" w:space="0" w:color="auto"/>
                  </w:tcBorders>
                  <w:shd w:val="clear" w:color="auto" w:fill="92D050"/>
                  <w:vAlign w:val="center"/>
                  <w:hideMark/>
                </w:tcPr>
                <w:p w:rsidR="00EB079A" w:rsidRDefault="00EB079A">
                  <w:pPr>
                    <w:jc w:val="center"/>
                    <w:rPr>
                      <w:rFonts w:ascii="Cambria Math" w:hAnsi="Cambria Math"/>
                      <w:b/>
                      <w:bCs/>
                      <w:sz w:val="16"/>
                      <w:szCs w:val="16"/>
                    </w:rPr>
                  </w:pPr>
                  <w:r>
                    <w:rPr>
                      <w:rFonts w:ascii="Cambria Math" w:hAnsi="Cambria Math"/>
                      <w:b/>
                      <w:bCs/>
                      <w:sz w:val="16"/>
                      <w:szCs w:val="16"/>
                    </w:rPr>
                    <w:t>Bloc2</w:t>
                  </w:r>
                </w:p>
              </w:tc>
              <w:tc>
                <w:tcPr>
                  <w:tcW w:w="311" w:type="dxa"/>
                  <w:tcBorders>
                    <w:top w:val="dotted" w:sz="4" w:space="0" w:color="auto"/>
                    <w:left w:val="single" w:sz="4" w:space="0" w:color="auto"/>
                    <w:bottom w:val="single" w:sz="4" w:space="0" w:color="D9D9D9" w:themeColor="background1" w:themeShade="D9"/>
                    <w:right w:val="dotted" w:sz="4" w:space="0" w:color="auto"/>
                  </w:tcBorders>
                  <w:shd w:val="clear" w:color="auto" w:fill="D9D9D9" w:themeFill="background1" w:themeFillShade="D9"/>
                  <w:vAlign w:val="center"/>
                </w:tcPr>
                <w:p w:rsidR="00EB079A" w:rsidRDefault="00EB079A">
                  <w:pPr>
                    <w:jc w:val="center"/>
                    <w:rPr>
                      <w:rFonts w:ascii="Cambria Math" w:hAnsi="Cambria Math"/>
                      <w:sz w:val="16"/>
                      <w:szCs w:val="16"/>
                    </w:rPr>
                  </w:pPr>
                </w:p>
              </w:tc>
              <w:tc>
                <w:tcPr>
                  <w:tcW w:w="314" w:type="dxa"/>
                  <w:tcBorders>
                    <w:top w:val="dotted" w:sz="4" w:space="0" w:color="auto"/>
                    <w:left w:val="dotted" w:sz="4" w:space="0" w:color="auto"/>
                    <w:bottom w:val="single" w:sz="4" w:space="0" w:color="D9D9D9" w:themeColor="background1" w:themeShade="D9"/>
                    <w:right w:val="dotted" w:sz="4" w:space="0" w:color="auto"/>
                  </w:tcBorders>
                  <w:shd w:val="clear" w:color="auto" w:fill="D9D9D9" w:themeFill="background1" w:themeFillShade="D9"/>
                  <w:vAlign w:val="center"/>
                </w:tcPr>
                <w:p w:rsidR="00EB079A" w:rsidRDefault="00EB079A">
                  <w:pPr>
                    <w:jc w:val="center"/>
                    <w:rPr>
                      <w:rFonts w:ascii="Cambria Math" w:hAnsi="Cambria Math"/>
                      <w:sz w:val="16"/>
                      <w:szCs w:val="16"/>
                    </w:rPr>
                  </w:pPr>
                </w:p>
              </w:tc>
              <w:tc>
                <w:tcPr>
                  <w:tcW w:w="311" w:type="dxa"/>
                  <w:tcBorders>
                    <w:top w:val="nil"/>
                    <w:left w:val="dotted" w:sz="4" w:space="0" w:color="auto"/>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0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1"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0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1"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r>
            <w:tr w:rsidR="00EB079A">
              <w:trPr>
                <w:trHeight w:val="114"/>
                <w:jc w:val="center"/>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306" w:type="dxa"/>
                  <w:tcBorders>
                    <w:top w:val="single" w:sz="4" w:space="0" w:color="D9D9D9" w:themeColor="background1" w:themeShade="D9"/>
                    <w:left w:val="single" w:sz="4" w:space="0" w:color="D9D9D9" w:themeColor="background1" w:themeShade="D9"/>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D9D9D9" w:themeColor="background1" w:themeShade="D9"/>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06" w:type="dxa"/>
                  <w:tcBorders>
                    <w:top w:val="single" w:sz="4" w:space="0" w:color="D9D9D9" w:themeColor="background1" w:themeShade="D9"/>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D9D9D9" w:themeColor="background1" w:themeShade="D9"/>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06" w:type="dxa"/>
                  <w:tcBorders>
                    <w:top w:val="single" w:sz="4" w:space="0" w:color="D9D9D9" w:themeColor="background1" w:themeShade="D9"/>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11" w:type="dxa"/>
                  <w:tcBorders>
                    <w:top w:val="single" w:sz="4" w:space="0" w:color="D9D9D9" w:themeColor="background1" w:themeShade="D9"/>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single" w:sz="4" w:space="0" w:color="D9D9D9" w:themeColor="background1" w:themeShade="D9"/>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single" w:sz="4" w:space="0" w:color="D9D9D9" w:themeColor="background1" w:themeShade="D9"/>
                    <w:left w:val="dotted" w:sz="4" w:space="0" w:color="auto"/>
                    <w:bottom w:val="dotted" w:sz="4" w:space="0" w:color="auto"/>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r>
            <w:tr w:rsidR="00EB079A">
              <w:trPr>
                <w:trHeight w:val="108"/>
                <w:jc w:val="center"/>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306" w:type="dxa"/>
                  <w:tcBorders>
                    <w:top w:val="dotted" w:sz="4" w:space="0" w:color="auto"/>
                    <w:left w:val="single" w:sz="4" w:space="0" w:color="D9D9D9" w:themeColor="background1" w:themeShade="D9"/>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4"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11" w:type="dxa"/>
                  <w:tcBorders>
                    <w:top w:val="dotted" w:sz="4" w:space="0" w:color="auto"/>
                    <w:left w:val="dotted" w:sz="4" w:space="0" w:color="auto"/>
                    <w:bottom w:val="dotted" w:sz="4" w:space="0" w:color="auto"/>
                    <w:right w:val="single"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1"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dotted"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0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4" w:type="dxa"/>
                  <w:tcBorders>
                    <w:top w:val="dotted" w:sz="4" w:space="0" w:color="auto"/>
                    <w:left w:val="dotted" w:sz="4" w:space="0" w:color="auto"/>
                    <w:bottom w:val="dotted" w:sz="4" w:space="0" w:color="auto"/>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r>
            <w:tr w:rsidR="00EB079A">
              <w:trPr>
                <w:trHeight w:val="266"/>
                <w:jc w:val="center"/>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306" w:type="dxa"/>
                  <w:tcBorders>
                    <w:top w:val="dotted" w:sz="4" w:space="0" w:color="auto"/>
                    <w:left w:val="single" w:sz="4" w:space="0" w:color="D9D9D9" w:themeColor="background1" w:themeShade="D9"/>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dotted" w:sz="4" w:space="0" w:color="auto"/>
                    <w:left w:val="dotted" w:sz="4" w:space="0" w:color="auto"/>
                    <w:bottom w:val="single" w:sz="4" w:space="0" w:color="D9D9D9" w:themeColor="background1" w:themeShade="D9"/>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16" w:type="dxa"/>
                  <w:tcBorders>
                    <w:top w:val="dotted" w:sz="4" w:space="0" w:color="auto"/>
                    <w:left w:val="dotted" w:sz="4" w:space="0" w:color="auto"/>
                    <w:bottom w:val="single" w:sz="4" w:space="0" w:color="D9D9D9" w:themeColor="background1" w:themeShade="D9"/>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dotted" w:sz="4" w:space="0" w:color="auto"/>
                    <w:left w:val="dotted" w:sz="4" w:space="0" w:color="auto"/>
                    <w:bottom w:val="single" w:sz="4" w:space="0" w:color="D9D9D9" w:themeColor="background1" w:themeShade="D9"/>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11" w:type="dxa"/>
                  <w:tcBorders>
                    <w:top w:val="dotted" w:sz="4" w:space="0" w:color="auto"/>
                    <w:left w:val="dotted" w:sz="4" w:space="0" w:color="auto"/>
                    <w:bottom w:val="single" w:sz="4" w:space="0" w:color="D9D9D9" w:themeColor="background1" w:themeShade="D9"/>
                    <w:right w:val="single"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06" w:type="dxa"/>
                  <w:tcBorders>
                    <w:top w:val="single" w:sz="4" w:space="0" w:color="auto"/>
                    <w:left w:val="single" w:sz="4" w:space="0" w:color="auto"/>
                    <w:bottom w:val="single" w:sz="4" w:space="0" w:color="D9D9D9" w:themeColor="background1" w:themeShade="D9"/>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92D050"/>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dotted" w:sz="4" w:space="0" w:color="auto"/>
                    <w:left w:val="single"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6"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06"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dotted" w:sz="4" w:space="0" w:color="auto"/>
                    <w:left w:val="dotted" w:sz="4" w:space="0" w:color="auto"/>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r>
          </w:tbl>
          <w:p w:rsidR="00EB079A" w:rsidRDefault="00EB079A">
            <w:pPr>
              <w:rPr>
                <w:rFonts w:ascii="Cambria Math" w:hAnsi="Cambria Math"/>
                <w:sz w:val="20"/>
                <w:szCs w:val="20"/>
              </w:rPr>
            </w:pPr>
          </w:p>
        </w:tc>
      </w:tr>
      <w:tr w:rsidR="00EB079A" w:rsidTr="00EB079A">
        <w:trPr>
          <w:trHeight w:val="1276"/>
          <w:jc w:val="center"/>
        </w:trPr>
        <w:tc>
          <w:tcPr>
            <w:tcW w:w="12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20"/>
                <w:szCs w:val="20"/>
                <w:u w:val="single"/>
              </w:rPr>
            </w:pPr>
            <m:oMathPara>
              <m:oMath>
                <m:sSub>
                  <m:sSubPr>
                    <m:ctrlPr>
                      <w:rPr>
                        <w:rFonts w:ascii="Cambria Math" w:hAnsi="Cambria Math"/>
                        <w:b/>
                        <w:bCs/>
                        <w:i/>
                      </w:rPr>
                    </m:ctrlPr>
                  </m:sSubPr>
                  <m:e>
                    <m:r>
                      <m:rPr>
                        <m:sty m:val="bi"/>
                      </m:rPr>
                      <w:rPr>
                        <w:rFonts w:ascii="Cambria Math" w:hAnsi="Cambria Math"/>
                        <w:sz w:val="20"/>
                        <w:szCs w:val="20"/>
                      </w:rPr>
                      <m:t>bigroupe</m:t>
                    </m:r>
                  </m:e>
                  <m:sub>
                    <m:r>
                      <m:rPr>
                        <m:sty m:val="bi"/>
                      </m:rPr>
                      <w:rPr>
                        <w:rFonts w:ascii="Cambria Math" w:hAnsi="Cambria Math"/>
                        <w:sz w:val="20"/>
                        <w:szCs w:val="20"/>
                      </w:rPr>
                      <m:t>3</m:t>
                    </m:r>
                  </m:sub>
                </m:sSub>
                <m:r>
                  <m:rPr>
                    <m:sty m:val="bi"/>
                  </m:rPr>
                  <w:rPr>
                    <w:rFonts w:ascii="Cambria Math" w:hAnsi="Cambria Math"/>
                    <w:sz w:val="20"/>
                    <w:szCs w:val="20"/>
                  </w:rPr>
                  <m:t>:</m:t>
                </m:r>
              </m:oMath>
            </m:oMathPara>
          </w:p>
        </w:tc>
        <w:tc>
          <w:tcPr>
            <w:tcW w:w="79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tbl>
            <w:tblPr>
              <w:tblStyle w:val="TableGrid"/>
              <w:tblW w:w="75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
              <w:gridCol w:w="306"/>
              <w:gridCol w:w="314"/>
              <w:gridCol w:w="316"/>
              <w:gridCol w:w="314"/>
              <w:gridCol w:w="403"/>
              <w:gridCol w:w="270"/>
              <w:gridCol w:w="270"/>
              <w:gridCol w:w="270"/>
              <w:gridCol w:w="306"/>
              <w:gridCol w:w="316"/>
              <w:gridCol w:w="311"/>
              <w:gridCol w:w="311"/>
              <w:gridCol w:w="314"/>
              <w:gridCol w:w="311"/>
              <w:gridCol w:w="316"/>
              <w:gridCol w:w="314"/>
              <w:gridCol w:w="306"/>
              <w:gridCol w:w="311"/>
              <w:gridCol w:w="316"/>
              <w:gridCol w:w="306"/>
              <w:gridCol w:w="311"/>
              <w:gridCol w:w="314"/>
              <w:gridCol w:w="314"/>
            </w:tblGrid>
            <w:tr w:rsidR="00EB079A">
              <w:trPr>
                <w:trHeight w:val="190"/>
                <w:jc w:val="center"/>
              </w:trPr>
              <w:tc>
                <w:tcPr>
                  <w:tcW w:w="457" w:type="dxa"/>
                  <w:vAlign w:val="center"/>
                </w:tcPr>
                <w:p w:rsidR="00EB079A" w:rsidRDefault="00EB079A">
                  <w:pPr>
                    <w:jc w:val="center"/>
                    <w:rPr>
                      <w:rFonts w:ascii="Cambria Math" w:hAnsi="Cambria Math"/>
                      <w:b/>
                      <w:bCs/>
                      <w:sz w:val="16"/>
                      <w:szCs w:val="16"/>
                      <w:u w:val="single"/>
                    </w:rPr>
                  </w:pPr>
                </w:p>
              </w:tc>
              <w:tc>
                <w:tcPr>
                  <w:tcW w:w="30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403" w:type="dxa"/>
                  <w:vAlign w:val="center"/>
                </w:tcPr>
                <w:p w:rsidR="00EB079A" w:rsidRDefault="00EB079A">
                  <w:pPr>
                    <w:jc w:val="center"/>
                    <w:rPr>
                      <w:rFonts w:ascii="Cambria Math" w:hAnsi="Cambria Math"/>
                      <w:sz w:val="16"/>
                      <w:szCs w:val="16"/>
                    </w:rPr>
                  </w:pPr>
                </w:p>
              </w:tc>
              <w:tc>
                <w:tcPr>
                  <w:tcW w:w="270" w:type="dxa"/>
                  <w:vAlign w:val="center"/>
                </w:tcPr>
                <w:p w:rsidR="00EB079A" w:rsidRDefault="00EB079A">
                  <w:pPr>
                    <w:jc w:val="center"/>
                    <w:rPr>
                      <w:rFonts w:ascii="Cambria Math" w:hAnsi="Cambria Math"/>
                      <w:sz w:val="16"/>
                      <w:szCs w:val="16"/>
                    </w:rPr>
                  </w:pPr>
                </w:p>
              </w:tc>
              <w:tc>
                <w:tcPr>
                  <w:tcW w:w="270" w:type="dxa"/>
                  <w:vAlign w:val="center"/>
                </w:tcPr>
                <w:p w:rsidR="00EB079A" w:rsidRDefault="00EB079A">
                  <w:pPr>
                    <w:jc w:val="center"/>
                    <w:rPr>
                      <w:rFonts w:ascii="Cambria Math" w:hAnsi="Cambria Math"/>
                      <w:sz w:val="16"/>
                      <w:szCs w:val="16"/>
                    </w:rPr>
                  </w:pPr>
                </w:p>
              </w:tc>
              <w:tc>
                <w:tcPr>
                  <w:tcW w:w="270"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6" w:type="dxa"/>
                  <w:tcBorders>
                    <w:top w:val="nil"/>
                    <w:left w:val="nil"/>
                    <w:bottom w:val="nil"/>
                    <w:right w:val="single" w:sz="4" w:space="0" w:color="auto"/>
                  </w:tcBorders>
                  <w:vAlign w:val="center"/>
                </w:tcPr>
                <w:p w:rsidR="00EB079A" w:rsidRDefault="00EB079A">
                  <w:pPr>
                    <w:jc w:val="center"/>
                    <w:rPr>
                      <w:rFonts w:ascii="Cambria Math" w:hAnsi="Cambria Math"/>
                      <w:sz w:val="16"/>
                      <w:szCs w:val="16"/>
                    </w:rPr>
                  </w:pPr>
                </w:p>
              </w:tc>
              <w:tc>
                <w:tcPr>
                  <w:tcW w:w="936" w:type="dxa"/>
                  <w:gridSpan w:val="3"/>
                  <w:tcBorders>
                    <w:top w:val="single" w:sz="4" w:space="0" w:color="auto"/>
                    <w:left w:val="single" w:sz="4" w:space="0" w:color="auto"/>
                    <w:bottom w:val="single" w:sz="4" w:space="0" w:color="auto"/>
                    <w:right w:val="nil"/>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Bloc5</w:t>
                  </w:r>
                </w:p>
              </w:tc>
              <w:tc>
                <w:tcPr>
                  <w:tcW w:w="311"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r>
            <w:tr w:rsidR="00EB079A">
              <w:trPr>
                <w:trHeight w:val="190"/>
                <w:jc w:val="center"/>
              </w:trPr>
              <w:tc>
                <w:tcPr>
                  <w:tcW w:w="457" w:type="dxa"/>
                  <w:vAlign w:val="center"/>
                </w:tcPr>
                <w:p w:rsidR="00EB079A" w:rsidRDefault="00EB079A">
                  <w:pPr>
                    <w:jc w:val="center"/>
                    <w:rPr>
                      <w:rFonts w:ascii="Cambria Math" w:hAnsi="Cambria Math"/>
                      <w:b/>
                      <w:bCs/>
                      <w:sz w:val="16"/>
                      <w:szCs w:val="16"/>
                      <w:u w:val="single"/>
                    </w:rPr>
                  </w:pPr>
                </w:p>
              </w:tc>
              <w:tc>
                <w:tcPr>
                  <w:tcW w:w="30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403" w:type="dxa"/>
                  <w:vAlign w:val="center"/>
                </w:tcPr>
                <w:p w:rsidR="00EB079A" w:rsidRDefault="00EB079A">
                  <w:pPr>
                    <w:jc w:val="center"/>
                    <w:rPr>
                      <w:rFonts w:ascii="Cambria Math" w:hAnsi="Cambria Math"/>
                      <w:sz w:val="16"/>
                      <w:szCs w:val="16"/>
                    </w:rPr>
                  </w:pPr>
                </w:p>
              </w:tc>
              <w:tc>
                <w:tcPr>
                  <w:tcW w:w="270" w:type="dxa"/>
                  <w:vAlign w:val="center"/>
                </w:tcPr>
                <w:p w:rsidR="00EB079A" w:rsidRDefault="00EB079A">
                  <w:pPr>
                    <w:jc w:val="center"/>
                    <w:rPr>
                      <w:rFonts w:ascii="Cambria Math" w:hAnsi="Cambria Math"/>
                      <w:sz w:val="16"/>
                      <w:szCs w:val="16"/>
                    </w:rPr>
                  </w:pPr>
                </w:p>
              </w:tc>
              <w:tc>
                <w:tcPr>
                  <w:tcW w:w="270" w:type="dxa"/>
                  <w:vAlign w:val="center"/>
                </w:tcPr>
                <w:p w:rsidR="00EB079A" w:rsidRDefault="00EB079A">
                  <w:pPr>
                    <w:jc w:val="center"/>
                    <w:rPr>
                      <w:rFonts w:ascii="Cambria Math" w:hAnsi="Cambria Math"/>
                      <w:sz w:val="16"/>
                      <w:szCs w:val="16"/>
                    </w:rPr>
                  </w:pPr>
                </w:p>
              </w:tc>
              <w:tc>
                <w:tcPr>
                  <w:tcW w:w="270" w:type="dxa"/>
                  <w:vAlign w:val="center"/>
                </w:tcPr>
                <w:p w:rsidR="00EB079A" w:rsidRDefault="00EB079A">
                  <w:pPr>
                    <w:jc w:val="center"/>
                    <w:rPr>
                      <w:rFonts w:ascii="Cambria Math" w:hAnsi="Cambria Math"/>
                      <w:sz w:val="16"/>
                      <w:szCs w:val="16"/>
                    </w:rPr>
                  </w:pPr>
                </w:p>
              </w:tc>
              <w:tc>
                <w:tcPr>
                  <w:tcW w:w="306" w:type="dxa"/>
                  <w:tcBorders>
                    <w:top w:val="nil"/>
                    <w:left w:val="nil"/>
                    <w:bottom w:val="dotted" w:sz="4" w:space="0" w:color="auto"/>
                    <w:right w:val="single" w:sz="4" w:space="0" w:color="auto"/>
                  </w:tcBorders>
                  <w:vAlign w:val="center"/>
                </w:tcPr>
                <w:p w:rsidR="00EB079A" w:rsidRDefault="00EB079A">
                  <w:pPr>
                    <w:jc w:val="center"/>
                    <w:rPr>
                      <w:rFonts w:ascii="Cambria Math" w:hAnsi="Cambria Math"/>
                      <w:sz w:val="16"/>
                      <w:szCs w:val="16"/>
                    </w:rPr>
                  </w:pPr>
                </w:p>
              </w:tc>
              <w:tc>
                <w:tcPr>
                  <w:tcW w:w="938" w:type="dxa"/>
                  <w:gridSpan w:val="3"/>
                  <w:tcBorders>
                    <w:top w:val="single" w:sz="4" w:space="0" w:color="auto"/>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Bloc3</w:t>
                  </w:r>
                </w:p>
              </w:tc>
              <w:tc>
                <w:tcPr>
                  <w:tcW w:w="314" w:type="dxa"/>
                  <w:tcBorders>
                    <w:top w:val="dotted" w:sz="4" w:space="0" w:color="auto"/>
                    <w:left w:val="single" w:sz="4" w:space="0" w:color="auto"/>
                    <w:bottom w:val="dotted" w:sz="4" w:space="0" w:color="auto"/>
                    <w:right w:val="dotted" w:sz="4" w:space="0" w:color="auto"/>
                  </w:tcBorders>
                  <w:shd w:val="clear" w:color="auto" w:fill="D9D9D9" w:themeFill="background1" w:themeFillShade="D9"/>
                  <w:vAlign w:val="center"/>
                </w:tcPr>
                <w:p w:rsidR="00EB079A" w:rsidRDefault="00EB079A">
                  <w:pPr>
                    <w:jc w:val="center"/>
                    <w:rPr>
                      <w:rFonts w:ascii="Cambria Math" w:hAnsi="Cambria Math"/>
                      <w:sz w:val="16"/>
                      <w:szCs w:val="16"/>
                    </w:rPr>
                  </w:pPr>
                </w:p>
              </w:tc>
              <w:tc>
                <w:tcPr>
                  <w:tcW w:w="311" w:type="dxa"/>
                  <w:tcBorders>
                    <w:top w:val="nil"/>
                    <w:left w:val="dotted" w:sz="4" w:space="0" w:color="auto"/>
                    <w:bottom w:val="nil"/>
                    <w:right w:val="nil"/>
                  </w:tcBorders>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16" w:type="dxa"/>
                  <w:vAlign w:val="center"/>
                </w:tcPr>
                <w:p w:rsidR="00EB079A" w:rsidRDefault="00EB079A">
                  <w:pPr>
                    <w:jc w:val="center"/>
                    <w:rPr>
                      <w:rFonts w:ascii="Cambria Math" w:hAnsi="Cambria Math"/>
                      <w:sz w:val="16"/>
                      <w:szCs w:val="16"/>
                    </w:rPr>
                  </w:pPr>
                </w:p>
              </w:tc>
              <w:tc>
                <w:tcPr>
                  <w:tcW w:w="306" w:type="dxa"/>
                  <w:vAlign w:val="center"/>
                </w:tcPr>
                <w:p w:rsidR="00EB079A" w:rsidRDefault="00EB079A">
                  <w:pPr>
                    <w:jc w:val="center"/>
                    <w:rPr>
                      <w:rFonts w:ascii="Cambria Math" w:hAnsi="Cambria Math"/>
                      <w:sz w:val="16"/>
                      <w:szCs w:val="16"/>
                    </w:rPr>
                  </w:pPr>
                </w:p>
              </w:tc>
              <w:tc>
                <w:tcPr>
                  <w:tcW w:w="311"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c>
                <w:tcPr>
                  <w:tcW w:w="314" w:type="dxa"/>
                  <w:vAlign w:val="center"/>
                </w:tcPr>
                <w:p w:rsidR="00EB079A" w:rsidRDefault="00EB079A">
                  <w:pPr>
                    <w:jc w:val="center"/>
                    <w:rPr>
                      <w:rFonts w:ascii="Cambria Math" w:hAnsi="Cambria Math"/>
                      <w:sz w:val="16"/>
                      <w:szCs w:val="16"/>
                    </w:rPr>
                  </w:pPr>
                </w:p>
              </w:tc>
            </w:tr>
            <w:tr w:rsidR="00EB079A">
              <w:trPr>
                <w:trHeight w:val="190"/>
                <w:jc w:val="center"/>
              </w:trPr>
              <w:tc>
                <w:tcPr>
                  <w:tcW w:w="457"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b/>
                      <w:bCs/>
                      <w:sz w:val="16"/>
                      <w:szCs w:val="16"/>
                      <w:u w:val="single"/>
                    </w:rPr>
                  </w:pPr>
                </w:p>
              </w:tc>
              <w:tc>
                <w:tcPr>
                  <w:tcW w:w="30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403"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270"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270"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270" w:type="dxa"/>
                  <w:tcBorders>
                    <w:top w:val="nil"/>
                    <w:left w:val="nil"/>
                    <w:bottom w:val="single" w:sz="4" w:space="0" w:color="D9D9D9" w:themeColor="background1" w:themeShade="D9"/>
                    <w:right w:val="single" w:sz="4" w:space="0" w:color="auto"/>
                  </w:tcBorders>
                  <w:vAlign w:val="center"/>
                </w:tcPr>
                <w:p w:rsidR="00EB079A" w:rsidRDefault="00EB079A">
                  <w:pPr>
                    <w:jc w:val="center"/>
                    <w:rPr>
                      <w:rFonts w:ascii="Cambria Math" w:hAnsi="Cambria Math"/>
                      <w:sz w:val="16"/>
                      <w:szCs w:val="16"/>
                    </w:rPr>
                  </w:pPr>
                </w:p>
              </w:tc>
              <w:tc>
                <w:tcPr>
                  <w:tcW w:w="933" w:type="dxa"/>
                  <w:gridSpan w:val="3"/>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Bloc2</w:t>
                  </w:r>
                </w:p>
              </w:tc>
              <w:tc>
                <w:tcPr>
                  <w:tcW w:w="311" w:type="dxa"/>
                  <w:tcBorders>
                    <w:top w:val="dotted" w:sz="4" w:space="0" w:color="auto"/>
                    <w:left w:val="single" w:sz="4" w:space="0" w:color="auto"/>
                    <w:bottom w:val="single" w:sz="4" w:space="0" w:color="D9D9D9" w:themeColor="background1" w:themeShade="D9"/>
                    <w:right w:val="dotted" w:sz="4" w:space="0" w:color="auto"/>
                  </w:tcBorders>
                  <w:shd w:val="clear" w:color="auto" w:fill="D9D9D9" w:themeFill="background1" w:themeFillShade="D9"/>
                  <w:vAlign w:val="center"/>
                </w:tcPr>
                <w:p w:rsidR="00EB079A" w:rsidRDefault="00EB079A">
                  <w:pPr>
                    <w:jc w:val="center"/>
                    <w:rPr>
                      <w:rFonts w:ascii="Cambria Math" w:hAnsi="Cambria Math"/>
                      <w:sz w:val="16"/>
                      <w:szCs w:val="16"/>
                    </w:rPr>
                  </w:pPr>
                </w:p>
              </w:tc>
              <w:tc>
                <w:tcPr>
                  <w:tcW w:w="314" w:type="dxa"/>
                  <w:tcBorders>
                    <w:top w:val="dotted" w:sz="4" w:space="0" w:color="auto"/>
                    <w:left w:val="dotted" w:sz="4" w:space="0" w:color="auto"/>
                    <w:bottom w:val="single" w:sz="4" w:space="0" w:color="D9D9D9" w:themeColor="background1" w:themeShade="D9"/>
                    <w:right w:val="dotted" w:sz="4" w:space="0" w:color="auto"/>
                  </w:tcBorders>
                  <w:shd w:val="clear" w:color="auto" w:fill="D9D9D9" w:themeFill="background1" w:themeFillShade="D9"/>
                  <w:vAlign w:val="center"/>
                </w:tcPr>
                <w:p w:rsidR="00EB079A" w:rsidRDefault="00EB079A">
                  <w:pPr>
                    <w:jc w:val="center"/>
                    <w:rPr>
                      <w:rFonts w:ascii="Cambria Math" w:hAnsi="Cambria Math"/>
                      <w:sz w:val="16"/>
                      <w:szCs w:val="16"/>
                    </w:rPr>
                  </w:pPr>
                </w:p>
              </w:tc>
              <w:tc>
                <w:tcPr>
                  <w:tcW w:w="311" w:type="dxa"/>
                  <w:tcBorders>
                    <w:top w:val="nil"/>
                    <w:left w:val="dotted" w:sz="4" w:space="0" w:color="auto"/>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0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1"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06"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1"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c>
                <w:tcPr>
                  <w:tcW w:w="314" w:type="dxa"/>
                  <w:tcBorders>
                    <w:top w:val="nil"/>
                    <w:left w:val="nil"/>
                    <w:bottom w:val="single" w:sz="4" w:space="0" w:color="D9D9D9" w:themeColor="background1" w:themeShade="D9"/>
                    <w:right w:val="nil"/>
                  </w:tcBorders>
                  <w:vAlign w:val="center"/>
                </w:tcPr>
                <w:p w:rsidR="00EB079A" w:rsidRDefault="00EB079A">
                  <w:pPr>
                    <w:jc w:val="center"/>
                    <w:rPr>
                      <w:rFonts w:ascii="Cambria Math" w:hAnsi="Cambria Math"/>
                      <w:sz w:val="16"/>
                      <w:szCs w:val="16"/>
                    </w:rPr>
                  </w:pPr>
                </w:p>
              </w:tc>
            </w:tr>
            <w:tr w:rsidR="00EB079A">
              <w:trPr>
                <w:trHeight w:val="180"/>
                <w:jc w:val="center"/>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306" w:type="dxa"/>
                  <w:tcBorders>
                    <w:top w:val="single" w:sz="4" w:space="0" w:color="D9D9D9" w:themeColor="background1" w:themeShade="D9"/>
                    <w:left w:val="single" w:sz="4" w:space="0" w:color="D9D9D9" w:themeColor="background1" w:themeShade="D9"/>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D9D9D9" w:themeColor="background1" w:themeShade="D9"/>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403"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70" w:type="dxa"/>
                  <w:tcBorders>
                    <w:top w:val="single" w:sz="4" w:space="0" w:color="D9D9D9" w:themeColor="background1" w:themeShade="D9"/>
                    <w:left w:val="single"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70" w:type="dxa"/>
                  <w:tcBorders>
                    <w:top w:val="single" w:sz="4" w:space="0" w:color="D9D9D9" w:themeColor="background1" w:themeShade="D9"/>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70" w:type="dxa"/>
                  <w:tcBorders>
                    <w:top w:val="single" w:sz="4" w:space="0" w:color="D9D9D9" w:themeColor="background1" w:themeShade="D9"/>
                    <w:left w:val="dotted" w:sz="4" w:space="0" w:color="auto"/>
                    <w:bottom w:val="dotted" w:sz="4" w:space="0" w:color="auto"/>
                    <w:right w:val="single"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06"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06"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single" w:sz="4" w:space="0" w:color="D9D9D9" w:themeColor="background1" w:themeShade="D9"/>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4" w:type="dxa"/>
                  <w:tcBorders>
                    <w:top w:val="single" w:sz="4" w:space="0" w:color="D9D9D9" w:themeColor="background1" w:themeShade="D9"/>
                    <w:left w:val="dotted" w:sz="4" w:space="0" w:color="auto"/>
                    <w:bottom w:val="dotted" w:sz="4" w:space="0" w:color="auto"/>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r>
            <w:tr w:rsidR="00EB079A">
              <w:trPr>
                <w:trHeight w:val="129"/>
                <w:jc w:val="center"/>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306" w:type="dxa"/>
                  <w:tcBorders>
                    <w:top w:val="dotted" w:sz="4" w:space="0" w:color="auto"/>
                    <w:left w:val="single" w:sz="4" w:space="0" w:color="D9D9D9" w:themeColor="background1" w:themeShade="D9"/>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dotted" w:sz="4" w:space="0" w:color="auto"/>
                    <w:left w:val="dotted" w:sz="4" w:space="0" w:color="auto"/>
                    <w:bottom w:val="single" w:sz="4" w:space="0" w:color="D9D9D9" w:themeColor="background1" w:themeShade="D9"/>
                    <w:right w:val="single"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403"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270" w:type="dxa"/>
                  <w:tcBorders>
                    <w:top w:val="dotted" w:sz="4" w:space="0" w:color="auto"/>
                    <w:left w:val="single" w:sz="4" w:space="0" w:color="auto"/>
                    <w:bottom w:val="single" w:sz="4" w:space="0" w:color="D9D9D9" w:themeColor="background1" w:themeShade="D9"/>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70" w:type="dxa"/>
                  <w:tcBorders>
                    <w:top w:val="dotted" w:sz="4" w:space="0" w:color="auto"/>
                    <w:left w:val="dotted" w:sz="4" w:space="0" w:color="auto"/>
                    <w:bottom w:val="single" w:sz="4" w:space="0" w:color="D9D9D9" w:themeColor="background1" w:themeShade="D9"/>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270" w:type="dxa"/>
                  <w:tcBorders>
                    <w:top w:val="dotted" w:sz="4" w:space="0" w:color="auto"/>
                    <w:left w:val="dotted" w:sz="4" w:space="0" w:color="auto"/>
                    <w:bottom w:val="single" w:sz="4" w:space="0" w:color="D9D9D9" w:themeColor="background1" w:themeShade="D9"/>
                    <w:right w:val="single" w:sz="4" w:space="0" w:color="auto"/>
                  </w:tcBorders>
                  <w:shd w:val="clear" w:color="auto" w:fill="D9D9D9" w:themeFill="background1" w:themeFillShade="D9"/>
                  <w:vAlign w:val="center"/>
                  <w:hideMark/>
                </w:tcPr>
                <w:p w:rsidR="00EB079A" w:rsidRDefault="00EB079A">
                  <w:pPr>
                    <w:jc w:val="center"/>
                    <w:rPr>
                      <w:rFonts w:ascii="Cambria Math" w:hAnsi="Cambria Math"/>
                      <w:sz w:val="16"/>
                      <w:szCs w:val="16"/>
                    </w:rPr>
                  </w:pPr>
                  <w:r>
                    <w:rPr>
                      <w:rFonts w:ascii="Cambria Math" w:hAnsi="Cambria Math"/>
                      <w:sz w:val="16"/>
                      <w:szCs w:val="16"/>
                    </w:rPr>
                    <w:t>-</w:t>
                  </w:r>
                </w:p>
              </w:tc>
              <w:tc>
                <w:tcPr>
                  <w:tcW w:w="306"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c>
                <w:tcPr>
                  <w:tcW w:w="306"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dotted" w:sz="4" w:space="0" w:color="auto"/>
                    <w:left w:val="single"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dotted" w:sz="4" w:space="0" w:color="auto"/>
                    <w:left w:val="dotted" w:sz="4" w:space="0" w:color="auto"/>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6"/>
                      <w:szCs w:val="16"/>
                    </w:rPr>
                  </w:pPr>
                  <w:r>
                    <w:rPr>
                      <w:rFonts w:ascii="Cambria Math" w:hAnsi="Cambria Math"/>
                      <w:sz w:val="16"/>
                      <w:szCs w:val="16"/>
                    </w:rPr>
                    <w:t>G</w:t>
                  </w:r>
                </w:p>
              </w:tc>
            </w:tr>
            <w:tr w:rsidR="00EB079A">
              <w:trPr>
                <w:trHeight w:val="83"/>
                <w:jc w:val="center"/>
              </w:trPr>
              <w:tc>
                <w:tcPr>
                  <w:tcW w:w="457" w:type="dxa"/>
                  <w:tcBorders>
                    <w:top w:val="single" w:sz="4" w:space="0" w:color="D9D9D9" w:themeColor="background1" w:themeShade="D9"/>
                    <w:left w:val="nil"/>
                    <w:bottom w:val="nil"/>
                    <w:right w:val="nil"/>
                  </w:tcBorders>
                  <w:vAlign w:val="center"/>
                </w:tcPr>
                <w:p w:rsidR="00EB079A" w:rsidRDefault="00EB079A">
                  <w:pPr>
                    <w:jc w:val="center"/>
                    <w:rPr>
                      <w:rFonts w:ascii="Cambria Math" w:hAnsi="Cambria Math"/>
                      <w:b/>
                      <w:bCs/>
                      <w:sz w:val="16"/>
                      <w:szCs w:val="16"/>
                      <w:u w:val="single"/>
                    </w:rPr>
                  </w:pPr>
                </w:p>
              </w:tc>
              <w:tc>
                <w:tcPr>
                  <w:tcW w:w="306" w:type="dxa"/>
                  <w:tcBorders>
                    <w:top w:val="single" w:sz="4" w:space="0" w:color="D9D9D9" w:themeColor="background1" w:themeShade="D9"/>
                    <w:left w:val="nil"/>
                    <w:bottom w:val="nil"/>
                    <w:right w:val="nil"/>
                  </w:tcBorders>
                  <w:vAlign w:val="center"/>
                </w:tcPr>
                <w:p w:rsidR="00EB079A" w:rsidRDefault="00EB079A">
                  <w:pPr>
                    <w:jc w:val="center"/>
                    <w:rPr>
                      <w:rFonts w:ascii="Cambria Math" w:hAnsi="Cambria Math"/>
                      <w:sz w:val="16"/>
                      <w:szCs w:val="16"/>
                    </w:rPr>
                  </w:pPr>
                </w:p>
              </w:tc>
              <w:tc>
                <w:tcPr>
                  <w:tcW w:w="314" w:type="dxa"/>
                  <w:tcBorders>
                    <w:top w:val="single" w:sz="4" w:space="0" w:color="D9D9D9" w:themeColor="background1" w:themeShade="D9"/>
                    <w:left w:val="nil"/>
                    <w:bottom w:val="nil"/>
                    <w:right w:val="nil"/>
                  </w:tcBorders>
                  <w:vAlign w:val="center"/>
                </w:tcPr>
                <w:p w:rsidR="00EB079A" w:rsidRDefault="00EB079A">
                  <w:pPr>
                    <w:jc w:val="center"/>
                    <w:rPr>
                      <w:rFonts w:ascii="Cambria Math" w:hAnsi="Cambria Math"/>
                      <w:sz w:val="16"/>
                      <w:szCs w:val="16"/>
                    </w:rPr>
                  </w:pPr>
                </w:p>
              </w:tc>
              <w:tc>
                <w:tcPr>
                  <w:tcW w:w="316" w:type="dxa"/>
                  <w:tcBorders>
                    <w:top w:val="single" w:sz="4" w:space="0" w:color="D9D9D9" w:themeColor="background1" w:themeShade="D9"/>
                    <w:left w:val="nil"/>
                    <w:bottom w:val="nil"/>
                    <w:right w:val="nil"/>
                  </w:tcBorders>
                  <w:vAlign w:val="center"/>
                </w:tcPr>
                <w:p w:rsidR="00EB079A" w:rsidRDefault="00EB079A">
                  <w:pPr>
                    <w:jc w:val="center"/>
                    <w:rPr>
                      <w:rFonts w:ascii="Cambria Math" w:hAnsi="Cambria Math"/>
                      <w:sz w:val="16"/>
                      <w:szCs w:val="16"/>
                    </w:rPr>
                  </w:pPr>
                </w:p>
              </w:tc>
              <w:tc>
                <w:tcPr>
                  <w:tcW w:w="314" w:type="dxa"/>
                  <w:tcBorders>
                    <w:top w:val="single" w:sz="4" w:space="0" w:color="D9D9D9" w:themeColor="background1" w:themeShade="D9"/>
                    <w:left w:val="nil"/>
                    <w:bottom w:val="nil"/>
                    <w:right w:val="single" w:sz="4" w:space="0" w:color="auto"/>
                  </w:tcBorders>
                  <w:vAlign w:val="center"/>
                </w:tcPr>
                <w:p w:rsidR="00EB079A" w:rsidRDefault="00EB079A">
                  <w:pPr>
                    <w:jc w:val="center"/>
                    <w:rPr>
                      <w:rFonts w:ascii="Cambria Math" w:hAnsi="Cambria Math"/>
                      <w:sz w:val="16"/>
                      <w:szCs w:val="16"/>
                    </w:rPr>
                  </w:pPr>
                </w:p>
              </w:tc>
              <w:tc>
                <w:tcPr>
                  <w:tcW w:w="403" w:type="dxa"/>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B7</w:t>
                  </w:r>
                </w:p>
              </w:tc>
              <w:tc>
                <w:tcPr>
                  <w:tcW w:w="270" w:type="dxa"/>
                  <w:tcBorders>
                    <w:top w:val="single" w:sz="4" w:space="0" w:color="D9D9D9" w:themeColor="background1" w:themeShade="D9"/>
                    <w:left w:val="single" w:sz="4" w:space="0" w:color="auto"/>
                    <w:bottom w:val="nil"/>
                    <w:right w:val="nil"/>
                  </w:tcBorders>
                  <w:vAlign w:val="center"/>
                </w:tcPr>
                <w:p w:rsidR="00EB079A" w:rsidRDefault="00EB079A">
                  <w:pPr>
                    <w:jc w:val="center"/>
                    <w:rPr>
                      <w:rFonts w:ascii="Cambria Math" w:hAnsi="Cambria Math"/>
                      <w:sz w:val="16"/>
                      <w:szCs w:val="16"/>
                    </w:rPr>
                  </w:pPr>
                </w:p>
              </w:tc>
              <w:tc>
                <w:tcPr>
                  <w:tcW w:w="270" w:type="dxa"/>
                  <w:tcBorders>
                    <w:top w:val="single" w:sz="4" w:space="0" w:color="D9D9D9" w:themeColor="background1" w:themeShade="D9"/>
                    <w:left w:val="nil"/>
                    <w:bottom w:val="nil"/>
                    <w:right w:val="nil"/>
                  </w:tcBorders>
                  <w:vAlign w:val="center"/>
                </w:tcPr>
                <w:p w:rsidR="00EB079A" w:rsidRDefault="00EB079A">
                  <w:pPr>
                    <w:jc w:val="center"/>
                    <w:rPr>
                      <w:rFonts w:ascii="Cambria Math" w:hAnsi="Cambria Math"/>
                      <w:sz w:val="16"/>
                      <w:szCs w:val="16"/>
                    </w:rPr>
                  </w:pPr>
                </w:p>
              </w:tc>
              <w:tc>
                <w:tcPr>
                  <w:tcW w:w="270" w:type="dxa"/>
                  <w:tcBorders>
                    <w:top w:val="single" w:sz="4" w:space="0" w:color="D9D9D9" w:themeColor="background1" w:themeShade="D9"/>
                    <w:left w:val="nil"/>
                    <w:bottom w:val="nil"/>
                    <w:right w:val="single" w:sz="4" w:space="0" w:color="auto"/>
                  </w:tcBorders>
                  <w:vAlign w:val="center"/>
                </w:tcPr>
                <w:p w:rsidR="00EB079A" w:rsidRDefault="00EB079A">
                  <w:pPr>
                    <w:jc w:val="center"/>
                    <w:rPr>
                      <w:rFonts w:ascii="Cambria Math" w:hAnsi="Cambria Math"/>
                      <w:sz w:val="16"/>
                      <w:szCs w:val="16"/>
                    </w:rPr>
                  </w:pPr>
                </w:p>
              </w:tc>
              <w:tc>
                <w:tcPr>
                  <w:tcW w:w="622" w:type="dxa"/>
                  <w:gridSpan w:val="2"/>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B7</w:t>
                  </w:r>
                </w:p>
              </w:tc>
              <w:tc>
                <w:tcPr>
                  <w:tcW w:w="311" w:type="dxa"/>
                  <w:tcBorders>
                    <w:top w:val="single" w:sz="4" w:space="0" w:color="D9D9D9" w:themeColor="background1" w:themeShade="D9"/>
                    <w:left w:val="single" w:sz="4" w:space="0" w:color="auto"/>
                    <w:bottom w:val="nil"/>
                    <w:right w:val="nil"/>
                  </w:tcBorders>
                  <w:vAlign w:val="center"/>
                </w:tcPr>
                <w:p w:rsidR="00EB079A" w:rsidRDefault="00EB079A">
                  <w:pPr>
                    <w:jc w:val="center"/>
                    <w:rPr>
                      <w:rFonts w:ascii="Cambria Math" w:hAnsi="Cambria Math"/>
                      <w:sz w:val="16"/>
                      <w:szCs w:val="16"/>
                    </w:rPr>
                  </w:pPr>
                </w:p>
              </w:tc>
              <w:tc>
                <w:tcPr>
                  <w:tcW w:w="311" w:type="dxa"/>
                  <w:tcBorders>
                    <w:top w:val="single" w:sz="4" w:space="0" w:color="D9D9D9" w:themeColor="background1" w:themeShade="D9"/>
                    <w:left w:val="nil"/>
                    <w:bottom w:val="nil"/>
                    <w:right w:val="single" w:sz="4" w:space="0" w:color="auto"/>
                  </w:tcBorders>
                  <w:vAlign w:val="center"/>
                </w:tcPr>
                <w:p w:rsidR="00EB079A" w:rsidRDefault="00EB079A">
                  <w:pPr>
                    <w:jc w:val="center"/>
                    <w:rPr>
                      <w:rFonts w:ascii="Cambria Math" w:hAnsi="Cambria Math"/>
                      <w:sz w:val="16"/>
                      <w:szCs w:val="16"/>
                    </w:rPr>
                  </w:pPr>
                </w:p>
              </w:tc>
              <w:tc>
                <w:tcPr>
                  <w:tcW w:w="2188" w:type="dxa"/>
                  <w:gridSpan w:val="7"/>
                  <w:tcBorders>
                    <w:top w:val="single" w:sz="4" w:space="0" w:color="D9D9D9" w:themeColor="background1" w:themeShade="D9"/>
                    <w:left w:val="single" w:sz="4" w:space="0" w:color="auto"/>
                    <w:bottom w:val="single" w:sz="4" w:space="0" w:color="auto"/>
                    <w:right w:val="single" w:sz="4" w:space="0" w:color="auto"/>
                  </w:tcBorders>
                  <w:shd w:val="clear" w:color="auto" w:fill="FF6600"/>
                  <w:vAlign w:val="center"/>
                  <w:hideMark/>
                </w:tcPr>
                <w:p w:rsidR="00EB079A" w:rsidRDefault="00EB079A">
                  <w:pPr>
                    <w:jc w:val="center"/>
                    <w:rPr>
                      <w:rFonts w:ascii="Cambria Math" w:hAnsi="Cambria Math"/>
                      <w:sz w:val="16"/>
                      <w:szCs w:val="16"/>
                    </w:rPr>
                  </w:pPr>
                  <w:r>
                    <w:rPr>
                      <w:rFonts w:ascii="Cambria Math" w:hAnsi="Cambria Math"/>
                      <w:sz w:val="16"/>
                      <w:szCs w:val="16"/>
                    </w:rPr>
                    <w:t>Bloc8</w:t>
                  </w:r>
                </w:p>
              </w:tc>
              <w:tc>
                <w:tcPr>
                  <w:tcW w:w="306" w:type="dxa"/>
                  <w:tcBorders>
                    <w:top w:val="single" w:sz="4" w:space="0" w:color="D9D9D9" w:themeColor="background1" w:themeShade="D9"/>
                    <w:left w:val="single" w:sz="4" w:space="0" w:color="auto"/>
                    <w:bottom w:val="nil"/>
                    <w:right w:val="nil"/>
                  </w:tcBorders>
                  <w:vAlign w:val="center"/>
                </w:tcPr>
                <w:p w:rsidR="00EB079A" w:rsidRDefault="00EB079A">
                  <w:pPr>
                    <w:jc w:val="center"/>
                    <w:rPr>
                      <w:rFonts w:ascii="Cambria Math" w:hAnsi="Cambria Math"/>
                      <w:sz w:val="16"/>
                      <w:szCs w:val="16"/>
                    </w:rPr>
                  </w:pPr>
                </w:p>
              </w:tc>
              <w:tc>
                <w:tcPr>
                  <w:tcW w:w="311" w:type="dxa"/>
                  <w:tcBorders>
                    <w:top w:val="single" w:sz="4" w:space="0" w:color="D9D9D9" w:themeColor="background1" w:themeShade="D9"/>
                    <w:left w:val="nil"/>
                    <w:bottom w:val="nil"/>
                    <w:right w:val="nil"/>
                  </w:tcBorders>
                  <w:vAlign w:val="center"/>
                </w:tcPr>
                <w:p w:rsidR="00EB079A" w:rsidRDefault="00EB079A">
                  <w:pPr>
                    <w:jc w:val="center"/>
                    <w:rPr>
                      <w:rFonts w:ascii="Cambria Math" w:hAnsi="Cambria Math"/>
                      <w:sz w:val="16"/>
                      <w:szCs w:val="16"/>
                    </w:rPr>
                  </w:pPr>
                </w:p>
              </w:tc>
              <w:tc>
                <w:tcPr>
                  <w:tcW w:w="314" w:type="dxa"/>
                  <w:tcBorders>
                    <w:top w:val="single" w:sz="4" w:space="0" w:color="D9D9D9" w:themeColor="background1" w:themeShade="D9"/>
                    <w:left w:val="nil"/>
                    <w:bottom w:val="nil"/>
                    <w:right w:val="nil"/>
                  </w:tcBorders>
                  <w:vAlign w:val="center"/>
                </w:tcPr>
                <w:p w:rsidR="00EB079A" w:rsidRDefault="00EB079A">
                  <w:pPr>
                    <w:jc w:val="center"/>
                    <w:rPr>
                      <w:rFonts w:ascii="Cambria Math" w:hAnsi="Cambria Math"/>
                      <w:sz w:val="16"/>
                      <w:szCs w:val="16"/>
                    </w:rPr>
                  </w:pPr>
                </w:p>
              </w:tc>
              <w:tc>
                <w:tcPr>
                  <w:tcW w:w="314" w:type="dxa"/>
                  <w:tcBorders>
                    <w:top w:val="single" w:sz="4" w:space="0" w:color="D9D9D9" w:themeColor="background1" w:themeShade="D9"/>
                    <w:left w:val="nil"/>
                    <w:bottom w:val="nil"/>
                    <w:right w:val="nil"/>
                  </w:tcBorders>
                  <w:vAlign w:val="center"/>
                </w:tcPr>
                <w:p w:rsidR="00EB079A" w:rsidRDefault="00EB079A">
                  <w:pPr>
                    <w:jc w:val="center"/>
                    <w:rPr>
                      <w:rFonts w:ascii="Cambria Math" w:hAnsi="Cambria Math"/>
                      <w:sz w:val="16"/>
                      <w:szCs w:val="16"/>
                    </w:rPr>
                  </w:pPr>
                </w:p>
              </w:tc>
            </w:tr>
          </w:tbl>
          <w:p w:rsidR="00EB079A" w:rsidRDefault="00EB079A">
            <w:pPr>
              <w:rPr>
                <w:rFonts w:ascii="Cambria Math" w:hAnsi="Cambria Math"/>
                <w:sz w:val="20"/>
                <w:szCs w:val="20"/>
              </w:rPr>
            </w:pPr>
          </w:p>
        </w:tc>
      </w:tr>
      <w:tr w:rsidR="00EB079A" w:rsidTr="00EB079A">
        <w:trPr>
          <w:trHeight w:val="982"/>
          <w:jc w:val="center"/>
        </w:trPr>
        <w:tc>
          <w:tcPr>
            <w:tcW w:w="12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EB079A">
            <w:pPr>
              <w:jc w:val="center"/>
              <w:rPr>
                <w:rFonts w:asciiTheme="majorBidi" w:hAnsiTheme="majorBidi" w:cstheme="majorBidi"/>
                <w:b/>
                <w:bCs/>
                <w:iCs/>
                <w:sz w:val="20"/>
                <w:szCs w:val="20"/>
              </w:rPr>
            </w:pPr>
            <m:oMathPara>
              <m:oMath>
                <m:r>
                  <m:rPr>
                    <m:sty m:val="bi"/>
                  </m:rPr>
                  <w:rPr>
                    <w:rFonts w:ascii="Cambria Math" w:eastAsiaTheme="minorEastAsia" w:hAnsi="Cambria Math"/>
                    <w:sz w:val="20"/>
                    <w:szCs w:val="20"/>
                  </w:rPr>
                  <m:t>Résultat :</m:t>
                </m:r>
              </m:oMath>
            </m:oMathPara>
          </w:p>
        </w:tc>
        <w:tc>
          <w:tcPr>
            <w:tcW w:w="79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tbl>
            <w:tblPr>
              <w:tblStyle w:val="TableGrid"/>
              <w:tblW w:w="76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
              <w:gridCol w:w="306"/>
              <w:gridCol w:w="314"/>
              <w:gridCol w:w="316"/>
              <w:gridCol w:w="314"/>
              <w:gridCol w:w="314"/>
              <w:gridCol w:w="316"/>
              <w:gridCol w:w="314"/>
              <w:gridCol w:w="311"/>
              <w:gridCol w:w="306"/>
              <w:gridCol w:w="316"/>
              <w:gridCol w:w="311"/>
              <w:gridCol w:w="311"/>
              <w:gridCol w:w="314"/>
              <w:gridCol w:w="311"/>
              <w:gridCol w:w="316"/>
              <w:gridCol w:w="316"/>
              <w:gridCol w:w="306"/>
              <w:gridCol w:w="311"/>
              <w:gridCol w:w="316"/>
              <w:gridCol w:w="306"/>
              <w:gridCol w:w="311"/>
              <w:gridCol w:w="314"/>
              <w:gridCol w:w="314"/>
            </w:tblGrid>
            <w:tr w:rsidR="00EB079A">
              <w:trPr>
                <w:trHeight w:val="114"/>
                <w:jc w:val="center"/>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bottom"/>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306" w:type="dxa"/>
                  <w:tcBorders>
                    <w:top w:val="single" w:sz="4" w:space="0" w:color="D9D9D9" w:themeColor="background1" w:themeShade="D9"/>
                    <w:left w:val="single" w:sz="4" w:space="0" w:color="D9D9D9" w:themeColor="background1" w:themeShade="D9"/>
                    <w:bottom w:val="dotted" w:sz="4" w:space="0" w:color="auto"/>
                    <w:right w:val="single"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06"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D9D9D9" w:themeColor="background1" w:themeShade="D9"/>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D9D9D9" w:themeColor="background1" w:themeShade="D9"/>
                    <w:left w:val="single" w:sz="4" w:space="0" w:color="auto"/>
                    <w:bottom w:val="single" w:sz="4" w:space="0" w:color="auto"/>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D9D9D9" w:themeColor="background1" w:themeShade="D9"/>
                    <w:left w:val="single" w:sz="4" w:space="0" w:color="auto"/>
                    <w:bottom w:val="single"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06" w:type="dxa"/>
                  <w:tcBorders>
                    <w:top w:val="single" w:sz="4" w:space="0" w:color="D9D9D9" w:themeColor="background1" w:themeShade="D9"/>
                    <w:left w:val="dotted" w:sz="4" w:space="0" w:color="auto"/>
                    <w:bottom w:val="dotted" w:sz="4" w:space="0" w:color="auto"/>
                    <w:right w:val="dotted" w:sz="4" w:space="0" w:color="auto"/>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1" w:type="dxa"/>
                  <w:tcBorders>
                    <w:top w:val="single" w:sz="4" w:space="0" w:color="D9D9D9" w:themeColor="background1" w:themeShade="D9"/>
                    <w:left w:val="dotted" w:sz="4" w:space="0" w:color="auto"/>
                    <w:bottom w:val="dotted" w:sz="4" w:space="0" w:color="auto"/>
                    <w:right w:val="dotted" w:sz="4" w:space="0" w:color="auto"/>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single" w:sz="4" w:space="0" w:color="D9D9D9" w:themeColor="background1" w:themeShade="D9"/>
                    <w:left w:val="dotted" w:sz="4" w:space="0" w:color="auto"/>
                    <w:bottom w:val="dotted" w:sz="4" w:space="0" w:color="auto"/>
                    <w:right w:val="dotted" w:sz="4" w:space="0" w:color="auto"/>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single" w:sz="4" w:space="0" w:color="D9D9D9" w:themeColor="background1" w:themeShade="D9"/>
                    <w:left w:val="dotted" w:sz="4" w:space="0" w:color="auto"/>
                    <w:bottom w:val="dotted" w:sz="4" w:space="0" w:color="auto"/>
                    <w:right w:val="single" w:sz="4" w:space="0" w:color="D9D9D9" w:themeColor="background1" w:themeShade="D9"/>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r>
            <w:tr w:rsidR="00EB079A">
              <w:trPr>
                <w:trHeight w:val="108"/>
                <w:jc w:val="center"/>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bottom"/>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306" w:type="dxa"/>
                  <w:tcBorders>
                    <w:top w:val="dotted" w:sz="4" w:space="0" w:color="auto"/>
                    <w:left w:val="single" w:sz="4" w:space="0" w:color="D9D9D9" w:themeColor="background1" w:themeShade="D9"/>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single" w:sz="4" w:space="0" w:color="auto"/>
                    <w:left w:val="dotted" w:sz="4" w:space="0" w:color="auto"/>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auto"/>
                    <w:left w:val="dotted" w:sz="4" w:space="0" w:color="auto"/>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auto"/>
                    <w:left w:val="dotted" w:sz="4" w:space="0" w:color="auto"/>
                    <w:bottom w:val="dotted" w:sz="4" w:space="0" w:color="auto"/>
                    <w:right w:val="single"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4"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auto"/>
                    <w:left w:val="single" w:sz="4" w:space="0" w:color="auto"/>
                    <w:bottom w:val="dotted" w:sz="4" w:space="0" w:color="auto"/>
                    <w:right w:val="dotted" w:sz="4" w:space="0" w:color="auto"/>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single" w:sz="4" w:space="0" w:color="auto"/>
                    <w:left w:val="dotted" w:sz="4" w:space="0" w:color="auto"/>
                    <w:bottom w:val="dotted" w:sz="4" w:space="0" w:color="auto"/>
                    <w:right w:val="dotted" w:sz="4" w:space="0" w:color="auto"/>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1" w:type="dxa"/>
                  <w:tcBorders>
                    <w:top w:val="single" w:sz="4" w:space="0" w:color="auto"/>
                    <w:left w:val="dotted" w:sz="4" w:space="0" w:color="auto"/>
                    <w:bottom w:val="dotted" w:sz="4" w:space="0" w:color="auto"/>
                    <w:right w:val="single" w:sz="4" w:space="0" w:color="auto"/>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06"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1"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6"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06"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dotted" w:sz="4" w:space="0" w:color="auto"/>
                    <w:left w:val="single" w:sz="4" w:space="0" w:color="auto"/>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dotted" w:sz="4" w:space="0" w:color="auto"/>
                    <w:left w:val="dotted" w:sz="4" w:space="0" w:color="auto"/>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dotted" w:sz="4" w:space="0" w:color="auto"/>
                    <w:left w:val="dotted" w:sz="4" w:space="0" w:color="auto"/>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4" w:type="dxa"/>
                  <w:tcBorders>
                    <w:top w:val="dotted" w:sz="4" w:space="0" w:color="auto"/>
                    <w:left w:val="dotted" w:sz="4" w:space="0" w:color="auto"/>
                    <w:bottom w:val="dotted" w:sz="4" w:space="0" w:color="auto"/>
                    <w:right w:val="single" w:sz="4" w:space="0" w:color="D9D9D9" w:themeColor="background1" w:themeShade="D9"/>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r>
            <w:tr w:rsidR="00EB079A">
              <w:trPr>
                <w:trHeight w:val="78"/>
                <w:jc w:val="center"/>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bottom"/>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306" w:type="dxa"/>
                  <w:tcBorders>
                    <w:top w:val="dotted" w:sz="4" w:space="0" w:color="auto"/>
                    <w:left w:val="single" w:sz="4" w:space="0" w:color="D9D9D9" w:themeColor="background1" w:themeShade="D9"/>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dotted" w:sz="4" w:space="0" w:color="auto"/>
                    <w:left w:val="dotted" w:sz="4" w:space="0" w:color="auto"/>
                    <w:bottom w:val="single"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dotted" w:sz="4" w:space="0" w:color="auto"/>
                    <w:left w:val="dotted" w:sz="4" w:space="0" w:color="auto"/>
                    <w:bottom w:val="single"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dotted" w:sz="4" w:space="0" w:color="auto"/>
                    <w:left w:val="dotted" w:sz="4" w:space="0" w:color="auto"/>
                    <w:bottom w:val="single" w:sz="4" w:space="0" w:color="auto"/>
                    <w:right w:val="single" w:sz="4" w:space="0" w:color="auto"/>
                  </w:tcBorders>
                  <w:shd w:val="clear" w:color="auto" w:fill="EEECE1" w:themeFill="background2"/>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dotted" w:sz="4" w:space="0" w:color="auto"/>
                    <w:left w:val="single" w:sz="4" w:space="0" w:color="auto"/>
                    <w:bottom w:val="single" w:sz="4" w:space="0" w:color="auto"/>
                    <w:right w:val="dotted" w:sz="4" w:space="0" w:color="auto"/>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dotted" w:sz="4" w:space="0" w:color="auto"/>
                    <w:left w:val="dotted" w:sz="4" w:space="0" w:color="auto"/>
                    <w:bottom w:val="single" w:sz="4" w:space="0" w:color="auto"/>
                    <w:right w:val="dotted" w:sz="4" w:space="0" w:color="auto"/>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1" w:type="dxa"/>
                  <w:tcBorders>
                    <w:top w:val="dotted" w:sz="4" w:space="0" w:color="auto"/>
                    <w:left w:val="dotted" w:sz="4" w:space="0" w:color="auto"/>
                    <w:bottom w:val="single" w:sz="4" w:space="0" w:color="auto"/>
                    <w:right w:val="single" w:sz="4" w:space="0" w:color="auto"/>
                  </w:tcBorders>
                  <w:shd w:val="clear" w:color="auto" w:fill="D9D9D9" w:themeFill="background1" w:themeFillShade="D9"/>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06"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1"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single" w:sz="4" w:space="0" w:color="auto"/>
                    <w:bottom w:val="single" w:sz="4" w:space="0" w:color="auto"/>
                    <w:right w:val="single" w:sz="4" w:space="0" w:color="auto"/>
                  </w:tcBorders>
                  <w:shd w:val="clear" w:color="auto" w:fill="92D05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6"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06"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auto"/>
                    <w:left w:val="single" w:sz="4" w:space="0" w:color="auto"/>
                    <w:bottom w:val="single" w:sz="4" w:space="0" w:color="auto"/>
                    <w:right w:val="single" w:sz="4" w:space="0" w:color="auto"/>
                  </w:tcBorders>
                  <w:shd w:val="clear" w:color="auto" w:fill="FF660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dotted" w:sz="4" w:space="0" w:color="auto"/>
                    <w:left w:val="single" w:sz="4" w:space="0" w:color="auto"/>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dotted" w:sz="4" w:space="0" w:color="auto"/>
                    <w:left w:val="dotted" w:sz="4" w:space="0" w:color="auto"/>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dotted" w:sz="4" w:space="0" w:color="auto"/>
                    <w:left w:val="dotted" w:sz="4" w:space="0" w:color="auto"/>
                    <w:bottom w:val="dotted" w:sz="4" w:space="0" w:color="auto"/>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dotted" w:sz="4" w:space="0" w:color="auto"/>
                    <w:left w:val="dotted" w:sz="4" w:space="0" w:color="auto"/>
                    <w:bottom w:val="dotted" w:sz="4" w:space="0" w:color="auto"/>
                    <w:right w:val="single" w:sz="4" w:space="0" w:color="D9D9D9" w:themeColor="background1" w:themeShade="D9"/>
                  </w:tcBorders>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r>
            <w:tr w:rsidR="00EB079A">
              <w:trPr>
                <w:trHeight w:val="78"/>
                <w:jc w:val="center"/>
              </w:trPr>
              <w:tc>
                <w:tcPr>
                  <w:tcW w:w="4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bottom"/>
                  <w:hideMark/>
                </w:tcPr>
                <w:p w:rsidR="00EB079A" w:rsidRDefault="009D5E1D">
                  <w:pPr>
                    <w:jc w:val="center"/>
                    <w:rPr>
                      <w:rFonts w:ascii="Cambria Math" w:hAnsi="Cambria Math"/>
                      <w:b/>
                      <w:bCs/>
                      <w:sz w:val="16"/>
                      <w:szCs w:val="16"/>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c>
                <w:tcPr>
                  <w:tcW w:w="306" w:type="dxa"/>
                  <w:tcBorders>
                    <w:top w:val="dotted" w:sz="4" w:space="0" w:color="auto"/>
                    <w:left w:val="single" w:sz="4" w:space="0" w:color="D9D9D9" w:themeColor="background1" w:themeShade="D9"/>
                    <w:bottom w:val="single" w:sz="4" w:space="0" w:color="D9D9D9" w:themeColor="background1" w:themeShade="D9"/>
                    <w:right w:val="single"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06"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11" w:type="dxa"/>
                  <w:tcBorders>
                    <w:top w:val="single" w:sz="4" w:space="0" w:color="auto"/>
                    <w:left w:val="single" w:sz="4" w:space="0" w:color="auto"/>
                    <w:bottom w:val="single" w:sz="4" w:space="0" w:color="D9D9D9" w:themeColor="background1" w:themeShade="D9"/>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auto"/>
                    <w:left w:val="dotted" w:sz="4" w:space="0" w:color="auto"/>
                    <w:bottom w:val="single" w:sz="4" w:space="0" w:color="D9D9D9" w:themeColor="background1" w:themeShade="D9"/>
                    <w:right w:val="single"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4"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16"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A</w:t>
                  </w:r>
                </w:p>
              </w:tc>
              <w:tc>
                <w:tcPr>
                  <w:tcW w:w="306"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C</w:t>
                  </w:r>
                </w:p>
              </w:tc>
              <w:tc>
                <w:tcPr>
                  <w:tcW w:w="311" w:type="dxa"/>
                  <w:tcBorders>
                    <w:top w:val="single" w:sz="4" w:space="0" w:color="auto"/>
                    <w:left w:val="single" w:sz="4" w:space="0" w:color="auto"/>
                    <w:bottom w:val="single" w:sz="4" w:space="0" w:color="D9D9D9" w:themeColor="background1" w:themeShade="D9"/>
                    <w:right w:val="single" w:sz="4" w:space="0" w:color="auto"/>
                  </w:tcBorders>
                  <w:shd w:val="clear" w:color="auto" w:fill="00B0F0"/>
                  <w:vAlign w:val="bottom"/>
                  <w:hideMark/>
                </w:tcPr>
                <w:p w:rsidR="00EB079A" w:rsidRDefault="00EB079A">
                  <w:pPr>
                    <w:jc w:val="center"/>
                    <w:rPr>
                      <w:rFonts w:ascii="Cambria Math" w:hAnsi="Cambria Math"/>
                      <w:sz w:val="16"/>
                      <w:szCs w:val="16"/>
                    </w:rPr>
                  </w:pPr>
                  <w:r>
                    <w:rPr>
                      <w:rFonts w:ascii="Cambria Math" w:hAnsi="Cambria Math"/>
                      <w:sz w:val="16"/>
                      <w:szCs w:val="16"/>
                    </w:rPr>
                    <w:t>T</w:t>
                  </w:r>
                </w:p>
              </w:tc>
              <w:tc>
                <w:tcPr>
                  <w:tcW w:w="316" w:type="dxa"/>
                  <w:tcBorders>
                    <w:top w:val="single" w:sz="4" w:space="0" w:color="auto"/>
                    <w:left w:val="single" w:sz="4" w:space="0" w:color="auto"/>
                    <w:bottom w:val="single" w:sz="4" w:space="0" w:color="D9D9D9" w:themeColor="background1" w:themeShade="D9"/>
                    <w:right w:val="dotted" w:sz="4" w:space="0" w:color="auto"/>
                  </w:tcBorders>
                  <w:vAlign w:val="bottom"/>
                  <w:hideMark/>
                </w:tcPr>
                <w:p w:rsidR="00EB079A" w:rsidRDefault="00EB079A">
                  <w:pPr>
                    <w:jc w:val="center"/>
                    <w:rPr>
                      <w:rFonts w:ascii="Cambria Math" w:hAnsi="Cambria Math"/>
                      <w:sz w:val="16"/>
                      <w:szCs w:val="16"/>
                    </w:rPr>
                  </w:pPr>
                  <w:r>
                    <w:rPr>
                      <w:rFonts w:ascii="Cambria Math" w:hAnsi="Cambria Math"/>
                      <w:sz w:val="16"/>
                      <w:szCs w:val="16"/>
                    </w:rPr>
                    <w:t>G</w:t>
                  </w:r>
                </w:p>
              </w:tc>
              <w:tc>
                <w:tcPr>
                  <w:tcW w:w="306" w:type="dxa"/>
                  <w:tcBorders>
                    <w:top w:val="dotted" w:sz="4" w:space="0" w:color="auto"/>
                    <w:left w:val="dotted" w:sz="4" w:space="0" w:color="auto"/>
                    <w:bottom w:val="single" w:sz="4" w:space="0" w:color="D9D9D9" w:themeColor="background1" w:themeShade="D9"/>
                    <w:right w:val="dotted" w:sz="4" w:space="0" w:color="auto"/>
                  </w:tcBorders>
                  <w:shd w:val="clear" w:color="auto" w:fill="EEECE1" w:themeFill="background2"/>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1" w:type="dxa"/>
                  <w:tcBorders>
                    <w:top w:val="dotted" w:sz="4" w:space="0" w:color="auto"/>
                    <w:left w:val="dotted" w:sz="4" w:space="0" w:color="auto"/>
                    <w:bottom w:val="single" w:sz="4" w:space="0" w:color="D9D9D9" w:themeColor="background1" w:themeShade="D9"/>
                    <w:right w:val="dotted" w:sz="4" w:space="0" w:color="auto"/>
                  </w:tcBorders>
                  <w:shd w:val="clear" w:color="auto" w:fill="EEECE1" w:themeFill="background2"/>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dotted" w:sz="4" w:space="0" w:color="auto"/>
                    <w:left w:val="dotted" w:sz="4" w:space="0" w:color="auto"/>
                    <w:bottom w:val="single" w:sz="4" w:space="0" w:color="D9D9D9" w:themeColor="background1" w:themeShade="D9"/>
                    <w:right w:val="dotted" w:sz="4" w:space="0" w:color="auto"/>
                  </w:tcBorders>
                  <w:shd w:val="clear" w:color="auto" w:fill="EEECE1" w:themeFill="background2"/>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c>
                <w:tcPr>
                  <w:tcW w:w="314" w:type="dxa"/>
                  <w:tcBorders>
                    <w:top w:val="dotted" w:sz="4" w:space="0" w:color="auto"/>
                    <w:left w:val="dotted" w:sz="4" w:space="0" w:color="auto"/>
                    <w:bottom w:val="single" w:sz="4" w:space="0" w:color="D9D9D9" w:themeColor="background1" w:themeShade="D9"/>
                    <w:right w:val="single" w:sz="4" w:space="0" w:color="D9D9D9" w:themeColor="background1" w:themeShade="D9"/>
                  </w:tcBorders>
                  <w:shd w:val="clear" w:color="auto" w:fill="EEECE1" w:themeFill="background2"/>
                  <w:vAlign w:val="bottom"/>
                  <w:hideMark/>
                </w:tcPr>
                <w:p w:rsidR="00EB079A" w:rsidRDefault="00EB079A">
                  <w:pPr>
                    <w:jc w:val="center"/>
                    <w:rPr>
                      <w:rFonts w:ascii="Cambria Math" w:hAnsi="Cambria Math"/>
                      <w:sz w:val="16"/>
                      <w:szCs w:val="16"/>
                    </w:rPr>
                  </w:pPr>
                  <w:r>
                    <w:rPr>
                      <w:rFonts w:ascii="Cambria Math" w:hAnsi="Cambria Math"/>
                      <w:sz w:val="16"/>
                      <w:szCs w:val="16"/>
                    </w:rPr>
                    <w:t>-</w:t>
                  </w:r>
                </w:p>
              </w:tc>
            </w:tr>
          </w:tbl>
          <w:p w:rsidR="00EB079A" w:rsidRDefault="00EB079A">
            <w:pPr>
              <w:jc w:val="center"/>
              <w:rPr>
                <w:rFonts w:ascii="Cambria Math" w:hAnsi="Cambria Math"/>
                <w:sz w:val="20"/>
                <w:szCs w:val="20"/>
              </w:rPr>
            </w:pPr>
          </w:p>
        </w:tc>
      </w:tr>
    </w:tbl>
    <w:p w:rsidR="00EB079A" w:rsidRDefault="00EB079A" w:rsidP="00EB079A">
      <w:pPr>
        <w:pStyle w:val="Caption"/>
        <w:spacing w:before="120"/>
        <w:jc w:val="center"/>
        <w:rPr>
          <w:color w:val="auto"/>
        </w:rPr>
      </w:pPr>
      <w:bookmarkStart w:id="201" w:name="_Ref373539018"/>
      <w:bookmarkStart w:id="202" w:name="_Toc375077194"/>
      <w:r>
        <w:rPr>
          <w:color w:val="auto"/>
        </w:rPr>
        <w:t xml:space="preserve">Figure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Figure \* ARABIC \s 1 </w:instrText>
      </w:r>
      <w:r w:rsidR="0003243B">
        <w:fldChar w:fldCharType="separate"/>
      </w:r>
      <w:r w:rsidR="00101954">
        <w:rPr>
          <w:noProof/>
          <w:color w:val="auto"/>
        </w:rPr>
        <w:t>9</w:t>
      </w:r>
      <w:r w:rsidR="0003243B">
        <w:fldChar w:fldCharType="end"/>
      </w:r>
      <w:bookmarkEnd w:id="201"/>
      <w:r>
        <w:rPr>
          <w:color w:val="auto"/>
        </w:rPr>
        <w:t xml:space="preserve"> Assemblage par biregroupement</w:t>
      </w:r>
      <w:bookmarkEnd w:id="202"/>
    </w:p>
    <w:p w:rsidR="00EB079A" w:rsidRDefault="00EB079A" w:rsidP="00EE3DFC">
      <w:pPr>
        <w:pStyle w:val="ListParagraph"/>
        <w:numPr>
          <w:ilvl w:val="0"/>
          <w:numId w:val="65"/>
        </w:numPr>
        <w:tabs>
          <w:tab w:val="left" w:pos="993"/>
          <w:tab w:val="left" w:pos="1418"/>
        </w:tabs>
        <w:spacing w:before="100" w:beforeAutospacing="1" w:line="360" w:lineRule="auto"/>
        <w:ind w:left="709" w:hanging="142"/>
        <w:jc w:val="both"/>
        <w:rPr>
          <w:rFonts w:asciiTheme="majorBidi" w:hAnsiTheme="majorBidi" w:cstheme="majorBidi"/>
          <w:i/>
          <w:iCs/>
          <w:szCs w:val="24"/>
        </w:rPr>
      </w:pPr>
      <w:r>
        <w:rPr>
          <w:rFonts w:asciiTheme="majorBidi" w:hAnsiTheme="majorBidi" w:cstheme="majorBidi"/>
          <w:i/>
          <w:iCs/>
          <w:szCs w:val="24"/>
        </w:rPr>
        <w:t xml:space="preserve">Assemblage des blocs de type bloc-all-all </w:t>
      </w:r>
    </w:p>
    <w:p w:rsidR="00EB079A" w:rsidRDefault="00EB079A" w:rsidP="006403C8">
      <w:pPr>
        <w:spacing w:after="120" w:line="360" w:lineRule="auto"/>
        <w:ind w:firstLine="567"/>
        <w:jc w:val="both"/>
        <w:rPr>
          <w:rFonts w:asciiTheme="majorBidi" w:eastAsia="Arial Unicode MS" w:hAnsiTheme="majorBidi" w:cstheme="majorBidi"/>
          <w:i/>
          <w:iCs/>
          <w:sz w:val="24"/>
          <w:szCs w:val="24"/>
        </w:rPr>
      </w:pPr>
      <w:r>
        <w:rPr>
          <w:rFonts w:asciiTheme="majorBidi" w:hAnsiTheme="majorBidi" w:cstheme="majorBidi"/>
          <w:sz w:val="24"/>
          <w:szCs w:val="24"/>
        </w:rPr>
        <w:t xml:space="preserve">Rappelant, que dans l’étape de </w:t>
      </w:r>
      <w:r>
        <w:rPr>
          <w:rFonts w:asciiTheme="majorBidi" w:hAnsiTheme="majorBidi" w:cstheme="majorBidi"/>
          <w:i/>
          <w:iCs/>
          <w:sz w:val="24"/>
          <w:szCs w:val="24"/>
        </w:rPr>
        <w:t xml:space="preserve">génération de blocs, </w:t>
      </w:r>
      <w:r>
        <w:rPr>
          <w:rFonts w:asciiTheme="majorBidi" w:hAnsiTheme="majorBidi" w:cstheme="majorBidi"/>
          <w:sz w:val="24"/>
          <w:szCs w:val="24"/>
        </w:rPr>
        <w:t xml:space="preserve">nous avons déjà filtré les </w:t>
      </w:r>
      <m:oMath>
        <m:sPre>
          <m:sPrePr>
            <m:ctrlPr>
              <w:rPr>
                <w:rFonts w:ascii="Cambria Math" w:eastAsia="Arial Unicode MS" w:hAnsiTheme="majorBidi" w:cstheme="majorBidi"/>
                <w:bCs/>
                <w:i/>
                <w:sz w:val="24"/>
                <w:szCs w:val="24"/>
              </w:rPr>
            </m:ctrlPr>
          </m:sPrePr>
          <m:sub>
            <m:r>
              <w:rPr>
                <w:rFonts w:ascii="Cambria Math" w:eastAsia="Arial Unicode MS" w:hAnsiTheme="majorBidi" w:cstheme="majorBidi"/>
                <w:sz w:val="24"/>
                <w:szCs w:val="24"/>
              </w:rPr>
              <m:t>3</m:t>
            </m:r>
          </m:sub>
          <m:sup>
            <m:r>
              <w:rPr>
                <w:rFonts w:ascii="Cambria Math" w:eastAsia="Arial Unicode MS" w:hAnsiTheme="majorBidi" w:cstheme="majorBidi"/>
                <w:sz w:val="24"/>
                <w:szCs w:val="24"/>
              </w:rPr>
              <m:t>2</m:t>
            </m:r>
          </m:sup>
          <m:e>
            <m:sSub>
              <m:sSubPr>
                <m:ctrlPr>
                  <w:rPr>
                    <w:rFonts w:ascii="Cambria Math" w:eastAsia="Arial Unicode MS" w:hAnsiTheme="majorBidi" w:cstheme="majorBidi"/>
                    <w:bCs/>
                    <w:i/>
                    <w:sz w:val="24"/>
                    <w:szCs w:val="24"/>
                  </w:rPr>
                </m:ctrlPr>
              </m:sSubPr>
              <m:e>
                <m:r>
                  <w:rPr>
                    <w:rFonts w:ascii="Cambria Math" w:eastAsia="Arial Unicode MS" w:hAnsi="Cambria Math" w:cstheme="majorBidi"/>
                    <w:sz w:val="24"/>
                    <w:szCs w:val="24"/>
                  </w:rPr>
                  <m:t>blocs</m:t>
                </m:r>
              </m:e>
              <m:sub>
                <m:r>
                  <w:rPr>
                    <w:rFonts w:ascii="Cambria Math" w:eastAsia="Arial Unicode MS" w:hAnsi="Cambria Math" w:cstheme="majorBidi"/>
                    <w:sz w:val="24"/>
                    <w:szCs w:val="24"/>
                  </w:rPr>
                  <m:t>i</m:t>
                </m:r>
              </m:sub>
            </m:sSub>
          </m:e>
        </m:sPre>
      </m:oMath>
      <w:r>
        <w:rPr>
          <w:rFonts w:asciiTheme="majorBidi" w:hAnsiTheme="majorBidi" w:cstheme="majorBidi"/>
          <w:sz w:val="24"/>
          <w:szCs w:val="24"/>
        </w:rPr>
        <w:t xml:space="preserve"> de types </w:t>
      </w:r>
      <w:r>
        <w:rPr>
          <w:rFonts w:asciiTheme="majorBidi" w:hAnsiTheme="majorBidi" w:cstheme="majorBidi"/>
          <w:i/>
          <w:iCs/>
          <w:sz w:val="24"/>
          <w:szCs w:val="24"/>
        </w:rPr>
        <w:t>blocs-all-all</w:t>
      </w:r>
      <w:r>
        <w:rPr>
          <w:rFonts w:asciiTheme="majorBidi" w:hAnsiTheme="majorBidi" w:cstheme="majorBidi"/>
          <w:sz w:val="24"/>
          <w:szCs w:val="24"/>
        </w:rPr>
        <w:t xml:space="preserve"> qui apparaissent dans toutes les séquences (voir </w:t>
      </w:r>
      <w:r w:rsidR="009D5E1D">
        <w:fldChar w:fldCharType="begin"/>
      </w:r>
      <w:r w:rsidR="009D5E1D">
        <w:instrText xml:space="preserve"> REF _Ref37354</w:instrText>
      </w:r>
      <w:r w:rsidR="009D5E1D">
        <w:instrText xml:space="preserve">0108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5</w:t>
      </w:r>
      <w:r w:rsidR="009D5E1D">
        <w:fldChar w:fldCharType="end"/>
      </w:r>
      <w:r>
        <w:rPr>
          <w:rFonts w:asciiTheme="majorBidi" w:hAnsiTheme="majorBidi" w:cstheme="majorBidi"/>
          <w:sz w:val="24"/>
          <w:szCs w:val="24"/>
        </w:rPr>
        <w:t xml:space="preserve">). Cette étape vise à les assembler dans les bonnes positions (voir </w:t>
      </w:r>
      <w:r w:rsidR="009D5E1D">
        <w:fldChar w:fldCharType="begin"/>
      </w:r>
      <w:r w:rsidR="009D5E1D">
        <w:instrText xml:space="preserve"> REF _Ref373540079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lang w:val="en-U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10</w:t>
      </w:r>
      <w:r w:rsidR="009D5E1D">
        <w:fldChar w:fldCharType="end"/>
      </w:r>
      <w:r>
        <w:rPr>
          <w:rFonts w:asciiTheme="majorBidi" w:hAnsiTheme="majorBidi" w:cstheme="majorBidi"/>
          <w:sz w:val="24"/>
          <w:szCs w:val="24"/>
        </w:rPr>
        <w:t>) en suivant le même principe cité dans l</w:t>
      </w:r>
      <w:r>
        <w:rPr>
          <w:rFonts w:asciiTheme="majorBidi" w:eastAsia="Arial Unicode MS" w:hAnsiTheme="majorBidi" w:cstheme="majorBidi"/>
          <w:i/>
          <w:iCs/>
          <w:sz w:val="24"/>
          <w:szCs w:val="24"/>
        </w:rPr>
        <w:t xml:space="preserve">’Algorithme.3.6 et l’Algorithme.3.7. </w:t>
      </w:r>
    </w:p>
    <w:tbl>
      <w:tblPr>
        <w:tblStyle w:val="TableGrid"/>
        <w:tblW w:w="4305" w:type="dxa"/>
        <w:jc w:val="center"/>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Layout w:type="fixed"/>
        <w:tblLook w:val="04A0" w:firstRow="1" w:lastRow="0" w:firstColumn="1" w:lastColumn="0" w:noHBand="0" w:noVBand="1"/>
      </w:tblPr>
      <w:tblGrid>
        <w:gridCol w:w="464"/>
        <w:gridCol w:w="1201"/>
        <w:gridCol w:w="660"/>
        <w:gridCol w:w="660"/>
        <w:gridCol w:w="660"/>
        <w:gridCol w:w="660"/>
      </w:tblGrid>
      <w:tr w:rsidR="00EB079A" w:rsidTr="00EB079A">
        <w:trPr>
          <w:trHeight w:val="173"/>
          <w:jc w:val="center"/>
        </w:trPr>
        <w:tc>
          <w:tcPr>
            <w:tcW w:w="465" w:type="dxa"/>
            <w:tcBorders>
              <w:top w:val="nil"/>
              <w:left w:val="nil"/>
              <w:bottom w:val="single" w:sz="4" w:space="0" w:color="EEECE1" w:themeColor="background2"/>
              <w:right w:val="single" w:sz="4" w:space="0" w:color="EEECE1" w:themeColor="background2"/>
            </w:tcBorders>
          </w:tcPr>
          <w:p w:rsidR="00EB079A" w:rsidRDefault="00EB079A">
            <w:pPr>
              <w:jc w:val="center"/>
              <w:rPr>
                <w:rFonts w:ascii="Cambria Math" w:hAnsi="Cambria Math"/>
                <w:b/>
                <w:bCs/>
                <w:sz w:val="18"/>
                <w:szCs w:val="18"/>
                <w:u w:val="single"/>
              </w:rPr>
            </w:pPr>
          </w:p>
        </w:tc>
        <w:tc>
          <w:tcPr>
            <w:tcW w:w="120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EEECE1" w:themeFill="background2"/>
            <w:hideMark/>
          </w:tcPr>
          <w:p w:rsidR="00EB079A" w:rsidRDefault="00EB079A">
            <w:pPr>
              <w:jc w:val="center"/>
              <w:rPr>
                <w:rFonts w:ascii="Cambria Math" w:hAnsi="Cambria Math"/>
                <w:b/>
                <w:bCs/>
                <w:sz w:val="18"/>
                <w:szCs w:val="18"/>
                <w:u w:val="single"/>
                <w:lang w:val="en-US"/>
              </w:rPr>
            </w:pPr>
            <w:r>
              <w:rPr>
                <w:rFonts w:ascii="Cambria Math" w:hAnsi="Cambria Math"/>
                <w:b/>
                <w:bCs/>
                <w:sz w:val="18"/>
                <w:szCs w:val="18"/>
                <w:u w:val="single"/>
                <w:lang w:val="en-US"/>
              </w:rPr>
              <w:t>Bloc</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EEECE1" w:themeFill="background2"/>
            <w:hideMark/>
          </w:tcPr>
          <w:p w:rsidR="00EB079A" w:rsidRDefault="009D5E1D">
            <w:pPr>
              <w:jc w:val="center"/>
              <w:rPr>
                <w:rFonts w:ascii="Cambria Math" w:hAnsi="Cambria Math"/>
                <w:b/>
                <w:bCs/>
                <w:sz w:val="18"/>
                <w:szCs w:val="18"/>
                <w:u w:val="single"/>
                <w:lang w:val="en-US"/>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EEECE1" w:themeFill="background2"/>
            <w:hideMark/>
          </w:tcPr>
          <w:p w:rsidR="00EB079A" w:rsidRDefault="009D5E1D">
            <w:pPr>
              <w:jc w:val="center"/>
              <w:rPr>
                <w:rFonts w:ascii="Cambria Math" w:hAnsi="Cambria Math"/>
                <w:b/>
                <w:bCs/>
                <w:sz w:val="18"/>
                <w:szCs w:val="18"/>
                <w:u w:val="single"/>
                <w:lang w:val="en-US"/>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EEECE1" w:themeFill="background2"/>
            <w:hideMark/>
          </w:tcPr>
          <w:p w:rsidR="00EB079A" w:rsidRDefault="009D5E1D">
            <w:pPr>
              <w:jc w:val="center"/>
              <w:rPr>
                <w:rFonts w:ascii="Cambria Math" w:hAnsi="Cambria Math"/>
                <w:b/>
                <w:bCs/>
                <w:sz w:val="18"/>
                <w:szCs w:val="18"/>
                <w:u w:val="single"/>
                <w:lang w:val="en-US"/>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EEECE1" w:themeFill="background2"/>
            <w:hideMark/>
          </w:tcPr>
          <w:p w:rsidR="00EB079A" w:rsidRDefault="009D5E1D">
            <w:pPr>
              <w:jc w:val="center"/>
              <w:rPr>
                <w:rFonts w:ascii="Cambria Math" w:hAnsi="Cambria Math"/>
                <w:b/>
                <w:bCs/>
                <w:sz w:val="18"/>
                <w:szCs w:val="18"/>
                <w:u w:val="single"/>
                <w:lang w:val="en-US"/>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r>
      <w:tr w:rsidR="00EB079A" w:rsidTr="00EB079A">
        <w:trPr>
          <w:trHeight w:val="173"/>
          <w:jc w:val="center"/>
        </w:trPr>
        <w:tc>
          <w:tcPr>
            <w:tcW w:w="46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2F2F2" w:themeFill="background1" w:themeFillShade="F2"/>
            <w:hideMark/>
          </w:tcPr>
          <w:p w:rsidR="00EB079A" w:rsidRDefault="00EB079A">
            <w:pPr>
              <w:jc w:val="center"/>
              <w:rPr>
                <w:rFonts w:ascii="Cambria Math" w:hAnsi="Cambria Math"/>
                <w:b/>
                <w:bCs/>
                <w:sz w:val="18"/>
                <w:szCs w:val="18"/>
                <w:lang w:val="en-US"/>
              </w:rPr>
            </w:pPr>
            <w:r>
              <w:rPr>
                <w:rFonts w:ascii="Cambria Math" w:hAnsi="Cambria Math"/>
                <w:b/>
                <w:bCs/>
                <w:sz w:val="18"/>
                <w:szCs w:val="18"/>
                <w:lang w:val="en-US"/>
              </w:rPr>
              <w:t>B1</w:t>
            </w:r>
          </w:p>
        </w:tc>
        <w:tc>
          <w:tcPr>
            <w:tcW w:w="120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CGA</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w:t>
            </w:r>
          </w:p>
        </w:tc>
      </w:tr>
      <w:tr w:rsidR="00EB079A" w:rsidTr="00EB079A">
        <w:trPr>
          <w:trHeight w:val="183"/>
          <w:jc w:val="center"/>
        </w:trPr>
        <w:tc>
          <w:tcPr>
            <w:tcW w:w="46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EEECE1" w:themeFill="background2"/>
            <w:hideMark/>
          </w:tcPr>
          <w:p w:rsidR="00EB079A" w:rsidRDefault="00EB079A">
            <w:pPr>
              <w:jc w:val="center"/>
              <w:rPr>
                <w:rFonts w:ascii="Cambria Math" w:hAnsi="Cambria Math"/>
                <w:b/>
                <w:bCs/>
                <w:sz w:val="18"/>
                <w:szCs w:val="18"/>
                <w:lang w:val="en-US"/>
              </w:rPr>
            </w:pPr>
            <w:r>
              <w:rPr>
                <w:rFonts w:ascii="Cambria Math" w:hAnsi="Cambria Math"/>
                <w:b/>
                <w:bCs/>
                <w:sz w:val="18"/>
                <w:szCs w:val="18"/>
                <w:lang w:val="en-US"/>
              </w:rPr>
              <w:t>B2</w:t>
            </w:r>
          </w:p>
        </w:tc>
        <w:tc>
          <w:tcPr>
            <w:tcW w:w="120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CTG</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17</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17</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17</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11</w:t>
            </w:r>
          </w:p>
        </w:tc>
      </w:tr>
      <w:tr w:rsidR="00EB079A" w:rsidTr="00EB079A">
        <w:trPr>
          <w:trHeight w:val="183"/>
          <w:jc w:val="center"/>
        </w:trPr>
        <w:tc>
          <w:tcPr>
            <w:tcW w:w="46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EEECE1" w:themeFill="background2"/>
            <w:hideMark/>
          </w:tcPr>
          <w:p w:rsidR="00EB079A" w:rsidRDefault="00EB079A">
            <w:pPr>
              <w:jc w:val="center"/>
              <w:rPr>
                <w:rFonts w:ascii="Cambria Math" w:hAnsi="Cambria Math"/>
                <w:b/>
                <w:bCs/>
                <w:sz w:val="18"/>
                <w:szCs w:val="18"/>
                <w:lang w:val="en-US"/>
              </w:rPr>
            </w:pPr>
            <w:r>
              <w:rPr>
                <w:rFonts w:ascii="Cambria Math" w:hAnsi="Cambria Math"/>
                <w:b/>
                <w:bCs/>
                <w:sz w:val="18"/>
                <w:szCs w:val="18"/>
                <w:lang w:val="en-US"/>
              </w:rPr>
              <w:t>B3</w:t>
            </w:r>
          </w:p>
        </w:tc>
        <w:tc>
          <w:tcPr>
            <w:tcW w:w="120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TGT</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12</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9</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8</w:t>
            </w:r>
          </w:p>
        </w:tc>
        <w:tc>
          <w:tcPr>
            <w:tcW w:w="66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hideMark/>
          </w:tcPr>
          <w:p w:rsidR="00EB079A" w:rsidRDefault="00EB079A">
            <w:pPr>
              <w:jc w:val="center"/>
              <w:rPr>
                <w:rFonts w:ascii="Cambria Math" w:hAnsi="Cambria Math"/>
                <w:sz w:val="18"/>
                <w:szCs w:val="18"/>
                <w:lang w:val="en-US"/>
              </w:rPr>
            </w:pPr>
            <w:r>
              <w:rPr>
                <w:rFonts w:ascii="Cambria Math" w:hAnsi="Cambria Math"/>
                <w:sz w:val="18"/>
                <w:szCs w:val="18"/>
                <w:lang w:val="en-US"/>
              </w:rPr>
              <w:t>12</w:t>
            </w:r>
          </w:p>
        </w:tc>
      </w:tr>
    </w:tbl>
    <w:p w:rsidR="00EB079A" w:rsidRDefault="00EB079A" w:rsidP="00EB079A">
      <w:pPr>
        <w:pStyle w:val="Caption"/>
        <w:spacing w:before="120"/>
        <w:jc w:val="center"/>
        <w:rPr>
          <w:rFonts w:asciiTheme="majorBidi" w:hAnsiTheme="majorBidi" w:cstheme="majorBidi"/>
          <w:color w:val="auto"/>
          <w:sz w:val="20"/>
          <w:szCs w:val="20"/>
        </w:rPr>
      </w:pPr>
      <w:bookmarkStart w:id="203" w:name="_Ref373540108"/>
      <w:bookmarkStart w:id="204" w:name="_Toc375070747"/>
      <w:r>
        <w:rPr>
          <w:color w:val="auto"/>
        </w:rPr>
        <w:t xml:space="preserve">Tableau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Tableau \* ARABIC \s 1 </w:instrText>
      </w:r>
      <w:r w:rsidR="0003243B">
        <w:fldChar w:fldCharType="separate"/>
      </w:r>
      <w:r w:rsidR="00101954">
        <w:rPr>
          <w:noProof/>
          <w:color w:val="auto"/>
        </w:rPr>
        <w:t>5</w:t>
      </w:r>
      <w:r w:rsidR="0003243B">
        <w:fldChar w:fldCharType="end"/>
      </w:r>
      <w:bookmarkEnd w:id="203"/>
      <w:r>
        <w:rPr>
          <w:noProof/>
          <w:color w:val="auto"/>
        </w:rPr>
        <w:t xml:space="preserve"> Résultat de la matrice Mbloc-all-all</w:t>
      </w:r>
      <w:bookmarkEnd w:id="204"/>
    </w:p>
    <w:tbl>
      <w:tblPr>
        <w:tblStyle w:val="TableGrid"/>
        <w:tblW w:w="913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598"/>
        <w:gridCol w:w="333"/>
        <w:gridCol w:w="285"/>
        <w:gridCol w:w="284"/>
        <w:gridCol w:w="285"/>
        <w:gridCol w:w="284"/>
        <w:gridCol w:w="284"/>
        <w:gridCol w:w="283"/>
        <w:gridCol w:w="284"/>
        <w:gridCol w:w="283"/>
        <w:gridCol w:w="425"/>
        <w:gridCol w:w="426"/>
        <w:gridCol w:w="425"/>
        <w:gridCol w:w="425"/>
        <w:gridCol w:w="425"/>
        <w:gridCol w:w="426"/>
        <w:gridCol w:w="425"/>
        <w:gridCol w:w="425"/>
        <w:gridCol w:w="425"/>
        <w:gridCol w:w="402"/>
        <w:gridCol w:w="434"/>
        <w:gridCol w:w="418"/>
        <w:gridCol w:w="426"/>
        <w:gridCol w:w="425"/>
      </w:tblGrid>
      <w:tr w:rsidR="00EB079A" w:rsidTr="00EB079A">
        <w:trPr>
          <w:trHeight w:val="239"/>
          <w:jc w:val="center"/>
        </w:trPr>
        <w:tc>
          <w:tcPr>
            <w:tcW w:w="597" w:type="dxa"/>
            <w:tcBorders>
              <w:top w:val="nil"/>
              <w:left w:val="nil"/>
              <w:bottom w:val="single" w:sz="4" w:space="0" w:color="D9D9D9" w:themeColor="background1" w:themeShade="D9"/>
              <w:right w:val="single" w:sz="4" w:space="0" w:color="auto"/>
            </w:tcBorders>
            <w:vAlign w:val="center"/>
          </w:tcPr>
          <w:p w:rsidR="00EB079A" w:rsidRDefault="00EB079A">
            <w:pPr>
              <w:jc w:val="center"/>
              <w:rPr>
                <w:rFonts w:ascii="Cambria Math" w:hAnsi="Cambria Math"/>
                <w:b/>
                <w:bCs/>
                <w:sz w:val="18"/>
                <w:szCs w:val="18"/>
                <w:u w:val="single"/>
              </w:rPr>
            </w:pPr>
          </w:p>
        </w:tc>
        <w:tc>
          <w:tcPr>
            <w:tcW w:w="899"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Bloc1</w:t>
            </w:r>
          </w:p>
        </w:tc>
        <w:tc>
          <w:tcPr>
            <w:tcW w:w="284" w:type="dxa"/>
            <w:tcBorders>
              <w:top w:val="nil"/>
              <w:left w:val="single" w:sz="4" w:space="0" w:color="auto"/>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283"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284"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283"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284"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283"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425"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426" w:type="dxa"/>
            <w:tcBorders>
              <w:top w:val="nil"/>
              <w:left w:val="nil"/>
              <w:bottom w:val="single" w:sz="4" w:space="0" w:color="EEECE1" w:themeColor="background2"/>
              <w:right w:val="single" w:sz="4" w:space="0" w:color="auto"/>
            </w:tcBorders>
            <w:vAlign w:val="center"/>
          </w:tcPr>
          <w:p w:rsidR="00EB079A" w:rsidRDefault="00EB079A">
            <w:pPr>
              <w:jc w:val="center"/>
              <w:rPr>
                <w:rFonts w:ascii="Cambria Math" w:hAnsi="Cambria Math"/>
                <w:sz w:val="18"/>
                <w:szCs w:val="18"/>
              </w:rPr>
            </w:pPr>
          </w:p>
        </w:tc>
        <w:tc>
          <w:tcPr>
            <w:tcW w:w="1275"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Bloc3</w:t>
            </w:r>
          </w:p>
        </w:tc>
        <w:tc>
          <w:tcPr>
            <w:tcW w:w="426" w:type="dxa"/>
            <w:tcBorders>
              <w:top w:val="nil"/>
              <w:left w:val="single" w:sz="4" w:space="0" w:color="auto"/>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425"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425"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425"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402" w:type="dxa"/>
            <w:tcBorders>
              <w:top w:val="nil"/>
              <w:left w:val="nil"/>
              <w:bottom w:val="single" w:sz="4" w:space="0" w:color="EEECE1" w:themeColor="background2"/>
              <w:right w:val="nil"/>
            </w:tcBorders>
            <w:vAlign w:val="center"/>
          </w:tcPr>
          <w:p w:rsidR="00EB079A" w:rsidRDefault="00EB079A">
            <w:pPr>
              <w:jc w:val="center"/>
              <w:rPr>
                <w:rFonts w:ascii="Cambria Math" w:hAnsi="Cambria Math"/>
                <w:sz w:val="18"/>
                <w:szCs w:val="18"/>
              </w:rPr>
            </w:pPr>
          </w:p>
        </w:tc>
        <w:tc>
          <w:tcPr>
            <w:tcW w:w="434" w:type="dxa"/>
            <w:tcBorders>
              <w:top w:val="nil"/>
              <w:left w:val="nil"/>
              <w:bottom w:val="single" w:sz="4" w:space="0" w:color="EEECE1" w:themeColor="background2"/>
              <w:right w:val="single" w:sz="4" w:space="0" w:color="auto"/>
            </w:tcBorders>
            <w:vAlign w:val="center"/>
          </w:tcPr>
          <w:p w:rsidR="00EB079A" w:rsidRDefault="00EB079A">
            <w:pPr>
              <w:jc w:val="center"/>
              <w:rPr>
                <w:rFonts w:ascii="Cambria Math" w:hAnsi="Cambria Math"/>
                <w:sz w:val="18"/>
                <w:szCs w:val="18"/>
              </w:rPr>
            </w:pPr>
          </w:p>
        </w:tc>
        <w:tc>
          <w:tcPr>
            <w:tcW w:w="1269"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Bloc2</w:t>
            </w:r>
          </w:p>
        </w:tc>
      </w:tr>
      <w:tr w:rsidR="00EB079A" w:rsidTr="00EB079A">
        <w:trPr>
          <w:trHeight w:val="239"/>
          <w:jc w:val="center"/>
        </w:trPr>
        <w:tc>
          <w:tcPr>
            <w:tcW w:w="5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000000" w:themeColor="text1" w:themeShade="D9"/>
            </w:tcBorders>
            <w:shd w:val="clear" w:color="auto" w:fill="F2F2F2" w:themeFill="background1" w:themeFillShade="F2"/>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332" w:type="dxa"/>
            <w:tcBorders>
              <w:top w:val="single" w:sz="4" w:space="0" w:color="auto"/>
              <w:left w:val="single" w:sz="4" w:space="0" w:color="000000" w:themeColor="text1"/>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84"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8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84" w:type="dxa"/>
            <w:tcBorders>
              <w:top w:val="single" w:sz="4" w:space="0" w:color="EEECE1" w:themeColor="background2"/>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83" w:type="dxa"/>
            <w:tcBorders>
              <w:top w:val="single" w:sz="4" w:space="0" w:color="EEECE1" w:themeColor="background2"/>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84" w:type="dxa"/>
            <w:tcBorders>
              <w:top w:val="single" w:sz="4" w:space="0" w:color="EEECE1" w:themeColor="background2"/>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83" w:type="dxa"/>
            <w:tcBorders>
              <w:top w:val="single" w:sz="4" w:space="0" w:color="EEECE1" w:themeColor="background2"/>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84" w:type="dxa"/>
            <w:tcBorders>
              <w:top w:val="single" w:sz="4" w:space="0" w:color="EEECE1" w:themeColor="background2"/>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83" w:type="dxa"/>
            <w:tcBorders>
              <w:top w:val="single" w:sz="4" w:space="0" w:color="EEECE1" w:themeColor="background2"/>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5" w:type="dxa"/>
            <w:tcBorders>
              <w:top w:val="single" w:sz="4" w:space="0" w:color="EEECE1" w:themeColor="background2"/>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26" w:type="dxa"/>
            <w:tcBorders>
              <w:top w:val="single" w:sz="4" w:space="0" w:color="EEECE1" w:themeColor="background2"/>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6" w:type="dxa"/>
            <w:tcBorders>
              <w:top w:val="single" w:sz="4" w:space="0" w:color="EEECE1" w:themeColor="background2"/>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425" w:type="dxa"/>
            <w:tcBorders>
              <w:top w:val="single" w:sz="4" w:space="0" w:color="EEECE1" w:themeColor="background2"/>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25" w:type="dxa"/>
            <w:tcBorders>
              <w:top w:val="single" w:sz="4" w:space="0" w:color="EEECE1" w:themeColor="background2"/>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425" w:type="dxa"/>
            <w:tcBorders>
              <w:top w:val="single" w:sz="4" w:space="0" w:color="EEECE1" w:themeColor="background2"/>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402" w:type="dxa"/>
            <w:tcBorders>
              <w:top w:val="single" w:sz="4" w:space="0" w:color="EEECE1" w:themeColor="background2"/>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434" w:type="dxa"/>
            <w:tcBorders>
              <w:top w:val="single" w:sz="4" w:space="0" w:color="EEECE1" w:themeColor="background2"/>
              <w:left w:val="dotted" w:sz="4" w:space="0" w:color="auto"/>
              <w:bottom w:val="dotted" w:sz="4" w:space="0" w:color="auto"/>
              <w:right w:val="single"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418"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6"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r>
      <w:tr w:rsidR="00EB079A" w:rsidTr="00EB079A">
        <w:trPr>
          <w:trHeight w:val="239"/>
          <w:jc w:val="center"/>
        </w:trPr>
        <w:tc>
          <w:tcPr>
            <w:tcW w:w="5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000000" w:themeColor="text1" w:themeShade="D9"/>
            </w:tcBorders>
            <w:shd w:val="clear" w:color="auto" w:fill="F2F2F2" w:themeFill="background1" w:themeFillShade="F2"/>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332" w:type="dxa"/>
            <w:tcBorders>
              <w:top w:val="single" w:sz="4" w:space="0" w:color="auto"/>
              <w:left w:val="single" w:sz="4" w:space="0" w:color="000000" w:themeColor="text1"/>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84"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8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84" w:type="dxa"/>
            <w:tcBorders>
              <w:top w:val="dotted"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8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84"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3"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4"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26" w:type="dxa"/>
            <w:tcBorders>
              <w:top w:val="dotted" w:sz="4" w:space="0" w:color="auto"/>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6" w:type="dxa"/>
            <w:tcBorders>
              <w:top w:val="dotted"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2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42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0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34" w:type="dxa"/>
            <w:tcBorders>
              <w:top w:val="dotted" w:sz="4" w:space="0" w:color="auto"/>
              <w:left w:val="dotted" w:sz="4" w:space="0" w:color="auto"/>
              <w:bottom w:val="dotted" w:sz="4" w:space="0" w:color="auto"/>
              <w:right w:val="single"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418"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6"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r>
      <w:tr w:rsidR="00EB079A" w:rsidTr="00EB079A">
        <w:trPr>
          <w:trHeight w:val="172"/>
          <w:jc w:val="center"/>
        </w:trPr>
        <w:tc>
          <w:tcPr>
            <w:tcW w:w="5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000000" w:themeColor="text1" w:themeShade="D9"/>
            </w:tcBorders>
            <w:shd w:val="clear" w:color="auto" w:fill="F2F2F2" w:themeFill="background1" w:themeFillShade="F2"/>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332" w:type="dxa"/>
            <w:tcBorders>
              <w:top w:val="single" w:sz="4" w:space="0" w:color="auto"/>
              <w:left w:val="single" w:sz="4" w:space="0" w:color="000000" w:themeColor="text1"/>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84"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8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84" w:type="dxa"/>
            <w:tcBorders>
              <w:top w:val="dotted"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84"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3"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4"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3"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26" w:type="dxa"/>
            <w:tcBorders>
              <w:top w:val="dotted" w:sz="4" w:space="0" w:color="auto"/>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6" w:type="dxa"/>
            <w:tcBorders>
              <w:top w:val="dotted" w:sz="4" w:space="0" w:color="auto"/>
              <w:left w:val="single"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2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42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5"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02" w:type="dxa"/>
            <w:tcBorders>
              <w:top w:val="dotted" w:sz="4" w:space="0" w:color="auto"/>
              <w:left w:val="dotted" w:sz="4" w:space="0" w:color="auto"/>
              <w:bottom w:val="dotted" w:sz="4" w:space="0" w:color="auto"/>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34" w:type="dxa"/>
            <w:tcBorders>
              <w:top w:val="dotted" w:sz="4" w:space="0" w:color="auto"/>
              <w:left w:val="dotted" w:sz="4" w:space="0" w:color="auto"/>
              <w:bottom w:val="dotted" w:sz="4" w:space="0" w:color="auto"/>
              <w:right w:val="single"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18"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6"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r>
      <w:tr w:rsidR="00EB079A" w:rsidTr="00EB079A">
        <w:trPr>
          <w:trHeight w:val="172"/>
          <w:jc w:val="center"/>
        </w:trPr>
        <w:tc>
          <w:tcPr>
            <w:tcW w:w="5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000000" w:themeColor="text1" w:themeShade="D9"/>
            </w:tcBorders>
            <w:shd w:val="clear" w:color="auto" w:fill="F2F2F2" w:themeFill="background1" w:themeFillShade="F2"/>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c>
          <w:tcPr>
            <w:tcW w:w="332" w:type="dxa"/>
            <w:tcBorders>
              <w:top w:val="single" w:sz="4" w:space="0" w:color="auto"/>
              <w:left w:val="single" w:sz="4" w:space="0" w:color="000000" w:themeColor="text1"/>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84"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83"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84" w:type="dxa"/>
            <w:tcBorders>
              <w:top w:val="dotted" w:sz="4" w:space="0" w:color="auto"/>
              <w:left w:val="single"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83"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84"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83"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84"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83"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5"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26" w:type="dxa"/>
            <w:tcBorders>
              <w:top w:val="dotted" w:sz="4" w:space="0" w:color="auto"/>
              <w:left w:val="dotted" w:sz="4" w:space="0" w:color="auto"/>
              <w:bottom w:val="single" w:sz="4" w:space="0" w:color="D9D9D9" w:themeColor="background1" w:themeShade="D9"/>
              <w:right w:val="single"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6" w:type="dxa"/>
            <w:tcBorders>
              <w:top w:val="dotted" w:sz="4" w:space="0" w:color="auto"/>
              <w:left w:val="single"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425" w:type="dxa"/>
            <w:tcBorders>
              <w:top w:val="dotted" w:sz="4" w:space="0" w:color="auto"/>
              <w:left w:val="dotted" w:sz="4" w:space="0" w:color="auto"/>
              <w:bottom w:val="single" w:sz="4" w:space="0" w:color="D9D9D9" w:themeColor="background1" w:themeShade="D9"/>
              <w:right w:val="dotted" w:sz="4" w:space="0" w:color="auto"/>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425" w:type="dxa"/>
            <w:tcBorders>
              <w:top w:val="dotted" w:sz="4" w:space="0" w:color="auto"/>
              <w:left w:val="dotted" w:sz="4" w:space="0" w:color="auto"/>
              <w:bottom w:val="single" w:sz="4" w:space="0" w:color="D9D9D9" w:themeColor="background1" w:themeShade="D9"/>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425" w:type="dxa"/>
            <w:tcBorders>
              <w:top w:val="dotted" w:sz="4" w:space="0" w:color="auto"/>
              <w:left w:val="dotted" w:sz="4" w:space="0" w:color="auto"/>
              <w:bottom w:val="single" w:sz="4" w:space="0" w:color="D9D9D9" w:themeColor="background1" w:themeShade="D9"/>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402" w:type="dxa"/>
            <w:tcBorders>
              <w:top w:val="dotted" w:sz="4" w:space="0" w:color="auto"/>
              <w:left w:val="dotted" w:sz="4" w:space="0" w:color="auto"/>
              <w:bottom w:val="single" w:sz="4" w:space="0" w:color="D9D9D9" w:themeColor="background1" w:themeShade="D9"/>
              <w:right w:val="dotted"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434" w:type="dxa"/>
            <w:tcBorders>
              <w:top w:val="dotted" w:sz="4" w:space="0" w:color="auto"/>
              <w:left w:val="dotted" w:sz="4" w:space="0" w:color="auto"/>
              <w:bottom w:val="single" w:sz="4" w:space="0" w:color="D9D9D9" w:themeColor="background1" w:themeShade="D9"/>
              <w:right w:val="single"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418"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426"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42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r>
      <w:tr w:rsidR="00EB079A" w:rsidTr="00EB079A">
        <w:trPr>
          <w:trHeight w:val="172"/>
          <w:jc w:val="center"/>
        </w:trPr>
        <w:tc>
          <w:tcPr>
            <w:tcW w:w="597" w:type="dxa"/>
            <w:tcBorders>
              <w:top w:val="single" w:sz="4" w:space="0" w:color="D9D9D9" w:themeColor="background1" w:themeShade="D9"/>
              <w:left w:val="nil"/>
              <w:bottom w:val="nil"/>
              <w:right w:val="single" w:sz="4" w:space="0" w:color="D9D9D9" w:themeColor="background1" w:themeShade="D9"/>
            </w:tcBorders>
            <w:vAlign w:val="center"/>
          </w:tcPr>
          <w:p w:rsidR="00EB079A" w:rsidRDefault="00EB079A">
            <w:pPr>
              <w:jc w:val="center"/>
              <w:rPr>
                <w:rFonts w:ascii="Cambria Math" w:hAnsi="Cambria Math"/>
                <w:b/>
                <w:bCs/>
                <w:sz w:val="18"/>
                <w:szCs w:val="18"/>
                <w:u w:val="single"/>
              </w:rPr>
            </w:pPr>
          </w:p>
        </w:tc>
        <w:tc>
          <w:tcPr>
            <w:tcW w:w="33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w:t>
            </w:r>
          </w:p>
        </w:tc>
        <w:tc>
          <w:tcPr>
            <w:tcW w:w="2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2</w:t>
            </w:r>
          </w:p>
        </w:tc>
        <w:tc>
          <w:tcPr>
            <w:tcW w:w="28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3</w:t>
            </w:r>
          </w:p>
        </w:tc>
        <w:tc>
          <w:tcPr>
            <w:tcW w:w="2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4</w:t>
            </w:r>
          </w:p>
        </w:tc>
        <w:tc>
          <w:tcPr>
            <w:tcW w:w="28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5</w:t>
            </w:r>
          </w:p>
        </w:tc>
        <w:tc>
          <w:tcPr>
            <w:tcW w:w="2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6</w:t>
            </w:r>
          </w:p>
        </w:tc>
        <w:tc>
          <w:tcPr>
            <w:tcW w:w="28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7</w:t>
            </w:r>
          </w:p>
        </w:tc>
        <w:tc>
          <w:tcPr>
            <w:tcW w:w="2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8</w:t>
            </w:r>
          </w:p>
        </w:tc>
        <w:tc>
          <w:tcPr>
            <w:tcW w:w="28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9</w:t>
            </w:r>
          </w:p>
        </w:tc>
        <w:tc>
          <w:tcPr>
            <w:tcW w:w="4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10</w:t>
            </w:r>
          </w:p>
        </w:tc>
        <w:tc>
          <w:tcPr>
            <w:tcW w:w="4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11</w:t>
            </w:r>
          </w:p>
        </w:tc>
        <w:tc>
          <w:tcPr>
            <w:tcW w:w="4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12</w:t>
            </w:r>
          </w:p>
        </w:tc>
        <w:tc>
          <w:tcPr>
            <w:tcW w:w="4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13</w:t>
            </w:r>
          </w:p>
        </w:tc>
        <w:tc>
          <w:tcPr>
            <w:tcW w:w="4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14</w:t>
            </w:r>
          </w:p>
        </w:tc>
        <w:tc>
          <w:tcPr>
            <w:tcW w:w="4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15</w:t>
            </w:r>
          </w:p>
        </w:tc>
        <w:tc>
          <w:tcPr>
            <w:tcW w:w="4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16</w:t>
            </w:r>
          </w:p>
        </w:tc>
        <w:tc>
          <w:tcPr>
            <w:tcW w:w="4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17</w:t>
            </w:r>
          </w:p>
        </w:tc>
        <w:tc>
          <w:tcPr>
            <w:tcW w:w="4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18</w:t>
            </w:r>
          </w:p>
        </w:tc>
        <w:tc>
          <w:tcPr>
            <w:tcW w:w="4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19</w:t>
            </w:r>
          </w:p>
        </w:tc>
        <w:tc>
          <w:tcPr>
            <w:tcW w:w="43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20</w:t>
            </w:r>
          </w:p>
        </w:tc>
        <w:tc>
          <w:tcPr>
            <w:tcW w:w="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21</w:t>
            </w:r>
          </w:p>
        </w:tc>
        <w:tc>
          <w:tcPr>
            <w:tcW w:w="4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22</w:t>
            </w:r>
          </w:p>
        </w:tc>
        <w:tc>
          <w:tcPr>
            <w:tcW w:w="4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EB079A" w:rsidRDefault="00EB079A">
            <w:pPr>
              <w:jc w:val="center"/>
              <w:rPr>
                <w:rFonts w:ascii="Cambria Math" w:hAnsi="Cambria Math"/>
                <w:sz w:val="16"/>
                <w:szCs w:val="16"/>
              </w:rPr>
            </w:pPr>
            <w:r>
              <w:rPr>
                <w:rFonts w:ascii="Cambria Math" w:hAnsi="Cambria Math"/>
                <w:sz w:val="16"/>
                <w:szCs w:val="16"/>
              </w:rPr>
              <w:t>23</w:t>
            </w:r>
          </w:p>
        </w:tc>
      </w:tr>
    </w:tbl>
    <w:p w:rsidR="00EB079A" w:rsidRDefault="00EB079A" w:rsidP="00EB079A">
      <w:pPr>
        <w:pStyle w:val="Caption"/>
        <w:spacing w:before="120" w:after="120"/>
        <w:jc w:val="center"/>
        <w:rPr>
          <w:rFonts w:ascii="Cambria Math" w:hAnsi="Cambria Math"/>
          <w:color w:val="auto"/>
          <w:sz w:val="20"/>
          <w:szCs w:val="20"/>
          <w:lang w:val="en-US"/>
        </w:rPr>
      </w:pPr>
      <w:bookmarkStart w:id="205" w:name="_Ref373540079"/>
      <w:bookmarkStart w:id="206" w:name="_Toc375077195"/>
      <w:r>
        <w:rPr>
          <w:color w:val="auto"/>
          <w:lang w:val="en-US"/>
        </w:rPr>
        <w:t xml:space="preserve">Figure </w:t>
      </w:r>
      <w:r w:rsidR="0003243B">
        <w:fldChar w:fldCharType="begin"/>
      </w:r>
      <w:r>
        <w:rPr>
          <w:color w:val="auto"/>
          <w:lang w:val="en-US"/>
        </w:rPr>
        <w:instrText xml:space="preserve"> STYLEREF 1 \s </w:instrText>
      </w:r>
      <w:r w:rsidR="0003243B">
        <w:fldChar w:fldCharType="separate"/>
      </w:r>
      <w:r w:rsidR="00101954">
        <w:rPr>
          <w:rFonts w:hint="cs"/>
          <w:noProof/>
          <w:color w:val="auto"/>
          <w:cs/>
          <w:lang w:val="en-US"/>
        </w:rPr>
        <w:t>‎</w:t>
      </w:r>
      <w:r w:rsidR="00101954">
        <w:rPr>
          <w:noProof/>
          <w:color w:val="auto"/>
          <w:lang w:val="en-US"/>
        </w:rPr>
        <w:t>3</w:t>
      </w:r>
      <w:r w:rsidR="0003243B">
        <w:fldChar w:fldCharType="end"/>
      </w:r>
      <w:r>
        <w:rPr>
          <w:color w:val="auto"/>
          <w:lang w:val="en-US"/>
        </w:rPr>
        <w:noBreakHyphen/>
      </w:r>
      <w:r w:rsidR="0003243B">
        <w:fldChar w:fldCharType="begin"/>
      </w:r>
      <w:r>
        <w:rPr>
          <w:color w:val="auto"/>
          <w:lang w:val="en-US"/>
        </w:rPr>
        <w:instrText xml:space="preserve"> SEQ Figure \* ARABIC \s 1 </w:instrText>
      </w:r>
      <w:r w:rsidR="0003243B">
        <w:fldChar w:fldCharType="separate"/>
      </w:r>
      <w:r w:rsidR="00101954">
        <w:rPr>
          <w:noProof/>
          <w:color w:val="auto"/>
          <w:lang w:val="en-US"/>
        </w:rPr>
        <w:t>10</w:t>
      </w:r>
      <w:r w:rsidR="0003243B">
        <w:fldChar w:fldCharType="end"/>
      </w:r>
      <w:bookmarkEnd w:id="205"/>
      <w:r>
        <w:rPr>
          <w:color w:val="auto"/>
          <w:lang w:val="en-US"/>
        </w:rPr>
        <w:t xml:space="preserve"> Assemblage des blocs-all-all</w:t>
      </w:r>
      <w:bookmarkEnd w:id="206"/>
    </w:p>
    <w:p w:rsidR="00EB079A" w:rsidRDefault="00EB079A" w:rsidP="007E6C2B">
      <w:pPr>
        <w:pStyle w:val="ListParagraph"/>
        <w:numPr>
          <w:ilvl w:val="0"/>
          <w:numId w:val="66"/>
        </w:numPr>
        <w:tabs>
          <w:tab w:val="left" w:pos="284"/>
          <w:tab w:val="left" w:pos="709"/>
        </w:tabs>
        <w:spacing w:line="360" w:lineRule="auto"/>
        <w:ind w:left="709" w:hanging="142"/>
        <w:jc w:val="both"/>
        <w:rPr>
          <w:rFonts w:asciiTheme="majorBidi" w:hAnsiTheme="majorBidi" w:cstheme="majorBidi"/>
          <w:b w:val="0"/>
          <w:bCs/>
          <w:i/>
          <w:iCs/>
          <w:szCs w:val="24"/>
          <w:lang w:val="en-US"/>
        </w:rPr>
      </w:pPr>
      <w:r>
        <w:rPr>
          <w:rFonts w:asciiTheme="majorBidi" w:hAnsiTheme="majorBidi" w:cstheme="majorBidi"/>
          <w:bCs/>
          <w:i/>
          <w:iCs/>
          <w:szCs w:val="24"/>
        </w:rPr>
        <w:t xml:space="preserve">Raffinement </w:t>
      </w:r>
    </w:p>
    <w:p w:rsidR="00EB079A" w:rsidRDefault="00EB079A" w:rsidP="00EB079A">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Dans cette étape, nous cherchons les  </w:t>
      </w:r>
      <w:r>
        <w:rPr>
          <w:rFonts w:asciiTheme="majorBidi" w:hAnsiTheme="majorBidi" w:cstheme="majorBidi"/>
          <w:i/>
          <w:iCs/>
          <w:sz w:val="24"/>
          <w:szCs w:val="24"/>
        </w:rPr>
        <w:t>blocs-non-biregroupés</w:t>
      </w:r>
      <w:r>
        <w:rPr>
          <w:rFonts w:asciiTheme="majorBidi" w:hAnsiTheme="majorBidi" w:cstheme="majorBidi"/>
          <w:sz w:val="24"/>
          <w:szCs w:val="24"/>
        </w:rPr>
        <w:t xml:space="preserve"> et les </w:t>
      </w:r>
      <w:r>
        <w:rPr>
          <w:rFonts w:asciiTheme="majorBidi" w:hAnsiTheme="majorBidi" w:cstheme="majorBidi"/>
          <w:i/>
          <w:iCs/>
          <w:sz w:val="24"/>
          <w:szCs w:val="24"/>
        </w:rPr>
        <w:t xml:space="preserve">alignements-cachés </w:t>
      </w:r>
      <w:r>
        <w:rPr>
          <w:rFonts w:asciiTheme="majorBidi" w:hAnsiTheme="majorBidi" w:cstheme="majorBidi"/>
          <w:sz w:val="24"/>
          <w:szCs w:val="24"/>
        </w:rPr>
        <w:t xml:space="preserve">en utilisant les alignements obtenus dans l’étape précédente (voir </w:t>
      </w:r>
      <w:r w:rsidR="009D5E1D">
        <w:fldChar w:fldCharType="begin"/>
      </w:r>
      <w:r w:rsidR="009D5E1D">
        <w:instrText xml:space="preserve"> REF _Ref373540079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lang w:val="en-U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10</w:t>
      </w:r>
      <w:r w:rsidR="009D5E1D">
        <w:fldChar w:fldCharType="end"/>
      </w:r>
      <w:r>
        <w:rPr>
          <w:rFonts w:asciiTheme="majorBidi" w:hAnsiTheme="majorBidi" w:cstheme="majorBidi"/>
          <w:sz w:val="24"/>
          <w:szCs w:val="24"/>
        </w:rPr>
        <w:t xml:space="preserve">). En effet, en appliquant </w:t>
      </w:r>
      <w:r>
        <w:rPr>
          <w:rFonts w:asciiTheme="majorBidi" w:hAnsiTheme="majorBidi" w:cstheme="majorBidi"/>
          <w:i/>
          <w:iCs/>
          <w:sz w:val="24"/>
          <w:szCs w:val="24"/>
        </w:rPr>
        <w:t>BiMine-modifié</w:t>
      </w:r>
      <w:r>
        <w:rPr>
          <w:rFonts w:asciiTheme="majorBidi" w:hAnsiTheme="majorBidi" w:cstheme="majorBidi"/>
          <w:sz w:val="24"/>
          <w:szCs w:val="24"/>
        </w:rPr>
        <w:t xml:space="preserve"> sur ce groupe de séquences d’ADN, aucun des blocs générés n’a été écarté. De ce fait, nous nous intéressons qu’à présenter le principe de la recherche des </w:t>
      </w:r>
      <w:r>
        <w:rPr>
          <w:rFonts w:asciiTheme="majorBidi" w:hAnsiTheme="majorBidi" w:cstheme="majorBidi"/>
          <w:i/>
          <w:iCs/>
          <w:sz w:val="24"/>
          <w:szCs w:val="24"/>
        </w:rPr>
        <w:t>alignements-cachés</w:t>
      </w:r>
      <w:r>
        <w:rPr>
          <w:rFonts w:asciiTheme="majorBidi" w:hAnsiTheme="majorBidi" w:cstheme="majorBidi"/>
          <w:sz w:val="24"/>
          <w:szCs w:val="24"/>
        </w:rPr>
        <w:t xml:space="preserve"> entre les </w:t>
      </w:r>
      <m:oMath>
        <m:nary>
          <m:naryPr>
            <m:chr m:val="∑"/>
            <m:limLoc m:val="undOvr"/>
            <m:supHide m:val="1"/>
            <m:ctrlPr>
              <w:rPr>
                <w:rFonts w:ascii="Cambria Math" w:eastAsia="Arial Unicode MS" w:hAnsiTheme="majorBidi" w:cstheme="majorBidi"/>
                <w:bCs/>
                <w:i/>
                <w:iCs/>
                <w:sz w:val="24"/>
                <w:szCs w:val="24"/>
              </w:rPr>
            </m:ctrlPr>
          </m:naryPr>
          <m:sub>
            <m:r>
              <w:rPr>
                <w:rFonts w:ascii="Cambria Math" w:eastAsia="Arial Unicode MS" w:hAnsiTheme="majorBidi" w:cstheme="majorBidi"/>
                <w:sz w:val="24"/>
                <w:szCs w:val="24"/>
              </w:rPr>
              <m:t>2</m:t>
            </m:r>
            <m:r>
              <w:rPr>
                <w:rFonts w:ascii="Cambria Math" w:eastAsia="Arial Unicode MS" w:hAnsi="Cambria Math" w:cstheme="majorBidi"/>
                <w:sz w:val="24"/>
                <w:szCs w:val="24"/>
              </w:rPr>
              <m:t>≤j≤n</m:t>
            </m:r>
          </m:sub>
          <m:sup/>
          <m:e>
            <m:sSub>
              <m:sSubPr>
                <m:ctrlPr>
                  <w:rPr>
                    <w:rFonts w:ascii="Cambria Math" w:eastAsia="Arial Unicode MS" w:hAnsiTheme="majorBidi" w:cstheme="majorBidi"/>
                    <w:bCs/>
                    <w:i/>
                    <w:iCs/>
                    <w:sz w:val="24"/>
                    <w:szCs w:val="24"/>
                  </w:rPr>
                </m:ctrlPr>
              </m:sSubPr>
              <m:e>
                <m:r>
                  <w:rPr>
                    <w:rFonts w:ascii="Cambria Math" w:eastAsia="Arial Unicode MS" w:hAnsi="Cambria Math" w:cstheme="majorBidi"/>
                    <w:sz w:val="24"/>
                    <w:szCs w:val="24"/>
                  </w:rPr>
                  <m:t>Seq</m:t>
                </m:r>
              </m:e>
              <m:sub>
                <m:r>
                  <w:rPr>
                    <w:rFonts w:ascii="Cambria Math" w:eastAsia="Arial Unicode MS" w:hAnsi="Cambria Math" w:cstheme="majorBidi"/>
                    <w:sz w:val="24"/>
                    <w:szCs w:val="24"/>
                  </w:rPr>
                  <m:t>j</m:t>
                </m:r>
              </m:sub>
            </m:sSub>
          </m:e>
        </m:nary>
      </m:oMath>
      <w:r>
        <w:rPr>
          <w:rFonts w:asciiTheme="majorBidi" w:eastAsia="Arial Unicode MS" w:hAnsiTheme="majorBidi" w:cstheme="majorBidi"/>
          <w:i/>
          <w:iCs/>
          <w:sz w:val="24"/>
          <w:szCs w:val="24"/>
        </w:rPr>
        <w:t>(voir Algorithme.3.8).</w:t>
      </w:r>
      <w:r>
        <w:rPr>
          <w:rFonts w:asciiTheme="majorBidi" w:hAnsiTheme="majorBidi" w:cstheme="majorBidi"/>
          <w:sz w:val="24"/>
          <w:szCs w:val="24"/>
        </w:rPr>
        <w:t xml:space="preserve"> </w:t>
      </w:r>
    </w:p>
    <w:p w:rsidR="00EB079A" w:rsidRDefault="00EB079A" w:rsidP="007E6C2B">
      <w:pPr>
        <w:spacing w:after="0" w:line="360" w:lineRule="auto"/>
        <w:ind w:firstLine="567"/>
        <w:rPr>
          <w:rFonts w:asciiTheme="majorBidi" w:hAnsiTheme="majorBidi" w:cstheme="majorBidi"/>
          <w:sz w:val="24"/>
          <w:szCs w:val="24"/>
        </w:rPr>
      </w:pPr>
      <w:r>
        <w:rPr>
          <w:rFonts w:asciiTheme="majorBidi" w:hAnsiTheme="majorBidi" w:cstheme="majorBidi"/>
          <w:sz w:val="24"/>
          <w:szCs w:val="24"/>
        </w:rPr>
        <w:t xml:space="preserve">Comme nous l’avons déjà mentionné, l’étape de raffinement (voir </w:t>
      </w:r>
      <w:r w:rsidR="009D5E1D">
        <w:fldChar w:fldCharType="begin"/>
      </w:r>
      <w:r w:rsidR="009D5E1D">
        <w:instrText xml:space="preserve"> REF _Ref373579534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11</w:t>
      </w:r>
      <w:r w:rsidR="009D5E1D">
        <w:fldChar w:fldCharType="end"/>
      </w:r>
      <w:r>
        <w:rPr>
          <w:rFonts w:asciiTheme="majorBidi" w:hAnsiTheme="majorBidi" w:cstheme="majorBidi"/>
          <w:sz w:val="24"/>
          <w:szCs w:val="24"/>
        </w:rPr>
        <w:t xml:space="preserve">) améliore la qualité de l’alignement et aide à dévoiler des </w:t>
      </w:r>
      <w:r>
        <w:rPr>
          <w:rFonts w:asciiTheme="majorBidi" w:hAnsiTheme="majorBidi" w:cstheme="majorBidi"/>
          <w:i/>
          <w:iCs/>
          <w:sz w:val="24"/>
          <w:szCs w:val="24"/>
        </w:rPr>
        <w:t>alignements-cachés</w:t>
      </w:r>
      <w:r>
        <w:rPr>
          <w:rFonts w:asciiTheme="majorBidi" w:hAnsiTheme="majorBidi" w:cstheme="majorBidi"/>
          <w:sz w:val="24"/>
          <w:szCs w:val="24"/>
        </w:rPr>
        <w:t xml:space="preserve"> en appliquant  deux sous-étapes : le </w:t>
      </w:r>
      <w:r>
        <w:rPr>
          <w:rFonts w:asciiTheme="majorBidi" w:hAnsiTheme="majorBidi" w:cstheme="majorBidi"/>
          <w:i/>
          <w:iCs/>
          <w:sz w:val="24"/>
          <w:szCs w:val="24"/>
        </w:rPr>
        <w:t>nettoyage en suffixe</w:t>
      </w:r>
      <w:r>
        <w:rPr>
          <w:rFonts w:asciiTheme="majorBidi" w:hAnsiTheme="majorBidi" w:cstheme="majorBidi"/>
          <w:sz w:val="24"/>
          <w:szCs w:val="24"/>
        </w:rPr>
        <w:t xml:space="preserve"> et le </w:t>
      </w:r>
      <w:r>
        <w:rPr>
          <w:rFonts w:asciiTheme="majorBidi" w:hAnsiTheme="majorBidi" w:cstheme="majorBidi"/>
          <w:i/>
          <w:iCs/>
          <w:sz w:val="24"/>
          <w:szCs w:val="24"/>
        </w:rPr>
        <w:t>nettoyage en préfixe</w:t>
      </w:r>
      <w:r>
        <w:rPr>
          <w:rFonts w:asciiTheme="majorBidi" w:hAnsiTheme="majorBidi" w:cstheme="majorBidi"/>
          <w:sz w:val="24"/>
          <w:szCs w:val="24"/>
        </w:rPr>
        <w:t xml:space="preserve">. La </w:t>
      </w:r>
      <w:r w:rsidR="009D5E1D">
        <w:fldChar w:fldCharType="begin"/>
      </w:r>
      <w:r w:rsidR="009D5E1D">
        <w:instrText xml:space="preserve"> REF _Ref373579534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11</w:t>
      </w:r>
      <w:r w:rsidR="009D5E1D">
        <w:fldChar w:fldCharType="end"/>
      </w:r>
      <w:r>
        <w:rPr>
          <w:rFonts w:asciiTheme="majorBidi" w:hAnsiTheme="majorBidi" w:cstheme="majorBidi"/>
          <w:sz w:val="24"/>
          <w:szCs w:val="24"/>
        </w:rPr>
        <w:t xml:space="preserve"> présente le résultat final après le </w:t>
      </w:r>
      <w:r>
        <w:rPr>
          <w:rFonts w:asciiTheme="majorBidi" w:hAnsiTheme="majorBidi" w:cstheme="majorBidi"/>
          <w:i/>
          <w:iCs/>
          <w:sz w:val="24"/>
          <w:szCs w:val="24"/>
        </w:rPr>
        <w:t>Raffinement</w:t>
      </w:r>
      <w:r>
        <w:rPr>
          <w:rFonts w:asciiTheme="majorBidi" w:hAnsiTheme="majorBidi" w:cstheme="majorBidi"/>
          <w:sz w:val="24"/>
          <w:szCs w:val="24"/>
        </w:rPr>
        <w:t xml:space="preserve">. </w:t>
      </w:r>
    </w:p>
    <w:tbl>
      <w:tblPr>
        <w:tblStyle w:val="TableGrid"/>
        <w:tblW w:w="733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245"/>
        <w:gridCol w:w="585"/>
        <w:gridCol w:w="296"/>
        <w:gridCol w:w="392"/>
        <w:gridCol w:w="265"/>
        <w:gridCol w:w="309"/>
        <w:gridCol w:w="347"/>
        <w:gridCol w:w="325"/>
        <w:gridCol w:w="265"/>
        <w:gridCol w:w="267"/>
        <w:gridCol w:w="267"/>
        <w:gridCol w:w="267"/>
        <w:gridCol w:w="267"/>
        <w:gridCol w:w="267"/>
        <w:gridCol w:w="265"/>
        <w:gridCol w:w="265"/>
        <w:gridCol w:w="265"/>
        <w:gridCol w:w="265"/>
        <w:gridCol w:w="265"/>
        <w:gridCol w:w="265"/>
        <w:gridCol w:w="265"/>
        <w:gridCol w:w="265"/>
        <w:gridCol w:w="288"/>
        <w:gridCol w:w="296"/>
        <w:gridCol w:w="267"/>
      </w:tblGrid>
      <w:tr w:rsidR="00EB079A" w:rsidTr="00EB079A">
        <w:trPr>
          <w:trHeight w:val="206"/>
          <w:jc w:val="center"/>
        </w:trPr>
        <w:tc>
          <w:tcPr>
            <w:tcW w:w="246"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16"/>
                <w:szCs w:val="16"/>
                <w:u w:val="single"/>
              </w:rPr>
            </w:pPr>
          </w:p>
        </w:tc>
        <w:tc>
          <w:tcPr>
            <w:tcW w:w="58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1</m:t>
                    </m:r>
                  </m:sub>
                </m:sSub>
              </m:oMath>
            </m:oMathPara>
          </w:p>
        </w:tc>
        <w:tc>
          <w:tcPr>
            <w:tcW w:w="2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3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30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3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7" w:type="dxa"/>
            <w:tcBorders>
              <w:top w:val="single" w:sz="4" w:space="0" w:color="D9D9D9" w:themeColor="background1" w:themeShade="D9"/>
              <w:left w:val="single" w:sz="4" w:space="0" w:color="auto"/>
              <w:bottom w:val="single" w:sz="4" w:space="0" w:color="auto"/>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r>
      <w:tr w:rsidR="00EB079A" w:rsidTr="00EB079A">
        <w:trPr>
          <w:trHeight w:val="206"/>
          <w:jc w:val="center"/>
        </w:trPr>
        <w:tc>
          <w:tcPr>
            <w:tcW w:w="246"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16"/>
                <w:szCs w:val="16"/>
                <w:u w:val="single"/>
              </w:rPr>
            </w:pPr>
          </w:p>
        </w:tc>
        <w:tc>
          <w:tcPr>
            <w:tcW w:w="58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2</m:t>
                    </m:r>
                  </m:sub>
                </m:sSub>
              </m:oMath>
            </m:oMathPara>
          </w:p>
        </w:tc>
        <w:tc>
          <w:tcPr>
            <w:tcW w:w="2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3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30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3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7"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r>
      <w:tr w:rsidR="00EB079A" w:rsidTr="00EB079A">
        <w:trPr>
          <w:trHeight w:val="148"/>
          <w:jc w:val="center"/>
        </w:trPr>
        <w:tc>
          <w:tcPr>
            <w:tcW w:w="246"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16"/>
                <w:szCs w:val="16"/>
                <w:u w:val="single"/>
              </w:rPr>
            </w:pPr>
          </w:p>
        </w:tc>
        <w:tc>
          <w:tcPr>
            <w:tcW w:w="58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3</m:t>
                    </m:r>
                  </m:sub>
                </m:sSub>
              </m:oMath>
            </m:oMathPara>
          </w:p>
        </w:tc>
        <w:tc>
          <w:tcPr>
            <w:tcW w:w="2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3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30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3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325" w:type="dxa"/>
            <w:tcBorders>
              <w:top w:val="single" w:sz="4" w:space="0" w:color="D9D9D9" w:themeColor="background1" w:themeShade="D9"/>
              <w:left w:val="single" w:sz="4" w:space="0" w:color="D9D9D9" w:themeColor="background1" w:themeShade="D9"/>
              <w:bottom w:val="single" w:sz="4" w:space="0" w:color="D9D9D9" w:themeColor="background1" w:themeShade="D9"/>
              <w:right w:val="nil"/>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6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67"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r>
      <w:tr w:rsidR="00EB079A" w:rsidTr="00EB079A">
        <w:trPr>
          <w:trHeight w:val="148"/>
          <w:jc w:val="center"/>
        </w:trPr>
        <w:tc>
          <w:tcPr>
            <w:tcW w:w="246"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16"/>
                <w:szCs w:val="16"/>
                <w:u w:val="single"/>
              </w:rPr>
            </w:pPr>
          </w:p>
        </w:tc>
        <w:tc>
          <w:tcPr>
            <w:tcW w:w="58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6"/>
                        <w:szCs w:val="16"/>
                      </w:rPr>
                    </m:ctrlPr>
                  </m:sSubPr>
                  <m:e>
                    <m:r>
                      <m:rPr>
                        <m:sty m:val="bi"/>
                      </m:rPr>
                      <w:rPr>
                        <w:rFonts w:ascii="Cambria Math" w:eastAsiaTheme="minorEastAsia" w:hAnsi="Cambria Math"/>
                        <w:sz w:val="16"/>
                        <w:szCs w:val="16"/>
                      </w:rPr>
                      <m:t>Seq</m:t>
                    </m:r>
                  </m:e>
                  <m:sub>
                    <m:r>
                      <m:rPr>
                        <m:sty m:val="bi"/>
                      </m:rPr>
                      <w:rPr>
                        <w:rFonts w:ascii="Cambria Math" w:eastAsiaTheme="minorEastAsia" w:hAnsi="Cambria Math"/>
                        <w:sz w:val="16"/>
                        <w:szCs w:val="16"/>
                      </w:rPr>
                      <m:t>4</m:t>
                    </m:r>
                  </m:sub>
                </m:sSub>
              </m:oMath>
            </m:oMathPara>
          </w:p>
        </w:tc>
        <w:tc>
          <w:tcPr>
            <w:tcW w:w="2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3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30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3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32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7" w:type="dxa"/>
            <w:tcBorders>
              <w:top w:val="single" w:sz="4" w:space="0" w:color="auto"/>
              <w:left w:val="single" w:sz="4" w:space="0" w:color="auto"/>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65"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EB079A" w:rsidRDefault="00EB079A">
            <w:pPr>
              <w:jc w:val="center"/>
              <w:rPr>
                <w:rFonts w:ascii="Cambria Math" w:hAnsi="Cambria Math"/>
                <w:sz w:val="18"/>
                <w:szCs w:val="18"/>
              </w:rPr>
            </w:pPr>
            <w:r>
              <w:rPr>
                <w:rFonts w:ascii="Cambria Math" w:hAnsi="Cambria Math"/>
                <w:sz w:val="18"/>
                <w:szCs w:val="18"/>
              </w:rPr>
              <w:t>A</w:t>
            </w:r>
          </w:p>
        </w:tc>
        <w:tc>
          <w:tcPr>
            <w:tcW w:w="2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D9D9D9" w:themeFill="background1" w:themeFillShade="D9"/>
            <w:vAlign w:val="center"/>
            <w:hideMark/>
          </w:tcPr>
          <w:p w:rsidR="00EB079A" w:rsidRDefault="00EB079A">
            <w:pPr>
              <w:jc w:val="center"/>
              <w:rPr>
                <w:rFonts w:ascii="Cambria Math" w:hAnsi="Cambria Math"/>
                <w:sz w:val="18"/>
                <w:szCs w:val="18"/>
              </w:rPr>
            </w:pPr>
            <w:r>
              <w:rPr>
                <w:rFonts w:ascii="Cambria Math" w:hAnsi="Cambria Math"/>
                <w:sz w:val="18"/>
                <w:szCs w:val="18"/>
              </w:rPr>
              <w:t>-</w:t>
            </w:r>
          </w:p>
        </w:tc>
        <w:tc>
          <w:tcPr>
            <w:tcW w:w="2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C</w:t>
            </w:r>
          </w:p>
        </w:tc>
        <w:tc>
          <w:tcPr>
            <w:tcW w:w="2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T</w:t>
            </w:r>
          </w:p>
        </w:tc>
        <w:tc>
          <w:tcPr>
            <w:tcW w:w="2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sz w:val="18"/>
                <w:szCs w:val="18"/>
              </w:rPr>
            </w:pPr>
            <w:r>
              <w:rPr>
                <w:rFonts w:ascii="Cambria Math" w:hAnsi="Cambria Math"/>
                <w:sz w:val="18"/>
                <w:szCs w:val="18"/>
              </w:rPr>
              <w:t>G</w:t>
            </w:r>
          </w:p>
        </w:tc>
      </w:tr>
    </w:tbl>
    <w:p w:rsidR="00EB079A" w:rsidRDefault="00EB079A" w:rsidP="00EB079A">
      <w:pPr>
        <w:pStyle w:val="Caption"/>
        <w:spacing w:before="120"/>
        <w:jc w:val="center"/>
        <w:rPr>
          <w:rFonts w:ascii="Cambria Math" w:hAnsi="Cambria Math"/>
          <w:color w:val="auto"/>
          <w:sz w:val="20"/>
          <w:szCs w:val="20"/>
        </w:rPr>
      </w:pPr>
      <w:bookmarkStart w:id="207" w:name="_Ref373579534"/>
      <w:bookmarkStart w:id="208" w:name="_Toc375077196"/>
      <w:r>
        <w:rPr>
          <w:color w:val="auto"/>
        </w:rPr>
        <w:t xml:space="preserve">Figure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Figure \* ARABIC \s 1 </w:instrText>
      </w:r>
      <w:r w:rsidR="0003243B">
        <w:fldChar w:fldCharType="separate"/>
      </w:r>
      <w:r w:rsidR="00101954">
        <w:rPr>
          <w:noProof/>
          <w:color w:val="auto"/>
        </w:rPr>
        <w:t>11</w:t>
      </w:r>
      <w:r w:rsidR="0003243B">
        <w:fldChar w:fldCharType="end"/>
      </w:r>
      <w:bookmarkEnd w:id="207"/>
      <w:r>
        <w:rPr>
          <w:color w:val="auto"/>
        </w:rPr>
        <w:t xml:space="preserve"> Résultat de Raffinement</w:t>
      </w:r>
      <w:bookmarkEnd w:id="208"/>
      <w:r>
        <w:rPr>
          <w:color w:val="auto"/>
        </w:rPr>
        <w:t xml:space="preserve"> </w:t>
      </w:r>
    </w:p>
    <w:p w:rsidR="00EB079A" w:rsidRDefault="00EB079A" w:rsidP="00EB079A">
      <w:pPr>
        <w:pStyle w:val="ListParagraph"/>
        <w:numPr>
          <w:ilvl w:val="0"/>
          <w:numId w:val="0"/>
        </w:numPr>
        <w:spacing w:before="0"/>
        <w:ind w:left="284"/>
        <w:rPr>
          <w:rFonts w:asciiTheme="majorBidi" w:hAnsiTheme="majorBidi" w:cstheme="majorBidi"/>
          <w:b w:val="0"/>
          <w:bCs/>
          <w:szCs w:val="24"/>
          <w:u w:val="single"/>
        </w:rPr>
      </w:pPr>
      <w:r>
        <w:rPr>
          <w:rFonts w:asciiTheme="majorBidi" w:hAnsiTheme="majorBidi" w:cstheme="majorBidi"/>
          <w:bCs/>
          <w:szCs w:val="24"/>
          <w:u w:val="single"/>
        </w:rPr>
        <w:t>Résultat Final</w:t>
      </w:r>
      <w:r>
        <w:rPr>
          <w:rFonts w:asciiTheme="majorBidi" w:hAnsiTheme="majorBidi" w:cstheme="majorBidi"/>
          <w:bCs/>
          <w:szCs w:val="24"/>
        </w:rPr>
        <w:t> :</w:t>
      </w:r>
    </w:p>
    <w:p w:rsidR="007E6C2B" w:rsidRDefault="007E6C2B" w:rsidP="006D0813">
      <w:pPr>
        <w:spacing w:before="100" w:beforeAutospacing="1" w:after="0" w:line="360" w:lineRule="auto"/>
        <w:ind w:firstLine="567"/>
        <w:jc w:val="both"/>
        <w:rPr>
          <w:rFonts w:asciiTheme="majorBidi" w:hAnsiTheme="majorBidi" w:cstheme="majorBidi"/>
          <w:sz w:val="24"/>
          <w:szCs w:val="24"/>
        </w:rPr>
      </w:pPr>
      <w:r w:rsidRPr="007E6C2B">
        <w:rPr>
          <w:rFonts w:asciiTheme="majorBidi" w:hAnsiTheme="majorBidi" w:cstheme="majorBidi"/>
          <w:color w:val="000000"/>
          <w:sz w:val="24"/>
          <w:szCs w:val="24"/>
        </w:rPr>
        <w:t xml:space="preserve">Le résultat d’alignement donné dans la </w:t>
      </w:r>
      <w:r w:rsidR="009D5E1D">
        <w:fldChar w:fldCharType="begin"/>
      </w:r>
      <w:r w:rsidR="009D5E1D">
        <w:instrText xml:space="preserve"> REF _Ref370552023 \h  \* MERGEFORMAT </w:instrText>
      </w:r>
      <w:r w:rsidR="009D5E1D">
        <w:fldChar w:fldCharType="separate"/>
      </w:r>
      <w:r w:rsidR="00101954" w:rsidRPr="00101954">
        <w:rPr>
          <w:rFonts w:asciiTheme="majorBidi" w:hAnsiTheme="majorBidi" w:cstheme="majorBidi"/>
          <w:color w:val="000000" w:themeColor="text1"/>
          <w:sz w:val="24"/>
          <w:szCs w:val="24"/>
        </w:rPr>
        <w:t xml:space="preserve">Figure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3</w:t>
      </w:r>
      <w:r w:rsidR="00101954" w:rsidRPr="00101954">
        <w:rPr>
          <w:rFonts w:asciiTheme="majorBidi" w:hAnsiTheme="majorBidi" w:cstheme="majorBidi"/>
          <w:noProof/>
          <w:color w:val="000000" w:themeColor="text1"/>
          <w:sz w:val="24"/>
          <w:szCs w:val="24"/>
        </w:rPr>
        <w:noBreakHyphen/>
        <w:t>13</w:t>
      </w:r>
      <w:r w:rsidR="009D5E1D">
        <w:fldChar w:fldCharType="end"/>
      </w:r>
      <w:r w:rsidRPr="007E6C2B">
        <w:rPr>
          <w:rFonts w:asciiTheme="majorBidi" w:hAnsiTheme="majorBidi" w:cstheme="majorBidi"/>
          <w:color w:val="000000"/>
          <w:sz w:val="24"/>
          <w:szCs w:val="24"/>
        </w:rPr>
        <w:t xml:space="preserve">est un alignement optimal des séquences d’ADN (voir  </w:t>
      </w:r>
      <w:r w:rsidR="009D5E1D">
        <w:fldChar w:fldCharType="begin"/>
      </w:r>
      <w:r w:rsidR="009D5E1D">
        <w:instrText xml:space="preserve"> REF _Ref373581877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3</w:t>
      </w:r>
      <w:r w:rsidR="00101954" w:rsidRPr="00101954">
        <w:rPr>
          <w:rFonts w:asciiTheme="majorBidi" w:hAnsiTheme="majorBidi" w:cstheme="majorBidi"/>
          <w:noProof/>
          <w:sz w:val="24"/>
          <w:szCs w:val="24"/>
        </w:rPr>
        <w:noBreakHyphen/>
        <w:t>12</w:t>
      </w:r>
      <w:r w:rsidR="009D5E1D">
        <w:fldChar w:fldCharType="end"/>
      </w:r>
      <w:r w:rsidRPr="007E6C2B">
        <w:rPr>
          <w:rFonts w:asciiTheme="majorBidi" w:hAnsiTheme="majorBidi" w:cstheme="majorBidi"/>
          <w:color w:val="000000"/>
          <w:sz w:val="24"/>
          <w:szCs w:val="24"/>
        </w:rPr>
        <w:t xml:space="preserve">). En comparant les résultats de </w:t>
      </w:r>
      <w:r w:rsidRPr="007E6C2B">
        <w:rPr>
          <w:rFonts w:asciiTheme="majorBidi" w:hAnsiTheme="majorBidi" w:cstheme="majorBidi"/>
          <w:i/>
          <w:iCs/>
          <w:color w:val="000000"/>
          <w:sz w:val="24"/>
          <w:szCs w:val="24"/>
        </w:rPr>
        <w:t>BicMSA</w:t>
      </w:r>
      <w:r w:rsidRPr="007E6C2B">
        <w:rPr>
          <w:rFonts w:asciiTheme="majorBidi" w:hAnsiTheme="majorBidi" w:cstheme="majorBidi"/>
          <w:color w:val="000000"/>
          <w:sz w:val="24"/>
          <w:szCs w:val="24"/>
        </w:rPr>
        <w:t xml:space="preserve"> avec les algorithmes les plus connus dans la littérature, nous avons utilisé le programme de DIALIGN-Tx donné dans le site officiel http://dialign-tx.gobics.de/submission?type=dna, ainsi, les programmes de T-coffee, clustal-omega, clustalx, muscle et mafft présentés dans le site http://www.ebi.ac.uk/Tools/msa/. Nous avons exécuté ces programmes sur les séquences d’ADN en utilisant leur paramètre par défaut. Comme le montre la </w:t>
      </w:r>
      <w:r w:rsidR="007E79D7">
        <w:rPr>
          <w:rFonts w:asciiTheme="majorBidi" w:hAnsiTheme="majorBidi" w:cstheme="majorBidi"/>
          <w:color w:val="000000"/>
          <w:sz w:val="24"/>
          <w:szCs w:val="24"/>
        </w:rPr>
        <w:t>Figure 3-14</w:t>
      </w:r>
      <w:r w:rsidR="007E79D7">
        <w:rPr>
          <w:rFonts w:asciiTheme="majorBidi" w:hAnsiTheme="majorBidi" w:cstheme="majorBidi"/>
          <w:sz w:val="24"/>
          <w:szCs w:val="24"/>
        </w:rPr>
        <w:t>,</w:t>
      </w:r>
      <w:r w:rsidRPr="007E6C2B">
        <w:rPr>
          <w:rFonts w:asciiTheme="majorBidi" w:hAnsiTheme="majorBidi" w:cstheme="majorBidi"/>
          <w:color w:val="000000"/>
          <w:sz w:val="24"/>
          <w:szCs w:val="24"/>
        </w:rPr>
        <w:t xml:space="preserve"> </w:t>
      </w:r>
      <w:r w:rsidRPr="007E6C2B">
        <w:rPr>
          <w:rFonts w:asciiTheme="majorBidi" w:hAnsiTheme="majorBidi" w:cstheme="majorBidi"/>
          <w:i/>
          <w:iCs/>
          <w:color w:val="000000"/>
          <w:sz w:val="24"/>
          <w:szCs w:val="24"/>
        </w:rPr>
        <w:t>BicMSA</w:t>
      </w:r>
      <w:r w:rsidRPr="007E6C2B">
        <w:rPr>
          <w:rFonts w:asciiTheme="majorBidi" w:hAnsiTheme="majorBidi" w:cstheme="majorBidi"/>
          <w:color w:val="000000"/>
          <w:sz w:val="24"/>
          <w:szCs w:val="24"/>
        </w:rPr>
        <w:t xml:space="preserve"> donne les meilleurs résultats par rapport aux algorithmes globaux et locaux. À ce stade, </w:t>
      </w:r>
      <w:r w:rsidRPr="007E6C2B">
        <w:rPr>
          <w:rFonts w:asciiTheme="majorBidi" w:hAnsiTheme="majorBidi" w:cstheme="majorBidi"/>
          <w:sz w:val="24"/>
          <w:szCs w:val="24"/>
        </w:rPr>
        <w:t xml:space="preserve">nous remarquons que l’utilisation de biregroupement dans l’alignement multiple fourni  les meilleur résultats. </w:t>
      </w:r>
    </w:p>
    <w:tbl>
      <w:tblPr>
        <w:tblStyle w:val="TableGrid"/>
        <w:tblW w:w="844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8"/>
        <w:gridCol w:w="297"/>
        <w:gridCol w:w="817"/>
        <w:gridCol w:w="330"/>
        <w:gridCol w:w="344"/>
        <w:gridCol w:w="298"/>
        <w:gridCol w:w="298"/>
        <w:gridCol w:w="299"/>
        <w:gridCol w:w="263"/>
        <w:gridCol w:w="297"/>
        <w:gridCol w:w="297"/>
        <w:gridCol w:w="297"/>
        <w:gridCol w:w="297"/>
        <w:gridCol w:w="297"/>
        <w:gridCol w:w="297"/>
        <w:gridCol w:w="297"/>
        <w:gridCol w:w="297"/>
        <w:gridCol w:w="297"/>
        <w:gridCol w:w="297"/>
        <w:gridCol w:w="297"/>
        <w:gridCol w:w="297"/>
        <w:gridCol w:w="297"/>
      </w:tblGrid>
      <w:tr w:rsidR="00EB079A" w:rsidTr="005B4A72">
        <w:trPr>
          <w:trHeight w:val="233"/>
        </w:trPr>
        <w:tc>
          <w:tcPr>
            <w:tcW w:w="1638" w:type="dxa"/>
            <w:vMerge w:val="restart"/>
            <w:vAlign w:val="center"/>
            <w:hideMark/>
          </w:tcPr>
          <w:p w:rsidR="00EB079A" w:rsidRDefault="00EB079A">
            <w:pPr>
              <w:jc w:val="center"/>
              <w:rPr>
                <w:rFonts w:asciiTheme="majorBidi" w:hAnsiTheme="majorBidi" w:cstheme="majorBidi"/>
                <w:b/>
                <w:bCs/>
                <w:u w:val="single"/>
              </w:rPr>
            </w:pPr>
            <w:r>
              <w:rPr>
                <w:rFonts w:asciiTheme="majorBidi" w:hAnsiTheme="majorBidi" w:cstheme="majorBidi"/>
                <w:b/>
                <w:bCs/>
                <w:u w:val="single"/>
              </w:rPr>
              <w:t>Groupe ADN non aligné</w:t>
            </w:r>
          </w:p>
        </w:tc>
        <w:tc>
          <w:tcPr>
            <w:tcW w:w="297"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20"/>
                <w:szCs w:val="20"/>
                <w:u w:val="single"/>
              </w:rPr>
            </w:pPr>
          </w:p>
        </w:tc>
        <w:tc>
          <w:tcPr>
            <w:tcW w:w="8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EB079A" w:rsidRDefault="009D5E1D">
            <w:pPr>
              <w:jc w:val="center"/>
              <w:rPr>
                <w:rFonts w:ascii="Cambria Math" w:hAnsi="Cambria Math"/>
                <w:b/>
                <w:bCs/>
                <w:sz w:val="20"/>
                <w:szCs w:val="20"/>
                <w:u w:val="single"/>
              </w:rPr>
            </w:pPr>
            <m:oMathPara>
              <m:oMath>
                <m:sSub>
                  <m:sSubPr>
                    <m:ctrlPr>
                      <w:rPr>
                        <w:rFonts w:ascii="Cambria Math" w:eastAsiaTheme="minorEastAsia" w:hAnsi="Cambria Math"/>
                        <w:b/>
                        <w:bCs/>
                        <w:i/>
                        <w:iCs/>
                      </w:rPr>
                    </m:ctrlPr>
                  </m:sSubPr>
                  <m:e>
                    <m:r>
                      <m:rPr>
                        <m:sty m:val="bi"/>
                      </m:rPr>
                      <w:rPr>
                        <w:rFonts w:ascii="Cambria Math" w:eastAsiaTheme="minorEastAsia" w:hAnsi="Cambria Math"/>
                        <w:sz w:val="20"/>
                        <w:szCs w:val="20"/>
                      </w:rPr>
                      <m:t>Seq</m:t>
                    </m:r>
                  </m:e>
                  <m:sub>
                    <m:r>
                      <m:rPr>
                        <m:sty m:val="bi"/>
                      </m:rPr>
                      <w:rPr>
                        <w:rFonts w:ascii="Cambria Math" w:eastAsiaTheme="minorEastAsia" w:hAnsi="Cambria Math"/>
                        <w:sz w:val="20"/>
                        <w:szCs w:val="20"/>
                      </w:rPr>
                      <m:t>1</m:t>
                    </m:r>
                  </m:sub>
                </m:sSub>
              </m:oMath>
            </m:oMathPara>
          </w:p>
        </w:tc>
        <w:tc>
          <w:tcPr>
            <w:tcW w:w="3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3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r>
      <w:tr w:rsidR="00EB079A" w:rsidTr="005B4A72">
        <w:trPr>
          <w:trHeight w:val="221"/>
        </w:trPr>
        <w:tc>
          <w:tcPr>
            <w:tcW w:w="1638" w:type="dxa"/>
            <w:vMerge/>
            <w:vAlign w:val="center"/>
            <w:hideMark/>
          </w:tcPr>
          <w:p w:rsidR="00EB079A" w:rsidRDefault="00EB079A">
            <w:pPr>
              <w:rPr>
                <w:rFonts w:asciiTheme="majorBidi" w:hAnsiTheme="majorBidi" w:cstheme="majorBidi"/>
                <w:b/>
                <w:bCs/>
                <w:u w:val="single"/>
              </w:rPr>
            </w:pPr>
          </w:p>
        </w:tc>
        <w:tc>
          <w:tcPr>
            <w:tcW w:w="297"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20"/>
                <w:szCs w:val="20"/>
                <w:u w:val="single"/>
              </w:rPr>
            </w:pPr>
          </w:p>
        </w:tc>
        <w:tc>
          <w:tcPr>
            <w:tcW w:w="8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EB079A" w:rsidRDefault="009D5E1D">
            <w:pPr>
              <w:jc w:val="center"/>
              <w:rPr>
                <w:rFonts w:ascii="Cambria Math" w:hAnsi="Cambria Math"/>
                <w:b/>
                <w:bCs/>
                <w:sz w:val="20"/>
                <w:szCs w:val="20"/>
                <w:u w:val="single"/>
              </w:rPr>
            </w:pPr>
            <m:oMathPara>
              <m:oMath>
                <m:sSub>
                  <m:sSubPr>
                    <m:ctrlPr>
                      <w:rPr>
                        <w:rFonts w:ascii="Cambria Math" w:eastAsiaTheme="minorEastAsia" w:hAnsi="Cambria Math"/>
                        <w:b/>
                        <w:bCs/>
                        <w:i/>
                        <w:iCs/>
                      </w:rPr>
                    </m:ctrlPr>
                  </m:sSubPr>
                  <m:e>
                    <m:r>
                      <m:rPr>
                        <m:sty m:val="bi"/>
                      </m:rPr>
                      <w:rPr>
                        <w:rFonts w:ascii="Cambria Math" w:eastAsiaTheme="minorEastAsia" w:hAnsi="Cambria Math"/>
                        <w:sz w:val="20"/>
                        <w:szCs w:val="20"/>
                      </w:rPr>
                      <m:t>Seq</m:t>
                    </m:r>
                  </m:e>
                  <m:sub>
                    <m:r>
                      <m:rPr>
                        <m:sty m:val="bi"/>
                      </m:rPr>
                      <w:rPr>
                        <w:rFonts w:ascii="Cambria Math" w:eastAsiaTheme="minorEastAsia" w:hAnsi="Cambria Math"/>
                        <w:sz w:val="20"/>
                        <w:szCs w:val="20"/>
                      </w:rPr>
                      <m:t>2</m:t>
                    </m:r>
                  </m:sub>
                </m:sSub>
              </m:oMath>
            </m:oMathPara>
          </w:p>
        </w:tc>
        <w:tc>
          <w:tcPr>
            <w:tcW w:w="3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3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r>
      <w:tr w:rsidR="00EB079A" w:rsidTr="005B4A72">
        <w:trPr>
          <w:trHeight w:val="156"/>
        </w:trPr>
        <w:tc>
          <w:tcPr>
            <w:tcW w:w="1638" w:type="dxa"/>
            <w:vMerge/>
            <w:vAlign w:val="center"/>
            <w:hideMark/>
          </w:tcPr>
          <w:p w:rsidR="00EB079A" w:rsidRDefault="00EB079A">
            <w:pPr>
              <w:rPr>
                <w:rFonts w:asciiTheme="majorBidi" w:hAnsiTheme="majorBidi" w:cstheme="majorBidi"/>
                <w:b/>
                <w:bCs/>
                <w:u w:val="single"/>
              </w:rPr>
            </w:pPr>
          </w:p>
        </w:tc>
        <w:tc>
          <w:tcPr>
            <w:tcW w:w="297"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20"/>
                <w:szCs w:val="20"/>
                <w:u w:val="single"/>
              </w:rPr>
            </w:pPr>
          </w:p>
        </w:tc>
        <w:tc>
          <w:tcPr>
            <w:tcW w:w="8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EB079A" w:rsidRDefault="009D5E1D">
            <w:pPr>
              <w:jc w:val="center"/>
              <w:rPr>
                <w:rFonts w:ascii="Cambria Math" w:hAnsi="Cambria Math"/>
                <w:b/>
                <w:bCs/>
                <w:sz w:val="20"/>
                <w:szCs w:val="20"/>
                <w:u w:val="single"/>
              </w:rPr>
            </w:pPr>
            <m:oMathPara>
              <m:oMath>
                <m:sSub>
                  <m:sSubPr>
                    <m:ctrlPr>
                      <w:rPr>
                        <w:rFonts w:ascii="Cambria Math" w:eastAsiaTheme="minorEastAsia" w:hAnsi="Cambria Math"/>
                        <w:b/>
                        <w:bCs/>
                        <w:i/>
                        <w:iCs/>
                      </w:rPr>
                    </m:ctrlPr>
                  </m:sSubPr>
                  <m:e>
                    <m:r>
                      <m:rPr>
                        <m:sty m:val="bi"/>
                      </m:rPr>
                      <w:rPr>
                        <w:rFonts w:ascii="Cambria Math" w:eastAsiaTheme="minorEastAsia" w:hAnsi="Cambria Math"/>
                        <w:sz w:val="20"/>
                        <w:szCs w:val="20"/>
                      </w:rPr>
                      <m:t>Seq</m:t>
                    </m:r>
                  </m:e>
                  <m:sub>
                    <m:r>
                      <m:rPr>
                        <m:sty m:val="bi"/>
                      </m:rPr>
                      <w:rPr>
                        <w:rFonts w:ascii="Cambria Math" w:eastAsiaTheme="minorEastAsia" w:hAnsi="Cambria Math"/>
                        <w:sz w:val="20"/>
                        <w:szCs w:val="20"/>
                      </w:rPr>
                      <m:t>3</m:t>
                    </m:r>
                  </m:sub>
                </m:sSub>
              </m:oMath>
            </m:oMathPara>
          </w:p>
        </w:tc>
        <w:tc>
          <w:tcPr>
            <w:tcW w:w="3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3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r>
      <w:tr w:rsidR="00EB079A" w:rsidTr="005B4A72">
        <w:trPr>
          <w:trHeight w:val="218"/>
        </w:trPr>
        <w:tc>
          <w:tcPr>
            <w:tcW w:w="1638" w:type="dxa"/>
            <w:vMerge/>
            <w:vAlign w:val="center"/>
            <w:hideMark/>
          </w:tcPr>
          <w:p w:rsidR="00EB079A" w:rsidRDefault="00EB079A">
            <w:pPr>
              <w:rPr>
                <w:rFonts w:asciiTheme="majorBidi" w:hAnsiTheme="majorBidi" w:cstheme="majorBidi"/>
                <w:b/>
                <w:bCs/>
                <w:u w:val="single"/>
              </w:rPr>
            </w:pPr>
          </w:p>
        </w:tc>
        <w:tc>
          <w:tcPr>
            <w:tcW w:w="297" w:type="dxa"/>
            <w:tcBorders>
              <w:top w:val="nil"/>
              <w:left w:val="nil"/>
              <w:bottom w:val="nil"/>
              <w:right w:val="single" w:sz="4" w:space="0" w:color="D9D9D9" w:themeColor="background1" w:themeShade="D9"/>
            </w:tcBorders>
            <w:vAlign w:val="center"/>
          </w:tcPr>
          <w:p w:rsidR="00EB079A" w:rsidRDefault="00EB079A">
            <w:pPr>
              <w:jc w:val="center"/>
              <w:rPr>
                <w:rFonts w:ascii="Cambria Math" w:hAnsi="Cambria Math"/>
                <w:b/>
                <w:bCs/>
                <w:sz w:val="20"/>
                <w:szCs w:val="20"/>
                <w:u w:val="single"/>
              </w:rPr>
            </w:pPr>
          </w:p>
        </w:tc>
        <w:tc>
          <w:tcPr>
            <w:tcW w:w="8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EB079A" w:rsidRDefault="009D5E1D">
            <w:pPr>
              <w:jc w:val="center"/>
              <w:rPr>
                <w:rFonts w:ascii="Cambria Math" w:hAnsi="Cambria Math"/>
                <w:b/>
                <w:bCs/>
                <w:sz w:val="20"/>
                <w:szCs w:val="20"/>
                <w:u w:val="single"/>
              </w:rPr>
            </w:pPr>
            <m:oMathPara>
              <m:oMath>
                <m:sSub>
                  <m:sSubPr>
                    <m:ctrlPr>
                      <w:rPr>
                        <w:rFonts w:ascii="Cambria Math" w:eastAsiaTheme="minorEastAsia" w:hAnsi="Cambria Math"/>
                        <w:b/>
                        <w:bCs/>
                        <w:i/>
                        <w:iCs/>
                      </w:rPr>
                    </m:ctrlPr>
                  </m:sSubPr>
                  <m:e>
                    <m:r>
                      <m:rPr>
                        <m:sty m:val="bi"/>
                      </m:rPr>
                      <w:rPr>
                        <w:rFonts w:ascii="Cambria Math" w:eastAsiaTheme="minorEastAsia" w:hAnsi="Cambria Math"/>
                        <w:sz w:val="20"/>
                        <w:szCs w:val="20"/>
                      </w:rPr>
                      <m:t>Seq</m:t>
                    </m:r>
                  </m:e>
                  <m:sub>
                    <m:r>
                      <m:rPr>
                        <m:sty m:val="bi"/>
                      </m:rPr>
                      <w:rPr>
                        <w:rFonts w:ascii="Cambria Math" w:eastAsiaTheme="minorEastAsia" w:hAnsi="Cambria Math"/>
                        <w:sz w:val="20"/>
                        <w:szCs w:val="20"/>
                      </w:rPr>
                      <m:t>4</m:t>
                    </m:r>
                  </m:sub>
                </m:sSub>
              </m:oMath>
            </m:oMathPara>
          </w:p>
        </w:tc>
        <w:tc>
          <w:tcPr>
            <w:tcW w:w="3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3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6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A</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C</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T</w:t>
            </w:r>
          </w:p>
        </w:tc>
        <w:tc>
          <w:tcPr>
            <w:tcW w:w="2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EB079A" w:rsidRDefault="00EB079A">
            <w:pPr>
              <w:jc w:val="center"/>
              <w:rPr>
                <w:rFonts w:ascii="Cambria Math" w:hAnsi="Cambria Math"/>
              </w:rPr>
            </w:pPr>
            <w:r>
              <w:rPr>
                <w:rFonts w:ascii="Cambria Math" w:hAnsi="Cambria Math"/>
              </w:rPr>
              <w:t>G</w:t>
            </w:r>
          </w:p>
        </w:tc>
      </w:tr>
    </w:tbl>
    <w:p w:rsidR="00EB079A" w:rsidRDefault="00EB079A" w:rsidP="005B4A72">
      <w:pPr>
        <w:pStyle w:val="Caption"/>
        <w:spacing w:before="120" w:after="120"/>
        <w:jc w:val="center"/>
        <w:rPr>
          <w:noProof/>
          <w:color w:val="auto"/>
        </w:rPr>
      </w:pPr>
      <w:bookmarkStart w:id="209" w:name="_Ref373581877"/>
      <w:bookmarkStart w:id="210" w:name="_Toc375077197"/>
      <w:r>
        <w:rPr>
          <w:color w:val="auto"/>
        </w:rPr>
        <w:t xml:space="preserve">Figure </w:t>
      </w:r>
      <w:r w:rsidR="0003243B">
        <w:fldChar w:fldCharType="begin"/>
      </w:r>
      <w:r>
        <w:rPr>
          <w:color w:val="auto"/>
        </w:rPr>
        <w:instrText xml:space="preserve"> STYLEREF 1 \s </w:instrText>
      </w:r>
      <w:r w:rsidR="0003243B">
        <w:fldChar w:fldCharType="separate"/>
      </w:r>
      <w:r w:rsidR="00101954">
        <w:rPr>
          <w:rFonts w:hint="cs"/>
          <w:noProof/>
          <w:color w:val="auto"/>
          <w:cs/>
        </w:rPr>
        <w:t>‎</w:t>
      </w:r>
      <w:r w:rsidR="00101954">
        <w:rPr>
          <w:noProof/>
          <w:color w:val="auto"/>
        </w:rPr>
        <w:t>3</w:t>
      </w:r>
      <w:r w:rsidR="0003243B">
        <w:fldChar w:fldCharType="end"/>
      </w:r>
      <w:r>
        <w:rPr>
          <w:color w:val="auto"/>
        </w:rPr>
        <w:noBreakHyphen/>
      </w:r>
      <w:r w:rsidR="0003243B">
        <w:fldChar w:fldCharType="begin"/>
      </w:r>
      <w:r>
        <w:rPr>
          <w:color w:val="auto"/>
        </w:rPr>
        <w:instrText xml:space="preserve"> SEQ Figure \* ARABIC \s 1 </w:instrText>
      </w:r>
      <w:r w:rsidR="0003243B">
        <w:fldChar w:fldCharType="separate"/>
      </w:r>
      <w:r w:rsidR="00101954">
        <w:rPr>
          <w:noProof/>
          <w:color w:val="auto"/>
        </w:rPr>
        <w:t>12</w:t>
      </w:r>
      <w:r w:rsidR="0003243B">
        <w:fldChar w:fldCharType="end"/>
      </w:r>
      <w:bookmarkEnd w:id="209"/>
      <w:r>
        <w:rPr>
          <w:color w:val="auto"/>
        </w:rPr>
        <w:t xml:space="preserve"> Les Groupes de séquences d’ADN</w:t>
      </w:r>
      <w:r>
        <w:rPr>
          <w:noProof/>
          <w:color w:val="auto"/>
        </w:rPr>
        <w:t xml:space="preserve"> à aligner.</w:t>
      </w:r>
      <w:bookmarkEnd w:id="210"/>
    </w:p>
    <w:tbl>
      <w:tblPr>
        <w:tblStyle w:val="TableGrid"/>
        <w:tblW w:w="8820" w:type="dxa"/>
        <w:tblInd w:w="39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568"/>
        <w:gridCol w:w="561"/>
        <w:gridCol w:w="285"/>
        <w:gridCol w:w="426"/>
        <w:gridCol w:w="284"/>
        <w:gridCol w:w="320"/>
        <w:gridCol w:w="357"/>
        <w:gridCol w:w="331"/>
        <w:gridCol w:w="269"/>
        <w:gridCol w:w="270"/>
        <w:gridCol w:w="270"/>
        <w:gridCol w:w="270"/>
        <w:gridCol w:w="270"/>
        <w:gridCol w:w="248"/>
        <w:gridCol w:w="291"/>
        <w:gridCol w:w="269"/>
        <w:gridCol w:w="269"/>
        <w:gridCol w:w="269"/>
        <w:gridCol w:w="269"/>
        <w:gridCol w:w="269"/>
        <w:gridCol w:w="269"/>
        <w:gridCol w:w="269"/>
        <w:gridCol w:w="302"/>
        <w:gridCol w:w="236"/>
        <w:gridCol w:w="379"/>
      </w:tblGrid>
      <w:tr w:rsidR="00EB079A" w:rsidTr="00EB079A">
        <w:trPr>
          <w:trHeight w:val="137"/>
        </w:trPr>
        <w:tc>
          <w:tcPr>
            <w:tcW w:w="1566" w:type="dxa"/>
            <w:vMerge w:val="restart"/>
            <w:tcBorders>
              <w:top w:val="nil"/>
              <w:left w:val="nil"/>
              <w:bottom w:val="nil"/>
              <w:right w:val="single" w:sz="4" w:space="0" w:color="D9D9D9" w:themeColor="background1" w:themeShade="D9"/>
            </w:tcBorders>
            <w:vAlign w:val="center"/>
            <w:hideMark/>
          </w:tcPr>
          <w:p w:rsidR="00EB079A" w:rsidRDefault="00EB079A">
            <w:pPr>
              <w:jc w:val="center"/>
              <w:rPr>
                <w:rFonts w:asciiTheme="majorBidi" w:hAnsiTheme="majorBidi" w:cstheme="majorBidi"/>
                <w:b/>
                <w:bCs/>
                <w:u w:val="single"/>
              </w:rPr>
            </w:pPr>
            <w:r>
              <w:rPr>
                <w:rFonts w:asciiTheme="majorBidi" w:hAnsiTheme="majorBidi" w:cstheme="majorBidi"/>
                <w:b/>
                <w:bCs/>
                <w:u w:val="single"/>
              </w:rPr>
              <w:t xml:space="preserve">Groupe </w:t>
            </w:r>
          </w:p>
          <w:p w:rsidR="00EB079A" w:rsidRDefault="00EB079A">
            <w:pPr>
              <w:jc w:val="center"/>
              <w:rPr>
                <w:b/>
                <w:bCs/>
                <w:sz w:val="16"/>
                <w:szCs w:val="16"/>
                <w:u w:val="single"/>
              </w:rPr>
            </w:pPr>
            <w:r>
              <w:rPr>
                <w:rFonts w:asciiTheme="majorBidi" w:hAnsiTheme="majorBidi" w:cstheme="majorBidi"/>
                <w:b/>
                <w:bCs/>
                <w:u w:val="single"/>
              </w:rPr>
              <w:t>ADN aligné</w:t>
            </w:r>
            <w:r>
              <w:rPr>
                <w:rFonts w:asciiTheme="majorBidi" w:hAnsiTheme="majorBidi" w:cstheme="majorBidi"/>
                <w:b/>
                <w:bCs/>
              </w:rPr>
              <w:t> </w:t>
            </w:r>
            <w:r>
              <w:rPr>
                <w:b/>
                <w:bCs/>
                <w:sz w:val="20"/>
                <w:szCs w:val="20"/>
              </w:rPr>
              <w:t>:</w:t>
            </w:r>
            <w:r>
              <w:rPr>
                <w:b/>
                <w:bCs/>
                <w:sz w:val="20"/>
                <w:szCs w:val="20"/>
                <w:u w:val="single"/>
              </w:rPr>
              <w:t xml:space="preserve"> </w:t>
            </w:r>
          </w:p>
        </w:tc>
        <w:tc>
          <w:tcPr>
            <w:tcW w:w="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5D0B4" w:themeColor="background2" w:themeShade="D9"/>
            </w:tcBorders>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8"/>
                        <w:szCs w:val="18"/>
                      </w:rPr>
                    </m:ctrlPr>
                  </m:sSubPr>
                  <m:e>
                    <m:r>
                      <m:rPr>
                        <m:sty m:val="bi"/>
                      </m:rPr>
                      <w:rPr>
                        <w:rFonts w:ascii="Cambria Math" w:eastAsiaTheme="minorEastAsia" w:hAnsi="Cambria Math"/>
                        <w:sz w:val="18"/>
                        <w:szCs w:val="18"/>
                      </w:rPr>
                      <m:t>Seq</m:t>
                    </m:r>
                  </m:e>
                  <m:sub>
                    <m:r>
                      <m:rPr>
                        <m:sty m:val="bi"/>
                      </m:rPr>
                      <w:rPr>
                        <w:rFonts w:ascii="Cambria Math" w:eastAsiaTheme="minorEastAsia" w:hAnsi="Cambria Math"/>
                        <w:sz w:val="18"/>
                        <w:szCs w:val="18"/>
                      </w:rPr>
                      <m:t>1</m:t>
                    </m:r>
                  </m:sub>
                </m:sSub>
              </m:oMath>
            </m:oMathPara>
          </w:p>
        </w:tc>
        <w:tc>
          <w:tcPr>
            <w:tcW w:w="284"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C</w:t>
            </w:r>
          </w:p>
        </w:tc>
        <w:tc>
          <w:tcPr>
            <w:tcW w:w="42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c>
          <w:tcPr>
            <w:tcW w:w="28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A</w:t>
            </w:r>
          </w:p>
        </w:tc>
        <w:tc>
          <w:tcPr>
            <w:tcW w:w="31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C000"/>
            <w:vAlign w:val="center"/>
            <w:hideMark/>
          </w:tcPr>
          <w:p w:rsidR="00EB079A" w:rsidRDefault="00EB079A">
            <w:pPr>
              <w:jc w:val="center"/>
              <w:rPr>
                <w:rFonts w:ascii="Cambria Math" w:hAnsi="Cambria Math"/>
              </w:rPr>
            </w:pPr>
            <w:r>
              <w:rPr>
                <w:rFonts w:ascii="Cambria Math" w:hAnsi="Cambria Math"/>
              </w:rPr>
              <w:t>T</w:t>
            </w:r>
          </w:p>
        </w:tc>
        <w:tc>
          <w:tcPr>
            <w:tcW w:w="35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C000"/>
            <w:vAlign w:val="center"/>
            <w:hideMark/>
          </w:tcPr>
          <w:p w:rsidR="00EB079A" w:rsidRDefault="00EB079A">
            <w:pPr>
              <w:jc w:val="center"/>
              <w:rPr>
                <w:rFonts w:ascii="Cambria Math" w:hAnsi="Cambria Math"/>
              </w:rPr>
            </w:pPr>
            <w:r>
              <w:rPr>
                <w:rFonts w:ascii="Cambria Math" w:hAnsi="Cambria Math"/>
              </w:rPr>
              <w:t>G</w:t>
            </w:r>
          </w:p>
        </w:tc>
        <w:tc>
          <w:tcPr>
            <w:tcW w:w="331"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C000"/>
            <w:vAlign w:val="center"/>
            <w:hideMark/>
          </w:tcPr>
          <w:p w:rsidR="00EB079A" w:rsidRDefault="00EB079A">
            <w:pPr>
              <w:jc w:val="center"/>
              <w:rPr>
                <w:rFonts w:ascii="Cambria Math" w:hAnsi="Cambria Math"/>
              </w:rPr>
            </w:pPr>
            <w:r>
              <w:rPr>
                <w:rFonts w:ascii="Cambria Math" w:hAnsi="Cambria Math"/>
              </w:rPr>
              <w:t>A</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G</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C000"/>
            <w:vAlign w:val="center"/>
            <w:hideMark/>
          </w:tcPr>
          <w:p w:rsidR="00EB079A" w:rsidRDefault="00EB079A">
            <w:pPr>
              <w:jc w:val="center"/>
              <w:rPr>
                <w:rFonts w:ascii="Cambria Math" w:hAnsi="Cambria Math"/>
              </w:rPr>
            </w:pPr>
            <w:r>
              <w:rPr>
                <w:rFonts w:ascii="Cambria Math" w:hAnsi="Cambria Math"/>
              </w:rPr>
              <w:t>T</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pPr>
              <w:jc w:val="center"/>
              <w:rPr>
                <w:rFonts w:ascii="Cambria Math" w:hAnsi="Cambria Math"/>
              </w:rPr>
            </w:pPr>
            <w:r>
              <w:rPr>
                <w:rFonts w:ascii="Cambria Math" w:hAnsi="Cambria Math"/>
              </w:rPr>
              <w:t>C</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pPr>
              <w:jc w:val="center"/>
              <w:rPr>
                <w:rFonts w:ascii="Cambria Math" w:hAnsi="Cambria Math"/>
              </w:rPr>
            </w:pPr>
            <w:r>
              <w:rPr>
                <w:rFonts w:ascii="Cambria Math" w:hAnsi="Cambria Math"/>
              </w:rPr>
              <w:t>A</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pPr>
              <w:jc w:val="center"/>
              <w:rPr>
                <w:rFonts w:ascii="Cambria Math" w:hAnsi="Cambria Math"/>
              </w:rPr>
            </w:pPr>
            <w:r>
              <w:rPr>
                <w:rFonts w:ascii="Cambria Math" w:hAnsi="Cambria Math"/>
              </w:rPr>
              <w:t>T</w:t>
            </w:r>
          </w:p>
        </w:tc>
        <w:tc>
          <w:tcPr>
            <w:tcW w:w="24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291"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G</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A</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3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C</w:t>
            </w:r>
          </w:p>
        </w:tc>
        <w:tc>
          <w:tcPr>
            <w:tcW w:w="23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37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r>
      <w:tr w:rsidR="00EB079A" w:rsidTr="00EB079A">
        <w:trPr>
          <w:trHeight w:val="137"/>
        </w:trPr>
        <w:tc>
          <w:tcPr>
            <w:tcW w:w="1566" w:type="dxa"/>
            <w:vMerge/>
            <w:tcBorders>
              <w:top w:val="nil"/>
              <w:left w:val="nil"/>
              <w:bottom w:val="nil"/>
              <w:right w:val="single" w:sz="4" w:space="0" w:color="D9D9D9" w:themeColor="background1" w:themeShade="D9"/>
            </w:tcBorders>
            <w:vAlign w:val="center"/>
            <w:hideMark/>
          </w:tcPr>
          <w:p w:rsidR="00EB079A" w:rsidRDefault="00EB079A">
            <w:pPr>
              <w:rPr>
                <w:b/>
                <w:bCs/>
                <w:sz w:val="16"/>
                <w:szCs w:val="16"/>
                <w:u w:val="single"/>
              </w:rPr>
            </w:pPr>
          </w:p>
        </w:tc>
        <w:tc>
          <w:tcPr>
            <w:tcW w:w="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5D0B4" w:themeColor="background2" w:themeShade="D9"/>
            </w:tcBorders>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8"/>
                        <w:szCs w:val="18"/>
                      </w:rPr>
                    </m:ctrlPr>
                  </m:sSubPr>
                  <m:e>
                    <m:r>
                      <m:rPr>
                        <m:sty m:val="bi"/>
                      </m:rPr>
                      <w:rPr>
                        <w:rFonts w:ascii="Cambria Math" w:eastAsiaTheme="minorEastAsia" w:hAnsi="Cambria Math"/>
                        <w:sz w:val="18"/>
                        <w:szCs w:val="18"/>
                      </w:rPr>
                      <m:t>Seq</m:t>
                    </m:r>
                  </m:e>
                  <m:sub>
                    <m:r>
                      <m:rPr>
                        <m:sty m:val="bi"/>
                      </m:rPr>
                      <w:rPr>
                        <w:rFonts w:ascii="Cambria Math" w:eastAsiaTheme="minorEastAsia" w:hAnsi="Cambria Math"/>
                        <w:sz w:val="18"/>
                        <w:szCs w:val="18"/>
                      </w:rPr>
                      <m:t>2</m:t>
                    </m:r>
                  </m:sub>
                </m:sSub>
              </m:oMath>
            </m:oMathPara>
          </w:p>
        </w:tc>
        <w:tc>
          <w:tcPr>
            <w:tcW w:w="284"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C</w:t>
            </w:r>
          </w:p>
        </w:tc>
        <w:tc>
          <w:tcPr>
            <w:tcW w:w="42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c>
          <w:tcPr>
            <w:tcW w:w="28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A</w:t>
            </w:r>
          </w:p>
        </w:tc>
        <w:tc>
          <w:tcPr>
            <w:tcW w:w="31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35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331"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G</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C</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pPr>
              <w:jc w:val="center"/>
              <w:rPr>
                <w:rFonts w:ascii="Cambria Math" w:hAnsi="Cambria Math"/>
              </w:rPr>
            </w:pPr>
            <w:r>
              <w:rPr>
                <w:rFonts w:ascii="Cambria Math" w:hAnsi="Cambria Math"/>
              </w:rPr>
              <w:t>C</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pPr>
              <w:jc w:val="center"/>
              <w:rPr>
                <w:rFonts w:ascii="Cambria Math" w:hAnsi="Cambria Math"/>
              </w:rPr>
            </w:pPr>
            <w:r>
              <w:rPr>
                <w:rFonts w:ascii="Cambria Math" w:hAnsi="Cambria Math"/>
              </w:rPr>
              <w:t>A</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pPr>
              <w:jc w:val="center"/>
              <w:rPr>
                <w:rFonts w:ascii="Cambria Math" w:hAnsi="Cambria Math"/>
              </w:rPr>
            </w:pPr>
            <w:r>
              <w:rPr>
                <w:rFonts w:ascii="Cambria Math" w:hAnsi="Cambria Math"/>
              </w:rPr>
              <w:t>T</w:t>
            </w:r>
          </w:p>
        </w:tc>
        <w:tc>
          <w:tcPr>
            <w:tcW w:w="24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291"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pPr>
              <w:jc w:val="center"/>
              <w:rPr>
                <w:rFonts w:ascii="Cambria Math" w:hAnsi="Cambria Math"/>
              </w:rPr>
            </w:pPr>
            <w:r>
              <w:rPr>
                <w:rFonts w:ascii="Cambria Math" w:hAnsi="Cambria Math"/>
              </w:rPr>
              <w:t>A</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G</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pPr>
              <w:jc w:val="center"/>
              <w:rPr>
                <w:rFonts w:ascii="Cambria Math" w:hAnsi="Cambria Math"/>
              </w:rPr>
            </w:pPr>
            <w:r>
              <w:rPr>
                <w:rFonts w:ascii="Cambria Math" w:hAnsi="Cambria Math"/>
              </w:rPr>
              <w:t>C</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pPr>
              <w:jc w:val="center"/>
              <w:rPr>
                <w:rFonts w:ascii="Cambria Math" w:hAnsi="Cambria Math"/>
              </w:rPr>
            </w:pPr>
            <w:r>
              <w:rPr>
                <w:rFonts w:ascii="Cambria Math" w:hAnsi="Cambria Math"/>
              </w:rPr>
              <w:t>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A</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3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C</w:t>
            </w:r>
          </w:p>
        </w:tc>
        <w:tc>
          <w:tcPr>
            <w:tcW w:w="23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37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r>
      <w:tr w:rsidR="00EB079A" w:rsidTr="00EB079A">
        <w:trPr>
          <w:trHeight w:val="99"/>
        </w:trPr>
        <w:tc>
          <w:tcPr>
            <w:tcW w:w="1566" w:type="dxa"/>
            <w:vMerge/>
            <w:tcBorders>
              <w:top w:val="nil"/>
              <w:left w:val="nil"/>
              <w:bottom w:val="nil"/>
              <w:right w:val="single" w:sz="4" w:space="0" w:color="D9D9D9" w:themeColor="background1" w:themeShade="D9"/>
            </w:tcBorders>
            <w:vAlign w:val="center"/>
            <w:hideMark/>
          </w:tcPr>
          <w:p w:rsidR="00EB079A" w:rsidRDefault="00EB079A">
            <w:pPr>
              <w:rPr>
                <w:b/>
                <w:bCs/>
                <w:sz w:val="16"/>
                <w:szCs w:val="16"/>
                <w:u w:val="single"/>
              </w:rPr>
            </w:pPr>
          </w:p>
        </w:tc>
        <w:tc>
          <w:tcPr>
            <w:tcW w:w="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5D0B4" w:themeColor="background2" w:themeShade="D9"/>
            </w:tcBorders>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8"/>
                        <w:szCs w:val="18"/>
                      </w:rPr>
                    </m:ctrlPr>
                  </m:sSubPr>
                  <m:e>
                    <m:r>
                      <m:rPr>
                        <m:sty m:val="bi"/>
                      </m:rPr>
                      <w:rPr>
                        <w:rFonts w:ascii="Cambria Math" w:eastAsiaTheme="minorEastAsia" w:hAnsi="Cambria Math"/>
                        <w:sz w:val="18"/>
                        <w:szCs w:val="18"/>
                      </w:rPr>
                      <m:t>Seq</m:t>
                    </m:r>
                  </m:e>
                  <m:sub>
                    <m:r>
                      <m:rPr>
                        <m:sty m:val="bi"/>
                      </m:rPr>
                      <w:rPr>
                        <w:rFonts w:ascii="Cambria Math" w:eastAsiaTheme="minorEastAsia" w:hAnsi="Cambria Math"/>
                        <w:sz w:val="18"/>
                        <w:szCs w:val="18"/>
                      </w:rPr>
                      <m:t>3</m:t>
                    </m:r>
                  </m:sub>
                </m:sSub>
              </m:oMath>
            </m:oMathPara>
          </w:p>
        </w:tc>
        <w:tc>
          <w:tcPr>
            <w:tcW w:w="284"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C</w:t>
            </w:r>
          </w:p>
        </w:tc>
        <w:tc>
          <w:tcPr>
            <w:tcW w:w="42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c>
          <w:tcPr>
            <w:tcW w:w="28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A</w:t>
            </w:r>
          </w:p>
        </w:tc>
        <w:tc>
          <w:tcPr>
            <w:tcW w:w="31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35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331"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C</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pPr>
              <w:jc w:val="center"/>
              <w:rPr>
                <w:rFonts w:ascii="Cambria Math" w:hAnsi="Cambria Math"/>
              </w:rPr>
            </w:pPr>
            <w:r>
              <w:rPr>
                <w:rFonts w:ascii="Cambria Math" w:hAnsi="Cambria Math"/>
              </w:rPr>
              <w:t>C</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pPr>
              <w:jc w:val="center"/>
              <w:rPr>
                <w:rFonts w:ascii="Cambria Math" w:hAnsi="Cambria Math"/>
              </w:rPr>
            </w:pPr>
            <w:r>
              <w:rPr>
                <w:rFonts w:ascii="Cambria Math" w:hAnsi="Cambria Math"/>
              </w:rPr>
              <w:t>A</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92D050"/>
            <w:vAlign w:val="center"/>
            <w:hideMark/>
          </w:tcPr>
          <w:p w:rsidR="00EB079A" w:rsidRDefault="00EB079A">
            <w:pPr>
              <w:jc w:val="center"/>
              <w:rPr>
                <w:rFonts w:ascii="Cambria Math" w:hAnsi="Cambria Math"/>
              </w:rPr>
            </w:pPr>
            <w:r>
              <w:rPr>
                <w:rFonts w:ascii="Cambria Math" w:hAnsi="Cambria Math"/>
              </w:rPr>
              <w:t>T</w:t>
            </w:r>
          </w:p>
        </w:tc>
        <w:tc>
          <w:tcPr>
            <w:tcW w:w="24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291"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pPr>
              <w:jc w:val="center"/>
              <w:rPr>
                <w:rFonts w:ascii="Cambria Math" w:hAnsi="Cambria Math"/>
              </w:rPr>
            </w:pPr>
            <w:r>
              <w:rPr>
                <w:rFonts w:ascii="Cambria Math" w:hAnsi="Cambria Math"/>
              </w:rPr>
              <w:t>A</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G</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pPr>
              <w:jc w:val="center"/>
              <w:rPr>
                <w:rFonts w:ascii="Cambria Math" w:hAnsi="Cambria Math"/>
              </w:rPr>
            </w:pPr>
            <w:r>
              <w:rPr>
                <w:rFonts w:ascii="Cambria Math" w:hAnsi="Cambria Math"/>
              </w:rPr>
              <w:t>C</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6600"/>
            <w:vAlign w:val="center"/>
            <w:hideMark/>
          </w:tcPr>
          <w:p w:rsidR="00EB079A" w:rsidRDefault="00EB079A">
            <w:pPr>
              <w:jc w:val="center"/>
              <w:rPr>
                <w:rFonts w:ascii="Cambria Math" w:hAnsi="Cambria Math"/>
              </w:rPr>
            </w:pPr>
            <w:r>
              <w:rPr>
                <w:rFonts w:ascii="Cambria Math" w:hAnsi="Cambria Math"/>
              </w:rPr>
              <w:t>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A</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vAlign w:val="center"/>
            <w:hideMark/>
          </w:tcPr>
          <w:p w:rsidR="00EB079A" w:rsidRDefault="00EB079A">
            <w:pPr>
              <w:jc w:val="center"/>
              <w:rPr>
                <w:rFonts w:ascii="Cambria Math" w:hAnsi="Cambria Math"/>
              </w:rPr>
            </w:pPr>
            <w:r>
              <w:rPr>
                <w:rFonts w:ascii="Cambria Math" w:hAnsi="Cambria Math"/>
              </w:rPr>
              <w:t>C</w:t>
            </w:r>
          </w:p>
        </w:tc>
        <w:tc>
          <w:tcPr>
            <w:tcW w:w="3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C</w:t>
            </w:r>
          </w:p>
        </w:tc>
        <w:tc>
          <w:tcPr>
            <w:tcW w:w="23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37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r>
      <w:tr w:rsidR="00EB079A" w:rsidTr="00EB079A">
        <w:trPr>
          <w:trHeight w:val="99"/>
        </w:trPr>
        <w:tc>
          <w:tcPr>
            <w:tcW w:w="1566" w:type="dxa"/>
            <w:vMerge/>
            <w:tcBorders>
              <w:top w:val="nil"/>
              <w:left w:val="nil"/>
              <w:bottom w:val="nil"/>
              <w:right w:val="single" w:sz="4" w:space="0" w:color="D9D9D9" w:themeColor="background1" w:themeShade="D9"/>
            </w:tcBorders>
            <w:vAlign w:val="center"/>
            <w:hideMark/>
          </w:tcPr>
          <w:p w:rsidR="00EB079A" w:rsidRDefault="00EB079A">
            <w:pPr>
              <w:rPr>
                <w:b/>
                <w:bCs/>
                <w:sz w:val="16"/>
                <w:szCs w:val="16"/>
                <w:u w:val="single"/>
              </w:rPr>
            </w:pPr>
          </w:p>
        </w:tc>
        <w:tc>
          <w:tcPr>
            <w:tcW w:w="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5D0B4" w:themeColor="background2" w:themeShade="D9"/>
            </w:tcBorders>
            <w:vAlign w:val="center"/>
            <w:hideMark/>
          </w:tcPr>
          <w:p w:rsidR="00EB079A" w:rsidRDefault="009D5E1D">
            <w:pPr>
              <w:jc w:val="center"/>
              <w:rPr>
                <w:rFonts w:ascii="Cambria Math" w:hAnsi="Cambria Math"/>
                <w:b/>
                <w:bCs/>
                <w:sz w:val="18"/>
                <w:szCs w:val="18"/>
                <w:u w:val="single"/>
              </w:rPr>
            </w:pPr>
            <m:oMathPara>
              <m:oMath>
                <m:sSub>
                  <m:sSubPr>
                    <m:ctrlPr>
                      <w:rPr>
                        <w:rFonts w:ascii="Cambria Math" w:eastAsiaTheme="minorEastAsia" w:hAnsi="Cambria Math"/>
                        <w:b/>
                        <w:bCs/>
                        <w:i/>
                        <w:iCs/>
                        <w:sz w:val="18"/>
                        <w:szCs w:val="18"/>
                      </w:rPr>
                    </m:ctrlPr>
                  </m:sSubPr>
                  <m:e>
                    <m:r>
                      <m:rPr>
                        <m:sty m:val="bi"/>
                      </m:rPr>
                      <w:rPr>
                        <w:rFonts w:ascii="Cambria Math" w:eastAsiaTheme="minorEastAsia" w:hAnsi="Cambria Math"/>
                        <w:sz w:val="18"/>
                        <w:szCs w:val="18"/>
                      </w:rPr>
                      <m:t>Seq</m:t>
                    </m:r>
                  </m:e>
                  <m:sub>
                    <m:r>
                      <m:rPr>
                        <m:sty m:val="bi"/>
                      </m:rPr>
                      <w:rPr>
                        <w:rFonts w:ascii="Cambria Math" w:eastAsiaTheme="minorEastAsia" w:hAnsi="Cambria Math"/>
                        <w:sz w:val="18"/>
                        <w:szCs w:val="18"/>
                      </w:rPr>
                      <m:t>4</m:t>
                    </m:r>
                  </m:sub>
                </m:sSub>
              </m:oMath>
            </m:oMathPara>
          </w:p>
        </w:tc>
        <w:tc>
          <w:tcPr>
            <w:tcW w:w="284"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C</w:t>
            </w:r>
          </w:p>
        </w:tc>
        <w:tc>
          <w:tcPr>
            <w:tcW w:w="425"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c>
          <w:tcPr>
            <w:tcW w:w="283"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A</w:t>
            </w:r>
          </w:p>
        </w:tc>
        <w:tc>
          <w:tcPr>
            <w:tcW w:w="31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C000"/>
            <w:vAlign w:val="center"/>
            <w:hideMark/>
          </w:tcPr>
          <w:p w:rsidR="00EB079A" w:rsidRDefault="00EB079A">
            <w:pPr>
              <w:jc w:val="center"/>
              <w:rPr>
                <w:rFonts w:ascii="Cambria Math" w:hAnsi="Cambria Math"/>
              </w:rPr>
            </w:pPr>
            <w:r>
              <w:rPr>
                <w:rFonts w:ascii="Cambria Math" w:hAnsi="Cambria Math"/>
              </w:rPr>
              <w:t>T</w:t>
            </w:r>
          </w:p>
        </w:tc>
        <w:tc>
          <w:tcPr>
            <w:tcW w:w="357"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C000"/>
            <w:vAlign w:val="center"/>
            <w:hideMark/>
          </w:tcPr>
          <w:p w:rsidR="00EB079A" w:rsidRDefault="00EB079A">
            <w:pPr>
              <w:jc w:val="center"/>
              <w:rPr>
                <w:rFonts w:ascii="Cambria Math" w:hAnsi="Cambria Math"/>
              </w:rPr>
            </w:pPr>
            <w:r>
              <w:rPr>
                <w:rFonts w:ascii="Cambria Math" w:hAnsi="Cambria Math"/>
              </w:rPr>
              <w:t>G</w:t>
            </w:r>
          </w:p>
        </w:tc>
        <w:tc>
          <w:tcPr>
            <w:tcW w:w="331"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C000"/>
            <w:vAlign w:val="center"/>
            <w:hideMark/>
          </w:tcPr>
          <w:p w:rsidR="00EB079A" w:rsidRDefault="00EB079A">
            <w:pPr>
              <w:jc w:val="center"/>
              <w:rPr>
                <w:rFonts w:ascii="Cambria Math" w:hAnsi="Cambria Math"/>
              </w:rPr>
            </w:pPr>
            <w:r>
              <w:rPr>
                <w:rFonts w:ascii="Cambria Math" w:hAnsi="Cambria Math"/>
              </w:rPr>
              <w:t>A</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G</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C000"/>
            <w:vAlign w:val="center"/>
            <w:hideMark/>
          </w:tcPr>
          <w:p w:rsidR="00EB079A" w:rsidRDefault="00EB079A">
            <w:pPr>
              <w:jc w:val="center"/>
              <w:rPr>
                <w:rFonts w:ascii="Cambria Math" w:hAnsi="Cambria Math"/>
              </w:rPr>
            </w:pPr>
            <w:r>
              <w:rPr>
                <w:rFonts w:ascii="Cambria Math" w:hAnsi="Cambria Math"/>
              </w:rPr>
              <w:t>T</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50"/>
            <w:vAlign w:val="center"/>
            <w:hideMark/>
          </w:tcPr>
          <w:p w:rsidR="00EB079A" w:rsidRDefault="00EB079A">
            <w:pPr>
              <w:jc w:val="center"/>
              <w:rPr>
                <w:rFonts w:ascii="Cambria Math" w:hAnsi="Cambria Math"/>
              </w:rPr>
            </w:pPr>
            <w:r>
              <w:rPr>
                <w:rFonts w:ascii="Cambria Math" w:hAnsi="Cambria Math"/>
              </w:rPr>
              <w:t>C</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00B050"/>
            <w:vAlign w:val="center"/>
            <w:hideMark/>
          </w:tcPr>
          <w:p w:rsidR="00EB079A" w:rsidRDefault="00EB079A">
            <w:pPr>
              <w:jc w:val="center"/>
              <w:rPr>
                <w:rFonts w:ascii="Cambria Math" w:hAnsi="Cambria Math"/>
              </w:rPr>
            </w:pPr>
            <w:r>
              <w:rPr>
                <w:rFonts w:ascii="Cambria Math" w:hAnsi="Cambria Math"/>
              </w:rPr>
              <w:t>A</w:t>
            </w:r>
          </w:p>
        </w:tc>
        <w:tc>
          <w:tcPr>
            <w:tcW w:w="270"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FF" w:themeFill="background1"/>
            <w:vAlign w:val="center"/>
            <w:hideMark/>
          </w:tcPr>
          <w:p w:rsidR="00EB079A" w:rsidRDefault="00EB079A">
            <w:pPr>
              <w:jc w:val="center"/>
              <w:rPr>
                <w:rFonts w:ascii="Cambria Math" w:hAnsi="Cambria Math"/>
              </w:rPr>
            </w:pPr>
            <w:r>
              <w:rPr>
                <w:rFonts w:ascii="Cambria Math" w:hAnsi="Cambria Math"/>
              </w:rPr>
              <w:t>C</w:t>
            </w:r>
          </w:p>
        </w:tc>
        <w:tc>
          <w:tcPr>
            <w:tcW w:w="248"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291"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G</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FFFF00"/>
            <w:vAlign w:val="center"/>
            <w:hideMark/>
          </w:tcPr>
          <w:p w:rsidR="00EB079A" w:rsidRDefault="00EB079A">
            <w:pPr>
              <w:jc w:val="center"/>
              <w:rPr>
                <w:rFonts w:ascii="Cambria Math" w:hAnsi="Cambria Math"/>
              </w:rPr>
            </w:pPr>
            <w:r>
              <w:rPr>
                <w:rFonts w:ascii="Cambria Math" w:hAnsi="Cambria Math"/>
              </w:rPr>
              <w:t>A</w:t>
            </w:r>
          </w:p>
        </w:tc>
        <w:tc>
          <w:tcPr>
            <w:tcW w:w="26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9D9D9" w:themeFill="background1" w:themeFillShade="D9"/>
            <w:vAlign w:val="center"/>
            <w:hideMark/>
          </w:tcPr>
          <w:p w:rsidR="00EB079A" w:rsidRDefault="00EB079A">
            <w:pPr>
              <w:jc w:val="center"/>
              <w:rPr>
                <w:rFonts w:ascii="Cambria Math" w:hAnsi="Cambria Math"/>
              </w:rPr>
            </w:pPr>
            <w:r>
              <w:rPr>
                <w:rFonts w:ascii="Cambria Math" w:hAnsi="Cambria Math"/>
              </w:rPr>
              <w:t>-</w:t>
            </w:r>
          </w:p>
        </w:tc>
        <w:tc>
          <w:tcPr>
            <w:tcW w:w="302"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C</w:t>
            </w:r>
          </w:p>
        </w:tc>
        <w:tc>
          <w:tcPr>
            <w:tcW w:w="236"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T</w:t>
            </w:r>
          </w:p>
        </w:tc>
        <w:tc>
          <w:tcPr>
            <w:tcW w:w="379" w:type="dxa"/>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shd w:val="clear" w:color="auto" w:fill="D6E3BC" w:themeFill="accent3" w:themeFillTint="66"/>
            <w:vAlign w:val="center"/>
            <w:hideMark/>
          </w:tcPr>
          <w:p w:rsidR="00EB079A" w:rsidRDefault="00EB079A">
            <w:pPr>
              <w:jc w:val="center"/>
              <w:rPr>
                <w:rFonts w:ascii="Cambria Math" w:hAnsi="Cambria Math"/>
              </w:rPr>
            </w:pPr>
            <w:r>
              <w:rPr>
                <w:rFonts w:ascii="Cambria Math" w:hAnsi="Cambria Math"/>
              </w:rPr>
              <w:t>G</w:t>
            </w:r>
          </w:p>
        </w:tc>
      </w:tr>
    </w:tbl>
    <w:p w:rsidR="00EB079A" w:rsidRDefault="00EB079A" w:rsidP="00EB079A">
      <w:pPr>
        <w:pStyle w:val="Caption"/>
        <w:spacing w:before="100" w:beforeAutospacing="1" w:after="100" w:afterAutospacing="1"/>
        <w:jc w:val="center"/>
        <w:rPr>
          <w:rFonts w:asciiTheme="majorBidi" w:hAnsiTheme="majorBidi" w:cstheme="majorBidi"/>
          <w:color w:val="000000" w:themeColor="text1"/>
          <w:sz w:val="24"/>
          <w:szCs w:val="24"/>
        </w:rPr>
      </w:pPr>
      <w:bookmarkStart w:id="211" w:name="_Ref370552023"/>
      <w:bookmarkStart w:id="212" w:name="_Toc375077198"/>
      <w:r>
        <w:rPr>
          <w:color w:val="000000" w:themeColor="text1"/>
        </w:rPr>
        <w:t xml:space="preserve">Figure </w:t>
      </w:r>
      <w:r w:rsidR="0003243B">
        <w:fldChar w:fldCharType="begin"/>
      </w:r>
      <w:r>
        <w:rPr>
          <w:color w:val="000000" w:themeColor="text1"/>
        </w:rPr>
        <w:instrText xml:space="preserve"> STYLEREF 1 \s </w:instrText>
      </w:r>
      <w:r w:rsidR="0003243B">
        <w:fldChar w:fldCharType="separate"/>
      </w:r>
      <w:r w:rsidR="00101954">
        <w:rPr>
          <w:rFonts w:hint="cs"/>
          <w:noProof/>
          <w:color w:val="000000" w:themeColor="text1"/>
          <w:cs/>
        </w:rPr>
        <w:t>‎</w:t>
      </w:r>
      <w:r w:rsidR="00101954">
        <w:rPr>
          <w:noProof/>
          <w:color w:val="000000" w:themeColor="text1"/>
        </w:rPr>
        <w:t>3</w:t>
      </w:r>
      <w:r w:rsidR="0003243B">
        <w:fldChar w:fldCharType="end"/>
      </w:r>
      <w:r>
        <w:rPr>
          <w:color w:val="000000" w:themeColor="text1"/>
        </w:rPr>
        <w:noBreakHyphen/>
      </w:r>
      <w:r w:rsidR="0003243B">
        <w:fldChar w:fldCharType="begin"/>
      </w:r>
      <w:r>
        <w:rPr>
          <w:color w:val="000000" w:themeColor="text1"/>
        </w:rPr>
        <w:instrText xml:space="preserve"> SEQ Figure \* ARABIC \s 1 </w:instrText>
      </w:r>
      <w:r w:rsidR="0003243B">
        <w:fldChar w:fldCharType="separate"/>
      </w:r>
      <w:r w:rsidR="00101954">
        <w:rPr>
          <w:noProof/>
          <w:color w:val="000000" w:themeColor="text1"/>
        </w:rPr>
        <w:t>13</w:t>
      </w:r>
      <w:r w:rsidR="0003243B">
        <w:fldChar w:fldCharType="end"/>
      </w:r>
      <w:bookmarkEnd w:id="211"/>
      <w:r>
        <w:rPr>
          <w:noProof/>
          <w:color w:val="000000" w:themeColor="text1"/>
        </w:rPr>
        <w:t xml:space="preserve"> Résultat final de </w:t>
      </w:r>
      <w:r>
        <w:rPr>
          <w:i/>
          <w:iCs/>
          <w:noProof/>
          <w:color w:val="000000" w:themeColor="text1"/>
        </w:rPr>
        <w:t>BicMSA</w:t>
      </w:r>
      <w:bookmarkEnd w:id="212"/>
    </w:p>
    <w:p w:rsidR="00D939C6" w:rsidRDefault="00D939C6" w:rsidP="000768CB">
      <w:pPr>
        <w:pStyle w:val="Caption"/>
        <w:spacing w:before="120" w:after="120"/>
        <w:ind w:left="-284"/>
        <w:jc w:val="center"/>
        <w:rPr>
          <w:color w:val="auto"/>
        </w:rPr>
      </w:pPr>
      <w:bookmarkStart w:id="213" w:name="_Ref370507657"/>
      <w:bookmarkStart w:id="214" w:name="_Toc375077199"/>
      <w:r w:rsidRPr="00D939C6">
        <w:rPr>
          <w:noProof/>
          <w:color w:val="auto"/>
          <w:lang w:val="en-US"/>
        </w:rPr>
        <w:drawing>
          <wp:inline distT="0" distB="0" distL="0" distR="0">
            <wp:extent cx="6134100" cy="3429000"/>
            <wp:effectExtent l="19050" t="0" r="0" b="0"/>
            <wp:docPr id="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89" cstate="print"/>
                    <a:stretch>
                      <a:fillRect/>
                    </a:stretch>
                  </pic:blipFill>
                  <pic:spPr bwMode="auto">
                    <a:xfrm>
                      <a:off x="0" y="0"/>
                      <a:ext cx="6134919" cy="3429458"/>
                    </a:xfrm>
                    <a:prstGeom prst="rect">
                      <a:avLst/>
                    </a:prstGeom>
                    <a:noFill/>
                    <a:ln w="9525">
                      <a:noFill/>
                      <a:miter lim="800000"/>
                      <a:headEnd/>
                      <a:tailEnd/>
                    </a:ln>
                  </pic:spPr>
                </pic:pic>
              </a:graphicData>
            </a:graphic>
          </wp:inline>
        </w:drawing>
      </w:r>
    </w:p>
    <w:p w:rsidR="00EB079A" w:rsidRDefault="00EB079A" w:rsidP="00482305">
      <w:pPr>
        <w:pStyle w:val="Caption"/>
        <w:spacing w:before="120" w:after="120"/>
        <w:jc w:val="center"/>
        <w:rPr>
          <w:color w:val="auto"/>
        </w:rPr>
      </w:pPr>
      <w:r>
        <w:rPr>
          <w:color w:val="auto"/>
        </w:rPr>
        <w:t xml:space="preserve">Figure </w:t>
      </w:r>
      <w:r w:rsidR="0003243B" w:rsidRPr="007E6C2B">
        <w:rPr>
          <w:color w:val="000000" w:themeColor="text1"/>
        </w:rPr>
        <w:fldChar w:fldCharType="begin"/>
      </w:r>
      <w:r w:rsidRPr="007E6C2B">
        <w:rPr>
          <w:color w:val="000000" w:themeColor="text1"/>
        </w:rPr>
        <w:instrText xml:space="preserve"> STYLEREF 1 \s </w:instrText>
      </w:r>
      <w:r w:rsidR="0003243B" w:rsidRPr="007E6C2B">
        <w:rPr>
          <w:color w:val="000000" w:themeColor="text1"/>
        </w:rPr>
        <w:fldChar w:fldCharType="separate"/>
      </w:r>
      <w:r w:rsidR="00101954">
        <w:rPr>
          <w:rFonts w:hint="cs"/>
          <w:noProof/>
          <w:color w:val="000000" w:themeColor="text1"/>
          <w:cs/>
        </w:rPr>
        <w:t>‎</w:t>
      </w:r>
      <w:r w:rsidR="00101954">
        <w:rPr>
          <w:noProof/>
          <w:color w:val="000000" w:themeColor="text1"/>
        </w:rPr>
        <w:t>3</w:t>
      </w:r>
      <w:r w:rsidR="0003243B" w:rsidRPr="007E6C2B">
        <w:rPr>
          <w:color w:val="000000" w:themeColor="text1"/>
        </w:rPr>
        <w:fldChar w:fldCharType="end"/>
      </w:r>
      <w:r w:rsidRPr="007E6C2B">
        <w:rPr>
          <w:color w:val="000000" w:themeColor="text1"/>
        </w:rPr>
        <w:noBreakHyphen/>
      </w:r>
      <w:r w:rsidR="0003243B" w:rsidRPr="007E6C2B">
        <w:rPr>
          <w:color w:val="000000" w:themeColor="text1"/>
        </w:rPr>
        <w:fldChar w:fldCharType="begin"/>
      </w:r>
      <w:r w:rsidRPr="007E6C2B">
        <w:rPr>
          <w:color w:val="000000" w:themeColor="text1"/>
        </w:rPr>
        <w:instrText xml:space="preserve"> SEQ Figure \* ARABIC \s 1 </w:instrText>
      </w:r>
      <w:r w:rsidR="0003243B" w:rsidRPr="007E6C2B">
        <w:rPr>
          <w:color w:val="000000" w:themeColor="text1"/>
        </w:rPr>
        <w:fldChar w:fldCharType="separate"/>
      </w:r>
      <w:r w:rsidR="00101954">
        <w:rPr>
          <w:noProof/>
          <w:color w:val="000000" w:themeColor="text1"/>
        </w:rPr>
        <w:t>14</w:t>
      </w:r>
      <w:r w:rsidR="0003243B" w:rsidRPr="007E6C2B">
        <w:rPr>
          <w:color w:val="000000" w:themeColor="text1"/>
        </w:rPr>
        <w:fldChar w:fldCharType="end"/>
      </w:r>
      <w:bookmarkEnd w:id="213"/>
      <w:r w:rsidRPr="007E6C2B">
        <w:rPr>
          <w:color w:val="000000" w:themeColor="text1"/>
        </w:rPr>
        <w:t xml:space="preserve"> </w:t>
      </w:r>
      <w:r w:rsidR="007E6C2B" w:rsidRPr="007E6C2B">
        <w:rPr>
          <w:color w:val="000000" w:themeColor="text1"/>
        </w:rPr>
        <w:t xml:space="preserve">Comparaison de </w:t>
      </w:r>
      <w:r w:rsidR="00482305" w:rsidRPr="007E6C2B">
        <w:rPr>
          <w:color w:val="000000" w:themeColor="text1"/>
        </w:rPr>
        <w:t>BicMSA avec quelques algorithmes</w:t>
      </w:r>
      <w:bookmarkEnd w:id="214"/>
      <w:r w:rsidR="007E6C2B" w:rsidRPr="007E6C2B">
        <w:rPr>
          <w:color w:val="000000" w:themeColor="text1"/>
        </w:rPr>
        <w:t xml:space="preserve"> (le pourcentage d’identité : jaune=100%, bleu=80%, rose=60%)</w:t>
      </w:r>
    </w:p>
    <w:p w:rsidR="00EB079A" w:rsidRDefault="00EB079A" w:rsidP="00EE3DFC">
      <w:pPr>
        <w:pStyle w:val="Heading2"/>
        <w:numPr>
          <w:ilvl w:val="0"/>
          <w:numId w:val="58"/>
        </w:numPr>
        <w:tabs>
          <w:tab w:val="left" w:pos="567"/>
        </w:tabs>
        <w:spacing w:before="100" w:beforeAutospacing="1"/>
        <w:ind w:left="284" w:hanging="284"/>
      </w:pPr>
      <w:bookmarkStart w:id="215" w:name="_Toc375070720"/>
      <w:r>
        <w:t>Discussion</w:t>
      </w:r>
      <w:bookmarkEnd w:id="215"/>
      <w:r>
        <w:t xml:space="preserve"> </w:t>
      </w: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r>
        <w:rPr>
          <w:rFonts w:asciiTheme="majorBidi" w:eastAsia="Arial Unicode MS" w:hAnsiTheme="majorBidi" w:cstheme="majorBidi"/>
          <w:sz w:val="24"/>
          <w:szCs w:val="24"/>
        </w:rPr>
        <w:t xml:space="preserve">L’objectif de </w:t>
      </w:r>
      <w:r>
        <w:rPr>
          <w:rFonts w:asciiTheme="majorBidi" w:eastAsia="Arial Unicode MS" w:hAnsiTheme="majorBidi" w:cstheme="majorBidi"/>
          <w:i/>
          <w:iCs/>
          <w:sz w:val="24"/>
          <w:szCs w:val="24"/>
        </w:rPr>
        <w:t xml:space="preserve">BicMSA </w:t>
      </w:r>
      <w:r>
        <w:rPr>
          <w:rFonts w:asciiTheme="majorBidi" w:eastAsia="Arial Unicode MS" w:hAnsiTheme="majorBidi" w:cstheme="majorBidi"/>
          <w:sz w:val="24"/>
          <w:szCs w:val="24"/>
        </w:rPr>
        <w:t xml:space="preserve">est de produire un alignement multiple et local d’un ensemble de séquences en utilisant la technique de biregroupement. De ce fait, nous nous sommes inspirées de l’algorithme </w:t>
      </w:r>
      <w:r>
        <w:rPr>
          <w:rFonts w:asciiTheme="majorBidi" w:eastAsia="Arial Unicode MS" w:hAnsiTheme="majorBidi" w:cstheme="majorBidi"/>
          <w:i/>
          <w:iCs/>
          <w:sz w:val="24"/>
          <w:szCs w:val="24"/>
        </w:rPr>
        <w:t>BlockMSA</w:t>
      </w:r>
      <w:r>
        <w:rPr>
          <w:rFonts w:asciiTheme="majorBidi" w:eastAsia="Arial Unicode MS" w:hAnsiTheme="majorBidi" w:cstheme="majorBidi"/>
          <w:sz w:val="24"/>
          <w:szCs w:val="24"/>
        </w:rPr>
        <w:t xml:space="preserve"> </w:t>
      </w:r>
      <w:r>
        <w:rPr>
          <w:rFonts w:asciiTheme="majorBidi" w:eastAsia="Arial Unicode MS" w:hAnsiTheme="majorBidi" w:cstheme="majorBidi"/>
          <w:noProof/>
          <w:sz w:val="24"/>
          <w:szCs w:val="24"/>
        </w:rPr>
        <w:t>[Wang et al., 2007]</w:t>
      </w:r>
      <w:r>
        <w:rPr>
          <w:rFonts w:asciiTheme="majorBidi" w:eastAsia="Arial Unicode MS" w:hAnsiTheme="majorBidi" w:cstheme="majorBidi"/>
          <w:sz w:val="24"/>
          <w:szCs w:val="24"/>
        </w:rPr>
        <w:t xml:space="preserve">. Comme nous l’avons déjà mentionné, </w:t>
      </w:r>
      <w:r>
        <w:rPr>
          <w:rFonts w:asciiTheme="majorBidi" w:eastAsia="Arial Unicode MS" w:hAnsiTheme="majorBidi" w:cstheme="majorBidi"/>
          <w:i/>
          <w:iCs/>
          <w:sz w:val="24"/>
          <w:szCs w:val="24"/>
        </w:rPr>
        <w:t>BlockMSA</w:t>
      </w:r>
      <w:r>
        <w:rPr>
          <w:rFonts w:asciiTheme="majorBidi" w:hAnsiTheme="majorBidi" w:cstheme="majorBidi"/>
          <w:sz w:val="24"/>
          <w:szCs w:val="24"/>
        </w:rPr>
        <w:t xml:space="preserve"> est un algorithme basé sur l’approche </w:t>
      </w:r>
      <w:r>
        <w:rPr>
          <w:rFonts w:asciiTheme="majorBidi" w:hAnsiTheme="majorBidi" w:cstheme="majorBidi"/>
          <w:i/>
          <w:iCs/>
          <w:sz w:val="24"/>
          <w:szCs w:val="24"/>
        </w:rPr>
        <w:t>DAC</w:t>
      </w:r>
      <w:r>
        <w:rPr>
          <w:rFonts w:asciiTheme="majorBidi" w:hAnsiTheme="majorBidi" w:cstheme="majorBidi"/>
          <w:sz w:val="24"/>
          <w:szCs w:val="24"/>
        </w:rPr>
        <w:t xml:space="preserve">. </w:t>
      </w:r>
      <w:r>
        <w:rPr>
          <w:rFonts w:asciiTheme="majorBidi" w:eastAsia="Arial Unicode MS" w:hAnsiTheme="majorBidi" w:cstheme="majorBidi"/>
          <w:sz w:val="24"/>
          <w:szCs w:val="24"/>
        </w:rPr>
        <w:t xml:space="preserve">Bien que les deux algorithmes adoptent la même technique dans la résolution du problème de </w:t>
      </w:r>
      <w:r>
        <w:rPr>
          <w:rFonts w:asciiTheme="majorBidi" w:eastAsia="Arial Unicode MS" w:hAnsiTheme="majorBidi" w:cstheme="majorBidi"/>
          <w:i/>
          <w:iCs/>
          <w:sz w:val="24"/>
          <w:szCs w:val="24"/>
        </w:rPr>
        <w:t>MSA</w:t>
      </w:r>
      <w:r>
        <w:rPr>
          <w:rFonts w:asciiTheme="majorBidi" w:eastAsia="Arial Unicode MS" w:hAnsiTheme="majorBidi" w:cstheme="majorBidi"/>
          <w:sz w:val="24"/>
          <w:szCs w:val="24"/>
        </w:rPr>
        <w:t xml:space="preserve">, ils se différent sur les points suivants : </w:t>
      </w:r>
    </w:p>
    <w:p w:rsidR="00EB079A" w:rsidRDefault="00EB079A" w:rsidP="00EB079A">
      <w:pPr>
        <w:pStyle w:val="ListParagraph"/>
        <w:numPr>
          <w:ilvl w:val="0"/>
          <w:numId w:val="0"/>
        </w:numPr>
        <w:ind w:left="567"/>
      </w:pPr>
      <w:r>
        <w:rPr>
          <w:rFonts w:asciiTheme="majorBidi" w:hAnsiTheme="majorBidi" w:cstheme="majorBidi"/>
          <w:szCs w:val="24"/>
        </w:rPr>
        <w:t>Génération de la bibliothèque des meilleurs alignements globaux :</w:t>
      </w:r>
    </w:p>
    <w:p w:rsidR="00EB079A" w:rsidRDefault="00EB079A" w:rsidP="00EB079A">
      <w:pPr>
        <w:spacing w:after="0" w:line="360" w:lineRule="auto"/>
        <w:ind w:firstLine="567"/>
        <w:jc w:val="both"/>
        <w:rPr>
          <w:rFonts w:asciiTheme="majorBidi" w:hAnsiTheme="majorBidi" w:cstheme="majorBidi"/>
          <w:b/>
          <w:bCs/>
          <w:sz w:val="24"/>
          <w:szCs w:val="24"/>
        </w:rPr>
      </w:pPr>
      <w:r>
        <w:rPr>
          <w:rFonts w:asciiTheme="majorBidi" w:hAnsiTheme="majorBidi" w:cstheme="majorBidi"/>
          <w:i/>
          <w:iCs/>
          <w:sz w:val="24"/>
          <w:szCs w:val="24"/>
        </w:rPr>
        <w:t>BlockMSA</w:t>
      </w:r>
      <w:r>
        <w:rPr>
          <w:rFonts w:asciiTheme="majorBidi" w:hAnsiTheme="majorBidi" w:cstheme="majorBidi"/>
          <w:sz w:val="24"/>
          <w:szCs w:val="24"/>
        </w:rPr>
        <w:t xml:space="preserve"> utilise une approche heuristique et progressive présentée par </w:t>
      </w:r>
      <w:r>
        <w:rPr>
          <w:rFonts w:asciiTheme="majorBidi" w:hAnsiTheme="majorBidi" w:cstheme="majorBidi"/>
          <w:i/>
          <w:iCs/>
          <w:sz w:val="24"/>
          <w:szCs w:val="24"/>
        </w:rPr>
        <w:t>CLUSTALW</w:t>
      </w:r>
      <w:r>
        <w:rPr>
          <w:rFonts w:asciiTheme="majorBidi" w:hAnsiTheme="majorBidi" w:cstheme="majorBidi"/>
          <w:sz w:val="24"/>
          <w:szCs w:val="24"/>
        </w:rPr>
        <w:t xml:space="preserve"> </w:t>
      </w:r>
      <w:r>
        <w:rPr>
          <w:rFonts w:asciiTheme="majorBidi" w:hAnsiTheme="majorBidi" w:cstheme="majorBidi"/>
          <w:noProof/>
          <w:sz w:val="24"/>
          <w:szCs w:val="24"/>
        </w:rPr>
        <w:t xml:space="preserve"> [Thompson et al., 1994]</w:t>
      </w:r>
      <w:r>
        <w:rPr>
          <w:rFonts w:asciiTheme="majorBidi" w:hAnsiTheme="majorBidi" w:cstheme="majorBidi"/>
          <w:sz w:val="24"/>
          <w:szCs w:val="24"/>
        </w:rPr>
        <w:t xml:space="preserve">. En effet, </w:t>
      </w:r>
      <w:r>
        <w:rPr>
          <w:rFonts w:asciiTheme="majorBidi" w:hAnsiTheme="majorBidi" w:cstheme="majorBidi"/>
          <w:i/>
          <w:iCs/>
          <w:sz w:val="24"/>
          <w:szCs w:val="24"/>
        </w:rPr>
        <w:t>CLUSTALW</w:t>
      </w:r>
      <w:r>
        <w:rPr>
          <w:rFonts w:asciiTheme="majorBidi" w:hAnsiTheme="majorBidi" w:cstheme="majorBidi"/>
          <w:sz w:val="24"/>
          <w:szCs w:val="24"/>
        </w:rPr>
        <w:t xml:space="preserve"> ne résout toujours pas le principal défaut de l'alignement progressif : « la propagation des erreurs ». Proprement dit, </w:t>
      </w:r>
      <w:r>
        <w:rPr>
          <w:rFonts w:asciiTheme="majorBidi" w:hAnsiTheme="majorBidi" w:cstheme="majorBidi"/>
          <w:bCs/>
          <w:sz w:val="24"/>
          <w:szCs w:val="24"/>
        </w:rPr>
        <w:t xml:space="preserve">la qualité de l’alignement généré peut être affectée par des erreurs réalisées au début du processus d’alignement. Ces erreurs ne peuvent être corrigées par la suite. En outre, l’utilisation des arbres de guidage peut influer la précision des alignements </w:t>
      </w:r>
      <w:r>
        <w:rPr>
          <w:rFonts w:asciiTheme="majorBidi" w:hAnsiTheme="majorBidi" w:cstheme="majorBidi"/>
          <w:bCs/>
          <w:noProof/>
          <w:sz w:val="24"/>
          <w:szCs w:val="24"/>
        </w:rPr>
        <w:t>[Nelesen et al., 2008]</w:t>
      </w:r>
      <w:r>
        <w:rPr>
          <w:rFonts w:asciiTheme="majorBidi" w:hAnsiTheme="majorBidi" w:cstheme="majorBidi"/>
          <w:bCs/>
          <w:sz w:val="24"/>
          <w:szCs w:val="24"/>
        </w:rPr>
        <w:t xml:space="preserve"> ainsi la méthode utilisée dans la construction d’arbre n’est fiable pas qu’avec les séquences peu divergentes </w:t>
      </w:r>
      <w:r>
        <w:rPr>
          <w:rFonts w:asciiTheme="majorBidi" w:hAnsiTheme="majorBidi" w:cstheme="majorBidi"/>
          <w:bCs/>
          <w:noProof/>
          <w:sz w:val="24"/>
          <w:szCs w:val="24"/>
        </w:rPr>
        <w:t>[Philippe, 2005]</w:t>
      </w:r>
      <w:r>
        <w:rPr>
          <w:rFonts w:asciiTheme="majorBidi" w:hAnsiTheme="majorBidi" w:cstheme="majorBidi"/>
          <w:bCs/>
          <w:sz w:val="24"/>
          <w:szCs w:val="24"/>
        </w:rPr>
        <w:t>.</w:t>
      </w:r>
      <w:r>
        <w:rPr>
          <w:rFonts w:asciiTheme="majorBidi" w:hAnsiTheme="majorBidi" w:cstheme="majorBidi"/>
          <w:b/>
          <w:bCs/>
          <w:sz w:val="24"/>
          <w:szCs w:val="24"/>
        </w:rPr>
        <w:t xml:space="preserve"> </w:t>
      </w:r>
      <w:r>
        <w:rPr>
          <w:rFonts w:asciiTheme="majorBidi" w:hAnsiTheme="majorBidi" w:cstheme="majorBidi"/>
          <w:sz w:val="24"/>
          <w:szCs w:val="24"/>
        </w:rPr>
        <w:t xml:space="preserve">Cependant, comme nous cherchons toujours à utiliser des solutions exactes afin de garantir l’optimalité des résultats fournis et de maximiser la cohérence entre les blocs, nous avons utilisé l’algorithme exact </w:t>
      </w:r>
      <w:r>
        <w:rPr>
          <w:rFonts w:asciiTheme="majorBidi" w:hAnsiTheme="majorBidi" w:cstheme="majorBidi"/>
          <w:i/>
          <w:iCs/>
          <w:sz w:val="24"/>
          <w:szCs w:val="24"/>
        </w:rPr>
        <w:t>Needleman</w:t>
      </w:r>
      <w:r>
        <w:rPr>
          <w:rFonts w:asciiTheme="majorBidi" w:hAnsiTheme="majorBidi" w:cstheme="majorBidi"/>
          <w:sz w:val="24"/>
          <w:szCs w:val="24"/>
        </w:rPr>
        <w:t xml:space="preserve"> et </w:t>
      </w:r>
      <w:r>
        <w:rPr>
          <w:rFonts w:asciiTheme="majorBidi" w:hAnsiTheme="majorBidi" w:cstheme="majorBidi"/>
          <w:i/>
          <w:iCs/>
          <w:sz w:val="24"/>
          <w:szCs w:val="24"/>
        </w:rPr>
        <w:t>Wunch</w:t>
      </w:r>
      <w:r>
        <w:rPr>
          <w:rFonts w:asciiTheme="majorBidi" w:hAnsiTheme="majorBidi" w:cstheme="majorBidi"/>
          <w:sz w:val="24"/>
          <w:szCs w:val="24"/>
        </w:rPr>
        <w:t xml:space="preserve"> </w:t>
      </w:r>
      <w:r>
        <w:rPr>
          <w:rFonts w:asciiTheme="majorBidi" w:hAnsiTheme="majorBidi" w:cstheme="majorBidi"/>
          <w:noProof/>
          <w:sz w:val="24"/>
          <w:szCs w:val="24"/>
        </w:rPr>
        <w:t>[Needleman et Wunsch, 1970]</w:t>
      </w:r>
      <w:r>
        <w:rPr>
          <w:rFonts w:asciiTheme="majorBidi" w:hAnsiTheme="majorBidi" w:cstheme="majorBidi"/>
          <w:sz w:val="24"/>
          <w:szCs w:val="24"/>
        </w:rPr>
        <w:t xml:space="preserve">. C’est un algorithme basé sur la </w:t>
      </w:r>
      <w:r>
        <w:rPr>
          <w:rFonts w:asciiTheme="majorBidi" w:hAnsiTheme="majorBidi" w:cstheme="majorBidi"/>
          <w:i/>
          <w:iCs/>
          <w:sz w:val="24"/>
          <w:szCs w:val="24"/>
        </w:rPr>
        <w:t>programmation dynamique</w:t>
      </w:r>
      <w:r>
        <w:rPr>
          <w:rFonts w:asciiTheme="majorBidi" w:hAnsiTheme="majorBidi" w:cstheme="majorBidi"/>
          <w:sz w:val="24"/>
          <w:szCs w:val="24"/>
        </w:rPr>
        <w:t>. Il permet de produire des alignements optimaux. Le choix d’une approche exact est établi afin de fournir des blocs possédant des cohérences maximales. Tandis que la technique globale est utilisée à cause de sa capacité de fournir le maximum des fragments en concordance entre deux séquences et à cause de sa qualité d’alignement par paire par rapport à la technique local.</w:t>
      </w:r>
    </w:p>
    <w:p w:rsidR="00EB079A" w:rsidRDefault="00EB079A" w:rsidP="005B4A72">
      <w:pPr>
        <w:pStyle w:val="ListParagraph"/>
        <w:numPr>
          <w:ilvl w:val="0"/>
          <w:numId w:val="0"/>
        </w:numPr>
        <w:spacing w:before="0" w:after="0" w:line="360" w:lineRule="auto"/>
        <w:ind w:left="567"/>
        <w:jc w:val="both"/>
        <w:rPr>
          <w:rFonts w:asciiTheme="majorBidi" w:hAnsiTheme="majorBidi" w:cstheme="majorBidi"/>
          <w:bCs/>
          <w:szCs w:val="24"/>
        </w:rPr>
      </w:pPr>
      <w:r>
        <w:rPr>
          <w:rFonts w:asciiTheme="majorBidi" w:hAnsiTheme="majorBidi" w:cstheme="majorBidi"/>
          <w:bCs/>
          <w:szCs w:val="24"/>
        </w:rPr>
        <w:t xml:space="preserve">Construction de la matrice </w:t>
      </w:r>
      <w:r>
        <w:rPr>
          <w:rFonts w:ascii="Lucida Calligraphy" w:hAnsi="Lucida Calligraphy" w:cstheme="majorBidi"/>
          <w:bCs/>
          <w:szCs w:val="24"/>
        </w:rPr>
        <w:t>M</w:t>
      </w:r>
      <w:r>
        <w:rPr>
          <w:rFonts w:asciiTheme="majorBidi" w:hAnsiTheme="majorBidi" w:cstheme="majorBidi"/>
          <w:bCs/>
          <w:szCs w:val="24"/>
        </w:rPr>
        <w:t> :</w:t>
      </w: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eastAsia="Arial Unicode MS" w:hAnsiTheme="majorBidi" w:cstheme="majorBidi"/>
          <w:sz w:val="24"/>
          <w:szCs w:val="24"/>
        </w:rPr>
      </w:pPr>
      <w:r>
        <w:rPr>
          <w:rFonts w:asciiTheme="majorBidi" w:eastAsia="Arial Unicode MS" w:hAnsiTheme="majorBidi" w:cstheme="majorBidi"/>
          <w:sz w:val="24"/>
          <w:szCs w:val="24"/>
        </w:rPr>
        <w:t xml:space="preserve">Après la génération des meilleurs alignements, </w:t>
      </w:r>
      <w:r>
        <w:rPr>
          <w:rFonts w:asciiTheme="majorBidi" w:hAnsiTheme="majorBidi" w:cstheme="majorBidi"/>
          <w:i/>
          <w:iCs/>
          <w:sz w:val="24"/>
          <w:szCs w:val="24"/>
        </w:rPr>
        <w:t>BlockMSA</w:t>
      </w:r>
      <w:r>
        <w:rPr>
          <w:rFonts w:asciiTheme="majorBidi" w:hAnsiTheme="majorBidi" w:cstheme="majorBidi"/>
          <w:sz w:val="24"/>
          <w:szCs w:val="24"/>
        </w:rPr>
        <w:t xml:space="preserve"> ne garde que les </w:t>
      </w:r>
      <m:oMath>
        <m:sPre>
          <m:sPrePr>
            <m:ctrlPr>
              <w:rPr>
                <w:rFonts w:ascii="Cambria Math" w:eastAsia="Arial Unicode MS" w:hAnsi="Cambria Math" w:cstheme="majorBidi"/>
                <w:b/>
                <w:bCs/>
                <w:i/>
              </w:rPr>
            </m:ctrlPr>
          </m:sPrePr>
          <m:sub>
            <m:r>
              <m:rPr>
                <m:sty m:val="bi"/>
              </m:rPr>
              <w:rPr>
                <w:rFonts w:ascii="Cambria Math" w:eastAsia="Arial Unicode MS" w:hAnsi="Cambria Math" w:cstheme="majorBidi"/>
              </w:rPr>
              <m:t>k</m:t>
            </m:r>
          </m:sub>
          <m:sup>
            <m:r>
              <m:rPr>
                <m:sty m:val="bi"/>
              </m:rPr>
              <w:rPr>
                <w:rFonts w:ascii="Cambria Math" w:eastAsia="Arial Unicode MS" w:hAnsi="Cambria Math" w:cstheme="majorBidi"/>
              </w:rPr>
              <m:t>2</m:t>
            </m:r>
          </m:sup>
          <m:e>
            <m:sSub>
              <m:sSubPr>
                <m:ctrlPr>
                  <w:rPr>
                    <w:rFonts w:ascii="Cambria Math" w:eastAsia="Arial Unicode MS" w:hAnsi="Cambria Math" w:cstheme="majorBidi"/>
                    <w:b/>
                    <w:bCs/>
                    <w:i/>
                  </w:rPr>
                </m:ctrlPr>
              </m:sSubPr>
              <m:e>
                <m:r>
                  <m:rPr>
                    <m:sty m:val="bi"/>
                  </m:rPr>
                  <w:rPr>
                    <w:rFonts w:ascii="Cambria Math" w:eastAsia="Arial Unicode MS" w:hAnsi="Cambria Math" w:cstheme="majorBidi"/>
                  </w:rPr>
                  <m:t>blocs</m:t>
                </m:r>
              </m:e>
              <m:sub>
                <m:r>
                  <m:rPr>
                    <m:sty m:val="bi"/>
                  </m:rPr>
                  <w:rPr>
                    <w:rFonts w:ascii="Cambria Math" w:eastAsia="Arial Unicode MS" w:hAnsi="Cambria Math" w:cstheme="majorBidi"/>
                  </w:rPr>
                  <m:t xml:space="preserve">i </m:t>
                </m:r>
              </m:sub>
            </m:sSub>
          </m:e>
        </m:sPre>
      </m:oMath>
      <w:r>
        <w:rPr>
          <w:rFonts w:asciiTheme="majorBidi" w:eastAsiaTheme="minorEastAsia" w:hAnsiTheme="majorBidi" w:cstheme="majorBidi"/>
        </w:rPr>
        <w:t>de type</w:t>
      </w:r>
      <w:r>
        <w:rPr>
          <w:rFonts w:asciiTheme="majorBidi" w:eastAsiaTheme="minorEastAsia" w:hAnsiTheme="majorBidi" w:cstheme="majorBidi"/>
          <w:b/>
          <w:bCs/>
        </w:rPr>
        <w:t xml:space="preserve"> </w:t>
      </w:r>
      <w:r>
        <w:rPr>
          <w:rFonts w:asciiTheme="majorBidi" w:hAnsiTheme="majorBidi" w:cstheme="majorBidi"/>
          <w:i/>
          <w:iCs/>
          <w:sz w:val="24"/>
          <w:szCs w:val="24"/>
        </w:rPr>
        <w:t xml:space="preserve">un-gapped-blocs </w:t>
      </w:r>
      <w:r>
        <w:rPr>
          <w:rFonts w:asciiTheme="majorBidi" w:hAnsiTheme="majorBidi" w:cstheme="majorBidi"/>
          <w:sz w:val="24"/>
          <w:szCs w:val="24"/>
        </w:rPr>
        <w:t>en imposant un seuil sur le score d’alignement entre les blocs à assembler</w:t>
      </w:r>
      <w:r w:rsidR="00945166">
        <w:rPr>
          <w:rFonts w:asciiTheme="majorBidi" w:hAnsiTheme="majorBidi" w:cstheme="majorBidi"/>
          <w:sz w:val="24"/>
          <w:szCs w:val="24"/>
        </w:rPr>
        <w:t xml:space="preserve">. Tandis que, </w:t>
      </w:r>
      <w:r>
        <w:rPr>
          <w:rFonts w:asciiTheme="majorBidi" w:hAnsiTheme="majorBidi" w:cstheme="majorBidi"/>
          <w:i/>
          <w:iCs/>
          <w:sz w:val="24"/>
          <w:szCs w:val="24"/>
        </w:rPr>
        <w:t>BicMSA</w:t>
      </w:r>
      <w:r>
        <w:rPr>
          <w:rFonts w:asciiTheme="majorBidi" w:hAnsiTheme="majorBidi" w:cstheme="majorBidi"/>
          <w:sz w:val="24"/>
          <w:szCs w:val="24"/>
        </w:rPr>
        <w:t xml:space="preserve"> ne récupère que les </w:t>
      </w:r>
      <m:oMath>
        <m:sPre>
          <m:sPrePr>
            <m:ctrlPr>
              <w:rPr>
                <w:rFonts w:ascii="Cambria Math" w:eastAsia="Arial Unicode MS" w:hAnsi="Cambria Math" w:cstheme="majorBidi"/>
                <w:b/>
                <w:bCs/>
                <w:i/>
              </w:rPr>
            </m:ctrlPr>
          </m:sPrePr>
          <m:sub>
            <m:r>
              <m:rPr>
                <m:sty m:val="bi"/>
              </m:rPr>
              <w:rPr>
                <w:rFonts w:ascii="Cambria Math" w:eastAsia="Arial Unicode MS" w:hAnsi="Cambria Math" w:cstheme="majorBidi"/>
              </w:rPr>
              <m:t>k</m:t>
            </m:r>
          </m:sub>
          <m:sup>
            <m:r>
              <m:rPr>
                <m:sty m:val="bi"/>
              </m:rPr>
              <w:rPr>
                <w:rFonts w:ascii="Cambria Math" w:eastAsia="Arial Unicode MS" w:hAnsi="Cambria Math" w:cstheme="majorBidi"/>
              </w:rPr>
              <m:t>2</m:t>
            </m:r>
          </m:sup>
          <m:e>
            <m:sSub>
              <m:sSubPr>
                <m:ctrlPr>
                  <w:rPr>
                    <w:rFonts w:ascii="Cambria Math" w:eastAsia="Arial Unicode MS" w:hAnsi="Cambria Math" w:cstheme="majorBidi"/>
                    <w:b/>
                    <w:bCs/>
                    <w:i/>
                  </w:rPr>
                </m:ctrlPr>
              </m:sSubPr>
              <m:e>
                <m:r>
                  <m:rPr>
                    <m:sty m:val="bi"/>
                  </m:rPr>
                  <w:rPr>
                    <w:rFonts w:ascii="Cambria Math" w:eastAsia="Arial Unicode MS" w:hAnsi="Cambria Math" w:cstheme="majorBidi"/>
                  </w:rPr>
                  <m:t>blocs</m:t>
                </m:r>
              </m:e>
              <m:sub>
                <m:r>
                  <m:rPr>
                    <m:sty m:val="bi"/>
                  </m:rPr>
                  <w:rPr>
                    <w:rFonts w:ascii="Cambria Math" w:eastAsia="Arial Unicode MS" w:hAnsi="Cambria Math" w:cstheme="majorBidi"/>
                  </w:rPr>
                  <m:t xml:space="preserve">i </m:t>
                </m:r>
              </m:sub>
            </m:sSub>
          </m:e>
        </m:sPre>
      </m:oMath>
      <w:r>
        <w:rPr>
          <w:rFonts w:asciiTheme="majorBidi" w:eastAsiaTheme="minorEastAsia" w:hAnsiTheme="majorBidi" w:cstheme="majorBidi"/>
        </w:rPr>
        <w:t>de type</w:t>
      </w:r>
      <w:r>
        <w:rPr>
          <w:rFonts w:asciiTheme="majorBidi" w:eastAsiaTheme="minorEastAsia" w:hAnsiTheme="majorBidi" w:cstheme="majorBidi"/>
          <w:b/>
          <w:bCs/>
        </w:rPr>
        <w:t xml:space="preserve"> </w:t>
      </w:r>
      <w:r>
        <w:rPr>
          <w:rFonts w:asciiTheme="majorBidi" w:hAnsiTheme="majorBidi" w:cstheme="majorBidi"/>
          <w:i/>
          <w:iCs/>
          <w:sz w:val="24"/>
          <w:szCs w:val="24"/>
        </w:rPr>
        <w:t>un-gapped-blocs</w:t>
      </w:r>
      <w:r>
        <w:rPr>
          <w:rFonts w:asciiTheme="majorBidi" w:hAnsiTheme="majorBidi" w:cstheme="majorBidi"/>
          <w:sz w:val="24"/>
          <w:szCs w:val="24"/>
        </w:rPr>
        <w:t xml:space="preserve"> qui possèdent une similarité maximale. Proprement dit,  il ne garde que les blocs avec des fragments identiques.</w:t>
      </w: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hAnsiTheme="majorBidi" w:cstheme="majorBidi"/>
          <w:sz w:val="24"/>
          <w:szCs w:val="24"/>
        </w:rPr>
      </w:pPr>
      <w:r>
        <w:rPr>
          <w:rFonts w:asciiTheme="majorBidi" w:eastAsia="Arial Unicode MS" w:hAnsiTheme="majorBidi" w:cstheme="majorBidi"/>
          <w:sz w:val="24"/>
          <w:szCs w:val="24"/>
        </w:rPr>
        <w:t xml:space="preserve">Par ailleurs, les deux algorithmes se divergent dans le type de la matrice </w:t>
      </w:r>
      <w:r>
        <w:rPr>
          <w:rFonts w:ascii="Lucida Calligraphy" w:eastAsia="Arial Unicode MS" w:hAnsi="Lucida Calligraphy" w:cstheme="majorBidi"/>
          <w:sz w:val="24"/>
          <w:szCs w:val="24"/>
        </w:rPr>
        <w:t>M</w:t>
      </w:r>
      <w:r>
        <w:rPr>
          <w:rFonts w:asciiTheme="majorBidi" w:eastAsia="Arial Unicode MS" w:hAnsiTheme="majorBidi" w:cstheme="majorBidi"/>
          <w:sz w:val="24"/>
          <w:szCs w:val="24"/>
        </w:rPr>
        <w:t xml:space="preserve"> contenant les séquences et leurs blocs associés. </w:t>
      </w:r>
      <w:r>
        <w:rPr>
          <w:rFonts w:asciiTheme="majorBidi" w:hAnsiTheme="majorBidi" w:cstheme="majorBidi"/>
          <w:sz w:val="24"/>
          <w:szCs w:val="24"/>
        </w:rPr>
        <w:t xml:space="preserve">Contrairement à </w:t>
      </w:r>
      <w:r>
        <w:rPr>
          <w:rFonts w:asciiTheme="majorBidi" w:hAnsiTheme="majorBidi" w:cstheme="majorBidi"/>
          <w:i/>
          <w:iCs/>
          <w:sz w:val="24"/>
          <w:szCs w:val="24"/>
        </w:rPr>
        <w:t>BlockMSA</w:t>
      </w:r>
      <w:r>
        <w:rPr>
          <w:rFonts w:asciiTheme="majorBidi" w:hAnsiTheme="majorBidi" w:cstheme="majorBidi"/>
          <w:sz w:val="24"/>
          <w:szCs w:val="24"/>
        </w:rPr>
        <w:t xml:space="preserve"> qui présente une matrice binaire dont ses </w:t>
      </w:r>
      <w:r>
        <w:rPr>
          <w:rFonts w:asciiTheme="majorBidi" w:eastAsia="Arial Unicode MS" w:hAnsiTheme="majorBidi" w:cstheme="majorBidi"/>
          <w:sz w:val="24"/>
          <w:szCs w:val="24"/>
        </w:rPr>
        <w:t xml:space="preserve">éléments présentent l’existence </w:t>
      </w:r>
      <m:oMath>
        <m:r>
          <w:rPr>
            <w:rFonts w:ascii="Cambria Math" w:eastAsia="Arial Unicode MS" w:hAnsi="Cambria Math" w:cstheme="majorBidi"/>
            <w:sz w:val="24"/>
            <w:szCs w:val="24"/>
          </w:rPr>
          <m:t>(1)</m:t>
        </m:r>
      </m:oMath>
      <w:r>
        <w:rPr>
          <w:rFonts w:asciiTheme="majorBidi" w:eastAsia="Arial Unicode MS" w:hAnsiTheme="majorBidi" w:cstheme="majorBidi"/>
          <w:sz w:val="24"/>
          <w:szCs w:val="24"/>
        </w:rPr>
        <w:t xml:space="preserve"> ou l’inexistence </w:t>
      </w:r>
      <m:oMath>
        <m:r>
          <w:rPr>
            <w:rFonts w:ascii="Cambria Math" w:eastAsia="Arial Unicode MS" w:hAnsi="Cambria Math" w:cstheme="majorBidi"/>
            <w:sz w:val="24"/>
            <w:szCs w:val="24"/>
          </w:rPr>
          <m:t>(0)</m:t>
        </m:r>
      </m:oMath>
      <w:r>
        <w:rPr>
          <w:rFonts w:asciiTheme="majorBidi" w:eastAsia="Arial Unicode MS" w:hAnsiTheme="majorBidi" w:cstheme="majorBidi"/>
          <w:sz w:val="24"/>
          <w:szCs w:val="24"/>
        </w:rPr>
        <w:t xml:space="preserve"> d’un </w:t>
      </w:r>
      <m:oMath>
        <m:sSub>
          <m:sSubPr>
            <m:ctrlPr>
              <w:rPr>
                <w:rFonts w:ascii="Cambria Math" w:hAnsi="Cambria Math"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eastAsia="Arial Unicode MS" w:hAnsiTheme="majorBidi" w:cstheme="majorBidi"/>
          <w:sz w:val="24"/>
          <w:szCs w:val="24"/>
        </w:rPr>
        <w:t xml:space="preserve"> dans une séquence </w:t>
      </w:r>
      <m:oMath>
        <m:sSub>
          <m:sSubPr>
            <m:ctrlPr>
              <w:rPr>
                <w:rFonts w:ascii="Cambria Math" w:hAnsi="Cambria Math" w:cstheme="majorBidi"/>
                <w:i/>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eastAsia="Arial Unicode MS" w:hAnsiTheme="majorBidi" w:cstheme="majorBidi"/>
          <w:sz w:val="24"/>
          <w:szCs w:val="24"/>
        </w:rPr>
        <w:t xml:space="preserve"> </w:t>
      </w:r>
      <m:oMath>
        <m:r>
          <w:rPr>
            <w:rFonts w:ascii="Cambria Math" w:eastAsia="Arial Unicode MS" w:hAnsi="Cambria Math" w:cstheme="majorBidi"/>
            <w:sz w:val="24"/>
            <w:szCs w:val="24"/>
          </w:rPr>
          <m:t>(avec 1≤i</m:t>
        </m:r>
        <m:r>
          <w:rPr>
            <w:rFonts w:ascii="Cambria Math" w:eastAsia="Arial Unicode MS" w:hAnsi="Cambria Math" w:cstheme="majorBidi"/>
            <w:i/>
            <w:sz w:val="24"/>
            <w:szCs w:val="24"/>
          </w:rPr>
          <w:sym w:font="Symbol" w:char="00A3"/>
        </m:r>
        <m:r>
          <w:rPr>
            <w:rFonts w:ascii="Cambria Math" w:eastAsia="Arial Unicode MS" w:hAnsi="Cambria Math" w:cstheme="majorBidi"/>
            <w:sz w:val="24"/>
            <w:szCs w:val="24"/>
          </w:rPr>
          <m:t>m et 2≤j</m:t>
        </m:r>
        <m:r>
          <w:rPr>
            <w:rFonts w:ascii="Cambria Math" w:eastAsia="Arial Unicode MS" w:hAnsi="Cambria Math" w:cstheme="majorBidi"/>
            <w:i/>
            <w:sz w:val="24"/>
            <w:szCs w:val="24"/>
          </w:rPr>
          <w:sym w:font="Symbol" w:char="00A3"/>
        </m:r>
        <m:r>
          <w:rPr>
            <w:rFonts w:ascii="Cambria Math" w:eastAsia="Arial Unicode MS" w:hAnsi="Cambria Math" w:cstheme="majorBidi"/>
            <w:sz w:val="24"/>
            <w:szCs w:val="24"/>
          </w:rPr>
          <m:t>n)</m:t>
        </m:r>
      </m:oMath>
      <w:r>
        <w:rPr>
          <w:rFonts w:asciiTheme="majorBidi" w:hAnsiTheme="majorBidi" w:cstheme="majorBidi"/>
          <w:sz w:val="24"/>
          <w:szCs w:val="24"/>
        </w:rPr>
        <w:t xml:space="preserve">, </w:t>
      </w:r>
      <w:r>
        <w:rPr>
          <w:rFonts w:asciiTheme="majorBidi" w:hAnsiTheme="majorBidi" w:cstheme="majorBidi"/>
          <w:i/>
          <w:iCs/>
          <w:sz w:val="24"/>
          <w:szCs w:val="24"/>
        </w:rPr>
        <w:t>BicMSA</w:t>
      </w:r>
      <w:r>
        <w:rPr>
          <w:rFonts w:asciiTheme="majorBidi" w:hAnsiTheme="majorBidi" w:cstheme="majorBidi"/>
          <w:sz w:val="24"/>
          <w:szCs w:val="24"/>
        </w:rPr>
        <w:t xml:space="preserve"> fourni une matrice de positions dont les </w:t>
      </w:r>
      <m:oMath>
        <m:r>
          <w:rPr>
            <w:rFonts w:ascii="Cambria Math" w:hAnsi="Cambria Math" w:cstheme="majorBidi"/>
            <w:sz w:val="24"/>
            <w:szCs w:val="24"/>
          </w:rPr>
          <m:t>m</m:t>
        </m:r>
      </m:oMath>
      <w:r>
        <w:rPr>
          <w:rFonts w:asciiTheme="majorBidi" w:hAnsiTheme="majorBidi" w:cstheme="majorBidi"/>
          <w:sz w:val="24"/>
          <w:szCs w:val="24"/>
        </w:rPr>
        <w:t xml:space="preserve"> lignes présentent les </w:t>
      </w:r>
      <m:oMath>
        <m:sSub>
          <m:sSubPr>
            <m:ctrlPr>
              <w:rPr>
                <w:rFonts w:ascii="Cambria Math" w:hAnsi="Cambria Math"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hAnsiTheme="majorBidi" w:cstheme="majorBidi"/>
          <w:sz w:val="24"/>
          <w:szCs w:val="24"/>
        </w:rPr>
        <w:t xml:space="preserve"> et les </w:t>
      </w:r>
      <m:oMath>
        <m:r>
          <w:rPr>
            <w:rFonts w:ascii="Cambria Math" w:hAnsi="Cambria Math" w:cstheme="majorBidi"/>
            <w:sz w:val="24"/>
            <w:szCs w:val="24"/>
          </w:rPr>
          <m:t>n</m:t>
        </m:r>
      </m:oMath>
      <w:r>
        <w:rPr>
          <w:rFonts w:asciiTheme="majorBidi" w:hAnsiTheme="majorBidi" w:cstheme="majorBidi"/>
          <w:sz w:val="24"/>
          <w:szCs w:val="24"/>
        </w:rPr>
        <w:t xml:space="preserve"> colonnes présentent les séquences </w:t>
      </w:r>
      <m:oMath>
        <m:sSub>
          <m:sSubPr>
            <m:ctrlPr>
              <w:rPr>
                <w:rFonts w:ascii="Cambria Math" w:hAnsi="Cambria Math" w:cstheme="majorBidi"/>
                <w:i/>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hAnsiTheme="majorBidi" w:cstheme="majorBidi"/>
          <w:sz w:val="24"/>
          <w:szCs w:val="24"/>
        </w:rPr>
        <w:t xml:space="preserve">. Chaque </w:t>
      </w:r>
      <m:oMath>
        <m:r>
          <w:rPr>
            <w:rFonts w:ascii="Cambria Math" w:hAnsi="Cambria Math" w:cstheme="majorBidi"/>
            <w:sz w:val="24"/>
            <w:szCs w:val="24"/>
          </w:rPr>
          <m:t>case(i,j)</m:t>
        </m:r>
      </m:oMath>
      <w:r>
        <w:rPr>
          <w:rFonts w:asciiTheme="majorBidi" w:hAnsiTheme="majorBidi" w:cstheme="majorBidi"/>
          <w:sz w:val="24"/>
          <w:szCs w:val="24"/>
        </w:rPr>
        <w:t xml:space="preserve"> prend soit la position de </w:t>
      </w:r>
      <m:oMath>
        <m:sSub>
          <m:sSubPr>
            <m:ctrlPr>
              <w:rPr>
                <w:rFonts w:ascii="Cambria Math" w:hAnsi="Cambria Math"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hAnsiTheme="majorBidi" w:cstheme="majorBidi"/>
          <w:sz w:val="24"/>
          <w:szCs w:val="24"/>
        </w:rPr>
        <w:t xml:space="preserve"> dans la séquence </w:t>
      </w:r>
      <m:oMath>
        <m:sSub>
          <m:sSubPr>
            <m:ctrlPr>
              <w:rPr>
                <w:rFonts w:ascii="Cambria Math" w:hAnsi="Cambria Math" w:cstheme="majorBidi"/>
                <w:i/>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hAnsiTheme="majorBidi" w:cstheme="majorBidi"/>
          <w:sz w:val="24"/>
          <w:szCs w:val="24"/>
        </w:rPr>
        <w:t xml:space="preserve"> ou bien la valeur </w:t>
      </w:r>
      <m:oMath>
        <m:r>
          <w:rPr>
            <w:rFonts w:ascii="Cambria Math" w:hAnsi="Cambria Math" w:cstheme="majorBidi"/>
            <w:sz w:val="24"/>
            <w:szCs w:val="24"/>
          </w:rPr>
          <m:t>0</m:t>
        </m:r>
      </m:oMath>
      <w:r>
        <w:rPr>
          <w:rFonts w:asciiTheme="majorBidi" w:eastAsiaTheme="minorEastAsia" w:hAnsiTheme="majorBidi" w:cstheme="majorBidi"/>
          <w:sz w:val="24"/>
          <w:szCs w:val="24"/>
        </w:rPr>
        <w:t>,</w:t>
      </w:r>
      <w:r>
        <w:rPr>
          <w:rFonts w:asciiTheme="majorBidi" w:hAnsiTheme="majorBidi" w:cstheme="majorBidi"/>
          <w:sz w:val="24"/>
          <w:szCs w:val="24"/>
        </w:rPr>
        <w:t xml:space="preserve"> si le </w:t>
      </w:r>
      <m:oMath>
        <m:sSub>
          <m:sSubPr>
            <m:ctrlPr>
              <w:rPr>
                <w:rFonts w:ascii="Cambria Math" w:hAnsi="Cambria Math" w:cstheme="majorBidi"/>
                <w:i/>
                <w:sz w:val="24"/>
                <w:szCs w:val="24"/>
              </w:rPr>
            </m:ctrlPr>
          </m:sSubPr>
          <m:e>
            <m:r>
              <w:rPr>
                <w:rFonts w:ascii="Cambria Math" w:hAnsi="Cambria Math" w:cstheme="majorBidi"/>
                <w:sz w:val="24"/>
                <w:szCs w:val="24"/>
              </w:rPr>
              <m:t>bloc</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w:t>
      </w:r>
      <w:r>
        <w:rPr>
          <w:rFonts w:asciiTheme="majorBidi" w:hAnsiTheme="majorBidi" w:cstheme="majorBidi"/>
          <w:sz w:val="24"/>
          <w:szCs w:val="24"/>
        </w:rPr>
        <w:t xml:space="preserve">n’existe pas dans </w:t>
      </w:r>
      <m:oMath>
        <m:sSub>
          <m:sSubPr>
            <m:ctrlPr>
              <w:rPr>
                <w:rFonts w:ascii="Cambria Math" w:hAnsi="Cambria Math" w:cstheme="majorBidi"/>
                <w:i/>
                <w:sz w:val="24"/>
                <w:szCs w:val="24"/>
              </w:rPr>
            </m:ctrlPr>
          </m:sSubPr>
          <m:e>
            <m:r>
              <w:rPr>
                <w:rFonts w:ascii="Cambria Math" w:hAnsi="Cambria Math" w:cstheme="majorBidi"/>
                <w:sz w:val="24"/>
                <w:szCs w:val="24"/>
              </w:rPr>
              <m:t>Seq</m:t>
            </m:r>
          </m:e>
          <m:sub>
            <m:r>
              <w:rPr>
                <w:rFonts w:ascii="Cambria Math" w:hAnsi="Cambria Math" w:cstheme="majorBidi"/>
                <w:sz w:val="24"/>
                <w:szCs w:val="24"/>
              </w:rPr>
              <m:t>j</m:t>
            </m:r>
          </m:sub>
        </m:sSub>
      </m:oMath>
      <w:r>
        <w:rPr>
          <w:rFonts w:asciiTheme="majorBidi" w:hAnsiTheme="majorBidi" w:cstheme="majorBidi"/>
          <w:sz w:val="24"/>
          <w:szCs w:val="24"/>
        </w:rPr>
        <w:t>.</w:t>
      </w:r>
    </w:p>
    <w:p w:rsidR="00EB079A" w:rsidRDefault="00EB079A" w:rsidP="005B4A72">
      <w:pPr>
        <w:pStyle w:val="ListParagraph"/>
        <w:numPr>
          <w:ilvl w:val="0"/>
          <w:numId w:val="0"/>
        </w:numPr>
        <w:spacing w:line="360" w:lineRule="auto"/>
        <w:ind w:left="567"/>
        <w:jc w:val="both"/>
        <w:rPr>
          <w:rFonts w:asciiTheme="majorBidi" w:hAnsiTheme="majorBidi" w:cstheme="majorBidi"/>
          <w:bCs/>
          <w:szCs w:val="24"/>
        </w:rPr>
      </w:pPr>
      <w:r>
        <w:rPr>
          <w:rFonts w:asciiTheme="majorBidi" w:hAnsiTheme="majorBidi" w:cstheme="majorBidi"/>
          <w:bCs/>
          <w:szCs w:val="24"/>
        </w:rPr>
        <w:t>Approche de biregroupement :</w:t>
      </w:r>
    </w:p>
    <w:p w:rsidR="00EB079A" w:rsidRDefault="00EB079A" w:rsidP="009537F6">
      <w:pPr>
        <w:tabs>
          <w:tab w:val="left" w:pos="1920"/>
        </w:tabs>
        <w:autoSpaceDE w:val="0"/>
        <w:autoSpaceDN w:val="0"/>
        <w:adjustRightInd w:val="0"/>
        <w:spacing w:after="0" w:line="360" w:lineRule="auto"/>
        <w:ind w:firstLine="567"/>
        <w:jc w:val="both"/>
        <w:rPr>
          <w:rFonts w:asciiTheme="majorBidi" w:eastAsia="Arial Unicode MS" w:hAnsiTheme="majorBidi" w:cstheme="majorBidi"/>
          <w:sz w:val="24"/>
          <w:szCs w:val="24"/>
        </w:rPr>
      </w:pPr>
      <w:r>
        <w:rPr>
          <w:rFonts w:asciiTheme="majorBidi" w:eastAsia="Arial Unicode MS" w:hAnsiTheme="majorBidi" w:cstheme="majorBidi"/>
          <w:i/>
          <w:iCs/>
          <w:sz w:val="24"/>
          <w:szCs w:val="24"/>
        </w:rPr>
        <w:t>BlockMSA</w:t>
      </w:r>
      <w:r>
        <w:rPr>
          <w:rFonts w:asciiTheme="majorBidi" w:eastAsia="Arial Unicode MS" w:hAnsiTheme="majorBidi" w:cstheme="majorBidi"/>
          <w:sz w:val="24"/>
          <w:szCs w:val="24"/>
        </w:rPr>
        <w:t xml:space="preserve"> adopte l’approche </w:t>
      </w:r>
      <w:r>
        <w:rPr>
          <w:rFonts w:asciiTheme="majorBidi" w:eastAsia="Arial Unicode MS" w:hAnsiTheme="majorBidi" w:cstheme="majorBidi"/>
          <w:i/>
          <w:iCs/>
          <w:sz w:val="24"/>
          <w:szCs w:val="24"/>
        </w:rPr>
        <w:t>DAC</w:t>
      </w:r>
      <w:r>
        <w:rPr>
          <w:rFonts w:asciiTheme="majorBidi" w:eastAsia="Arial Unicode MS" w:hAnsiTheme="majorBidi" w:cstheme="majorBidi"/>
          <w:sz w:val="24"/>
          <w:szCs w:val="24"/>
        </w:rPr>
        <w:t xml:space="preserve"> en utilisant l’algorithme </w:t>
      </w:r>
      <w:r>
        <w:rPr>
          <w:rFonts w:asciiTheme="majorBidi" w:eastAsia="Arial Unicode MS" w:hAnsiTheme="majorBidi" w:cstheme="majorBidi"/>
          <w:i/>
          <w:iCs/>
          <w:sz w:val="24"/>
          <w:szCs w:val="24"/>
        </w:rPr>
        <w:t>BiM</w:t>
      </w:r>
      <w:r w:rsidR="009537F6">
        <w:rPr>
          <w:rFonts w:asciiTheme="majorBidi" w:eastAsia="Arial Unicode MS" w:hAnsiTheme="majorBidi" w:cstheme="majorBidi"/>
          <w:i/>
          <w:iCs/>
          <w:sz w:val="24"/>
          <w:szCs w:val="24"/>
        </w:rPr>
        <w:t>AX</w:t>
      </w:r>
      <w:r>
        <w:rPr>
          <w:rFonts w:asciiTheme="majorBidi" w:eastAsia="Arial Unicode MS" w:hAnsiTheme="majorBidi" w:cstheme="majorBidi"/>
          <w:sz w:val="24"/>
          <w:szCs w:val="24"/>
        </w:rPr>
        <w:t xml:space="preserve"> </w:t>
      </w:r>
      <w:r>
        <w:rPr>
          <w:rFonts w:asciiTheme="majorBidi" w:eastAsia="Arial Unicode MS" w:hAnsiTheme="majorBidi" w:cstheme="majorBidi"/>
          <w:noProof/>
          <w:sz w:val="24"/>
          <w:szCs w:val="24"/>
        </w:rPr>
        <w:t>[Prelic et al., 2006]</w:t>
      </w:r>
      <w:r>
        <w:rPr>
          <w:rFonts w:asciiTheme="majorBidi" w:eastAsia="Arial Unicode MS" w:hAnsiTheme="majorBidi" w:cstheme="majorBidi"/>
          <w:sz w:val="24"/>
          <w:szCs w:val="24"/>
        </w:rPr>
        <w:t xml:space="preserve"> afin d’identifier les bigroupes cohérents à partir d’une matrice binaire </w:t>
      </w:r>
      <w:r>
        <w:rPr>
          <w:rFonts w:asciiTheme="majorBidi" w:eastAsia="Arial Unicode MS" w:hAnsiTheme="majorBidi" w:cstheme="majorBidi"/>
          <w:noProof/>
          <w:sz w:val="24"/>
          <w:szCs w:val="24"/>
        </w:rPr>
        <w:t>[Wang et al., 2007]</w:t>
      </w:r>
      <w:r>
        <w:rPr>
          <w:rFonts w:asciiTheme="majorBidi" w:eastAsia="Arial Unicode MS" w:hAnsiTheme="majorBidi" w:cstheme="majorBidi"/>
          <w:sz w:val="24"/>
          <w:szCs w:val="24"/>
        </w:rPr>
        <w:t>. En effet, la qualité de biregroupement a une grande influence sur la qualité d’alignement. De ce fait, il est nécessaire,</w:t>
      </w:r>
      <w:r>
        <w:rPr>
          <w:rFonts w:asciiTheme="majorBidi" w:hAnsiTheme="majorBidi" w:cstheme="majorBidi"/>
          <w:sz w:val="24"/>
          <w:szCs w:val="24"/>
        </w:rPr>
        <w:t xml:space="preserve"> d’une part, </w:t>
      </w:r>
      <w:r>
        <w:rPr>
          <w:rFonts w:asciiTheme="majorBidi" w:eastAsia="Arial Unicode MS" w:hAnsiTheme="majorBidi" w:cstheme="majorBidi"/>
          <w:sz w:val="24"/>
          <w:szCs w:val="24"/>
        </w:rPr>
        <w:t xml:space="preserve">utiliser une approche différente de </w:t>
      </w:r>
      <w:r>
        <w:rPr>
          <w:rFonts w:asciiTheme="majorBidi" w:eastAsia="Arial Unicode MS" w:hAnsiTheme="majorBidi" w:cstheme="majorBidi"/>
          <w:i/>
          <w:iCs/>
          <w:sz w:val="24"/>
          <w:szCs w:val="24"/>
        </w:rPr>
        <w:t>DAC</w:t>
      </w:r>
      <w:r>
        <w:rPr>
          <w:rFonts w:asciiTheme="majorBidi" w:eastAsia="Arial Unicode MS" w:hAnsiTheme="majorBidi" w:cstheme="majorBidi"/>
          <w:sz w:val="24"/>
          <w:szCs w:val="24"/>
        </w:rPr>
        <w:t xml:space="preserve"> puisqu’elle peut</w:t>
      </w:r>
      <w:r>
        <w:rPr>
          <w:rFonts w:asciiTheme="majorBidi" w:hAnsiTheme="majorBidi" w:cstheme="majorBidi"/>
          <w:sz w:val="24"/>
          <w:szCs w:val="24"/>
        </w:rPr>
        <w:t xml:space="preserve"> perdre de bons bigroupes avec le partitionnement avant l’identification [</w:t>
      </w:r>
      <w:r>
        <w:rPr>
          <w:rFonts w:asciiTheme="majorBidi" w:hAnsiTheme="majorBidi" w:cstheme="majorBidi"/>
          <w:noProof/>
          <w:sz w:val="24"/>
          <w:szCs w:val="24"/>
        </w:rPr>
        <w:t>Madeira et Oliveira, 2004 ; Prelic et al., 2006]. D</w:t>
      </w:r>
      <w:r>
        <w:rPr>
          <w:rFonts w:asciiTheme="majorBidi" w:hAnsiTheme="majorBidi" w:cstheme="majorBidi"/>
          <w:sz w:val="24"/>
          <w:szCs w:val="24"/>
        </w:rPr>
        <w:t xml:space="preserve">’autre part, nous devons appliquer un algorithme différent de </w:t>
      </w:r>
      <w:r w:rsidR="009537F6">
        <w:rPr>
          <w:rFonts w:asciiTheme="majorBidi" w:hAnsiTheme="majorBidi" w:cstheme="majorBidi"/>
          <w:i/>
          <w:iCs/>
          <w:sz w:val="24"/>
          <w:szCs w:val="24"/>
        </w:rPr>
        <w:t>BiMAX</w:t>
      </w:r>
      <w:r>
        <w:rPr>
          <w:rFonts w:asciiTheme="majorBidi" w:hAnsiTheme="majorBidi" w:cstheme="majorBidi"/>
          <w:sz w:val="24"/>
          <w:szCs w:val="24"/>
        </w:rPr>
        <w:t xml:space="preserve"> en raison de ces inconvénients. En effet, la qualité des bigroupes générés par </w:t>
      </w:r>
      <w:r>
        <w:rPr>
          <w:rFonts w:asciiTheme="majorBidi" w:hAnsiTheme="majorBidi" w:cstheme="majorBidi"/>
          <w:i/>
          <w:iCs/>
          <w:sz w:val="24"/>
          <w:szCs w:val="24"/>
        </w:rPr>
        <w:t>BiMAX</w:t>
      </w:r>
      <w:r>
        <w:rPr>
          <w:rFonts w:asciiTheme="majorBidi" w:hAnsiTheme="majorBidi" w:cstheme="majorBidi"/>
          <w:sz w:val="24"/>
          <w:szCs w:val="24"/>
        </w:rPr>
        <w:t xml:space="preserve"> dépend totalement des paramètres initialisés. En outre, </w:t>
      </w:r>
      <w:r>
        <w:rPr>
          <w:rFonts w:asciiTheme="majorBidi" w:hAnsiTheme="majorBidi" w:cstheme="majorBidi"/>
          <w:bCs/>
          <w:i/>
          <w:iCs/>
          <w:sz w:val="24"/>
          <w:szCs w:val="24"/>
        </w:rPr>
        <w:t>BiMAX</w:t>
      </w:r>
      <w:r>
        <w:rPr>
          <w:rFonts w:asciiTheme="majorBidi" w:hAnsiTheme="majorBidi" w:cstheme="majorBidi"/>
          <w:bCs/>
          <w:sz w:val="24"/>
          <w:szCs w:val="24"/>
        </w:rPr>
        <w:t xml:space="preserve"> </w:t>
      </w:r>
      <w:r w:rsidR="00624A13">
        <w:rPr>
          <w:rFonts w:asciiTheme="majorBidi" w:hAnsiTheme="majorBidi" w:cstheme="majorBidi"/>
          <w:bCs/>
          <w:sz w:val="24"/>
          <w:szCs w:val="24"/>
        </w:rPr>
        <w:t xml:space="preserve">est </w:t>
      </w:r>
      <w:r>
        <w:rPr>
          <w:rFonts w:asciiTheme="majorBidi" w:hAnsiTheme="majorBidi" w:cstheme="majorBidi"/>
          <w:bCs/>
          <w:sz w:val="24"/>
          <w:szCs w:val="24"/>
        </w:rPr>
        <w:t xml:space="preserve">dédié pour les matrices de données binaires. Et nous pouvons noter aussi que sa complexité est de l’ordre de </w:t>
      </w:r>
      <m:oMath>
        <m:r>
          <w:rPr>
            <w:rFonts w:ascii="Cambria Math" w:hAnsi="Cambria Math" w:cstheme="majorBidi"/>
            <w:sz w:val="24"/>
            <w:szCs w:val="24"/>
          </w:rPr>
          <m:t>O</m:t>
        </m:r>
        <m:d>
          <m:dPr>
            <m:ctrlPr>
              <w:rPr>
                <w:rFonts w:ascii="Cambria Math" w:hAnsiTheme="majorBidi" w:cstheme="majorBidi"/>
                <w:bCs/>
                <w:sz w:val="24"/>
                <w:szCs w:val="24"/>
              </w:rPr>
            </m:ctrlPr>
          </m:dPr>
          <m:e>
            <m:r>
              <w:rPr>
                <w:rFonts w:ascii="Cambria Math" w:hAnsi="Cambria Math" w:cstheme="majorBidi"/>
                <w:sz w:val="24"/>
                <w:szCs w:val="24"/>
              </w:rPr>
              <m:t>nmβmin</m:t>
            </m:r>
            <m:d>
              <m:dPr>
                <m:begChr m:val="{"/>
                <m:endChr m:val="}"/>
                <m:ctrlPr>
                  <w:rPr>
                    <w:rFonts w:ascii="Cambria Math" w:hAnsiTheme="majorBidi" w:cstheme="majorBidi"/>
                    <w:bCs/>
                    <w:sz w:val="24"/>
                    <w:szCs w:val="24"/>
                  </w:rPr>
                </m:ctrlPr>
              </m:dPr>
              <m:e>
                <m:r>
                  <w:rPr>
                    <w:rFonts w:ascii="Cambria Math" w:hAnsi="Cambria Math" w:cstheme="majorBidi"/>
                    <w:sz w:val="24"/>
                    <w:szCs w:val="24"/>
                  </w:rPr>
                  <m:t>n</m:t>
                </m:r>
                <m:r>
                  <m:rPr>
                    <m:sty m:val="p"/>
                  </m:rPr>
                  <w:rPr>
                    <w:rFonts w:ascii="Cambria Math" w:hAnsiTheme="majorBidi" w:cstheme="majorBidi"/>
                    <w:sz w:val="24"/>
                    <w:szCs w:val="24"/>
                  </w:rPr>
                  <m:t>,</m:t>
                </m:r>
                <m:r>
                  <w:rPr>
                    <w:rFonts w:ascii="Cambria Math" w:hAnsi="Cambria Math" w:cstheme="majorBidi"/>
                    <w:sz w:val="24"/>
                    <w:szCs w:val="24"/>
                  </w:rPr>
                  <m:t>m</m:t>
                </m:r>
              </m:e>
            </m:d>
          </m:e>
        </m:d>
      </m:oMath>
      <w:r>
        <w:rPr>
          <w:rFonts w:asciiTheme="majorBidi" w:eastAsiaTheme="minorEastAsia" w:hAnsiTheme="majorBidi" w:cstheme="majorBidi"/>
          <w:bCs/>
          <w:sz w:val="24"/>
          <w:szCs w:val="24"/>
        </w:rPr>
        <w:t xml:space="preserve"> </w:t>
      </w:r>
      <w:r>
        <w:rPr>
          <w:rFonts w:asciiTheme="majorBidi" w:hAnsiTheme="majorBidi" w:cstheme="majorBidi"/>
          <w:bCs/>
          <w:sz w:val="24"/>
          <w:szCs w:val="24"/>
        </w:rPr>
        <w:t>pour une matrice (</w:t>
      </w:r>
      <m:oMath>
        <m:r>
          <w:rPr>
            <w:rFonts w:ascii="Cambria Math" w:hAnsi="Cambria Math" w:cstheme="majorBidi"/>
            <w:sz w:val="24"/>
            <w:szCs w:val="24"/>
          </w:rPr>
          <m:t>n</m:t>
        </m:r>
        <m:r>
          <m:rPr>
            <m:sty m:val="p"/>
          </m:rPr>
          <w:rPr>
            <w:rFonts w:ascii="Cambria Math" w:hAnsi="Cambria Math" w:cstheme="majorBidi"/>
            <w:sz w:val="24"/>
            <w:szCs w:val="24"/>
          </w:rPr>
          <m:t>*</m:t>
        </m:r>
        <m:r>
          <w:rPr>
            <w:rFonts w:ascii="Cambria Math" w:hAnsi="Cambria Math" w:cstheme="majorBidi"/>
            <w:sz w:val="24"/>
            <w:szCs w:val="24"/>
          </w:rPr>
          <m:t>p</m:t>
        </m:r>
      </m:oMath>
      <w:r>
        <w:rPr>
          <w:rFonts w:asciiTheme="majorBidi" w:hAnsiTheme="majorBidi" w:cstheme="majorBidi"/>
          <w:bCs/>
          <w:sz w:val="24"/>
          <w:szCs w:val="24"/>
        </w:rPr>
        <w:t xml:space="preserve">) avec </w:t>
      </w:r>
      <m:oMath>
        <m:r>
          <w:rPr>
            <w:rFonts w:ascii="Cambria Math" w:hAnsi="Cambria Math" w:cstheme="majorBidi"/>
            <w:sz w:val="24"/>
            <w:szCs w:val="24"/>
          </w:rPr>
          <m:t>β</m:t>
        </m:r>
      </m:oMath>
      <w:r>
        <w:rPr>
          <w:rFonts w:asciiTheme="majorBidi" w:hAnsiTheme="majorBidi" w:cstheme="majorBidi"/>
          <w:bCs/>
          <w:sz w:val="24"/>
          <w:szCs w:val="24"/>
        </w:rPr>
        <w:t xml:space="preserve"> est le nombre de bigroupes à inclusion maximale calculé par  </w:t>
      </w:r>
      <m:oMath>
        <m:r>
          <w:rPr>
            <w:rFonts w:ascii="Cambria Math" w:hAnsi="Cambria Math" w:cstheme="majorBidi"/>
            <w:sz w:val="24"/>
            <w:szCs w:val="24"/>
          </w:rPr>
          <m:t>β</m:t>
        </m:r>
        <m:r>
          <m:rPr>
            <m:sty m:val="p"/>
          </m:rPr>
          <w:rPr>
            <w:rFonts w:ascii="Cambria Math" w:hAnsiTheme="majorBidi" w:cstheme="majorBidi"/>
            <w:sz w:val="24"/>
            <w:szCs w:val="24"/>
          </w:rPr>
          <m:t xml:space="preserve"> = </m:t>
        </m:r>
        <m:sSup>
          <m:sSupPr>
            <m:ctrlPr>
              <w:rPr>
                <w:rFonts w:ascii="Cambria Math" w:hAnsiTheme="majorBidi" w:cstheme="majorBidi"/>
                <w:bCs/>
                <w:sz w:val="24"/>
                <w:szCs w:val="24"/>
              </w:rPr>
            </m:ctrlPr>
          </m:sSupPr>
          <m:e>
            <m:r>
              <m:rPr>
                <m:sty m:val="p"/>
              </m:rPr>
              <w:rPr>
                <w:rFonts w:ascii="Cambria Math" w:hAnsiTheme="majorBidi" w:cstheme="majorBidi"/>
                <w:sz w:val="24"/>
                <w:szCs w:val="24"/>
              </w:rPr>
              <m:t>2</m:t>
            </m:r>
          </m:e>
          <m:sup>
            <m:r>
              <w:rPr>
                <w:rFonts w:ascii="Cambria Math" w:hAnsi="Cambria Math" w:cstheme="majorBidi"/>
                <w:sz w:val="24"/>
                <w:szCs w:val="24"/>
              </w:rPr>
              <m:t>min</m:t>
            </m:r>
            <m:r>
              <m:rPr>
                <m:sty m:val="p"/>
              </m:rPr>
              <w:rPr>
                <w:rFonts w:ascii="Cambria Math" w:hAnsiTheme="majorBidi" w:cstheme="majorBidi"/>
                <w:sz w:val="24"/>
                <w:szCs w:val="24"/>
              </w:rPr>
              <m:t>(</m:t>
            </m:r>
            <m:r>
              <w:rPr>
                <w:rFonts w:ascii="Cambria Math" w:hAnsi="Cambria Math" w:cstheme="majorBidi"/>
                <w:sz w:val="24"/>
                <w:szCs w:val="24"/>
              </w:rPr>
              <m:t>n</m:t>
            </m:r>
            <m:r>
              <m:rPr>
                <m:sty m:val="p"/>
              </m:rPr>
              <w:rPr>
                <w:rFonts w:ascii="Cambria Math" w:hAnsiTheme="majorBidi" w:cstheme="majorBidi"/>
                <w:sz w:val="24"/>
                <w:szCs w:val="24"/>
              </w:rPr>
              <m:t>,</m:t>
            </m:r>
            <m:r>
              <w:rPr>
                <w:rFonts w:ascii="Cambria Math" w:hAnsi="Cambria Math" w:cstheme="majorBidi"/>
                <w:sz w:val="24"/>
                <w:szCs w:val="24"/>
              </w:rPr>
              <m:t>p</m:t>
            </m:r>
            <m:r>
              <m:rPr>
                <m:sty m:val="p"/>
              </m:rPr>
              <w:rPr>
                <w:rFonts w:ascii="Cambria Math" w:hAnsiTheme="majorBidi" w:cstheme="majorBidi"/>
                <w:sz w:val="24"/>
                <w:szCs w:val="24"/>
              </w:rPr>
              <m:t>)</m:t>
            </m:r>
          </m:sup>
        </m:sSup>
        <m:r>
          <m:rPr>
            <m:sty m:val="p"/>
          </m:rPr>
          <w:rPr>
            <w:rFonts w:ascii="Cambria Math" w:hAnsi="Cambria Math" w:cstheme="majorBidi"/>
            <w:sz w:val="24"/>
            <w:szCs w:val="24"/>
          </w:rPr>
          <m:t>-</m:t>
        </m:r>
        <m:r>
          <m:rPr>
            <m:sty m:val="p"/>
          </m:rPr>
          <w:rPr>
            <w:rFonts w:ascii="Cambria Math" w:hAnsiTheme="majorBidi" w:cstheme="majorBidi"/>
            <w:sz w:val="24"/>
            <w:szCs w:val="24"/>
          </w:rPr>
          <m:t>1</m:t>
        </m:r>
      </m:oMath>
      <w:r>
        <w:rPr>
          <w:rFonts w:asciiTheme="majorBidi" w:hAnsiTheme="majorBidi" w:cstheme="majorBidi"/>
          <w:bCs/>
          <w:sz w:val="24"/>
          <w:szCs w:val="24"/>
        </w:rPr>
        <w:t xml:space="preserve"> .</w:t>
      </w:r>
    </w:p>
    <w:p w:rsidR="00EB079A" w:rsidRDefault="00EB079A" w:rsidP="00EB079A">
      <w:pPr>
        <w:tabs>
          <w:tab w:val="left" w:pos="1920"/>
        </w:tabs>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Un survol de la littérature nous a montré que l’approche d’</w:t>
      </w:r>
      <w:r>
        <w:rPr>
          <w:rFonts w:asciiTheme="majorBidi" w:hAnsiTheme="majorBidi" w:cstheme="majorBidi"/>
          <w:i/>
          <w:iCs/>
          <w:sz w:val="24"/>
          <w:szCs w:val="24"/>
        </w:rPr>
        <w:t>énumération de bigroupe </w:t>
      </w:r>
      <w:r>
        <w:rPr>
          <w:rFonts w:asciiTheme="majorBidi" w:hAnsiTheme="majorBidi" w:cstheme="majorBidi"/>
          <w:sz w:val="24"/>
          <w:szCs w:val="24"/>
        </w:rPr>
        <w:t>permet de</w:t>
      </w:r>
      <w:r>
        <w:rPr>
          <w:rFonts w:asciiTheme="majorBidi" w:hAnsiTheme="majorBidi" w:cstheme="majorBidi"/>
          <w:i/>
          <w:iCs/>
          <w:sz w:val="24"/>
          <w:szCs w:val="24"/>
        </w:rPr>
        <w:t xml:space="preserve"> </w:t>
      </w:r>
      <w:r>
        <w:rPr>
          <w:rFonts w:asciiTheme="majorBidi" w:hAnsiTheme="majorBidi" w:cstheme="majorBidi"/>
          <w:sz w:val="24"/>
          <w:szCs w:val="24"/>
        </w:rPr>
        <w:t>trouver, d’une manière optimale, un ensemble de meilleurs bigroupes en utilisant une énumération implicite ou explicite de toutes les solutions possibles pour un problème donné [</w:t>
      </w:r>
      <w:r>
        <w:rPr>
          <w:rFonts w:asciiTheme="majorBidi" w:hAnsiTheme="majorBidi" w:cstheme="majorBidi"/>
          <w:noProof/>
          <w:sz w:val="24"/>
          <w:szCs w:val="24"/>
        </w:rPr>
        <w:t>Madeira et Oliveira, 2004].</w:t>
      </w:r>
      <w:r>
        <w:rPr>
          <w:rFonts w:asciiTheme="majorBidi" w:hAnsiTheme="majorBidi" w:cstheme="majorBidi"/>
          <w:sz w:val="24"/>
          <w:szCs w:val="24"/>
        </w:rPr>
        <w:t xml:space="preserve"> Il existe plusieurs algorithmes adoptants cette approche. Parmi ces algorithmes, nous avons eu recourt à adapter l’algorithme  </w:t>
      </w:r>
      <w:r>
        <w:rPr>
          <w:rFonts w:asciiTheme="majorBidi" w:hAnsiTheme="majorBidi" w:cstheme="majorBidi"/>
          <w:i/>
          <w:iCs/>
          <w:sz w:val="24"/>
          <w:szCs w:val="24"/>
        </w:rPr>
        <w:t>BiMine</w:t>
      </w:r>
      <w:r>
        <w:rPr>
          <w:rFonts w:asciiTheme="majorBidi" w:hAnsiTheme="majorBidi" w:cstheme="majorBidi"/>
          <w:sz w:val="24"/>
          <w:szCs w:val="24"/>
        </w:rPr>
        <w:t xml:space="preserve"> </w:t>
      </w:r>
      <w:r>
        <w:rPr>
          <w:rFonts w:asciiTheme="majorBidi" w:hAnsiTheme="majorBidi" w:cstheme="majorBidi"/>
          <w:noProof/>
          <w:sz w:val="24"/>
          <w:szCs w:val="24"/>
        </w:rPr>
        <w:t>[Ayadi et al., 2009]</w:t>
      </w:r>
      <w:r>
        <w:rPr>
          <w:rFonts w:asciiTheme="majorBidi" w:hAnsiTheme="majorBidi" w:cstheme="majorBidi"/>
          <w:i/>
          <w:iCs/>
          <w:sz w:val="24"/>
          <w:szCs w:val="24"/>
        </w:rPr>
        <w:t xml:space="preserve">. </w:t>
      </w:r>
      <w:r>
        <w:rPr>
          <w:rFonts w:asciiTheme="majorBidi" w:hAnsiTheme="majorBidi" w:cstheme="majorBidi"/>
          <w:sz w:val="24"/>
          <w:szCs w:val="24"/>
        </w:rPr>
        <w:t>En effet,</w:t>
      </w:r>
      <w:r>
        <w:rPr>
          <w:rFonts w:asciiTheme="majorBidi" w:hAnsiTheme="majorBidi" w:cstheme="majorBidi"/>
          <w:i/>
          <w:iCs/>
          <w:sz w:val="24"/>
          <w:szCs w:val="24"/>
        </w:rPr>
        <w:t xml:space="preserve"> BiMine</w:t>
      </w:r>
      <w:r>
        <w:rPr>
          <w:rFonts w:asciiTheme="majorBidi" w:hAnsiTheme="majorBidi" w:cstheme="majorBidi"/>
          <w:sz w:val="24"/>
          <w:szCs w:val="24"/>
        </w:rPr>
        <w:t xml:space="preserve"> permet de générer tous les meilleurs bigroupes existants en utilisant une nouvelle structure d'arbre, appelée </w:t>
      </w:r>
      <w:r>
        <w:rPr>
          <w:rFonts w:asciiTheme="majorBidi" w:hAnsiTheme="majorBidi" w:cstheme="majorBidi"/>
          <w:i/>
          <w:iCs/>
          <w:sz w:val="24"/>
          <w:szCs w:val="24"/>
        </w:rPr>
        <w:t>Bicluster</w:t>
      </w:r>
      <w:r>
        <w:rPr>
          <w:rFonts w:asciiTheme="majorBidi" w:hAnsiTheme="majorBidi" w:cstheme="majorBidi"/>
          <w:sz w:val="24"/>
          <w:szCs w:val="24"/>
        </w:rPr>
        <w:t xml:space="preserve"> </w:t>
      </w:r>
      <w:r>
        <w:rPr>
          <w:rFonts w:asciiTheme="majorBidi" w:hAnsiTheme="majorBidi" w:cstheme="majorBidi"/>
          <w:i/>
          <w:iCs/>
          <w:sz w:val="24"/>
          <w:szCs w:val="24"/>
        </w:rPr>
        <w:t>Enumeration</w:t>
      </w:r>
      <w:r>
        <w:rPr>
          <w:rFonts w:asciiTheme="majorBidi" w:hAnsiTheme="majorBidi" w:cstheme="majorBidi"/>
          <w:sz w:val="24"/>
          <w:szCs w:val="24"/>
        </w:rPr>
        <w:t xml:space="preserve"> </w:t>
      </w:r>
      <w:r>
        <w:rPr>
          <w:rFonts w:asciiTheme="majorBidi" w:hAnsiTheme="majorBidi" w:cstheme="majorBidi"/>
          <w:i/>
          <w:iCs/>
          <w:sz w:val="24"/>
          <w:szCs w:val="24"/>
        </w:rPr>
        <w:t>Tree</w:t>
      </w:r>
      <w:r>
        <w:rPr>
          <w:rFonts w:asciiTheme="majorBidi" w:hAnsiTheme="majorBidi" w:cstheme="majorBidi"/>
          <w:sz w:val="24"/>
          <w:szCs w:val="24"/>
        </w:rPr>
        <w:t xml:space="preserve"> (BET)</w:t>
      </w:r>
      <w:r>
        <w:rPr>
          <w:rFonts w:asciiTheme="majorBidi" w:hAnsiTheme="majorBidi" w:cstheme="majorBidi"/>
          <w:noProof/>
          <w:sz w:val="24"/>
          <w:szCs w:val="24"/>
        </w:rPr>
        <w:t xml:space="preserve"> [Ayadi et al., 2009]</w:t>
      </w:r>
      <w:r>
        <w:rPr>
          <w:rFonts w:asciiTheme="majorBidi" w:hAnsiTheme="majorBidi" w:cstheme="majorBidi"/>
          <w:i/>
          <w:iCs/>
          <w:sz w:val="24"/>
          <w:szCs w:val="24"/>
        </w:rPr>
        <w:t>.</w:t>
      </w:r>
      <w:r>
        <w:rPr>
          <w:rFonts w:asciiTheme="majorBidi" w:hAnsiTheme="majorBidi" w:cstheme="majorBidi"/>
          <w:sz w:val="24"/>
          <w:szCs w:val="24"/>
        </w:rPr>
        <w:t xml:space="preserve"> Il dispose trois étapes principales : </w:t>
      </w:r>
      <w:r>
        <w:rPr>
          <w:rFonts w:asciiTheme="majorBidi" w:hAnsiTheme="majorBidi" w:cstheme="majorBidi"/>
          <w:i/>
          <w:iCs/>
          <w:sz w:val="24"/>
          <w:szCs w:val="24"/>
        </w:rPr>
        <w:t>Prétraitement</w:t>
      </w:r>
      <w:r>
        <w:rPr>
          <w:rFonts w:asciiTheme="majorBidi" w:hAnsiTheme="majorBidi" w:cstheme="majorBidi"/>
          <w:sz w:val="24"/>
          <w:szCs w:val="24"/>
        </w:rPr>
        <w:t xml:space="preserve">, </w:t>
      </w:r>
      <w:r>
        <w:rPr>
          <w:rFonts w:asciiTheme="majorBidi" w:hAnsiTheme="majorBidi" w:cstheme="majorBidi"/>
          <w:i/>
          <w:iCs/>
          <w:sz w:val="24"/>
          <w:szCs w:val="24"/>
        </w:rPr>
        <w:t>Traitement</w:t>
      </w:r>
      <w:r>
        <w:rPr>
          <w:rFonts w:asciiTheme="majorBidi" w:hAnsiTheme="majorBidi" w:cstheme="majorBidi"/>
          <w:sz w:val="24"/>
          <w:szCs w:val="24"/>
        </w:rPr>
        <w:t xml:space="preserve"> et </w:t>
      </w:r>
      <w:r>
        <w:rPr>
          <w:rFonts w:asciiTheme="majorBidi" w:hAnsiTheme="majorBidi" w:cstheme="majorBidi"/>
          <w:i/>
          <w:iCs/>
          <w:sz w:val="24"/>
          <w:szCs w:val="24"/>
        </w:rPr>
        <w:t>Post-Traitement.</w:t>
      </w:r>
    </w:p>
    <w:p w:rsidR="00EB079A" w:rsidRDefault="00EB079A" w:rsidP="005B4A72">
      <w:pPr>
        <w:tabs>
          <w:tab w:val="left" w:pos="1920"/>
        </w:tabs>
        <w:autoSpaceDE w:val="0"/>
        <w:autoSpaceDN w:val="0"/>
        <w:adjustRightInd w:val="0"/>
        <w:spacing w:after="0" w:line="360" w:lineRule="auto"/>
        <w:ind w:firstLine="567"/>
        <w:jc w:val="both"/>
        <w:rPr>
          <w:rFonts w:asciiTheme="majorBidi" w:hAnsiTheme="majorBidi" w:cstheme="majorBidi"/>
          <w:i/>
          <w:iCs/>
          <w:sz w:val="24"/>
          <w:szCs w:val="24"/>
        </w:rPr>
      </w:pPr>
      <w:r>
        <w:rPr>
          <w:rFonts w:asciiTheme="majorBidi" w:hAnsiTheme="majorBidi" w:cstheme="majorBidi"/>
          <w:sz w:val="24"/>
          <w:szCs w:val="24"/>
        </w:rPr>
        <w:t>Par ailleurs, les modifications, apportées pour adapter</w:t>
      </w:r>
      <w:r>
        <w:rPr>
          <w:rFonts w:asciiTheme="majorBidi" w:hAnsiTheme="majorBidi" w:cstheme="majorBidi"/>
          <w:i/>
          <w:iCs/>
          <w:sz w:val="24"/>
          <w:szCs w:val="24"/>
        </w:rPr>
        <w:t xml:space="preserve"> BiMine </w:t>
      </w:r>
      <w:r>
        <w:rPr>
          <w:rFonts w:asciiTheme="majorBidi" w:hAnsiTheme="majorBidi" w:cstheme="majorBidi"/>
          <w:noProof/>
          <w:sz w:val="24"/>
          <w:szCs w:val="24"/>
        </w:rPr>
        <w:t>[Ayadi et al., 2009]</w:t>
      </w:r>
      <w:r>
        <w:rPr>
          <w:rFonts w:asciiTheme="majorBidi" w:hAnsiTheme="majorBidi" w:cstheme="majorBidi"/>
          <w:i/>
          <w:iCs/>
          <w:sz w:val="24"/>
          <w:szCs w:val="24"/>
        </w:rPr>
        <w:t xml:space="preserve"> </w:t>
      </w:r>
      <w:r>
        <w:rPr>
          <w:rFonts w:asciiTheme="majorBidi" w:hAnsiTheme="majorBidi" w:cstheme="majorBidi"/>
          <w:sz w:val="24"/>
          <w:szCs w:val="24"/>
        </w:rPr>
        <w:t xml:space="preserve">à être utiliser dans un problème de MSA local, sont réalisées par une fonction appelée </w:t>
      </w:r>
      <w:r>
        <w:rPr>
          <w:rFonts w:asciiTheme="majorBidi" w:hAnsiTheme="majorBidi" w:cstheme="majorBidi"/>
          <w:i/>
          <w:iCs/>
          <w:sz w:val="24"/>
          <w:szCs w:val="24"/>
        </w:rPr>
        <w:t>BiMine-modifié()</w:t>
      </w:r>
      <w:r>
        <w:rPr>
          <w:rFonts w:asciiTheme="majorBidi" w:hAnsiTheme="majorBidi" w:cstheme="majorBidi"/>
          <w:sz w:val="24"/>
          <w:szCs w:val="24"/>
        </w:rPr>
        <w:t>. Elles se présentent comme suit :</w:t>
      </w:r>
      <w:r>
        <w:rPr>
          <w:rFonts w:asciiTheme="majorBidi" w:hAnsiTheme="majorBidi" w:cstheme="majorBidi"/>
          <w:i/>
          <w:iCs/>
          <w:sz w:val="24"/>
          <w:szCs w:val="24"/>
        </w:rPr>
        <w:t xml:space="preserve"> </w:t>
      </w:r>
    </w:p>
    <w:p w:rsidR="00EB079A" w:rsidRDefault="00EB079A" w:rsidP="00EB079A">
      <w:pPr>
        <w:pStyle w:val="ListParagraph"/>
        <w:numPr>
          <w:ilvl w:val="0"/>
          <w:numId w:val="0"/>
        </w:numPr>
        <w:tabs>
          <w:tab w:val="left" w:pos="851"/>
        </w:tabs>
        <w:autoSpaceDE w:val="0"/>
        <w:autoSpaceDN w:val="0"/>
        <w:adjustRightInd w:val="0"/>
        <w:spacing w:before="0" w:after="0" w:line="360" w:lineRule="auto"/>
        <w:ind w:left="709"/>
        <w:jc w:val="both"/>
        <w:rPr>
          <w:rFonts w:asciiTheme="majorBidi" w:hAnsiTheme="majorBidi" w:cstheme="majorBidi"/>
          <w:b w:val="0"/>
          <w:bCs/>
          <w:szCs w:val="24"/>
        </w:rPr>
      </w:pPr>
      <w:r>
        <w:rPr>
          <w:rFonts w:asciiTheme="majorBidi" w:hAnsiTheme="majorBidi" w:cstheme="majorBidi"/>
          <w:bCs/>
          <w:szCs w:val="24"/>
        </w:rPr>
        <w:t xml:space="preserve">Modification du </w:t>
      </w:r>
      <w:r>
        <w:rPr>
          <w:rFonts w:asciiTheme="majorBidi" w:hAnsiTheme="majorBidi" w:cstheme="majorBidi"/>
          <w:bCs/>
          <w:i/>
          <w:iCs/>
          <w:szCs w:val="24"/>
        </w:rPr>
        <w:t>Prétraitement</w:t>
      </w:r>
      <w:r>
        <w:rPr>
          <w:rFonts w:asciiTheme="majorBidi" w:hAnsiTheme="majorBidi" w:cstheme="majorBidi"/>
          <w:szCs w:val="24"/>
        </w:rPr>
        <w:t xml:space="preserve"> : </w:t>
      </w:r>
      <w:r>
        <w:rPr>
          <w:rFonts w:asciiTheme="majorBidi" w:hAnsiTheme="majorBidi" w:cstheme="majorBidi"/>
          <w:b w:val="0"/>
          <w:bCs/>
          <w:szCs w:val="24"/>
        </w:rPr>
        <w:t xml:space="preserve">Lorsque nous changeons les données de la matrice de </w:t>
      </w:r>
      <w:r>
        <w:rPr>
          <w:rFonts w:asciiTheme="majorBidi" w:hAnsiTheme="majorBidi" w:cstheme="majorBidi"/>
          <w:b w:val="0"/>
          <w:bCs/>
          <w:i/>
          <w:iCs/>
          <w:szCs w:val="24"/>
        </w:rPr>
        <w:t>BiMine</w:t>
      </w:r>
      <w:r>
        <w:rPr>
          <w:rFonts w:asciiTheme="majorBidi" w:hAnsiTheme="majorBidi" w:cstheme="majorBidi"/>
          <w:b w:val="0"/>
          <w:bCs/>
          <w:szCs w:val="24"/>
        </w:rPr>
        <w:t xml:space="preserve"> de gènes/conditions à blocs/séquences et nous appliquons l’étape de </w:t>
      </w:r>
      <w:r>
        <w:rPr>
          <w:rFonts w:asciiTheme="majorBidi" w:hAnsiTheme="majorBidi" w:cstheme="majorBidi"/>
          <w:b w:val="0"/>
          <w:bCs/>
          <w:i/>
          <w:iCs/>
          <w:szCs w:val="24"/>
        </w:rPr>
        <w:t>Prétraitement</w:t>
      </w:r>
      <w:r>
        <w:rPr>
          <w:rFonts w:asciiTheme="majorBidi" w:hAnsiTheme="majorBidi" w:cstheme="majorBidi"/>
          <w:b w:val="0"/>
          <w:bCs/>
          <w:szCs w:val="24"/>
        </w:rPr>
        <w:t>, l’algorithme néglige l’existence de certaines similarités entre les séquences. De ce fait, nous avons éliminé la partie de filtrage à cause de la différence entre les données à traiter (</w:t>
      </w:r>
      <w:r>
        <w:rPr>
          <w:rFonts w:asciiTheme="majorBidi" w:hAnsiTheme="majorBidi" w:cstheme="majorBidi"/>
          <w:b w:val="0"/>
          <w:bCs/>
          <w:i/>
          <w:iCs/>
          <w:szCs w:val="24"/>
        </w:rPr>
        <w:t>séquences/blocs</w:t>
      </w:r>
      <w:r>
        <w:rPr>
          <w:rFonts w:asciiTheme="majorBidi" w:hAnsiTheme="majorBidi" w:cstheme="majorBidi"/>
          <w:b w:val="0"/>
          <w:bCs/>
          <w:szCs w:val="24"/>
        </w:rPr>
        <w:t>) (</w:t>
      </w:r>
      <w:r>
        <w:rPr>
          <w:rFonts w:asciiTheme="majorBidi" w:hAnsiTheme="majorBidi" w:cstheme="majorBidi"/>
          <w:b w:val="0"/>
          <w:bCs/>
          <w:i/>
          <w:iCs/>
          <w:szCs w:val="24"/>
        </w:rPr>
        <w:t>gènes/conditions</w:t>
      </w:r>
      <w:r>
        <w:rPr>
          <w:rFonts w:asciiTheme="majorBidi" w:hAnsiTheme="majorBidi" w:cstheme="majorBidi"/>
          <w:b w:val="0"/>
          <w:bCs/>
          <w:szCs w:val="24"/>
        </w:rPr>
        <w:t>).</w:t>
      </w:r>
    </w:p>
    <w:p w:rsidR="00EB079A" w:rsidRDefault="00EB079A" w:rsidP="00EB079A">
      <w:pPr>
        <w:pStyle w:val="ListParagraph"/>
        <w:numPr>
          <w:ilvl w:val="0"/>
          <w:numId w:val="0"/>
        </w:numPr>
        <w:tabs>
          <w:tab w:val="left" w:pos="851"/>
        </w:tabs>
        <w:autoSpaceDE w:val="0"/>
        <w:autoSpaceDN w:val="0"/>
        <w:adjustRightInd w:val="0"/>
        <w:spacing w:before="100" w:beforeAutospacing="1" w:after="0" w:line="360" w:lineRule="auto"/>
        <w:ind w:left="709"/>
        <w:jc w:val="both"/>
        <w:rPr>
          <w:rFonts w:asciiTheme="majorBidi" w:hAnsiTheme="majorBidi" w:cstheme="majorBidi"/>
          <w:b w:val="0"/>
          <w:bCs/>
          <w:szCs w:val="24"/>
        </w:rPr>
      </w:pPr>
      <w:r>
        <w:rPr>
          <w:rFonts w:asciiTheme="majorBidi" w:hAnsiTheme="majorBidi" w:cstheme="majorBidi"/>
          <w:bCs/>
          <w:szCs w:val="24"/>
        </w:rPr>
        <w:t xml:space="preserve">Modification du </w:t>
      </w:r>
      <w:r>
        <w:rPr>
          <w:rFonts w:asciiTheme="majorBidi" w:hAnsiTheme="majorBidi" w:cstheme="majorBidi"/>
          <w:bCs/>
          <w:i/>
          <w:iCs/>
          <w:szCs w:val="24"/>
        </w:rPr>
        <w:t>Traitement</w:t>
      </w:r>
      <w:r>
        <w:rPr>
          <w:rFonts w:asciiTheme="majorBidi" w:hAnsiTheme="majorBidi" w:cstheme="majorBidi"/>
          <w:bCs/>
          <w:szCs w:val="24"/>
        </w:rPr>
        <w:t xml:space="preserve"> : </w:t>
      </w:r>
      <w:r>
        <w:rPr>
          <w:rFonts w:asciiTheme="majorBidi" w:hAnsiTheme="majorBidi" w:cstheme="majorBidi"/>
          <w:b w:val="0"/>
          <w:bCs/>
          <w:szCs w:val="24"/>
        </w:rPr>
        <w:t xml:space="preserve">Dans le processus de la construction de </w:t>
      </w:r>
      <w:r>
        <w:rPr>
          <w:rFonts w:asciiTheme="majorBidi" w:hAnsiTheme="majorBidi" w:cstheme="majorBidi"/>
          <w:b w:val="0"/>
          <w:bCs/>
          <w:i/>
          <w:iCs/>
          <w:szCs w:val="24"/>
        </w:rPr>
        <w:t>BET</w:t>
      </w:r>
      <w:r>
        <w:rPr>
          <w:rFonts w:asciiTheme="majorBidi" w:hAnsiTheme="majorBidi" w:cstheme="majorBidi"/>
          <w:b w:val="0"/>
          <w:bCs/>
          <w:szCs w:val="24"/>
        </w:rPr>
        <w:t xml:space="preserve">,  BiMine applique un traitement sur les fils de l’arbre (bigroupes cohérents) en appelant la fonction d'évaluation </w:t>
      </w:r>
      <w:r>
        <w:rPr>
          <w:rFonts w:asciiTheme="majorBidi" w:hAnsiTheme="majorBidi" w:cstheme="majorBidi"/>
          <w:b w:val="0"/>
          <w:bCs/>
          <w:i/>
          <w:iCs/>
          <w:szCs w:val="24"/>
        </w:rPr>
        <w:t xml:space="preserve">Average Spearman's Rho (ASR) </w:t>
      </w:r>
      <w:r>
        <w:rPr>
          <w:rFonts w:asciiTheme="majorBidi" w:hAnsiTheme="majorBidi" w:cstheme="majorBidi"/>
          <w:b w:val="0"/>
          <w:bCs/>
          <w:noProof/>
          <w:szCs w:val="24"/>
        </w:rPr>
        <w:t>[Ayadi et al., 2009]</w:t>
      </w:r>
      <w:r>
        <w:rPr>
          <w:rFonts w:asciiTheme="majorBidi" w:hAnsiTheme="majorBidi" w:cstheme="majorBidi"/>
          <w:i/>
          <w:iCs/>
          <w:szCs w:val="24"/>
        </w:rPr>
        <w:t xml:space="preserve"> </w:t>
      </w:r>
      <w:r>
        <w:rPr>
          <w:rFonts w:asciiTheme="majorBidi" w:hAnsiTheme="majorBidi" w:cstheme="majorBidi"/>
          <w:b w:val="0"/>
          <w:bCs/>
          <w:szCs w:val="24"/>
        </w:rPr>
        <w:t xml:space="preserve">afin de contrôler la qualité des bigroupes. Cependant, notre objectif est d’extraire toutes les dépendances entre les blocs et les séquences, proprement dit, trouver tous les bigroupes quelle que soit leur qualité. Alors, nous avons ignoré les testes de la fonction </w:t>
      </w:r>
      <w:r>
        <w:rPr>
          <w:rFonts w:asciiTheme="majorBidi" w:hAnsiTheme="majorBidi" w:cstheme="majorBidi"/>
          <w:b w:val="0"/>
          <w:bCs/>
          <w:i/>
          <w:iCs/>
          <w:szCs w:val="24"/>
        </w:rPr>
        <w:t>ASR</w:t>
      </w:r>
      <w:r>
        <w:rPr>
          <w:rFonts w:asciiTheme="majorBidi" w:hAnsiTheme="majorBidi" w:cstheme="majorBidi"/>
          <w:b w:val="0"/>
          <w:bCs/>
          <w:szCs w:val="24"/>
        </w:rPr>
        <w:t xml:space="preserve"> afin de maximiser la similarité entre les séquences.</w:t>
      </w:r>
    </w:p>
    <w:p w:rsidR="00EB079A" w:rsidRDefault="00EB079A" w:rsidP="003C0B9E">
      <w:pPr>
        <w:pStyle w:val="ListParagraph"/>
        <w:numPr>
          <w:ilvl w:val="0"/>
          <w:numId w:val="0"/>
        </w:numPr>
        <w:tabs>
          <w:tab w:val="left" w:pos="851"/>
        </w:tabs>
        <w:autoSpaceDE w:val="0"/>
        <w:autoSpaceDN w:val="0"/>
        <w:adjustRightInd w:val="0"/>
        <w:spacing w:before="100" w:beforeAutospacing="1" w:after="100" w:afterAutospacing="1" w:line="360" w:lineRule="auto"/>
        <w:ind w:left="709"/>
        <w:jc w:val="both"/>
        <w:rPr>
          <w:rFonts w:asciiTheme="majorBidi" w:hAnsiTheme="majorBidi" w:cstheme="majorBidi"/>
          <w:b w:val="0"/>
          <w:bCs/>
          <w:color w:val="000000"/>
          <w:szCs w:val="24"/>
        </w:rPr>
      </w:pPr>
      <w:r>
        <w:rPr>
          <w:rFonts w:asciiTheme="majorBidi" w:hAnsiTheme="majorBidi" w:cstheme="majorBidi"/>
          <w:bCs/>
          <w:szCs w:val="24"/>
        </w:rPr>
        <w:t xml:space="preserve">Modification du </w:t>
      </w:r>
      <w:r>
        <w:rPr>
          <w:rFonts w:asciiTheme="majorBidi" w:hAnsiTheme="majorBidi" w:cstheme="majorBidi"/>
          <w:bCs/>
          <w:i/>
          <w:iCs/>
          <w:szCs w:val="24"/>
        </w:rPr>
        <w:t xml:space="preserve">Post-Traitement : </w:t>
      </w:r>
      <w:r>
        <w:rPr>
          <w:rFonts w:asciiTheme="majorBidi" w:hAnsiTheme="majorBidi" w:cstheme="majorBidi"/>
          <w:b w:val="0"/>
          <w:bCs/>
          <w:szCs w:val="24"/>
        </w:rPr>
        <w:t xml:space="preserve">Après la génération de toutes les feuilles de </w:t>
      </w:r>
      <w:r>
        <w:rPr>
          <w:rFonts w:asciiTheme="majorBidi" w:hAnsiTheme="majorBidi" w:cstheme="majorBidi"/>
          <w:b w:val="0"/>
          <w:bCs/>
          <w:i/>
          <w:iCs/>
          <w:szCs w:val="24"/>
        </w:rPr>
        <w:t>BET</w:t>
      </w:r>
      <w:r>
        <w:rPr>
          <w:rFonts w:asciiTheme="majorBidi" w:hAnsiTheme="majorBidi" w:cstheme="majorBidi"/>
          <w:b w:val="0"/>
          <w:bCs/>
          <w:szCs w:val="24"/>
        </w:rPr>
        <w:t>, une procédure de suppression intervient pour supprimer tous les bigroupes qui sont inclus dans d'autres ou bien les bigroupes qui ont moins de deux gènes (séquences) ou moins de deux conditions (blocs)</w:t>
      </w:r>
      <w:r>
        <w:rPr>
          <w:rFonts w:asciiTheme="majorBidi" w:hAnsiTheme="majorBidi" w:cstheme="majorBidi"/>
          <w:b w:val="0"/>
          <w:bCs/>
          <w:i/>
          <w:iCs/>
          <w:szCs w:val="24"/>
        </w:rPr>
        <w:t xml:space="preserve"> </w:t>
      </w:r>
      <w:r>
        <w:rPr>
          <w:rFonts w:asciiTheme="majorBidi" w:hAnsiTheme="majorBidi" w:cstheme="majorBidi"/>
          <w:b w:val="0"/>
          <w:bCs/>
          <w:noProof/>
          <w:szCs w:val="24"/>
        </w:rPr>
        <w:t>[Ayadi et al., 2009]</w:t>
      </w:r>
      <w:r>
        <w:rPr>
          <w:rFonts w:asciiTheme="majorBidi" w:hAnsiTheme="majorBidi" w:cstheme="majorBidi"/>
          <w:b w:val="0"/>
          <w:bCs/>
          <w:szCs w:val="24"/>
        </w:rPr>
        <w:t>. En appliquant</w:t>
      </w:r>
      <w:r w:rsidR="003C0B9E">
        <w:rPr>
          <w:rFonts w:asciiTheme="majorBidi" w:hAnsiTheme="majorBidi" w:cstheme="majorBidi"/>
          <w:b w:val="0"/>
          <w:bCs/>
          <w:szCs w:val="24"/>
        </w:rPr>
        <w:t xml:space="preserve"> cette étape</w:t>
      </w:r>
      <w:r>
        <w:rPr>
          <w:rFonts w:asciiTheme="majorBidi" w:hAnsiTheme="majorBidi" w:cstheme="majorBidi"/>
          <w:b w:val="0"/>
          <w:bCs/>
          <w:szCs w:val="24"/>
        </w:rPr>
        <w:t xml:space="preserve"> </w:t>
      </w:r>
      <w:r w:rsidR="003C0B9E">
        <w:rPr>
          <w:rFonts w:asciiTheme="majorBidi" w:hAnsiTheme="majorBidi" w:cstheme="majorBidi"/>
          <w:b w:val="0"/>
          <w:bCs/>
          <w:szCs w:val="24"/>
        </w:rPr>
        <w:t>à</w:t>
      </w:r>
      <w:r>
        <w:rPr>
          <w:rFonts w:asciiTheme="majorBidi" w:hAnsiTheme="majorBidi" w:cstheme="majorBidi"/>
          <w:b w:val="0"/>
          <w:bCs/>
          <w:szCs w:val="24"/>
        </w:rPr>
        <w:t xml:space="preserve"> la matrice </w:t>
      </w:r>
      <w:r>
        <w:rPr>
          <w:rFonts w:ascii="Lucida Calligraphy" w:hAnsi="Lucida Calligraphy" w:cstheme="majorBidi"/>
          <w:b w:val="0"/>
          <w:bCs/>
          <w:szCs w:val="24"/>
        </w:rPr>
        <w:t xml:space="preserve">M </w:t>
      </w:r>
      <w:r>
        <w:rPr>
          <w:rFonts w:asciiTheme="majorBidi" w:hAnsiTheme="majorBidi" w:cstheme="majorBidi"/>
          <w:b w:val="0"/>
          <w:bCs/>
          <w:szCs w:val="24"/>
        </w:rPr>
        <w:t xml:space="preserve">(séquences/blocs), </w:t>
      </w:r>
      <w:r>
        <w:rPr>
          <w:rFonts w:asciiTheme="majorBidi" w:hAnsiTheme="majorBidi" w:cstheme="majorBidi"/>
          <w:b w:val="0"/>
          <w:bCs/>
          <w:i/>
          <w:iCs/>
          <w:szCs w:val="24"/>
        </w:rPr>
        <w:t>BiMine</w:t>
      </w:r>
      <w:r>
        <w:rPr>
          <w:rFonts w:asciiTheme="majorBidi" w:hAnsiTheme="majorBidi" w:cstheme="majorBidi"/>
          <w:b w:val="0"/>
          <w:bCs/>
          <w:szCs w:val="24"/>
        </w:rPr>
        <w:t xml:space="preserve"> supprime des relations entre les blocs et les séquences. De ce fait, nous avons ignoré cette étape puisque, </w:t>
      </w:r>
      <w:r>
        <w:rPr>
          <w:rFonts w:asciiTheme="majorBidi" w:hAnsiTheme="majorBidi" w:cstheme="majorBidi"/>
          <w:b w:val="0"/>
          <w:bCs/>
          <w:color w:val="000000"/>
          <w:szCs w:val="24"/>
        </w:rPr>
        <w:t xml:space="preserve">en appliquant le nettoyage des </w:t>
      </w:r>
      <m:oMath>
        <m:sPre>
          <m:sPrePr>
            <m:ctrlPr>
              <w:rPr>
                <w:rFonts w:ascii="Cambria Math" w:eastAsia="Arial Unicode MS" w:hAnsiTheme="majorBidi" w:cstheme="majorBidi"/>
                <w:i/>
                <w:iCs/>
              </w:rPr>
            </m:ctrlPr>
          </m:sPrePr>
          <m:sub>
            <m:r>
              <m:rPr>
                <m:sty m:val="bi"/>
              </m:rPr>
              <w:rPr>
                <w:rFonts w:ascii="Cambria Math" w:eastAsia="Arial Unicode MS" w:hAnsi="Cambria Math" w:cstheme="majorBidi"/>
              </w:rPr>
              <m:t>β</m:t>
            </m:r>
          </m:sub>
          <m:sup>
            <m:r>
              <m:rPr>
                <m:sty m:val="bi"/>
              </m:rPr>
              <w:rPr>
                <w:rFonts w:ascii="Cambria Math" w:eastAsia="Arial Unicode MS" w:hAnsi="Cambria Math" w:cstheme="majorBidi"/>
              </w:rPr>
              <m:t>1</m:t>
            </m:r>
          </m:sup>
          <m:e>
            <m:sSub>
              <m:sSubPr>
                <m:ctrlPr>
                  <w:rPr>
                    <w:rFonts w:ascii="Cambria Math" w:eastAsia="Arial Unicode MS" w:hAnsiTheme="majorBidi" w:cstheme="majorBidi"/>
                    <w:i/>
                    <w:iCs/>
                  </w:rPr>
                </m:ctrlPr>
              </m:sSubPr>
              <m:e>
                <m:r>
                  <m:rPr>
                    <m:sty m:val="bi"/>
                  </m:rPr>
                  <w:rPr>
                    <w:rFonts w:ascii="Cambria Math" w:eastAsia="Arial Unicode MS" w:hAnsi="Cambria Math" w:cstheme="majorBidi"/>
                  </w:rPr>
                  <m:t>blocs</m:t>
                </m:r>
              </m:e>
              <m:sub>
                <m:r>
                  <m:rPr>
                    <m:sty m:val="bi"/>
                  </m:rPr>
                  <w:rPr>
                    <w:rFonts w:ascii="Cambria Math" w:eastAsia="Arial Unicode MS" w:hAnsi="Cambria Math" w:cstheme="majorBidi"/>
                  </w:rPr>
                  <m:t>i</m:t>
                </m:r>
              </m:sub>
            </m:sSub>
          </m:e>
        </m:sPre>
      </m:oMath>
      <w:r>
        <w:rPr>
          <w:rFonts w:asciiTheme="majorBidi" w:eastAsiaTheme="minorEastAsia" w:hAnsiTheme="majorBidi" w:cstheme="majorBidi"/>
          <w:iCs/>
        </w:rPr>
        <w:t xml:space="preserve"> </w:t>
      </w:r>
      <w:r>
        <w:rPr>
          <w:rFonts w:asciiTheme="majorBidi" w:eastAsiaTheme="minorEastAsia" w:hAnsiTheme="majorBidi" w:cstheme="majorBidi"/>
          <w:b w:val="0"/>
          <w:bCs/>
          <w:iCs/>
        </w:rPr>
        <w:t>de type</w:t>
      </w:r>
      <w:r>
        <w:rPr>
          <w:rFonts w:asciiTheme="majorBidi" w:hAnsiTheme="majorBidi" w:cstheme="majorBidi"/>
          <w:color w:val="000000"/>
          <w:szCs w:val="24"/>
        </w:rPr>
        <w:t xml:space="preserve"> </w:t>
      </w:r>
      <w:r>
        <w:rPr>
          <w:rFonts w:asciiTheme="majorBidi" w:hAnsiTheme="majorBidi" w:cstheme="majorBidi"/>
          <w:b w:val="0"/>
          <w:i/>
          <w:iCs/>
          <w:szCs w:val="24"/>
        </w:rPr>
        <w:t xml:space="preserve">blocs-1-all </w:t>
      </w:r>
      <w:r>
        <w:rPr>
          <w:rFonts w:asciiTheme="majorBidi" w:hAnsiTheme="majorBidi" w:cstheme="majorBidi"/>
          <w:b w:val="0"/>
          <w:szCs w:val="24"/>
        </w:rPr>
        <w:t xml:space="preserve">sur </w:t>
      </w:r>
      <w:r>
        <w:rPr>
          <w:rFonts w:asciiTheme="majorBidi" w:hAnsiTheme="majorBidi" w:cstheme="majorBidi"/>
          <w:b w:val="0"/>
          <w:color w:val="000000"/>
          <w:szCs w:val="24"/>
        </w:rPr>
        <w:t xml:space="preserve">la matrice </w:t>
      </w:r>
      <w:r>
        <w:rPr>
          <w:rFonts w:ascii="Lucida Calligraphy" w:hAnsi="Lucida Calligraphy" w:cstheme="majorBidi"/>
          <w:b w:val="0"/>
          <w:color w:val="000000"/>
          <w:szCs w:val="24"/>
        </w:rPr>
        <w:t>M</w:t>
      </w:r>
      <w:r>
        <w:rPr>
          <w:rFonts w:asciiTheme="majorBidi" w:hAnsiTheme="majorBidi" w:cstheme="majorBidi"/>
          <w:b w:val="0"/>
          <w:szCs w:val="24"/>
        </w:rPr>
        <w:t>,</w:t>
      </w:r>
      <w:r>
        <w:rPr>
          <w:rFonts w:asciiTheme="majorBidi" w:hAnsiTheme="majorBidi" w:cstheme="majorBidi"/>
          <w:b w:val="0"/>
          <w:bCs/>
          <w:szCs w:val="24"/>
        </w:rPr>
        <w:t xml:space="preserve"> nous ne pouvons pas avoir des </w:t>
      </w:r>
      <w:r>
        <w:rPr>
          <w:rFonts w:asciiTheme="majorBidi" w:hAnsiTheme="majorBidi" w:cstheme="majorBidi"/>
          <w:b w:val="0"/>
          <w:bCs/>
          <w:color w:val="000000"/>
          <w:szCs w:val="24"/>
        </w:rPr>
        <w:t>bigroupes disposant moins de deux séquences. Ainsi, les bigroupes, possédant un seul bloc, présentent des similarités entre deux ou plusieurs séquences.</w:t>
      </w:r>
    </w:p>
    <w:p w:rsidR="00EB079A" w:rsidRDefault="00EB079A" w:rsidP="00EB079A">
      <w:pPr>
        <w:pStyle w:val="ListParagraph"/>
        <w:numPr>
          <w:ilvl w:val="0"/>
          <w:numId w:val="0"/>
        </w:numPr>
        <w:tabs>
          <w:tab w:val="left" w:pos="851"/>
        </w:tabs>
        <w:autoSpaceDE w:val="0"/>
        <w:autoSpaceDN w:val="0"/>
        <w:adjustRightInd w:val="0"/>
        <w:spacing w:before="100" w:beforeAutospacing="1" w:after="100" w:afterAutospacing="1" w:line="360" w:lineRule="auto"/>
        <w:ind w:left="709"/>
        <w:jc w:val="both"/>
        <w:rPr>
          <w:rFonts w:asciiTheme="majorBidi" w:hAnsiTheme="majorBidi" w:cstheme="majorBidi"/>
          <w:color w:val="000000"/>
          <w:sz w:val="8"/>
          <w:szCs w:val="8"/>
        </w:rPr>
      </w:pPr>
    </w:p>
    <w:p w:rsidR="00EB079A" w:rsidRDefault="00EB079A" w:rsidP="005B4A72">
      <w:pPr>
        <w:pStyle w:val="ListParagraph"/>
        <w:numPr>
          <w:ilvl w:val="0"/>
          <w:numId w:val="0"/>
        </w:numPr>
        <w:tabs>
          <w:tab w:val="left" w:pos="567"/>
          <w:tab w:val="left" w:pos="993"/>
        </w:tabs>
        <w:autoSpaceDE w:val="0"/>
        <w:autoSpaceDN w:val="0"/>
        <w:adjustRightInd w:val="0"/>
        <w:spacing w:before="0" w:after="0" w:line="360" w:lineRule="auto"/>
        <w:ind w:left="567"/>
        <w:jc w:val="both"/>
        <w:rPr>
          <w:rFonts w:asciiTheme="majorBidi" w:hAnsiTheme="majorBidi" w:cstheme="majorBidi"/>
          <w:szCs w:val="24"/>
        </w:rPr>
      </w:pPr>
      <w:r>
        <w:rPr>
          <w:rFonts w:asciiTheme="majorBidi" w:hAnsiTheme="majorBidi" w:cstheme="majorBidi"/>
          <w:szCs w:val="24"/>
        </w:rPr>
        <w:t>Assemblage des blocs</w:t>
      </w:r>
    </w:p>
    <w:p w:rsidR="00EB079A" w:rsidRDefault="00EB079A" w:rsidP="00EB079A">
      <w:pPr>
        <w:tabs>
          <w:tab w:val="left" w:pos="709"/>
          <w:tab w:val="left" w:pos="993"/>
        </w:tabs>
        <w:autoSpaceDE w:val="0"/>
        <w:autoSpaceDN w:val="0"/>
        <w:adjustRightInd w:val="0"/>
        <w:spacing w:after="0" w:line="360" w:lineRule="auto"/>
        <w:ind w:firstLine="567"/>
        <w:jc w:val="both"/>
        <w:rPr>
          <w:rFonts w:asciiTheme="majorBidi" w:hAnsiTheme="majorBidi" w:cstheme="majorBidi"/>
          <w:bCs/>
          <w:sz w:val="24"/>
          <w:szCs w:val="24"/>
        </w:rPr>
      </w:pPr>
      <w:r>
        <w:rPr>
          <w:rFonts w:asciiTheme="majorBidi" w:eastAsia="Arial Unicode MS" w:hAnsiTheme="majorBidi" w:cstheme="majorBidi"/>
          <w:i/>
          <w:iCs/>
          <w:sz w:val="24"/>
          <w:szCs w:val="24"/>
        </w:rPr>
        <w:t>BlockMSA</w:t>
      </w:r>
      <w:r>
        <w:rPr>
          <w:rFonts w:asciiTheme="majorBidi" w:hAnsiTheme="majorBidi" w:cstheme="majorBidi"/>
          <w:bCs/>
          <w:sz w:val="24"/>
          <w:szCs w:val="24"/>
        </w:rPr>
        <w:t xml:space="preserve"> et </w:t>
      </w:r>
      <w:r>
        <w:rPr>
          <w:rFonts w:asciiTheme="majorBidi" w:hAnsiTheme="majorBidi" w:cstheme="majorBidi"/>
          <w:bCs/>
          <w:i/>
          <w:iCs/>
          <w:sz w:val="24"/>
          <w:szCs w:val="24"/>
        </w:rPr>
        <w:t>BicMSA</w:t>
      </w:r>
      <w:r>
        <w:rPr>
          <w:rFonts w:asciiTheme="majorBidi" w:hAnsiTheme="majorBidi" w:cstheme="majorBidi"/>
          <w:bCs/>
          <w:sz w:val="24"/>
          <w:szCs w:val="24"/>
        </w:rPr>
        <w:t xml:space="preserve"> utilisent deux techniques </w:t>
      </w:r>
      <w:r w:rsidR="00012A9F">
        <w:rPr>
          <w:rFonts w:asciiTheme="majorBidi" w:hAnsiTheme="majorBidi" w:cstheme="majorBidi"/>
          <w:bCs/>
          <w:sz w:val="24"/>
          <w:szCs w:val="24"/>
        </w:rPr>
        <w:t xml:space="preserve">différentes dans le processus </w:t>
      </w:r>
      <w:r>
        <w:rPr>
          <w:rFonts w:asciiTheme="majorBidi" w:hAnsiTheme="majorBidi" w:cstheme="majorBidi"/>
          <w:bCs/>
          <w:sz w:val="24"/>
          <w:szCs w:val="24"/>
        </w:rPr>
        <w:t xml:space="preserve">d’assemblage des blocs. En effet, puisque </w:t>
      </w:r>
      <w:r>
        <w:rPr>
          <w:rFonts w:asciiTheme="majorBidi" w:hAnsiTheme="majorBidi" w:cstheme="majorBidi"/>
          <w:bCs/>
          <w:i/>
          <w:iCs/>
          <w:sz w:val="24"/>
          <w:szCs w:val="24"/>
        </w:rPr>
        <w:t>BlockMSA</w:t>
      </w:r>
      <w:r>
        <w:rPr>
          <w:rFonts w:asciiTheme="majorBidi" w:hAnsiTheme="majorBidi" w:cstheme="majorBidi"/>
          <w:bCs/>
          <w:sz w:val="24"/>
          <w:szCs w:val="24"/>
        </w:rPr>
        <w:t xml:space="preserve"> utilise une matrice binaire, contrairement à </w:t>
      </w:r>
      <w:r>
        <w:rPr>
          <w:rFonts w:asciiTheme="majorBidi" w:hAnsiTheme="majorBidi" w:cstheme="majorBidi"/>
          <w:bCs/>
          <w:i/>
          <w:iCs/>
          <w:sz w:val="24"/>
          <w:szCs w:val="24"/>
        </w:rPr>
        <w:t>BicMSA</w:t>
      </w:r>
      <w:r>
        <w:rPr>
          <w:rFonts w:asciiTheme="majorBidi" w:hAnsiTheme="majorBidi" w:cstheme="majorBidi"/>
          <w:bCs/>
          <w:sz w:val="24"/>
          <w:szCs w:val="24"/>
        </w:rPr>
        <w:t xml:space="preserve"> qui utilise une matrice des positions, il applique un processus récursif d’assemblage des blocs basé sur un </w:t>
      </w:r>
      <w:r>
        <w:rPr>
          <w:rFonts w:asciiTheme="majorBidi" w:hAnsiTheme="majorBidi" w:cstheme="majorBidi"/>
          <w:bCs/>
          <w:i/>
          <w:iCs/>
          <w:sz w:val="24"/>
          <w:szCs w:val="24"/>
        </w:rPr>
        <w:t>graphe orienté acyclique DAG (</w:t>
      </w:r>
      <w:r>
        <w:rPr>
          <w:rFonts w:asciiTheme="majorBidi" w:hAnsiTheme="majorBidi" w:cstheme="majorBidi"/>
          <w:i/>
          <w:iCs/>
          <w:sz w:val="24"/>
          <w:szCs w:val="24"/>
        </w:rPr>
        <w:t>D</w:t>
      </w:r>
      <w:r>
        <w:rPr>
          <w:rFonts w:asciiTheme="majorBidi" w:hAnsiTheme="majorBidi" w:cstheme="majorBidi"/>
          <w:bCs/>
          <w:i/>
          <w:iCs/>
          <w:sz w:val="24"/>
          <w:szCs w:val="24"/>
        </w:rPr>
        <w:t xml:space="preserve">irected </w:t>
      </w:r>
      <w:r>
        <w:rPr>
          <w:rFonts w:asciiTheme="majorBidi" w:hAnsiTheme="majorBidi" w:cstheme="majorBidi"/>
          <w:i/>
          <w:iCs/>
          <w:sz w:val="24"/>
          <w:szCs w:val="24"/>
        </w:rPr>
        <w:t>A</w:t>
      </w:r>
      <w:r>
        <w:rPr>
          <w:rFonts w:asciiTheme="majorBidi" w:hAnsiTheme="majorBidi" w:cstheme="majorBidi"/>
          <w:bCs/>
          <w:i/>
          <w:iCs/>
          <w:sz w:val="24"/>
          <w:szCs w:val="24"/>
        </w:rPr>
        <w:t xml:space="preserve">cyclic </w:t>
      </w:r>
      <w:r>
        <w:rPr>
          <w:rFonts w:asciiTheme="majorBidi" w:hAnsiTheme="majorBidi" w:cstheme="majorBidi"/>
          <w:i/>
          <w:iCs/>
          <w:sz w:val="24"/>
          <w:szCs w:val="24"/>
        </w:rPr>
        <w:t>G</w:t>
      </w:r>
      <w:r>
        <w:rPr>
          <w:rFonts w:asciiTheme="majorBidi" w:hAnsiTheme="majorBidi" w:cstheme="majorBidi"/>
          <w:bCs/>
          <w:i/>
          <w:iCs/>
          <w:sz w:val="24"/>
          <w:szCs w:val="24"/>
        </w:rPr>
        <w:t>raph)</w:t>
      </w:r>
      <w:r>
        <w:rPr>
          <w:rFonts w:asciiTheme="majorBidi" w:hAnsiTheme="majorBidi" w:cstheme="majorBidi"/>
          <w:bCs/>
          <w:noProof/>
          <w:sz w:val="24"/>
          <w:szCs w:val="24"/>
        </w:rPr>
        <w:t xml:space="preserve"> [Dan, 1997]</w:t>
      </w:r>
      <w:r>
        <w:rPr>
          <w:rFonts w:asciiTheme="majorBidi" w:hAnsiTheme="majorBidi" w:cstheme="majorBidi"/>
          <w:bCs/>
          <w:sz w:val="24"/>
          <w:szCs w:val="24"/>
        </w:rPr>
        <w:t xml:space="preserve">. Tandis que </w:t>
      </w:r>
      <w:r>
        <w:rPr>
          <w:rFonts w:asciiTheme="majorBidi" w:hAnsiTheme="majorBidi" w:cstheme="majorBidi"/>
          <w:bCs/>
          <w:i/>
          <w:iCs/>
          <w:sz w:val="24"/>
          <w:szCs w:val="24"/>
        </w:rPr>
        <w:t>BicMSA</w:t>
      </w:r>
      <w:r>
        <w:rPr>
          <w:rFonts w:asciiTheme="majorBidi" w:hAnsiTheme="majorBidi" w:cstheme="majorBidi"/>
          <w:bCs/>
          <w:sz w:val="24"/>
          <w:szCs w:val="24"/>
        </w:rPr>
        <w:t xml:space="preserve"> applique un simple placement des blocs à leurs bonnes positions en utilisant les données de la matrice </w:t>
      </w:r>
      <w:r>
        <w:rPr>
          <w:rFonts w:ascii="Lucida Calligraphy" w:hAnsi="Lucida Calligraphy" w:cstheme="majorBidi"/>
          <w:bCs/>
          <w:sz w:val="24"/>
          <w:szCs w:val="24"/>
        </w:rPr>
        <w:t>M</w:t>
      </w:r>
      <w:r>
        <w:rPr>
          <w:rFonts w:asciiTheme="majorBidi" w:hAnsiTheme="majorBidi" w:cstheme="majorBidi"/>
          <w:bCs/>
          <w:sz w:val="24"/>
          <w:szCs w:val="24"/>
        </w:rPr>
        <w:t>.</w:t>
      </w:r>
    </w:p>
    <w:p w:rsidR="00EB079A" w:rsidRDefault="00EB079A" w:rsidP="00EE3DFC">
      <w:pPr>
        <w:pStyle w:val="Heading2"/>
        <w:numPr>
          <w:ilvl w:val="0"/>
          <w:numId w:val="58"/>
        </w:numPr>
        <w:tabs>
          <w:tab w:val="left" w:pos="567"/>
        </w:tabs>
        <w:spacing w:before="120" w:after="120" w:afterAutospacing="0"/>
        <w:ind w:left="284" w:hanging="284"/>
      </w:pPr>
      <w:bookmarkStart w:id="216" w:name="_Toc375070721"/>
      <w:r>
        <w:t>Conclusion</w:t>
      </w:r>
      <w:bookmarkEnd w:id="216"/>
      <w:r>
        <w:t xml:space="preserve"> </w:t>
      </w:r>
    </w:p>
    <w:p w:rsidR="00EB079A" w:rsidRDefault="00EB079A" w:rsidP="00EB079A">
      <w:pPr>
        <w:autoSpaceDE w:val="0"/>
        <w:autoSpaceDN w:val="0"/>
        <w:adjustRightInd w:val="0"/>
        <w:spacing w:after="0" w:line="360" w:lineRule="auto"/>
        <w:ind w:firstLine="567"/>
        <w:jc w:val="both"/>
        <w:rPr>
          <w:rFonts w:asciiTheme="majorBidi" w:eastAsia="Arial Unicode MS" w:hAnsiTheme="majorBidi" w:cstheme="majorBidi"/>
          <w:sz w:val="24"/>
          <w:szCs w:val="24"/>
        </w:rPr>
      </w:pPr>
      <w:r>
        <w:rPr>
          <w:rFonts w:asciiTheme="majorBidi" w:hAnsiTheme="majorBidi" w:cstheme="majorBidi"/>
          <w:sz w:val="24"/>
          <w:szCs w:val="24"/>
        </w:rPr>
        <w:t xml:space="preserve">Dans ce chapitre, nous avons présenté notre algorithme d’alignement multiple de séquence. </w:t>
      </w:r>
      <w:r>
        <w:rPr>
          <w:rFonts w:asciiTheme="majorBidi" w:eastAsia="Arial Unicode MS" w:hAnsiTheme="majorBidi" w:cstheme="majorBidi"/>
          <w:i/>
          <w:iCs/>
          <w:sz w:val="24"/>
          <w:szCs w:val="24"/>
        </w:rPr>
        <w:t>BicMSA (</w:t>
      </w:r>
      <w:r>
        <w:rPr>
          <w:rFonts w:asciiTheme="majorBidi" w:hAnsiTheme="majorBidi" w:cstheme="majorBidi"/>
          <w:b/>
          <w:bCs/>
          <w:i/>
          <w:iCs/>
          <w:sz w:val="24"/>
          <w:szCs w:val="24"/>
        </w:rPr>
        <w:t>Bic</w:t>
      </w:r>
      <w:r>
        <w:rPr>
          <w:rFonts w:asciiTheme="majorBidi" w:hAnsiTheme="majorBidi" w:cstheme="majorBidi"/>
          <w:i/>
          <w:iCs/>
          <w:sz w:val="24"/>
          <w:szCs w:val="24"/>
        </w:rPr>
        <w:t xml:space="preserve">lustering-based local </w:t>
      </w:r>
      <w:r>
        <w:rPr>
          <w:rFonts w:asciiTheme="majorBidi" w:hAnsiTheme="majorBidi" w:cstheme="majorBidi"/>
          <w:b/>
          <w:bCs/>
          <w:i/>
          <w:iCs/>
          <w:sz w:val="24"/>
          <w:szCs w:val="24"/>
        </w:rPr>
        <w:t>MSA</w:t>
      </w:r>
      <w:r>
        <w:rPr>
          <w:rFonts w:asciiTheme="majorBidi" w:hAnsiTheme="majorBidi" w:cstheme="majorBidi"/>
          <w:sz w:val="24"/>
          <w:szCs w:val="24"/>
        </w:rPr>
        <w:t>)</w:t>
      </w:r>
      <w:r>
        <w:rPr>
          <w:rFonts w:asciiTheme="majorBidi" w:eastAsia="Arial Unicode MS" w:hAnsiTheme="majorBidi" w:cstheme="majorBidi"/>
          <w:sz w:val="24"/>
          <w:szCs w:val="24"/>
        </w:rPr>
        <w:t xml:space="preserve"> permet de résoudre </w:t>
      </w:r>
      <w:r>
        <w:rPr>
          <w:rFonts w:asciiTheme="majorBidi" w:eastAsia="Arial Unicode MS" w:hAnsiTheme="majorBidi" w:cstheme="majorBidi"/>
          <w:sz w:val="24"/>
          <w:szCs w:val="24"/>
          <w:lang w:bidi="ar-TN"/>
        </w:rPr>
        <w:t>un problème de MSA local</w:t>
      </w:r>
      <w:r>
        <w:rPr>
          <w:rFonts w:asciiTheme="majorBidi" w:eastAsia="Arial Unicode MS" w:hAnsiTheme="majorBidi" w:cstheme="majorBidi"/>
          <w:sz w:val="24"/>
          <w:szCs w:val="24"/>
        </w:rPr>
        <w:t xml:space="preserve"> en s</w:t>
      </w:r>
      <w:r>
        <w:rPr>
          <w:rFonts w:asciiTheme="majorBidi" w:hAnsiTheme="majorBidi" w:cstheme="majorBidi"/>
          <w:sz w:val="24"/>
          <w:szCs w:val="24"/>
        </w:rPr>
        <w:t>’</w:t>
      </w:r>
      <w:r>
        <w:rPr>
          <w:rFonts w:asciiTheme="majorBidi" w:eastAsia="Arial Unicode MS" w:hAnsiTheme="majorBidi" w:cstheme="majorBidi"/>
          <w:sz w:val="24"/>
          <w:szCs w:val="24"/>
        </w:rPr>
        <w:t xml:space="preserve">appuyant sur l’approche </w:t>
      </w:r>
      <w:r>
        <w:rPr>
          <w:rFonts w:asciiTheme="majorBidi" w:eastAsia="Arial Unicode MS" w:hAnsiTheme="majorBidi" w:cstheme="majorBidi"/>
          <w:i/>
          <w:iCs/>
          <w:sz w:val="24"/>
          <w:szCs w:val="24"/>
        </w:rPr>
        <w:t xml:space="preserve">énumération de bigroupes </w:t>
      </w:r>
      <w:r>
        <w:rPr>
          <w:rFonts w:asciiTheme="majorBidi" w:eastAsia="Arial Unicode MS" w:hAnsiTheme="majorBidi" w:cstheme="majorBidi"/>
          <w:sz w:val="24"/>
          <w:szCs w:val="24"/>
        </w:rPr>
        <w:t xml:space="preserve">pour </w:t>
      </w:r>
      <w:r>
        <w:rPr>
          <w:rFonts w:asciiTheme="majorBidi" w:eastAsia="Arial Unicode MS" w:hAnsiTheme="majorBidi" w:cstheme="majorBidi"/>
          <w:sz w:val="24"/>
          <w:szCs w:val="24"/>
          <w:lang w:bidi="ar-TN"/>
        </w:rPr>
        <w:t xml:space="preserve">le </w:t>
      </w:r>
      <w:r>
        <w:rPr>
          <w:rFonts w:asciiTheme="majorBidi" w:eastAsia="Arial Unicode MS" w:hAnsiTheme="majorBidi" w:cstheme="majorBidi"/>
          <w:i/>
          <w:iCs/>
          <w:sz w:val="24"/>
          <w:szCs w:val="24"/>
          <w:lang w:bidi="ar-TN"/>
        </w:rPr>
        <w:t xml:space="preserve">biregroupement </w:t>
      </w:r>
      <w:r>
        <w:rPr>
          <w:rFonts w:asciiTheme="majorBidi" w:eastAsia="Arial Unicode MS" w:hAnsiTheme="majorBidi" w:cstheme="majorBidi"/>
          <w:sz w:val="24"/>
          <w:szCs w:val="24"/>
          <w:lang w:bidi="ar-TN"/>
        </w:rPr>
        <w:t xml:space="preserve">et </w:t>
      </w:r>
      <w:r>
        <w:rPr>
          <w:rFonts w:asciiTheme="majorBidi" w:hAnsiTheme="majorBidi" w:cstheme="majorBidi"/>
          <w:sz w:val="24"/>
          <w:szCs w:val="24"/>
        </w:rPr>
        <w:t>l’approche</w:t>
      </w:r>
      <w:r>
        <w:rPr>
          <w:rFonts w:asciiTheme="majorBidi" w:hAnsiTheme="majorBidi" w:cstheme="majorBidi"/>
          <w:i/>
          <w:iCs/>
          <w:sz w:val="24"/>
          <w:szCs w:val="24"/>
        </w:rPr>
        <w:t xml:space="preserve"> DAC (Diviser-et-conquérir)</w:t>
      </w:r>
      <w:r>
        <w:rPr>
          <w:rFonts w:asciiTheme="majorBidi" w:eastAsia="Arial Unicode MS" w:hAnsiTheme="majorBidi" w:cstheme="majorBidi"/>
          <w:sz w:val="24"/>
          <w:szCs w:val="24"/>
          <w:lang w:bidi="ar-TN"/>
        </w:rPr>
        <w:t xml:space="preserve">. </w:t>
      </w:r>
      <w:r>
        <w:rPr>
          <w:rFonts w:asciiTheme="majorBidi" w:hAnsiTheme="majorBidi" w:cstheme="majorBidi"/>
          <w:sz w:val="24"/>
          <w:szCs w:val="24"/>
        </w:rPr>
        <w:t xml:space="preserve">Comme montré auparavant, </w:t>
      </w:r>
      <w:r>
        <w:rPr>
          <w:rFonts w:asciiTheme="majorBidi" w:hAnsiTheme="majorBidi" w:cstheme="majorBidi"/>
          <w:i/>
          <w:iCs/>
          <w:sz w:val="24"/>
          <w:szCs w:val="24"/>
        </w:rPr>
        <w:t xml:space="preserve">BicMSA </w:t>
      </w:r>
      <w:r>
        <w:rPr>
          <w:rFonts w:asciiTheme="majorBidi" w:hAnsiTheme="majorBidi" w:cstheme="majorBidi"/>
          <w:sz w:val="24"/>
          <w:szCs w:val="24"/>
        </w:rPr>
        <w:t xml:space="preserve">et </w:t>
      </w:r>
      <w:r>
        <w:rPr>
          <w:rFonts w:asciiTheme="majorBidi" w:hAnsiTheme="majorBidi" w:cstheme="majorBidi"/>
          <w:i/>
          <w:iCs/>
          <w:sz w:val="24"/>
          <w:szCs w:val="24"/>
        </w:rPr>
        <w:t>BlockMSA</w:t>
      </w:r>
      <w:r>
        <w:rPr>
          <w:rFonts w:asciiTheme="majorBidi" w:hAnsiTheme="majorBidi" w:cstheme="majorBidi"/>
          <w:sz w:val="24"/>
          <w:szCs w:val="24"/>
        </w:rPr>
        <w:t xml:space="preserve"> p</w:t>
      </w:r>
      <w:r>
        <w:rPr>
          <w:rFonts w:asciiTheme="majorBidi" w:eastAsia="Arial Unicode MS" w:hAnsiTheme="majorBidi" w:cstheme="majorBidi"/>
          <w:sz w:val="24"/>
          <w:szCs w:val="24"/>
        </w:rPr>
        <w:t xml:space="preserve">artagent la même technique de </w:t>
      </w:r>
      <w:r>
        <w:rPr>
          <w:rFonts w:asciiTheme="majorBidi" w:eastAsia="Arial Unicode MS" w:hAnsiTheme="majorBidi" w:cstheme="majorBidi"/>
          <w:i/>
          <w:iCs/>
          <w:sz w:val="24"/>
          <w:szCs w:val="24"/>
        </w:rPr>
        <w:t>biregroupement</w:t>
      </w:r>
      <w:r>
        <w:rPr>
          <w:rFonts w:asciiTheme="majorBidi" w:eastAsia="Arial Unicode MS" w:hAnsiTheme="majorBidi" w:cstheme="majorBidi"/>
          <w:sz w:val="24"/>
          <w:szCs w:val="24"/>
        </w:rPr>
        <w:t xml:space="preserve"> dans la résolution du problème MSA. Cependant, ils se divergent dans l’utilisation de la méthode de construction de blocs, la matrice </w:t>
      </w:r>
      <w:r>
        <w:rPr>
          <w:rFonts w:ascii="Lucida Calligraphy" w:eastAsia="Arial Unicode MS" w:hAnsi="Lucida Calligraphy" w:cstheme="majorBidi"/>
          <w:sz w:val="24"/>
          <w:szCs w:val="24"/>
        </w:rPr>
        <w:t>M</w:t>
      </w:r>
      <w:r>
        <w:rPr>
          <w:rFonts w:asciiTheme="majorBidi" w:eastAsia="Arial Unicode MS" w:hAnsiTheme="majorBidi" w:cstheme="majorBidi"/>
          <w:sz w:val="24"/>
          <w:szCs w:val="24"/>
        </w:rPr>
        <w:t xml:space="preserve">, l’approche et l’algorithme de biregroupement ainsi que d’assemblage des blocs. </w:t>
      </w:r>
    </w:p>
    <w:p w:rsidR="00EB079A" w:rsidRDefault="00EB079A" w:rsidP="00EB079A">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Son principe réside  en trois étapes principales. En premier lieu (</w:t>
      </w:r>
      <w:r>
        <w:rPr>
          <w:rFonts w:asciiTheme="majorBidi" w:hAnsiTheme="majorBidi" w:cstheme="majorBidi"/>
          <w:i/>
          <w:iCs/>
          <w:sz w:val="24"/>
          <w:szCs w:val="24"/>
        </w:rPr>
        <w:t>Prétraitement)</w:t>
      </w:r>
      <w:r>
        <w:rPr>
          <w:rFonts w:asciiTheme="majorBidi" w:hAnsiTheme="majorBidi" w:cstheme="majorBidi"/>
          <w:sz w:val="24"/>
          <w:szCs w:val="24"/>
        </w:rPr>
        <w:t xml:space="preserve">, </w:t>
      </w:r>
      <w:r>
        <w:rPr>
          <w:rFonts w:asciiTheme="majorBidi" w:hAnsiTheme="majorBidi" w:cstheme="majorBidi"/>
          <w:i/>
          <w:iCs/>
          <w:sz w:val="24"/>
          <w:szCs w:val="24"/>
        </w:rPr>
        <w:t>BicMSA</w:t>
      </w:r>
      <w:r>
        <w:rPr>
          <w:rFonts w:asciiTheme="majorBidi" w:hAnsiTheme="majorBidi" w:cstheme="majorBidi"/>
          <w:sz w:val="24"/>
          <w:szCs w:val="24"/>
        </w:rPr>
        <w:t xml:space="preserve"> divise un ensemble d’alignements par paire optimaux et globaux afin de maximiser la cohérence entre les blocs. En deuxième lieu (</w:t>
      </w:r>
      <w:r>
        <w:rPr>
          <w:rFonts w:asciiTheme="majorBidi" w:hAnsiTheme="majorBidi" w:cstheme="majorBidi"/>
          <w:i/>
          <w:iCs/>
          <w:sz w:val="24"/>
          <w:szCs w:val="24"/>
        </w:rPr>
        <w:t>Traitement</w:t>
      </w:r>
      <w:r>
        <w:rPr>
          <w:rFonts w:asciiTheme="majorBidi" w:hAnsiTheme="majorBidi" w:cstheme="majorBidi"/>
          <w:sz w:val="24"/>
          <w:szCs w:val="24"/>
        </w:rPr>
        <w:t>), il applique la technique de biregroupement pour augmenter la cohérence entre toutes les séquences. En troisième lieu (</w:t>
      </w:r>
      <w:r>
        <w:rPr>
          <w:rFonts w:asciiTheme="majorBidi" w:hAnsiTheme="majorBidi" w:cstheme="majorBidi"/>
          <w:i/>
          <w:iCs/>
          <w:sz w:val="24"/>
          <w:szCs w:val="24"/>
        </w:rPr>
        <w:t>Post-Traitement</w:t>
      </w:r>
      <w:r>
        <w:rPr>
          <w:rFonts w:asciiTheme="majorBidi" w:hAnsiTheme="majorBidi" w:cstheme="majorBidi"/>
          <w:sz w:val="24"/>
          <w:szCs w:val="24"/>
        </w:rPr>
        <w:t xml:space="preserve">), </w:t>
      </w:r>
      <w:r>
        <w:rPr>
          <w:rFonts w:asciiTheme="majorBidi" w:hAnsiTheme="majorBidi" w:cstheme="majorBidi"/>
          <w:i/>
          <w:iCs/>
          <w:sz w:val="24"/>
          <w:szCs w:val="24"/>
        </w:rPr>
        <w:t>BicMSA</w:t>
      </w:r>
      <w:r>
        <w:rPr>
          <w:rFonts w:asciiTheme="majorBidi" w:hAnsiTheme="majorBidi" w:cstheme="majorBidi"/>
          <w:sz w:val="24"/>
          <w:szCs w:val="24"/>
        </w:rPr>
        <w:t xml:space="preserve"> fournit son alignement local en assemblant les blocs générés suivant les cohérences données par les bigroupes, ainsi un processus de raffinement est appliqué afin d’améliorer la qualité de l’alignement. </w:t>
      </w:r>
    </w:p>
    <w:p w:rsidR="00EB079A" w:rsidRDefault="00EB079A" w:rsidP="00EB079A">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À la fin de ce chapitre, nous avons expliqué, avec exemple illustratif, comment </w:t>
      </w:r>
      <w:r>
        <w:rPr>
          <w:rFonts w:asciiTheme="majorBidi" w:hAnsiTheme="majorBidi" w:cstheme="majorBidi"/>
          <w:i/>
          <w:iCs/>
          <w:sz w:val="24"/>
          <w:szCs w:val="24"/>
        </w:rPr>
        <w:t>BicMSA</w:t>
      </w:r>
      <w:r>
        <w:rPr>
          <w:rFonts w:asciiTheme="majorBidi" w:hAnsiTheme="majorBidi" w:cstheme="majorBidi"/>
          <w:sz w:val="24"/>
          <w:szCs w:val="24"/>
        </w:rPr>
        <w:t xml:space="preserve"> fonctionne, ainsi, nous avons présenté la différence entre </w:t>
      </w:r>
      <w:r>
        <w:rPr>
          <w:rFonts w:asciiTheme="majorBidi" w:hAnsiTheme="majorBidi" w:cstheme="majorBidi"/>
          <w:i/>
          <w:iCs/>
          <w:sz w:val="24"/>
          <w:szCs w:val="24"/>
        </w:rPr>
        <w:t>BlockMSA</w:t>
      </w:r>
      <w:r>
        <w:rPr>
          <w:rFonts w:asciiTheme="majorBidi" w:hAnsiTheme="majorBidi" w:cstheme="majorBidi"/>
          <w:sz w:val="24"/>
          <w:szCs w:val="24"/>
        </w:rPr>
        <w:t xml:space="preserve"> et </w:t>
      </w:r>
      <w:r>
        <w:rPr>
          <w:rFonts w:asciiTheme="majorBidi" w:hAnsiTheme="majorBidi" w:cstheme="majorBidi"/>
          <w:i/>
          <w:iCs/>
          <w:sz w:val="24"/>
          <w:szCs w:val="24"/>
        </w:rPr>
        <w:t>BicMSA</w:t>
      </w:r>
      <w:r>
        <w:rPr>
          <w:rFonts w:asciiTheme="majorBidi" w:hAnsiTheme="majorBidi" w:cstheme="majorBidi"/>
          <w:sz w:val="24"/>
          <w:szCs w:val="24"/>
        </w:rPr>
        <w:t xml:space="preserve"> et les améliorations apportées par rapport à cet algorithme.</w:t>
      </w:r>
    </w:p>
    <w:p w:rsidR="00EB079A" w:rsidRDefault="00EB079A" w:rsidP="00EB079A">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Dans le chapitre suivant, nous allons mener à une série d'expérimentations sur un ensemble de jeux de données réelles afin de mesurer la performance de </w:t>
      </w:r>
      <w:r>
        <w:rPr>
          <w:rFonts w:asciiTheme="majorBidi" w:hAnsiTheme="majorBidi" w:cstheme="majorBidi"/>
          <w:i/>
          <w:iCs/>
          <w:sz w:val="24"/>
          <w:szCs w:val="24"/>
        </w:rPr>
        <w:t>BicMSA</w:t>
      </w:r>
      <w:r>
        <w:rPr>
          <w:rFonts w:asciiTheme="majorBidi" w:hAnsiTheme="majorBidi" w:cstheme="majorBidi"/>
          <w:sz w:val="24"/>
          <w:szCs w:val="24"/>
        </w:rPr>
        <w:t xml:space="preserve"> dans la résolution des problèmes d’alignement des séquences biologiques (</w:t>
      </w:r>
      <w:r>
        <w:rPr>
          <w:rFonts w:asciiTheme="majorBidi" w:hAnsiTheme="majorBidi" w:cstheme="majorBidi"/>
          <w:i/>
          <w:iCs/>
          <w:sz w:val="24"/>
          <w:szCs w:val="24"/>
        </w:rPr>
        <w:t>ADN</w:t>
      </w:r>
      <w:r>
        <w:rPr>
          <w:rFonts w:asciiTheme="majorBidi" w:hAnsiTheme="majorBidi" w:cstheme="majorBidi"/>
          <w:sz w:val="24"/>
          <w:szCs w:val="24"/>
        </w:rPr>
        <w:t xml:space="preserve">, </w:t>
      </w:r>
      <w:r>
        <w:rPr>
          <w:rFonts w:asciiTheme="majorBidi" w:hAnsiTheme="majorBidi" w:cstheme="majorBidi"/>
          <w:i/>
          <w:iCs/>
          <w:sz w:val="24"/>
          <w:szCs w:val="24"/>
        </w:rPr>
        <w:t>ARN</w:t>
      </w:r>
      <w:r>
        <w:rPr>
          <w:rFonts w:asciiTheme="majorBidi" w:hAnsiTheme="majorBidi" w:cstheme="majorBidi"/>
          <w:sz w:val="24"/>
          <w:szCs w:val="24"/>
        </w:rPr>
        <w:t xml:space="preserve"> et </w:t>
      </w:r>
      <w:r>
        <w:rPr>
          <w:rFonts w:asciiTheme="majorBidi" w:hAnsiTheme="majorBidi" w:cstheme="majorBidi"/>
          <w:i/>
          <w:iCs/>
          <w:sz w:val="24"/>
          <w:szCs w:val="24"/>
        </w:rPr>
        <w:t>protéines</w:t>
      </w:r>
      <w:r>
        <w:rPr>
          <w:rFonts w:asciiTheme="majorBidi" w:hAnsiTheme="majorBidi" w:cstheme="majorBidi"/>
          <w:sz w:val="24"/>
          <w:szCs w:val="24"/>
        </w:rPr>
        <w:t xml:space="preserve">) et de vérifier la signification biologique de ses résultats. </w:t>
      </w:r>
    </w:p>
    <w:p w:rsidR="00EB079A" w:rsidRDefault="00EB079A" w:rsidP="00EB079A">
      <w:pPr>
        <w:autoSpaceDE w:val="0"/>
        <w:autoSpaceDN w:val="0"/>
        <w:adjustRightInd w:val="0"/>
        <w:spacing w:after="0" w:line="360" w:lineRule="auto"/>
        <w:ind w:firstLine="567"/>
        <w:jc w:val="both"/>
        <w:sectPr w:rsidR="00EB079A" w:rsidSect="00C97C27">
          <w:headerReference w:type="default" r:id="rId90"/>
          <w:type w:val="continuous"/>
          <w:pgSz w:w="11906" w:h="16838" w:code="9"/>
          <w:pgMar w:top="958" w:right="1418" w:bottom="1418" w:left="1418" w:header="709" w:footer="709" w:gutter="0"/>
          <w:cols w:space="440"/>
          <w:docGrid w:linePitch="360"/>
        </w:sectPr>
      </w:pPr>
    </w:p>
    <w:p w:rsidR="00920D06" w:rsidRDefault="00920D06" w:rsidP="00987D7D">
      <w:pPr>
        <w:pStyle w:val="Heading1"/>
        <w:numPr>
          <w:ilvl w:val="0"/>
          <w:numId w:val="2"/>
        </w:numPr>
        <w:tabs>
          <w:tab w:val="left" w:pos="426"/>
          <w:tab w:val="left" w:pos="993"/>
          <w:tab w:val="left" w:pos="1276"/>
        </w:tabs>
        <w:spacing w:before="0" w:beforeAutospacing="0" w:after="240" w:afterAutospacing="0" w:line="360" w:lineRule="auto"/>
        <w:ind w:left="1134" w:hanging="1134"/>
      </w:pPr>
      <w:r>
        <w:t xml:space="preserve">                                                             </w:t>
      </w:r>
      <w:bookmarkStart w:id="217" w:name="_Toc375071222"/>
      <w:r>
        <w:rPr>
          <w:rFonts w:cs="Times New Roman"/>
        </w:rPr>
        <w:t>É</w:t>
      </w:r>
      <w:r>
        <w:t>tude Expérimentale</w:t>
      </w:r>
      <w:bookmarkEnd w:id="217"/>
      <w:r>
        <w:t xml:space="preserve"> </w:t>
      </w:r>
    </w:p>
    <w:p w:rsidR="00920D06" w:rsidRDefault="00920D06" w:rsidP="00EE3DFC">
      <w:pPr>
        <w:pStyle w:val="Heading2"/>
        <w:numPr>
          <w:ilvl w:val="0"/>
          <w:numId w:val="55"/>
        </w:numPr>
        <w:tabs>
          <w:tab w:val="clear" w:pos="709"/>
          <w:tab w:val="left" w:pos="0"/>
          <w:tab w:val="left" w:pos="284"/>
          <w:tab w:val="left" w:pos="567"/>
        </w:tabs>
        <w:spacing w:after="120" w:afterAutospacing="0"/>
        <w:ind w:left="142" w:hanging="142"/>
      </w:pPr>
      <w:bookmarkStart w:id="218" w:name="_Toc375071223"/>
      <w:r w:rsidRPr="00C85523">
        <w:t>Introduction</w:t>
      </w:r>
      <w:bookmarkEnd w:id="218"/>
    </w:p>
    <w:p w:rsidR="00920D06" w:rsidRPr="005B25CC" w:rsidRDefault="00920D06" w:rsidP="00920D06">
      <w:pPr>
        <w:spacing w:after="0" w:line="360" w:lineRule="auto"/>
        <w:ind w:firstLine="567"/>
        <w:jc w:val="both"/>
        <w:rPr>
          <w:rFonts w:asciiTheme="majorBidi" w:hAnsiTheme="majorBidi" w:cstheme="majorBidi"/>
          <w:sz w:val="24"/>
          <w:szCs w:val="24"/>
        </w:rPr>
      </w:pPr>
      <w:r w:rsidRPr="005B25CC">
        <w:rPr>
          <w:rFonts w:asciiTheme="majorBidi" w:hAnsiTheme="majorBidi" w:cstheme="majorBidi"/>
          <w:sz w:val="24"/>
          <w:szCs w:val="24"/>
        </w:rPr>
        <w:t>Dans ce chapitre, nous effectuons une étude expérimentale sur notre algorithme d’alignement multiple des séquences biologique</w:t>
      </w:r>
      <w:r>
        <w:rPr>
          <w:rFonts w:asciiTheme="majorBidi" w:hAnsiTheme="majorBidi" w:cstheme="majorBidi"/>
          <w:sz w:val="24"/>
          <w:szCs w:val="24"/>
        </w:rPr>
        <w:t>s</w:t>
      </w:r>
      <w:r w:rsidRPr="005B25CC">
        <w:rPr>
          <w:rFonts w:asciiTheme="majorBidi" w:hAnsiTheme="majorBidi" w:cstheme="majorBidi"/>
          <w:sz w:val="24"/>
          <w:szCs w:val="24"/>
        </w:rPr>
        <w:t xml:space="preserve"> basé sur le biregroupement, </w:t>
      </w:r>
      <w:r w:rsidRPr="001A792D">
        <w:rPr>
          <w:rFonts w:asciiTheme="majorBidi" w:hAnsiTheme="majorBidi" w:cstheme="majorBidi"/>
          <w:i/>
          <w:iCs/>
          <w:sz w:val="24"/>
          <w:szCs w:val="24"/>
        </w:rPr>
        <w:t>BicMSA</w:t>
      </w:r>
      <w:r>
        <w:rPr>
          <w:rFonts w:asciiTheme="majorBidi" w:hAnsiTheme="majorBidi" w:cstheme="majorBidi"/>
          <w:i/>
          <w:iCs/>
          <w:sz w:val="24"/>
          <w:szCs w:val="24"/>
        </w:rPr>
        <w:t xml:space="preserve"> </w:t>
      </w:r>
      <w:r w:rsidRPr="007C211F">
        <w:rPr>
          <w:rFonts w:asciiTheme="majorBidi" w:eastAsia="Arial Unicode MS" w:hAnsiTheme="majorBidi" w:cstheme="majorBidi"/>
          <w:i/>
          <w:iCs/>
          <w:sz w:val="24"/>
          <w:szCs w:val="24"/>
        </w:rPr>
        <w:t>(</w:t>
      </w:r>
      <w:r w:rsidRPr="007C211F">
        <w:rPr>
          <w:rFonts w:asciiTheme="majorBidi" w:hAnsiTheme="majorBidi" w:cstheme="majorBidi"/>
          <w:b/>
          <w:bCs/>
          <w:i/>
          <w:iCs/>
          <w:sz w:val="24"/>
          <w:szCs w:val="24"/>
        </w:rPr>
        <w:t>Bic</w:t>
      </w:r>
      <w:r w:rsidRPr="007C211F">
        <w:rPr>
          <w:rFonts w:asciiTheme="majorBidi" w:hAnsiTheme="majorBidi" w:cstheme="majorBidi"/>
          <w:i/>
          <w:iCs/>
          <w:sz w:val="24"/>
          <w:szCs w:val="24"/>
        </w:rPr>
        <w:t xml:space="preserve">lustering-based local </w:t>
      </w:r>
      <w:r w:rsidRPr="007C211F">
        <w:rPr>
          <w:rFonts w:asciiTheme="majorBidi" w:hAnsiTheme="majorBidi" w:cstheme="majorBidi"/>
          <w:b/>
          <w:bCs/>
          <w:i/>
          <w:iCs/>
          <w:sz w:val="24"/>
          <w:szCs w:val="24"/>
        </w:rPr>
        <w:t>MSA</w:t>
      </w:r>
      <w:r w:rsidRPr="007C211F">
        <w:rPr>
          <w:rFonts w:asciiTheme="majorBidi" w:hAnsiTheme="majorBidi" w:cstheme="majorBidi"/>
          <w:sz w:val="24"/>
          <w:szCs w:val="24"/>
        </w:rPr>
        <w:t>)</w:t>
      </w:r>
      <w:r w:rsidRPr="007C211F">
        <w:rPr>
          <w:rFonts w:asciiTheme="majorBidi" w:eastAsia="Arial Unicode MS" w:hAnsiTheme="majorBidi" w:cstheme="majorBidi"/>
          <w:sz w:val="24"/>
          <w:szCs w:val="24"/>
        </w:rPr>
        <w:t>.</w:t>
      </w:r>
      <w:r>
        <w:rPr>
          <w:rFonts w:asciiTheme="majorBidi" w:hAnsiTheme="majorBidi" w:cstheme="majorBidi"/>
          <w:sz w:val="24"/>
          <w:szCs w:val="24"/>
        </w:rPr>
        <w:t xml:space="preserve"> </w:t>
      </w:r>
      <w:r w:rsidRPr="005B25CC">
        <w:rPr>
          <w:rFonts w:asciiTheme="majorBidi" w:hAnsiTheme="majorBidi" w:cstheme="majorBidi"/>
          <w:sz w:val="24"/>
          <w:szCs w:val="24"/>
        </w:rPr>
        <w:t xml:space="preserve">L’objectif de </w:t>
      </w:r>
      <w:r w:rsidRPr="001A792D">
        <w:rPr>
          <w:rFonts w:asciiTheme="majorBidi" w:hAnsiTheme="majorBidi" w:cstheme="majorBidi"/>
          <w:i/>
          <w:iCs/>
          <w:sz w:val="24"/>
          <w:szCs w:val="24"/>
        </w:rPr>
        <w:t>BicMSA</w:t>
      </w:r>
      <w:r w:rsidRPr="005B25CC">
        <w:rPr>
          <w:rFonts w:asciiTheme="majorBidi" w:hAnsiTheme="majorBidi" w:cstheme="majorBidi"/>
          <w:sz w:val="24"/>
          <w:szCs w:val="24"/>
        </w:rPr>
        <w:t xml:space="preserve"> est de proposer un alignement qui soit le plus proche possible de ce que peut faire un biologiste. A</w:t>
      </w:r>
      <w:r>
        <w:rPr>
          <w:rFonts w:asciiTheme="majorBidi" w:hAnsiTheme="majorBidi" w:cstheme="majorBidi"/>
          <w:sz w:val="24"/>
          <w:szCs w:val="24"/>
        </w:rPr>
        <w:t>insi</w:t>
      </w:r>
      <w:r w:rsidRPr="005B25CC">
        <w:rPr>
          <w:rFonts w:asciiTheme="majorBidi" w:hAnsiTheme="majorBidi" w:cstheme="majorBidi"/>
          <w:sz w:val="24"/>
          <w:szCs w:val="24"/>
        </w:rPr>
        <w:t>, il est très important d’évaluer sa performance d’un point de vue biologiq</w:t>
      </w:r>
      <w:r>
        <w:rPr>
          <w:rFonts w:asciiTheme="majorBidi" w:hAnsiTheme="majorBidi" w:cstheme="majorBidi"/>
          <w:sz w:val="24"/>
          <w:szCs w:val="24"/>
        </w:rPr>
        <w:t>ue. De ce fait, nous comparons l</w:t>
      </w:r>
      <w:r w:rsidRPr="005B25CC">
        <w:rPr>
          <w:rFonts w:asciiTheme="majorBidi" w:hAnsiTheme="majorBidi" w:cstheme="majorBidi"/>
          <w:sz w:val="24"/>
          <w:szCs w:val="24"/>
        </w:rPr>
        <w:t>es résultats obtenus à ceux obtenus par une sélection d’algorithmes les plus célèbres en utilisant de</w:t>
      </w:r>
      <w:r>
        <w:rPr>
          <w:rFonts w:asciiTheme="majorBidi" w:hAnsiTheme="majorBidi" w:cstheme="majorBidi"/>
          <w:sz w:val="24"/>
          <w:szCs w:val="24"/>
        </w:rPr>
        <w:t>s</w:t>
      </w:r>
      <w:r w:rsidRPr="005B25CC">
        <w:rPr>
          <w:rFonts w:asciiTheme="majorBidi" w:hAnsiTheme="majorBidi" w:cstheme="majorBidi"/>
          <w:sz w:val="24"/>
          <w:szCs w:val="24"/>
        </w:rPr>
        <w:t xml:space="preserve"> jeux de données</w:t>
      </w:r>
      <w:r>
        <w:rPr>
          <w:rFonts w:asciiTheme="majorBidi" w:hAnsiTheme="majorBidi" w:cstheme="majorBidi"/>
          <w:sz w:val="24"/>
          <w:szCs w:val="24"/>
        </w:rPr>
        <w:t xml:space="preserve"> réelles</w:t>
      </w:r>
      <w:r w:rsidRPr="005B25CC">
        <w:rPr>
          <w:rFonts w:asciiTheme="majorBidi" w:hAnsiTheme="majorBidi" w:cstheme="majorBidi"/>
          <w:sz w:val="24"/>
          <w:szCs w:val="24"/>
        </w:rPr>
        <w:t xml:space="preserve">. Dans </w:t>
      </w:r>
      <w:r>
        <w:rPr>
          <w:rFonts w:asciiTheme="majorBidi" w:hAnsiTheme="majorBidi" w:cstheme="majorBidi"/>
          <w:sz w:val="24"/>
          <w:szCs w:val="24"/>
        </w:rPr>
        <w:t xml:space="preserve">cette partie </w:t>
      </w:r>
      <w:r w:rsidRPr="005B25CC">
        <w:rPr>
          <w:rFonts w:asciiTheme="majorBidi" w:hAnsiTheme="majorBidi" w:cstheme="majorBidi"/>
          <w:sz w:val="24"/>
          <w:szCs w:val="24"/>
        </w:rPr>
        <w:t>expérimenta</w:t>
      </w:r>
      <w:r>
        <w:rPr>
          <w:rFonts w:asciiTheme="majorBidi" w:hAnsiTheme="majorBidi" w:cstheme="majorBidi"/>
          <w:sz w:val="24"/>
          <w:szCs w:val="24"/>
        </w:rPr>
        <w:t>le</w:t>
      </w:r>
      <w:r w:rsidRPr="005B25CC">
        <w:rPr>
          <w:rFonts w:asciiTheme="majorBidi" w:hAnsiTheme="majorBidi" w:cstheme="majorBidi"/>
          <w:sz w:val="24"/>
          <w:szCs w:val="24"/>
        </w:rPr>
        <w:t>, nous avons envisagé deux optiques différentes pour la réalisation des tests</w:t>
      </w:r>
      <w:r>
        <w:rPr>
          <w:rFonts w:asciiTheme="majorBidi" w:hAnsiTheme="majorBidi" w:cstheme="majorBidi"/>
          <w:sz w:val="24"/>
          <w:szCs w:val="24"/>
        </w:rPr>
        <w:t xml:space="preserve"> sur les séquences réelles. La </w:t>
      </w:r>
      <w:r w:rsidRPr="005B25CC">
        <w:rPr>
          <w:rFonts w:asciiTheme="majorBidi" w:hAnsiTheme="majorBidi" w:cstheme="majorBidi"/>
          <w:sz w:val="24"/>
          <w:szCs w:val="24"/>
        </w:rPr>
        <w:t xml:space="preserve">première consiste à </w:t>
      </w:r>
      <w:r>
        <w:rPr>
          <w:rFonts w:asciiTheme="majorBidi" w:hAnsiTheme="majorBidi" w:cstheme="majorBidi"/>
          <w:sz w:val="24"/>
          <w:szCs w:val="24"/>
        </w:rPr>
        <w:t>mesurer la performance de BicMSA avec les</w:t>
      </w:r>
      <w:r w:rsidRPr="005B25CC">
        <w:rPr>
          <w:rFonts w:asciiTheme="majorBidi" w:hAnsiTheme="majorBidi" w:cstheme="majorBidi"/>
          <w:sz w:val="24"/>
          <w:szCs w:val="24"/>
        </w:rPr>
        <w:t xml:space="preserve"> alignements de séquences p</w:t>
      </w:r>
      <w:r>
        <w:rPr>
          <w:rFonts w:asciiTheme="majorBidi" w:hAnsiTheme="majorBidi" w:cstheme="majorBidi"/>
          <w:sz w:val="24"/>
          <w:szCs w:val="24"/>
        </w:rPr>
        <w:t xml:space="preserve">ossédant des </w:t>
      </w:r>
      <w:r w:rsidRPr="005B25CC">
        <w:rPr>
          <w:rFonts w:asciiTheme="majorBidi" w:hAnsiTheme="majorBidi" w:cstheme="majorBidi"/>
          <w:sz w:val="24"/>
          <w:szCs w:val="24"/>
        </w:rPr>
        <w:t>caractéristiques biologiques différentes (</w:t>
      </w:r>
      <w:r w:rsidRPr="005B25CC">
        <w:rPr>
          <w:rFonts w:asciiTheme="majorBidi" w:hAnsiTheme="majorBidi" w:cstheme="majorBidi"/>
          <w:i/>
          <w:iCs/>
          <w:sz w:val="24"/>
          <w:szCs w:val="24"/>
        </w:rPr>
        <w:t>ADN</w:t>
      </w:r>
      <w:r w:rsidRPr="005B25CC">
        <w:rPr>
          <w:rFonts w:asciiTheme="majorBidi" w:hAnsiTheme="majorBidi" w:cstheme="majorBidi"/>
          <w:sz w:val="24"/>
          <w:szCs w:val="24"/>
        </w:rPr>
        <w:t xml:space="preserve">, </w:t>
      </w:r>
      <w:r w:rsidRPr="005B25CC">
        <w:rPr>
          <w:rFonts w:asciiTheme="majorBidi" w:hAnsiTheme="majorBidi" w:cstheme="majorBidi"/>
          <w:i/>
          <w:iCs/>
          <w:sz w:val="24"/>
          <w:szCs w:val="24"/>
        </w:rPr>
        <w:t>ARN</w:t>
      </w:r>
      <w:r w:rsidRPr="005B25CC">
        <w:rPr>
          <w:rFonts w:asciiTheme="majorBidi" w:hAnsiTheme="majorBidi" w:cstheme="majorBidi"/>
          <w:sz w:val="24"/>
          <w:szCs w:val="24"/>
        </w:rPr>
        <w:t xml:space="preserve">, </w:t>
      </w:r>
      <w:r w:rsidRPr="005B25CC">
        <w:rPr>
          <w:rFonts w:asciiTheme="majorBidi" w:hAnsiTheme="majorBidi" w:cstheme="majorBidi"/>
          <w:i/>
          <w:iCs/>
          <w:sz w:val="24"/>
          <w:szCs w:val="24"/>
        </w:rPr>
        <w:t>protéines</w:t>
      </w:r>
      <w:r w:rsidRPr="005B25CC">
        <w:rPr>
          <w:rFonts w:asciiTheme="majorBidi" w:hAnsiTheme="majorBidi" w:cstheme="majorBidi"/>
          <w:sz w:val="24"/>
          <w:szCs w:val="24"/>
        </w:rPr>
        <w:t>), la seconde consiste à mesurer la qualité des résultats obtenus en les comparant soit avec des alignement</w:t>
      </w:r>
      <w:r>
        <w:rPr>
          <w:rFonts w:asciiTheme="majorBidi" w:hAnsiTheme="majorBidi" w:cstheme="majorBidi"/>
          <w:sz w:val="24"/>
          <w:szCs w:val="24"/>
        </w:rPr>
        <w:t>s</w:t>
      </w:r>
      <w:r w:rsidRPr="005B25CC">
        <w:rPr>
          <w:rFonts w:asciiTheme="majorBidi" w:hAnsiTheme="majorBidi" w:cstheme="majorBidi"/>
          <w:sz w:val="24"/>
          <w:szCs w:val="24"/>
        </w:rPr>
        <w:t xml:space="preserve"> de références locaux soit avec des alignements de références globaux. </w:t>
      </w:r>
    </w:p>
    <w:p w:rsidR="00920D06" w:rsidRDefault="00920D06" w:rsidP="00920D06">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Dans la première partie, nous présentons les jeux de données utilisés et les critères de comparaison appliqués. La deuxième partie consiste à établir une évaluation des performances de </w:t>
      </w:r>
      <w:r w:rsidRPr="004A6103">
        <w:rPr>
          <w:rFonts w:asciiTheme="majorBidi" w:hAnsiTheme="majorBidi" w:cstheme="majorBidi"/>
          <w:i/>
          <w:iCs/>
          <w:sz w:val="24"/>
          <w:szCs w:val="24"/>
        </w:rPr>
        <w:t>BicMSA</w:t>
      </w:r>
      <w:r>
        <w:rPr>
          <w:rFonts w:asciiTheme="majorBidi" w:hAnsiTheme="majorBidi" w:cstheme="majorBidi"/>
          <w:sz w:val="24"/>
          <w:szCs w:val="24"/>
        </w:rPr>
        <w:t xml:space="preserve"> ainsi qu’une comparaison avec les algorithmes les plus connus dans la littérature. Nous terminons ce chapitre par une conclusion.</w:t>
      </w:r>
    </w:p>
    <w:p w:rsidR="00920D06" w:rsidRDefault="00920D06" w:rsidP="00EE3DFC">
      <w:pPr>
        <w:pStyle w:val="Heading2"/>
        <w:numPr>
          <w:ilvl w:val="0"/>
          <w:numId w:val="55"/>
        </w:numPr>
        <w:tabs>
          <w:tab w:val="clear" w:pos="709"/>
          <w:tab w:val="left" w:pos="284"/>
          <w:tab w:val="left" w:pos="426"/>
        </w:tabs>
        <w:spacing w:before="100" w:beforeAutospacing="1"/>
        <w:ind w:left="142" w:hanging="142"/>
        <w:rPr>
          <w:rFonts w:asciiTheme="majorBidi" w:hAnsiTheme="majorBidi"/>
        </w:rPr>
      </w:pPr>
      <w:bookmarkStart w:id="219" w:name="_Toc375071224"/>
      <w:bookmarkStart w:id="220" w:name="_Toc371866675"/>
      <w:r>
        <w:t>Les jeux de données utilisés</w:t>
      </w:r>
      <w:bookmarkEnd w:id="219"/>
      <w:r>
        <w:t xml:space="preserve"> </w:t>
      </w:r>
      <w:bookmarkEnd w:id="220"/>
    </w:p>
    <w:p w:rsidR="00920D06" w:rsidRDefault="00920D06" w:rsidP="00920D06">
      <w:pPr>
        <w:spacing w:after="0" w:line="360" w:lineRule="auto"/>
        <w:ind w:firstLine="567"/>
        <w:jc w:val="both"/>
        <w:rPr>
          <w:rFonts w:asciiTheme="majorBidi" w:hAnsiTheme="majorBidi" w:cstheme="majorBidi"/>
          <w:sz w:val="24"/>
          <w:szCs w:val="24"/>
        </w:rPr>
      </w:pPr>
      <w:r w:rsidRPr="009503D9">
        <w:rPr>
          <w:rFonts w:asciiTheme="majorBidi" w:hAnsiTheme="majorBidi" w:cstheme="majorBidi"/>
          <w:sz w:val="24"/>
          <w:szCs w:val="24"/>
        </w:rPr>
        <w:t xml:space="preserve">Pour évaluer la performance d’un algorithme </w:t>
      </w:r>
      <w:r w:rsidRPr="00E10595">
        <w:rPr>
          <w:rFonts w:asciiTheme="majorBidi" w:hAnsiTheme="majorBidi" w:cstheme="majorBidi"/>
          <w:sz w:val="24"/>
          <w:szCs w:val="24"/>
        </w:rPr>
        <w:t>MSA</w:t>
      </w:r>
      <w:r w:rsidRPr="009503D9">
        <w:rPr>
          <w:rFonts w:asciiTheme="majorBidi" w:hAnsiTheme="majorBidi" w:cstheme="majorBidi"/>
          <w:sz w:val="24"/>
          <w:szCs w:val="24"/>
        </w:rPr>
        <w:t>, plusieurs alignements de séquences réelles ont été construits manuellement ou automatiquement par des biologistes et stockées dans différentes bases de jeux (</w:t>
      </w:r>
      <w:r>
        <w:rPr>
          <w:rFonts w:asciiTheme="majorBidi" w:hAnsiTheme="majorBidi" w:cstheme="majorBidi"/>
          <w:sz w:val="24"/>
          <w:szCs w:val="24"/>
        </w:rPr>
        <w:t>voir</w:t>
      </w:r>
      <w:r w:rsidRPr="009503D9">
        <w:rPr>
          <w:rFonts w:asciiTheme="majorBidi" w:hAnsiTheme="majorBidi" w:cstheme="majorBidi"/>
          <w:sz w:val="24"/>
          <w:szCs w:val="24"/>
        </w:rPr>
        <w:t xml:space="preserve"> </w:t>
      </w:r>
      <w:r w:rsidR="009D5E1D">
        <w:fldChar w:fldCharType="begin"/>
      </w:r>
      <w:r w:rsidR="009D5E1D">
        <w:instrText xml:space="preserve"> REF _Ref371867230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1</w:t>
      </w:r>
      <w:r w:rsidR="009D5E1D">
        <w:fldChar w:fldCharType="end"/>
      </w:r>
      <w:r w:rsidRPr="009503D9">
        <w:rPr>
          <w:rFonts w:asciiTheme="majorBidi" w:hAnsiTheme="majorBidi" w:cstheme="majorBidi"/>
          <w:sz w:val="24"/>
          <w:szCs w:val="24"/>
        </w:rPr>
        <w:t xml:space="preserve">). Cependant, pour tester la capacité de </w:t>
      </w:r>
      <w:r w:rsidRPr="009503D9">
        <w:rPr>
          <w:rFonts w:asciiTheme="majorBidi" w:hAnsiTheme="majorBidi" w:cstheme="majorBidi"/>
          <w:i/>
          <w:iCs/>
          <w:sz w:val="24"/>
          <w:szCs w:val="24"/>
        </w:rPr>
        <w:t>BicMSA</w:t>
      </w:r>
      <w:r w:rsidRPr="009503D9">
        <w:rPr>
          <w:rFonts w:asciiTheme="majorBidi" w:hAnsiTheme="majorBidi" w:cstheme="majorBidi"/>
          <w:sz w:val="24"/>
          <w:szCs w:val="24"/>
        </w:rPr>
        <w:t xml:space="preserve"> dans l’alignement de différents types de séquences, nous avons utilisé  les bases de jeux les plus connues dans l’évaluation des alignements locaux et globaux : </w:t>
      </w:r>
      <w:r w:rsidRPr="009503D9">
        <w:rPr>
          <w:rFonts w:asciiTheme="majorBidi" w:hAnsiTheme="majorBidi" w:cstheme="majorBidi"/>
          <w:i/>
          <w:iCs/>
          <w:sz w:val="24"/>
          <w:szCs w:val="24"/>
        </w:rPr>
        <w:t>BALIBASE_</w:t>
      </w:r>
      <m:oMath>
        <m:r>
          <w:rPr>
            <w:rFonts w:ascii="Cambria Math" w:hAnsiTheme="majorBidi" w:cstheme="majorBidi"/>
            <w:sz w:val="24"/>
            <w:szCs w:val="24"/>
          </w:rPr>
          <m:t>1</m:t>
        </m:r>
      </m:oMath>
      <w:r w:rsidRPr="009503D9">
        <w:rPr>
          <w:rFonts w:asciiTheme="majorBidi" w:hAnsiTheme="majorBidi" w:cstheme="majorBidi"/>
          <w:sz w:val="24"/>
          <w:szCs w:val="24"/>
        </w:rPr>
        <w:t xml:space="preserve"> [</w:t>
      </w:r>
      <w:r w:rsidRPr="009503D9">
        <w:rPr>
          <w:rFonts w:asciiTheme="majorBidi" w:hAnsiTheme="majorBidi" w:cstheme="majorBidi"/>
          <w:noProof/>
          <w:sz w:val="24"/>
          <w:szCs w:val="24"/>
        </w:rPr>
        <w:t>Thompson et al., 1999]</w:t>
      </w:r>
      <w:r w:rsidRPr="009503D9">
        <w:rPr>
          <w:rFonts w:asciiTheme="majorBidi" w:hAnsiTheme="majorBidi" w:cstheme="majorBidi"/>
          <w:sz w:val="24"/>
          <w:szCs w:val="24"/>
        </w:rPr>
        <w:t xml:space="preserve"> pour les séquences protéiques, </w:t>
      </w:r>
      <w:r w:rsidRPr="009503D9">
        <w:rPr>
          <w:rFonts w:asciiTheme="majorBidi" w:hAnsiTheme="majorBidi" w:cstheme="majorBidi"/>
          <w:i/>
          <w:iCs/>
          <w:sz w:val="24"/>
          <w:szCs w:val="24"/>
        </w:rPr>
        <w:t>BRALIBASE_</w:t>
      </w:r>
      <m:oMath>
        <m:r>
          <w:rPr>
            <w:rFonts w:ascii="Cambria Math" w:hAnsiTheme="majorBidi" w:cstheme="majorBidi"/>
            <w:sz w:val="24"/>
            <w:szCs w:val="24"/>
          </w:rPr>
          <m:t>2.1</m:t>
        </m:r>
      </m:oMath>
      <w:r w:rsidRPr="009503D9">
        <w:rPr>
          <w:rFonts w:asciiTheme="majorBidi" w:hAnsiTheme="majorBidi" w:cstheme="majorBidi"/>
          <w:sz w:val="24"/>
          <w:szCs w:val="24"/>
        </w:rPr>
        <w:t xml:space="preserve"> </w:t>
      </w:r>
      <w:r w:rsidRPr="009503D9">
        <w:rPr>
          <w:rFonts w:asciiTheme="majorBidi" w:hAnsiTheme="majorBidi" w:cstheme="majorBidi"/>
          <w:noProof/>
          <w:sz w:val="24"/>
          <w:szCs w:val="24"/>
        </w:rPr>
        <w:t>[Gardner et Giegerich, 2004]</w:t>
      </w:r>
      <w:r w:rsidRPr="009503D9">
        <w:rPr>
          <w:rFonts w:asciiTheme="majorBidi" w:hAnsiTheme="majorBidi" w:cstheme="majorBidi"/>
          <w:sz w:val="24"/>
          <w:szCs w:val="24"/>
        </w:rPr>
        <w:t xml:space="preserve"> pour les séquences d’</w:t>
      </w:r>
      <w:r w:rsidRPr="009503D9">
        <w:rPr>
          <w:rFonts w:asciiTheme="majorBidi" w:hAnsiTheme="majorBidi" w:cstheme="majorBidi"/>
          <w:i/>
          <w:iCs/>
          <w:sz w:val="24"/>
          <w:szCs w:val="24"/>
        </w:rPr>
        <w:t>ARN</w:t>
      </w:r>
      <w:r w:rsidRPr="009503D9">
        <w:rPr>
          <w:rFonts w:asciiTheme="majorBidi" w:hAnsiTheme="majorBidi" w:cstheme="majorBidi"/>
          <w:sz w:val="24"/>
          <w:szCs w:val="24"/>
        </w:rPr>
        <w:t xml:space="preserve">s et </w:t>
      </w:r>
      <w:r w:rsidRPr="009503D9">
        <w:rPr>
          <w:rFonts w:asciiTheme="majorBidi" w:hAnsiTheme="majorBidi" w:cstheme="majorBidi"/>
          <w:i/>
          <w:iCs/>
          <w:sz w:val="24"/>
          <w:szCs w:val="24"/>
        </w:rPr>
        <w:t>DIRMBASE_</w:t>
      </w:r>
      <m:oMath>
        <m:r>
          <w:rPr>
            <w:rFonts w:ascii="Cambria Math" w:hAnsiTheme="majorBidi" w:cstheme="majorBidi"/>
            <w:sz w:val="24"/>
            <w:szCs w:val="24"/>
          </w:rPr>
          <m:t>1.0</m:t>
        </m:r>
      </m:oMath>
      <w:r w:rsidRPr="009503D9">
        <w:rPr>
          <w:rFonts w:asciiTheme="majorBidi" w:hAnsiTheme="majorBidi" w:cstheme="majorBidi"/>
          <w:noProof/>
          <w:sz w:val="24"/>
          <w:szCs w:val="24"/>
        </w:rPr>
        <w:t xml:space="preserve"> [Stoye et al., 1998] </w:t>
      </w:r>
      <w:r w:rsidRPr="009503D9">
        <w:rPr>
          <w:rFonts w:asciiTheme="majorBidi" w:hAnsiTheme="majorBidi" w:cstheme="majorBidi"/>
          <w:sz w:val="24"/>
          <w:szCs w:val="24"/>
        </w:rPr>
        <w:t>pour les séquences d’</w:t>
      </w:r>
      <w:r w:rsidRPr="009503D9">
        <w:rPr>
          <w:rFonts w:asciiTheme="majorBidi" w:hAnsiTheme="majorBidi" w:cstheme="majorBidi"/>
          <w:i/>
          <w:iCs/>
          <w:sz w:val="24"/>
          <w:szCs w:val="24"/>
        </w:rPr>
        <w:t>ADN</w:t>
      </w:r>
      <w:r w:rsidRPr="009503D9">
        <w:rPr>
          <w:rFonts w:asciiTheme="majorBidi" w:hAnsiTheme="majorBidi" w:cstheme="majorBidi"/>
          <w:sz w:val="24"/>
          <w:szCs w:val="24"/>
        </w:rPr>
        <w:t>s.</w:t>
      </w:r>
    </w:p>
    <w:p w:rsidR="00E46531" w:rsidRDefault="00E46531" w:rsidP="00920D06">
      <w:pPr>
        <w:spacing w:after="0" w:line="360" w:lineRule="auto"/>
        <w:ind w:firstLine="567"/>
        <w:jc w:val="both"/>
        <w:rPr>
          <w:rFonts w:asciiTheme="majorBidi" w:hAnsiTheme="majorBidi" w:cstheme="majorBidi"/>
          <w:sz w:val="24"/>
          <w:szCs w:val="24"/>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77"/>
        <w:gridCol w:w="5341"/>
      </w:tblGrid>
      <w:tr w:rsidR="00920D06" w:rsidTr="0052786B">
        <w:trPr>
          <w:jc w:val="center"/>
        </w:trPr>
        <w:tc>
          <w:tcPr>
            <w:tcW w:w="2277" w:type="dxa"/>
            <w:shd w:val="clear" w:color="auto" w:fill="EEECE1" w:themeFill="background2"/>
          </w:tcPr>
          <w:p w:rsidR="00920D06" w:rsidRPr="00E22C60" w:rsidRDefault="00920D06" w:rsidP="0052786B">
            <w:pPr>
              <w:jc w:val="both"/>
              <w:rPr>
                <w:rFonts w:cstheme="majorBidi"/>
                <w:b/>
                <w:bCs/>
                <w:sz w:val="20"/>
                <w:szCs w:val="20"/>
              </w:rPr>
            </w:pPr>
            <w:r>
              <w:rPr>
                <w:rFonts w:cstheme="majorBidi"/>
                <w:b/>
                <w:bCs/>
                <w:sz w:val="20"/>
                <w:szCs w:val="20"/>
              </w:rPr>
              <w:t>Base des données</w:t>
            </w:r>
          </w:p>
        </w:tc>
        <w:tc>
          <w:tcPr>
            <w:tcW w:w="5341" w:type="dxa"/>
            <w:shd w:val="clear" w:color="auto" w:fill="EEECE1" w:themeFill="background2"/>
          </w:tcPr>
          <w:p w:rsidR="00920D06" w:rsidRPr="00E22C60" w:rsidRDefault="00920D06" w:rsidP="0052786B">
            <w:pPr>
              <w:jc w:val="both"/>
              <w:rPr>
                <w:rFonts w:cstheme="majorBidi"/>
                <w:b/>
                <w:bCs/>
                <w:sz w:val="20"/>
                <w:szCs w:val="20"/>
              </w:rPr>
            </w:pPr>
            <w:r>
              <w:rPr>
                <w:rFonts w:cstheme="majorBidi"/>
                <w:b/>
                <w:bCs/>
                <w:sz w:val="20"/>
                <w:szCs w:val="20"/>
              </w:rPr>
              <w:t>Liens</w:t>
            </w:r>
          </w:p>
        </w:tc>
      </w:tr>
      <w:tr w:rsidR="00920D06" w:rsidTr="0052786B">
        <w:trPr>
          <w:jc w:val="center"/>
        </w:trPr>
        <w:tc>
          <w:tcPr>
            <w:tcW w:w="2277"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BALIBASE</w:t>
            </w:r>
          </w:p>
        </w:tc>
        <w:tc>
          <w:tcPr>
            <w:tcW w:w="5341" w:type="dxa"/>
          </w:tcPr>
          <w:p w:rsidR="00920D06" w:rsidRPr="003E336B" w:rsidRDefault="00920D06" w:rsidP="0052786B">
            <w:pPr>
              <w:jc w:val="both"/>
              <w:rPr>
                <w:rFonts w:ascii="Cambria Math" w:hAnsi="Cambria Math" w:cstheme="majorBidi"/>
                <w:sz w:val="18"/>
                <w:szCs w:val="18"/>
              </w:rPr>
            </w:pPr>
            <w:r w:rsidRPr="00030F87">
              <w:rPr>
                <w:rFonts w:ascii="Cambria Math" w:hAnsi="Cambria Math" w:cstheme="majorBidi"/>
                <w:sz w:val="18"/>
                <w:szCs w:val="18"/>
              </w:rPr>
              <w:t>http://-biod-igbme.u-strasbg.fr/balibase</w:t>
            </w:r>
          </w:p>
        </w:tc>
      </w:tr>
      <w:tr w:rsidR="00920D06" w:rsidTr="0052786B">
        <w:trPr>
          <w:jc w:val="center"/>
        </w:trPr>
        <w:tc>
          <w:tcPr>
            <w:tcW w:w="2277"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BRALIBASE</w:t>
            </w:r>
          </w:p>
        </w:tc>
        <w:tc>
          <w:tcPr>
            <w:tcW w:w="5341"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http://projects.binf.ku.dk/pgardner/bralibase/</w:t>
            </w:r>
          </w:p>
        </w:tc>
      </w:tr>
      <w:tr w:rsidR="00920D06" w:rsidTr="0052786B">
        <w:trPr>
          <w:jc w:val="center"/>
        </w:trPr>
        <w:tc>
          <w:tcPr>
            <w:tcW w:w="2277"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HOMSTRAD</w:t>
            </w:r>
          </w:p>
        </w:tc>
        <w:tc>
          <w:tcPr>
            <w:tcW w:w="5341"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http://-cryst.bioc.cam.ac.uk/homstrad//</w:t>
            </w:r>
          </w:p>
        </w:tc>
      </w:tr>
      <w:tr w:rsidR="00920D06" w:rsidTr="0052786B">
        <w:trPr>
          <w:jc w:val="center"/>
        </w:trPr>
        <w:tc>
          <w:tcPr>
            <w:tcW w:w="2277"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IRMBASE et DIRMBASE</w:t>
            </w:r>
          </w:p>
        </w:tc>
        <w:tc>
          <w:tcPr>
            <w:tcW w:w="5341"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http://dialign-t.gobics.de/main</w:t>
            </w:r>
          </w:p>
        </w:tc>
      </w:tr>
      <w:tr w:rsidR="00920D06" w:rsidTr="0052786B">
        <w:trPr>
          <w:jc w:val="center"/>
        </w:trPr>
        <w:tc>
          <w:tcPr>
            <w:tcW w:w="2277"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PREFAB</w:t>
            </w:r>
          </w:p>
        </w:tc>
        <w:tc>
          <w:tcPr>
            <w:tcW w:w="5341"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http://driver5.com/muscle/prefab.htm</w:t>
            </w:r>
          </w:p>
        </w:tc>
      </w:tr>
      <w:tr w:rsidR="00920D06" w:rsidTr="0052786B">
        <w:trPr>
          <w:jc w:val="center"/>
        </w:trPr>
        <w:tc>
          <w:tcPr>
            <w:tcW w:w="2277"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OXBENCH</w:t>
            </w:r>
          </w:p>
        </w:tc>
        <w:tc>
          <w:tcPr>
            <w:tcW w:w="5341"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http://compbio.dundee.ac.uk/Softare/Oxbench/oxbench.htm</w:t>
            </w:r>
          </w:p>
        </w:tc>
      </w:tr>
      <w:tr w:rsidR="00920D06" w:rsidTr="0052786B">
        <w:trPr>
          <w:jc w:val="center"/>
        </w:trPr>
        <w:tc>
          <w:tcPr>
            <w:tcW w:w="2277"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SABMARK</w:t>
            </w:r>
          </w:p>
        </w:tc>
        <w:tc>
          <w:tcPr>
            <w:tcW w:w="5341" w:type="dxa"/>
          </w:tcPr>
          <w:p w:rsidR="00920D06" w:rsidRPr="003E336B" w:rsidRDefault="00920D06" w:rsidP="0052786B">
            <w:pPr>
              <w:jc w:val="both"/>
              <w:rPr>
                <w:rFonts w:ascii="Cambria Math" w:hAnsi="Cambria Math" w:cstheme="majorBidi"/>
                <w:sz w:val="18"/>
                <w:szCs w:val="18"/>
              </w:rPr>
            </w:pPr>
            <w:r w:rsidRPr="003E336B">
              <w:rPr>
                <w:rFonts w:ascii="Cambria Math" w:hAnsi="Cambria Math" w:cstheme="majorBidi"/>
                <w:sz w:val="18"/>
                <w:szCs w:val="18"/>
              </w:rPr>
              <w:t>http://bioinformatics.vub.ac.be/databases/content.html</w:t>
            </w:r>
          </w:p>
        </w:tc>
      </w:tr>
    </w:tbl>
    <w:p w:rsidR="00920D06" w:rsidRPr="007428FB" w:rsidRDefault="00920D06" w:rsidP="00920D06">
      <w:pPr>
        <w:pStyle w:val="Caption"/>
        <w:spacing w:before="120" w:after="120"/>
        <w:jc w:val="center"/>
        <w:rPr>
          <w:rFonts w:asciiTheme="majorBidi" w:hAnsiTheme="majorBidi" w:cstheme="majorBidi"/>
          <w:color w:val="000000" w:themeColor="text1"/>
          <w:sz w:val="24"/>
          <w:szCs w:val="24"/>
        </w:rPr>
      </w:pPr>
      <w:bookmarkStart w:id="221" w:name="_Ref371867230"/>
      <w:bookmarkStart w:id="222" w:name="_Ref371867238"/>
      <w:bookmarkStart w:id="223" w:name="_Toc375082832"/>
      <w:r w:rsidRPr="00EE493D">
        <w:rPr>
          <w:color w:val="000000" w:themeColor="text1"/>
        </w:rPr>
        <w:t xml:space="preserve">Tableau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Tableau \* ARABIC \s 1 </w:instrText>
      </w:r>
      <w:r w:rsidR="0003243B">
        <w:rPr>
          <w:color w:val="000000" w:themeColor="text1"/>
        </w:rPr>
        <w:fldChar w:fldCharType="separate"/>
      </w:r>
      <w:r w:rsidR="00101954">
        <w:rPr>
          <w:noProof/>
          <w:color w:val="000000" w:themeColor="text1"/>
        </w:rPr>
        <w:t>1</w:t>
      </w:r>
      <w:r w:rsidR="0003243B">
        <w:rPr>
          <w:color w:val="000000" w:themeColor="text1"/>
        </w:rPr>
        <w:fldChar w:fldCharType="end"/>
      </w:r>
      <w:bookmarkEnd w:id="221"/>
      <w:r w:rsidRPr="00EE493D">
        <w:rPr>
          <w:color w:val="000000" w:themeColor="text1"/>
        </w:rPr>
        <w:t xml:space="preserve"> Liste de</w:t>
      </w:r>
      <w:r>
        <w:rPr>
          <w:color w:val="000000" w:themeColor="text1"/>
        </w:rPr>
        <w:t>s</w:t>
      </w:r>
      <w:r w:rsidRPr="00EE493D">
        <w:rPr>
          <w:color w:val="000000" w:themeColor="text1"/>
        </w:rPr>
        <w:t xml:space="preserve"> bases</w:t>
      </w:r>
      <w:r>
        <w:rPr>
          <w:color w:val="000000" w:themeColor="text1"/>
        </w:rPr>
        <w:t xml:space="preserve"> de</w:t>
      </w:r>
      <w:r w:rsidRPr="00EE493D">
        <w:rPr>
          <w:color w:val="000000" w:themeColor="text1"/>
        </w:rPr>
        <w:t xml:space="preserve"> jeux d’essai</w:t>
      </w:r>
      <w:bookmarkEnd w:id="222"/>
      <w:r>
        <w:rPr>
          <w:noProof/>
          <w:color w:val="000000" w:themeColor="text1"/>
        </w:rPr>
        <w:t xml:space="preserve"> [Mokaddem et </w:t>
      </w:r>
      <w:r w:rsidRPr="00FB3ECC">
        <w:rPr>
          <w:noProof/>
          <w:color w:val="000000" w:themeColor="text1"/>
        </w:rPr>
        <w:t>Elloumi</w:t>
      </w:r>
      <w:r w:rsidRPr="006620C7">
        <w:rPr>
          <w:noProof/>
          <w:color w:val="000000" w:themeColor="text1"/>
        </w:rPr>
        <w:t>, 2011</w:t>
      </w:r>
      <w:r>
        <w:rPr>
          <w:noProof/>
          <w:color w:val="000000" w:themeColor="text1"/>
        </w:rPr>
        <w:t>]</w:t>
      </w:r>
      <w:bookmarkEnd w:id="223"/>
    </w:p>
    <w:p w:rsidR="00920D06" w:rsidRPr="003C592B" w:rsidRDefault="00920D06" w:rsidP="00EE3DFC">
      <w:pPr>
        <w:pStyle w:val="Heading3"/>
        <w:numPr>
          <w:ilvl w:val="0"/>
          <w:numId w:val="49"/>
        </w:numPr>
        <w:tabs>
          <w:tab w:val="left" w:pos="851"/>
        </w:tabs>
        <w:spacing w:before="100" w:beforeAutospacing="1" w:after="100" w:afterAutospacing="1"/>
        <w:ind w:left="567" w:hanging="283"/>
      </w:pPr>
      <w:bookmarkStart w:id="224" w:name="_Toc375071225"/>
      <w:r w:rsidRPr="003C592B">
        <w:t>BALIBASE</w:t>
      </w:r>
      <w:r>
        <w:t xml:space="preserve"> (Protéines)</w:t>
      </w:r>
      <w:bookmarkEnd w:id="224"/>
    </w:p>
    <w:p w:rsidR="00920D06" w:rsidRPr="00A161D4" w:rsidRDefault="00920D06" w:rsidP="005662AF">
      <w:pPr>
        <w:autoSpaceDE w:val="0"/>
        <w:autoSpaceDN w:val="0"/>
        <w:adjustRightInd w:val="0"/>
        <w:spacing w:after="100" w:afterAutospacing="1" w:line="360" w:lineRule="auto"/>
        <w:ind w:firstLine="567"/>
        <w:jc w:val="both"/>
        <w:rPr>
          <w:rFonts w:asciiTheme="majorBidi" w:hAnsiTheme="majorBidi" w:cstheme="majorBidi"/>
          <w:sz w:val="24"/>
          <w:szCs w:val="24"/>
        </w:rPr>
      </w:pPr>
      <w:r w:rsidRPr="00A161D4">
        <w:rPr>
          <w:rFonts w:asciiTheme="majorBidi" w:hAnsiTheme="majorBidi" w:cstheme="majorBidi"/>
          <w:i/>
          <w:iCs/>
          <w:sz w:val="24"/>
          <w:szCs w:val="24"/>
        </w:rPr>
        <w:t>BALIBASE</w:t>
      </w:r>
      <w:r w:rsidRPr="00A161D4">
        <w:rPr>
          <w:rFonts w:asciiTheme="majorBidi" w:hAnsiTheme="majorBidi" w:cstheme="majorBidi"/>
          <w:sz w:val="24"/>
          <w:szCs w:val="24"/>
        </w:rPr>
        <w:t xml:space="preserve"> </w:t>
      </w:r>
      <w:r>
        <w:rPr>
          <w:rFonts w:asciiTheme="majorBidi" w:hAnsiTheme="majorBidi" w:cstheme="majorBidi"/>
          <w:sz w:val="24"/>
          <w:szCs w:val="24"/>
        </w:rPr>
        <w:t>[</w:t>
      </w:r>
      <w:r>
        <w:rPr>
          <w:rFonts w:asciiTheme="majorBidi" w:hAnsiTheme="majorBidi" w:cstheme="majorBidi"/>
          <w:noProof/>
          <w:sz w:val="24"/>
          <w:szCs w:val="24"/>
        </w:rPr>
        <w:t>Thompson et al., 1999]</w:t>
      </w:r>
      <w:r w:rsidRPr="009C7D30">
        <w:rPr>
          <w:rFonts w:asciiTheme="majorBidi" w:hAnsiTheme="majorBidi" w:cstheme="majorBidi"/>
          <w:sz w:val="24"/>
          <w:szCs w:val="24"/>
        </w:rPr>
        <w:t xml:space="preserve"> </w:t>
      </w:r>
      <w:r w:rsidRPr="00A161D4">
        <w:rPr>
          <w:rFonts w:asciiTheme="majorBidi" w:hAnsiTheme="majorBidi" w:cstheme="majorBidi"/>
          <w:sz w:val="24"/>
          <w:szCs w:val="24"/>
        </w:rPr>
        <w:t>est la première base</w:t>
      </w:r>
      <w:r>
        <w:rPr>
          <w:rFonts w:asciiTheme="majorBidi" w:hAnsiTheme="majorBidi" w:cstheme="majorBidi"/>
          <w:sz w:val="24"/>
          <w:szCs w:val="24"/>
        </w:rPr>
        <w:t xml:space="preserve"> des jeux d’essai la plus utilisée dans l’évaluation des </w:t>
      </w:r>
      <w:r w:rsidRPr="00A161D4">
        <w:rPr>
          <w:rFonts w:asciiTheme="majorBidi" w:hAnsiTheme="majorBidi" w:cstheme="majorBidi"/>
          <w:sz w:val="24"/>
          <w:szCs w:val="24"/>
        </w:rPr>
        <w:t>alignement</w:t>
      </w:r>
      <w:r>
        <w:rPr>
          <w:rFonts w:asciiTheme="majorBidi" w:hAnsiTheme="majorBidi" w:cstheme="majorBidi"/>
          <w:sz w:val="24"/>
          <w:szCs w:val="24"/>
        </w:rPr>
        <w:t>s</w:t>
      </w:r>
      <w:r w:rsidRPr="00A161D4">
        <w:rPr>
          <w:rFonts w:asciiTheme="majorBidi" w:hAnsiTheme="majorBidi" w:cstheme="majorBidi"/>
          <w:sz w:val="24"/>
          <w:szCs w:val="24"/>
        </w:rPr>
        <w:t xml:space="preserve"> multiple</w:t>
      </w:r>
      <w:r>
        <w:rPr>
          <w:rFonts w:asciiTheme="majorBidi" w:hAnsiTheme="majorBidi" w:cstheme="majorBidi"/>
          <w:sz w:val="24"/>
          <w:szCs w:val="24"/>
        </w:rPr>
        <w:t>s et globaux</w:t>
      </w:r>
      <w:r w:rsidRPr="00A161D4">
        <w:rPr>
          <w:rFonts w:asciiTheme="majorBidi" w:hAnsiTheme="majorBidi" w:cstheme="majorBidi"/>
          <w:sz w:val="24"/>
          <w:szCs w:val="24"/>
        </w:rPr>
        <w:t xml:space="preserve"> des protéines</w:t>
      </w:r>
      <w:r>
        <w:rPr>
          <w:rFonts w:asciiTheme="majorBidi" w:hAnsiTheme="majorBidi" w:cstheme="majorBidi"/>
          <w:sz w:val="24"/>
          <w:szCs w:val="24"/>
        </w:rPr>
        <w:t xml:space="preserve"> [</w:t>
      </w:r>
      <w:r>
        <w:rPr>
          <w:rFonts w:asciiTheme="majorBidi" w:hAnsiTheme="majorBidi" w:cstheme="majorBidi"/>
          <w:noProof/>
          <w:sz w:val="24"/>
          <w:szCs w:val="24"/>
        </w:rPr>
        <w:t>Thompson et al., 1999]</w:t>
      </w:r>
      <w:r w:rsidRPr="00A161D4">
        <w:rPr>
          <w:rFonts w:asciiTheme="majorBidi" w:hAnsiTheme="majorBidi" w:cstheme="majorBidi"/>
          <w:sz w:val="24"/>
          <w:szCs w:val="24"/>
        </w:rPr>
        <w:t xml:space="preserve">. </w:t>
      </w:r>
      <w:r>
        <w:rPr>
          <w:rFonts w:asciiTheme="majorBidi" w:hAnsiTheme="majorBidi" w:cstheme="majorBidi"/>
          <w:sz w:val="24"/>
          <w:szCs w:val="24"/>
        </w:rPr>
        <w:t>La</w:t>
      </w:r>
      <w:r w:rsidRPr="00A161D4">
        <w:rPr>
          <w:rFonts w:asciiTheme="majorBidi" w:hAnsiTheme="majorBidi" w:cstheme="majorBidi"/>
          <w:sz w:val="24"/>
          <w:szCs w:val="24"/>
        </w:rPr>
        <w:t xml:space="preserve"> première version comporte un nombre suffisant de jeux d’essai pour pouvoir définir une tend</w:t>
      </w:r>
      <w:r>
        <w:rPr>
          <w:rFonts w:asciiTheme="majorBidi" w:hAnsiTheme="majorBidi" w:cstheme="majorBidi"/>
          <w:sz w:val="24"/>
          <w:szCs w:val="24"/>
        </w:rPr>
        <w:t>ance générale d’un algorithme. C</w:t>
      </w:r>
      <w:r w:rsidRPr="00A161D4">
        <w:rPr>
          <w:rFonts w:asciiTheme="majorBidi" w:hAnsiTheme="majorBidi" w:cstheme="majorBidi"/>
          <w:sz w:val="24"/>
          <w:szCs w:val="24"/>
        </w:rPr>
        <w:t xml:space="preserve">es jeux sont répartis en </w:t>
      </w:r>
      <m:oMath>
        <m:r>
          <w:rPr>
            <w:rFonts w:ascii="Cambria Math" w:hAnsi="Cambria Math" w:cstheme="majorBidi"/>
            <w:sz w:val="24"/>
            <w:szCs w:val="24"/>
          </w:rPr>
          <m:t>5</m:t>
        </m:r>
      </m:oMath>
      <w:r w:rsidRPr="00A161D4">
        <w:rPr>
          <w:rFonts w:asciiTheme="majorBidi" w:hAnsiTheme="majorBidi" w:cstheme="majorBidi"/>
          <w:sz w:val="24"/>
          <w:szCs w:val="24"/>
        </w:rPr>
        <w:t xml:space="preserve"> catégories suivant la nature des ensembles de séquences, appelées </w:t>
      </w:r>
      <w:r w:rsidRPr="00A161D4">
        <w:rPr>
          <w:rFonts w:asciiTheme="majorBidi" w:hAnsiTheme="majorBidi" w:cstheme="majorBidi"/>
          <w:i/>
          <w:iCs/>
          <w:sz w:val="24"/>
          <w:szCs w:val="24"/>
        </w:rPr>
        <w:t>références</w:t>
      </w:r>
      <w:r>
        <w:rPr>
          <w:rFonts w:asciiTheme="majorBidi" w:hAnsiTheme="majorBidi" w:cstheme="majorBidi"/>
          <w:sz w:val="24"/>
          <w:szCs w:val="24"/>
        </w:rPr>
        <w:t xml:space="preserve">. </w:t>
      </w:r>
      <w:r w:rsidRPr="00A161D4">
        <w:rPr>
          <w:rFonts w:asciiTheme="majorBidi" w:hAnsiTheme="majorBidi" w:cstheme="majorBidi"/>
          <w:sz w:val="24"/>
          <w:szCs w:val="24"/>
        </w:rPr>
        <w:t>Chaque référence présente un problème d’alignement différent. Ces alignement</w:t>
      </w:r>
      <w:r>
        <w:rPr>
          <w:rFonts w:asciiTheme="majorBidi" w:hAnsiTheme="majorBidi" w:cstheme="majorBidi"/>
          <w:sz w:val="24"/>
          <w:szCs w:val="24"/>
        </w:rPr>
        <w:t xml:space="preserve">s </w:t>
      </w:r>
      <w:r w:rsidRPr="00A161D4">
        <w:rPr>
          <w:rFonts w:asciiTheme="majorBidi" w:hAnsiTheme="majorBidi" w:cstheme="majorBidi"/>
          <w:sz w:val="24"/>
          <w:szCs w:val="24"/>
        </w:rPr>
        <w:t xml:space="preserve">prennent en compte différents cas </w:t>
      </w:r>
      <w:r>
        <w:rPr>
          <w:rFonts w:asciiTheme="majorBidi" w:hAnsiTheme="majorBidi" w:cstheme="majorBidi"/>
          <w:sz w:val="24"/>
          <w:szCs w:val="24"/>
        </w:rPr>
        <w:t>tels que</w:t>
      </w:r>
      <w:r w:rsidRPr="00A161D4">
        <w:rPr>
          <w:rFonts w:asciiTheme="majorBidi" w:hAnsiTheme="majorBidi" w:cstheme="majorBidi"/>
          <w:sz w:val="24"/>
          <w:szCs w:val="24"/>
        </w:rPr>
        <w:t xml:space="preserve"> : </w:t>
      </w:r>
      <w:r>
        <w:rPr>
          <w:rFonts w:asciiTheme="majorBidi" w:hAnsiTheme="majorBidi" w:cstheme="majorBidi"/>
          <w:sz w:val="24"/>
          <w:szCs w:val="24"/>
        </w:rPr>
        <w:t xml:space="preserve">le nombre de séquences, </w:t>
      </w:r>
      <w:r w:rsidRPr="00A161D4">
        <w:rPr>
          <w:rFonts w:asciiTheme="majorBidi" w:hAnsiTheme="majorBidi" w:cstheme="majorBidi"/>
          <w:sz w:val="24"/>
          <w:szCs w:val="24"/>
        </w:rPr>
        <w:t>la longueur des séquences,</w:t>
      </w:r>
      <w:r>
        <w:rPr>
          <w:rFonts w:asciiTheme="majorBidi" w:hAnsiTheme="majorBidi" w:cstheme="majorBidi"/>
          <w:sz w:val="24"/>
          <w:szCs w:val="24"/>
        </w:rPr>
        <w:t xml:space="preserve"> </w:t>
      </w:r>
      <w:r w:rsidRPr="00A161D4">
        <w:rPr>
          <w:rFonts w:asciiTheme="majorBidi" w:hAnsiTheme="majorBidi" w:cstheme="majorBidi"/>
          <w:sz w:val="24"/>
          <w:szCs w:val="24"/>
        </w:rPr>
        <w:t>la similarité entre</w:t>
      </w:r>
      <w:r>
        <w:rPr>
          <w:rFonts w:asciiTheme="majorBidi" w:hAnsiTheme="majorBidi" w:cstheme="majorBidi"/>
          <w:sz w:val="24"/>
          <w:szCs w:val="24"/>
        </w:rPr>
        <w:t xml:space="preserve"> les </w:t>
      </w:r>
      <w:r w:rsidRPr="00A161D4">
        <w:rPr>
          <w:rFonts w:asciiTheme="majorBidi" w:hAnsiTheme="majorBidi" w:cstheme="majorBidi"/>
          <w:sz w:val="24"/>
          <w:szCs w:val="24"/>
        </w:rPr>
        <w:t xml:space="preserve">séquences, </w:t>
      </w:r>
      <w:r>
        <w:rPr>
          <w:rFonts w:asciiTheme="majorBidi" w:hAnsiTheme="majorBidi" w:cstheme="majorBidi"/>
          <w:sz w:val="24"/>
          <w:szCs w:val="24"/>
        </w:rPr>
        <w:t>l</w:t>
      </w:r>
      <w:r w:rsidRPr="00A161D4">
        <w:rPr>
          <w:rFonts w:asciiTheme="majorBidi" w:hAnsiTheme="majorBidi" w:cstheme="majorBidi"/>
          <w:sz w:val="24"/>
          <w:szCs w:val="24"/>
        </w:rPr>
        <w:t xml:space="preserve">’alignement </w:t>
      </w:r>
      <w:r>
        <w:rPr>
          <w:rFonts w:asciiTheme="majorBidi" w:hAnsiTheme="majorBidi" w:cstheme="majorBidi"/>
          <w:sz w:val="24"/>
          <w:szCs w:val="24"/>
        </w:rPr>
        <w:t xml:space="preserve">des séquences divergentes avec </w:t>
      </w:r>
      <w:r w:rsidRPr="00A161D4">
        <w:rPr>
          <w:rFonts w:asciiTheme="majorBidi" w:hAnsiTheme="majorBidi" w:cstheme="majorBidi"/>
          <w:sz w:val="24"/>
          <w:szCs w:val="24"/>
        </w:rPr>
        <w:t>une séquence “</w:t>
      </w:r>
      <w:r w:rsidRPr="00E10595">
        <w:rPr>
          <w:rFonts w:asciiTheme="majorBidi" w:hAnsiTheme="majorBidi" w:cstheme="majorBidi"/>
          <w:i/>
          <w:iCs/>
          <w:sz w:val="24"/>
          <w:szCs w:val="24"/>
        </w:rPr>
        <w:t>orpheline</w:t>
      </w:r>
      <w:r w:rsidRPr="00A161D4">
        <w:rPr>
          <w:rFonts w:asciiTheme="majorBidi" w:hAnsiTheme="majorBidi" w:cstheme="majorBidi"/>
          <w:sz w:val="24"/>
          <w:szCs w:val="24"/>
        </w:rPr>
        <w:t xml:space="preserve">”,  </w:t>
      </w:r>
      <w:r>
        <w:rPr>
          <w:rFonts w:asciiTheme="majorBidi" w:hAnsiTheme="majorBidi" w:cstheme="majorBidi"/>
          <w:sz w:val="24"/>
          <w:szCs w:val="24"/>
        </w:rPr>
        <w:t>l’alignement</w:t>
      </w:r>
      <w:r w:rsidRPr="00A161D4">
        <w:rPr>
          <w:rFonts w:asciiTheme="majorBidi" w:hAnsiTheme="majorBidi" w:cstheme="majorBidi"/>
          <w:sz w:val="24"/>
          <w:szCs w:val="24"/>
        </w:rPr>
        <w:t xml:space="preserve"> de sous-familles et </w:t>
      </w:r>
      <w:r>
        <w:rPr>
          <w:rFonts w:asciiTheme="majorBidi" w:hAnsiTheme="majorBidi" w:cstheme="majorBidi"/>
          <w:sz w:val="24"/>
          <w:szCs w:val="24"/>
        </w:rPr>
        <w:t>l’alignement</w:t>
      </w:r>
      <w:r w:rsidRPr="00A161D4">
        <w:rPr>
          <w:rFonts w:asciiTheme="majorBidi" w:hAnsiTheme="majorBidi" w:cstheme="majorBidi"/>
          <w:sz w:val="24"/>
          <w:szCs w:val="24"/>
        </w:rPr>
        <w:t xml:space="preserve"> de séquences de longueur différente</w:t>
      </w:r>
      <w:r>
        <w:rPr>
          <w:rFonts w:asciiTheme="majorBidi" w:hAnsiTheme="majorBidi" w:cstheme="majorBidi"/>
          <w:sz w:val="24"/>
          <w:szCs w:val="24"/>
        </w:rPr>
        <w:t xml:space="preserve"> </w:t>
      </w:r>
      <w:r w:rsidRPr="00A161D4">
        <w:rPr>
          <w:rFonts w:asciiTheme="majorBidi" w:hAnsiTheme="majorBidi" w:cstheme="majorBidi"/>
          <w:sz w:val="24"/>
          <w:szCs w:val="24"/>
        </w:rPr>
        <w:t>(insertions/extensions)</w:t>
      </w:r>
      <w:r>
        <w:rPr>
          <w:rFonts w:asciiTheme="majorBidi" w:hAnsiTheme="majorBidi" w:cstheme="majorBidi"/>
          <w:sz w:val="24"/>
          <w:szCs w:val="24"/>
        </w:rPr>
        <w:t xml:space="preserve">. </w:t>
      </w:r>
      <w:r w:rsidRPr="00A161D4">
        <w:rPr>
          <w:rFonts w:asciiTheme="majorBidi" w:hAnsiTheme="majorBidi" w:cstheme="majorBidi"/>
          <w:sz w:val="24"/>
          <w:szCs w:val="24"/>
        </w:rPr>
        <w:t xml:space="preserve">Par exemple, la référence </w:t>
      </w:r>
      <m:oMath>
        <m:r>
          <w:rPr>
            <w:rFonts w:ascii="Cambria Math" w:hAnsi="Cambria Math" w:cstheme="majorBidi"/>
            <w:sz w:val="24"/>
            <w:szCs w:val="24"/>
          </w:rPr>
          <m:t>1</m:t>
        </m:r>
      </m:oMath>
      <w:r w:rsidRPr="00A161D4">
        <w:rPr>
          <w:rFonts w:asciiTheme="majorBidi" w:hAnsiTheme="majorBidi" w:cstheme="majorBidi"/>
          <w:sz w:val="24"/>
          <w:szCs w:val="24"/>
        </w:rPr>
        <w:t xml:space="preserve"> contient de </w:t>
      </w:r>
      <m:oMath>
        <m:r>
          <w:rPr>
            <w:rFonts w:ascii="Cambria Math" w:hAnsi="Cambria Math" w:cstheme="majorBidi"/>
            <w:sz w:val="24"/>
            <w:szCs w:val="24"/>
          </w:rPr>
          <m:t>4</m:t>
        </m:r>
      </m:oMath>
      <w:r w:rsidRPr="00A161D4">
        <w:rPr>
          <w:rFonts w:asciiTheme="majorBidi" w:hAnsiTheme="majorBidi" w:cstheme="majorBidi"/>
          <w:sz w:val="24"/>
          <w:szCs w:val="24"/>
        </w:rPr>
        <w:t xml:space="preserve"> à </w:t>
      </w:r>
      <m:oMath>
        <m:r>
          <w:rPr>
            <w:rFonts w:ascii="Cambria Math" w:hAnsi="Cambria Math" w:cstheme="majorBidi"/>
            <w:sz w:val="24"/>
            <w:szCs w:val="24"/>
          </w:rPr>
          <m:t>6</m:t>
        </m:r>
      </m:oMath>
      <w:r>
        <w:rPr>
          <w:rFonts w:asciiTheme="majorBidi" w:hAnsiTheme="majorBidi" w:cstheme="majorBidi"/>
          <w:sz w:val="24"/>
          <w:szCs w:val="24"/>
        </w:rPr>
        <w:t xml:space="preserve"> séquences (petites, moyennes, longues) disposant un</w:t>
      </w:r>
      <w:r w:rsidRPr="00A161D4">
        <w:rPr>
          <w:rFonts w:asciiTheme="majorBidi" w:hAnsiTheme="majorBidi" w:cstheme="majorBidi"/>
          <w:sz w:val="24"/>
          <w:szCs w:val="24"/>
        </w:rPr>
        <w:t xml:space="preserve"> pourcentage de similitude qui peut être soit </w:t>
      </w:r>
      <m:oMath>
        <m:r>
          <w:rPr>
            <w:rFonts w:ascii="Cambria Math" w:hAnsi="Cambria Math" w:cstheme="majorBidi"/>
            <w:sz w:val="24"/>
            <w:szCs w:val="24"/>
          </w:rPr>
          <m:t>&lt;20%</m:t>
        </m:r>
      </m:oMath>
      <w:r w:rsidRPr="00A161D4">
        <w:rPr>
          <w:rFonts w:asciiTheme="majorBidi" w:hAnsiTheme="majorBidi" w:cstheme="majorBidi"/>
          <w:sz w:val="24"/>
          <w:szCs w:val="24"/>
        </w:rPr>
        <w:t xml:space="preserve">, </w:t>
      </w:r>
      <m:oMath>
        <m:r>
          <w:rPr>
            <w:rFonts w:ascii="Cambria Math" w:hAnsi="Cambria Math" w:cstheme="majorBidi"/>
            <w:sz w:val="24"/>
            <w:szCs w:val="24"/>
          </w:rPr>
          <m:t>&lt;40%</m:t>
        </m:r>
      </m:oMath>
      <w:r w:rsidRPr="00A161D4">
        <w:rPr>
          <w:rFonts w:asciiTheme="majorBidi" w:hAnsiTheme="majorBidi" w:cstheme="majorBidi"/>
          <w:sz w:val="24"/>
          <w:szCs w:val="24"/>
        </w:rPr>
        <w:t xml:space="preserve"> ou bien </w:t>
      </w:r>
      <m:oMath>
        <m:r>
          <w:rPr>
            <w:rFonts w:ascii="Cambria Math" w:hAnsi="Cambria Math" w:cstheme="majorBidi"/>
            <w:sz w:val="24"/>
            <w:szCs w:val="24"/>
          </w:rPr>
          <m:t>&gt;40%</m:t>
        </m:r>
      </m:oMath>
      <w:r w:rsidRPr="00A161D4">
        <w:rPr>
          <w:rFonts w:asciiTheme="majorBidi" w:hAnsiTheme="majorBidi" w:cstheme="majorBidi"/>
          <w:sz w:val="24"/>
          <w:szCs w:val="24"/>
        </w:rPr>
        <w:t xml:space="preserve">.  Tandis que la référence </w:t>
      </w:r>
      <m:oMath>
        <m:r>
          <w:rPr>
            <w:rFonts w:ascii="Cambria Math" w:hAnsi="Cambria Math" w:cstheme="majorBidi"/>
            <w:sz w:val="24"/>
            <w:szCs w:val="24"/>
          </w:rPr>
          <m:t>2</m:t>
        </m:r>
      </m:oMath>
      <w:r w:rsidRPr="00A161D4">
        <w:rPr>
          <w:rFonts w:asciiTheme="majorBidi" w:hAnsiTheme="majorBidi" w:cstheme="majorBidi"/>
          <w:sz w:val="24"/>
          <w:szCs w:val="24"/>
        </w:rPr>
        <w:t xml:space="preserve"> comporte des familles de séquence</w:t>
      </w:r>
      <w:r>
        <w:rPr>
          <w:rFonts w:asciiTheme="majorBidi" w:hAnsiTheme="majorBidi" w:cstheme="majorBidi"/>
          <w:sz w:val="24"/>
          <w:szCs w:val="24"/>
        </w:rPr>
        <w:t>s de tailles très différentes. C</w:t>
      </w:r>
      <w:r w:rsidRPr="00A161D4">
        <w:rPr>
          <w:rFonts w:asciiTheme="majorBidi" w:hAnsiTheme="majorBidi" w:cstheme="majorBidi"/>
          <w:sz w:val="24"/>
          <w:szCs w:val="24"/>
        </w:rPr>
        <w:t xml:space="preserve">es séquences ne disposent </w:t>
      </w:r>
      <w:r w:rsidRPr="0043240D">
        <w:rPr>
          <w:rFonts w:asciiTheme="majorBidi" w:hAnsiTheme="majorBidi" w:cstheme="majorBidi"/>
          <w:sz w:val="24"/>
          <w:szCs w:val="24"/>
        </w:rPr>
        <w:t>aucune similarité entre elles, mais elles sont alignées avec un, deux ou bien</w:t>
      </w:r>
      <w:r>
        <w:rPr>
          <w:rFonts w:asciiTheme="majorBidi" w:hAnsiTheme="majorBidi" w:cstheme="majorBidi"/>
          <w:sz w:val="24"/>
          <w:szCs w:val="24"/>
        </w:rPr>
        <w:t xml:space="preserve"> trois séquences </w:t>
      </w:r>
      <w:r w:rsidRPr="0043240D">
        <w:rPr>
          <w:rFonts w:asciiTheme="majorBidi" w:hAnsiTheme="majorBidi" w:cstheme="majorBidi"/>
          <w:i/>
          <w:iCs/>
          <w:sz w:val="24"/>
          <w:szCs w:val="24"/>
        </w:rPr>
        <w:t>orphelines</w:t>
      </w:r>
      <w:r w:rsidRPr="0043240D">
        <w:rPr>
          <w:rFonts w:asciiTheme="majorBidi" w:hAnsiTheme="majorBidi" w:cstheme="majorBidi"/>
          <w:sz w:val="24"/>
          <w:szCs w:val="24"/>
        </w:rPr>
        <w:t xml:space="preserve">. Leurs alignements sont pénalisés par la présence des très grandes brèches. Afin de mesurer la qualité des alignements fournis par </w:t>
      </w:r>
      <w:r w:rsidRPr="0043240D">
        <w:rPr>
          <w:rFonts w:asciiTheme="majorBidi" w:hAnsiTheme="majorBidi" w:cstheme="majorBidi"/>
          <w:i/>
          <w:iCs/>
          <w:sz w:val="24"/>
          <w:szCs w:val="24"/>
        </w:rPr>
        <w:t>BicMSA</w:t>
      </w:r>
      <w:r w:rsidRPr="0043240D">
        <w:rPr>
          <w:rFonts w:asciiTheme="majorBidi" w:hAnsiTheme="majorBidi" w:cstheme="majorBidi"/>
          <w:sz w:val="24"/>
          <w:szCs w:val="24"/>
        </w:rPr>
        <w:t xml:space="preserve">, nous avons sélectionné un ensemble de familles de différentes références disposant des différentes caractéristiques. Cette sélection est établie en fonction des tableaux de comparaison donnés dans le site de BALIBASE (voir </w:t>
      </w:r>
      <w:r w:rsidR="009D5E1D">
        <w:fldChar w:fldCharType="begin"/>
      </w:r>
      <w:r w:rsidR="009D5E1D">
        <w:instrText xml:space="preserve"> REF _Ref371874873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2</w:t>
      </w:r>
      <w:r w:rsidR="009D5E1D">
        <w:fldChar w:fldCharType="end"/>
      </w:r>
      <w:r w:rsidRPr="0043240D">
        <w:rPr>
          <w:rFonts w:asciiTheme="majorBidi" w:hAnsiTheme="majorBidi" w:cstheme="majorBidi"/>
          <w:sz w:val="24"/>
          <w:szCs w:val="24"/>
        </w:rPr>
        <w:t>).</w:t>
      </w:r>
    </w:p>
    <w:tbl>
      <w:tblPr>
        <w:tblW w:w="8620"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4A0" w:firstRow="1" w:lastRow="0" w:firstColumn="1" w:lastColumn="0" w:noHBand="0" w:noVBand="1"/>
      </w:tblPr>
      <w:tblGrid>
        <w:gridCol w:w="824"/>
        <w:gridCol w:w="894"/>
        <w:gridCol w:w="1232"/>
        <w:gridCol w:w="993"/>
        <w:gridCol w:w="1515"/>
        <w:gridCol w:w="1178"/>
        <w:gridCol w:w="1276"/>
        <w:gridCol w:w="708"/>
      </w:tblGrid>
      <w:tr w:rsidR="00920D06" w:rsidRPr="004958B4" w:rsidTr="0052786B">
        <w:trPr>
          <w:trHeight w:val="147"/>
          <w:jc w:val="center"/>
        </w:trPr>
        <w:tc>
          <w:tcPr>
            <w:tcW w:w="8620" w:type="dxa"/>
            <w:gridSpan w:val="8"/>
            <w:shd w:val="clear" w:color="auto" w:fill="EEECE1" w:themeFill="background2"/>
            <w:noWrap/>
            <w:vAlign w:val="bottom"/>
            <w:hideMark/>
          </w:tcPr>
          <w:p w:rsidR="00920D06" w:rsidRPr="007057B6" w:rsidRDefault="00920D06" w:rsidP="0052786B">
            <w:pPr>
              <w:spacing w:after="0" w:line="240" w:lineRule="auto"/>
              <w:jc w:val="center"/>
              <w:rPr>
                <w:rFonts w:eastAsia="Times New Roman" w:cs="Times New Roman"/>
                <w:b/>
                <w:bCs/>
                <w:color w:val="000000"/>
                <w:sz w:val="16"/>
                <w:szCs w:val="16"/>
                <w:lang w:eastAsia="fr-FR"/>
              </w:rPr>
            </w:pPr>
            <w:r w:rsidRPr="004958B4">
              <w:rPr>
                <w:rFonts w:eastAsia="Times New Roman" w:cs="Times New Roman"/>
                <w:b/>
                <w:bCs/>
                <w:color w:val="000000"/>
                <w:sz w:val="20"/>
                <w:szCs w:val="20"/>
                <w:lang w:eastAsia="fr-FR"/>
              </w:rPr>
              <w:t>BALIBASE-</w:t>
            </w:r>
            <w:r w:rsidR="00497338" w:rsidRPr="004958B4">
              <w:rPr>
                <w:rFonts w:eastAsia="Times New Roman" w:cs="Times New Roman"/>
                <w:b/>
                <w:bCs/>
                <w:color w:val="000000"/>
                <w:sz w:val="20"/>
                <w:szCs w:val="20"/>
                <w:lang w:eastAsia="fr-FR"/>
              </w:rPr>
              <w:t xml:space="preserve"> </w:t>
            </w:r>
            <w:r w:rsidRPr="007057B6">
              <w:rPr>
                <w:rFonts w:eastAsia="Times New Roman" w:cs="Times New Roman"/>
                <w:b/>
                <w:bCs/>
                <w:color w:val="000000"/>
                <w:sz w:val="20"/>
                <w:szCs w:val="20"/>
                <w:lang w:eastAsia="fr-FR"/>
              </w:rPr>
              <w:t>Groupes de familles testées</w:t>
            </w:r>
          </w:p>
        </w:tc>
      </w:tr>
      <w:tr w:rsidR="00920D06" w:rsidRPr="007057B6" w:rsidTr="0052786B">
        <w:trPr>
          <w:trHeight w:val="62"/>
          <w:jc w:val="center"/>
        </w:trPr>
        <w:tc>
          <w:tcPr>
            <w:tcW w:w="824" w:type="dxa"/>
            <w:vMerge w:val="restart"/>
            <w:shd w:val="clear" w:color="auto" w:fill="EEECE1" w:themeFill="background2"/>
            <w:noWrap/>
            <w:vAlign w:val="center"/>
            <w:hideMark/>
          </w:tcPr>
          <w:p w:rsidR="00920D06" w:rsidRPr="007057B6" w:rsidRDefault="00920D06" w:rsidP="0052786B">
            <w:pPr>
              <w:spacing w:after="0" w:line="240" w:lineRule="auto"/>
              <w:jc w:val="center"/>
              <w:rPr>
                <w:rFonts w:eastAsia="Times New Roman" w:cs="Times New Roman"/>
                <w:b/>
                <w:bCs/>
                <w:color w:val="000000"/>
                <w:sz w:val="16"/>
                <w:szCs w:val="16"/>
                <w:lang w:eastAsia="fr-FR"/>
              </w:rPr>
            </w:pPr>
            <w:r w:rsidRPr="003E336B">
              <w:rPr>
                <w:b/>
                <w:bCs/>
                <w:sz w:val="16"/>
                <w:szCs w:val="16"/>
              </w:rPr>
              <w:sym w:font="Symbol" w:char="F0E5"/>
            </w:r>
            <w:r w:rsidRPr="003E336B">
              <w:rPr>
                <w:b/>
                <w:bCs/>
                <w:sz w:val="16"/>
                <w:szCs w:val="16"/>
              </w:rPr>
              <w:t xml:space="preserve"> Famille</w:t>
            </w:r>
          </w:p>
        </w:tc>
        <w:tc>
          <w:tcPr>
            <w:tcW w:w="894" w:type="dxa"/>
            <w:vMerge w:val="restart"/>
            <w:shd w:val="clear" w:color="auto" w:fill="EEECE1" w:themeFill="background2"/>
            <w:noWrap/>
            <w:vAlign w:val="center"/>
            <w:hideMark/>
          </w:tcPr>
          <w:p w:rsidR="00920D06" w:rsidRPr="007057B6" w:rsidRDefault="00920D06" w:rsidP="0052786B">
            <w:pPr>
              <w:spacing w:after="0" w:line="240" w:lineRule="auto"/>
              <w:ind w:left="-55"/>
              <w:jc w:val="center"/>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t>Catégorie</w:t>
            </w:r>
          </w:p>
        </w:tc>
        <w:tc>
          <w:tcPr>
            <w:tcW w:w="6194" w:type="dxa"/>
            <w:gridSpan w:val="5"/>
            <w:shd w:val="clear" w:color="auto" w:fill="EEECE1" w:themeFill="background2"/>
            <w:noWrap/>
            <w:vAlign w:val="center"/>
            <w:hideMark/>
          </w:tcPr>
          <w:p w:rsidR="00920D06" w:rsidRPr="007057B6" w:rsidRDefault="00920D06" w:rsidP="0052786B">
            <w:pPr>
              <w:spacing w:after="0" w:line="240" w:lineRule="auto"/>
              <w:jc w:val="center"/>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t>Caractéristiques des familles</w:t>
            </w:r>
          </w:p>
        </w:tc>
        <w:tc>
          <w:tcPr>
            <w:tcW w:w="708" w:type="dxa"/>
            <w:vMerge w:val="restart"/>
            <w:shd w:val="clear" w:color="auto" w:fill="EEECE1" w:themeFill="background2"/>
            <w:noWrap/>
            <w:vAlign w:val="center"/>
            <w:hideMark/>
          </w:tcPr>
          <w:p w:rsidR="00920D06" w:rsidRPr="007057B6" w:rsidRDefault="00920D06" w:rsidP="0052786B">
            <w:pPr>
              <w:spacing w:after="0" w:line="240" w:lineRule="auto"/>
              <w:jc w:val="center"/>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t>Nombre</w:t>
            </w:r>
          </w:p>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eastAsia="Times New Roman" w:cs="Times New Roman"/>
                <w:b/>
                <w:bCs/>
                <w:color w:val="000000"/>
                <w:sz w:val="16"/>
                <w:szCs w:val="16"/>
                <w:lang w:eastAsia="fr-FR"/>
              </w:rPr>
              <w:t>famille</w:t>
            </w:r>
          </w:p>
        </w:tc>
      </w:tr>
      <w:tr w:rsidR="00920D06" w:rsidRPr="007057B6" w:rsidTr="0052786B">
        <w:trPr>
          <w:trHeight w:val="70"/>
          <w:jc w:val="center"/>
        </w:trPr>
        <w:tc>
          <w:tcPr>
            <w:tcW w:w="824" w:type="dxa"/>
            <w:vMerge/>
            <w:shd w:val="clear" w:color="auto" w:fill="F2F2F2" w:themeFill="background1" w:themeFillShade="F2"/>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p>
        </w:tc>
        <w:tc>
          <w:tcPr>
            <w:tcW w:w="894" w:type="dxa"/>
            <w:vMerge/>
            <w:shd w:val="clear" w:color="auto" w:fill="F2F2F2" w:themeFill="background1" w:themeFillShade="F2"/>
            <w:vAlign w:val="center"/>
            <w:hideMark/>
          </w:tcPr>
          <w:p w:rsidR="00920D06" w:rsidRPr="007057B6" w:rsidRDefault="00920D06" w:rsidP="0052786B">
            <w:pPr>
              <w:spacing w:after="0" w:line="240" w:lineRule="auto"/>
              <w:rPr>
                <w:rFonts w:eastAsia="Times New Roman" w:cs="Times New Roman"/>
                <w:b/>
                <w:bCs/>
                <w:color w:val="000000"/>
                <w:sz w:val="16"/>
                <w:szCs w:val="16"/>
                <w:lang w:eastAsia="fr-FR"/>
              </w:rPr>
            </w:pPr>
          </w:p>
        </w:tc>
        <w:tc>
          <w:tcPr>
            <w:tcW w:w="1232" w:type="dxa"/>
            <w:shd w:val="clear" w:color="auto" w:fill="EEECE1" w:themeFill="background2"/>
            <w:noWrap/>
            <w:vAlign w:val="center"/>
            <w:hideMark/>
          </w:tcPr>
          <w:p w:rsidR="00920D06" w:rsidRPr="007057B6" w:rsidRDefault="00920D06" w:rsidP="0052786B">
            <w:pPr>
              <w:spacing w:after="0" w:line="240" w:lineRule="auto"/>
              <w:jc w:val="center"/>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t>Nb Séquences</w:t>
            </w:r>
          </w:p>
        </w:tc>
        <w:tc>
          <w:tcPr>
            <w:tcW w:w="993" w:type="dxa"/>
            <w:shd w:val="clear" w:color="auto" w:fill="EEECE1" w:themeFill="background2"/>
            <w:noWrap/>
            <w:vAlign w:val="center"/>
            <w:hideMark/>
          </w:tcPr>
          <w:p w:rsidR="00920D06" w:rsidRPr="007057B6" w:rsidRDefault="00920D06" w:rsidP="0052786B">
            <w:pPr>
              <w:spacing w:after="0" w:line="240" w:lineRule="auto"/>
              <w:jc w:val="center"/>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t>Taille Seq</w:t>
            </w:r>
          </w:p>
        </w:tc>
        <w:tc>
          <w:tcPr>
            <w:tcW w:w="1515" w:type="dxa"/>
            <w:shd w:val="clear" w:color="auto" w:fill="EEECE1" w:themeFill="background2"/>
            <w:noWrap/>
            <w:vAlign w:val="center"/>
            <w:hideMark/>
          </w:tcPr>
          <w:p w:rsidR="00920D06" w:rsidRPr="007057B6" w:rsidRDefault="00920D06" w:rsidP="0052786B">
            <w:pPr>
              <w:spacing w:after="0" w:line="240" w:lineRule="auto"/>
              <w:jc w:val="center"/>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t>% identité</w:t>
            </w:r>
          </w:p>
        </w:tc>
        <w:tc>
          <w:tcPr>
            <w:tcW w:w="1178" w:type="dxa"/>
            <w:shd w:val="clear" w:color="auto" w:fill="EEECE1" w:themeFill="background2"/>
            <w:noWrap/>
            <w:vAlign w:val="center"/>
            <w:hideMark/>
          </w:tcPr>
          <w:p w:rsidR="00920D06" w:rsidRPr="007057B6" w:rsidRDefault="00920D06" w:rsidP="0052786B">
            <w:pPr>
              <w:spacing w:after="0" w:line="240" w:lineRule="auto"/>
              <w:jc w:val="center"/>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t>N-insertion</w:t>
            </w:r>
          </w:p>
        </w:tc>
        <w:tc>
          <w:tcPr>
            <w:tcW w:w="1276" w:type="dxa"/>
            <w:shd w:val="clear" w:color="auto" w:fill="EEECE1" w:themeFill="background2"/>
            <w:noWrap/>
            <w:vAlign w:val="center"/>
            <w:hideMark/>
          </w:tcPr>
          <w:p w:rsidR="00920D06" w:rsidRPr="007057B6" w:rsidRDefault="00920D06" w:rsidP="0052786B">
            <w:pPr>
              <w:spacing w:after="0" w:line="240" w:lineRule="auto"/>
              <w:jc w:val="center"/>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t>C-extensions</w:t>
            </w:r>
          </w:p>
        </w:tc>
        <w:tc>
          <w:tcPr>
            <w:tcW w:w="708" w:type="dxa"/>
            <w:vMerge/>
            <w:shd w:val="clear" w:color="auto" w:fill="F2F2F2" w:themeFill="background1" w:themeFillShade="F2"/>
            <w:vAlign w:val="center"/>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p>
        </w:tc>
      </w:tr>
      <w:tr w:rsidR="00920D06" w:rsidRPr="007057B6" w:rsidTr="0052786B">
        <w:trPr>
          <w:trHeight w:val="163"/>
          <w:jc w:val="center"/>
        </w:trPr>
        <w:tc>
          <w:tcPr>
            <w:tcW w:w="824" w:type="dxa"/>
            <w:shd w:val="clear" w:color="auto" w:fill="auto"/>
            <w:noWrap/>
            <w:vAlign w:val="bottom"/>
            <w:hideMark/>
          </w:tcPr>
          <w:p w:rsidR="00920D06" w:rsidRPr="007057B6" w:rsidRDefault="00920D06" w:rsidP="0052786B">
            <w:pPr>
              <w:spacing w:after="0" w:line="240" w:lineRule="auto"/>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sym w:font="Symbol" w:char="F0E5"/>
            </w:r>
            <w:r w:rsidRPr="007057B6">
              <w:rPr>
                <w:rFonts w:eastAsia="Times New Roman" w:cs="Times New Roman"/>
                <w:b/>
                <w:bCs/>
                <w:color w:val="000000"/>
                <w:sz w:val="16"/>
                <w:szCs w:val="16"/>
                <w:lang w:eastAsia="fr-FR"/>
              </w:rPr>
              <w:t xml:space="preserve"> </w:t>
            </w:r>
            <w:r>
              <w:rPr>
                <w:rFonts w:eastAsia="Times New Roman" w:cs="Times New Roman"/>
                <w:b/>
                <w:bCs/>
                <w:color w:val="000000"/>
                <w:sz w:val="16"/>
                <w:szCs w:val="16"/>
                <w:lang w:eastAsia="fr-FR"/>
              </w:rPr>
              <w:t>F1</w:t>
            </w:r>
          </w:p>
        </w:tc>
        <w:tc>
          <w:tcPr>
            <w:tcW w:w="894" w:type="dxa"/>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Ref_ 1</w:t>
            </w:r>
          </w:p>
        </w:tc>
        <w:tc>
          <w:tcPr>
            <w:tcW w:w="1232"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sym w:font="Symbol" w:char="F0B3"/>
            </w:r>
            <w:r w:rsidRPr="007057B6">
              <w:rPr>
                <w:rFonts w:ascii="Cambria Math" w:eastAsia="Times New Roman" w:hAnsi="Cambria Math" w:cs="Times New Roman"/>
                <w:color w:val="000000"/>
                <w:sz w:val="16"/>
                <w:szCs w:val="16"/>
                <w:lang w:eastAsia="fr-FR"/>
              </w:rPr>
              <w:t xml:space="preserve"> 4 et  </w:t>
            </w:r>
            <w:r w:rsidRPr="007057B6">
              <w:rPr>
                <w:rFonts w:ascii="Cambria Math" w:eastAsia="Times New Roman" w:hAnsi="Cambria Math" w:cs="Times New Roman"/>
                <w:color w:val="000000"/>
                <w:sz w:val="16"/>
                <w:szCs w:val="16"/>
                <w:lang w:eastAsia="fr-FR"/>
              </w:rPr>
              <w:sym w:font="Symbol" w:char="F0A3"/>
            </w:r>
            <w:r w:rsidRPr="007057B6">
              <w:rPr>
                <w:rFonts w:ascii="Cambria Math" w:eastAsia="Times New Roman" w:hAnsi="Cambria Math" w:cs="Times New Roman"/>
                <w:color w:val="000000"/>
                <w:sz w:val="16"/>
                <w:szCs w:val="16"/>
                <w:lang w:eastAsia="fr-FR"/>
              </w:rPr>
              <w:t xml:space="preserve"> 6</w:t>
            </w:r>
          </w:p>
        </w:tc>
        <w:tc>
          <w:tcPr>
            <w:tcW w:w="993" w:type="dxa"/>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≡taille</m:t>
                </m:r>
              </m:oMath>
            </m:oMathPara>
          </w:p>
        </w:tc>
        <w:tc>
          <w:tcPr>
            <w:tcW w:w="1515"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&lt; 25% ; &lt; 40%</w:t>
            </w:r>
          </w:p>
        </w:tc>
        <w:tc>
          <w:tcPr>
            <w:tcW w:w="1178"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N≈0</m:t>
                </m:r>
              </m:oMath>
            </m:oMathPara>
          </w:p>
        </w:tc>
        <w:tc>
          <w:tcPr>
            <w:tcW w:w="1276"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ParaPr>
                <m:jc m:val="center"/>
              </m:oMathParaPr>
              <m:oMath>
                <m:r>
                  <w:rPr>
                    <w:rFonts w:ascii="Cambria Math" w:eastAsia="Times New Roman" w:hAnsi="Cambria Math" w:cs="Times New Roman"/>
                    <w:color w:val="000000"/>
                    <w:sz w:val="16"/>
                    <w:szCs w:val="16"/>
                    <w:lang w:eastAsia="fr-FR"/>
                  </w:rPr>
                  <m:t>C≈0</m:t>
                </m:r>
              </m:oMath>
            </m:oMathPara>
          </w:p>
        </w:tc>
        <w:tc>
          <w:tcPr>
            <w:tcW w:w="708"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26</w:t>
            </w:r>
          </w:p>
        </w:tc>
      </w:tr>
      <w:tr w:rsidR="00920D06" w:rsidRPr="007057B6" w:rsidTr="0052786B">
        <w:trPr>
          <w:trHeight w:val="70"/>
          <w:jc w:val="center"/>
        </w:trPr>
        <w:tc>
          <w:tcPr>
            <w:tcW w:w="824" w:type="dxa"/>
            <w:shd w:val="clear" w:color="auto" w:fill="auto"/>
            <w:noWrap/>
            <w:vAlign w:val="bottom"/>
            <w:hideMark/>
          </w:tcPr>
          <w:p w:rsidR="00920D06" w:rsidRPr="007057B6" w:rsidRDefault="00920D06" w:rsidP="0052786B">
            <w:pPr>
              <w:spacing w:after="0" w:line="240" w:lineRule="auto"/>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sym w:font="Symbol" w:char="F0E5"/>
            </w:r>
            <w:r>
              <w:rPr>
                <w:rFonts w:eastAsia="Times New Roman" w:cs="Times New Roman"/>
                <w:b/>
                <w:bCs/>
                <w:color w:val="000000"/>
                <w:sz w:val="16"/>
                <w:szCs w:val="16"/>
                <w:lang w:eastAsia="fr-FR"/>
              </w:rPr>
              <w:t xml:space="preserve"> F</w:t>
            </w:r>
            <w:r w:rsidRPr="007057B6">
              <w:rPr>
                <w:rFonts w:eastAsia="Times New Roman" w:cs="Times New Roman"/>
                <w:b/>
                <w:bCs/>
                <w:color w:val="000000"/>
                <w:sz w:val="16"/>
                <w:szCs w:val="16"/>
                <w:lang w:eastAsia="fr-FR"/>
              </w:rPr>
              <w:t>2</w:t>
            </w:r>
          </w:p>
        </w:tc>
        <w:tc>
          <w:tcPr>
            <w:tcW w:w="894" w:type="dxa"/>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Ref_ 2</w:t>
            </w:r>
          </w:p>
        </w:tc>
        <w:tc>
          <w:tcPr>
            <w:tcW w:w="1232"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sym w:font="Symbol" w:char="F0B3"/>
            </w:r>
            <w:r w:rsidRPr="007057B6">
              <w:rPr>
                <w:rFonts w:ascii="Cambria Math" w:eastAsia="Times New Roman" w:hAnsi="Cambria Math" w:cs="Times New Roman"/>
                <w:color w:val="000000"/>
                <w:sz w:val="16"/>
                <w:szCs w:val="16"/>
                <w:lang w:eastAsia="fr-FR"/>
              </w:rPr>
              <w:t xml:space="preserve"> 15 et  </w:t>
            </w:r>
            <w:r w:rsidRPr="007057B6">
              <w:rPr>
                <w:rFonts w:ascii="Cambria Math" w:eastAsia="Times New Roman" w:hAnsi="Cambria Math" w:cs="Times New Roman"/>
                <w:color w:val="000000"/>
                <w:sz w:val="16"/>
                <w:szCs w:val="16"/>
                <w:lang w:eastAsia="fr-FR"/>
              </w:rPr>
              <w:sym w:font="Symbol" w:char="F0A3"/>
            </w:r>
            <w:r w:rsidRPr="007057B6">
              <w:rPr>
                <w:rFonts w:ascii="Cambria Math" w:eastAsia="Times New Roman" w:hAnsi="Cambria Math" w:cs="Times New Roman"/>
                <w:color w:val="000000"/>
                <w:sz w:val="16"/>
                <w:szCs w:val="16"/>
                <w:lang w:eastAsia="fr-FR"/>
              </w:rPr>
              <w:t xml:space="preserve"> 24</w:t>
            </w:r>
          </w:p>
        </w:tc>
        <w:tc>
          <w:tcPr>
            <w:tcW w:w="993" w:type="dxa"/>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≠taille</m:t>
                </m:r>
              </m:oMath>
            </m:oMathPara>
          </w:p>
        </w:tc>
        <w:tc>
          <w:tcPr>
            <w:tcW w:w="1515"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&lt; 25%</w:t>
            </w:r>
          </w:p>
        </w:tc>
        <w:tc>
          <w:tcPr>
            <w:tcW w:w="1178"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ParaPr>
                <m:jc m:val="center"/>
              </m:oMathParaPr>
              <m:oMath>
                <m:r>
                  <w:rPr>
                    <w:rFonts w:ascii="Cambria Math" w:eastAsia="Times New Roman" w:hAnsi="Cambria Math" w:cs="Times New Roman"/>
                    <w:color w:val="000000"/>
                    <w:sz w:val="16"/>
                    <w:szCs w:val="16"/>
                    <w:lang w:eastAsia="fr-FR"/>
                  </w:rPr>
                  <m:t>N≈0</m:t>
                </m:r>
              </m:oMath>
            </m:oMathPara>
          </w:p>
        </w:tc>
        <w:tc>
          <w:tcPr>
            <w:tcW w:w="1276"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ParaPr>
                <m:jc m:val="center"/>
              </m:oMathParaPr>
              <m:oMath>
                <m:r>
                  <w:rPr>
                    <w:rFonts w:ascii="Cambria Math" w:eastAsia="Times New Roman" w:hAnsi="Cambria Math" w:cs="Times New Roman"/>
                    <w:color w:val="000000"/>
                    <w:sz w:val="16"/>
                    <w:szCs w:val="16"/>
                    <w:lang w:eastAsia="fr-FR"/>
                  </w:rPr>
                  <m:t>C≈0</m:t>
                </m:r>
              </m:oMath>
            </m:oMathPara>
          </w:p>
        </w:tc>
        <w:tc>
          <w:tcPr>
            <w:tcW w:w="708"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23</w:t>
            </w:r>
          </w:p>
        </w:tc>
      </w:tr>
      <w:tr w:rsidR="00920D06" w:rsidRPr="007057B6" w:rsidTr="0052786B">
        <w:trPr>
          <w:trHeight w:val="70"/>
          <w:jc w:val="center"/>
        </w:trPr>
        <w:tc>
          <w:tcPr>
            <w:tcW w:w="824" w:type="dxa"/>
            <w:shd w:val="clear" w:color="auto" w:fill="auto"/>
            <w:noWrap/>
            <w:vAlign w:val="bottom"/>
            <w:hideMark/>
          </w:tcPr>
          <w:p w:rsidR="00920D06" w:rsidRPr="007057B6" w:rsidRDefault="00920D06" w:rsidP="0052786B">
            <w:pPr>
              <w:spacing w:after="0" w:line="240" w:lineRule="auto"/>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sym w:font="Symbol" w:char="F0E5"/>
            </w:r>
            <w:r w:rsidRPr="007057B6">
              <w:rPr>
                <w:rFonts w:eastAsia="Times New Roman" w:cs="Times New Roman"/>
                <w:b/>
                <w:bCs/>
                <w:color w:val="000000"/>
                <w:sz w:val="16"/>
                <w:szCs w:val="16"/>
                <w:lang w:eastAsia="fr-FR"/>
              </w:rPr>
              <w:t xml:space="preserve"> F3</w:t>
            </w:r>
          </w:p>
        </w:tc>
        <w:tc>
          <w:tcPr>
            <w:tcW w:w="894" w:type="dxa"/>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Ref_ 3</w:t>
            </w:r>
          </w:p>
        </w:tc>
        <w:tc>
          <w:tcPr>
            <w:tcW w:w="1232"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sym w:font="Symbol" w:char="F0B3"/>
            </w:r>
            <w:r w:rsidRPr="007057B6">
              <w:rPr>
                <w:rFonts w:ascii="Cambria Math" w:eastAsia="Times New Roman" w:hAnsi="Cambria Math" w:cs="Times New Roman"/>
                <w:color w:val="000000"/>
                <w:sz w:val="16"/>
                <w:szCs w:val="16"/>
                <w:lang w:eastAsia="fr-FR"/>
              </w:rPr>
              <w:t xml:space="preserve"> 16 et  </w:t>
            </w:r>
            <w:r w:rsidRPr="007057B6">
              <w:rPr>
                <w:rFonts w:ascii="Cambria Math" w:eastAsia="Times New Roman" w:hAnsi="Cambria Math" w:cs="Times New Roman"/>
                <w:color w:val="000000"/>
                <w:sz w:val="16"/>
                <w:szCs w:val="16"/>
                <w:lang w:eastAsia="fr-FR"/>
              </w:rPr>
              <w:sym w:font="Symbol" w:char="F0A3"/>
            </w:r>
            <w:r w:rsidRPr="007057B6">
              <w:rPr>
                <w:rFonts w:ascii="Cambria Math" w:eastAsia="Times New Roman" w:hAnsi="Cambria Math" w:cs="Times New Roman"/>
                <w:color w:val="000000"/>
                <w:sz w:val="16"/>
                <w:szCs w:val="16"/>
                <w:lang w:eastAsia="fr-FR"/>
              </w:rPr>
              <w:t xml:space="preserve"> 28</w:t>
            </w:r>
          </w:p>
        </w:tc>
        <w:tc>
          <w:tcPr>
            <w:tcW w:w="993" w:type="dxa"/>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≠taille</m:t>
                </m:r>
              </m:oMath>
            </m:oMathPara>
          </w:p>
        </w:tc>
        <w:tc>
          <w:tcPr>
            <w:tcW w:w="1515"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sym w:font="Symbol" w:char="F0B3"/>
            </w:r>
            <w:r w:rsidRPr="007057B6">
              <w:rPr>
                <w:rFonts w:ascii="Cambria Math" w:eastAsia="Times New Roman" w:hAnsi="Cambria Math" w:cs="Times New Roman"/>
                <w:color w:val="000000"/>
                <w:sz w:val="16"/>
                <w:szCs w:val="16"/>
                <w:lang w:eastAsia="fr-FR"/>
              </w:rPr>
              <w:t xml:space="preserve"> 25%</w:t>
            </w:r>
          </w:p>
        </w:tc>
        <w:tc>
          <w:tcPr>
            <w:tcW w:w="1178"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ParaPr>
                <m:jc m:val="center"/>
              </m:oMathParaPr>
              <m:oMath>
                <m:r>
                  <w:rPr>
                    <w:rFonts w:ascii="Cambria Math" w:eastAsia="Times New Roman" w:hAnsi="Cambria Math" w:cs="Times New Roman"/>
                    <w:color w:val="000000"/>
                    <w:sz w:val="16"/>
                    <w:szCs w:val="16"/>
                    <w:lang w:eastAsia="fr-FR"/>
                  </w:rPr>
                  <m:t>N≈0</m:t>
                </m:r>
              </m:oMath>
            </m:oMathPara>
          </w:p>
        </w:tc>
        <w:tc>
          <w:tcPr>
            <w:tcW w:w="1276"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m:oMath>
              <m:r>
                <w:rPr>
                  <w:rFonts w:ascii="Cambria Math" w:eastAsia="Times New Roman" w:hAnsi="Cambria Math" w:cs="Times New Roman"/>
                  <w:color w:val="000000"/>
                  <w:sz w:val="16"/>
                  <w:szCs w:val="16"/>
                  <w:lang w:eastAsia="fr-FR"/>
                </w:rPr>
                <m:t>≥4</m:t>
              </m:r>
            </m:oMath>
            <w:r w:rsidRPr="007057B6">
              <w:rPr>
                <w:rFonts w:ascii="Cambria Math" w:eastAsia="Times New Roman" w:hAnsi="Cambria Math" w:cs="Times New Roman"/>
                <w:color w:val="000000"/>
                <w:sz w:val="16"/>
                <w:szCs w:val="16"/>
                <w:lang w:eastAsia="fr-FR"/>
              </w:rPr>
              <w:t xml:space="preserve"> résidus</w:t>
            </w:r>
          </w:p>
        </w:tc>
        <w:tc>
          <w:tcPr>
            <w:tcW w:w="708"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16</w:t>
            </w:r>
          </w:p>
        </w:tc>
      </w:tr>
      <w:tr w:rsidR="00920D06" w:rsidRPr="007057B6" w:rsidTr="0052786B">
        <w:trPr>
          <w:trHeight w:val="70"/>
          <w:jc w:val="center"/>
        </w:trPr>
        <w:tc>
          <w:tcPr>
            <w:tcW w:w="824" w:type="dxa"/>
            <w:shd w:val="clear" w:color="auto" w:fill="auto"/>
            <w:noWrap/>
            <w:vAlign w:val="bottom"/>
            <w:hideMark/>
          </w:tcPr>
          <w:p w:rsidR="00920D06" w:rsidRPr="007057B6" w:rsidRDefault="00920D06" w:rsidP="0052786B">
            <w:pPr>
              <w:spacing w:after="0" w:line="240" w:lineRule="auto"/>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sym w:font="Symbol" w:char="F0E5"/>
            </w:r>
            <w:r w:rsidRPr="007057B6">
              <w:rPr>
                <w:rFonts w:eastAsia="Times New Roman" w:cs="Times New Roman"/>
                <w:b/>
                <w:bCs/>
                <w:color w:val="000000"/>
                <w:sz w:val="16"/>
                <w:szCs w:val="16"/>
                <w:lang w:eastAsia="fr-FR"/>
              </w:rPr>
              <w:t xml:space="preserve"> F 4</w:t>
            </w:r>
          </w:p>
        </w:tc>
        <w:tc>
          <w:tcPr>
            <w:tcW w:w="894" w:type="dxa"/>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Ref_ 4</w:t>
            </w:r>
          </w:p>
        </w:tc>
        <w:tc>
          <w:tcPr>
            <w:tcW w:w="1232"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sym w:font="Symbol" w:char="F0B3"/>
            </w:r>
            <w:r w:rsidRPr="007057B6">
              <w:rPr>
                <w:rFonts w:ascii="Cambria Math" w:eastAsia="Times New Roman" w:hAnsi="Cambria Math" w:cs="Times New Roman"/>
                <w:color w:val="000000"/>
                <w:sz w:val="16"/>
                <w:szCs w:val="16"/>
                <w:lang w:eastAsia="fr-FR"/>
              </w:rPr>
              <w:t xml:space="preserve"> 4 et  </w:t>
            </w:r>
            <w:r w:rsidRPr="007057B6">
              <w:rPr>
                <w:rFonts w:ascii="Cambria Math" w:eastAsia="Times New Roman" w:hAnsi="Cambria Math" w:cs="Times New Roman"/>
                <w:color w:val="000000"/>
                <w:sz w:val="16"/>
                <w:szCs w:val="16"/>
                <w:lang w:eastAsia="fr-FR"/>
              </w:rPr>
              <w:sym w:font="Symbol" w:char="F0A3"/>
            </w:r>
            <w:r w:rsidRPr="007057B6">
              <w:rPr>
                <w:rFonts w:ascii="Cambria Math" w:eastAsia="Times New Roman" w:hAnsi="Cambria Math" w:cs="Times New Roman"/>
                <w:color w:val="000000"/>
                <w:sz w:val="16"/>
                <w:szCs w:val="16"/>
                <w:lang w:eastAsia="fr-FR"/>
              </w:rPr>
              <w:t xml:space="preserve"> 20</w:t>
            </w:r>
          </w:p>
        </w:tc>
        <w:tc>
          <w:tcPr>
            <w:tcW w:w="993" w:type="dxa"/>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≠taille</m:t>
                </m:r>
              </m:oMath>
            </m:oMathPara>
          </w:p>
        </w:tc>
        <w:tc>
          <w:tcPr>
            <w:tcW w:w="1515"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w:t>
            </w:r>
          </w:p>
        </w:tc>
        <w:tc>
          <w:tcPr>
            <w:tcW w:w="1178" w:type="dxa"/>
            <w:shd w:val="clear" w:color="auto" w:fill="auto"/>
            <w:noWrap/>
            <w:vAlign w:val="bottom"/>
            <w:hideMark/>
          </w:tcPr>
          <w:p w:rsidR="00920D06" w:rsidRPr="007057B6" w:rsidRDefault="00920D06" w:rsidP="0052786B">
            <w:pPr>
              <w:tabs>
                <w:tab w:val="left" w:pos="71"/>
              </w:tabs>
              <w:spacing w:after="0" w:line="240" w:lineRule="auto"/>
              <w:jc w:val="center"/>
              <w:rPr>
                <w:rFonts w:ascii="Cambria Math" w:eastAsia="Times New Roman" w:hAnsi="Cambria Math" w:cs="Times New Roman"/>
                <w:color w:val="000000"/>
                <w:sz w:val="16"/>
                <w:szCs w:val="16"/>
                <w:lang w:eastAsia="fr-FR"/>
              </w:rPr>
            </w:pPr>
            <m:oMathPara>
              <m:oMathParaPr>
                <m:jc m:val="center"/>
              </m:oMathParaPr>
              <m:oMath>
                <m:r>
                  <w:rPr>
                    <w:rFonts w:ascii="Cambria Math" w:eastAsia="Times New Roman" w:hAnsi="Cambria Math" w:cs="Times New Roman"/>
                    <w:color w:val="000000"/>
                    <w:sz w:val="16"/>
                    <w:szCs w:val="16"/>
                    <w:lang w:eastAsia="fr-FR"/>
                  </w:rPr>
                  <m:t>N≈0</m:t>
                </m:r>
              </m:oMath>
            </m:oMathPara>
          </w:p>
        </w:tc>
        <w:tc>
          <w:tcPr>
            <w:tcW w:w="1276"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m:oMath>
              <m:r>
                <w:rPr>
                  <w:rFonts w:ascii="Cambria Math" w:eastAsia="Times New Roman" w:hAnsi="Cambria Math" w:cs="Times New Roman"/>
                  <w:color w:val="000000"/>
                  <w:sz w:val="16"/>
                  <w:szCs w:val="16"/>
                  <w:lang w:eastAsia="fr-FR"/>
                </w:rPr>
                <m:t>≤400</m:t>
              </m:r>
            </m:oMath>
            <w:r w:rsidRPr="007057B6">
              <w:rPr>
                <w:rFonts w:ascii="Cambria Math" w:eastAsia="Times New Roman" w:hAnsi="Cambria Math" w:cs="Times New Roman"/>
                <w:color w:val="000000"/>
                <w:sz w:val="16"/>
                <w:szCs w:val="16"/>
                <w:lang w:eastAsia="fr-FR"/>
              </w:rPr>
              <w:t xml:space="preserve"> résidus</w:t>
            </w:r>
          </w:p>
        </w:tc>
        <w:tc>
          <w:tcPr>
            <w:tcW w:w="708"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16</w:t>
            </w:r>
          </w:p>
        </w:tc>
      </w:tr>
      <w:tr w:rsidR="00920D06" w:rsidRPr="007057B6" w:rsidTr="0052786B">
        <w:trPr>
          <w:trHeight w:val="62"/>
          <w:jc w:val="center"/>
        </w:trPr>
        <w:tc>
          <w:tcPr>
            <w:tcW w:w="824" w:type="dxa"/>
            <w:tcBorders>
              <w:bottom w:val="single" w:sz="4" w:space="0" w:color="D9D9D9" w:themeColor="background1" w:themeShade="D9"/>
            </w:tcBorders>
            <w:shd w:val="clear" w:color="auto" w:fill="auto"/>
            <w:noWrap/>
            <w:vAlign w:val="bottom"/>
            <w:hideMark/>
          </w:tcPr>
          <w:p w:rsidR="00920D06" w:rsidRPr="007057B6" w:rsidRDefault="00920D06" w:rsidP="0052786B">
            <w:pPr>
              <w:spacing w:after="0" w:line="240" w:lineRule="auto"/>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sym w:font="Symbol" w:char="F0E5"/>
            </w:r>
            <w:r w:rsidRPr="007057B6">
              <w:rPr>
                <w:rFonts w:eastAsia="Times New Roman" w:cs="Times New Roman"/>
                <w:b/>
                <w:bCs/>
                <w:color w:val="000000"/>
                <w:sz w:val="16"/>
                <w:szCs w:val="16"/>
                <w:lang w:eastAsia="fr-FR"/>
              </w:rPr>
              <w:t xml:space="preserve"> F 5</w:t>
            </w:r>
          </w:p>
        </w:tc>
        <w:tc>
          <w:tcPr>
            <w:tcW w:w="894" w:type="dxa"/>
            <w:tcBorders>
              <w:bottom w:val="single" w:sz="4" w:space="0" w:color="D9D9D9" w:themeColor="background1" w:themeShade="D9"/>
            </w:tcBorders>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Ref_ 5</w:t>
            </w:r>
          </w:p>
        </w:tc>
        <w:tc>
          <w:tcPr>
            <w:tcW w:w="1232" w:type="dxa"/>
            <w:tcBorders>
              <w:bottom w:val="single" w:sz="4" w:space="0" w:color="D9D9D9" w:themeColor="background1" w:themeShade="D9"/>
            </w:tcBorders>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sym w:font="Symbol" w:char="F0B3"/>
            </w:r>
            <w:r w:rsidRPr="007057B6">
              <w:rPr>
                <w:rFonts w:ascii="Cambria Math" w:eastAsia="Times New Roman" w:hAnsi="Cambria Math" w:cs="Times New Roman"/>
                <w:color w:val="000000"/>
                <w:sz w:val="16"/>
                <w:szCs w:val="16"/>
                <w:lang w:eastAsia="fr-FR"/>
              </w:rPr>
              <w:t xml:space="preserve">  5 et  </w:t>
            </w:r>
            <w:r w:rsidRPr="007057B6">
              <w:rPr>
                <w:rFonts w:ascii="Cambria Math" w:eastAsia="Times New Roman" w:hAnsi="Cambria Math" w:cs="Times New Roman"/>
                <w:color w:val="000000"/>
                <w:sz w:val="16"/>
                <w:szCs w:val="16"/>
                <w:lang w:eastAsia="fr-FR"/>
              </w:rPr>
              <w:sym w:font="Symbol" w:char="F0A3"/>
            </w:r>
            <w:r w:rsidRPr="007057B6">
              <w:rPr>
                <w:rFonts w:ascii="Cambria Math" w:eastAsia="Times New Roman" w:hAnsi="Cambria Math" w:cs="Times New Roman"/>
                <w:color w:val="000000"/>
                <w:sz w:val="16"/>
                <w:szCs w:val="16"/>
                <w:lang w:eastAsia="fr-FR"/>
              </w:rPr>
              <w:t xml:space="preserve"> 19</w:t>
            </w:r>
          </w:p>
        </w:tc>
        <w:tc>
          <w:tcPr>
            <w:tcW w:w="993" w:type="dxa"/>
            <w:tcBorders>
              <w:bottom w:val="single" w:sz="4" w:space="0" w:color="D9D9D9" w:themeColor="background1" w:themeShade="D9"/>
            </w:tcBorders>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≠taille</m:t>
                </m:r>
              </m:oMath>
            </m:oMathPara>
          </w:p>
        </w:tc>
        <w:tc>
          <w:tcPr>
            <w:tcW w:w="1515" w:type="dxa"/>
            <w:tcBorders>
              <w:bottom w:val="single" w:sz="4" w:space="0" w:color="D9D9D9" w:themeColor="background1" w:themeShade="D9"/>
            </w:tcBorders>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w:t>
            </w:r>
          </w:p>
        </w:tc>
        <w:tc>
          <w:tcPr>
            <w:tcW w:w="1178"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N≤100</m:t>
                </m:r>
              </m:oMath>
            </m:oMathPara>
          </w:p>
        </w:tc>
        <w:tc>
          <w:tcPr>
            <w:tcW w:w="1276"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ParaPr>
                <m:jc m:val="center"/>
              </m:oMathParaPr>
              <m:oMath>
                <m:r>
                  <w:rPr>
                    <w:rFonts w:ascii="Cambria Math" w:eastAsia="Times New Roman" w:hAnsi="Cambria Math" w:cs="Times New Roman"/>
                    <w:color w:val="000000"/>
                    <w:sz w:val="16"/>
                    <w:szCs w:val="16"/>
                    <w:lang w:eastAsia="fr-FR"/>
                  </w:rPr>
                  <m:t>C≈0</m:t>
                </m:r>
              </m:oMath>
            </m:oMathPara>
          </w:p>
        </w:tc>
        <w:tc>
          <w:tcPr>
            <w:tcW w:w="708" w:type="dxa"/>
            <w:shd w:val="clear" w:color="auto" w:fill="auto"/>
            <w:noWrap/>
            <w:vAlign w:val="bottom"/>
            <w:hideMark/>
          </w:tcPr>
          <w:p w:rsidR="00920D06" w:rsidRPr="007057B6" w:rsidRDefault="00920D06" w:rsidP="0052786B">
            <w:pPr>
              <w:spacing w:after="0" w:line="240" w:lineRule="auto"/>
              <w:jc w:val="center"/>
              <w:rPr>
                <w:rFonts w:ascii="Cambria Math" w:eastAsia="Times New Roman" w:hAnsi="Cambria Math" w:cs="Times New Roman"/>
                <w:color w:val="000000"/>
                <w:sz w:val="16"/>
                <w:szCs w:val="16"/>
                <w:lang w:eastAsia="fr-FR"/>
              </w:rPr>
            </w:pPr>
            <w:r w:rsidRPr="007057B6">
              <w:rPr>
                <w:rFonts w:ascii="Cambria Math" w:eastAsia="Times New Roman" w:hAnsi="Cambria Math" w:cs="Times New Roman"/>
                <w:color w:val="000000"/>
                <w:sz w:val="16"/>
                <w:szCs w:val="16"/>
                <w:lang w:eastAsia="fr-FR"/>
              </w:rPr>
              <w:t>12</w:t>
            </w:r>
          </w:p>
        </w:tc>
      </w:tr>
      <w:tr w:rsidR="00920D06" w:rsidRPr="007057B6" w:rsidTr="0052786B">
        <w:trPr>
          <w:trHeight w:val="62"/>
          <w:jc w:val="center"/>
        </w:trPr>
        <w:tc>
          <w:tcPr>
            <w:tcW w:w="824" w:type="dxa"/>
            <w:tcBorders>
              <w:top w:val="single" w:sz="4" w:space="0" w:color="D9D9D9" w:themeColor="background1" w:themeShade="D9"/>
              <w:left w:val="nil"/>
              <w:bottom w:val="nil"/>
              <w:right w:val="nil"/>
            </w:tcBorders>
            <w:shd w:val="clear" w:color="auto" w:fill="auto"/>
            <w:noWrap/>
            <w:vAlign w:val="bottom"/>
            <w:hideMark/>
          </w:tcPr>
          <w:p w:rsidR="00920D06" w:rsidRPr="007057B6" w:rsidRDefault="00920D06" w:rsidP="0052786B">
            <w:pPr>
              <w:spacing w:after="0" w:line="240" w:lineRule="auto"/>
              <w:rPr>
                <w:rFonts w:eastAsia="Times New Roman" w:cs="Times New Roman"/>
                <w:b/>
                <w:bCs/>
                <w:color w:val="000000"/>
                <w:sz w:val="16"/>
                <w:szCs w:val="16"/>
                <w:lang w:eastAsia="fr-FR"/>
              </w:rPr>
            </w:pPr>
          </w:p>
        </w:tc>
        <w:tc>
          <w:tcPr>
            <w:tcW w:w="894" w:type="dxa"/>
            <w:tcBorders>
              <w:top w:val="single" w:sz="4" w:space="0" w:color="D9D9D9" w:themeColor="background1" w:themeShade="D9"/>
              <w:left w:val="nil"/>
              <w:bottom w:val="nil"/>
              <w:right w:val="nil"/>
            </w:tcBorders>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p>
        </w:tc>
        <w:tc>
          <w:tcPr>
            <w:tcW w:w="1232" w:type="dxa"/>
            <w:tcBorders>
              <w:top w:val="single" w:sz="4" w:space="0" w:color="D9D9D9" w:themeColor="background1" w:themeShade="D9"/>
              <w:left w:val="nil"/>
              <w:bottom w:val="nil"/>
              <w:right w:val="nil"/>
            </w:tcBorders>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p>
        </w:tc>
        <w:tc>
          <w:tcPr>
            <w:tcW w:w="993" w:type="dxa"/>
            <w:tcBorders>
              <w:top w:val="single" w:sz="4" w:space="0" w:color="D9D9D9" w:themeColor="background1" w:themeShade="D9"/>
              <w:left w:val="nil"/>
              <w:bottom w:val="nil"/>
              <w:right w:val="nil"/>
            </w:tcBorders>
            <w:shd w:val="clear" w:color="auto" w:fill="auto"/>
            <w:noWrap/>
            <w:vAlign w:val="bottom"/>
            <w:hideMark/>
          </w:tcPr>
          <w:p w:rsidR="00920D06" w:rsidRPr="007057B6" w:rsidRDefault="00920D06" w:rsidP="0052786B">
            <w:pPr>
              <w:spacing w:after="0" w:line="240" w:lineRule="auto"/>
              <w:rPr>
                <w:rFonts w:ascii="Cambria Math" w:eastAsia="Times New Roman" w:hAnsi="Cambria Math" w:cs="Times New Roman"/>
                <w:color w:val="000000"/>
                <w:sz w:val="16"/>
                <w:szCs w:val="16"/>
                <w:lang w:eastAsia="fr-FR"/>
              </w:rPr>
            </w:pPr>
          </w:p>
        </w:tc>
        <w:tc>
          <w:tcPr>
            <w:tcW w:w="1515" w:type="dxa"/>
            <w:tcBorders>
              <w:top w:val="single" w:sz="4" w:space="0" w:color="D9D9D9" w:themeColor="background1" w:themeShade="D9"/>
              <w:left w:val="nil"/>
              <w:bottom w:val="nil"/>
              <w:right w:val="single" w:sz="4" w:space="0" w:color="D9D9D9" w:themeColor="background1" w:themeShade="D9"/>
            </w:tcBorders>
            <w:shd w:val="clear" w:color="auto" w:fill="auto"/>
            <w:noWrap/>
            <w:vAlign w:val="bottom"/>
            <w:hideMark/>
          </w:tcPr>
          <w:p w:rsidR="00920D06" w:rsidRPr="007057B6" w:rsidRDefault="00920D06" w:rsidP="0052786B">
            <w:pPr>
              <w:spacing w:after="0" w:line="240" w:lineRule="auto"/>
              <w:jc w:val="right"/>
              <w:rPr>
                <w:rFonts w:eastAsia="Times New Roman" w:cs="Times New Roman"/>
                <w:b/>
                <w:bCs/>
                <w:color w:val="000000"/>
                <w:sz w:val="16"/>
                <w:szCs w:val="16"/>
                <w:lang w:eastAsia="fr-FR"/>
              </w:rPr>
            </w:pPr>
          </w:p>
        </w:tc>
        <w:tc>
          <w:tcPr>
            <w:tcW w:w="2454" w:type="dxa"/>
            <w:gridSpan w:val="2"/>
            <w:tcBorders>
              <w:left w:val="single" w:sz="4" w:space="0" w:color="D9D9D9" w:themeColor="background1" w:themeShade="D9"/>
            </w:tcBorders>
            <w:shd w:val="clear" w:color="auto" w:fill="EEECE1" w:themeFill="background2"/>
            <w:vAlign w:val="bottom"/>
          </w:tcPr>
          <w:p w:rsidR="00920D06" w:rsidRPr="007057B6" w:rsidRDefault="00920D06" w:rsidP="0052786B">
            <w:pPr>
              <w:spacing w:after="0" w:line="240" w:lineRule="auto"/>
              <w:rPr>
                <w:rFonts w:eastAsia="Times New Roman" w:cs="Times New Roman"/>
                <w:b/>
                <w:bCs/>
                <w:color w:val="000000"/>
                <w:sz w:val="16"/>
                <w:szCs w:val="16"/>
                <w:lang w:eastAsia="fr-FR"/>
              </w:rPr>
            </w:pPr>
            <w:r w:rsidRPr="007057B6">
              <w:rPr>
                <w:rFonts w:eastAsia="Times New Roman" w:cs="Times New Roman"/>
                <w:b/>
                <w:bCs/>
                <w:color w:val="000000"/>
                <w:sz w:val="16"/>
                <w:szCs w:val="16"/>
                <w:lang w:eastAsia="fr-FR"/>
              </w:rPr>
              <w:sym w:font="Symbol" w:char="F0E5"/>
            </w:r>
            <w:r w:rsidRPr="007057B6">
              <w:rPr>
                <w:rFonts w:eastAsia="Times New Roman" w:cs="Times New Roman"/>
                <w:b/>
                <w:bCs/>
                <w:color w:val="000000"/>
                <w:sz w:val="16"/>
                <w:szCs w:val="16"/>
                <w:lang w:eastAsia="fr-FR"/>
              </w:rPr>
              <w:t xml:space="preserve"> Nombre de familles testées</w:t>
            </w:r>
          </w:p>
        </w:tc>
        <w:tc>
          <w:tcPr>
            <w:tcW w:w="708" w:type="dxa"/>
            <w:shd w:val="clear" w:color="auto" w:fill="FFC000"/>
            <w:noWrap/>
            <w:vAlign w:val="bottom"/>
            <w:hideMark/>
          </w:tcPr>
          <w:p w:rsidR="00920D06" w:rsidRPr="007057B6" w:rsidRDefault="00920D06" w:rsidP="0052786B">
            <w:pPr>
              <w:spacing w:after="0"/>
              <w:jc w:val="center"/>
              <w:rPr>
                <w:rFonts w:ascii="Calibri" w:hAnsi="Calibri"/>
                <w:b/>
                <w:bCs/>
                <w:color w:val="000000"/>
                <w:sz w:val="16"/>
                <w:szCs w:val="16"/>
              </w:rPr>
            </w:pPr>
            <w:r w:rsidRPr="007057B6">
              <w:rPr>
                <w:rFonts w:ascii="Calibri" w:hAnsi="Calibri"/>
                <w:b/>
                <w:bCs/>
                <w:color w:val="000000"/>
                <w:sz w:val="16"/>
                <w:szCs w:val="16"/>
              </w:rPr>
              <w:t>93</w:t>
            </w:r>
          </w:p>
        </w:tc>
      </w:tr>
    </w:tbl>
    <w:p w:rsidR="00920D06" w:rsidRDefault="00920D06" w:rsidP="00BD3DCD">
      <w:pPr>
        <w:pStyle w:val="Caption"/>
        <w:spacing w:before="100" w:beforeAutospacing="1" w:after="0"/>
        <w:jc w:val="center"/>
        <w:rPr>
          <w:color w:val="000000" w:themeColor="text1"/>
        </w:rPr>
      </w:pPr>
      <w:bookmarkStart w:id="225" w:name="_Ref371874873"/>
      <w:bookmarkStart w:id="226" w:name="_Toc375082833"/>
      <w:r w:rsidRPr="00D54A26">
        <w:rPr>
          <w:color w:val="000000" w:themeColor="text1"/>
        </w:rPr>
        <w:t xml:space="preserve">Tableau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Tableau \* ARABIC \s 1 </w:instrText>
      </w:r>
      <w:r w:rsidR="0003243B">
        <w:rPr>
          <w:color w:val="000000" w:themeColor="text1"/>
        </w:rPr>
        <w:fldChar w:fldCharType="separate"/>
      </w:r>
      <w:r w:rsidR="00101954">
        <w:rPr>
          <w:noProof/>
          <w:color w:val="000000" w:themeColor="text1"/>
        </w:rPr>
        <w:t>2</w:t>
      </w:r>
      <w:r w:rsidR="0003243B">
        <w:rPr>
          <w:color w:val="000000" w:themeColor="text1"/>
        </w:rPr>
        <w:fldChar w:fldCharType="end"/>
      </w:r>
      <w:bookmarkEnd w:id="225"/>
      <w:r w:rsidRPr="00D54A26">
        <w:rPr>
          <w:color w:val="000000" w:themeColor="text1"/>
        </w:rPr>
        <w:t xml:space="preserve"> </w:t>
      </w:r>
      <w:r>
        <w:rPr>
          <w:color w:val="000000" w:themeColor="text1"/>
        </w:rPr>
        <w:t>B</w:t>
      </w:r>
      <w:r w:rsidRPr="00D54A26">
        <w:rPr>
          <w:color w:val="000000" w:themeColor="text1"/>
        </w:rPr>
        <w:t>ALIBASE</w:t>
      </w:r>
      <w:r>
        <w:rPr>
          <w:color w:val="000000" w:themeColor="text1"/>
        </w:rPr>
        <w:t xml:space="preserve"> </w:t>
      </w:r>
      <w:r w:rsidRPr="00D54A26">
        <w:rPr>
          <w:color w:val="000000" w:themeColor="text1"/>
        </w:rPr>
        <w:t>-</w:t>
      </w:r>
      <w:r>
        <w:rPr>
          <w:color w:val="000000" w:themeColor="text1"/>
        </w:rPr>
        <w:t xml:space="preserve"> </w:t>
      </w:r>
      <w:r>
        <w:rPr>
          <w:rFonts w:cs="CMR10"/>
          <w:color w:val="000000" w:themeColor="text1"/>
        </w:rPr>
        <w:t>familles</w:t>
      </w:r>
      <w:r w:rsidRPr="00A249E7">
        <w:rPr>
          <w:rFonts w:cs="CMR10"/>
          <w:color w:val="000000" w:themeColor="text1"/>
        </w:rPr>
        <w:t xml:space="preserve"> utilisé</w:t>
      </w:r>
      <w:r>
        <w:rPr>
          <w:rFonts w:cs="CMR10"/>
          <w:color w:val="000000" w:themeColor="text1"/>
        </w:rPr>
        <w:t>es</w:t>
      </w:r>
      <w:r w:rsidRPr="00A249E7">
        <w:rPr>
          <w:color w:val="000000" w:themeColor="text1"/>
        </w:rPr>
        <w:t>.</w:t>
      </w:r>
      <w:bookmarkEnd w:id="226"/>
    </w:p>
    <w:p w:rsidR="00920D06" w:rsidRDefault="00920D06" w:rsidP="00EE3DFC">
      <w:pPr>
        <w:pStyle w:val="Heading3"/>
        <w:numPr>
          <w:ilvl w:val="0"/>
          <w:numId w:val="49"/>
        </w:numPr>
        <w:tabs>
          <w:tab w:val="left" w:pos="993"/>
          <w:tab w:val="left" w:pos="1134"/>
        </w:tabs>
        <w:spacing w:before="100" w:beforeAutospacing="1" w:after="100" w:afterAutospacing="1"/>
      </w:pPr>
      <w:bookmarkStart w:id="227" w:name="_Toc375071226"/>
      <w:r>
        <w:t xml:space="preserve">BRALIBASE </w:t>
      </w:r>
      <w:r>
        <w:rPr>
          <w:rFonts w:asciiTheme="majorBidi" w:hAnsiTheme="majorBidi"/>
          <w:szCs w:val="24"/>
          <w:lang w:val="en-US"/>
        </w:rPr>
        <w:t>(ARN)</w:t>
      </w:r>
      <w:bookmarkEnd w:id="227"/>
    </w:p>
    <w:p w:rsidR="00920D06" w:rsidRPr="003F1C21" w:rsidRDefault="00920D06" w:rsidP="00920D06">
      <w:pPr>
        <w:spacing w:after="100" w:afterAutospacing="1"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 base </w:t>
      </w:r>
      <w:r w:rsidRPr="00334E4A">
        <w:rPr>
          <w:rFonts w:asciiTheme="majorBidi" w:hAnsiTheme="majorBidi" w:cstheme="majorBidi"/>
          <w:i/>
          <w:iCs/>
          <w:sz w:val="24"/>
          <w:szCs w:val="24"/>
        </w:rPr>
        <w:t>BRALIBASE</w:t>
      </w:r>
      <w:r>
        <w:rPr>
          <w:rFonts w:asciiTheme="majorBidi" w:hAnsiTheme="majorBidi" w:cstheme="majorBidi"/>
          <w:sz w:val="24"/>
          <w:szCs w:val="24"/>
        </w:rPr>
        <w:t>_</w:t>
      </w:r>
      <m:oMath>
        <m:r>
          <w:rPr>
            <w:rFonts w:ascii="Cambria Math" w:hAnsi="Cambria Math" w:cstheme="majorBidi"/>
            <w:sz w:val="24"/>
            <w:szCs w:val="24"/>
          </w:rPr>
          <m:t>2.1</m:t>
        </m:r>
      </m:oMath>
      <w:r w:rsidRPr="003F1C21">
        <w:rPr>
          <w:rFonts w:asciiTheme="majorBidi" w:hAnsiTheme="majorBidi" w:cstheme="majorBidi"/>
          <w:sz w:val="24"/>
          <w:szCs w:val="24"/>
        </w:rPr>
        <w:t xml:space="preserve"> </w:t>
      </w:r>
      <w:r>
        <w:rPr>
          <w:rFonts w:asciiTheme="majorBidi" w:hAnsiTheme="majorBidi" w:cstheme="majorBidi"/>
          <w:noProof/>
          <w:sz w:val="24"/>
          <w:szCs w:val="24"/>
        </w:rPr>
        <w:t xml:space="preserve">[Gardner et </w:t>
      </w:r>
      <w:r w:rsidRPr="00FB3ECC">
        <w:rPr>
          <w:rFonts w:asciiTheme="majorBidi" w:hAnsiTheme="majorBidi" w:cstheme="majorBidi"/>
          <w:noProof/>
          <w:sz w:val="24"/>
          <w:szCs w:val="24"/>
        </w:rPr>
        <w:t>Giegerich</w:t>
      </w:r>
      <w:r>
        <w:rPr>
          <w:rFonts w:asciiTheme="majorBidi" w:hAnsiTheme="majorBidi" w:cstheme="majorBidi"/>
          <w:noProof/>
          <w:sz w:val="24"/>
          <w:szCs w:val="24"/>
        </w:rPr>
        <w:t>, 2004]</w:t>
      </w:r>
      <w:r w:rsidRPr="009C7D30">
        <w:rPr>
          <w:rFonts w:asciiTheme="majorBidi" w:hAnsiTheme="majorBidi" w:cstheme="majorBidi"/>
          <w:sz w:val="24"/>
          <w:szCs w:val="24"/>
        </w:rPr>
        <w:t xml:space="preserve"> </w:t>
      </w:r>
      <w:r>
        <w:rPr>
          <w:rFonts w:asciiTheme="majorBidi" w:hAnsiTheme="majorBidi" w:cstheme="majorBidi"/>
          <w:sz w:val="24"/>
          <w:szCs w:val="24"/>
        </w:rPr>
        <w:t xml:space="preserve"> </w:t>
      </w:r>
      <w:r w:rsidRPr="003F1C21">
        <w:rPr>
          <w:rFonts w:asciiTheme="majorBidi" w:hAnsiTheme="majorBidi" w:cstheme="majorBidi"/>
          <w:sz w:val="24"/>
          <w:szCs w:val="24"/>
        </w:rPr>
        <w:t>a été massivement utilisée dans l’évaluation des algorithmes d’alignement. Elle offre des aligne</w:t>
      </w:r>
      <w:r>
        <w:rPr>
          <w:rFonts w:asciiTheme="majorBidi" w:hAnsiTheme="majorBidi" w:cstheme="majorBidi"/>
          <w:sz w:val="24"/>
          <w:szCs w:val="24"/>
        </w:rPr>
        <w:t>ments globaux d’un ensemble d</w:t>
      </w:r>
      <w:r w:rsidRPr="003F1C21">
        <w:rPr>
          <w:rFonts w:asciiTheme="majorBidi" w:hAnsiTheme="majorBidi" w:cstheme="majorBidi"/>
          <w:sz w:val="24"/>
          <w:szCs w:val="24"/>
        </w:rPr>
        <w:t>’</w:t>
      </w:r>
      <w:r w:rsidRPr="00664BA8">
        <w:rPr>
          <w:rFonts w:asciiTheme="majorBidi" w:hAnsiTheme="majorBidi" w:cstheme="majorBidi"/>
          <w:i/>
          <w:iCs/>
          <w:sz w:val="24"/>
          <w:szCs w:val="24"/>
        </w:rPr>
        <w:t>ARNs</w:t>
      </w:r>
      <w:r w:rsidRPr="003F1C21">
        <w:rPr>
          <w:rFonts w:asciiTheme="majorBidi" w:hAnsiTheme="majorBidi" w:cstheme="majorBidi"/>
          <w:sz w:val="24"/>
          <w:szCs w:val="24"/>
        </w:rPr>
        <w:t xml:space="preserve"> présentés sous forme des </w:t>
      </w:r>
      <w:r>
        <w:rPr>
          <w:rFonts w:asciiTheme="majorBidi" w:hAnsiTheme="majorBidi" w:cstheme="majorBidi"/>
          <w:sz w:val="24"/>
          <w:szCs w:val="24"/>
        </w:rPr>
        <w:t>familles</w:t>
      </w:r>
      <w:r w:rsidRPr="003F1C21">
        <w:rPr>
          <w:rFonts w:asciiTheme="majorBidi" w:hAnsiTheme="majorBidi" w:cstheme="majorBidi"/>
          <w:sz w:val="24"/>
          <w:szCs w:val="24"/>
        </w:rPr>
        <w:t xml:space="preserve">. En effet, les </w:t>
      </w:r>
      <w:r>
        <w:rPr>
          <w:rFonts w:asciiTheme="majorBidi" w:hAnsiTheme="majorBidi" w:cstheme="majorBidi"/>
          <w:sz w:val="24"/>
          <w:szCs w:val="24"/>
        </w:rPr>
        <w:t xml:space="preserve">familles </w:t>
      </w:r>
      <w:r w:rsidRPr="003F1C21">
        <w:rPr>
          <w:rFonts w:asciiTheme="majorBidi" w:hAnsiTheme="majorBidi" w:cstheme="majorBidi"/>
          <w:sz w:val="24"/>
          <w:szCs w:val="24"/>
        </w:rPr>
        <w:t>de testes  sont caractérisé</w:t>
      </w:r>
      <w:r>
        <w:rPr>
          <w:rFonts w:asciiTheme="majorBidi" w:hAnsiTheme="majorBidi" w:cstheme="majorBidi"/>
          <w:sz w:val="24"/>
          <w:szCs w:val="24"/>
        </w:rPr>
        <w:t>e</w:t>
      </w:r>
      <w:r w:rsidRPr="003F1C21">
        <w:rPr>
          <w:rFonts w:asciiTheme="majorBidi" w:hAnsiTheme="majorBidi" w:cstheme="majorBidi"/>
          <w:sz w:val="24"/>
          <w:szCs w:val="24"/>
        </w:rPr>
        <w:t xml:space="preserve">s par le nombre de séquences (de </w:t>
      </w:r>
      <m:oMath>
        <m:r>
          <w:rPr>
            <w:rFonts w:ascii="Cambria Math" w:hAnsi="Cambria Math" w:cstheme="majorBidi"/>
            <w:sz w:val="24"/>
            <w:szCs w:val="24"/>
          </w:rPr>
          <m:t>2</m:t>
        </m:r>
      </m:oMath>
      <w:r w:rsidRPr="003F1C21">
        <w:rPr>
          <w:rFonts w:asciiTheme="majorBidi" w:hAnsiTheme="majorBidi" w:cstheme="majorBidi"/>
          <w:sz w:val="24"/>
          <w:szCs w:val="24"/>
        </w:rPr>
        <w:t xml:space="preserve"> à </w:t>
      </w:r>
      <m:oMath>
        <m:r>
          <w:rPr>
            <w:rFonts w:ascii="Cambria Math" w:hAnsi="Cambria Math" w:cstheme="majorBidi"/>
            <w:sz w:val="24"/>
            <w:szCs w:val="24"/>
          </w:rPr>
          <m:t>15</m:t>
        </m:r>
      </m:oMath>
      <w:r w:rsidRPr="003F1C21">
        <w:rPr>
          <w:rFonts w:asciiTheme="majorBidi" w:hAnsiTheme="majorBidi" w:cstheme="majorBidi"/>
          <w:sz w:val="24"/>
          <w:szCs w:val="24"/>
        </w:rPr>
        <w:t xml:space="preserve"> séquences) et le pourcentage d’identité (de </w:t>
      </w:r>
      <m:oMath>
        <m:r>
          <w:rPr>
            <w:rFonts w:ascii="Cambria Math" w:hAnsi="Cambria Math" w:cstheme="majorBidi"/>
            <w:sz w:val="24"/>
            <w:szCs w:val="24"/>
          </w:rPr>
          <m:t>20%</m:t>
        </m:r>
      </m:oMath>
      <w:r w:rsidRPr="003F1C21">
        <w:rPr>
          <w:rFonts w:asciiTheme="majorBidi" w:hAnsiTheme="majorBidi" w:cstheme="majorBidi"/>
          <w:sz w:val="24"/>
          <w:szCs w:val="24"/>
        </w:rPr>
        <w:t xml:space="preserve"> à </w:t>
      </w:r>
      <m:oMath>
        <m:r>
          <w:rPr>
            <w:rFonts w:ascii="Cambria Math" w:hAnsi="Cambria Math" w:cstheme="majorBidi"/>
            <w:sz w:val="24"/>
            <w:szCs w:val="24"/>
          </w:rPr>
          <m:t>95%</m:t>
        </m:r>
      </m:oMath>
      <w:r w:rsidRPr="003F1C21">
        <w:rPr>
          <w:rFonts w:asciiTheme="majorBidi" w:hAnsiTheme="majorBidi" w:cstheme="majorBidi"/>
          <w:sz w:val="24"/>
          <w:szCs w:val="24"/>
        </w:rPr>
        <w:t>).</w:t>
      </w:r>
      <w:r>
        <w:rPr>
          <w:rFonts w:asciiTheme="majorBidi" w:hAnsiTheme="majorBidi" w:cstheme="majorBidi"/>
          <w:sz w:val="24"/>
          <w:szCs w:val="24"/>
        </w:rPr>
        <w:t xml:space="preserve"> </w:t>
      </w:r>
      <w:r w:rsidRPr="00CE4165">
        <w:rPr>
          <w:rFonts w:asciiTheme="majorBidi" w:hAnsiTheme="majorBidi" w:cstheme="majorBidi"/>
          <w:sz w:val="24"/>
          <w:szCs w:val="24"/>
        </w:rPr>
        <w:t xml:space="preserve">Dans le but de mesurer les capacités de </w:t>
      </w:r>
      <w:r w:rsidRPr="00CE4165">
        <w:rPr>
          <w:rFonts w:asciiTheme="majorBidi" w:hAnsiTheme="majorBidi" w:cstheme="majorBidi"/>
          <w:i/>
          <w:iCs/>
          <w:sz w:val="24"/>
          <w:szCs w:val="24"/>
        </w:rPr>
        <w:t>BicMSA</w:t>
      </w:r>
      <w:r w:rsidRPr="00CE4165">
        <w:rPr>
          <w:rFonts w:asciiTheme="majorBidi" w:hAnsiTheme="majorBidi" w:cstheme="majorBidi"/>
          <w:sz w:val="24"/>
          <w:szCs w:val="24"/>
        </w:rPr>
        <w:t xml:space="preserve"> avec les séquences d’</w:t>
      </w:r>
      <w:r w:rsidRPr="00664BA8">
        <w:rPr>
          <w:rFonts w:asciiTheme="majorBidi" w:hAnsiTheme="majorBidi" w:cstheme="majorBidi"/>
          <w:i/>
          <w:iCs/>
          <w:sz w:val="24"/>
          <w:szCs w:val="24"/>
        </w:rPr>
        <w:t>ARNs</w:t>
      </w:r>
      <w:r w:rsidRPr="00CE4165">
        <w:rPr>
          <w:rFonts w:asciiTheme="majorBidi" w:hAnsiTheme="majorBidi" w:cstheme="majorBidi"/>
          <w:sz w:val="24"/>
          <w:szCs w:val="24"/>
        </w:rPr>
        <w:t>, nous avons sélectionné les familles le</w:t>
      </w:r>
      <w:r>
        <w:rPr>
          <w:rFonts w:asciiTheme="majorBidi" w:hAnsiTheme="majorBidi" w:cstheme="majorBidi"/>
          <w:sz w:val="24"/>
          <w:szCs w:val="24"/>
        </w:rPr>
        <w:t>s</w:t>
      </w:r>
      <w:r w:rsidRPr="00CE4165">
        <w:rPr>
          <w:rFonts w:asciiTheme="majorBidi" w:hAnsiTheme="majorBidi" w:cstheme="majorBidi"/>
          <w:sz w:val="24"/>
          <w:szCs w:val="24"/>
        </w:rPr>
        <w:t xml:space="preserve"> plus utilisé</w:t>
      </w:r>
      <w:r>
        <w:rPr>
          <w:rFonts w:asciiTheme="majorBidi" w:hAnsiTheme="majorBidi" w:cstheme="majorBidi"/>
          <w:sz w:val="24"/>
          <w:szCs w:val="24"/>
        </w:rPr>
        <w:t>e</w:t>
      </w:r>
      <w:r w:rsidRPr="00CE4165">
        <w:rPr>
          <w:rFonts w:asciiTheme="majorBidi" w:hAnsiTheme="majorBidi" w:cstheme="majorBidi"/>
          <w:sz w:val="24"/>
          <w:szCs w:val="24"/>
        </w:rPr>
        <w:t xml:space="preserve">s </w:t>
      </w:r>
      <w:r>
        <w:rPr>
          <w:rFonts w:asciiTheme="majorBidi" w:hAnsiTheme="majorBidi" w:cstheme="majorBidi"/>
          <w:sz w:val="24"/>
          <w:szCs w:val="24"/>
        </w:rPr>
        <w:t xml:space="preserve">dans </w:t>
      </w:r>
      <w:r w:rsidRPr="00CE4165">
        <w:rPr>
          <w:rFonts w:asciiTheme="majorBidi" w:hAnsiTheme="majorBidi" w:cstheme="majorBidi"/>
          <w:sz w:val="24"/>
          <w:szCs w:val="24"/>
        </w:rPr>
        <w:t>l’évaluation des algorithmes avec un nombre de séquence</w:t>
      </w:r>
      <w:r>
        <w:rPr>
          <w:rFonts w:asciiTheme="majorBidi" w:hAnsiTheme="majorBidi" w:cstheme="majorBidi"/>
          <w:sz w:val="24"/>
          <w:szCs w:val="24"/>
        </w:rPr>
        <w:t>s</w:t>
      </w:r>
      <w:r w:rsidRPr="00CE4165">
        <w:rPr>
          <w:rFonts w:asciiTheme="majorBidi" w:hAnsiTheme="majorBidi" w:cstheme="majorBidi"/>
          <w:sz w:val="24"/>
          <w:szCs w:val="24"/>
        </w:rPr>
        <w:t xml:space="preserve"> vari</w:t>
      </w:r>
      <w:r>
        <w:rPr>
          <w:rFonts w:asciiTheme="majorBidi" w:hAnsiTheme="majorBidi" w:cstheme="majorBidi"/>
          <w:sz w:val="24"/>
          <w:szCs w:val="24"/>
        </w:rPr>
        <w:t xml:space="preserve">e </w:t>
      </w:r>
      <w:r w:rsidRPr="00CE4165">
        <w:rPr>
          <w:rFonts w:asciiTheme="majorBidi" w:hAnsiTheme="majorBidi" w:cstheme="majorBidi"/>
          <w:sz w:val="24"/>
          <w:szCs w:val="24"/>
        </w:rPr>
        <w:t xml:space="preserve">entre </w:t>
      </w:r>
      <m:oMath>
        <m:r>
          <w:rPr>
            <w:rFonts w:ascii="Cambria Math" w:hAnsi="Cambria Math" w:cstheme="majorBidi"/>
            <w:sz w:val="24"/>
            <w:szCs w:val="24"/>
          </w:rPr>
          <m:t>2</m:t>
        </m:r>
      </m:oMath>
      <w:r w:rsidRPr="00CE4165">
        <w:rPr>
          <w:rFonts w:asciiTheme="majorBidi" w:hAnsiTheme="majorBidi" w:cstheme="majorBidi"/>
          <w:sz w:val="24"/>
          <w:szCs w:val="24"/>
        </w:rPr>
        <w:t xml:space="preserve"> et </w:t>
      </w:r>
      <m:oMath>
        <m:r>
          <w:rPr>
            <w:rFonts w:ascii="Cambria Math" w:hAnsi="Cambria Math" w:cstheme="majorBidi"/>
            <w:sz w:val="24"/>
            <w:szCs w:val="24"/>
          </w:rPr>
          <m:t>15</m:t>
        </m:r>
      </m:oMath>
      <w:r w:rsidRPr="00CE4165">
        <w:rPr>
          <w:rFonts w:asciiTheme="majorBidi" w:hAnsiTheme="majorBidi" w:cstheme="majorBidi"/>
          <w:sz w:val="24"/>
          <w:szCs w:val="24"/>
        </w:rPr>
        <w:t xml:space="preserve">. </w:t>
      </w:r>
      <w:r w:rsidRPr="003F1C21">
        <w:rPr>
          <w:rFonts w:asciiTheme="majorBidi" w:hAnsiTheme="majorBidi" w:cstheme="majorBidi"/>
          <w:sz w:val="24"/>
          <w:szCs w:val="24"/>
        </w:rPr>
        <w:t xml:space="preserve">Parmi ces familles,  </w:t>
      </w:r>
      <w:r>
        <w:rPr>
          <w:rFonts w:asciiTheme="majorBidi" w:hAnsiTheme="majorBidi" w:cstheme="majorBidi"/>
          <w:sz w:val="24"/>
          <w:szCs w:val="24"/>
        </w:rPr>
        <w:t xml:space="preserve">nous citons </w:t>
      </w:r>
      <w:r w:rsidRPr="003F1C21">
        <w:rPr>
          <w:rFonts w:asciiTheme="majorBidi" w:hAnsiTheme="majorBidi" w:cstheme="majorBidi"/>
          <w:sz w:val="24"/>
          <w:szCs w:val="24"/>
        </w:rPr>
        <w:t>la fami</w:t>
      </w:r>
      <w:r>
        <w:rPr>
          <w:rFonts w:asciiTheme="majorBidi" w:hAnsiTheme="majorBidi" w:cstheme="majorBidi"/>
          <w:sz w:val="24"/>
          <w:szCs w:val="24"/>
        </w:rPr>
        <w:t xml:space="preserve">lle </w:t>
      </w:r>
      <w:r w:rsidRPr="00CE4165">
        <w:rPr>
          <w:rFonts w:asciiTheme="majorBidi" w:hAnsiTheme="majorBidi" w:cstheme="majorBidi"/>
          <w:i/>
          <w:iCs/>
          <w:sz w:val="24"/>
          <w:szCs w:val="24"/>
        </w:rPr>
        <w:t>THI</w:t>
      </w:r>
      <w:r>
        <w:rPr>
          <w:rFonts w:asciiTheme="majorBidi" w:hAnsiTheme="majorBidi" w:cstheme="majorBidi"/>
          <w:sz w:val="24"/>
          <w:szCs w:val="24"/>
        </w:rPr>
        <w:t xml:space="preserve">, </w:t>
      </w:r>
      <w:r w:rsidRPr="00CE4165">
        <w:rPr>
          <w:rFonts w:asciiTheme="majorBidi" w:hAnsiTheme="majorBidi" w:cstheme="majorBidi"/>
          <w:i/>
          <w:iCs/>
          <w:sz w:val="24"/>
          <w:szCs w:val="24"/>
        </w:rPr>
        <w:t>Yybp-Ykoy</w:t>
      </w:r>
      <w:r>
        <w:rPr>
          <w:rFonts w:asciiTheme="majorBidi" w:hAnsiTheme="majorBidi" w:cstheme="majorBidi"/>
          <w:sz w:val="24"/>
          <w:szCs w:val="24"/>
        </w:rPr>
        <w:t xml:space="preserve">, </w:t>
      </w:r>
      <w:r w:rsidRPr="00CE4165">
        <w:rPr>
          <w:rFonts w:asciiTheme="majorBidi" w:hAnsiTheme="majorBidi" w:cstheme="majorBidi"/>
          <w:i/>
          <w:iCs/>
          <w:sz w:val="24"/>
          <w:szCs w:val="24"/>
        </w:rPr>
        <w:t>Entero_OriR</w:t>
      </w:r>
      <w:r>
        <w:rPr>
          <w:rFonts w:asciiTheme="majorBidi" w:hAnsiTheme="majorBidi" w:cstheme="majorBidi"/>
          <w:sz w:val="24"/>
          <w:szCs w:val="24"/>
        </w:rPr>
        <w:t xml:space="preserve">, </w:t>
      </w:r>
      <w:r w:rsidRPr="00CE4165">
        <w:rPr>
          <w:rFonts w:asciiTheme="majorBidi" w:hAnsiTheme="majorBidi" w:cstheme="majorBidi"/>
          <w:i/>
          <w:iCs/>
          <w:sz w:val="24"/>
          <w:szCs w:val="24"/>
        </w:rPr>
        <w:t>gcvT</w:t>
      </w:r>
      <w:r>
        <w:rPr>
          <w:rFonts w:asciiTheme="majorBidi" w:hAnsiTheme="majorBidi" w:cstheme="majorBidi"/>
          <w:sz w:val="24"/>
          <w:szCs w:val="24"/>
        </w:rPr>
        <w:t xml:space="preserve">, </w:t>
      </w:r>
      <w:r w:rsidRPr="00CE4165">
        <w:rPr>
          <w:rFonts w:asciiTheme="majorBidi" w:hAnsiTheme="majorBidi" w:cstheme="majorBidi"/>
          <w:i/>
          <w:iCs/>
          <w:sz w:val="24"/>
          <w:szCs w:val="24"/>
        </w:rPr>
        <w:t>SECIS</w:t>
      </w:r>
      <w:r>
        <w:rPr>
          <w:rFonts w:asciiTheme="majorBidi" w:hAnsiTheme="majorBidi" w:cstheme="majorBidi"/>
          <w:sz w:val="24"/>
          <w:szCs w:val="24"/>
        </w:rPr>
        <w:t xml:space="preserve">, </w:t>
      </w:r>
      <w:r w:rsidRPr="00CE4165">
        <w:rPr>
          <w:rFonts w:asciiTheme="majorBidi" w:hAnsiTheme="majorBidi" w:cstheme="majorBidi"/>
          <w:i/>
          <w:iCs/>
          <w:sz w:val="24"/>
          <w:szCs w:val="24"/>
        </w:rPr>
        <w:t>T-box</w:t>
      </w:r>
      <w:r>
        <w:rPr>
          <w:rFonts w:asciiTheme="majorBidi" w:hAnsiTheme="majorBidi" w:cstheme="majorBidi"/>
          <w:sz w:val="24"/>
          <w:szCs w:val="24"/>
        </w:rPr>
        <w:t xml:space="preserve">, </w:t>
      </w:r>
      <w:r w:rsidRPr="00CE4165">
        <w:rPr>
          <w:rFonts w:asciiTheme="majorBidi" w:hAnsiTheme="majorBidi" w:cstheme="majorBidi"/>
          <w:i/>
          <w:iCs/>
          <w:sz w:val="24"/>
          <w:szCs w:val="24"/>
        </w:rPr>
        <w:t>t-RNA</w:t>
      </w:r>
      <w:r>
        <w:rPr>
          <w:rFonts w:asciiTheme="majorBidi" w:hAnsiTheme="majorBidi" w:cstheme="majorBidi"/>
          <w:sz w:val="24"/>
          <w:szCs w:val="24"/>
        </w:rPr>
        <w:t xml:space="preserve"> et </w:t>
      </w:r>
      <w:r w:rsidRPr="00CE4165">
        <w:rPr>
          <w:rFonts w:asciiTheme="majorBidi" w:hAnsiTheme="majorBidi" w:cstheme="majorBidi"/>
          <w:i/>
          <w:iCs/>
          <w:sz w:val="24"/>
          <w:szCs w:val="24"/>
        </w:rPr>
        <w:t>S-box</w:t>
      </w:r>
      <w:r w:rsidRPr="003F1C21">
        <w:rPr>
          <w:rFonts w:asciiTheme="majorBidi" w:hAnsiTheme="majorBidi" w:cstheme="majorBidi"/>
          <w:sz w:val="24"/>
          <w:szCs w:val="24"/>
        </w:rPr>
        <w:t xml:space="preserve"> (</w:t>
      </w:r>
      <w:r>
        <w:rPr>
          <w:rFonts w:asciiTheme="majorBidi" w:hAnsiTheme="majorBidi" w:cstheme="majorBidi"/>
          <w:sz w:val="24"/>
          <w:szCs w:val="24"/>
        </w:rPr>
        <w:t>voir</w:t>
      </w:r>
      <w:r w:rsidRPr="003F1C21">
        <w:rPr>
          <w:rFonts w:asciiTheme="majorBidi" w:hAnsiTheme="majorBidi" w:cstheme="majorBidi"/>
          <w:sz w:val="24"/>
          <w:szCs w:val="24"/>
        </w:rPr>
        <w:t xml:space="preserve"> </w:t>
      </w:r>
      <w:r w:rsidR="009D5E1D">
        <w:fldChar w:fldCharType="begin"/>
      </w:r>
      <w:r w:rsidR="009D5E1D">
        <w:instrText xml:space="preserve"> REF _Ref371875670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3</w:t>
      </w:r>
      <w:r w:rsidR="009D5E1D">
        <w:fldChar w:fldCharType="end"/>
      </w:r>
      <w:r w:rsidRPr="003F1C21">
        <w:rPr>
          <w:rFonts w:asciiTheme="majorBidi" w:hAnsiTheme="majorBidi" w:cstheme="majorBidi"/>
          <w:sz w:val="24"/>
          <w:szCs w:val="24"/>
        </w:rPr>
        <w:t>)</w:t>
      </w:r>
      <w:r>
        <w:rPr>
          <w:rFonts w:asciiTheme="majorBidi" w:hAnsiTheme="majorBidi" w:cstheme="majorBidi"/>
          <w:sz w:val="24"/>
          <w:szCs w:val="24"/>
        </w:rPr>
        <w:t>.</w:t>
      </w:r>
    </w:p>
    <w:tbl>
      <w:tblPr>
        <w:tblStyle w:val="TableGrid"/>
        <w:tblW w:w="8481"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766"/>
        <w:gridCol w:w="439"/>
        <w:gridCol w:w="974"/>
        <w:gridCol w:w="1033"/>
        <w:gridCol w:w="538"/>
        <w:gridCol w:w="573"/>
        <w:gridCol w:w="703"/>
        <w:gridCol w:w="709"/>
        <w:gridCol w:w="666"/>
        <w:gridCol w:w="928"/>
        <w:gridCol w:w="1152"/>
      </w:tblGrid>
      <w:tr w:rsidR="00920D06" w:rsidRPr="00DB648E" w:rsidTr="0052786B">
        <w:trPr>
          <w:jc w:val="center"/>
        </w:trPr>
        <w:tc>
          <w:tcPr>
            <w:tcW w:w="8481" w:type="dxa"/>
            <w:gridSpan w:val="11"/>
            <w:shd w:val="clear" w:color="auto" w:fill="EEECE1" w:themeFill="background2"/>
          </w:tcPr>
          <w:p w:rsidR="00920D06" w:rsidRPr="003E336B" w:rsidRDefault="00920D06" w:rsidP="0052786B">
            <w:pPr>
              <w:jc w:val="center"/>
              <w:rPr>
                <w:rFonts w:ascii="Times-Roman" w:eastAsia="Calibri" w:hAnsi="Times-Roman" w:cs="Times-Roman"/>
                <w:b/>
                <w:bCs/>
                <w:sz w:val="16"/>
                <w:szCs w:val="16"/>
              </w:rPr>
            </w:pPr>
            <w:r w:rsidRPr="00DB648E">
              <w:rPr>
                <w:b/>
                <w:bCs/>
                <w:color w:val="000000" w:themeColor="text1"/>
                <w:sz w:val="20"/>
                <w:szCs w:val="20"/>
              </w:rPr>
              <w:t>BRALIBASE-</w:t>
            </w:r>
            <w:r w:rsidRPr="003E336B">
              <w:rPr>
                <w:b/>
                <w:bCs/>
                <w:color w:val="000000" w:themeColor="text1"/>
                <w:sz w:val="20"/>
                <w:szCs w:val="20"/>
              </w:rPr>
              <w:t>Groupes de familles testées.</w:t>
            </w:r>
          </w:p>
        </w:tc>
      </w:tr>
      <w:tr w:rsidR="00920D06" w:rsidRPr="003E336B" w:rsidTr="0052786B">
        <w:trPr>
          <w:jc w:val="center"/>
        </w:trPr>
        <w:tc>
          <w:tcPr>
            <w:tcW w:w="766" w:type="dxa"/>
            <w:vMerge w:val="restart"/>
            <w:shd w:val="clear" w:color="auto" w:fill="EEECE1" w:themeFill="background2"/>
            <w:vAlign w:val="center"/>
          </w:tcPr>
          <w:p w:rsidR="00920D06" w:rsidRPr="003E336B" w:rsidRDefault="00920D06" w:rsidP="0052786B">
            <w:pPr>
              <w:rPr>
                <w:b/>
                <w:bCs/>
                <w:sz w:val="16"/>
                <w:szCs w:val="16"/>
              </w:rPr>
            </w:pPr>
            <w:r w:rsidRPr="003E336B">
              <w:rPr>
                <w:b/>
                <w:bCs/>
                <w:sz w:val="16"/>
                <w:szCs w:val="16"/>
              </w:rPr>
              <w:t>Nb Séq</w:t>
            </w:r>
          </w:p>
        </w:tc>
        <w:tc>
          <w:tcPr>
            <w:tcW w:w="5635" w:type="dxa"/>
            <w:gridSpan w:val="8"/>
            <w:shd w:val="clear" w:color="auto" w:fill="EEECE1" w:themeFill="background2"/>
            <w:vAlign w:val="center"/>
          </w:tcPr>
          <w:p w:rsidR="00920D06" w:rsidRPr="003E336B" w:rsidRDefault="00920D06" w:rsidP="0052786B">
            <w:pPr>
              <w:jc w:val="center"/>
              <w:rPr>
                <w:b/>
                <w:bCs/>
                <w:sz w:val="16"/>
                <w:szCs w:val="16"/>
              </w:rPr>
            </w:pPr>
            <w:r w:rsidRPr="003E336B">
              <w:rPr>
                <w:b/>
                <w:bCs/>
                <w:sz w:val="16"/>
                <w:szCs w:val="16"/>
              </w:rPr>
              <w:t>Famille</w:t>
            </w:r>
          </w:p>
        </w:tc>
        <w:tc>
          <w:tcPr>
            <w:tcW w:w="928" w:type="dxa"/>
            <w:vMerge w:val="restart"/>
            <w:shd w:val="clear" w:color="auto" w:fill="EEECE1" w:themeFill="background2"/>
            <w:vAlign w:val="center"/>
          </w:tcPr>
          <w:p w:rsidR="00920D06" w:rsidRPr="003E336B" w:rsidRDefault="00920D06" w:rsidP="0052786B">
            <w:pPr>
              <w:rPr>
                <w:b/>
                <w:bCs/>
                <w:sz w:val="16"/>
                <w:szCs w:val="16"/>
              </w:rPr>
            </w:pPr>
            <w:r w:rsidRPr="003E336B">
              <w:rPr>
                <w:b/>
                <w:bCs/>
                <w:sz w:val="16"/>
                <w:szCs w:val="16"/>
              </w:rPr>
              <w:sym w:font="Symbol" w:char="F0E5"/>
            </w:r>
            <w:r w:rsidRPr="003E336B">
              <w:rPr>
                <w:b/>
                <w:bCs/>
                <w:sz w:val="16"/>
                <w:szCs w:val="16"/>
              </w:rPr>
              <w:t xml:space="preserve"> Famille</w:t>
            </w:r>
          </w:p>
        </w:tc>
        <w:tc>
          <w:tcPr>
            <w:tcW w:w="1152" w:type="dxa"/>
            <w:vMerge w:val="restart"/>
            <w:shd w:val="clear" w:color="auto" w:fill="EEECE1" w:themeFill="background2"/>
            <w:vAlign w:val="center"/>
          </w:tcPr>
          <w:p w:rsidR="00920D06" w:rsidRPr="003E336B" w:rsidRDefault="00920D06" w:rsidP="0052786B">
            <w:pPr>
              <w:rPr>
                <w:b/>
                <w:bCs/>
                <w:sz w:val="16"/>
                <w:szCs w:val="16"/>
              </w:rPr>
            </w:pPr>
            <w:r w:rsidRPr="003E336B">
              <w:rPr>
                <w:b/>
                <w:bCs/>
                <w:sz w:val="16"/>
                <w:szCs w:val="16"/>
              </w:rPr>
              <w:sym w:font="Symbol" w:char="F0E5"/>
            </w:r>
            <w:r w:rsidRPr="003E336B">
              <w:rPr>
                <w:b/>
                <w:bCs/>
                <w:sz w:val="16"/>
                <w:szCs w:val="16"/>
              </w:rPr>
              <w:t xml:space="preserve"> Séquences</w:t>
            </w:r>
          </w:p>
        </w:tc>
      </w:tr>
      <w:tr w:rsidR="00920D06" w:rsidRPr="003E336B" w:rsidTr="0052786B">
        <w:trPr>
          <w:trHeight w:val="62"/>
          <w:jc w:val="center"/>
        </w:trPr>
        <w:tc>
          <w:tcPr>
            <w:tcW w:w="766" w:type="dxa"/>
            <w:vMerge/>
            <w:shd w:val="clear" w:color="auto" w:fill="EEECE1" w:themeFill="background2"/>
          </w:tcPr>
          <w:p w:rsidR="00920D06" w:rsidRPr="003E336B" w:rsidRDefault="00920D06" w:rsidP="0052786B">
            <w:pPr>
              <w:rPr>
                <w:sz w:val="16"/>
                <w:szCs w:val="16"/>
              </w:rPr>
            </w:pPr>
          </w:p>
        </w:tc>
        <w:tc>
          <w:tcPr>
            <w:tcW w:w="439" w:type="dxa"/>
            <w:shd w:val="clear" w:color="auto" w:fill="EEECE1" w:themeFill="background2"/>
          </w:tcPr>
          <w:p w:rsidR="00920D06" w:rsidRPr="003E336B" w:rsidRDefault="00920D06" w:rsidP="0052786B">
            <w:pPr>
              <w:rPr>
                <w:b/>
                <w:bCs/>
                <w:sz w:val="16"/>
                <w:szCs w:val="16"/>
              </w:rPr>
            </w:pPr>
            <w:r w:rsidRPr="003E336B">
              <w:rPr>
                <w:b/>
                <w:bCs/>
                <w:sz w:val="16"/>
                <w:szCs w:val="16"/>
              </w:rPr>
              <w:t>THI</w:t>
            </w:r>
          </w:p>
        </w:tc>
        <w:tc>
          <w:tcPr>
            <w:tcW w:w="974" w:type="dxa"/>
            <w:shd w:val="clear" w:color="auto" w:fill="EEECE1" w:themeFill="background2"/>
          </w:tcPr>
          <w:p w:rsidR="00920D06" w:rsidRPr="003E336B" w:rsidRDefault="00920D06" w:rsidP="0052786B">
            <w:pPr>
              <w:rPr>
                <w:b/>
                <w:bCs/>
                <w:sz w:val="16"/>
                <w:szCs w:val="16"/>
              </w:rPr>
            </w:pPr>
            <w:r w:rsidRPr="003E336B">
              <w:rPr>
                <w:b/>
                <w:bCs/>
                <w:sz w:val="16"/>
                <w:szCs w:val="16"/>
              </w:rPr>
              <w:t>Yybp-Ykoy</w:t>
            </w:r>
          </w:p>
        </w:tc>
        <w:tc>
          <w:tcPr>
            <w:tcW w:w="1033" w:type="dxa"/>
            <w:shd w:val="clear" w:color="auto" w:fill="EEECE1" w:themeFill="background2"/>
          </w:tcPr>
          <w:p w:rsidR="00920D06" w:rsidRPr="003E336B" w:rsidRDefault="00920D06" w:rsidP="0052786B">
            <w:pPr>
              <w:rPr>
                <w:b/>
                <w:bCs/>
                <w:sz w:val="16"/>
                <w:szCs w:val="16"/>
              </w:rPr>
            </w:pPr>
            <w:r w:rsidRPr="003E336B">
              <w:rPr>
                <w:b/>
                <w:bCs/>
                <w:sz w:val="16"/>
                <w:szCs w:val="16"/>
              </w:rPr>
              <w:t xml:space="preserve">Entero_OriR </w:t>
            </w:r>
          </w:p>
        </w:tc>
        <w:tc>
          <w:tcPr>
            <w:tcW w:w="538" w:type="dxa"/>
            <w:shd w:val="clear" w:color="auto" w:fill="EEECE1" w:themeFill="background2"/>
          </w:tcPr>
          <w:p w:rsidR="00920D06" w:rsidRPr="003E336B" w:rsidRDefault="00920D06" w:rsidP="0052786B">
            <w:pPr>
              <w:rPr>
                <w:b/>
                <w:bCs/>
                <w:sz w:val="16"/>
                <w:szCs w:val="16"/>
              </w:rPr>
            </w:pPr>
            <w:r w:rsidRPr="003E336B">
              <w:rPr>
                <w:b/>
                <w:bCs/>
                <w:sz w:val="16"/>
                <w:szCs w:val="16"/>
              </w:rPr>
              <w:t>gcvT</w:t>
            </w:r>
          </w:p>
        </w:tc>
        <w:tc>
          <w:tcPr>
            <w:tcW w:w="573" w:type="dxa"/>
            <w:shd w:val="clear" w:color="auto" w:fill="EEECE1" w:themeFill="background2"/>
          </w:tcPr>
          <w:p w:rsidR="00920D06" w:rsidRPr="003E336B" w:rsidRDefault="00920D06" w:rsidP="0052786B">
            <w:pPr>
              <w:rPr>
                <w:b/>
                <w:bCs/>
                <w:sz w:val="16"/>
                <w:szCs w:val="16"/>
              </w:rPr>
            </w:pPr>
            <w:r w:rsidRPr="003E336B">
              <w:rPr>
                <w:b/>
                <w:bCs/>
                <w:sz w:val="16"/>
                <w:szCs w:val="16"/>
              </w:rPr>
              <w:t>SECIS</w:t>
            </w:r>
          </w:p>
        </w:tc>
        <w:tc>
          <w:tcPr>
            <w:tcW w:w="703" w:type="dxa"/>
            <w:shd w:val="clear" w:color="auto" w:fill="EEECE1" w:themeFill="background2"/>
          </w:tcPr>
          <w:p w:rsidR="00920D06" w:rsidRPr="003E336B" w:rsidRDefault="00920D06" w:rsidP="0052786B">
            <w:pPr>
              <w:rPr>
                <w:b/>
                <w:bCs/>
                <w:sz w:val="16"/>
                <w:szCs w:val="16"/>
              </w:rPr>
            </w:pPr>
            <w:r w:rsidRPr="003E336B">
              <w:rPr>
                <w:b/>
                <w:bCs/>
                <w:sz w:val="16"/>
                <w:szCs w:val="16"/>
              </w:rPr>
              <w:t>T-box</w:t>
            </w:r>
          </w:p>
        </w:tc>
        <w:tc>
          <w:tcPr>
            <w:tcW w:w="709" w:type="dxa"/>
            <w:shd w:val="clear" w:color="auto" w:fill="EEECE1" w:themeFill="background2"/>
          </w:tcPr>
          <w:p w:rsidR="00920D06" w:rsidRPr="003E336B" w:rsidRDefault="00920D06" w:rsidP="0052786B">
            <w:pPr>
              <w:rPr>
                <w:b/>
                <w:bCs/>
                <w:sz w:val="16"/>
                <w:szCs w:val="16"/>
              </w:rPr>
            </w:pPr>
            <w:r w:rsidRPr="003E336B">
              <w:rPr>
                <w:b/>
                <w:bCs/>
                <w:sz w:val="16"/>
                <w:szCs w:val="16"/>
              </w:rPr>
              <w:t>t-RNA</w:t>
            </w:r>
          </w:p>
        </w:tc>
        <w:tc>
          <w:tcPr>
            <w:tcW w:w="666" w:type="dxa"/>
            <w:shd w:val="clear" w:color="auto" w:fill="EEECE1" w:themeFill="background2"/>
          </w:tcPr>
          <w:p w:rsidR="00920D06" w:rsidRPr="003E336B" w:rsidRDefault="00920D06" w:rsidP="0052786B">
            <w:pPr>
              <w:rPr>
                <w:b/>
                <w:bCs/>
                <w:sz w:val="16"/>
                <w:szCs w:val="16"/>
              </w:rPr>
            </w:pPr>
            <w:r w:rsidRPr="003E336B">
              <w:rPr>
                <w:b/>
                <w:bCs/>
                <w:sz w:val="16"/>
                <w:szCs w:val="16"/>
              </w:rPr>
              <w:t>S-box</w:t>
            </w:r>
          </w:p>
        </w:tc>
        <w:tc>
          <w:tcPr>
            <w:tcW w:w="928" w:type="dxa"/>
            <w:vMerge/>
            <w:shd w:val="clear" w:color="auto" w:fill="EEECE1" w:themeFill="background2"/>
          </w:tcPr>
          <w:p w:rsidR="00920D06" w:rsidRPr="003E336B" w:rsidRDefault="00920D06" w:rsidP="0052786B">
            <w:pPr>
              <w:rPr>
                <w:sz w:val="16"/>
                <w:szCs w:val="16"/>
              </w:rPr>
            </w:pPr>
          </w:p>
        </w:tc>
        <w:tc>
          <w:tcPr>
            <w:tcW w:w="1152" w:type="dxa"/>
            <w:vMerge/>
            <w:shd w:val="clear" w:color="auto" w:fill="EEECE1" w:themeFill="background2"/>
          </w:tcPr>
          <w:p w:rsidR="00920D06" w:rsidRPr="003E336B" w:rsidRDefault="00920D06" w:rsidP="0052786B">
            <w:pPr>
              <w:rPr>
                <w:sz w:val="16"/>
                <w:szCs w:val="16"/>
              </w:rPr>
            </w:pPr>
          </w:p>
        </w:tc>
      </w:tr>
      <w:tr w:rsidR="00920D06" w:rsidRPr="003E336B" w:rsidTr="0052786B">
        <w:trPr>
          <w:jc w:val="center"/>
        </w:trPr>
        <w:tc>
          <w:tcPr>
            <w:tcW w:w="766" w:type="dxa"/>
            <w:shd w:val="clear" w:color="auto" w:fill="EEECE1" w:themeFill="background2"/>
          </w:tcPr>
          <w:p w:rsidR="00920D06" w:rsidRPr="003E336B" w:rsidRDefault="00920D06" w:rsidP="0052786B">
            <w:pPr>
              <w:rPr>
                <w:sz w:val="16"/>
                <w:szCs w:val="16"/>
              </w:rPr>
            </w:pPr>
            <w:r w:rsidRPr="003E336B">
              <w:rPr>
                <w:sz w:val="16"/>
                <w:szCs w:val="16"/>
              </w:rPr>
              <w:t>n=2</w:t>
            </w:r>
          </w:p>
        </w:tc>
        <w:tc>
          <w:tcPr>
            <w:tcW w:w="439" w:type="dxa"/>
          </w:tcPr>
          <w:p w:rsidR="00920D06" w:rsidRPr="003E336B" w:rsidRDefault="00920D06" w:rsidP="0052786B">
            <w:pPr>
              <w:jc w:val="center"/>
              <w:rPr>
                <w:sz w:val="16"/>
                <w:szCs w:val="16"/>
              </w:rPr>
            </w:pPr>
            <w:r w:rsidRPr="003E336B">
              <w:rPr>
                <w:sz w:val="16"/>
                <w:szCs w:val="16"/>
              </w:rPr>
              <w:t>22</w:t>
            </w:r>
          </w:p>
        </w:tc>
        <w:tc>
          <w:tcPr>
            <w:tcW w:w="974" w:type="dxa"/>
          </w:tcPr>
          <w:p w:rsidR="00920D06" w:rsidRPr="003E336B" w:rsidRDefault="00920D06" w:rsidP="0052786B">
            <w:pPr>
              <w:jc w:val="center"/>
              <w:rPr>
                <w:sz w:val="16"/>
                <w:szCs w:val="16"/>
              </w:rPr>
            </w:pPr>
            <w:r w:rsidRPr="003E336B">
              <w:rPr>
                <w:sz w:val="16"/>
                <w:szCs w:val="16"/>
              </w:rPr>
              <w:t>17</w:t>
            </w:r>
          </w:p>
        </w:tc>
        <w:tc>
          <w:tcPr>
            <w:tcW w:w="1033" w:type="dxa"/>
          </w:tcPr>
          <w:p w:rsidR="00920D06" w:rsidRPr="003E336B" w:rsidRDefault="00920D06" w:rsidP="0052786B">
            <w:pPr>
              <w:jc w:val="center"/>
              <w:rPr>
                <w:sz w:val="16"/>
                <w:szCs w:val="16"/>
              </w:rPr>
            </w:pPr>
            <w:r w:rsidRPr="003E336B">
              <w:rPr>
                <w:sz w:val="16"/>
                <w:szCs w:val="16"/>
              </w:rPr>
              <w:t>8</w:t>
            </w:r>
          </w:p>
        </w:tc>
        <w:tc>
          <w:tcPr>
            <w:tcW w:w="538" w:type="dxa"/>
          </w:tcPr>
          <w:p w:rsidR="00920D06" w:rsidRPr="003E336B" w:rsidRDefault="00920D06" w:rsidP="0052786B">
            <w:pPr>
              <w:jc w:val="center"/>
              <w:rPr>
                <w:sz w:val="16"/>
                <w:szCs w:val="16"/>
              </w:rPr>
            </w:pPr>
            <w:r w:rsidRPr="003E336B">
              <w:rPr>
                <w:sz w:val="16"/>
                <w:szCs w:val="16"/>
              </w:rPr>
              <w:t>13</w:t>
            </w:r>
          </w:p>
        </w:tc>
        <w:tc>
          <w:tcPr>
            <w:tcW w:w="573" w:type="dxa"/>
          </w:tcPr>
          <w:p w:rsidR="00920D06" w:rsidRPr="003E336B" w:rsidRDefault="00920D06" w:rsidP="0052786B">
            <w:pPr>
              <w:jc w:val="center"/>
              <w:rPr>
                <w:sz w:val="16"/>
                <w:szCs w:val="16"/>
              </w:rPr>
            </w:pPr>
            <w:r w:rsidRPr="003E336B">
              <w:rPr>
                <w:sz w:val="16"/>
                <w:szCs w:val="16"/>
              </w:rPr>
              <w:t>2</w:t>
            </w:r>
          </w:p>
        </w:tc>
        <w:tc>
          <w:tcPr>
            <w:tcW w:w="703" w:type="dxa"/>
          </w:tcPr>
          <w:p w:rsidR="00920D06" w:rsidRPr="003E336B" w:rsidRDefault="00920D06" w:rsidP="0052786B">
            <w:pPr>
              <w:jc w:val="center"/>
              <w:rPr>
                <w:sz w:val="16"/>
                <w:szCs w:val="16"/>
              </w:rPr>
            </w:pPr>
            <w:r w:rsidRPr="003E336B">
              <w:rPr>
                <w:sz w:val="16"/>
                <w:szCs w:val="16"/>
              </w:rPr>
              <w:t>5</w:t>
            </w:r>
          </w:p>
        </w:tc>
        <w:tc>
          <w:tcPr>
            <w:tcW w:w="709" w:type="dxa"/>
          </w:tcPr>
          <w:p w:rsidR="00920D06" w:rsidRPr="003E336B" w:rsidRDefault="00920D06" w:rsidP="0052786B">
            <w:pPr>
              <w:jc w:val="center"/>
              <w:rPr>
                <w:sz w:val="16"/>
                <w:szCs w:val="16"/>
              </w:rPr>
            </w:pPr>
            <w:r w:rsidRPr="003E336B">
              <w:rPr>
                <w:sz w:val="16"/>
                <w:szCs w:val="16"/>
              </w:rPr>
              <w:t>3</w:t>
            </w:r>
          </w:p>
        </w:tc>
        <w:tc>
          <w:tcPr>
            <w:tcW w:w="666" w:type="dxa"/>
          </w:tcPr>
          <w:p w:rsidR="00920D06" w:rsidRPr="003E336B" w:rsidRDefault="00920D06" w:rsidP="0052786B">
            <w:pPr>
              <w:jc w:val="center"/>
              <w:rPr>
                <w:sz w:val="16"/>
                <w:szCs w:val="16"/>
              </w:rPr>
            </w:pPr>
            <w:r w:rsidRPr="003E336B">
              <w:rPr>
                <w:sz w:val="16"/>
                <w:szCs w:val="16"/>
              </w:rPr>
              <w:t>0</w:t>
            </w:r>
          </w:p>
        </w:tc>
        <w:tc>
          <w:tcPr>
            <w:tcW w:w="928" w:type="dxa"/>
          </w:tcPr>
          <w:p w:rsidR="00920D06" w:rsidRPr="003E336B" w:rsidRDefault="00920D06" w:rsidP="0052786B">
            <w:pPr>
              <w:jc w:val="center"/>
              <w:rPr>
                <w:sz w:val="16"/>
                <w:szCs w:val="16"/>
              </w:rPr>
            </w:pPr>
            <w:r w:rsidRPr="003E336B">
              <w:rPr>
                <w:sz w:val="16"/>
                <w:szCs w:val="16"/>
              </w:rPr>
              <w:t>70</w:t>
            </w:r>
          </w:p>
        </w:tc>
        <w:tc>
          <w:tcPr>
            <w:tcW w:w="1152" w:type="dxa"/>
            <w:vAlign w:val="bottom"/>
          </w:tcPr>
          <w:p w:rsidR="00920D06" w:rsidRPr="003E336B" w:rsidRDefault="00920D06" w:rsidP="0052786B">
            <w:pPr>
              <w:jc w:val="center"/>
              <w:rPr>
                <w:sz w:val="16"/>
                <w:szCs w:val="16"/>
              </w:rPr>
            </w:pPr>
            <w:r w:rsidRPr="003E336B">
              <w:rPr>
                <w:sz w:val="16"/>
                <w:szCs w:val="16"/>
              </w:rPr>
              <w:t>140</w:t>
            </w:r>
          </w:p>
        </w:tc>
      </w:tr>
      <w:tr w:rsidR="00920D06" w:rsidRPr="003E336B" w:rsidTr="0052786B">
        <w:trPr>
          <w:jc w:val="center"/>
        </w:trPr>
        <w:tc>
          <w:tcPr>
            <w:tcW w:w="766" w:type="dxa"/>
            <w:shd w:val="clear" w:color="auto" w:fill="EEECE1" w:themeFill="background2"/>
          </w:tcPr>
          <w:p w:rsidR="00920D06" w:rsidRPr="003E336B" w:rsidRDefault="00920D06" w:rsidP="0052786B">
            <w:pPr>
              <w:rPr>
                <w:sz w:val="16"/>
                <w:szCs w:val="16"/>
              </w:rPr>
            </w:pPr>
            <w:r w:rsidRPr="003E336B">
              <w:rPr>
                <w:sz w:val="16"/>
                <w:szCs w:val="16"/>
              </w:rPr>
              <w:t>n=7</w:t>
            </w:r>
          </w:p>
        </w:tc>
        <w:tc>
          <w:tcPr>
            <w:tcW w:w="439" w:type="dxa"/>
          </w:tcPr>
          <w:p w:rsidR="00920D06" w:rsidRPr="003E336B" w:rsidRDefault="00920D06" w:rsidP="0052786B">
            <w:pPr>
              <w:jc w:val="center"/>
              <w:rPr>
                <w:sz w:val="16"/>
                <w:szCs w:val="16"/>
              </w:rPr>
            </w:pPr>
            <w:r w:rsidRPr="003E336B">
              <w:rPr>
                <w:sz w:val="16"/>
                <w:szCs w:val="16"/>
              </w:rPr>
              <w:t>9</w:t>
            </w:r>
          </w:p>
        </w:tc>
        <w:tc>
          <w:tcPr>
            <w:tcW w:w="974" w:type="dxa"/>
          </w:tcPr>
          <w:p w:rsidR="00920D06" w:rsidRPr="003E336B" w:rsidRDefault="00920D06" w:rsidP="0052786B">
            <w:pPr>
              <w:jc w:val="center"/>
              <w:rPr>
                <w:sz w:val="16"/>
                <w:szCs w:val="16"/>
              </w:rPr>
            </w:pPr>
            <w:r w:rsidRPr="003E336B">
              <w:rPr>
                <w:sz w:val="16"/>
                <w:szCs w:val="16"/>
              </w:rPr>
              <w:t>7</w:t>
            </w:r>
          </w:p>
        </w:tc>
        <w:tc>
          <w:tcPr>
            <w:tcW w:w="1033" w:type="dxa"/>
          </w:tcPr>
          <w:p w:rsidR="00920D06" w:rsidRPr="003E336B" w:rsidRDefault="00920D06" w:rsidP="0052786B">
            <w:pPr>
              <w:jc w:val="center"/>
              <w:rPr>
                <w:sz w:val="16"/>
                <w:szCs w:val="16"/>
              </w:rPr>
            </w:pPr>
            <w:r w:rsidRPr="003E336B">
              <w:rPr>
                <w:sz w:val="16"/>
                <w:szCs w:val="16"/>
              </w:rPr>
              <w:t>10</w:t>
            </w:r>
          </w:p>
        </w:tc>
        <w:tc>
          <w:tcPr>
            <w:tcW w:w="538" w:type="dxa"/>
          </w:tcPr>
          <w:p w:rsidR="00920D06" w:rsidRPr="003E336B" w:rsidRDefault="00920D06" w:rsidP="0052786B">
            <w:pPr>
              <w:jc w:val="center"/>
              <w:rPr>
                <w:sz w:val="16"/>
                <w:szCs w:val="16"/>
              </w:rPr>
            </w:pPr>
            <w:r w:rsidRPr="003E336B">
              <w:rPr>
                <w:sz w:val="16"/>
                <w:szCs w:val="16"/>
              </w:rPr>
              <w:t>8</w:t>
            </w:r>
          </w:p>
        </w:tc>
        <w:tc>
          <w:tcPr>
            <w:tcW w:w="573" w:type="dxa"/>
          </w:tcPr>
          <w:p w:rsidR="00920D06" w:rsidRPr="003E336B" w:rsidRDefault="00920D06" w:rsidP="0052786B">
            <w:pPr>
              <w:jc w:val="center"/>
              <w:rPr>
                <w:sz w:val="16"/>
                <w:szCs w:val="16"/>
              </w:rPr>
            </w:pPr>
            <w:r w:rsidRPr="003E336B">
              <w:rPr>
                <w:sz w:val="16"/>
                <w:szCs w:val="16"/>
              </w:rPr>
              <w:t>3</w:t>
            </w:r>
          </w:p>
        </w:tc>
        <w:tc>
          <w:tcPr>
            <w:tcW w:w="703" w:type="dxa"/>
          </w:tcPr>
          <w:p w:rsidR="00920D06" w:rsidRPr="003E336B" w:rsidRDefault="00920D06" w:rsidP="0052786B">
            <w:pPr>
              <w:jc w:val="center"/>
              <w:rPr>
                <w:sz w:val="16"/>
                <w:szCs w:val="16"/>
              </w:rPr>
            </w:pPr>
            <w:r w:rsidRPr="003E336B">
              <w:rPr>
                <w:sz w:val="16"/>
                <w:szCs w:val="16"/>
              </w:rPr>
              <w:t>0</w:t>
            </w:r>
          </w:p>
        </w:tc>
        <w:tc>
          <w:tcPr>
            <w:tcW w:w="709" w:type="dxa"/>
          </w:tcPr>
          <w:p w:rsidR="00920D06" w:rsidRPr="003E336B" w:rsidRDefault="00920D06" w:rsidP="0052786B">
            <w:pPr>
              <w:jc w:val="center"/>
              <w:rPr>
                <w:sz w:val="16"/>
                <w:szCs w:val="16"/>
              </w:rPr>
            </w:pPr>
            <w:r w:rsidRPr="003E336B">
              <w:rPr>
                <w:sz w:val="16"/>
                <w:szCs w:val="16"/>
              </w:rPr>
              <w:t>2</w:t>
            </w:r>
          </w:p>
        </w:tc>
        <w:tc>
          <w:tcPr>
            <w:tcW w:w="666" w:type="dxa"/>
          </w:tcPr>
          <w:p w:rsidR="00920D06" w:rsidRPr="003E336B" w:rsidRDefault="00920D06" w:rsidP="0052786B">
            <w:pPr>
              <w:jc w:val="center"/>
              <w:rPr>
                <w:sz w:val="16"/>
                <w:szCs w:val="16"/>
              </w:rPr>
            </w:pPr>
            <w:r w:rsidRPr="003E336B">
              <w:rPr>
                <w:sz w:val="16"/>
                <w:szCs w:val="16"/>
              </w:rPr>
              <w:t>5</w:t>
            </w:r>
          </w:p>
        </w:tc>
        <w:tc>
          <w:tcPr>
            <w:tcW w:w="928" w:type="dxa"/>
          </w:tcPr>
          <w:p w:rsidR="00920D06" w:rsidRPr="003E336B" w:rsidRDefault="00920D06" w:rsidP="0052786B">
            <w:pPr>
              <w:jc w:val="center"/>
              <w:rPr>
                <w:sz w:val="16"/>
                <w:szCs w:val="16"/>
              </w:rPr>
            </w:pPr>
            <w:r w:rsidRPr="003E336B">
              <w:rPr>
                <w:sz w:val="16"/>
                <w:szCs w:val="16"/>
              </w:rPr>
              <w:t>44</w:t>
            </w:r>
          </w:p>
        </w:tc>
        <w:tc>
          <w:tcPr>
            <w:tcW w:w="1152" w:type="dxa"/>
            <w:vAlign w:val="bottom"/>
          </w:tcPr>
          <w:p w:rsidR="00920D06" w:rsidRPr="003E336B" w:rsidRDefault="00920D06" w:rsidP="0052786B">
            <w:pPr>
              <w:jc w:val="center"/>
              <w:rPr>
                <w:sz w:val="16"/>
                <w:szCs w:val="16"/>
              </w:rPr>
            </w:pPr>
            <w:r w:rsidRPr="003E336B">
              <w:rPr>
                <w:sz w:val="16"/>
                <w:szCs w:val="16"/>
              </w:rPr>
              <w:t>308</w:t>
            </w:r>
          </w:p>
        </w:tc>
      </w:tr>
      <w:tr w:rsidR="00920D06" w:rsidRPr="003E336B" w:rsidTr="0052786B">
        <w:trPr>
          <w:jc w:val="center"/>
        </w:trPr>
        <w:tc>
          <w:tcPr>
            <w:tcW w:w="766" w:type="dxa"/>
            <w:shd w:val="clear" w:color="auto" w:fill="EEECE1" w:themeFill="background2"/>
          </w:tcPr>
          <w:p w:rsidR="00920D06" w:rsidRPr="003E336B" w:rsidRDefault="00920D06" w:rsidP="0052786B">
            <w:pPr>
              <w:rPr>
                <w:sz w:val="16"/>
                <w:szCs w:val="16"/>
              </w:rPr>
            </w:pPr>
            <w:r w:rsidRPr="003E336B">
              <w:rPr>
                <w:sz w:val="16"/>
                <w:szCs w:val="16"/>
              </w:rPr>
              <w:t>n=10</w:t>
            </w:r>
          </w:p>
        </w:tc>
        <w:tc>
          <w:tcPr>
            <w:tcW w:w="439" w:type="dxa"/>
          </w:tcPr>
          <w:p w:rsidR="00920D06" w:rsidRPr="003E336B" w:rsidRDefault="00920D06" w:rsidP="0052786B">
            <w:pPr>
              <w:jc w:val="center"/>
              <w:rPr>
                <w:sz w:val="16"/>
                <w:szCs w:val="16"/>
              </w:rPr>
            </w:pPr>
            <w:r>
              <w:rPr>
                <w:sz w:val="16"/>
                <w:szCs w:val="16"/>
              </w:rPr>
              <w:t>17</w:t>
            </w:r>
          </w:p>
        </w:tc>
        <w:tc>
          <w:tcPr>
            <w:tcW w:w="974" w:type="dxa"/>
          </w:tcPr>
          <w:p w:rsidR="00920D06" w:rsidRPr="003E336B" w:rsidRDefault="00920D06" w:rsidP="0052786B">
            <w:pPr>
              <w:jc w:val="center"/>
              <w:rPr>
                <w:sz w:val="16"/>
                <w:szCs w:val="16"/>
              </w:rPr>
            </w:pPr>
            <w:r>
              <w:rPr>
                <w:sz w:val="16"/>
                <w:szCs w:val="16"/>
              </w:rPr>
              <w:t>12</w:t>
            </w:r>
          </w:p>
        </w:tc>
        <w:tc>
          <w:tcPr>
            <w:tcW w:w="1033" w:type="dxa"/>
          </w:tcPr>
          <w:p w:rsidR="00920D06" w:rsidRPr="003E336B" w:rsidRDefault="00920D06" w:rsidP="0052786B">
            <w:pPr>
              <w:jc w:val="center"/>
              <w:rPr>
                <w:sz w:val="16"/>
                <w:szCs w:val="16"/>
              </w:rPr>
            </w:pPr>
            <w:r w:rsidRPr="003E336B">
              <w:rPr>
                <w:sz w:val="16"/>
                <w:szCs w:val="16"/>
              </w:rPr>
              <w:t>5</w:t>
            </w:r>
          </w:p>
        </w:tc>
        <w:tc>
          <w:tcPr>
            <w:tcW w:w="538" w:type="dxa"/>
          </w:tcPr>
          <w:p w:rsidR="00920D06" w:rsidRPr="003E336B" w:rsidRDefault="00920D06" w:rsidP="0052786B">
            <w:pPr>
              <w:jc w:val="center"/>
              <w:rPr>
                <w:sz w:val="16"/>
                <w:szCs w:val="16"/>
              </w:rPr>
            </w:pPr>
            <w:r w:rsidRPr="003E336B">
              <w:rPr>
                <w:sz w:val="16"/>
                <w:szCs w:val="16"/>
              </w:rPr>
              <w:t>3</w:t>
            </w:r>
          </w:p>
        </w:tc>
        <w:tc>
          <w:tcPr>
            <w:tcW w:w="573" w:type="dxa"/>
          </w:tcPr>
          <w:p w:rsidR="00920D06" w:rsidRPr="003E336B" w:rsidRDefault="00920D06" w:rsidP="0052786B">
            <w:pPr>
              <w:jc w:val="center"/>
              <w:rPr>
                <w:sz w:val="16"/>
                <w:szCs w:val="16"/>
              </w:rPr>
            </w:pPr>
            <w:r w:rsidRPr="003E336B">
              <w:rPr>
                <w:sz w:val="16"/>
                <w:szCs w:val="16"/>
              </w:rPr>
              <w:t>0</w:t>
            </w:r>
          </w:p>
        </w:tc>
        <w:tc>
          <w:tcPr>
            <w:tcW w:w="703" w:type="dxa"/>
          </w:tcPr>
          <w:p w:rsidR="00920D06" w:rsidRPr="003E336B" w:rsidRDefault="00920D06" w:rsidP="0052786B">
            <w:pPr>
              <w:jc w:val="center"/>
              <w:rPr>
                <w:sz w:val="16"/>
                <w:szCs w:val="16"/>
              </w:rPr>
            </w:pPr>
            <w:r w:rsidRPr="003E336B">
              <w:rPr>
                <w:sz w:val="16"/>
                <w:szCs w:val="16"/>
              </w:rPr>
              <w:t>0</w:t>
            </w:r>
          </w:p>
        </w:tc>
        <w:tc>
          <w:tcPr>
            <w:tcW w:w="709" w:type="dxa"/>
          </w:tcPr>
          <w:p w:rsidR="00920D06" w:rsidRPr="003E336B" w:rsidRDefault="00920D06" w:rsidP="0052786B">
            <w:pPr>
              <w:jc w:val="center"/>
              <w:rPr>
                <w:sz w:val="16"/>
                <w:szCs w:val="16"/>
              </w:rPr>
            </w:pPr>
            <w:r w:rsidRPr="003E336B">
              <w:rPr>
                <w:sz w:val="16"/>
                <w:szCs w:val="16"/>
              </w:rPr>
              <w:t>4</w:t>
            </w:r>
          </w:p>
        </w:tc>
        <w:tc>
          <w:tcPr>
            <w:tcW w:w="666" w:type="dxa"/>
          </w:tcPr>
          <w:p w:rsidR="00920D06" w:rsidRPr="003E336B" w:rsidRDefault="00920D06" w:rsidP="0052786B">
            <w:pPr>
              <w:jc w:val="center"/>
              <w:rPr>
                <w:sz w:val="16"/>
                <w:szCs w:val="16"/>
              </w:rPr>
            </w:pPr>
            <w:r w:rsidRPr="003E336B">
              <w:rPr>
                <w:sz w:val="16"/>
                <w:szCs w:val="16"/>
              </w:rPr>
              <w:t>0</w:t>
            </w:r>
          </w:p>
        </w:tc>
        <w:tc>
          <w:tcPr>
            <w:tcW w:w="928" w:type="dxa"/>
          </w:tcPr>
          <w:p w:rsidR="00920D06" w:rsidRPr="003E336B" w:rsidRDefault="00920D06" w:rsidP="0052786B">
            <w:pPr>
              <w:jc w:val="center"/>
              <w:rPr>
                <w:sz w:val="16"/>
                <w:szCs w:val="16"/>
              </w:rPr>
            </w:pPr>
            <w:r w:rsidRPr="003E336B">
              <w:rPr>
                <w:sz w:val="16"/>
                <w:szCs w:val="16"/>
              </w:rPr>
              <w:t>4</w:t>
            </w:r>
            <w:r>
              <w:rPr>
                <w:sz w:val="16"/>
                <w:szCs w:val="16"/>
              </w:rPr>
              <w:t>1</w:t>
            </w:r>
          </w:p>
        </w:tc>
        <w:tc>
          <w:tcPr>
            <w:tcW w:w="1152" w:type="dxa"/>
            <w:vAlign w:val="bottom"/>
          </w:tcPr>
          <w:p w:rsidR="00920D06" w:rsidRPr="003E336B" w:rsidRDefault="00920D06" w:rsidP="0052786B">
            <w:pPr>
              <w:jc w:val="center"/>
              <w:rPr>
                <w:sz w:val="16"/>
                <w:szCs w:val="16"/>
              </w:rPr>
            </w:pPr>
            <w:r w:rsidRPr="003E336B">
              <w:rPr>
                <w:sz w:val="16"/>
                <w:szCs w:val="16"/>
              </w:rPr>
              <w:t>300</w:t>
            </w:r>
          </w:p>
        </w:tc>
      </w:tr>
      <w:tr w:rsidR="00920D06" w:rsidRPr="003E336B" w:rsidTr="0052786B">
        <w:trPr>
          <w:jc w:val="center"/>
        </w:trPr>
        <w:tc>
          <w:tcPr>
            <w:tcW w:w="766" w:type="dxa"/>
            <w:tcBorders>
              <w:bottom w:val="single" w:sz="4" w:space="0" w:color="D9D9D9" w:themeColor="background1" w:themeShade="D9"/>
            </w:tcBorders>
            <w:shd w:val="clear" w:color="auto" w:fill="EEECE1" w:themeFill="background2"/>
          </w:tcPr>
          <w:p w:rsidR="00920D06" w:rsidRPr="003E336B" w:rsidRDefault="00920D06" w:rsidP="0052786B">
            <w:pPr>
              <w:rPr>
                <w:sz w:val="16"/>
                <w:szCs w:val="16"/>
              </w:rPr>
            </w:pPr>
            <w:r w:rsidRPr="003E336B">
              <w:rPr>
                <w:sz w:val="16"/>
                <w:szCs w:val="16"/>
              </w:rPr>
              <w:t>n=15</w:t>
            </w:r>
          </w:p>
        </w:tc>
        <w:tc>
          <w:tcPr>
            <w:tcW w:w="439" w:type="dxa"/>
            <w:tcBorders>
              <w:bottom w:val="single" w:sz="4" w:space="0" w:color="D9D9D9" w:themeColor="background1" w:themeShade="D9"/>
            </w:tcBorders>
          </w:tcPr>
          <w:p w:rsidR="00920D06" w:rsidRPr="003E336B" w:rsidRDefault="00920D06" w:rsidP="0052786B">
            <w:pPr>
              <w:jc w:val="center"/>
              <w:rPr>
                <w:sz w:val="16"/>
                <w:szCs w:val="16"/>
              </w:rPr>
            </w:pPr>
            <w:r w:rsidRPr="003E336B">
              <w:rPr>
                <w:sz w:val="16"/>
                <w:szCs w:val="16"/>
              </w:rPr>
              <w:t>21</w:t>
            </w:r>
          </w:p>
        </w:tc>
        <w:tc>
          <w:tcPr>
            <w:tcW w:w="974" w:type="dxa"/>
            <w:tcBorders>
              <w:bottom w:val="single" w:sz="4" w:space="0" w:color="D9D9D9" w:themeColor="background1" w:themeShade="D9"/>
            </w:tcBorders>
          </w:tcPr>
          <w:p w:rsidR="00920D06" w:rsidRPr="003E336B" w:rsidRDefault="00920D06" w:rsidP="0052786B">
            <w:pPr>
              <w:jc w:val="center"/>
              <w:rPr>
                <w:sz w:val="16"/>
                <w:szCs w:val="16"/>
              </w:rPr>
            </w:pPr>
            <w:r>
              <w:rPr>
                <w:sz w:val="16"/>
                <w:szCs w:val="16"/>
              </w:rPr>
              <w:t>9</w:t>
            </w:r>
          </w:p>
        </w:tc>
        <w:tc>
          <w:tcPr>
            <w:tcW w:w="1033" w:type="dxa"/>
            <w:tcBorders>
              <w:bottom w:val="single" w:sz="4" w:space="0" w:color="D9D9D9" w:themeColor="background1" w:themeShade="D9"/>
            </w:tcBorders>
          </w:tcPr>
          <w:p w:rsidR="00920D06" w:rsidRPr="003E336B" w:rsidRDefault="00920D06" w:rsidP="0052786B">
            <w:pPr>
              <w:jc w:val="center"/>
              <w:rPr>
                <w:sz w:val="16"/>
                <w:szCs w:val="16"/>
              </w:rPr>
            </w:pPr>
            <w:r w:rsidRPr="003E336B">
              <w:rPr>
                <w:sz w:val="16"/>
                <w:szCs w:val="16"/>
              </w:rPr>
              <w:t>4</w:t>
            </w:r>
          </w:p>
        </w:tc>
        <w:tc>
          <w:tcPr>
            <w:tcW w:w="538" w:type="dxa"/>
            <w:tcBorders>
              <w:bottom w:val="single" w:sz="4" w:space="0" w:color="D9D9D9" w:themeColor="background1" w:themeShade="D9"/>
            </w:tcBorders>
          </w:tcPr>
          <w:p w:rsidR="00920D06" w:rsidRPr="003E336B" w:rsidRDefault="00920D06" w:rsidP="0052786B">
            <w:pPr>
              <w:jc w:val="center"/>
              <w:rPr>
                <w:sz w:val="16"/>
                <w:szCs w:val="16"/>
              </w:rPr>
            </w:pPr>
            <w:r w:rsidRPr="003E336B">
              <w:rPr>
                <w:sz w:val="16"/>
                <w:szCs w:val="16"/>
              </w:rPr>
              <w:t>12</w:t>
            </w:r>
          </w:p>
        </w:tc>
        <w:tc>
          <w:tcPr>
            <w:tcW w:w="573" w:type="dxa"/>
            <w:tcBorders>
              <w:bottom w:val="single" w:sz="4" w:space="0" w:color="D9D9D9" w:themeColor="background1" w:themeShade="D9"/>
            </w:tcBorders>
          </w:tcPr>
          <w:p w:rsidR="00920D06" w:rsidRPr="003E336B" w:rsidRDefault="00920D06" w:rsidP="0052786B">
            <w:pPr>
              <w:jc w:val="center"/>
              <w:rPr>
                <w:sz w:val="16"/>
                <w:szCs w:val="16"/>
              </w:rPr>
            </w:pPr>
            <w:r w:rsidRPr="003E336B">
              <w:rPr>
                <w:sz w:val="16"/>
                <w:szCs w:val="16"/>
              </w:rPr>
              <w:t>0</w:t>
            </w:r>
          </w:p>
        </w:tc>
        <w:tc>
          <w:tcPr>
            <w:tcW w:w="703" w:type="dxa"/>
            <w:tcBorders>
              <w:bottom w:val="single" w:sz="4" w:space="0" w:color="D9D9D9" w:themeColor="background1" w:themeShade="D9"/>
            </w:tcBorders>
          </w:tcPr>
          <w:p w:rsidR="00920D06" w:rsidRPr="003E336B" w:rsidRDefault="00920D06" w:rsidP="0052786B">
            <w:pPr>
              <w:jc w:val="center"/>
              <w:rPr>
                <w:sz w:val="16"/>
                <w:szCs w:val="16"/>
              </w:rPr>
            </w:pPr>
            <w:r w:rsidRPr="003E336B">
              <w:rPr>
                <w:sz w:val="16"/>
                <w:szCs w:val="16"/>
              </w:rPr>
              <w:t>0</w:t>
            </w:r>
          </w:p>
        </w:tc>
        <w:tc>
          <w:tcPr>
            <w:tcW w:w="709" w:type="dxa"/>
          </w:tcPr>
          <w:p w:rsidR="00920D06" w:rsidRPr="003E336B" w:rsidRDefault="00920D06" w:rsidP="0052786B">
            <w:pPr>
              <w:jc w:val="center"/>
              <w:rPr>
                <w:sz w:val="16"/>
                <w:szCs w:val="16"/>
              </w:rPr>
            </w:pPr>
            <w:r w:rsidRPr="003E336B">
              <w:rPr>
                <w:sz w:val="16"/>
                <w:szCs w:val="16"/>
              </w:rPr>
              <w:t>6</w:t>
            </w:r>
          </w:p>
        </w:tc>
        <w:tc>
          <w:tcPr>
            <w:tcW w:w="666" w:type="dxa"/>
          </w:tcPr>
          <w:p w:rsidR="00920D06" w:rsidRPr="003E336B" w:rsidRDefault="00920D06" w:rsidP="0052786B">
            <w:pPr>
              <w:jc w:val="center"/>
              <w:rPr>
                <w:sz w:val="16"/>
                <w:szCs w:val="16"/>
              </w:rPr>
            </w:pPr>
            <w:r w:rsidRPr="003E336B">
              <w:rPr>
                <w:sz w:val="16"/>
                <w:szCs w:val="16"/>
              </w:rPr>
              <w:t>0</w:t>
            </w:r>
          </w:p>
        </w:tc>
        <w:tc>
          <w:tcPr>
            <w:tcW w:w="928" w:type="dxa"/>
          </w:tcPr>
          <w:p w:rsidR="00920D06" w:rsidRPr="003E336B" w:rsidRDefault="00920D06" w:rsidP="0052786B">
            <w:pPr>
              <w:jc w:val="center"/>
              <w:rPr>
                <w:sz w:val="16"/>
                <w:szCs w:val="16"/>
              </w:rPr>
            </w:pPr>
            <w:r>
              <w:rPr>
                <w:sz w:val="16"/>
                <w:szCs w:val="16"/>
              </w:rPr>
              <w:t>52</w:t>
            </w:r>
          </w:p>
        </w:tc>
        <w:tc>
          <w:tcPr>
            <w:tcW w:w="1152" w:type="dxa"/>
            <w:vAlign w:val="bottom"/>
          </w:tcPr>
          <w:p w:rsidR="00920D06" w:rsidRPr="003E336B" w:rsidRDefault="00920D06" w:rsidP="0052786B">
            <w:pPr>
              <w:jc w:val="center"/>
              <w:rPr>
                <w:sz w:val="16"/>
                <w:szCs w:val="16"/>
              </w:rPr>
            </w:pPr>
            <w:r w:rsidRPr="003E336B">
              <w:rPr>
                <w:sz w:val="16"/>
                <w:szCs w:val="16"/>
              </w:rPr>
              <w:t>720</w:t>
            </w:r>
          </w:p>
        </w:tc>
      </w:tr>
      <w:tr w:rsidR="00920D06" w:rsidRPr="003E336B" w:rsidTr="0052786B">
        <w:trPr>
          <w:jc w:val="center"/>
        </w:trPr>
        <w:tc>
          <w:tcPr>
            <w:tcW w:w="766" w:type="dxa"/>
            <w:tcBorders>
              <w:top w:val="single" w:sz="4" w:space="0" w:color="D9D9D9" w:themeColor="background1" w:themeShade="D9"/>
              <w:left w:val="nil"/>
              <w:bottom w:val="nil"/>
              <w:right w:val="nil"/>
            </w:tcBorders>
          </w:tcPr>
          <w:p w:rsidR="00920D06" w:rsidRPr="003E336B" w:rsidRDefault="00920D06" w:rsidP="0052786B">
            <w:pPr>
              <w:rPr>
                <w:sz w:val="16"/>
                <w:szCs w:val="16"/>
              </w:rPr>
            </w:pPr>
          </w:p>
        </w:tc>
        <w:tc>
          <w:tcPr>
            <w:tcW w:w="439" w:type="dxa"/>
            <w:tcBorders>
              <w:top w:val="single" w:sz="4" w:space="0" w:color="D9D9D9" w:themeColor="background1" w:themeShade="D9"/>
              <w:left w:val="nil"/>
              <w:bottom w:val="nil"/>
              <w:right w:val="nil"/>
            </w:tcBorders>
          </w:tcPr>
          <w:p w:rsidR="00920D06" w:rsidRPr="003E336B" w:rsidRDefault="00920D06" w:rsidP="0052786B">
            <w:pPr>
              <w:rPr>
                <w:sz w:val="16"/>
                <w:szCs w:val="16"/>
              </w:rPr>
            </w:pPr>
          </w:p>
        </w:tc>
        <w:tc>
          <w:tcPr>
            <w:tcW w:w="974" w:type="dxa"/>
            <w:tcBorders>
              <w:top w:val="single" w:sz="4" w:space="0" w:color="D9D9D9" w:themeColor="background1" w:themeShade="D9"/>
              <w:left w:val="nil"/>
              <w:bottom w:val="nil"/>
              <w:right w:val="nil"/>
            </w:tcBorders>
          </w:tcPr>
          <w:p w:rsidR="00920D06" w:rsidRPr="003E336B" w:rsidRDefault="00920D06" w:rsidP="0052786B">
            <w:pPr>
              <w:rPr>
                <w:sz w:val="16"/>
                <w:szCs w:val="16"/>
              </w:rPr>
            </w:pPr>
          </w:p>
        </w:tc>
        <w:tc>
          <w:tcPr>
            <w:tcW w:w="1033" w:type="dxa"/>
            <w:tcBorders>
              <w:top w:val="single" w:sz="4" w:space="0" w:color="D9D9D9" w:themeColor="background1" w:themeShade="D9"/>
              <w:left w:val="nil"/>
              <w:bottom w:val="nil"/>
              <w:right w:val="nil"/>
            </w:tcBorders>
          </w:tcPr>
          <w:p w:rsidR="00920D06" w:rsidRPr="003E336B" w:rsidRDefault="00920D06" w:rsidP="0052786B">
            <w:pPr>
              <w:rPr>
                <w:sz w:val="16"/>
                <w:szCs w:val="16"/>
              </w:rPr>
            </w:pPr>
          </w:p>
        </w:tc>
        <w:tc>
          <w:tcPr>
            <w:tcW w:w="538" w:type="dxa"/>
            <w:tcBorders>
              <w:top w:val="single" w:sz="4" w:space="0" w:color="D9D9D9" w:themeColor="background1" w:themeShade="D9"/>
              <w:left w:val="nil"/>
              <w:bottom w:val="nil"/>
              <w:right w:val="nil"/>
            </w:tcBorders>
          </w:tcPr>
          <w:p w:rsidR="00920D06" w:rsidRPr="003E336B" w:rsidRDefault="00920D06" w:rsidP="0052786B">
            <w:pPr>
              <w:rPr>
                <w:sz w:val="16"/>
                <w:szCs w:val="16"/>
              </w:rPr>
            </w:pPr>
          </w:p>
        </w:tc>
        <w:tc>
          <w:tcPr>
            <w:tcW w:w="573" w:type="dxa"/>
            <w:tcBorders>
              <w:top w:val="single" w:sz="4" w:space="0" w:color="D9D9D9" w:themeColor="background1" w:themeShade="D9"/>
              <w:left w:val="nil"/>
              <w:bottom w:val="nil"/>
              <w:right w:val="nil"/>
            </w:tcBorders>
          </w:tcPr>
          <w:p w:rsidR="00920D06" w:rsidRPr="003E336B" w:rsidRDefault="00920D06" w:rsidP="0052786B">
            <w:pPr>
              <w:rPr>
                <w:sz w:val="16"/>
                <w:szCs w:val="16"/>
              </w:rPr>
            </w:pPr>
          </w:p>
        </w:tc>
        <w:tc>
          <w:tcPr>
            <w:tcW w:w="703" w:type="dxa"/>
            <w:tcBorders>
              <w:top w:val="single" w:sz="4" w:space="0" w:color="D9D9D9" w:themeColor="background1" w:themeShade="D9"/>
              <w:left w:val="nil"/>
              <w:bottom w:val="nil"/>
              <w:right w:val="single" w:sz="4" w:space="0" w:color="D9D9D9" w:themeColor="background1" w:themeShade="D9"/>
            </w:tcBorders>
          </w:tcPr>
          <w:p w:rsidR="00920D06" w:rsidRPr="003E336B" w:rsidRDefault="00920D06" w:rsidP="0052786B">
            <w:pPr>
              <w:rPr>
                <w:sz w:val="16"/>
                <w:szCs w:val="16"/>
              </w:rPr>
            </w:pPr>
          </w:p>
        </w:tc>
        <w:tc>
          <w:tcPr>
            <w:tcW w:w="1375" w:type="dxa"/>
            <w:gridSpan w:val="2"/>
            <w:tcBorders>
              <w:left w:val="single" w:sz="4" w:space="0" w:color="D9D9D9" w:themeColor="background1" w:themeShade="D9"/>
            </w:tcBorders>
            <w:shd w:val="clear" w:color="auto" w:fill="EEECE1" w:themeFill="background2"/>
          </w:tcPr>
          <w:p w:rsidR="00920D06" w:rsidRPr="003E336B" w:rsidRDefault="00920D06" w:rsidP="0052786B">
            <w:pPr>
              <w:jc w:val="center"/>
              <w:rPr>
                <w:b/>
                <w:bCs/>
                <w:sz w:val="16"/>
                <w:szCs w:val="16"/>
              </w:rPr>
            </w:pPr>
            <w:r w:rsidRPr="003E336B">
              <w:rPr>
                <w:b/>
                <w:bCs/>
                <w:sz w:val="16"/>
                <w:szCs w:val="16"/>
              </w:rPr>
              <w:t>Nb Total</w:t>
            </w:r>
          </w:p>
        </w:tc>
        <w:tc>
          <w:tcPr>
            <w:tcW w:w="928" w:type="dxa"/>
            <w:shd w:val="clear" w:color="auto" w:fill="FFC000"/>
            <w:vAlign w:val="bottom"/>
          </w:tcPr>
          <w:p w:rsidR="00920D06" w:rsidRPr="008D5CDA" w:rsidRDefault="00920D06" w:rsidP="0052786B">
            <w:pPr>
              <w:jc w:val="center"/>
              <w:rPr>
                <w:rFonts w:ascii="Calibri" w:hAnsi="Calibri"/>
                <w:b/>
                <w:bCs/>
                <w:color w:val="000000"/>
                <w:sz w:val="16"/>
                <w:szCs w:val="16"/>
              </w:rPr>
            </w:pPr>
            <w:r w:rsidRPr="008D5CDA">
              <w:rPr>
                <w:rFonts w:ascii="Calibri" w:hAnsi="Calibri"/>
                <w:b/>
                <w:bCs/>
                <w:color w:val="000000"/>
                <w:sz w:val="16"/>
                <w:szCs w:val="16"/>
              </w:rPr>
              <w:t>207</w:t>
            </w:r>
          </w:p>
        </w:tc>
        <w:tc>
          <w:tcPr>
            <w:tcW w:w="1152" w:type="dxa"/>
            <w:shd w:val="clear" w:color="auto" w:fill="FFC000"/>
            <w:vAlign w:val="bottom"/>
          </w:tcPr>
          <w:p w:rsidR="00920D06" w:rsidRPr="008D5CDA" w:rsidRDefault="00920D06" w:rsidP="0052786B">
            <w:pPr>
              <w:jc w:val="center"/>
              <w:rPr>
                <w:rFonts w:ascii="Calibri" w:hAnsi="Calibri"/>
                <w:b/>
                <w:bCs/>
                <w:color w:val="000000"/>
                <w:sz w:val="16"/>
                <w:szCs w:val="16"/>
              </w:rPr>
            </w:pPr>
            <w:r w:rsidRPr="008D5CDA">
              <w:rPr>
                <w:rFonts w:ascii="Calibri" w:hAnsi="Calibri"/>
                <w:b/>
                <w:bCs/>
                <w:color w:val="000000"/>
                <w:sz w:val="16"/>
                <w:szCs w:val="16"/>
              </w:rPr>
              <w:t>1468</w:t>
            </w:r>
          </w:p>
        </w:tc>
      </w:tr>
    </w:tbl>
    <w:p w:rsidR="00920D06" w:rsidRDefault="00920D06" w:rsidP="00920D06">
      <w:pPr>
        <w:pStyle w:val="Caption"/>
        <w:spacing w:before="120" w:after="120"/>
        <w:jc w:val="center"/>
        <w:rPr>
          <w:color w:val="000000" w:themeColor="text1"/>
        </w:rPr>
      </w:pPr>
      <w:bookmarkStart w:id="228" w:name="_Ref371875670"/>
      <w:bookmarkStart w:id="229" w:name="_Toc375082834"/>
      <w:r w:rsidRPr="00D54A26">
        <w:rPr>
          <w:color w:val="000000" w:themeColor="text1"/>
        </w:rPr>
        <w:t xml:space="preserve">Tableau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Tableau \* ARABIC \s 1 </w:instrText>
      </w:r>
      <w:r w:rsidR="0003243B">
        <w:rPr>
          <w:color w:val="000000" w:themeColor="text1"/>
        </w:rPr>
        <w:fldChar w:fldCharType="separate"/>
      </w:r>
      <w:r w:rsidR="00101954">
        <w:rPr>
          <w:noProof/>
          <w:color w:val="000000" w:themeColor="text1"/>
        </w:rPr>
        <w:t>3</w:t>
      </w:r>
      <w:r w:rsidR="0003243B">
        <w:rPr>
          <w:color w:val="000000" w:themeColor="text1"/>
        </w:rPr>
        <w:fldChar w:fldCharType="end"/>
      </w:r>
      <w:bookmarkEnd w:id="228"/>
      <w:r w:rsidRPr="00D54A26">
        <w:rPr>
          <w:color w:val="000000" w:themeColor="text1"/>
        </w:rPr>
        <w:t xml:space="preserve"> BRALIBASE-</w:t>
      </w:r>
      <w:r>
        <w:rPr>
          <w:color w:val="000000" w:themeColor="text1"/>
        </w:rPr>
        <w:t xml:space="preserve"> </w:t>
      </w:r>
      <w:r>
        <w:rPr>
          <w:rFonts w:cs="CMR10"/>
          <w:color w:val="000000" w:themeColor="text1"/>
        </w:rPr>
        <w:t>familles</w:t>
      </w:r>
      <w:r w:rsidRPr="00A249E7">
        <w:rPr>
          <w:rFonts w:cs="CMR10"/>
          <w:color w:val="000000" w:themeColor="text1"/>
        </w:rPr>
        <w:t xml:space="preserve"> utilisé</w:t>
      </w:r>
      <w:r>
        <w:rPr>
          <w:rFonts w:cs="CMR10"/>
          <w:color w:val="000000" w:themeColor="text1"/>
        </w:rPr>
        <w:t>e</w:t>
      </w:r>
      <w:r w:rsidRPr="00A249E7">
        <w:rPr>
          <w:rFonts w:cs="CMR10"/>
          <w:color w:val="000000" w:themeColor="text1"/>
        </w:rPr>
        <w:t>s</w:t>
      </w:r>
      <w:r w:rsidRPr="00A249E7">
        <w:rPr>
          <w:color w:val="000000" w:themeColor="text1"/>
        </w:rPr>
        <w:t>.</w:t>
      </w:r>
      <w:bookmarkEnd w:id="229"/>
    </w:p>
    <w:p w:rsidR="00920D06" w:rsidRPr="009C7D30" w:rsidRDefault="00920D06" w:rsidP="00EE3DFC">
      <w:pPr>
        <w:pStyle w:val="Heading3"/>
        <w:numPr>
          <w:ilvl w:val="0"/>
          <w:numId w:val="49"/>
        </w:numPr>
        <w:tabs>
          <w:tab w:val="left" w:pos="1134"/>
        </w:tabs>
        <w:spacing w:after="100" w:afterAutospacing="1"/>
      </w:pPr>
      <w:bookmarkStart w:id="230" w:name="_Toc375071227"/>
      <w:r>
        <w:t>DIRMBASE (ADN)</w:t>
      </w:r>
      <w:bookmarkEnd w:id="230"/>
    </w:p>
    <w:p w:rsidR="00920D06" w:rsidRPr="006620C7" w:rsidRDefault="00920D06" w:rsidP="00920D06">
      <w:pPr>
        <w:spacing w:after="100" w:afterAutospacing="1" w:line="360" w:lineRule="auto"/>
        <w:ind w:firstLine="567"/>
        <w:jc w:val="both"/>
        <w:rPr>
          <w:rFonts w:asciiTheme="majorBidi" w:hAnsiTheme="majorBidi" w:cstheme="majorBidi"/>
          <w:sz w:val="24"/>
          <w:szCs w:val="24"/>
        </w:rPr>
      </w:pPr>
      <w:r>
        <w:rPr>
          <w:rFonts w:asciiTheme="majorBidi" w:hAnsiTheme="majorBidi" w:cstheme="majorBidi"/>
          <w:sz w:val="24"/>
          <w:szCs w:val="24"/>
        </w:rPr>
        <w:t>DIREMBASE</w:t>
      </w:r>
      <w:r>
        <w:rPr>
          <w:rFonts w:asciiTheme="majorBidi" w:hAnsiTheme="majorBidi" w:cstheme="majorBidi"/>
          <w:noProof/>
          <w:sz w:val="24"/>
          <w:szCs w:val="24"/>
        </w:rPr>
        <w:t xml:space="preserve"> [Stoye et al., 1998]</w:t>
      </w:r>
      <w:r>
        <w:rPr>
          <w:rFonts w:asciiTheme="majorBidi" w:hAnsiTheme="majorBidi" w:cstheme="majorBidi"/>
          <w:sz w:val="24"/>
          <w:szCs w:val="24"/>
        </w:rPr>
        <w:t xml:space="preserve"> est la base la</w:t>
      </w:r>
      <w:r w:rsidRPr="006620C7">
        <w:rPr>
          <w:rFonts w:asciiTheme="majorBidi" w:hAnsiTheme="majorBidi" w:cstheme="majorBidi"/>
          <w:sz w:val="24"/>
          <w:szCs w:val="24"/>
        </w:rPr>
        <w:t xml:space="preserve"> plus utilisée dans l’évaluation de l</w:t>
      </w:r>
      <w:r>
        <w:rPr>
          <w:rFonts w:asciiTheme="majorBidi" w:hAnsiTheme="majorBidi" w:cstheme="majorBidi"/>
          <w:sz w:val="24"/>
          <w:szCs w:val="24"/>
        </w:rPr>
        <w:t>a performance des algorithmes d’alignement d’</w:t>
      </w:r>
      <w:r w:rsidRPr="00664BA8">
        <w:rPr>
          <w:rFonts w:asciiTheme="majorBidi" w:hAnsiTheme="majorBidi" w:cstheme="majorBidi"/>
          <w:i/>
          <w:iCs/>
          <w:sz w:val="24"/>
          <w:szCs w:val="24"/>
        </w:rPr>
        <w:t>ADN</w:t>
      </w:r>
      <w:r w:rsidRPr="006620C7">
        <w:rPr>
          <w:rFonts w:asciiTheme="majorBidi" w:hAnsiTheme="majorBidi" w:cstheme="majorBidi"/>
          <w:sz w:val="24"/>
          <w:szCs w:val="24"/>
        </w:rPr>
        <w:t>. Elle se comp</w:t>
      </w:r>
      <w:r>
        <w:rPr>
          <w:rFonts w:asciiTheme="majorBidi" w:hAnsiTheme="majorBidi" w:cstheme="majorBidi"/>
          <w:sz w:val="24"/>
          <w:szCs w:val="24"/>
        </w:rPr>
        <w:t>ose d’un ensemble de séquences</w:t>
      </w:r>
      <w:r w:rsidRPr="006620C7">
        <w:rPr>
          <w:rFonts w:asciiTheme="majorBidi" w:hAnsiTheme="majorBidi" w:cstheme="majorBidi"/>
          <w:sz w:val="24"/>
          <w:szCs w:val="24"/>
        </w:rPr>
        <w:t xml:space="preserve"> réparties en </w:t>
      </w:r>
      <w:r>
        <w:rPr>
          <w:rFonts w:asciiTheme="majorBidi" w:hAnsiTheme="majorBidi" w:cstheme="majorBidi"/>
          <w:sz w:val="24"/>
          <w:szCs w:val="24"/>
        </w:rPr>
        <w:t>quatre</w:t>
      </w:r>
      <w:r w:rsidRPr="006620C7">
        <w:rPr>
          <w:rFonts w:asciiTheme="majorBidi" w:hAnsiTheme="majorBidi" w:cstheme="majorBidi"/>
          <w:sz w:val="24"/>
          <w:szCs w:val="24"/>
        </w:rPr>
        <w:t xml:space="preserve"> références. </w:t>
      </w:r>
      <w:r w:rsidRPr="006620C7">
        <w:rPr>
          <w:rFonts w:asciiTheme="majorBidi" w:eastAsia="Times New Roman" w:hAnsiTheme="majorBidi" w:cstheme="majorBidi"/>
          <w:sz w:val="24"/>
          <w:szCs w:val="24"/>
          <w:lang w:eastAsia="fr-FR"/>
        </w:rPr>
        <w:t xml:space="preserve">Chaque référence se compose de 48 familles </w:t>
      </w:r>
      <w:r w:rsidRPr="006620C7">
        <w:rPr>
          <w:rFonts w:asciiTheme="majorBidi" w:hAnsiTheme="majorBidi" w:cstheme="majorBidi"/>
          <w:sz w:val="24"/>
          <w:szCs w:val="24"/>
        </w:rPr>
        <w:t>d’</w:t>
      </w:r>
      <w:r w:rsidRPr="00664BA8">
        <w:rPr>
          <w:rFonts w:asciiTheme="majorBidi" w:hAnsiTheme="majorBidi" w:cstheme="majorBidi"/>
          <w:i/>
          <w:iCs/>
          <w:sz w:val="24"/>
          <w:szCs w:val="24"/>
        </w:rPr>
        <w:t>ADN</w:t>
      </w:r>
      <w:r w:rsidRPr="006620C7">
        <w:rPr>
          <w:rFonts w:asciiTheme="majorBidi" w:eastAsia="Times New Roman" w:hAnsiTheme="majorBidi" w:cstheme="majorBidi"/>
          <w:sz w:val="24"/>
          <w:szCs w:val="24"/>
          <w:lang w:eastAsia="fr-FR"/>
        </w:rPr>
        <w:t>, dont</w:t>
      </w:r>
      <w:r>
        <w:rPr>
          <w:rFonts w:asciiTheme="majorBidi" w:eastAsia="Times New Roman" w:hAnsiTheme="majorBidi" w:cstheme="majorBidi"/>
          <w:sz w:val="24"/>
          <w:szCs w:val="24"/>
          <w:lang w:eastAsia="fr-FR"/>
        </w:rPr>
        <w:t xml:space="preserve"> 24 familles </w:t>
      </w:r>
      <w:r w:rsidRPr="006620C7">
        <w:rPr>
          <w:rFonts w:asciiTheme="majorBidi" w:eastAsia="Times New Roman" w:hAnsiTheme="majorBidi" w:cstheme="majorBidi"/>
          <w:sz w:val="24"/>
          <w:szCs w:val="24"/>
          <w:lang w:eastAsia="fr-FR"/>
        </w:rPr>
        <w:t>cont</w:t>
      </w:r>
      <w:r>
        <w:rPr>
          <w:rFonts w:asciiTheme="majorBidi" w:eastAsia="Times New Roman" w:hAnsiTheme="majorBidi" w:cstheme="majorBidi"/>
          <w:sz w:val="24"/>
          <w:szCs w:val="24"/>
          <w:lang w:eastAsia="fr-FR"/>
        </w:rPr>
        <w:t xml:space="preserve">iennent </w:t>
      </w:r>
      <w:r w:rsidRPr="00B75A5C">
        <w:rPr>
          <w:rFonts w:asciiTheme="majorBidi" w:eastAsia="Times New Roman" w:hAnsiTheme="majorBidi" w:cstheme="majorBidi"/>
          <w:i/>
          <w:iCs/>
          <w:sz w:val="24"/>
          <w:szCs w:val="24"/>
          <w:lang w:eastAsia="fr-FR"/>
        </w:rPr>
        <w:t>ROSE-motifs</w:t>
      </w:r>
      <w:r>
        <w:rPr>
          <w:rFonts w:asciiTheme="majorBidi" w:eastAsia="Times New Roman" w:hAnsiTheme="majorBidi" w:cstheme="majorBidi"/>
          <w:sz w:val="24"/>
          <w:szCs w:val="24"/>
          <w:lang w:eastAsia="fr-FR"/>
        </w:rPr>
        <w:t xml:space="preserve"> de longueur </w:t>
      </w:r>
      <w:r w:rsidRPr="006620C7">
        <w:rPr>
          <w:rFonts w:asciiTheme="majorBidi" w:eastAsia="Times New Roman" w:hAnsiTheme="majorBidi" w:cstheme="majorBidi"/>
          <w:sz w:val="24"/>
          <w:szCs w:val="24"/>
          <w:lang w:eastAsia="fr-FR"/>
        </w:rPr>
        <w:t xml:space="preserve">30, </w:t>
      </w:r>
      <w:r>
        <w:rPr>
          <w:rFonts w:asciiTheme="majorBidi" w:eastAsia="Times New Roman" w:hAnsiTheme="majorBidi" w:cstheme="majorBidi"/>
          <w:sz w:val="24"/>
          <w:szCs w:val="24"/>
          <w:lang w:eastAsia="fr-FR"/>
        </w:rPr>
        <w:t xml:space="preserve">alors </w:t>
      </w:r>
      <w:r w:rsidRPr="006620C7">
        <w:rPr>
          <w:rFonts w:asciiTheme="majorBidi" w:eastAsia="Times New Roman" w:hAnsiTheme="majorBidi" w:cstheme="majorBidi"/>
          <w:sz w:val="24"/>
          <w:szCs w:val="24"/>
          <w:lang w:eastAsia="fr-FR"/>
        </w:rPr>
        <w:t xml:space="preserve">que les familles restantes contiennent des motifs de différentes longueurs. </w:t>
      </w:r>
      <w:r w:rsidRPr="006620C7">
        <w:rPr>
          <w:rFonts w:asciiTheme="majorBidi" w:hAnsiTheme="majorBidi" w:cstheme="majorBidi"/>
          <w:sz w:val="24"/>
          <w:szCs w:val="24"/>
        </w:rPr>
        <w:t>Pour évaluer le com</w:t>
      </w:r>
      <w:r>
        <w:rPr>
          <w:rFonts w:asciiTheme="majorBidi" w:hAnsiTheme="majorBidi" w:cstheme="majorBidi"/>
          <w:sz w:val="24"/>
          <w:szCs w:val="24"/>
        </w:rPr>
        <w:t xml:space="preserve">portement de </w:t>
      </w:r>
      <w:r w:rsidRPr="00B75A5C">
        <w:rPr>
          <w:rFonts w:asciiTheme="majorBidi" w:hAnsiTheme="majorBidi" w:cstheme="majorBidi"/>
          <w:i/>
          <w:iCs/>
          <w:sz w:val="24"/>
          <w:szCs w:val="24"/>
        </w:rPr>
        <w:t>BicMSA,</w:t>
      </w:r>
      <w:r>
        <w:rPr>
          <w:rFonts w:asciiTheme="majorBidi" w:hAnsiTheme="majorBidi" w:cstheme="majorBidi"/>
          <w:sz w:val="24"/>
          <w:szCs w:val="24"/>
        </w:rPr>
        <w:t xml:space="preserve"> </w:t>
      </w:r>
      <w:r w:rsidRPr="006620C7">
        <w:rPr>
          <w:rFonts w:asciiTheme="majorBidi" w:hAnsiTheme="majorBidi" w:cstheme="majorBidi"/>
          <w:sz w:val="24"/>
          <w:szCs w:val="24"/>
        </w:rPr>
        <w:t xml:space="preserve">nous avons généré un ensemble d’alignement pour toutes les séquences dans toutes les références de </w:t>
      </w:r>
      <w:r w:rsidRPr="00664BA8">
        <w:rPr>
          <w:rFonts w:asciiTheme="majorBidi" w:hAnsiTheme="majorBidi" w:cstheme="majorBidi"/>
          <w:i/>
          <w:iCs/>
          <w:sz w:val="24"/>
          <w:szCs w:val="24"/>
        </w:rPr>
        <w:t>DIRMBASE</w:t>
      </w:r>
      <w:r>
        <w:rPr>
          <w:rFonts w:asciiTheme="majorBidi" w:hAnsiTheme="majorBidi" w:cstheme="majorBidi"/>
          <w:sz w:val="24"/>
          <w:szCs w:val="24"/>
        </w:rPr>
        <w:t xml:space="preserve"> (voir</w:t>
      </w:r>
      <w:r w:rsidRPr="006620C7">
        <w:rPr>
          <w:rFonts w:asciiTheme="majorBidi" w:hAnsiTheme="majorBidi" w:cstheme="majorBidi"/>
          <w:sz w:val="24"/>
          <w:szCs w:val="24"/>
        </w:rPr>
        <w:t xml:space="preserve"> </w:t>
      </w:r>
      <w:r w:rsidR="009D5E1D">
        <w:fldChar w:fldCharType="begin"/>
      </w:r>
      <w:r w:rsidR="009D5E1D">
        <w:instrText xml:space="preserve"> </w:instrText>
      </w:r>
      <w:r w:rsidR="009D5E1D">
        <w:instrText xml:space="preserve">REF _Ref372282717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4</w:t>
      </w:r>
      <w:r w:rsidR="009D5E1D">
        <w:fldChar w:fldCharType="end"/>
      </w:r>
      <w:r>
        <w:rPr>
          <w:rFonts w:asciiTheme="majorBidi" w:hAnsiTheme="majorBidi" w:cstheme="majorBidi"/>
          <w:sz w:val="24"/>
          <w:szCs w:val="24"/>
        </w:rPr>
        <w:t>).</w:t>
      </w:r>
    </w:p>
    <w:tbl>
      <w:tblPr>
        <w:tblW w:w="8095"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4A0" w:firstRow="1" w:lastRow="0" w:firstColumn="1" w:lastColumn="0" w:noHBand="0" w:noVBand="1"/>
      </w:tblPr>
      <w:tblGrid>
        <w:gridCol w:w="904"/>
        <w:gridCol w:w="426"/>
        <w:gridCol w:w="1700"/>
        <w:gridCol w:w="1134"/>
        <w:gridCol w:w="2552"/>
        <w:gridCol w:w="1379"/>
      </w:tblGrid>
      <w:tr w:rsidR="00920D06" w:rsidRPr="00B119CD" w:rsidTr="0052786B">
        <w:trPr>
          <w:trHeight w:val="149"/>
          <w:jc w:val="center"/>
        </w:trPr>
        <w:tc>
          <w:tcPr>
            <w:tcW w:w="8095" w:type="dxa"/>
            <w:gridSpan w:val="6"/>
            <w:shd w:val="clear" w:color="auto" w:fill="EEECE1" w:themeFill="background2"/>
            <w:noWrap/>
            <w:vAlign w:val="bottom"/>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sidRPr="00B119CD">
              <w:rPr>
                <w:rFonts w:eastAsia="Times New Roman" w:cs="Times New Roman"/>
                <w:b/>
                <w:bCs/>
                <w:color w:val="000000"/>
                <w:sz w:val="20"/>
                <w:szCs w:val="20"/>
                <w:lang w:eastAsia="fr-FR"/>
              </w:rPr>
              <w:t>DIRMBASE-</w:t>
            </w:r>
            <w:r w:rsidRPr="00D24BC2">
              <w:rPr>
                <w:rFonts w:eastAsia="Times New Roman" w:cs="Times New Roman"/>
                <w:b/>
                <w:bCs/>
                <w:color w:val="000000"/>
                <w:sz w:val="20"/>
                <w:szCs w:val="20"/>
                <w:lang w:eastAsia="fr-FR"/>
              </w:rPr>
              <w:t>Groupes de séquences testées</w:t>
            </w:r>
          </w:p>
        </w:tc>
      </w:tr>
      <w:tr w:rsidR="00920D06" w:rsidRPr="00D24BC2" w:rsidTr="0052786B">
        <w:trPr>
          <w:trHeight w:val="211"/>
          <w:jc w:val="center"/>
        </w:trPr>
        <w:tc>
          <w:tcPr>
            <w:tcW w:w="904" w:type="dxa"/>
            <w:shd w:val="clear" w:color="auto" w:fill="EEECE1" w:themeFill="background2"/>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sidRPr="00D24BC2">
              <w:rPr>
                <w:rFonts w:eastAsia="Times New Roman" w:cs="Times New Roman"/>
                <w:b/>
                <w:bCs/>
                <w:color w:val="000000"/>
                <w:sz w:val="16"/>
                <w:szCs w:val="16"/>
                <w:lang w:eastAsia="fr-FR"/>
              </w:rPr>
              <w:t>Référence</w:t>
            </w:r>
          </w:p>
        </w:tc>
        <w:tc>
          <w:tcPr>
            <w:tcW w:w="2126" w:type="dxa"/>
            <w:gridSpan w:val="2"/>
            <w:shd w:val="clear" w:color="auto" w:fill="EEECE1" w:themeFill="background2"/>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sidRPr="00D24BC2">
              <w:rPr>
                <w:rFonts w:eastAsia="Times New Roman" w:cs="Times New Roman"/>
                <w:b/>
                <w:bCs/>
                <w:color w:val="000000"/>
                <w:sz w:val="16"/>
                <w:szCs w:val="16"/>
                <w:lang w:eastAsia="fr-FR"/>
              </w:rPr>
              <w:t>Nb Séquences/famille</w:t>
            </w:r>
          </w:p>
        </w:tc>
        <w:tc>
          <w:tcPr>
            <w:tcW w:w="1134" w:type="dxa"/>
            <w:shd w:val="clear" w:color="auto" w:fill="EEECE1" w:themeFill="background2"/>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eastAsia="Times New Roman" w:cs="Times New Roman"/>
                <w:b/>
                <w:bCs/>
                <w:color w:val="000000"/>
                <w:sz w:val="16"/>
                <w:szCs w:val="16"/>
                <w:lang w:eastAsia="fr-FR"/>
              </w:rPr>
              <w:t>Nb de famille</w:t>
            </w:r>
          </w:p>
        </w:tc>
        <w:tc>
          <w:tcPr>
            <w:tcW w:w="2552" w:type="dxa"/>
            <w:shd w:val="clear" w:color="auto" w:fill="EEECE1" w:themeFill="background2"/>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sidRPr="00D24BC2">
              <w:rPr>
                <w:rFonts w:eastAsia="Times New Roman" w:cs="Times New Roman"/>
                <w:b/>
                <w:bCs/>
                <w:color w:val="000000"/>
                <w:sz w:val="16"/>
                <w:szCs w:val="16"/>
                <w:lang w:eastAsia="fr-FR"/>
              </w:rPr>
              <w:t>Taille de Seq/famille</w:t>
            </w:r>
          </w:p>
        </w:tc>
        <w:tc>
          <w:tcPr>
            <w:tcW w:w="1379" w:type="dxa"/>
            <w:shd w:val="clear" w:color="auto" w:fill="EEECE1" w:themeFill="background2"/>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sidRPr="00D24BC2">
              <w:rPr>
                <w:rFonts w:eastAsia="Times New Roman" w:cs="Times New Roman"/>
                <w:b/>
                <w:bCs/>
                <w:color w:val="000000"/>
                <w:sz w:val="16"/>
                <w:szCs w:val="16"/>
                <w:lang w:eastAsia="fr-FR"/>
              </w:rPr>
              <w:t>Nb total Seq/ Ref</w:t>
            </w:r>
          </w:p>
        </w:tc>
      </w:tr>
      <w:tr w:rsidR="00920D06" w:rsidRPr="00D24BC2" w:rsidTr="0052786B">
        <w:trPr>
          <w:trHeight w:val="116"/>
          <w:jc w:val="center"/>
        </w:trPr>
        <w:tc>
          <w:tcPr>
            <w:tcW w:w="904" w:type="dxa"/>
            <w:vMerge w:val="restart"/>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Pr>
                <w:rFonts w:eastAsia="Times New Roman" w:cs="Times New Roman"/>
                <w:b/>
                <w:bCs/>
                <w:color w:val="000000"/>
                <w:sz w:val="16"/>
                <w:szCs w:val="16"/>
                <w:lang w:eastAsia="fr-FR"/>
              </w:rPr>
              <w:t xml:space="preserve">Référence </w:t>
            </w:r>
            <w:r w:rsidRPr="00D24BC2">
              <w:rPr>
                <w:rFonts w:eastAsia="Times New Roman" w:cs="Times New Roman"/>
                <w:b/>
                <w:bCs/>
                <w:color w:val="000000"/>
                <w:sz w:val="16"/>
                <w:szCs w:val="16"/>
                <w:lang w:eastAsia="fr-FR"/>
              </w:rPr>
              <w:t>1</w:t>
            </w: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F1</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4 Séq/famille</w:t>
            </w:r>
          </w:p>
        </w:tc>
        <w:tc>
          <w:tcPr>
            <w:tcW w:w="1134" w:type="dxa"/>
            <w:vMerge w:val="restart"/>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16</w:t>
            </w:r>
          </w:p>
        </w:tc>
        <w:tc>
          <w:tcPr>
            <w:tcW w:w="2552" w:type="dxa"/>
            <w:vMerge w:val="restart"/>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≥400(≠taille)</m:t>
                </m:r>
              </m:oMath>
            </m:oMathPara>
          </w:p>
        </w:tc>
        <w:tc>
          <w:tcPr>
            <w:tcW w:w="1379" w:type="dxa"/>
            <w:vMerge w:val="restart"/>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320</w:t>
            </w:r>
          </w:p>
        </w:tc>
      </w:tr>
      <w:tr w:rsidR="00920D06" w:rsidRPr="00D24BC2" w:rsidTr="0052786B">
        <w:trPr>
          <w:trHeight w:val="190"/>
          <w:jc w:val="center"/>
        </w:trPr>
        <w:tc>
          <w:tcPr>
            <w:tcW w:w="904" w:type="dxa"/>
            <w:vMerge/>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F2</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8 Séq/ famille</w:t>
            </w:r>
          </w:p>
        </w:tc>
        <w:tc>
          <w:tcPr>
            <w:tcW w:w="1134" w:type="dxa"/>
            <w:vMerge/>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2552"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1379" w:type="dxa"/>
            <w:vMerge/>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r>
      <w:tr w:rsidR="00920D06" w:rsidRPr="00D24BC2" w:rsidTr="0052786B">
        <w:trPr>
          <w:trHeight w:val="78"/>
          <w:jc w:val="center"/>
        </w:trPr>
        <w:tc>
          <w:tcPr>
            <w:tcW w:w="904" w:type="dxa"/>
            <w:vMerge/>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F3</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16 Séq/ famille</w:t>
            </w:r>
          </w:p>
        </w:tc>
        <w:tc>
          <w:tcPr>
            <w:tcW w:w="1134" w:type="dxa"/>
            <w:vMerge/>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2552"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1379" w:type="dxa"/>
            <w:vMerge/>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r>
      <w:tr w:rsidR="00920D06" w:rsidRPr="00D24BC2" w:rsidTr="0052786B">
        <w:trPr>
          <w:trHeight w:val="70"/>
          <w:jc w:val="center"/>
        </w:trPr>
        <w:tc>
          <w:tcPr>
            <w:tcW w:w="904" w:type="dxa"/>
            <w:vMerge w:val="restart"/>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Pr>
                <w:rFonts w:eastAsia="Times New Roman" w:cs="Times New Roman"/>
                <w:b/>
                <w:bCs/>
                <w:color w:val="000000"/>
                <w:sz w:val="16"/>
                <w:szCs w:val="16"/>
                <w:lang w:eastAsia="fr-FR"/>
              </w:rPr>
              <w:t xml:space="preserve">Référence </w:t>
            </w:r>
            <w:r w:rsidRPr="00D24BC2">
              <w:rPr>
                <w:rFonts w:eastAsia="Times New Roman" w:cs="Times New Roman"/>
                <w:b/>
                <w:bCs/>
                <w:color w:val="000000"/>
                <w:sz w:val="16"/>
                <w:szCs w:val="16"/>
                <w:lang w:eastAsia="fr-FR"/>
              </w:rPr>
              <w:t>2</w:t>
            </w: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F1</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4 Séq/ famille</w:t>
            </w:r>
          </w:p>
        </w:tc>
        <w:tc>
          <w:tcPr>
            <w:tcW w:w="1134" w:type="dxa"/>
            <w:vMerge w:val="restart"/>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16</w:t>
            </w:r>
          </w:p>
        </w:tc>
        <w:tc>
          <w:tcPr>
            <w:tcW w:w="2552" w:type="dxa"/>
            <w:vMerge w:val="restart"/>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≥500(≠taille)</m:t>
                </m:r>
              </m:oMath>
            </m:oMathPara>
          </w:p>
        </w:tc>
        <w:tc>
          <w:tcPr>
            <w:tcW w:w="1379" w:type="dxa"/>
            <w:vMerge w:val="restart"/>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320</w:t>
            </w:r>
          </w:p>
        </w:tc>
      </w:tr>
      <w:tr w:rsidR="00920D06" w:rsidRPr="00D24BC2" w:rsidTr="0052786B">
        <w:trPr>
          <w:trHeight w:val="85"/>
          <w:jc w:val="center"/>
        </w:trPr>
        <w:tc>
          <w:tcPr>
            <w:tcW w:w="904" w:type="dxa"/>
            <w:vMerge/>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F2</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8 Séq/ famille</w:t>
            </w:r>
          </w:p>
        </w:tc>
        <w:tc>
          <w:tcPr>
            <w:tcW w:w="1134" w:type="dxa"/>
            <w:vMerge/>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2552"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1379" w:type="dxa"/>
            <w:vMerge/>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r>
      <w:tr w:rsidR="00920D06" w:rsidRPr="00D24BC2" w:rsidTr="0052786B">
        <w:trPr>
          <w:trHeight w:val="70"/>
          <w:jc w:val="center"/>
        </w:trPr>
        <w:tc>
          <w:tcPr>
            <w:tcW w:w="904" w:type="dxa"/>
            <w:vMerge/>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F3</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16 Séq/ famille</w:t>
            </w:r>
          </w:p>
        </w:tc>
        <w:tc>
          <w:tcPr>
            <w:tcW w:w="1134" w:type="dxa"/>
            <w:vMerge/>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2552"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1379" w:type="dxa"/>
            <w:vMerge/>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r>
      <w:tr w:rsidR="00920D06" w:rsidRPr="00D24BC2" w:rsidTr="0052786B">
        <w:trPr>
          <w:trHeight w:val="70"/>
          <w:jc w:val="center"/>
        </w:trPr>
        <w:tc>
          <w:tcPr>
            <w:tcW w:w="904" w:type="dxa"/>
            <w:vMerge w:val="restart"/>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Pr>
                <w:rFonts w:eastAsia="Times New Roman" w:cs="Times New Roman"/>
                <w:b/>
                <w:bCs/>
                <w:color w:val="000000"/>
                <w:sz w:val="16"/>
                <w:szCs w:val="16"/>
                <w:lang w:eastAsia="fr-FR"/>
              </w:rPr>
              <w:t xml:space="preserve">Référence </w:t>
            </w:r>
            <w:r w:rsidRPr="00D24BC2">
              <w:rPr>
                <w:rFonts w:eastAsia="Times New Roman" w:cs="Times New Roman"/>
                <w:b/>
                <w:bCs/>
                <w:color w:val="000000"/>
                <w:sz w:val="16"/>
                <w:szCs w:val="16"/>
                <w:lang w:eastAsia="fr-FR"/>
              </w:rPr>
              <w:t>3</w:t>
            </w: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F1</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4 Séq/ famille</w:t>
            </w:r>
          </w:p>
        </w:tc>
        <w:tc>
          <w:tcPr>
            <w:tcW w:w="1134" w:type="dxa"/>
            <w:vMerge w:val="restart"/>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16</w:t>
            </w:r>
          </w:p>
        </w:tc>
        <w:tc>
          <w:tcPr>
            <w:tcW w:w="2552" w:type="dxa"/>
            <w:vMerge w:val="restart"/>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≥500(≠taille)</m:t>
                </m:r>
              </m:oMath>
            </m:oMathPara>
          </w:p>
        </w:tc>
        <w:tc>
          <w:tcPr>
            <w:tcW w:w="1379" w:type="dxa"/>
            <w:vMerge w:val="restart"/>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320</w:t>
            </w:r>
          </w:p>
        </w:tc>
      </w:tr>
      <w:tr w:rsidR="00920D06" w:rsidRPr="00D24BC2" w:rsidTr="0052786B">
        <w:trPr>
          <w:trHeight w:val="70"/>
          <w:jc w:val="center"/>
        </w:trPr>
        <w:tc>
          <w:tcPr>
            <w:tcW w:w="904" w:type="dxa"/>
            <w:vMerge/>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F2</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8 Séq/ famille</w:t>
            </w:r>
          </w:p>
        </w:tc>
        <w:tc>
          <w:tcPr>
            <w:tcW w:w="1134" w:type="dxa"/>
            <w:vMerge/>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2552"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1379" w:type="dxa"/>
            <w:vMerge/>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r>
      <w:tr w:rsidR="00920D06" w:rsidRPr="00D24BC2" w:rsidTr="0052786B">
        <w:trPr>
          <w:trHeight w:val="70"/>
          <w:jc w:val="center"/>
        </w:trPr>
        <w:tc>
          <w:tcPr>
            <w:tcW w:w="904" w:type="dxa"/>
            <w:vMerge/>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F3</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16 Séq/ famille</w:t>
            </w:r>
          </w:p>
        </w:tc>
        <w:tc>
          <w:tcPr>
            <w:tcW w:w="1134" w:type="dxa"/>
            <w:vMerge/>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2552"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1379" w:type="dxa"/>
            <w:vMerge/>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r>
      <w:tr w:rsidR="00920D06" w:rsidRPr="00D24BC2" w:rsidTr="0052786B">
        <w:trPr>
          <w:trHeight w:val="70"/>
          <w:jc w:val="center"/>
        </w:trPr>
        <w:tc>
          <w:tcPr>
            <w:tcW w:w="904" w:type="dxa"/>
            <w:vMerge w:val="restart"/>
            <w:shd w:val="clear" w:color="auto" w:fill="auto"/>
            <w:noWrap/>
            <w:vAlign w:val="center"/>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Pr>
                <w:rFonts w:eastAsia="Times New Roman" w:cs="Times New Roman"/>
                <w:b/>
                <w:bCs/>
                <w:color w:val="000000"/>
                <w:sz w:val="16"/>
                <w:szCs w:val="16"/>
                <w:lang w:eastAsia="fr-FR"/>
              </w:rPr>
              <w:t xml:space="preserve">Référence </w:t>
            </w:r>
            <w:r w:rsidRPr="00D24BC2">
              <w:rPr>
                <w:rFonts w:eastAsia="Times New Roman" w:cs="Times New Roman"/>
                <w:b/>
                <w:bCs/>
                <w:color w:val="000000"/>
                <w:sz w:val="16"/>
                <w:szCs w:val="16"/>
                <w:lang w:eastAsia="fr-FR"/>
              </w:rPr>
              <w:t>4</w:t>
            </w: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F1</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4 Séq/ famille</w:t>
            </w:r>
          </w:p>
        </w:tc>
        <w:tc>
          <w:tcPr>
            <w:tcW w:w="1134" w:type="dxa"/>
            <w:vMerge w:val="restart"/>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16</w:t>
            </w:r>
          </w:p>
        </w:tc>
        <w:tc>
          <w:tcPr>
            <w:tcW w:w="2552" w:type="dxa"/>
            <w:vMerge w:val="restart"/>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m:oMathPara>
              <m:oMath>
                <m:r>
                  <w:rPr>
                    <w:rFonts w:ascii="Cambria Math" w:eastAsia="Times New Roman" w:hAnsi="Cambria Math" w:cs="Times New Roman"/>
                    <w:color w:val="000000"/>
                    <w:sz w:val="16"/>
                    <w:szCs w:val="16"/>
                    <w:lang w:eastAsia="fr-FR"/>
                  </w:rPr>
                  <m:t>≥600(≠taille)</m:t>
                </m:r>
              </m:oMath>
            </m:oMathPara>
          </w:p>
        </w:tc>
        <w:tc>
          <w:tcPr>
            <w:tcW w:w="1379" w:type="dxa"/>
            <w:vMerge w:val="restart"/>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320</w:t>
            </w:r>
          </w:p>
        </w:tc>
      </w:tr>
      <w:tr w:rsidR="00920D06" w:rsidRPr="00D24BC2" w:rsidTr="0052786B">
        <w:trPr>
          <w:trHeight w:val="70"/>
          <w:jc w:val="center"/>
        </w:trPr>
        <w:tc>
          <w:tcPr>
            <w:tcW w:w="904" w:type="dxa"/>
            <w:vMerge/>
            <w:shd w:val="clear" w:color="auto" w:fill="auto"/>
            <w:noWrap/>
            <w:vAlign w:val="bottom"/>
            <w:hideMark/>
          </w:tcPr>
          <w:p w:rsidR="00920D06" w:rsidRPr="00D24BC2" w:rsidRDefault="00920D06" w:rsidP="0052786B">
            <w:pPr>
              <w:spacing w:after="0" w:line="240" w:lineRule="auto"/>
              <w:rPr>
                <w:rFonts w:ascii="Cambria Math" w:eastAsia="Times New Roman" w:hAnsi="Cambria Math" w:cs="Times New Roman"/>
                <w:color w:val="000000"/>
                <w:sz w:val="16"/>
                <w:szCs w:val="16"/>
                <w:lang w:eastAsia="fr-FR"/>
              </w:rPr>
            </w:pP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F2</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8 Séq/ famille</w:t>
            </w:r>
          </w:p>
        </w:tc>
        <w:tc>
          <w:tcPr>
            <w:tcW w:w="1134"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2552"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1379" w:type="dxa"/>
            <w:vMerge/>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r>
      <w:tr w:rsidR="00920D06" w:rsidRPr="00D24BC2" w:rsidTr="0052786B">
        <w:trPr>
          <w:trHeight w:val="70"/>
          <w:jc w:val="center"/>
        </w:trPr>
        <w:tc>
          <w:tcPr>
            <w:tcW w:w="904" w:type="dxa"/>
            <w:vMerge/>
            <w:tcBorders>
              <w:bottom w:val="single" w:sz="4" w:space="0" w:color="D9D9D9" w:themeColor="background1" w:themeShade="D9"/>
            </w:tcBorders>
            <w:shd w:val="clear" w:color="auto" w:fill="auto"/>
            <w:noWrap/>
            <w:vAlign w:val="bottom"/>
            <w:hideMark/>
          </w:tcPr>
          <w:p w:rsidR="00920D06" w:rsidRPr="00D24BC2" w:rsidRDefault="00920D06" w:rsidP="0052786B">
            <w:pPr>
              <w:spacing w:after="0" w:line="240" w:lineRule="auto"/>
              <w:rPr>
                <w:rFonts w:ascii="Cambria Math" w:eastAsia="Times New Roman" w:hAnsi="Cambria Math" w:cs="Times New Roman"/>
                <w:color w:val="000000"/>
                <w:sz w:val="16"/>
                <w:szCs w:val="16"/>
                <w:lang w:eastAsia="fr-FR"/>
              </w:rPr>
            </w:pPr>
          </w:p>
        </w:tc>
        <w:tc>
          <w:tcPr>
            <w:tcW w:w="426" w:type="dxa"/>
            <w:shd w:val="clear" w:color="auto" w:fill="auto"/>
            <w:noWrap/>
            <w:vAlign w:val="center"/>
            <w:hideMark/>
          </w:tcPr>
          <w:p w:rsidR="00920D06" w:rsidRPr="00D24BC2" w:rsidRDefault="00920D06" w:rsidP="0052786B">
            <w:pPr>
              <w:spacing w:after="0" w:line="240" w:lineRule="auto"/>
              <w:jc w:val="center"/>
              <w:rPr>
                <w:rFonts w:ascii="Cambria Math" w:eastAsia="Times New Roman" w:hAnsi="Cambria Math" w:cs="Times New Roman"/>
                <w:b/>
                <w:bCs/>
                <w:color w:val="000000"/>
                <w:sz w:val="16"/>
                <w:szCs w:val="16"/>
                <w:lang w:eastAsia="fr-FR"/>
              </w:rPr>
            </w:pPr>
            <w:r>
              <w:rPr>
                <w:rFonts w:ascii="Cambria Math" w:eastAsia="Times New Roman" w:hAnsi="Cambria Math" w:cs="Times New Roman"/>
                <w:b/>
                <w:bCs/>
                <w:color w:val="000000"/>
                <w:sz w:val="16"/>
                <w:szCs w:val="16"/>
                <w:lang w:eastAsia="fr-FR"/>
              </w:rPr>
              <w:sym w:font="Symbol" w:char="F0E5"/>
            </w:r>
            <w:r>
              <w:rPr>
                <w:rFonts w:ascii="Cambria Math" w:eastAsia="Times New Roman" w:hAnsi="Cambria Math" w:cs="Times New Roman"/>
                <w:b/>
                <w:bCs/>
                <w:color w:val="000000"/>
                <w:sz w:val="16"/>
                <w:szCs w:val="16"/>
                <w:lang w:eastAsia="fr-FR"/>
              </w:rPr>
              <w:t>F3</w:t>
            </w:r>
          </w:p>
        </w:tc>
        <w:tc>
          <w:tcPr>
            <w:tcW w:w="1700" w:type="dxa"/>
            <w:shd w:val="clear" w:color="auto" w:fill="auto"/>
            <w:vAlign w:val="center"/>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r w:rsidRPr="00D24BC2">
              <w:rPr>
                <w:rFonts w:ascii="Cambria Math" w:eastAsia="Times New Roman" w:hAnsi="Cambria Math" w:cs="Times New Roman"/>
                <w:color w:val="000000"/>
                <w:sz w:val="16"/>
                <w:szCs w:val="16"/>
                <w:lang w:eastAsia="fr-FR"/>
              </w:rPr>
              <w:t>16 Séq/ famille</w:t>
            </w:r>
          </w:p>
        </w:tc>
        <w:tc>
          <w:tcPr>
            <w:tcW w:w="1134"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2552" w:type="dxa"/>
            <w:vMerge/>
            <w:shd w:val="clear" w:color="auto" w:fill="auto"/>
            <w:noWrap/>
            <w:vAlign w:val="bottom"/>
            <w:hideMark/>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c>
          <w:tcPr>
            <w:tcW w:w="1379" w:type="dxa"/>
            <w:vMerge/>
          </w:tcPr>
          <w:p w:rsidR="00920D06" w:rsidRPr="00D24BC2" w:rsidRDefault="00920D06" w:rsidP="0052786B">
            <w:pPr>
              <w:spacing w:after="0" w:line="240" w:lineRule="auto"/>
              <w:jc w:val="center"/>
              <w:rPr>
                <w:rFonts w:ascii="Cambria Math" w:eastAsia="Times New Roman" w:hAnsi="Cambria Math" w:cs="Times New Roman"/>
                <w:color w:val="000000"/>
                <w:sz w:val="16"/>
                <w:szCs w:val="16"/>
                <w:lang w:eastAsia="fr-FR"/>
              </w:rPr>
            </w:pPr>
          </w:p>
        </w:tc>
      </w:tr>
      <w:tr w:rsidR="00920D06" w:rsidRPr="00D24BC2" w:rsidTr="0052786B">
        <w:trPr>
          <w:trHeight w:val="70"/>
          <w:jc w:val="center"/>
        </w:trPr>
        <w:tc>
          <w:tcPr>
            <w:tcW w:w="904" w:type="dxa"/>
            <w:tcBorders>
              <w:left w:val="nil"/>
              <w:bottom w:val="nil"/>
            </w:tcBorders>
            <w:shd w:val="clear" w:color="auto" w:fill="auto"/>
            <w:noWrap/>
            <w:vAlign w:val="bottom"/>
            <w:hideMark/>
          </w:tcPr>
          <w:p w:rsidR="00920D06" w:rsidRPr="00D24BC2" w:rsidRDefault="00920D06" w:rsidP="0052786B">
            <w:pPr>
              <w:spacing w:after="0" w:line="240" w:lineRule="auto"/>
              <w:rPr>
                <w:rFonts w:eastAsia="Times New Roman" w:cs="Times New Roman"/>
                <w:b/>
                <w:bCs/>
                <w:color w:val="000000"/>
                <w:sz w:val="16"/>
                <w:szCs w:val="16"/>
                <w:lang w:eastAsia="fr-FR"/>
              </w:rPr>
            </w:pPr>
          </w:p>
        </w:tc>
        <w:tc>
          <w:tcPr>
            <w:tcW w:w="2126" w:type="dxa"/>
            <w:gridSpan w:val="2"/>
            <w:shd w:val="clear" w:color="auto" w:fill="EEECE1" w:themeFill="background2"/>
            <w:noWrap/>
            <w:vAlign w:val="bottom"/>
            <w:hideMark/>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sidRPr="00D24BC2">
              <w:rPr>
                <w:rFonts w:eastAsia="Times New Roman" w:cs="Times New Roman"/>
                <w:b/>
                <w:bCs/>
                <w:color w:val="000000"/>
                <w:sz w:val="16"/>
                <w:szCs w:val="16"/>
                <w:lang w:eastAsia="fr-FR"/>
              </w:rPr>
              <w:sym w:font="Symbol" w:char="F0E5"/>
            </w:r>
            <w:r w:rsidRPr="00D24BC2">
              <w:rPr>
                <w:rFonts w:eastAsia="Times New Roman" w:cs="Times New Roman"/>
                <w:b/>
                <w:bCs/>
                <w:color w:val="000000"/>
                <w:sz w:val="16"/>
                <w:szCs w:val="16"/>
                <w:lang w:eastAsia="fr-FR"/>
              </w:rPr>
              <w:t xml:space="preserve"> Nombre de familles testées</w:t>
            </w:r>
          </w:p>
        </w:tc>
        <w:tc>
          <w:tcPr>
            <w:tcW w:w="1134" w:type="dxa"/>
            <w:shd w:val="clear" w:color="auto" w:fill="auto"/>
            <w:vAlign w:val="bottom"/>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sidRPr="00D24BC2">
              <w:rPr>
                <w:rFonts w:eastAsia="Times New Roman" w:cs="Times New Roman"/>
                <w:b/>
                <w:bCs/>
                <w:color w:val="000000"/>
                <w:sz w:val="16"/>
                <w:szCs w:val="16"/>
                <w:lang w:eastAsia="fr-FR"/>
              </w:rPr>
              <w:t>64</w:t>
            </w:r>
          </w:p>
        </w:tc>
        <w:tc>
          <w:tcPr>
            <w:tcW w:w="2552" w:type="dxa"/>
            <w:shd w:val="clear" w:color="auto" w:fill="EEECE1" w:themeFill="background2"/>
            <w:vAlign w:val="bottom"/>
          </w:tcPr>
          <w:p w:rsidR="00920D06" w:rsidRPr="00D24BC2" w:rsidRDefault="00920D06" w:rsidP="0052786B">
            <w:pPr>
              <w:spacing w:after="0" w:line="240" w:lineRule="auto"/>
              <w:jc w:val="center"/>
              <w:rPr>
                <w:rFonts w:eastAsia="Times New Roman" w:cs="Times New Roman"/>
                <w:b/>
                <w:bCs/>
                <w:color w:val="000000"/>
                <w:sz w:val="16"/>
                <w:szCs w:val="16"/>
                <w:lang w:eastAsia="fr-FR"/>
              </w:rPr>
            </w:pPr>
            <w:r w:rsidRPr="00D24BC2">
              <w:rPr>
                <w:rFonts w:eastAsia="Times New Roman" w:cs="Times New Roman"/>
                <w:b/>
                <w:bCs/>
                <w:color w:val="000000"/>
                <w:sz w:val="16"/>
                <w:szCs w:val="16"/>
                <w:lang w:eastAsia="fr-FR"/>
              </w:rPr>
              <w:sym w:font="Symbol" w:char="F0E5"/>
            </w:r>
            <w:r w:rsidRPr="00D24BC2">
              <w:rPr>
                <w:rFonts w:eastAsia="Times New Roman" w:cs="Times New Roman"/>
                <w:b/>
                <w:bCs/>
                <w:color w:val="000000"/>
                <w:sz w:val="16"/>
                <w:szCs w:val="16"/>
                <w:lang w:eastAsia="fr-FR"/>
              </w:rPr>
              <w:t xml:space="preserve"> Nombre de séquences testées</w:t>
            </w:r>
          </w:p>
        </w:tc>
        <w:tc>
          <w:tcPr>
            <w:tcW w:w="1379" w:type="dxa"/>
            <w:shd w:val="clear" w:color="auto" w:fill="FFC000"/>
            <w:noWrap/>
            <w:vAlign w:val="bottom"/>
            <w:hideMark/>
          </w:tcPr>
          <w:p w:rsidR="00920D06" w:rsidRPr="00D24BC2" w:rsidRDefault="00920D06" w:rsidP="0052786B">
            <w:pPr>
              <w:spacing w:after="0"/>
              <w:jc w:val="center"/>
              <w:rPr>
                <w:rFonts w:ascii="Calibri" w:hAnsi="Calibri"/>
                <w:b/>
                <w:bCs/>
                <w:color w:val="000000"/>
                <w:sz w:val="16"/>
                <w:szCs w:val="16"/>
              </w:rPr>
            </w:pPr>
            <w:r w:rsidRPr="00D24BC2">
              <w:rPr>
                <w:rFonts w:ascii="Calibri" w:hAnsi="Calibri"/>
                <w:b/>
                <w:bCs/>
                <w:color w:val="000000"/>
                <w:sz w:val="16"/>
                <w:szCs w:val="16"/>
              </w:rPr>
              <w:t>1280</w:t>
            </w:r>
          </w:p>
        </w:tc>
      </w:tr>
    </w:tbl>
    <w:p w:rsidR="00920D06" w:rsidRPr="00A249E7" w:rsidRDefault="00920D06" w:rsidP="00920D06">
      <w:pPr>
        <w:pStyle w:val="Caption"/>
        <w:spacing w:before="120"/>
        <w:jc w:val="center"/>
        <w:rPr>
          <w:color w:val="000000" w:themeColor="text1"/>
        </w:rPr>
      </w:pPr>
      <w:bookmarkStart w:id="231" w:name="_Ref372282717"/>
      <w:bookmarkStart w:id="232" w:name="_Ref372662348"/>
      <w:bookmarkStart w:id="233" w:name="_Toc375082835"/>
      <w:r w:rsidRPr="00A249E7">
        <w:rPr>
          <w:color w:val="000000" w:themeColor="text1"/>
        </w:rPr>
        <w:t xml:space="preserve">Tableau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Tableau \* ARABIC \s 1 </w:instrText>
      </w:r>
      <w:r w:rsidR="0003243B">
        <w:rPr>
          <w:color w:val="000000" w:themeColor="text1"/>
        </w:rPr>
        <w:fldChar w:fldCharType="separate"/>
      </w:r>
      <w:r w:rsidR="00101954">
        <w:rPr>
          <w:noProof/>
          <w:color w:val="000000" w:themeColor="text1"/>
        </w:rPr>
        <w:t>4</w:t>
      </w:r>
      <w:r w:rsidR="0003243B">
        <w:rPr>
          <w:color w:val="000000" w:themeColor="text1"/>
        </w:rPr>
        <w:fldChar w:fldCharType="end"/>
      </w:r>
      <w:bookmarkEnd w:id="231"/>
      <w:r w:rsidRPr="00A249E7">
        <w:rPr>
          <w:color w:val="000000" w:themeColor="text1"/>
        </w:rPr>
        <w:t xml:space="preserve"> DIRMBASEE -</w:t>
      </w:r>
      <w:bookmarkEnd w:id="232"/>
      <w:r w:rsidRPr="00A249E7">
        <w:rPr>
          <w:rFonts w:cs="CMR10"/>
          <w:color w:val="000000" w:themeColor="text1"/>
        </w:rPr>
        <w:t xml:space="preserve"> </w:t>
      </w:r>
      <w:r>
        <w:rPr>
          <w:rFonts w:cs="CMR10"/>
          <w:color w:val="000000" w:themeColor="text1"/>
        </w:rPr>
        <w:t>familles</w:t>
      </w:r>
      <w:r w:rsidRPr="00A249E7">
        <w:rPr>
          <w:rFonts w:cs="CMR10"/>
          <w:color w:val="000000" w:themeColor="text1"/>
        </w:rPr>
        <w:t xml:space="preserve"> utilisé</w:t>
      </w:r>
      <w:r>
        <w:rPr>
          <w:rFonts w:cs="CMR10"/>
          <w:color w:val="000000" w:themeColor="text1"/>
        </w:rPr>
        <w:t>e</w:t>
      </w:r>
      <w:r w:rsidRPr="00A249E7">
        <w:rPr>
          <w:rFonts w:cs="CMR10"/>
          <w:color w:val="000000" w:themeColor="text1"/>
        </w:rPr>
        <w:t>s</w:t>
      </w:r>
      <w:r w:rsidRPr="00A249E7">
        <w:rPr>
          <w:color w:val="000000" w:themeColor="text1"/>
        </w:rPr>
        <w:t>.</w:t>
      </w:r>
      <w:bookmarkEnd w:id="233"/>
    </w:p>
    <w:p w:rsidR="00920D06" w:rsidRPr="00600A98" w:rsidRDefault="00920D06" w:rsidP="00EE3DFC">
      <w:pPr>
        <w:pStyle w:val="Heading2"/>
        <w:numPr>
          <w:ilvl w:val="0"/>
          <w:numId w:val="55"/>
        </w:numPr>
        <w:tabs>
          <w:tab w:val="clear" w:pos="709"/>
          <w:tab w:val="left" w:pos="284"/>
        </w:tabs>
        <w:spacing w:before="100" w:beforeAutospacing="1"/>
        <w:ind w:left="142" w:hanging="142"/>
      </w:pPr>
      <w:bookmarkStart w:id="234" w:name="_Toc375071228"/>
      <w:r w:rsidRPr="00600A98">
        <w:t>Critères de comparaison</w:t>
      </w:r>
      <w:bookmarkEnd w:id="234"/>
      <w:r w:rsidRPr="00600A98">
        <w:t xml:space="preserve"> </w:t>
      </w:r>
    </w:p>
    <w:p w:rsidR="00920D06" w:rsidRDefault="00920D06" w:rsidP="00920D06">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A</w:t>
      </w:r>
      <w:r w:rsidRPr="00583D71">
        <w:rPr>
          <w:rFonts w:asciiTheme="majorBidi" w:hAnsiTheme="majorBidi" w:cstheme="majorBidi"/>
          <w:sz w:val="24"/>
          <w:szCs w:val="24"/>
        </w:rPr>
        <w:t>fin d’évaluer la qualité ou la signification d</w:t>
      </w:r>
      <w:r>
        <w:rPr>
          <w:rFonts w:asciiTheme="majorBidi" w:hAnsiTheme="majorBidi" w:cstheme="majorBidi"/>
          <w:sz w:val="24"/>
          <w:szCs w:val="24"/>
        </w:rPr>
        <w:t xml:space="preserve">es </w:t>
      </w:r>
      <w:r w:rsidRPr="00583D71">
        <w:rPr>
          <w:rFonts w:asciiTheme="majorBidi" w:hAnsiTheme="majorBidi" w:cstheme="majorBidi"/>
          <w:sz w:val="24"/>
          <w:szCs w:val="24"/>
        </w:rPr>
        <w:t>alignement</w:t>
      </w:r>
      <w:r>
        <w:rPr>
          <w:rFonts w:asciiTheme="majorBidi" w:hAnsiTheme="majorBidi" w:cstheme="majorBidi"/>
          <w:sz w:val="24"/>
          <w:szCs w:val="24"/>
        </w:rPr>
        <w:t xml:space="preserve">s, </w:t>
      </w:r>
      <w:r>
        <w:rPr>
          <w:rStyle w:val="hps"/>
          <w:rFonts w:asciiTheme="majorBidi" w:hAnsiTheme="majorBidi" w:cstheme="majorBidi"/>
          <w:sz w:val="24"/>
          <w:szCs w:val="24"/>
        </w:rPr>
        <w:t>chaque</w:t>
      </w:r>
      <w:r>
        <w:rPr>
          <w:rFonts w:asciiTheme="majorBidi" w:hAnsiTheme="majorBidi" w:cstheme="majorBidi"/>
          <w:sz w:val="24"/>
          <w:szCs w:val="24"/>
        </w:rPr>
        <w:t xml:space="preserve"> base offre ses propres critères de comparaison. Ces critères se présentent avec des fonctions d</w:t>
      </w:r>
      <w:r>
        <w:rPr>
          <w:rStyle w:val="hps"/>
          <w:rFonts w:asciiTheme="majorBidi" w:hAnsiTheme="majorBidi" w:cstheme="majorBidi"/>
          <w:sz w:val="24"/>
          <w:szCs w:val="24"/>
        </w:rPr>
        <w:t>’</w:t>
      </w:r>
      <w:r>
        <w:rPr>
          <w:rFonts w:asciiTheme="majorBidi" w:hAnsiTheme="majorBidi" w:cstheme="majorBidi"/>
          <w:sz w:val="24"/>
          <w:szCs w:val="24"/>
        </w:rPr>
        <w:t>évaluation permettant de comparer des alignements générés par rapport à des alignements de références. Parmi ces fonctions, nous citons :</w:t>
      </w:r>
    </w:p>
    <w:p w:rsidR="00920D06" w:rsidRPr="00600A98" w:rsidRDefault="00920D06" w:rsidP="00EE3DFC">
      <w:pPr>
        <w:pStyle w:val="ListParagraph"/>
        <w:numPr>
          <w:ilvl w:val="0"/>
          <w:numId w:val="48"/>
        </w:numPr>
        <w:tabs>
          <w:tab w:val="left" w:pos="0"/>
          <w:tab w:val="left" w:pos="284"/>
          <w:tab w:val="left" w:pos="567"/>
        </w:tabs>
        <w:spacing w:before="0" w:after="0" w:line="360" w:lineRule="auto"/>
        <w:ind w:left="426" w:firstLine="0"/>
        <w:jc w:val="both"/>
        <w:rPr>
          <w:rFonts w:asciiTheme="majorBidi" w:hAnsiTheme="majorBidi" w:cstheme="majorBidi"/>
          <w:b w:val="0"/>
          <w:bCs/>
          <w:szCs w:val="24"/>
        </w:rPr>
      </w:pPr>
      <w:r w:rsidRPr="004A763E">
        <w:rPr>
          <w:rFonts w:asciiTheme="majorBidi" w:hAnsiTheme="majorBidi" w:cstheme="majorBidi"/>
          <w:i/>
          <w:iCs/>
          <w:szCs w:val="24"/>
        </w:rPr>
        <w:t>SPS</w:t>
      </w:r>
      <w:r w:rsidRPr="00600A98">
        <w:rPr>
          <w:rFonts w:asciiTheme="majorBidi" w:hAnsiTheme="majorBidi" w:cstheme="majorBidi"/>
          <w:b w:val="0"/>
          <w:bCs/>
          <w:i/>
          <w:iCs/>
          <w:szCs w:val="24"/>
        </w:rPr>
        <w:t xml:space="preserve"> </w:t>
      </w:r>
      <w:r w:rsidRPr="005707E2">
        <w:rPr>
          <w:rFonts w:asciiTheme="majorBidi" w:hAnsiTheme="majorBidi" w:cstheme="majorBidi"/>
          <w:b w:val="0"/>
          <w:bCs/>
          <w:szCs w:val="24"/>
        </w:rPr>
        <w:t>(</w:t>
      </w:r>
      <w:r w:rsidRPr="00600A98">
        <w:rPr>
          <w:rFonts w:asciiTheme="majorBidi" w:hAnsiTheme="majorBidi" w:cstheme="majorBidi"/>
          <w:b w:val="0"/>
          <w:bCs/>
          <w:i/>
          <w:iCs/>
          <w:szCs w:val="24"/>
        </w:rPr>
        <w:t>Score Somme-des-Paires</w:t>
      </w:r>
      <w:r w:rsidRPr="005707E2">
        <w:rPr>
          <w:rFonts w:asciiTheme="majorBidi" w:hAnsiTheme="majorBidi" w:cstheme="majorBidi"/>
          <w:b w:val="0"/>
          <w:bCs/>
          <w:szCs w:val="24"/>
        </w:rPr>
        <w:t>)</w:t>
      </w:r>
      <w:r w:rsidRPr="006D716F">
        <w:rPr>
          <w:rFonts w:asciiTheme="majorBidi" w:hAnsiTheme="majorBidi" w:cstheme="majorBidi"/>
          <w:b w:val="0"/>
          <w:bCs/>
          <w:szCs w:val="24"/>
        </w:rPr>
        <w:t xml:space="preserve"> </w:t>
      </w:r>
      <w:r>
        <w:rPr>
          <w:rFonts w:asciiTheme="majorBidi" w:hAnsiTheme="majorBidi" w:cstheme="majorBidi"/>
          <w:b w:val="0"/>
          <w:bCs/>
          <w:noProof/>
          <w:szCs w:val="24"/>
        </w:rPr>
        <w:t xml:space="preserve">[Lassmann et </w:t>
      </w:r>
      <w:r w:rsidRPr="00FB3ECC">
        <w:rPr>
          <w:rFonts w:asciiTheme="majorBidi" w:hAnsiTheme="majorBidi" w:cstheme="majorBidi"/>
          <w:b w:val="0"/>
          <w:bCs/>
          <w:noProof/>
          <w:szCs w:val="24"/>
        </w:rPr>
        <w:t>Sonnhammer</w:t>
      </w:r>
      <w:r>
        <w:rPr>
          <w:rFonts w:asciiTheme="majorBidi" w:hAnsiTheme="majorBidi" w:cstheme="majorBidi"/>
          <w:b w:val="0"/>
          <w:bCs/>
          <w:noProof/>
          <w:szCs w:val="24"/>
        </w:rPr>
        <w:t>, 2002]</w:t>
      </w:r>
      <w:r w:rsidRPr="00600A98">
        <w:rPr>
          <w:rFonts w:asciiTheme="majorBidi" w:hAnsiTheme="majorBidi" w:cstheme="majorBidi"/>
          <w:b w:val="0"/>
          <w:bCs/>
          <w:szCs w:val="24"/>
        </w:rPr>
        <w:t> : C’est une fonction d’évaluation locale basé</w:t>
      </w:r>
      <w:r>
        <w:rPr>
          <w:rFonts w:asciiTheme="majorBidi" w:hAnsiTheme="majorBidi" w:cstheme="majorBidi"/>
          <w:b w:val="0"/>
          <w:bCs/>
          <w:szCs w:val="24"/>
        </w:rPr>
        <w:t>e</w:t>
      </w:r>
      <w:r w:rsidRPr="00600A98">
        <w:rPr>
          <w:rFonts w:asciiTheme="majorBidi" w:hAnsiTheme="majorBidi" w:cstheme="majorBidi"/>
          <w:b w:val="0"/>
          <w:bCs/>
          <w:szCs w:val="24"/>
        </w:rPr>
        <w:t xml:space="preserve"> sur le principe de </w:t>
      </w:r>
      <w:r w:rsidRPr="00600A98">
        <w:rPr>
          <w:rFonts w:asciiTheme="majorBidi" w:hAnsiTheme="majorBidi" w:cstheme="majorBidi"/>
          <w:b w:val="0"/>
          <w:bCs/>
          <w:i/>
          <w:iCs/>
          <w:szCs w:val="24"/>
        </w:rPr>
        <w:t>SP</w:t>
      </w:r>
      <w:r w:rsidRPr="00600A98">
        <w:rPr>
          <w:rFonts w:asciiTheme="majorBidi" w:hAnsiTheme="majorBidi" w:cstheme="majorBidi"/>
          <w:b w:val="0"/>
          <w:bCs/>
          <w:szCs w:val="24"/>
        </w:rPr>
        <w:t xml:space="preserve"> (</w:t>
      </w:r>
      <w:r w:rsidRPr="00600A98">
        <w:rPr>
          <w:rFonts w:asciiTheme="majorBidi" w:hAnsiTheme="majorBidi" w:cstheme="majorBidi"/>
          <w:b w:val="0"/>
          <w:bCs/>
          <w:i/>
          <w:iCs/>
          <w:szCs w:val="24"/>
        </w:rPr>
        <w:t>Somme-des-Paires</w:t>
      </w:r>
      <w:r w:rsidRPr="00600A98">
        <w:rPr>
          <w:rFonts w:asciiTheme="majorBidi" w:hAnsiTheme="majorBidi" w:cstheme="majorBidi"/>
          <w:b w:val="0"/>
          <w:bCs/>
          <w:szCs w:val="24"/>
        </w:rPr>
        <w:t>). Elle présente le rapport entre le nombre de paires de caractères correctement alignés et la totalité de nombre des paires de caractères dans les blocs.</w:t>
      </w:r>
    </w:p>
    <w:p w:rsidR="00920D06" w:rsidRPr="00600A98" w:rsidRDefault="00920D06" w:rsidP="009537F6">
      <w:pPr>
        <w:pStyle w:val="ListParagraph"/>
        <w:numPr>
          <w:ilvl w:val="0"/>
          <w:numId w:val="48"/>
        </w:numPr>
        <w:tabs>
          <w:tab w:val="left" w:pos="142"/>
          <w:tab w:val="left" w:pos="284"/>
          <w:tab w:val="left" w:pos="567"/>
        </w:tabs>
        <w:spacing w:before="0" w:after="0" w:line="360" w:lineRule="auto"/>
        <w:ind w:left="426" w:firstLine="0"/>
        <w:jc w:val="both"/>
        <w:rPr>
          <w:rFonts w:asciiTheme="majorBidi" w:hAnsiTheme="majorBidi" w:cstheme="majorBidi"/>
          <w:b w:val="0"/>
          <w:bCs/>
          <w:szCs w:val="24"/>
        </w:rPr>
      </w:pPr>
      <w:r w:rsidRPr="004A763E">
        <w:rPr>
          <w:rFonts w:asciiTheme="majorBidi" w:hAnsiTheme="majorBidi" w:cstheme="majorBidi"/>
          <w:i/>
          <w:iCs/>
          <w:szCs w:val="24"/>
        </w:rPr>
        <w:t>CS</w:t>
      </w:r>
      <w:r w:rsidRPr="004A763E">
        <w:rPr>
          <w:rFonts w:asciiTheme="majorBidi" w:hAnsiTheme="majorBidi" w:cstheme="majorBidi"/>
          <w:szCs w:val="24"/>
        </w:rPr>
        <w:t xml:space="preserve"> </w:t>
      </w:r>
      <w:r w:rsidRPr="005707E2">
        <w:rPr>
          <w:rFonts w:asciiTheme="majorBidi" w:hAnsiTheme="majorBidi" w:cstheme="majorBidi"/>
          <w:b w:val="0"/>
          <w:bCs/>
          <w:szCs w:val="24"/>
        </w:rPr>
        <w:t>(</w:t>
      </w:r>
      <w:r w:rsidRPr="00682CB0">
        <w:rPr>
          <w:rFonts w:asciiTheme="majorBidi" w:hAnsiTheme="majorBidi" w:cstheme="majorBidi"/>
          <w:b w:val="0"/>
          <w:bCs/>
          <w:i/>
          <w:iCs/>
          <w:szCs w:val="24"/>
        </w:rPr>
        <w:t>Score des Colonnes</w:t>
      </w:r>
      <w:r w:rsidRPr="005707E2">
        <w:rPr>
          <w:rFonts w:asciiTheme="majorBidi" w:hAnsiTheme="majorBidi" w:cstheme="majorBidi"/>
          <w:b w:val="0"/>
          <w:bCs/>
          <w:szCs w:val="24"/>
        </w:rPr>
        <w:t>)</w:t>
      </w:r>
      <w:r w:rsidRPr="00FB3ECC">
        <w:rPr>
          <w:rFonts w:asciiTheme="majorBidi" w:hAnsiTheme="majorBidi" w:cstheme="majorBidi"/>
          <w:b w:val="0"/>
          <w:bCs/>
          <w:noProof/>
          <w:szCs w:val="24"/>
        </w:rPr>
        <w:t xml:space="preserve"> </w:t>
      </w:r>
      <w:r>
        <w:rPr>
          <w:rFonts w:asciiTheme="majorBidi" w:hAnsiTheme="majorBidi" w:cstheme="majorBidi"/>
          <w:b w:val="0"/>
          <w:bCs/>
          <w:noProof/>
          <w:szCs w:val="24"/>
        </w:rPr>
        <w:t xml:space="preserve">[Lassmann et </w:t>
      </w:r>
      <w:r w:rsidRPr="00FB3ECC">
        <w:rPr>
          <w:rFonts w:asciiTheme="majorBidi" w:hAnsiTheme="majorBidi" w:cstheme="majorBidi"/>
          <w:b w:val="0"/>
          <w:bCs/>
          <w:noProof/>
          <w:szCs w:val="24"/>
        </w:rPr>
        <w:t>Sonnhammer</w:t>
      </w:r>
      <w:r>
        <w:rPr>
          <w:rFonts w:asciiTheme="majorBidi" w:hAnsiTheme="majorBidi" w:cstheme="majorBidi"/>
          <w:b w:val="0"/>
          <w:bCs/>
          <w:noProof/>
          <w:szCs w:val="24"/>
        </w:rPr>
        <w:t>, 2002]</w:t>
      </w:r>
      <w:r w:rsidRPr="00600A98">
        <w:rPr>
          <w:rFonts w:asciiTheme="majorBidi" w:hAnsiTheme="majorBidi" w:cstheme="majorBidi"/>
          <w:b w:val="0"/>
          <w:bCs/>
          <w:szCs w:val="24"/>
        </w:rPr>
        <w:t> : Elle permet d’évaluer</w:t>
      </w:r>
      <w:r>
        <w:rPr>
          <w:rFonts w:asciiTheme="majorBidi" w:hAnsiTheme="majorBidi" w:cstheme="majorBidi"/>
          <w:b w:val="0"/>
          <w:bCs/>
          <w:szCs w:val="24"/>
        </w:rPr>
        <w:t>, d</w:t>
      </w:r>
      <w:r w:rsidRPr="00600A98">
        <w:rPr>
          <w:rFonts w:asciiTheme="majorBidi" w:hAnsiTheme="majorBidi" w:cstheme="majorBidi"/>
          <w:b w:val="0"/>
          <w:bCs/>
          <w:szCs w:val="24"/>
        </w:rPr>
        <w:t>’</w:t>
      </w:r>
      <w:r>
        <w:rPr>
          <w:rFonts w:asciiTheme="majorBidi" w:hAnsiTheme="majorBidi" w:cstheme="majorBidi"/>
          <w:b w:val="0"/>
          <w:bCs/>
          <w:szCs w:val="24"/>
        </w:rPr>
        <w:t>une manière globale,</w:t>
      </w:r>
      <w:r w:rsidRPr="00600A98">
        <w:rPr>
          <w:rFonts w:asciiTheme="majorBidi" w:hAnsiTheme="majorBidi" w:cstheme="majorBidi"/>
          <w:b w:val="0"/>
          <w:bCs/>
          <w:szCs w:val="24"/>
        </w:rPr>
        <w:t xml:space="preserve"> un alignement fourni par un algorithme </w:t>
      </w:r>
      <w:r w:rsidRPr="00054203">
        <w:rPr>
          <w:rFonts w:asciiTheme="majorBidi" w:hAnsiTheme="majorBidi" w:cstheme="majorBidi"/>
          <w:b w:val="0"/>
          <w:bCs/>
          <w:i/>
          <w:iCs/>
          <w:szCs w:val="24"/>
        </w:rPr>
        <w:t>MSA</w:t>
      </w:r>
      <w:r w:rsidRPr="00600A98">
        <w:rPr>
          <w:rFonts w:asciiTheme="majorBidi" w:hAnsiTheme="majorBidi" w:cstheme="majorBidi"/>
          <w:b w:val="0"/>
          <w:bCs/>
          <w:szCs w:val="24"/>
        </w:rPr>
        <w:t xml:space="preserve">. Elle présente un rapport entre </w:t>
      </w:r>
      <w:r>
        <w:rPr>
          <w:rFonts w:asciiTheme="majorBidi" w:hAnsiTheme="majorBidi" w:cstheme="majorBidi"/>
          <w:b w:val="0"/>
          <w:bCs/>
          <w:szCs w:val="24"/>
        </w:rPr>
        <w:t>le</w:t>
      </w:r>
      <w:r w:rsidRPr="00600A98">
        <w:rPr>
          <w:rFonts w:asciiTheme="majorBidi" w:hAnsiTheme="majorBidi" w:cstheme="majorBidi"/>
          <w:b w:val="0"/>
          <w:bCs/>
          <w:szCs w:val="24"/>
        </w:rPr>
        <w:t xml:space="preserve"> nombre </w:t>
      </w:r>
      <w:r>
        <w:rPr>
          <w:rFonts w:asciiTheme="majorBidi" w:hAnsiTheme="majorBidi" w:cstheme="majorBidi"/>
          <w:b w:val="0"/>
          <w:bCs/>
          <w:szCs w:val="24"/>
        </w:rPr>
        <w:t>de colonnes correctement alignées</w:t>
      </w:r>
      <w:r w:rsidRPr="00600A98">
        <w:rPr>
          <w:rFonts w:asciiTheme="majorBidi" w:hAnsiTheme="majorBidi" w:cstheme="majorBidi"/>
          <w:b w:val="0"/>
          <w:bCs/>
          <w:szCs w:val="24"/>
        </w:rPr>
        <w:t xml:space="preserve"> et la totalité des nombres de colonnes dans les blocs.</w:t>
      </w:r>
    </w:p>
    <w:p w:rsidR="00920D06" w:rsidRPr="00600A98" w:rsidRDefault="00920D06" w:rsidP="00EE3DFC">
      <w:pPr>
        <w:pStyle w:val="ListParagraph"/>
        <w:numPr>
          <w:ilvl w:val="0"/>
          <w:numId w:val="48"/>
        </w:numPr>
        <w:tabs>
          <w:tab w:val="left" w:pos="142"/>
          <w:tab w:val="left" w:pos="284"/>
          <w:tab w:val="left" w:pos="567"/>
        </w:tabs>
        <w:spacing w:before="0" w:after="0" w:line="360" w:lineRule="auto"/>
        <w:ind w:left="426" w:firstLine="0"/>
        <w:jc w:val="both"/>
        <w:rPr>
          <w:rFonts w:asciiTheme="majorBidi" w:hAnsiTheme="majorBidi" w:cstheme="majorBidi"/>
          <w:b w:val="0"/>
          <w:bCs/>
          <w:szCs w:val="24"/>
        </w:rPr>
      </w:pPr>
      <w:r w:rsidRPr="00600A98">
        <w:rPr>
          <w:rFonts w:asciiTheme="majorBidi" w:hAnsiTheme="majorBidi" w:cstheme="majorBidi"/>
          <w:b w:val="0"/>
          <w:bCs/>
          <w:szCs w:val="24"/>
        </w:rPr>
        <w:t>Autre score : le</w:t>
      </w:r>
      <w:r w:rsidRPr="00600A98">
        <w:rPr>
          <w:rFonts w:asciiTheme="majorBidi" w:hAnsiTheme="majorBidi" w:cstheme="majorBidi"/>
          <w:b w:val="0"/>
          <w:bCs/>
          <w:szCs w:val="24"/>
          <w:rtl/>
        </w:rPr>
        <w:t xml:space="preserve"> </w:t>
      </w:r>
      <w:r w:rsidRPr="00600A98">
        <w:rPr>
          <w:rFonts w:asciiTheme="majorBidi" w:hAnsiTheme="majorBidi" w:cstheme="majorBidi"/>
          <w:b w:val="0"/>
          <w:bCs/>
          <w:szCs w:val="24"/>
        </w:rPr>
        <w:t xml:space="preserve"> « </w:t>
      </w:r>
      <w:r w:rsidRPr="00600A98">
        <w:rPr>
          <w:rFonts w:asciiTheme="majorBidi" w:hAnsiTheme="majorBidi" w:cstheme="majorBidi"/>
          <w:b w:val="0"/>
          <w:bCs/>
          <w:i/>
          <w:iCs/>
          <w:szCs w:val="24"/>
        </w:rPr>
        <w:t>overlap score</w:t>
      </w:r>
      <w:r w:rsidRPr="00600A98">
        <w:rPr>
          <w:rFonts w:asciiTheme="majorBidi" w:hAnsiTheme="majorBidi" w:cstheme="majorBidi"/>
          <w:b w:val="0"/>
          <w:bCs/>
          <w:szCs w:val="24"/>
        </w:rPr>
        <w:t> »</w:t>
      </w:r>
      <w:r w:rsidRPr="00FB3ECC">
        <w:rPr>
          <w:rFonts w:asciiTheme="majorBidi" w:hAnsiTheme="majorBidi" w:cstheme="majorBidi"/>
          <w:b w:val="0"/>
          <w:bCs/>
          <w:noProof/>
          <w:szCs w:val="24"/>
        </w:rPr>
        <w:t xml:space="preserve"> </w:t>
      </w:r>
      <w:r>
        <w:rPr>
          <w:rFonts w:asciiTheme="majorBidi" w:hAnsiTheme="majorBidi" w:cstheme="majorBidi"/>
          <w:b w:val="0"/>
          <w:bCs/>
          <w:noProof/>
          <w:szCs w:val="24"/>
        </w:rPr>
        <w:t xml:space="preserve">[Lassmann et </w:t>
      </w:r>
      <w:r w:rsidRPr="00FB3ECC">
        <w:rPr>
          <w:rFonts w:asciiTheme="majorBidi" w:hAnsiTheme="majorBidi" w:cstheme="majorBidi"/>
          <w:b w:val="0"/>
          <w:bCs/>
          <w:noProof/>
          <w:szCs w:val="24"/>
        </w:rPr>
        <w:t>Sonnhammer</w:t>
      </w:r>
      <w:r>
        <w:rPr>
          <w:rFonts w:asciiTheme="majorBidi" w:hAnsiTheme="majorBidi" w:cstheme="majorBidi"/>
          <w:b w:val="0"/>
          <w:bCs/>
          <w:noProof/>
          <w:szCs w:val="24"/>
        </w:rPr>
        <w:t>, 2002]</w:t>
      </w:r>
      <w:r w:rsidRPr="00600A98">
        <w:rPr>
          <w:rFonts w:asciiTheme="majorBidi" w:hAnsiTheme="majorBidi" w:cstheme="majorBidi"/>
          <w:b w:val="0"/>
          <w:bCs/>
          <w:szCs w:val="24"/>
        </w:rPr>
        <w:t>, le « </w:t>
      </w:r>
      <w:r w:rsidRPr="00600A98">
        <w:rPr>
          <w:rFonts w:asciiTheme="majorBidi" w:hAnsiTheme="majorBidi" w:cstheme="majorBidi"/>
          <w:b w:val="0"/>
          <w:bCs/>
          <w:i/>
          <w:iCs/>
          <w:szCs w:val="24"/>
        </w:rPr>
        <w:t>shift score</w:t>
      </w:r>
      <w:r w:rsidRPr="00600A98">
        <w:rPr>
          <w:rFonts w:asciiTheme="majorBidi" w:hAnsiTheme="majorBidi" w:cstheme="majorBidi"/>
          <w:b w:val="0"/>
          <w:bCs/>
          <w:szCs w:val="24"/>
        </w:rPr>
        <w:t> »</w:t>
      </w:r>
      <w:r>
        <w:rPr>
          <w:rFonts w:asciiTheme="majorBidi" w:hAnsiTheme="majorBidi" w:cstheme="majorBidi"/>
          <w:b w:val="0"/>
          <w:bCs/>
          <w:noProof/>
          <w:szCs w:val="24"/>
        </w:rPr>
        <w:t xml:space="preserve"> [Cline et al., 2002]</w:t>
      </w:r>
      <w:r w:rsidRPr="00600A98">
        <w:rPr>
          <w:rFonts w:asciiTheme="majorBidi" w:hAnsiTheme="majorBidi" w:cstheme="majorBidi"/>
          <w:b w:val="0"/>
          <w:bCs/>
          <w:szCs w:val="24"/>
        </w:rPr>
        <w:t xml:space="preserve"> et le « </w:t>
      </w:r>
      <w:r w:rsidRPr="00600A98">
        <w:rPr>
          <w:rFonts w:asciiTheme="majorBidi" w:hAnsiTheme="majorBidi" w:cstheme="majorBidi"/>
          <w:b w:val="0"/>
          <w:bCs/>
          <w:i/>
          <w:iCs/>
          <w:szCs w:val="24"/>
        </w:rPr>
        <w:t>mean opinion score</w:t>
      </w:r>
      <w:r w:rsidRPr="00600A98">
        <w:rPr>
          <w:rFonts w:asciiTheme="majorBidi" w:hAnsiTheme="majorBidi" w:cstheme="majorBidi"/>
          <w:b w:val="0"/>
          <w:bCs/>
          <w:szCs w:val="24"/>
        </w:rPr>
        <w:t> »  (</w:t>
      </w:r>
      <w:r w:rsidRPr="00054203">
        <w:rPr>
          <w:rFonts w:asciiTheme="majorBidi" w:hAnsiTheme="majorBidi" w:cstheme="majorBidi"/>
          <w:b w:val="0"/>
          <w:bCs/>
          <w:i/>
          <w:iCs/>
          <w:szCs w:val="24"/>
        </w:rPr>
        <w:t>MOS</w:t>
      </w:r>
      <w:r w:rsidRPr="00600A98">
        <w:rPr>
          <w:rFonts w:asciiTheme="majorBidi" w:hAnsiTheme="majorBidi" w:cstheme="majorBidi"/>
          <w:b w:val="0"/>
          <w:bCs/>
          <w:szCs w:val="24"/>
        </w:rPr>
        <w:t>)</w:t>
      </w:r>
      <w:r w:rsidRPr="00FB3ECC">
        <w:rPr>
          <w:rFonts w:asciiTheme="majorBidi" w:hAnsiTheme="majorBidi" w:cstheme="majorBidi"/>
          <w:b w:val="0"/>
          <w:bCs/>
          <w:noProof/>
          <w:szCs w:val="24"/>
        </w:rPr>
        <w:t xml:space="preserve"> </w:t>
      </w:r>
      <w:r>
        <w:rPr>
          <w:rFonts w:asciiTheme="majorBidi" w:hAnsiTheme="majorBidi" w:cstheme="majorBidi"/>
          <w:b w:val="0"/>
          <w:bCs/>
          <w:noProof/>
          <w:szCs w:val="24"/>
        </w:rPr>
        <w:t xml:space="preserve">[Lassmann et </w:t>
      </w:r>
      <w:r w:rsidRPr="00FB3ECC">
        <w:rPr>
          <w:rFonts w:asciiTheme="majorBidi" w:hAnsiTheme="majorBidi" w:cstheme="majorBidi"/>
          <w:b w:val="0"/>
          <w:bCs/>
          <w:noProof/>
          <w:szCs w:val="24"/>
        </w:rPr>
        <w:t>Sonnhammer</w:t>
      </w:r>
      <w:r>
        <w:rPr>
          <w:rFonts w:asciiTheme="majorBidi" w:hAnsiTheme="majorBidi" w:cstheme="majorBidi"/>
          <w:b w:val="0"/>
          <w:bCs/>
          <w:noProof/>
          <w:szCs w:val="24"/>
        </w:rPr>
        <w:t>, 2005]</w:t>
      </w:r>
      <w:r w:rsidRPr="00600A98">
        <w:rPr>
          <w:rFonts w:asciiTheme="majorBidi" w:hAnsiTheme="majorBidi" w:cstheme="majorBidi"/>
          <w:b w:val="0"/>
          <w:bCs/>
          <w:szCs w:val="24"/>
        </w:rPr>
        <w:t> </w:t>
      </w:r>
    </w:p>
    <w:p w:rsidR="00920D06" w:rsidRDefault="00920D06" w:rsidP="00920D06">
      <w:pPr>
        <w:autoSpaceDE w:val="0"/>
        <w:autoSpaceDN w:val="0"/>
        <w:adjustRightInd w:val="0"/>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Cependant, suite à notre choix de bases de données qui utilisent les mêmes scores d’évaluation (le</w:t>
      </w:r>
      <w:r w:rsidRPr="006D716F">
        <w:rPr>
          <w:rFonts w:asciiTheme="majorBidi" w:hAnsiTheme="majorBidi" w:cstheme="majorBidi"/>
          <w:sz w:val="24"/>
          <w:szCs w:val="24"/>
        </w:rPr>
        <w:t xml:space="preserve"> </w:t>
      </w:r>
      <w:r w:rsidRPr="005570DF">
        <w:rPr>
          <w:rFonts w:asciiTheme="majorBidi" w:hAnsiTheme="majorBidi" w:cstheme="majorBidi"/>
          <w:i/>
          <w:iCs/>
          <w:sz w:val="24"/>
          <w:szCs w:val="24"/>
        </w:rPr>
        <w:t>SPS</w:t>
      </w:r>
      <w:r>
        <w:rPr>
          <w:rFonts w:asciiTheme="majorBidi" w:hAnsiTheme="majorBidi" w:cstheme="majorBidi"/>
          <w:i/>
          <w:iCs/>
          <w:sz w:val="24"/>
          <w:szCs w:val="24"/>
        </w:rPr>
        <w:t xml:space="preserve"> </w:t>
      </w:r>
      <w:r w:rsidRPr="00D926D3">
        <w:rPr>
          <w:rFonts w:asciiTheme="majorBidi" w:hAnsiTheme="majorBidi" w:cstheme="majorBidi"/>
          <w:sz w:val="24"/>
          <w:szCs w:val="24"/>
        </w:rPr>
        <w:t>et le</w:t>
      </w:r>
      <w:r>
        <w:rPr>
          <w:rFonts w:asciiTheme="majorBidi" w:hAnsiTheme="majorBidi" w:cstheme="majorBidi"/>
          <w:i/>
          <w:iCs/>
          <w:sz w:val="24"/>
          <w:szCs w:val="24"/>
        </w:rPr>
        <w:t xml:space="preserve"> CS</w:t>
      </w:r>
      <w:r w:rsidRPr="00B75A5C">
        <w:rPr>
          <w:rFonts w:asciiTheme="majorBidi" w:hAnsiTheme="majorBidi" w:cstheme="majorBidi"/>
          <w:sz w:val="24"/>
          <w:szCs w:val="24"/>
        </w:rPr>
        <w:t>)</w:t>
      </w:r>
      <w:r>
        <w:rPr>
          <w:rFonts w:asciiTheme="majorBidi" w:hAnsiTheme="majorBidi" w:cstheme="majorBidi"/>
          <w:sz w:val="24"/>
          <w:szCs w:val="24"/>
        </w:rPr>
        <w:t xml:space="preserve">, nous avons évalué </w:t>
      </w:r>
      <w:r w:rsidRPr="005570DF">
        <w:rPr>
          <w:rFonts w:asciiTheme="majorBidi" w:hAnsiTheme="majorBidi" w:cstheme="majorBidi"/>
          <w:i/>
          <w:iCs/>
          <w:sz w:val="24"/>
          <w:szCs w:val="24"/>
        </w:rPr>
        <w:t>BicMSA</w:t>
      </w:r>
      <w:r>
        <w:rPr>
          <w:rFonts w:asciiTheme="majorBidi" w:hAnsiTheme="majorBidi" w:cstheme="majorBidi"/>
          <w:i/>
          <w:iCs/>
          <w:sz w:val="24"/>
          <w:szCs w:val="24"/>
        </w:rPr>
        <w:t xml:space="preserve"> </w:t>
      </w:r>
      <w:r>
        <w:rPr>
          <w:rFonts w:asciiTheme="majorBidi" w:hAnsiTheme="majorBidi" w:cstheme="majorBidi"/>
          <w:sz w:val="24"/>
          <w:szCs w:val="24"/>
        </w:rPr>
        <w:t xml:space="preserve">en générant des scores d’alignement avec un </w:t>
      </w:r>
      <w:r w:rsidRPr="006D716F">
        <w:rPr>
          <w:rFonts w:asciiTheme="majorBidi" w:hAnsiTheme="majorBidi" w:cstheme="majorBidi"/>
          <w:sz w:val="24"/>
          <w:szCs w:val="24"/>
        </w:rPr>
        <w:t>programme</w:t>
      </w:r>
      <w:r>
        <w:rPr>
          <w:rFonts w:asciiTheme="majorBidi" w:hAnsiTheme="majorBidi" w:cstheme="majorBidi"/>
          <w:sz w:val="24"/>
          <w:szCs w:val="24"/>
        </w:rPr>
        <w:t xml:space="preserve"> proposé par </w:t>
      </w:r>
      <w:r w:rsidRPr="005570DF">
        <w:rPr>
          <w:rFonts w:asciiTheme="majorBidi" w:hAnsiTheme="majorBidi" w:cstheme="majorBidi"/>
          <w:i/>
          <w:iCs/>
          <w:sz w:val="24"/>
          <w:szCs w:val="24"/>
        </w:rPr>
        <w:t>BALIBASE</w:t>
      </w:r>
      <w:r>
        <w:rPr>
          <w:rFonts w:asciiTheme="majorBidi" w:hAnsiTheme="majorBidi" w:cstheme="majorBidi"/>
          <w:sz w:val="24"/>
          <w:szCs w:val="24"/>
        </w:rPr>
        <w:t xml:space="preserve">: </w:t>
      </w:r>
      <w:r w:rsidRPr="005570DF">
        <w:rPr>
          <w:rFonts w:asciiTheme="majorBidi" w:hAnsiTheme="majorBidi" w:cstheme="majorBidi"/>
          <w:i/>
          <w:iCs/>
          <w:sz w:val="24"/>
          <w:szCs w:val="24"/>
        </w:rPr>
        <w:t>bali_score.c</w:t>
      </w:r>
      <w:r>
        <w:rPr>
          <w:rFonts w:asciiTheme="majorBidi" w:hAnsiTheme="majorBidi" w:cstheme="majorBidi"/>
          <w:sz w:val="24"/>
          <w:szCs w:val="24"/>
        </w:rPr>
        <w:t>. En effet, le score SPS est spécifiquement choisi en raison de sa capacité à évaluer des alignements locaux.</w:t>
      </w:r>
    </w:p>
    <w:p w:rsidR="00920D06" w:rsidRDefault="00920D06" w:rsidP="00EE3DFC">
      <w:pPr>
        <w:pStyle w:val="Heading2"/>
        <w:numPr>
          <w:ilvl w:val="0"/>
          <w:numId w:val="55"/>
        </w:numPr>
        <w:tabs>
          <w:tab w:val="clear" w:pos="709"/>
          <w:tab w:val="left" w:pos="142"/>
          <w:tab w:val="left" w:pos="284"/>
        </w:tabs>
        <w:spacing w:before="100" w:beforeAutospacing="1"/>
        <w:ind w:left="142" w:hanging="142"/>
      </w:pPr>
      <w:bookmarkStart w:id="235" w:name="_Toc375071229"/>
      <w:r>
        <w:t>Analyse de sensibilité</w:t>
      </w:r>
      <w:bookmarkEnd w:id="235"/>
    </w:p>
    <w:p w:rsidR="00920D06" w:rsidRPr="006D1C0E" w:rsidRDefault="00920D06" w:rsidP="00920D06">
      <w:pPr>
        <w:autoSpaceDE w:val="0"/>
        <w:autoSpaceDN w:val="0"/>
        <w:adjustRightInd w:val="0"/>
        <w:spacing w:after="0" w:line="360" w:lineRule="auto"/>
        <w:ind w:firstLine="567"/>
        <w:jc w:val="both"/>
        <w:rPr>
          <w:rFonts w:asciiTheme="majorBidi" w:hAnsiTheme="majorBidi" w:cstheme="majorBidi"/>
          <w:sz w:val="24"/>
          <w:szCs w:val="24"/>
        </w:rPr>
      </w:pPr>
      <w:r w:rsidRPr="006D1C0E">
        <w:rPr>
          <w:rFonts w:asciiTheme="majorBidi" w:hAnsiTheme="majorBidi" w:cstheme="majorBidi"/>
          <w:sz w:val="24"/>
          <w:szCs w:val="24"/>
        </w:rPr>
        <w:t>Dans le but de spécifier qu</w:t>
      </w:r>
      <w:r w:rsidRPr="00C61042">
        <w:rPr>
          <w:rFonts w:asciiTheme="majorBidi" w:hAnsiTheme="majorBidi" w:cstheme="majorBidi"/>
          <w:sz w:val="24"/>
          <w:szCs w:val="24"/>
        </w:rPr>
        <w:t>’</w:t>
      </w:r>
      <w:r w:rsidRPr="006D1C0E">
        <w:rPr>
          <w:rFonts w:asciiTheme="majorBidi" w:hAnsiTheme="majorBidi" w:cstheme="majorBidi"/>
          <w:sz w:val="24"/>
          <w:szCs w:val="24"/>
        </w:rPr>
        <w:t>el</w:t>
      </w:r>
      <w:r>
        <w:rPr>
          <w:rFonts w:asciiTheme="majorBidi" w:hAnsiTheme="majorBidi" w:cstheme="majorBidi"/>
          <w:sz w:val="24"/>
          <w:szCs w:val="24"/>
        </w:rPr>
        <w:t>le</w:t>
      </w:r>
      <w:r w:rsidRPr="006D1C0E">
        <w:rPr>
          <w:rFonts w:asciiTheme="majorBidi" w:hAnsiTheme="majorBidi" w:cstheme="majorBidi"/>
          <w:sz w:val="24"/>
          <w:szCs w:val="24"/>
        </w:rPr>
        <w:t>s sont les tailles de</w:t>
      </w:r>
      <w:r>
        <w:rPr>
          <w:rFonts w:asciiTheme="majorBidi" w:hAnsiTheme="majorBidi" w:cstheme="majorBidi"/>
          <w:sz w:val="24"/>
          <w:szCs w:val="24"/>
        </w:rPr>
        <w:t>s</w:t>
      </w:r>
      <w:r w:rsidRPr="006D1C0E">
        <w:rPr>
          <w:rFonts w:asciiTheme="majorBidi" w:hAnsiTheme="majorBidi" w:cstheme="majorBidi"/>
          <w:sz w:val="24"/>
          <w:szCs w:val="24"/>
        </w:rPr>
        <w:t xml:space="preserve"> blocs contribuant le plus à la qualité des résultats d’alignement et ceux les moins influents, nous avons consacré cette section pour étudier la sensibilité de l'algorithme proposé a</w:t>
      </w:r>
      <w:r>
        <w:rPr>
          <w:rFonts w:asciiTheme="majorBidi" w:hAnsiTheme="majorBidi" w:cstheme="majorBidi"/>
          <w:sz w:val="24"/>
          <w:szCs w:val="24"/>
        </w:rPr>
        <w:t>vec la variation de la taille du</w:t>
      </w:r>
      <w:r w:rsidRPr="006D1C0E">
        <w:rPr>
          <w:rFonts w:asciiTheme="majorBidi" w:hAnsiTheme="majorBidi" w:cstheme="majorBidi"/>
          <w:sz w:val="24"/>
          <w:szCs w:val="24"/>
        </w:rPr>
        <w:t xml:space="preserve"> bloc.</w:t>
      </w:r>
    </w:p>
    <w:p w:rsidR="00920D06" w:rsidRPr="004A763E" w:rsidRDefault="00920D06" w:rsidP="00EE3DFC">
      <w:pPr>
        <w:pStyle w:val="Heading3"/>
        <w:numPr>
          <w:ilvl w:val="0"/>
          <w:numId w:val="50"/>
        </w:numPr>
        <w:tabs>
          <w:tab w:val="left" w:pos="993"/>
        </w:tabs>
      </w:pPr>
      <w:bookmarkStart w:id="236" w:name="_Toc375071230"/>
      <w:r>
        <w:t>Choix de la taille du bloc</w:t>
      </w:r>
      <w:bookmarkEnd w:id="236"/>
    </w:p>
    <w:p w:rsidR="00920D06" w:rsidRDefault="00920D06" w:rsidP="00920D06">
      <w:pPr>
        <w:spacing w:after="0" w:line="360" w:lineRule="auto"/>
        <w:ind w:firstLine="567"/>
        <w:jc w:val="both"/>
        <w:rPr>
          <w:rFonts w:asciiTheme="majorBidi" w:hAnsiTheme="majorBidi" w:cstheme="majorBidi"/>
          <w:sz w:val="24"/>
          <w:szCs w:val="24"/>
        </w:rPr>
      </w:pPr>
      <w:r w:rsidRPr="00C61042">
        <w:rPr>
          <w:rFonts w:asciiTheme="majorBidi" w:hAnsiTheme="majorBidi" w:cstheme="majorBidi"/>
          <w:sz w:val="24"/>
          <w:szCs w:val="24"/>
        </w:rPr>
        <w:t xml:space="preserve">Cette étape vise à déterminer le meilleur alignement, pour chaque jeu d’essai, que </w:t>
      </w:r>
      <w:r w:rsidRPr="004A763E">
        <w:rPr>
          <w:rFonts w:asciiTheme="majorBidi" w:hAnsiTheme="majorBidi" w:cstheme="majorBidi"/>
          <w:i/>
          <w:iCs/>
          <w:sz w:val="24"/>
          <w:szCs w:val="24"/>
        </w:rPr>
        <w:t>BicMSA</w:t>
      </w:r>
      <w:r w:rsidRPr="00C61042">
        <w:rPr>
          <w:rFonts w:asciiTheme="majorBidi" w:hAnsiTheme="majorBidi" w:cstheme="majorBidi"/>
          <w:sz w:val="24"/>
          <w:szCs w:val="24"/>
        </w:rPr>
        <w:t xml:space="preserve"> est en mesure de réaliser. Cela</w:t>
      </w:r>
      <w:r>
        <w:rPr>
          <w:rFonts w:asciiTheme="majorBidi" w:hAnsiTheme="majorBidi" w:cstheme="majorBidi"/>
          <w:sz w:val="24"/>
          <w:szCs w:val="24"/>
        </w:rPr>
        <w:t xml:space="preserve"> revient, alors, </w:t>
      </w:r>
      <w:r w:rsidRPr="00C61042">
        <w:rPr>
          <w:rFonts w:asciiTheme="majorBidi" w:hAnsiTheme="majorBidi" w:cstheme="majorBidi"/>
          <w:sz w:val="24"/>
          <w:szCs w:val="24"/>
        </w:rPr>
        <w:t xml:space="preserve">à déterminer la meilleure taille du bloc </w:t>
      </w:r>
      <w:r>
        <w:rPr>
          <w:rFonts w:asciiTheme="majorBidi" w:hAnsiTheme="majorBidi" w:cstheme="majorBidi"/>
          <w:sz w:val="24"/>
          <w:szCs w:val="24"/>
        </w:rPr>
        <w:t>à fixer</w:t>
      </w:r>
      <w:r w:rsidRPr="00C61042">
        <w:rPr>
          <w:rFonts w:asciiTheme="majorBidi" w:hAnsiTheme="majorBidi" w:cstheme="majorBidi"/>
          <w:sz w:val="24"/>
          <w:szCs w:val="24"/>
        </w:rPr>
        <w:t>.</w:t>
      </w:r>
      <w:r>
        <w:rPr>
          <w:rFonts w:asciiTheme="majorBidi" w:hAnsiTheme="majorBidi" w:cstheme="majorBidi"/>
          <w:sz w:val="24"/>
          <w:szCs w:val="24"/>
        </w:rPr>
        <w:t xml:space="preserve"> De ce fait, n</w:t>
      </w:r>
      <w:r w:rsidRPr="00C61042">
        <w:rPr>
          <w:rFonts w:asciiTheme="majorBidi" w:hAnsiTheme="majorBidi" w:cstheme="majorBidi"/>
          <w:sz w:val="24"/>
          <w:szCs w:val="24"/>
        </w:rPr>
        <w:t>ous avons généré différents alignements pour chaque</w:t>
      </w:r>
      <w:r>
        <w:rPr>
          <w:rFonts w:asciiTheme="majorBidi" w:hAnsiTheme="majorBidi" w:cstheme="majorBidi"/>
          <w:sz w:val="24"/>
          <w:szCs w:val="24"/>
        </w:rPr>
        <w:t xml:space="preserve"> </w:t>
      </w:r>
      <w:r w:rsidRPr="00C61042">
        <w:rPr>
          <w:rFonts w:asciiTheme="majorBidi" w:hAnsiTheme="majorBidi" w:cstheme="majorBidi"/>
          <w:sz w:val="24"/>
          <w:szCs w:val="24"/>
        </w:rPr>
        <w:t>type de séquences (</w:t>
      </w:r>
      <w:r w:rsidRPr="004A763E">
        <w:rPr>
          <w:rFonts w:asciiTheme="majorBidi" w:hAnsiTheme="majorBidi" w:cstheme="majorBidi"/>
          <w:i/>
          <w:iCs/>
          <w:sz w:val="24"/>
          <w:szCs w:val="24"/>
        </w:rPr>
        <w:t>ADN</w:t>
      </w:r>
      <w:r w:rsidRPr="00C61042">
        <w:rPr>
          <w:rFonts w:asciiTheme="majorBidi" w:hAnsiTheme="majorBidi" w:cstheme="majorBidi"/>
          <w:sz w:val="24"/>
          <w:szCs w:val="24"/>
        </w:rPr>
        <w:t xml:space="preserve">, </w:t>
      </w:r>
      <w:r w:rsidRPr="00054203">
        <w:rPr>
          <w:rFonts w:asciiTheme="majorBidi" w:hAnsiTheme="majorBidi" w:cstheme="majorBidi"/>
          <w:i/>
          <w:iCs/>
          <w:sz w:val="24"/>
          <w:szCs w:val="24"/>
        </w:rPr>
        <w:t>ARN</w:t>
      </w:r>
      <w:r w:rsidRPr="00C61042">
        <w:rPr>
          <w:rFonts w:asciiTheme="majorBidi" w:hAnsiTheme="majorBidi" w:cstheme="majorBidi"/>
          <w:sz w:val="24"/>
          <w:szCs w:val="24"/>
        </w:rPr>
        <w:t xml:space="preserve"> et </w:t>
      </w:r>
      <w:r w:rsidRPr="004A763E">
        <w:rPr>
          <w:rFonts w:asciiTheme="majorBidi" w:hAnsiTheme="majorBidi" w:cstheme="majorBidi"/>
          <w:i/>
          <w:iCs/>
          <w:sz w:val="24"/>
          <w:szCs w:val="24"/>
        </w:rPr>
        <w:t>protéines</w:t>
      </w:r>
      <w:r>
        <w:rPr>
          <w:rFonts w:asciiTheme="majorBidi" w:hAnsiTheme="majorBidi" w:cstheme="majorBidi"/>
          <w:sz w:val="24"/>
          <w:szCs w:val="24"/>
        </w:rPr>
        <w:t>)</w:t>
      </w:r>
      <w:r w:rsidRPr="00C61042">
        <w:rPr>
          <w:rFonts w:asciiTheme="majorBidi" w:hAnsiTheme="majorBidi" w:cstheme="majorBidi"/>
          <w:sz w:val="24"/>
          <w:szCs w:val="24"/>
        </w:rPr>
        <w:t xml:space="preserve">. </w:t>
      </w:r>
      <w:r>
        <w:rPr>
          <w:rFonts w:asciiTheme="majorBidi" w:hAnsiTheme="majorBidi" w:cstheme="majorBidi"/>
          <w:sz w:val="24"/>
          <w:szCs w:val="24"/>
        </w:rPr>
        <w:t xml:space="preserve">Ce choix est argumenté par l’aspect biologique différent pour chaque type de séquences. En effet, nous générons les résultats des </w:t>
      </w:r>
      <w:r w:rsidRPr="004A763E">
        <w:rPr>
          <w:rFonts w:asciiTheme="majorBidi" w:hAnsiTheme="majorBidi" w:cstheme="majorBidi"/>
          <w:i/>
          <w:iCs/>
          <w:sz w:val="24"/>
          <w:szCs w:val="24"/>
        </w:rPr>
        <w:t>SPS</w:t>
      </w:r>
      <w:r>
        <w:rPr>
          <w:rFonts w:asciiTheme="majorBidi" w:hAnsiTheme="majorBidi" w:cstheme="majorBidi"/>
          <w:sz w:val="24"/>
          <w:szCs w:val="24"/>
        </w:rPr>
        <w:t xml:space="preserve"> de </w:t>
      </w:r>
      <w:r w:rsidRPr="00C61042">
        <w:rPr>
          <w:rFonts w:asciiTheme="majorBidi" w:hAnsiTheme="majorBidi" w:cstheme="majorBidi"/>
          <w:sz w:val="24"/>
          <w:szCs w:val="24"/>
        </w:rPr>
        <w:t>chaque alignement</w:t>
      </w:r>
      <w:r>
        <w:rPr>
          <w:rFonts w:asciiTheme="majorBidi" w:hAnsiTheme="majorBidi" w:cstheme="majorBidi"/>
          <w:sz w:val="24"/>
          <w:szCs w:val="24"/>
        </w:rPr>
        <w:t xml:space="preserve"> en variant la taille du </w:t>
      </w:r>
      <w:r w:rsidRPr="00C61042">
        <w:rPr>
          <w:rFonts w:asciiTheme="majorBidi" w:hAnsiTheme="majorBidi" w:cstheme="majorBidi"/>
          <w:sz w:val="24"/>
          <w:szCs w:val="24"/>
        </w:rPr>
        <w:t>bloc</w:t>
      </w:r>
      <w:r>
        <w:rPr>
          <w:rFonts w:asciiTheme="majorBidi" w:hAnsiTheme="majorBidi" w:cstheme="majorBidi"/>
          <w:sz w:val="24"/>
          <w:szCs w:val="24"/>
        </w:rPr>
        <w:t xml:space="preserve"> de </w:t>
      </w:r>
      <m:oMath>
        <m:r>
          <w:rPr>
            <w:rFonts w:ascii="Cambria Math" w:hAnsi="Cambria Math" w:cstheme="majorBidi"/>
            <w:sz w:val="24"/>
            <w:szCs w:val="24"/>
          </w:rPr>
          <m:t>2</m:t>
        </m:r>
      </m:oMath>
      <w:r>
        <w:rPr>
          <w:rFonts w:asciiTheme="majorBidi" w:hAnsiTheme="majorBidi" w:cstheme="majorBidi"/>
          <w:sz w:val="24"/>
          <w:szCs w:val="24"/>
        </w:rPr>
        <w:t xml:space="preserve"> à </w:t>
      </w:r>
      <m:oMath>
        <m:r>
          <w:rPr>
            <w:rFonts w:ascii="Cambria Math" w:hAnsi="Cambria Math" w:cstheme="majorBidi"/>
            <w:sz w:val="24"/>
            <w:szCs w:val="24"/>
          </w:rPr>
          <m:t>15</m:t>
        </m:r>
      </m:oMath>
      <w:r>
        <w:rPr>
          <w:rFonts w:asciiTheme="majorBidi" w:hAnsiTheme="majorBidi" w:cstheme="majorBidi"/>
          <w:sz w:val="24"/>
          <w:szCs w:val="24"/>
        </w:rPr>
        <w:t xml:space="preserve">. Ainsi suivant ces valeurs, nous calculons la moyenne et la valeur maximale des </w:t>
      </w:r>
      <w:r w:rsidRPr="00C46002">
        <w:rPr>
          <w:rFonts w:asciiTheme="majorBidi" w:hAnsiTheme="majorBidi" w:cstheme="majorBidi"/>
          <w:i/>
          <w:iCs/>
          <w:sz w:val="24"/>
          <w:szCs w:val="24"/>
        </w:rPr>
        <w:t>SPS</w:t>
      </w:r>
      <w:r>
        <w:rPr>
          <w:rFonts w:asciiTheme="majorBidi" w:hAnsiTheme="majorBidi" w:cstheme="majorBidi"/>
          <w:sz w:val="24"/>
          <w:szCs w:val="24"/>
        </w:rPr>
        <w:t xml:space="preserve"> pour chaque bloc. Le processus d’identification de la taille du bloc pour chaque type de séquence se présente comme suit :</w:t>
      </w:r>
    </w:p>
    <w:p w:rsidR="00920D06" w:rsidRPr="00D926D3" w:rsidRDefault="00920D06" w:rsidP="00920D06">
      <w:pPr>
        <w:spacing w:after="120" w:line="360" w:lineRule="auto"/>
        <w:ind w:firstLine="567"/>
        <w:jc w:val="both"/>
        <w:rPr>
          <w:rFonts w:asciiTheme="majorBidi" w:hAnsiTheme="majorBidi" w:cstheme="majorBidi"/>
          <w:color w:val="000000" w:themeColor="text1"/>
          <w:sz w:val="24"/>
          <w:szCs w:val="24"/>
        </w:rPr>
      </w:pPr>
      <w:r w:rsidRPr="00D926D3">
        <w:rPr>
          <w:rFonts w:asciiTheme="majorBidi" w:hAnsiTheme="majorBidi" w:cstheme="majorBidi"/>
          <w:sz w:val="24"/>
          <w:szCs w:val="24"/>
        </w:rPr>
        <w:t>D’abord,</w:t>
      </w:r>
      <w:r w:rsidRPr="00D926D3">
        <w:rPr>
          <w:rFonts w:asciiTheme="majorBidi" w:hAnsiTheme="majorBidi" w:cstheme="majorBidi"/>
          <w:color w:val="000000" w:themeColor="text1"/>
          <w:sz w:val="24"/>
          <w:szCs w:val="24"/>
        </w:rPr>
        <w:t xml:space="preserve"> en utilisant la base </w:t>
      </w:r>
      <w:r w:rsidRPr="00D926D3">
        <w:rPr>
          <w:rFonts w:asciiTheme="majorBidi" w:hAnsiTheme="majorBidi" w:cstheme="majorBidi"/>
          <w:i/>
          <w:iCs/>
          <w:color w:val="000000" w:themeColor="text1"/>
          <w:sz w:val="24"/>
          <w:szCs w:val="24"/>
        </w:rPr>
        <w:t>BRALIBASE</w:t>
      </w:r>
      <w:r w:rsidRPr="00D926D3">
        <w:rPr>
          <w:rFonts w:asciiTheme="majorBidi" w:hAnsiTheme="majorBidi" w:cstheme="majorBidi"/>
          <w:color w:val="000000" w:themeColor="text1"/>
          <w:sz w:val="24"/>
          <w:szCs w:val="24"/>
        </w:rPr>
        <w:t xml:space="preserve"> (spécifiquement les ensembles cités dans le </w:t>
      </w:r>
      <w:r w:rsidR="009D5E1D">
        <w:fldChar w:fldCharType="begin"/>
      </w:r>
      <w:r w:rsidR="009D5E1D">
        <w:instrText xml:space="preserve"> REF _Ref371875670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3</w:t>
      </w:r>
      <w:r w:rsidR="009D5E1D">
        <w:fldChar w:fldCharType="end"/>
      </w:r>
      <w:r w:rsidRPr="00D926D3">
        <w:rPr>
          <w:rFonts w:asciiTheme="majorBidi" w:hAnsiTheme="majorBidi" w:cstheme="majorBidi"/>
          <w:sz w:val="24"/>
          <w:szCs w:val="24"/>
        </w:rPr>
        <w:t>)</w:t>
      </w:r>
      <w:r w:rsidRPr="00D926D3">
        <w:rPr>
          <w:rFonts w:asciiTheme="majorBidi" w:hAnsiTheme="majorBidi" w:cstheme="majorBidi"/>
          <w:color w:val="000000" w:themeColor="text1"/>
          <w:sz w:val="24"/>
          <w:szCs w:val="24"/>
        </w:rPr>
        <w:t xml:space="preserve">, nous avons fixé à peu prés la meilleure taille du bloc. Ainsi, </w:t>
      </w:r>
      <w:r>
        <w:rPr>
          <w:rFonts w:asciiTheme="majorBidi" w:hAnsiTheme="majorBidi" w:cstheme="majorBidi"/>
          <w:color w:val="000000" w:themeColor="text1"/>
          <w:sz w:val="24"/>
          <w:szCs w:val="24"/>
        </w:rPr>
        <w:t>en suivant le</w:t>
      </w:r>
      <w:r w:rsidRPr="00D926D3">
        <w:rPr>
          <w:rFonts w:asciiTheme="majorBidi" w:hAnsiTheme="majorBidi" w:cstheme="majorBidi"/>
          <w:color w:val="000000" w:themeColor="text1"/>
          <w:sz w:val="24"/>
          <w:szCs w:val="24"/>
        </w:rPr>
        <w:t xml:space="preserve">  </w:t>
      </w:r>
      <w:r w:rsidR="009D5E1D">
        <w:fldChar w:fldCharType="begin"/>
      </w:r>
      <w:r w:rsidR="009D5E1D">
        <w:instrText xml:space="preserve"> REF _Ref372482909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5</w:t>
      </w:r>
      <w:r w:rsidR="009D5E1D">
        <w:fldChar w:fldCharType="end"/>
      </w:r>
      <w:r w:rsidRPr="00D926D3">
        <w:rPr>
          <w:rFonts w:asciiTheme="majorBidi" w:hAnsiTheme="majorBidi" w:cstheme="majorBidi"/>
          <w:color w:val="000000" w:themeColor="text1"/>
          <w:sz w:val="24"/>
          <w:szCs w:val="24"/>
        </w:rPr>
        <w:t xml:space="preserve">, nous constatons que le bloc de taille </w:t>
      </w:r>
      <m:oMath>
        <m:r>
          <w:rPr>
            <w:rFonts w:ascii="Cambria Math" w:hAnsi="Cambria Math" w:cstheme="majorBidi"/>
            <w:color w:val="000000" w:themeColor="text1"/>
            <w:sz w:val="24"/>
            <w:szCs w:val="24"/>
          </w:rPr>
          <m:t>k</m:t>
        </m:r>
        <m:r>
          <w:rPr>
            <w:rFonts w:ascii="Cambria Math" w:hAnsiTheme="majorBidi" w:cstheme="majorBidi"/>
            <w:color w:val="000000" w:themeColor="text1"/>
            <w:sz w:val="24"/>
            <w:szCs w:val="24"/>
          </w:rPr>
          <m:t>=7</m:t>
        </m:r>
      </m:oMath>
      <w:r w:rsidRPr="00D926D3">
        <w:rPr>
          <w:rFonts w:asciiTheme="majorBidi" w:hAnsiTheme="majorBidi" w:cstheme="majorBidi"/>
          <w:color w:val="000000" w:themeColor="text1"/>
          <w:sz w:val="24"/>
          <w:szCs w:val="24"/>
        </w:rPr>
        <w:t xml:space="preserve"> donne les meilleurs alignements.</w:t>
      </w:r>
    </w:p>
    <w:tbl>
      <w:tblPr>
        <w:tblW w:w="10077"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289"/>
        <w:gridCol w:w="1165"/>
        <w:gridCol w:w="492"/>
        <w:gridCol w:w="327"/>
        <w:gridCol w:w="584"/>
        <w:gridCol w:w="567"/>
        <w:gridCol w:w="575"/>
        <w:gridCol w:w="550"/>
        <w:gridCol w:w="550"/>
        <w:gridCol w:w="554"/>
        <w:gridCol w:w="550"/>
        <w:gridCol w:w="550"/>
        <w:gridCol w:w="550"/>
        <w:gridCol w:w="550"/>
        <w:gridCol w:w="574"/>
        <w:gridCol w:w="550"/>
        <w:gridCol w:w="550"/>
        <w:gridCol w:w="550"/>
      </w:tblGrid>
      <w:tr w:rsidR="00920D06" w:rsidRPr="00E46543" w:rsidTr="0052786B">
        <w:trPr>
          <w:cantSplit/>
          <w:trHeight w:val="197"/>
          <w:jc w:val="center"/>
        </w:trPr>
        <w:tc>
          <w:tcPr>
            <w:tcW w:w="289" w:type="dxa"/>
            <w:tcBorders>
              <w:top w:val="nil"/>
              <w:left w:val="nil"/>
              <w:bottom w:val="nil"/>
              <w:right w:val="single" w:sz="4" w:space="0" w:color="D9D9D9" w:themeColor="background1" w:themeShade="D9"/>
            </w:tcBorders>
            <w:shd w:val="clear" w:color="auto" w:fill="auto"/>
          </w:tcPr>
          <w:p w:rsidR="00920D06" w:rsidRPr="00E46543" w:rsidRDefault="00920D06" w:rsidP="0052786B">
            <w:pPr>
              <w:spacing w:after="0" w:line="240" w:lineRule="auto"/>
              <w:rPr>
                <w:rFonts w:ascii="Calibri" w:eastAsia="Times New Roman" w:hAnsi="Calibri" w:cs="Times New Roman"/>
                <w:b/>
                <w:bCs/>
                <w:color w:val="000000"/>
                <w:sz w:val="16"/>
                <w:szCs w:val="16"/>
                <w:lang w:eastAsia="fr-FR"/>
              </w:rPr>
            </w:pPr>
          </w:p>
        </w:tc>
        <w:tc>
          <w:tcPr>
            <w:tcW w:w="9788" w:type="dxa"/>
            <w:gridSpan w:val="17"/>
            <w:tcBorders>
              <w:left w:val="single" w:sz="4" w:space="0" w:color="D9D9D9" w:themeColor="background1" w:themeShade="D9"/>
            </w:tcBorders>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20"/>
                <w:szCs w:val="20"/>
                <w:lang w:eastAsia="fr-FR"/>
              </w:rPr>
            </w:pPr>
            <w:r w:rsidRPr="00E46543">
              <w:rPr>
                <w:rFonts w:ascii="Calibri" w:eastAsia="Times New Roman" w:hAnsi="Calibri" w:cs="Times New Roman"/>
                <w:b/>
                <w:bCs/>
                <w:color w:val="000000"/>
                <w:sz w:val="20"/>
                <w:szCs w:val="20"/>
                <w:lang w:eastAsia="fr-FR"/>
              </w:rPr>
              <w:t>BRALIBASE</w:t>
            </w:r>
          </w:p>
        </w:tc>
      </w:tr>
      <w:tr w:rsidR="00920D06" w:rsidRPr="00E46543" w:rsidTr="0052786B">
        <w:trPr>
          <w:cantSplit/>
          <w:trHeight w:val="197"/>
          <w:jc w:val="center"/>
        </w:trPr>
        <w:tc>
          <w:tcPr>
            <w:tcW w:w="289" w:type="dxa"/>
            <w:tcBorders>
              <w:top w:val="nil"/>
              <w:left w:val="nil"/>
              <w:bottom w:val="single" w:sz="4" w:space="0" w:color="D9D9D9" w:themeColor="background1" w:themeShade="D9"/>
              <w:right w:val="single" w:sz="4" w:space="0" w:color="D9D9D9" w:themeColor="background1" w:themeShade="D9"/>
            </w:tcBorders>
            <w:shd w:val="clear" w:color="auto" w:fill="auto"/>
          </w:tcPr>
          <w:p w:rsidR="00920D06" w:rsidRPr="00E46543" w:rsidRDefault="00920D06" w:rsidP="0052786B">
            <w:pPr>
              <w:spacing w:after="0" w:line="240" w:lineRule="auto"/>
              <w:rPr>
                <w:rFonts w:ascii="Calibri" w:eastAsia="Times New Roman" w:hAnsi="Calibri" w:cs="Times New Roman"/>
                <w:b/>
                <w:bCs/>
                <w:color w:val="000000"/>
                <w:sz w:val="16"/>
                <w:szCs w:val="16"/>
                <w:lang w:eastAsia="fr-FR"/>
              </w:rPr>
            </w:pPr>
          </w:p>
        </w:tc>
        <w:tc>
          <w:tcPr>
            <w:tcW w:w="1165" w:type="dxa"/>
            <w:tcBorders>
              <w:left w:val="single" w:sz="4" w:space="0" w:color="D9D9D9" w:themeColor="background1" w:themeShade="D9"/>
            </w:tcBorders>
            <w:shd w:val="clear" w:color="000000" w:fill="EEECE1"/>
            <w:noWrap/>
            <w:vAlign w:val="center"/>
            <w:hideMark/>
          </w:tcPr>
          <w:p w:rsidR="00920D06" w:rsidRPr="00E46543" w:rsidRDefault="00920D06" w:rsidP="0052786B">
            <w:pPr>
              <w:spacing w:after="0" w:line="240" w:lineRule="auto"/>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Nom</w:t>
            </w:r>
          </w:p>
        </w:tc>
        <w:tc>
          <w:tcPr>
            <w:tcW w:w="492"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NB TEST</w:t>
            </w:r>
          </w:p>
        </w:tc>
        <w:tc>
          <w:tcPr>
            <w:tcW w:w="327" w:type="dxa"/>
            <w:shd w:val="clear" w:color="auto" w:fill="EEECE1" w:themeFill="background2"/>
            <w:noWrap/>
            <w:textDirection w:val="btLr"/>
            <w:vAlign w:val="center"/>
            <w:hideMark/>
          </w:tcPr>
          <w:p w:rsidR="00920D06" w:rsidRPr="00E46543" w:rsidRDefault="00920D06" w:rsidP="0052786B">
            <w:pPr>
              <w:spacing w:after="0" w:line="240" w:lineRule="auto"/>
              <w:ind w:hanging="180"/>
              <w:jc w:val="center"/>
              <w:rPr>
                <w:rFonts w:ascii="Calibri" w:eastAsia="Times New Roman" w:hAnsi="Calibri" w:cs="Times New Roman"/>
                <w:b/>
                <w:bCs/>
                <w:color w:val="000000"/>
                <w:sz w:val="16"/>
                <w:szCs w:val="16"/>
                <w:lang w:eastAsia="fr-FR"/>
              </w:rPr>
            </w:pPr>
          </w:p>
        </w:tc>
        <w:tc>
          <w:tcPr>
            <w:tcW w:w="584"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k=2</w:t>
            </w:r>
          </w:p>
        </w:tc>
        <w:tc>
          <w:tcPr>
            <w:tcW w:w="567"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k=3</w:t>
            </w:r>
          </w:p>
        </w:tc>
        <w:tc>
          <w:tcPr>
            <w:tcW w:w="575"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k=4</w:t>
            </w:r>
          </w:p>
        </w:tc>
        <w:tc>
          <w:tcPr>
            <w:tcW w:w="550"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k=5</w:t>
            </w:r>
          </w:p>
        </w:tc>
        <w:tc>
          <w:tcPr>
            <w:tcW w:w="550"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k=6</w:t>
            </w:r>
          </w:p>
        </w:tc>
        <w:tc>
          <w:tcPr>
            <w:tcW w:w="554"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k=7</w:t>
            </w:r>
          </w:p>
        </w:tc>
        <w:tc>
          <w:tcPr>
            <w:tcW w:w="550"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k=8</w:t>
            </w:r>
          </w:p>
        </w:tc>
        <w:tc>
          <w:tcPr>
            <w:tcW w:w="550"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k=9</w:t>
            </w:r>
          </w:p>
        </w:tc>
        <w:tc>
          <w:tcPr>
            <w:tcW w:w="550"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k=10</w:t>
            </w:r>
          </w:p>
        </w:tc>
        <w:tc>
          <w:tcPr>
            <w:tcW w:w="550"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k=11</w:t>
            </w:r>
          </w:p>
        </w:tc>
        <w:tc>
          <w:tcPr>
            <w:tcW w:w="574"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k=12</w:t>
            </w:r>
          </w:p>
        </w:tc>
        <w:tc>
          <w:tcPr>
            <w:tcW w:w="550"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k=13</w:t>
            </w:r>
          </w:p>
        </w:tc>
        <w:tc>
          <w:tcPr>
            <w:tcW w:w="550"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k=14</w:t>
            </w:r>
          </w:p>
        </w:tc>
        <w:tc>
          <w:tcPr>
            <w:tcW w:w="550" w:type="dxa"/>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k=15</w:t>
            </w:r>
          </w:p>
        </w:tc>
      </w:tr>
      <w:tr w:rsidR="00920D06" w:rsidRPr="00E46543" w:rsidTr="0052786B">
        <w:trPr>
          <w:trHeight w:val="105"/>
          <w:jc w:val="center"/>
        </w:trPr>
        <w:tc>
          <w:tcPr>
            <w:tcW w:w="289" w:type="dxa"/>
            <w:vMerge w:val="restart"/>
            <w:tcBorders>
              <w:top w:val="single" w:sz="4" w:space="0" w:color="D9D9D9" w:themeColor="background1" w:themeShade="D9"/>
            </w:tcBorders>
            <w:textDirection w:val="btLr"/>
            <w:vAlign w:val="center"/>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Nb Seq=2</w:t>
            </w: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THI</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7</w:t>
            </w:r>
          </w:p>
        </w:tc>
        <w:tc>
          <w:tcPr>
            <w:tcW w:w="327" w:type="dxa"/>
            <w:vMerge w:val="restart"/>
            <w:shd w:val="clear" w:color="auto" w:fill="EEECE1" w:themeFill="background2"/>
            <w:noWrap/>
            <w:textDirection w:val="btLr"/>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 xml:space="preserve">Moyenne </w:t>
            </w: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0,909</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0,917</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0,949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0,947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0,957</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22:57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0,957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0,916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0,868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0,801</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0,776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0,714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0,647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0,611</w:t>
            </w:r>
          </w:p>
        </w:tc>
      </w:tr>
      <w:tr w:rsidR="00920D06" w:rsidRPr="00E46543" w:rsidTr="0052786B">
        <w:trPr>
          <w:trHeight w:val="62"/>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yybP-ykoY</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5</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0,960</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0,953</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0,963</w:t>
            </w:r>
          </w:p>
        </w:tc>
      </w:tr>
      <w:tr w:rsidR="00920D06" w:rsidRPr="00E46543" w:rsidTr="0052786B">
        <w:trPr>
          <w:trHeight w:val="62"/>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T-box</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5</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0,577</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0,754</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0,744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0,755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0,763</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0,764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0,755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0,690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0,693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0,693</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0,693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0,693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0,693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0,693</w:t>
            </w:r>
          </w:p>
        </w:tc>
      </w:tr>
      <w:tr w:rsidR="00920D06" w:rsidRPr="00E46543" w:rsidTr="0052786B">
        <w:trPr>
          <w:trHeight w:val="62"/>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SECIS</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2</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0,502</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0,619</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0,579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0,606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0,684</w:t>
            </w:r>
          </w:p>
        </w:tc>
      </w:tr>
      <w:tr w:rsidR="00920D06" w:rsidRPr="00E46543" w:rsidTr="0052786B">
        <w:trPr>
          <w:trHeight w:val="62"/>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T-RNA</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3</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0,471</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0,531</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0,631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0,631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0,660</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0,660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0,660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0,744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0,744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0,744</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0,744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0,566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0,566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0,566</w:t>
            </w:r>
          </w:p>
        </w:tc>
      </w:tr>
      <w:tr w:rsidR="00920D06" w:rsidRPr="00E46543" w:rsidTr="0052786B">
        <w:trPr>
          <w:trHeight w:val="62"/>
          <w:jc w:val="center"/>
        </w:trPr>
        <w:tc>
          <w:tcPr>
            <w:tcW w:w="289" w:type="dxa"/>
            <w:vMerge w:val="restart"/>
            <w:textDirection w:val="btLr"/>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b/>
                <w:bCs/>
                <w:color w:val="000000"/>
                <w:sz w:val="16"/>
                <w:szCs w:val="16"/>
                <w:lang w:eastAsia="fr-FR"/>
              </w:rPr>
              <w:t>Nb Seq=7</w:t>
            </w: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THI</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3</w:t>
            </w:r>
          </w:p>
        </w:tc>
        <w:tc>
          <w:tcPr>
            <w:tcW w:w="327" w:type="dxa"/>
            <w:vMerge w:val="restart"/>
            <w:shd w:val="clear" w:color="auto" w:fill="EEECE1" w:themeFill="background2"/>
            <w:noWrap/>
            <w:textDirection w:val="btLr"/>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 xml:space="preserve">Moyenne </w:t>
            </w: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0,250</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0,284</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0,333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0,490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0,588</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0,604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0,467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0,389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0,360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0,351</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0,351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0,353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0,349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0,369</w:t>
            </w:r>
          </w:p>
        </w:tc>
      </w:tr>
      <w:tr w:rsidR="00920D06" w:rsidRPr="00E46543" w:rsidTr="0052786B">
        <w:trPr>
          <w:trHeight w:val="62"/>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yybP-ykoY</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3</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0,141</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0,156</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0,192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0,175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0,305</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0,341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0,368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0,362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0,362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0,359</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0,349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0,338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0,338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0,338</w:t>
            </w:r>
          </w:p>
        </w:tc>
      </w:tr>
      <w:tr w:rsidR="00920D06" w:rsidRPr="00E46543" w:rsidTr="0052786B">
        <w:trPr>
          <w:trHeight w:val="62"/>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S_box</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5</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0,313</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0,433</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0,433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0,427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0,544</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0,557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0,561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0,462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0,453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0,419</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0,400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0,420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0,414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0,422</w:t>
            </w:r>
          </w:p>
        </w:tc>
      </w:tr>
      <w:tr w:rsidR="00920D06" w:rsidRPr="00E46543" w:rsidTr="0052786B">
        <w:trPr>
          <w:trHeight w:val="62"/>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SECIS</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3</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0,175</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0,322</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0,242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0,261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0,504</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0,451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0,432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0,413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0,308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0,362</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0,345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0,345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0,345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0,345</w:t>
            </w:r>
          </w:p>
        </w:tc>
      </w:tr>
      <w:tr w:rsidR="00920D06" w:rsidRPr="00E46543" w:rsidTr="0052786B">
        <w:trPr>
          <w:trHeight w:val="246"/>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T-RNA</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2</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0,152</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0,166</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0,205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0,230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0,572</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0,638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0,638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0,638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0,477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0,511</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0,498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0,498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0,498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0,498</w:t>
            </w:r>
          </w:p>
        </w:tc>
      </w:tr>
      <w:tr w:rsidR="00920D06" w:rsidRPr="00E46543" w:rsidTr="0052786B">
        <w:trPr>
          <w:trHeight w:val="263"/>
          <w:jc w:val="center"/>
        </w:trPr>
        <w:tc>
          <w:tcPr>
            <w:tcW w:w="289" w:type="dxa"/>
            <w:vMerge w:val="restart"/>
            <w:textDirection w:val="btLr"/>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b/>
                <w:bCs/>
                <w:color w:val="000000"/>
                <w:sz w:val="16"/>
                <w:szCs w:val="16"/>
                <w:lang w:eastAsia="fr-FR"/>
              </w:rPr>
              <w:t>Nb Seq=10</w:t>
            </w: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THI</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5</w:t>
            </w:r>
          </w:p>
        </w:tc>
        <w:tc>
          <w:tcPr>
            <w:tcW w:w="327" w:type="dxa"/>
            <w:vMerge w:val="restart"/>
            <w:shd w:val="clear" w:color="auto" w:fill="EEECE1" w:themeFill="background2"/>
            <w:noWrap/>
            <w:textDirection w:val="btLr"/>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 xml:space="preserve">Moyenne </w:t>
            </w: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0,155</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0,084</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0,112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0,202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0,384</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0,477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0,376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0,368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0,345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0,277</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0,321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0,320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0,268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0,261</w:t>
            </w:r>
          </w:p>
        </w:tc>
      </w:tr>
      <w:tr w:rsidR="00920D06" w:rsidRPr="00E46543" w:rsidTr="0052786B">
        <w:trPr>
          <w:trHeight w:val="280"/>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yybP-ykoY</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3</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0,119</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0,162</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0,176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0,220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0,379</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0,357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0,336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0,326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0,321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0,321</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0,289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0,280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0,280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0,280</w:t>
            </w:r>
          </w:p>
        </w:tc>
      </w:tr>
      <w:tr w:rsidR="00920D06" w:rsidRPr="00E46543" w:rsidTr="0052786B">
        <w:trPr>
          <w:trHeight w:val="129"/>
          <w:jc w:val="center"/>
        </w:trPr>
        <w:tc>
          <w:tcPr>
            <w:tcW w:w="289" w:type="dxa"/>
            <w:vMerge/>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T-RNA</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4</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0,062</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0,095</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0,107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0,268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0,391</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0,465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0,502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0,493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0,476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0,476</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0,448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0,442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0,441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0,441</w:t>
            </w:r>
          </w:p>
        </w:tc>
      </w:tr>
      <w:tr w:rsidR="00920D06" w:rsidRPr="00E46543" w:rsidTr="0052786B">
        <w:trPr>
          <w:trHeight w:val="149"/>
          <w:jc w:val="center"/>
        </w:trPr>
        <w:tc>
          <w:tcPr>
            <w:tcW w:w="289" w:type="dxa"/>
            <w:vMerge w:val="restart"/>
            <w:textDirection w:val="btLr"/>
            <w:vAlign w:val="center"/>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b/>
                <w:bCs/>
                <w:color w:val="000000"/>
                <w:sz w:val="16"/>
                <w:szCs w:val="16"/>
                <w:lang w:eastAsia="fr-FR"/>
              </w:rPr>
              <w:t>N b Seq=15</w:t>
            </w: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THI</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21</w:t>
            </w:r>
          </w:p>
        </w:tc>
        <w:tc>
          <w:tcPr>
            <w:tcW w:w="327" w:type="dxa"/>
            <w:vMerge w:val="restart"/>
            <w:shd w:val="clear" w:color="auto" w:fill="EEECE1" w:themeFill="background2"/>
            <w:noWrap/>
            <w:textDirection w:val="btLr"/>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 xml:space="preserve">Moyenne </w:t>
            </w: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0,126</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0,146</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0,182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0,322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0,495</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0,462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0,429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0,351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0,328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0,312</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0,302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0,298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0,293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0,293</w:t>
            </w:r>
          </w:p>
        </w:tc>
      </w:tr>
      <w:tr w:rsidR="00920D06" w:rsidRPr="00E46543" w:rsidTr="0052786B">
        <w:trPr>
          <w:trHeight w:val="81"/>
          <w:jc w:val="center"/>
        </w:trPr>
        <w:tc>
          <w:tcPr>
            <w:tcW w:w="289" w:type="dxa"/>
            <w:vMerge/>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yybP-ykoY</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5</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0,110</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0,133</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0,137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0,189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0,291</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0,320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0,316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0,303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0,297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0,291</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0,283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0,277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0,279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0,278</w:t>
            </w:r>
          </w:p>
        </w:tc>
      </w:tr>
      <w:tr w:rsidR="00920D06" w:rsidRPr="00E46543" w:rsidTr="0052786B">
        <w:trPr>
          <w:trHeight w:val="62"/>
          <w:jc w:val="center"/>
        </w:trPr>
        <w:tc>
          <w:tcPr>
            <w:tcW w:w="289" w:type="dxa"/>
            <w:vMerge/>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T-RNA</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6</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0,064</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0,044</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0,059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0,156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0,351</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0,391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0,390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0,387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0,381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0,378</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0,376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0,374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0,371</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0,371</w:t>
            </w:r>
          </w:p>
        </w:tc>
      </w:tr>
      <w:tr w:rsidR="00920D06" w:rsidRPr="00E46543" w:rsidTr="0052786B">
        <w:trPr>
          <w:trHeight w:val="87"/>
          <w:jc w:val="center"/>
        </w:trPr>
        <w:tc>
          <w:tcPr>
            <w:tcW w:w="289" w:type="dxa"/>
            <w:vMerge/>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gcvT</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12</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0,130</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0,168</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0,224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0,302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0,429</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0,415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0,359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0,344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0,292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0,268</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0,255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0,229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0,227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0,216</w:t>
            </w:r>
          </w:p>
        </w:tc>
      </w:tr>
      <w:tr w:rsidR="00920D06" w:rsidRPr="00E46543" w:rsidTr="0052786B">
        <w:trPr>
          <w:trHeight w:val="161"/>
          <w:jc w:val="center"/>
        </w:trPr>
        <w:tc>
          <w:tcPr>
            <w:tcW w:w="289" w:type="dxa"/>
            <w:vMerge/>
            <w:tcBorders>
              <w:bottom w:val="single" w:sz="4" w:space="0" w:color="D9D9D9" w:themeColor="background1" w:themeShade="D9"/>
            </w:tcBorders>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p>
        </w:tc>
        <w:tc>
          <w:tcPr>
            <w:tcW w:w="1165" w:type="dxa"/>
            <w:shd w:val="clear" w:color="auto" w:fill="auto"/>
            <w:noWrap/>
            <w:vAlign w:val="center"/>
            <w:hideMark/>
          </w:tcPr>
          <w:p w:rsidR="00920D06" w:rsidRPr="00E46543" w:rsidRDefault="00920D06" w:rsidP="0052786B">
            <w:pPr>
              <w:spacing w:after="0" w:line="240" w:lineRule="auto"/>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Entero_OriR</w:t>
            </w:r>
          </w:p>
        </w:tc>
        <w:tc>
          <w:tcPr>
            <w:tcW w:w="492"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4</w:t>
            </w:r>
          </w:p>
        </w:tc>
        <w:tc>
          <w:tcPr>
            <w:tcW w:w="327" w:type="dxa"/>
            <w:vMerge/>
            <w:shd w:val="clear" w:color="auto" w:fill="EEECE1" w:themeFill="background2"/>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0,468</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0,686</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0,626</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0,669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0,721</w:t>
            </w:r>
          </w:p>
        </w:tc>
        <w:tc>
          <w:tcPr>
            <w:tcW w:w="55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0,634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0,595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0,837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0,810</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0,838</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0,839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0,882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0,878</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0,879</w:t>
            </w:r>
          </w:p>
        </w:tc>
      </w:tr>
      <w:tr w:rsidR="00920D06" w:rsidRPr="00E46543" w:rsidTr="0052786B">
        <w:trPr>
          <w:trHeight w:val="144"/>
          <w:jc w:val="center"/>
        </w:trPr>
        <w:tc>
          <w:tcPr>
            <w:tcW w:w="289" w:type="dxa"/>
            <w:tcBorders>
              <w:left w:val="nil"/>
              <w:bottom w:val="nil"/>
            </w:tcBorders>
            <w:shd w:val="clear" w:color="auto" w:fill="auto"/>
          </w:tcPr>
          <w:p w:rsidR="00920D06" w:rsidRPr="00E46543" w:rsidRDefault="00920D06" w:rsidP="0052786B">
            <w:pPr>
              <w:spacing w:after="0" w:line="240" w:lineRule="auto"/>
              <w:rPr>
                <w:rFonts w:ascii="Calibri" w:eastAsia="Times New Roman" w:hAnsi="Calibri" w:cs="Times New Roman"/>
                <w:b/>
                <w:bCs/>
                <w:color w:val="000000"/>
                <w:sz w:val="16"/>
                <w:szCs w:val="16"/>
                <w:lang w:eastAsia="fr-FR"/>
              </w:rPr>
            </w:pPr>
          </w:p>
        </w:tc>
        <w:tc>
          <w:tcPr>
            <w:tcW w:w="1984" w:type="dxa"/>
            <w:gridSpan w:val="3"/>
            <w:shd w:val="clear" w:color="000000" w:fill="EEECE1"/>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Moyenne Par bloc</w:t>
            </w:r>
          </w:p>
        </w:tc>
        <w:tc>
          <w:tcPr>
            <w:tcW w:w="58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0,316</w:t>
            </w:r>
          </w:p>
        </w:tc>
        <w:tc>
          <w:tcPr>
            <w:tcW w:w="567"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0,370</w:t>
            </w:r>
          </w:p>
        </w:tc>
        <w:tc>
          <w:tcPr>
            <w:tcW w:w="575"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0,383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0,434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0,554</w:t>
            </w:r>
          </w:p>
        </w:tc>
        <w:tc>
          <w:tcPr>
            <w:tcW w:w="554" w:type="dxa"/>
            <w:shd w:val="clear" w:color="auto" w:fill="FFC000"/>
            <w:noWrap/>
            <w:vAlign w:val="center"/>
            <w:hideMark/>
          </w:tcPr>
          <w:p w:rsidR="00920D06" w:rsidRPr="00E46543" w:rsidRDefault="00920D06" w:rsidP="0052786B">
            <w:pPr>
              <w:spacing w:after="0" w:line="240" w:lineRule="auto"/>
              <w:jc w:val="center"/>
              <w:rPr>
                <w:rFonts w:ascii="Calibri" w:eastAsia="Times New Roman" w:hAnsi="Calibri" w:cs="Times New Roman"/>
                <w:b/>
                <w:bCs/>
                <w:color w:val="000000"/>
                <w:sz w:val="16"/>
                <w:szCs w:val="16"/>
                <w:lang w:eastAsia="fr-FR"/>
              </w:rPr>
            </w:pPr>
            <w:r w:rsidRPr="00E46543">
              <w:rPr>
                <w:rFonts w:ascii="Calibri" w:eastAsia="Times New Roman" w:hAnsi="Calibri" w:cs="Times New Roman"/>
                <w:b/>
                <w:bCs/>
                <w:color w:val="000000"/>
                <w:sz w:val="16"/>
                <w:szCs w:val="16"/>
                <w:lang w:eastAsia="fr-FR"/>
              </w:rPr>
              <w:t>0,563</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0,544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0,537</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0,509</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0,503</w:t>
            </w:r>
          </w:p>
        </w:tc>
        <w:tc>
          <w:tcPr>
            <w:tcW w:w="574"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0,495</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0,482</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0,474</w:t>
            </w:r>
          </w:p>
        </w:tc>
        <w:tc>
          <w:tcPr>
            <w:tcW w:w="550" w:type="dxa"/>
            <w:shd w:val="clear" w:color="auto" w:fill="auto"/>
            <w:noWrap/>
            <w:vAlign w:val="center"/>
            <w:hideMark/>
          </w:tcPr>
          <w:p w:rsidR="00920D06" w:rsidRPr="00E46543" w:rsidRDefault="00920D06" w:rsidP="0052786B">
            <w:pPr>
              <w:spacing w:after="0" w:line="240" w:lineRule="auto"/>
              <w:jc w:val="center"/>
              <w:rPr>
                <w:rFonts w:ascii="Calibri" w:eastAsia="Times New Roman" w:hAnsi="Calibri" w:cs="Times New Roman"/>
                <w:color w:val="000000"/>
                <w:sz w:val="16"/>
                <w:szCs w:val="16"/>
                <w:lang w:eastAsia="fr-FR"/>
              </w:rPr>
            </w:pPr>
            <w:r w:rsidRPr="00E46543">
              <w:rPr>
                <w:rFonts w:ascii="Calibri" w:eastAsia="Times New Roman" w:hAnsi="Calibri" w:cs="Times New Roman"/>
                <w:color w:val="000000"/>
                <w:sz w:val="16"/>
                <w:szCs w:val="16"/>
                <w:lang w:eastAsia="fr-FR"/>
              </w:rPr>
              <w:t>0,473</w:t>
            </w:r>
          </w:p>
        </w:tc>
      </w:tr>
    </w:tbl>
    <w:p w:rsidR="00920D06" w:rsidRPr="00C61042" w:rsidRDefault="00920D06" w:rsidP="00920D06">
      <w:pPr>
        <w:spacing w:before="120" w:after="0" w:line="360" w:lineRule="auto"/>
        <w:ind w:firstLine="567"/>
        <w:jc w:val="center"/>
        <w:rPr>
          <w:rFonts w:cstheme="majorBidi"/>
          <w:b/>
          <w:bCs/>
          <w:sz w:val="20"/>
          <w:szCs w:val="20"/>
        </w:rPr>
      </w:pPr>
      <w:bookmarkStart w:id="237" w:name="_Ref372482909"/>
      <w:bookmarkStart w:id="238" w:name="_Toc375082836"/>
      <w:r w:rsidRPr="00C61042">
        <w:rPr>
          <w:b/>
          <w:bCs/>
          <w:color w:val="000000" w:themeColor="text1"/>
          <w:sz w:val="18"/>
          <w:szCs w:val="18"/>
        </w:rPr>
        <w:t xml:space="preserve">Tableau </w:t>
      </w:r>
      <w:r w:rsidR="0003243B">
        <w:rPr>
          <w:b/>
          <w:bCs/>
          <w:color w:val="000000" w:themeColor="text1"/>
          <w:sz w:val="18"/>
          <w:szCs w:val="18"/>
        </w:rPr>
        <w:fldChar w:fldCharType="begin"/>
      </w:r>
      <w:r>
        <w:rPr>
          <w:b/>
          <w:bCs/>
          <w:color w:val="000000" w:themeColor="text1"/>
          <w:sz w:val="18"/>
          <w:szCs w:val="18"/>
        </w:rPr>
        <w:instrText xml:space="preserve"> STYLEREF 1 \s </w:instrText>
      </w:r>
      <w:r w:rsidR="0003243B">
        <w:rPr>
          <w:b/>
          <w:bCs/>
          <w:color w:val="000000" w:themeColor="text1"/>
          <w:sz w:val="18"/>
          <w:szCs w:val="18"/>
        </w:rPr>
        <w:fldChar w:fldCharType="separate"/>
      </w:r>
      <w:r w:rsidR="00101954">
        <w:rPr>
          <w:rFonts w:hint="cs"/>
          <w:b/>
          <w:bCs/>
          <w:noProof/>
          <w:color w:val="000000" w:themeColor="text1"/>
          <w:sz w:val="18"/>
          <w:szCs w:val="18"/>
          <w:cs/>
        </w:rPr>
        <w:t>‎</w:t>
      </w:r>
      <w:r w:rsidR="00101954">
        <w:rPr>
          <w:b/>
          <w:bCs/>
          <w:noProof/>
          <w:color w:val="000000" w:themeColor="text1"/>
          <w:sz w:val="18"/>
          <w:szCs w:val="18"/>
        </w:rPr>
        <w:t>4</w:t>
      </w:r>
      <w:r w:rsidR="0003243B">
        <w:rPr>
          <w:b/>
          <w:bCs/>
          <w:color w:val="000000" w:themeColor="text1"/>
          <w:sz w:val="18"/>
          <w:szCs w:val="18"/>
        </w:rPr>
        <w:fldChar w:fldCharType="end"/>
      </w:r>
      <w:r>
        <w:rPr>
          <w:b/>
          <w:bCs/>
          <w:color w:val="000000" w:themeColor="text1"/>
          <w:sz w:val="18"/>
          <w:szCs w:val="18"/>
        </w:rPr>
        <w:noBreakHyphen/>
      </w:r>
      <w:r w:rsidR="0003243B">
        <w:rPr>
          <w:b/>
          <w:bCs/>
          <w:color w:val="000000" w:themeColor="text1"/>
          <w:sz w:val="18"/>
          <w:szCs w:val="18"/>
        </w:rPr>
        <w:fldChar w:fldCharType="begin"/>
      </w:r>
      <w:r>
        <w:rPr>
          <w:b/>
          <w:bCs/>
          <w:color w:val="000000" w:themeColor="text1"/>
          <w:sz w:val="18"/>
          <w:szCs w:val="18"/>
        </w:rPr>
        <w:instrText xml:space="preserve"> SEQ Tableau \* ARABIC \s 1 </w:instrText>
      </w:r>
      <w:r w:rsidR="0003243B">
        <w:rPr>
          <w:b/>
          <w:bCs/>
          <w:color w:val="000000" w:themeColor="text1"/>
          <w:sz w:val="18"/>
          <w:szCs w:val="18"/>
        </w:rPr>
        <w:fldChar w:fldCharType="separate"/>
      </w:r>
      <w:r w:rsidR="00101954">
        <w:rPr>
          <w:b/>
          <w:bCs/>
          <w:noProof/>
          <w:color w:val="000000" w:themeColor="text1"/>
          <w:sz w:val="18"/>
          <w:szCs w:val="18"/>
        </w:rPr>
        <w:t>5</w:t>
      </w:r>
      <w:r w:rsidR="0003243B">
        <w:rPr>
          <w:b/>
          <w:bCs/>
          <w:color w:val="000000" w:themeColor="text1"/>
          <w:sz w:val="18"/>
          <w:szCs w:val="18"/>
        </w:rPr>
        <w:fldChar w:fldCharType="end"/>
      </w:r>
      <w:bookmarkEnd w:id="237"/>
      <w:r w:rsidRPr="00C61042">
        <w:rPr>
          <w:b/>
          <w:bCs/>
          <w:color w:val="000000" w:themeColor="text1"/>
          <w:sz w:val="18"/>
          <w:szCs w:val="18"/>
        </w:rPr>
        <w:t xml:space="preserve"> </w:t>
      </w:r>
      <w:r>
        <w:rPr>
          <w:b/>
          <w:bCs/>
          <w:color w:val="000000" w:themeColor="text1"/>
          <w:sz w:val="18"/>
          <w:szCs w:val="18"/>
        </w:rPr>
        <w:t>BRALIBASE – Résultats des blocs</w:t>
      </w:r>
      <w:bookmarkEnd w:id="238"/>
    </w:p>
    <w:p w:rsidR="00920D06" w:rsidRDefault="00920D06" w:rsidP="00920D06">
      <w:pPr>
        <w:spacing w:after="120" w:line="360" w:lineRule="auto"/>
        <w:ind w:firstLine="567"/>
        <w:jc w:val="both"/>
        <w:rPr>
          <w:rFonts w:asciiTheme="majorBidi" w:hAnsiTheme="majorBidi" w:cstheme="majorBidi"/>
          <w:sz w:val="24"/>
          <w:szCs w:val="24"/>
        </w:rPr>
      </w:pPr>
      <w:r>
        <w:rPr>
          <w:rFonts w:asciiTheme="majorBidi" w:hAnsiTheme="majorBidi" w:cstheme="majorBidi"/>
          <w:sz w:val="24"/>
          <w:szCs w:val="24"/>
        </w:rPr>
        <w:t>Ensuite, afin de fixer le meilleur</w:t>
      </w:r>
      <w:r w:rsidRPr="004C02A9">
        <w:rPr>
          <w:rFonts w:asciiTheme="majorBidi" w:hAnsiTheme="majorBidi" w:cstheme="majorBidi"/>
          <w:sz w:val="24"/>
          <w:szCs w:val="24"/>
        </w:rPr>
        <w:t xml:space="preserve"> paramètre avec les séquences d’</w:t>
      </w:r>
      <w:r w:rsidRPr="00054203">
        <w:rPr>
          <w:rFonts w:asciiTheme="majorBidi" w:hAnsiTheme="majorBidi" w:cstheme="majorBidi"/>
          <w:i/>
          <w:iCs/>
          <w:sz w:val="24"/>
          <w:szCs w:val="24"/>
        </w:rPr>
        <w:t>ADN</w:t>
      </w:r>
      <w:r w:rsidRPr="004C02A9">
        <w:rPr>
          <w:rFonts w:asciiTheme="majorBidi" w:hAnsiTheme="majorBidi" w:cstheme="majorBidi"/>
          <w:sz w:val="24"/>
          <w:szCs w:val="24"/>
        </w:rPr>
        <w:t>s, nous avons utilisé tous les alignements de référence</w:t>
      </w:r>
      <w:r>
        <w:rPr>
          <w:rFonts w:asciiTheme="majorBidi" w:hAnsiTheme="majorBidi" w:cstheme="majorBidi"/>
          <w:sz w:val="24"/>
          <w:szCs w:val="24"/>
        </w:rPr>
        <w:t>s</w:t>
      </w:r>
      <w:r w:rsidRPr="004C02A9">
        <w:rPr>
          <w:rFonts w:asciiTheme="majorBidi" w:hAnsiTheme="majorBidi" w:cstheme="majorBidi"/>
          <w:sz w:val="24"/>
          <w:szCs w:val="24"/>
        </w:rPr>
        <w:t xml:space="preserve"> présentés par </w:t>
      </w:r>
      <w:r w:rsidRPr="00054203">
        <w:rPr>
          <w:rFonts w:asciiTheme="majorBidi" w:hAnsiTheme="majorBidi" w:cstheme="majorBidi"/>
          <w:i/>
          <w:iCs/>
          <w:sz w:val="24"/>
          <w:szCs w:val="24"/>
        </w:rPr>
        <w:t>DIRMBASE</w:t>
      </w:r>
      <w:r w:rsidRPr="004C02A9">
        <w:rPr>
          <w:rFonts w:asciiTheme="majorBidi" w:hAnsiTheme="majorBidi" w:cstheme="majorBidi"/>
          <w:sz w:val="24"/>
          <w:szCs w:val="24"/>
        </w:rPr>
        <w:t xml:space="preserve"> (</w:t>
      </w:r>
      <w:r>
        <w:rPr>
          <w:rFonts w:asciiTheme="majorBidi" w:hAnsiTheme="majorBidi" w:cstheme="majorBidi"/>
          <w:sz w:val="24"/>
          <w:szCs w:val="24"/>
        </w:rPr>
        <w:t>voir</w:t>
      </w:r>
      <w:r w:rsidRPr="004C02A9">
        <w:rPr>
          <w:rFonts w:asciiTheme="majorBidi" w:hAnsiTheme="majorBidi" w:cstheme="majorBidi"/>
          <w:sz w:val="24"/>
          <w:szCs w:val="24"/>
        </w:rPr>
        <w:t xml:space="preserve"> </w:t>
      </w:r>
      <w:r w:rsidR="009D5E1D">
        <w:fldChar w:fldCharType="begin"/>
      </w:r>
      <w:r w:rsidR="009D5E1D">
        <w:instrText xml:space="preserve"> REF _Ref372282717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4</w:t>
      </w:r>
      <w:r w:rsidR="009D5E1D">
        <w:fldChar w:fldCharType="end"/>
      </w:r>
      <w:r w:rsidRPr="004C02A9">
        <w:rPr>
          <w:rFonts w:asciiTheme="majorBidi" w:hAnsiTheme="majorBidi" w:cstheme="majorBidi"/>
          <w:sz w:val="24"/>
          <w:szCs w:val="24"/>
        </w:rPr>
        <w:t>). A</w:t>
      </w:r>
      <w:r>
        <w:rPr>
          <w:rFonts w:asciiTheme="majorBidi" w:hAnsiTheme="majorBidi" w:cstheme="majorBidi"/>
          <w:sz w:val="24"/>
          <w:szCs w:val="24"/>
        </w:rPr>
        <w:t>insi</w:t>
      </w:r>
      <w:r w:rsidRPr="004C02A9">
        <w:rPr>
          <w:rFonts w:asciiTheme="majorBidi" w:hAnsiTheme="majorBidi" w:cstheme="majorBidi"/>
          <w:sz w:val="24"/>
          <w:szCs w:val="24"/>
        </w:rPr>
        <w:t xml:space="preserve">, en se basant sur </w:t>
      </w:r>
      <w:r>
        <w:rPr>
          <w:rFonts w:asciiTheme="majorBidi" w:hAnsiTheme="majorBidi" w:cstheme="majorBidi"/>
          <w:sz w:val="24"/>
          <w:szCs w:val="24"/>
        </w:rPr>
        <w:t xml:space="preserve">le </w:t>
      </w:r>
      <w:r w:rsidR="009D5E1D">
        <w:fldChar w:fldCharType="begin"/>
      </w:r>
      <w:r w:rsidR="009D5E1D">
        <w:instrText xml:space="preserve"> REF _Ref372667612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6</w:t>
      </w:r>
      <w:r w:rsidR="009D5E1D">
        <w:fldChar w:fldCharType="end"/>
      </w:r>
      <w:r w:rsidRPr="004C02A9">
        <w:rPr>
          <w:rFonts w:asciiTheme="majorBidi" w:hAnsiTheme="majorBidi" w:cstheme="majorBidi"/>
          <w:sz w:val="24"/>
          <w:szCs w:val="24"/>
        </w:rPr>
        <w:t xml:space="preserve">,  nous constatons que </w:t>
      </w:r>
      <w:r w:rsidRPr="00054203">
        <w:rPr>
          <w:rFonts w:asciiTheme="majorBidi" w:hAnsiTheme="majorBidi" w:cstheme="majorBidi"/>
          <w:i/>
          <w:iCs/>
          <w:sz w:val="24"/>
          <w:szCs w:val="24"/>
        </w:rPr>
        <w:t>BicMSA</w:t>
      </w:r>
      <w:r w:rsidRPr="004C02A9">
        <w:rPr>
          <w:rFonts w:asciiTheme="majorBidi" w:hAnsiTheme="majorBidi" w:cstheme="majorBidi"/>
          <w:sz w:val="24"/>
          <w:szCs w:val="24"/>
        </w:rPr>
        <w:t xml:space="preserve"> donne les meill</w:t>
      </w:r>
      <w:r>
        <w:rPr>
          <w:rFonts w:asciiTheme="majorBidi" w:hAnsiTheme="majorBidi" w:cstheme="majorBidi"/>
          <w:sz w:val="24"/>
          <w:szCs w:val="24"/>
        </w:rPr>
        <w:t xml:space="preserve">eurs résultats avec des blocs disposant une </w:t>
      </w:r>
      <w:r w:rsidRPr="004C02A9">
        <w:rPr>
          <w:rFonts w:asciiTheme="majorBidi" w:hAnsiTheme="majorBidi" w:cstheme="majorBidi"/>
          <w:sz w:val="24"/>
          <w:szCs w:val="24"/>
        </w:rPr>
        <w:t xml:space="preserve"> taille</w:t>
      </w:r>
      <w:r>
        <w:rPr>
          <w:rFonts w:asciiTheme="majorBidi" w:hAnsiTheme="majorBidi" w:cstheme="majorBidi"/>
          <w:sz w:val="24"/>
          <w:szCs w:val="24"/>
        </w:rPr>
        <w:t xml:space="preserve"> </w:t>
      </w:r>
      <m:oMath>
        <m:r>
          <w:rPr>
            <w:rFonts w:ascii="Cambria Math" w:hAnsi="Cambria Math" w:cstheme="majorBidi"/>
            <w:sz w:val="24"/>
            <w:szCs w:val="24"/>
          </w:rPr>
          <m:t>k</m:t>
        </m:r>
      </m:oMath>
      <w:r>
        <w:rPr>
          <w:rFonts w:asciiTheme="majorBidi" w:hAnsiTheme="majorBidi" w:cstheme="majorBidi"/>
          <w:sz w:val="24"/>
          <w:szCs w:val="24"/>
        </w:rPr>
        <w:t xml:space="preserve"> égale à </w:t>
      </w:r>
      <m:oMath>
        <m:r>
          <w:rPr>
            <w:rFonts w:ascii="Cambria Math" w:hAnsi="Cambria Math" w:cstheme="majorBidi"/>
            <w:sz w:val="24"/>
            <w:szCs w:val="24"/>
          </w:rPr>
          <m:t>11</m:t>
        </m:r>
      </m:oMath>
      <w:r>
        <w:rPr>
          <w:rFonts w:asciiTheme="majorBidi" w:hAnsiTheme="majorBidi" w:cstheme="majorBidi"/>
          <w:sz w:val="24"/>
          <w:szCs w:val="24"/>
        </w:rPr>
        <w:t>.</w:t>
      </w:r>
    </w:p>
    <w:tbl>
      <w:tblPr>
        <w:tblW w:w="9718" w:type="dxa"/>
        <w:tblInd w:w="5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4A0" w:firstRow="1" w:lastRow="0" w:firstColumn="1" w:lastColumn="0" w:noHBand="0" w:noVBand="1"/>
      </w:tblPr>
      <w:tblGrid>
        <w:gridCol w:w="618"/>
        <w:gridCol w:w="1240"/>
        <w:gridCol w:w="600"/>
        <w:gridCol w:w="9"/>
        <w:gridCol w:w="550"/>
        <w:gridCol w:w="550"/>
        <w:gridCol w:w="550"/>
        <w:gridCol w:w="649"/>
        <w:gridCol w:w="550"/>
        <w:gridCol w:w="550"/>
        <w:gridCol w:w="550"/>
        <w:gridCol w:w="550"/>
        <w:gridCol w:w="552"/>
        <w:gridCol w:w="550"/>
        <w:gridCol w:w="550"/>
        <w:gridCol w:w="550"/>
        <w:gridCol w:w="550"/>
      </w:tblGrid>
      <w:tr w:rsidR="00920D06" w:rsidRPr="00B80CE8" w:rsidTr="0052786B">
        <w:trPr>
          <w:trHeight w:val="300"/>
        </w:trPr>
        <w:tc>
          <w:tcPr>
            <w:tcW w:w="618" w:type="dxa"/>
            <w:tcBorders>
              <w:top w:val="nil"/>
              <w:left w:val="nil"/>
              <w:bottom w:val="nil"/>
              <w:right w:val="nil"/>
            </w:tcBorders>
            <w:shd w:val="clear" w:color="auto" w:fill="auto"/>
            <w:noWrap/>
            <w:vAlign w:val="bottom"/>
            <w:hideMark/>
          </w:tcPr>
          <w:p w:rsidR="00920D06" w:rsidRPr="00B80CE8" w:rsidRDefault="00920D06" w:rsidP="0052786B">
            <w:pPr>
              <w:spacing w:after="0" w:line="240" w:lineRule="auto"/>
              <w:rPr>
                <w:rFonts w:ascii="Calibri" w:eastAsia="Times New Roman" w:hAnsi="Calibri" w:cs="Times New Roman"/>
                <w:color w:val="000000"/>
                <w:sz w:val="18"/>
                <w:szCs w:val="18"/>
                <w:lang w:eastAsia="fr-FR"/>
              </w:rPr>
            </w:pPr>
          </w:p>
        </w:tc>
        <w:tc>
          <w:tcPr>
            <w:tcW w:w="1240" w:type="dxa"/>
            <w:tcBorders>
              <w:top w:val="nil"/>
              <w:left w:val="nil"/>
              <w:bottom w:val="nil"/>
              <w:right w:val="single" w:sz="4" w:space="0" w:color="D9D9D9" w:themeColor="background1" w:themeShade="D9"/>
            </w:tcBorders>
            <w:shd w:val="clear" w:color="auto" w:fill="auto"/>
            <w:noWrap/>
            <w:vAlign w:val="bottom"/>
            <w:hideMark/>
          </w:tcPr>
          <w:p w:rsidR="00920D06" w:rsidRPr="00B80CE8" w:rsidRDefault="00920D06" w:rsidP="0052786B">
            <w:pPr>
              <w:spacing w:after="0" w:line="240" w:lineRule="auto"/>
              <w:rPr>
                <w:rFonts w:ascii="Calibri" w:eastAsia="Times New Roman" w:hAnsi="Calibri" w:cs="Times New Roman"/>
                <w:color w:val="000000"/>
                <w:sz w:val="18"/>
                <w:szCs w:val="18"/>
                <w:lang w:eastAsia="fr-FR"/>
              </w:rPr>
            </w:pPr>
          </w:p>
        </w:tc>
        <w:tc>
          <w:tcPr>
            <w:tcW w:w="7860" w:type="dxa"/>
            <w:gridSpan w:val="15"/>
            <w:tcBorders>
              <w:left w:val="single" w:sz="4" w:space="0" w:color="D9D9D9" w:themeColor="background1" w:themeShade="D9"/>
            </w:tcBorders>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Pr>
                <w:rFonts w:ascii="Calibri" w:eastAsia="Times New Roman" w:hAnsi="Calibri" w:cs="Times New Roman"/>
                <w:b/>
                <w:bCs/>
                <w:color w:val="000000"/>
                <w:sz w:val="18"/>
                <w:szCs w:val="18"/>
                <w:lang w:eastAsia="fr-FR"/>
              </w:rPr>
              <w:t>DIRMBASE</w:t>
            </w:r>
          </w:p>
        </w:tc>
      </w:tr>
      <w:tr w:rsidR="00920D06" w:rsidRPr="00B80CE8" w:rsidTr="0052786B">
        <w:trPr>
          <w:trHeight w:val="300"/>
        </w:trPr>
        <w:tc>
          <w:tcPr>
            <w:tcW w:w="618" w:type="dxa"/>
            <w:tcBorders>
              <w:top w:val="nil"/>
              <w:left w:val="nil"/>
              <w:bottom w:val="single" w:sz="4" w:space="0" w:color="D9D9D9" w:themeColor="background1" w:themeShade="D9"/>
              <w:right w:val="nil"/>
            </w:tcBorders>
            <w:shd w:val="clear" w:color="auto" w:fill="auto"/>
            <w:noWrap/>
            <w:vAlign w:val="bottom"/>
            <w:hideMark/>
          </w:tcPr>
          <w:p w:rsidR="00920D06" w:rsidRPr="00B80CE8" w:rsidRDefault="00920D06" w:rsidP="0052786B">
            <w:pPr>
              <w:spacing w:after="0" w:line="240" w:lineRule="auto"/>
              <w:rPr>
                <w:rFonts w:ascii="Calibri" w:eastAsia="Times New Roman" w:hAnsi="Calibri" w:cs="Times New Roman"/>
                <w:color w:val="000000"/>
                <w:sz w:val="18"/>
                <w:szCs w:val="18"/>
                <w:lang w:eastAsia="fr-FR"/>
              </w:rPr>
            </w:pPr>
          </w:p>
        </w:tc>
        <w:tc>
          <w:tcPr>
            <w:tcW w:w="1240" w:type="dxa"/>
            <w:tcBorders>
              <w:top w:val="nil"/>
              <w:left w:val="nil"/>
              <w:bottom w:val="single" w:sz="4" w:space="0" w:color="D9D9D9" w:themeColor="background1" w:themeShade="D9"/>
              <w:right w:val="single" w:sz="4" w:space="0" w:color="D9D9D9" w:themeColor="background1" w:themeShade="D9"/>
            </w:tcBorders>
            <w:shd w:val="clear" w:color="auto" w:fill="auto"/>
            <w:noWrap/>
            <w:vAlign w:val="bottom"/>
            <w:hideMark/>
          </w:tcPr>
          <w:p w:rsidR="00920D06" w:rsidRPr="00B80CE8" w:rsidRDefault="00920D06" w:rsidP="0052786B">
            <w:pPr>
              <w:spacing w:after="0" w:line="240" w:lineRule="auto"/>
              <w:rPr>
                <w:rFonts w:ascii="Calibri" w:eastAsia="Times New Roman" w:hAnsi="Calibri" w:cs="Times New Roman"/>
                <w:color w:val="000000"/>
                <w:sz w:val="18"/>
                <w:szCs w:val="18"/>
                <w:lang w:eastAsia="fr-FR"/>
              </w:rPr>
            </w:pPr>
          </w:p>
        </w:tc>
        <w:tc>
          <w:tcPr>
            <w:tcW w:w="600" w:type="dxa"/>
            <w:tcBorders>
              <w:left w:val="single" w:sz="4" w:space="0" w:color="D9D9D9" w:themeColor="background1" w:themeShade="D9"/>
            </w:tcBorders>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k=2</w:t>
            </w:r>
          </w:p>
        </w:tc>
        <w:tc>
          <w:tcPr>
            <w:tcW w:w="559" w:type="dxa"/>
            <w:gridSpan w:val="2"/>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k=3</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k=4</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k=5</w:t>
            </w:r>
          </w:p>
        </w:tc>
        <w:tc>
          <w:tcPr>
            <w:tcW w:w="649"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k=6</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k=7</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k=8</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k=9</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k=10</w:t>
            </w:r>
          </w:p>
        </w:tc>
        <w:tc>
          <w:tcPr>
            <w:tcW w:w="552"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k=11</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k=12</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k=13</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k=14</w:t>
            </w:r>
          </w:p>
        </w:tc>
        <w:tc>
          <w:tcPr>
            <w:tcW w:w="550" w:type="dxa"/>
            <w:shd w:val="clear" w:color="000000" w:fill="EEECE1"/>
            <w:noWrap/>
            <w:vAlign w:val="center"/>
            <w:hideMark/>
          </w:tcPr>
          <w:p w:rsidR="00920D06" w:rsidRPr="00B80CE8" w:rsidRDefault="00920D06" w:rsidP="0052786B">
            <w:pPr>
              <w:spacing w:after="0" w:line="240" w:lineRule="auto"/>
              <w:jc w:val="center"/>
              <w:rPr>
                <w:rFonts w:ascii="Calibri" w:eastAsia="Times New Roman" w:hAnsi="Calibri" w:cs="Times New Roman"/>
                <w:b/>
                <w:bCs/>
                <w:color w:val="000000"/>
                <w:sz w:val="18"/>
                <w:szCs w:val="18"/>
                <w:lang w:eastAsia="fr-FR"/>
              </w:rPr>
            </w:pPr>
            <w:r w:rsidRPr="00B80CE8">
              <w:rPr>
                <w:rFonts w:ascii="Calibri" w:eastAsia="Times New Roman" w:hAnsi="Calibri" w:cs="Times New Roman"/>
                <w:b/>
                <w:bCs/>
                <w:color w:val="000000"/>
                <w:sz w:val="18"/>
                <w:szCs w:val="18"/>
                <w:lang w:eastAsia="fr-FR"/>
              </w:rPr>
              <w:t>k=15</w:t>
            </w:r>
          </w:p>
        </w:tc>
      </w:tr>
      <w:tr w:rsidR="00920D06" w:rsidRPr="00B80CE8" w:rsidTr="0052786B">
        <w:trPr>
          <w:trHeight w:val="108"/>
        </w:trPr>
        <w:tc>
          <w:tcPr>
            <w:tcW w:w="618" w:type="dxa"/>
            <w:vMerge w:val="restart"/>
            <w:tcBorders>
              <w:top w:val="single" w:sz="4" w:space="0" w:color="D9D9D9" w:themeColor="background1" w:themeShade="D9"/>
            </w:tcBorders>
            <w:shd w:val="clear" w:color="000000" w:fill="EEECE1"/>
            <w:noWrap/>
            <w:vAlign w:val="center"/>
            <w:hideMark/>
          </w:tcPr>
          <w:p w:rsidR="00920D06" w:rsidRPr="00481A6E" w:rsidRDefault="00920D06" w:rsidP="0052786B">
            <w:pPr>
              <w:spacing w:after="0" w:line="240" w:lineRule="auto"/>
              <w:jc w:val="center"/>
              <w:rPr>
                <w:rFonts w:ascii="Calibri" w:eastAsia="Times New Roman" w:hAnsi="Calibri" w:cs="Times New Roman"/>
                <w:b/>
                <w:bCs/>
                <w:color w:val="000000"/>
                <w:sz w:val="20"/>
                <w:szCs w:val="20"/>
                <w:lang w:eastAsia="fr-FR"/>
              </w:rPr>
            </w:pPr>
            <w:r w:rsidRPr="00481A6E">
              <w:rPr>
                <w:rFonts w:ascii="Calibri" w:eastAsia="Times New Roman" w:hAnsi="Calibri" w:cs="Times New Roman"/>
                <w:b/>
                <w:bCs/>
                <w:color w:val="000000"/>
                <w:sz w:val="20"/>
                <w:szCs w:val="20"/>
                <w:lang w:eastAsia="fr-FR"/>
              </w:rPr>
              <w:t>Réf_1</w:t>
            </w:r>
          </w:p>
        </w:tc>
        <w:tc>
          <w:tcPr>
            <w:tcW w:w="1240" w:type="dxa"/>
            <w:tcBorders>
              <w:top w:val="single" w:sz="4" w:space="0" w:color="D9D9D9" w:themeColor="background1" w:themeShade="D9"/>
            </w:tcBorders>
            <w:shd w:val="clear" w:color="000000" w:fill="EEECE1"/>
            <w:noWrap/>
            <w:vAlign w:val="bottom"/>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r1-dna-400-4</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0,097</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0,060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0,592</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0,68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0,908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0,908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0,908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0,91</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0,978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0,908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0,908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0,908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0,908</w:t>
            </w:r>
          </w:p>
        </w:tc>
      </w:tr>
      <w:tr w:rsidR="00920D06" w:rsidRPr="00B80CE8" w:rsidTr="0052786B">
        <w:trPr>
          <w:trHeight w:val="64"/>
        </w:trPr>
        <w:tc>
          <w:tcPr>
            <w:tcW w:w="618" w:type="dxa"/>
            <w:vMerge/>
            <w:vAlign w:val="center"/>
            <w:hideMark/>
          </w:tcPr>
          <w:p w:rsidR="00920D06" w:rsidRPr="00481A6E" w:rsidRDefault="00920D06" w:rsidP="0052786B">
            <w:pPr>
              <w:spacing w:after="0" w:line="240" w:lineRule="auto"/>
              <w:rPr>
                <w:rFonts w:ascii="Calibri" w:eastAsia="Times New Roman" w:hAnsi="Calibri" w:cs="Times New Roman"/>
                <w:b/>
                <w:bCs/>
                <w:color w:val="000000"/>
                <w:sz w:val="20"/>
                <w:szCs w:val="20"/>
                <w:lang w:eastAsia="fr-FR"/>
              </w:rPr>
            </w:pPr>
          </w:p>
        </w:tc>
        <w:tc>
          <w:tcPr>
            <w:tcW w:w="1240" w:type="dxa"/>
            <w:shd w:val="clear" w:color="000000" w:fill="EEECE1"/>
            <w:noWrap/>
            <w:vAlign w:val="bottom"/>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r1-</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-400-8</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0,097</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0,060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0,565</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0,809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1,000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1,000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1,000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1,000</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1,000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1,000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1,000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1,000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1,000</w:t>
            </w:r>
          </w:p>
        </w:tc>
      </w:tr>
      <w:tr w:rsidR="00920D06" w:rsidRPr="00B80CE8" w:rsidTr="0052786B">
        <w:trPr>
          <w:trHeight w:val="71"/>
        </w:trPr>
        <w:tc>
          <w:tcPr>
            <w:tcW w:w="618" w:type="dxa"/>
            <w:vMerge/>
            <w:vAlign w:val="center"/>
            <w:hideMark/>
          </w:tcPr>
          <w:p w:rsidR="00920D06" w:rsidRPr="00481A6E" w:rsidRDefault="00920D06" w:rsidP="0052786B">
            <w:pPr>
              <w:spacing w:after="0" w:line="240" w:lineRule="auto"/>
              <w:rPr>
                <w:rFonts w:ascii="Calibri" w:eastAsia="Times New Roman" w:hAnsi="Calibri" w:cs="Times New Roman"/>
                <w:b/>
                <w:bCs/>
                <w:color w:val="000000"/>
                <w:sz w:val="20"/>
                <w:szCs w:val="20"/>
                <w:lang w:eastAsia="fr-FR"/>
              </w:rPr>
            </w:pPr>
          </w:p>
        </w:tc>
        <w:tc>
          <w:tcPr>
            <w:tcW w:w="1240" w:type="dxa"/>
            <w:shd w:val="clear" w:color="000000" w:fill="EEECE1"/>
            <w:noWrap/>
            <w:vAlign w:val="center"/>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r1-</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-400-16</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0,060</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0,050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0,170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0,210</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0,212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0,136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0,136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0,500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0,502</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0,554</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0,524</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0,524</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0,524</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0,524</w:t>
            </w:r>
          </w:p>
        </w:tc>
      </w:tr>
      <w:tr w:rsidR="00920D06" w:rsidRPr="00B80CE8" w:rsidTr="0052786B">
        <w:trPr>
          <w:trHeight w:val="118"/>
        </w:trPr>
        <w:tc>
          <w:tcPr>
            <w:tcW w:w="618" w:type="dxa"/>
            <w:vMerge w:val="restart"/>
            <w:shd w:val="clear" w:color="000000" w:fill="EEECE1"/>
            <w:noWrap/>
            <w:vAlign w:val="center"/>
            <w:hideMark/>
          </w:tcPr>
          <w:p w:rsidR="00920D06" w:rsidRPr="00481A6E" w:rsidRDefault="00920D06" w:rsidP="0052786B">
            <w:pPr>
              <w:spacing w:after="0" w:line="240" w:lineRule="auto"/>
              <w:jc w:val="center"/>
              <w:rPr>
                <w:rFonts w:ascii="Calibri" w:eastAsia="Times New Roman" w:hAnsi="Calibri" w:cs="Times New Roman"/>
                <w:b/>
                <w:bCs/>
                <w:color w:val="000000"/>
                <w:sz w:val="20"/>
                <w:szCs w:val="20"/>
                <w:lang w:eastAsia="fr-FR"/>
              </w:rPr>
            </w:pPr>
            <w:r w:rsidRPr="00481A6E">
              <w:rPr>
                <w:rFonts w:ascii="Calibri" w:eastAsia="Times New Roman" w:hAnsi="Calibri" w:cs="Times New Roman"/>
                <w:b/>
                <w:bCs/>
                <w:color w:val="000000"/>
                <w:sz w:val="20"/>
                <w:szCs w:val="20"/>
                <w:lang w:eastAsia="fr-FR"/>
              </w:rPr>
              <w:t>Réf_2</w:t>
            </w:r>
          </w:p>
        </w:tc>
        <w:tc>
          <w:tcPr>
            <w:tcW w:w="1240" w:type="dxa"/>
            <w:shd w:val="clear" w:color="000000" w:fill="EEECE1"/>
            <w:noWrap/>
            <w:vAlign w:val="bottom"/>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r2-</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-500-4</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0,068</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0,079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0,108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0,207</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0,412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0,469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0,469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0,472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0,492</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0,876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0,876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0,876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0,876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0,876</w:t>
            </w:r>
          </w:p>
        </w:tc>
      </w:tr>
      <w:tr w:rsidR="00920D06" w:rsidRPr="00B80CE8" w:rsidTr="0052786B">
        <w:trPr>
          <w:trHeight w:val="64"/>
        </w:trPr>
        <w:tc>
          <w:tcPr>
            <w:tcW w:w="618" w:type="dxa"/>
            <w:vMerge/>
            <w:vAlign w:val="center"/>
            <w:hideMark/>
          </w:tcPr>
          <w:p w:rsidR="00920D06" w:rsidRPr="00481A6E" w:rsidRDefault="00920D06" w:rsidP="0052786B">
            <w:pPr>
              <w:spacing w:after="0" w:line="240" w:lineRule="auto"/>
              <w:rPr>
                <w:rFonts w:ascii="Calibri" w:eastAsia="Times New Roman" w:hAnsi="Calibri" w:cs="Times New Roman"/>
                <w:b/>
                <w:bCs/>
                <w:color w:val="000000"/>
                <w:sz w:val="20"/>
                <w:szCs w:val="20"/>
                <w:lang w:eastAsia="fr-FR"/>
              </w:rPr>
            </w:pPr>
          </w:p>
        </w:tc>
        <w:tc>
          <w:tcPr>
            <w:tcW w:w="1240" w:type="dxa"/>
            <w:shd w:val="clear" w:color="000000" w:fill="EEECE1"/>
            <w:noWrap/>
            <w:vAlign w:val="bottom"/>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r2-</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-500-8</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0,050</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0,059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0,071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0,128</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0,217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0,307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0,378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0,428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0,662</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0,994</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0,994</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0,994</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0,994</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0,994</w:t>
            </w:r>
          </w:p>
        </w:tc>
      </w:tr>
      <w:tr w:rsidR="00920D06" w:rsidRPr="00B80CE8" w:rsidTr="0052786B">
        <w:trPr>
          <w:trHeight w:val="96"/>
        </w:trPr>
        <w:tc>
          <w:tcPr>
            <w:tcW w:w="618" w:type="dxa"/>
            <w:vMerge/>
            <w:vAlign w:val="center"/>
            <w:hideMark/>
          </w:tcPr>
          <w:p w:rsidR="00920D06" w:rsidRPr="00481A6E" w:rsidRDefault="00920D06" w:rsidP="0052786B">
            <w:pPr>
              <w:spacing w:after="0" w:line="240" w:lineRule="auto"/>
              <w:rPr>
                <w:rFonts w:ascii="Calibri" w:eastAsia="Times New Roman" w:hAnsi="Calibri" w:cs="Times New Roman"/>
                <w:b/>
                <w:bCs/>
                <w:color w:val="000000"/>
                <w:sz w:val="20"/>
                <w:szCs w:val="20"/>
                <w:lang w:eastAsia="fr-FR"/>
              </w:rPr>
            </w:pPr>
          </w:p>
        </w:tc>
        <w:tc>
          <w:tcPr>
            <w:tcW w:w="1240" w:type="dxa"/>
            <w:shd w:val="clear" w:color="000000" w:fill="EEECE1"/>
            <w:noWrap/>
            <w:vAlign w:val="center"/>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r2-</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-500-16</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0,050</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0,050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0,050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0,105</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0,210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0,217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0,367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0,378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0,501</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0,582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0,582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0,582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0,582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0,582</w:t>
            </w:r>
          </w:p>
        </w:tc>
      </w:tr>
      <w:tr w:rsidR="00920D06" w:rsidRPr="00B80CE8" w:rsidTr="0052786B">
        <w:trPr>
          <w:trHeight w:val="156"/>
        </w:trPr>
        <w:tc>
          <w:tcPr>
            <w:tcW w:w="618" w:type="dxa"/>
            <w:vMerge w:val="restart"/>
            <w:shd w:val="clear" w:color="000000" w:fill="EEECE1"/>
            <w:noWrap/>
            <w:vAlign w:val="center"/>
            <w:hideMark/>
          </w:tcPr>
          <w:p w:rsidR="00920D06" w:rsidRPr="00481A6E" w:rsidRDefault="00920D06" w:rsidP="0052786B">
            <w:pPr>
              <w:spacing w:after="0" w:line="240" w:lineRule="auto"/>
              <w:jc w:val="center"/>
              <w:rPr>
                <w:rFonts w:ascii="Calibri" w:eastAsia="Times New Roman" w:hAnsi="Calibri" w:cs="Times New Roman"/>
                <w:b/>
                <w:bCs/>
                <w:color w:val="000000"/>
                <w:sz w:val="20"/>
                <w:szCs w:val="20"/>
                <w:lang w:eastAsia="fr-FR"/>
              </w:rPr>
            </w:pPr>
            <w:r w:rsidRPr="00481A6E">
              <w:rPr>
                <w:rFonts w:ascii="Calibri" w:eastAsia="Times New Roman" w:hAnsi="Calibri" w:cs="Times New Roman"/>
                <w:b/>
                <w:bCs/>
                <w:color w:val="000000"/>
                <w:sz w:val="20"/>
                <w:szCs w:val="20"/>
                <w:lang w:eastAsia="fr-FR"/>
              </w:rPr>
              <w:t>Réf_3</w:t>
            </w:r>
          </w:p>
        </w:tc>
        <w:tc>
          <w:tcPr>
            <w:tcW w:w="1240" w:type="dxa"/>
            <w:shd w:val="clear" w:color="000000" w:fill="EEECE1"/>
            <w:noWrap/>
            <w:vAlign w:val="bottom"/>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r3-</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-500-4</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0,081</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0,097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0,170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0,210</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0,412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0,469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0,469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0,472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0,492</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0,951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0,941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0,941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0,941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0,941</w:t>
            </w:r>
          </w:p>
        </w:tc>
      </w:tr>
      <w:tr w:rsidR="00920D06" w:rsidRPr="00B80CE8" w:rsidTr="0052786B">
        <w:trPr>
          <w:trHeight w:val="201"/>
        </w:trPr>
        <w:tc>
          <w:tcPr>
            <w:tcW w:w="618" w:type="dxa"/>
            <w:vMerge/>
            <w:vAlign w:val="center"/>
            <w:hideMark/>
          </w:tcPr>
          <w:p w:rsidR="00920D06" w:rsidRPr="00481A6E" w:rsidRDefault="00920D06" w:rsidP="0052786B">
            <w:pPr>
              <w:spacing w:after="0" w:line="240" w:lineRule="auto"/>
              <w:rPr>
                <w:rFonts w:ascii="Calibri" w:eastAsia="Times New Roman" w:hAnsi="Calibri" w:cs="Times New Roman"/>
                <w:b/>
                <w:bCs/>
                <w:color w:val="000000"/>
                <w:sz w:val="20"/>
                <w:szCs w:val="20"/>
                <w:lang w:eastAsia="fr-FR"/>
              </w:rPr>
            </w:pPr>
          </w:p>
        </w:tc>
        <w:tc>
          <w:tcPr>
            <w:tcW w:w="1240" w:type="dxa"/>
            <w:shd w:val="clear" w:color="000000" w:fill="EEECE1"/>
            <w:noWrap/>
            <w:vAlign w:val="bottom"/>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r3-</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-500-8</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0,060</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0,077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0,265</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0,216</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0,309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0,409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0,421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0,482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0,577</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0,851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0,821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0,821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0,821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0,821</w:t>
            </w:r>
          </w:p>
        </w:tc>
      </w:tr>
      <w:tr w:rsidR="00920D06" w:rsidRPr="00B80CE8" w:rsidTr="0052786B">
        <w:trPr>
          <w:trHeight w:val="64"/>
        </w:trPr>
        <w:tc>
          <w:tcPr>
            <w:tcW w:w="618" w:type="dxa"/>
            <w:vMerge/>
            <w:vAlign w:val="center"/>
            <w:hideMark/>
          </w:tcPr>
          <w:p w:rsidR="00920D06" w:rsidRPr="00481A6E" w:rsidRDefault="00920D06" w:rsidP="0052786B">
            <w:pPr>
              <w:spacing w:after="0" w:line="240" w:lineRule="auto"/>
              <w:rPr>
                <w:rFonts w:ascii="Calibri" w:eastAsia="Times New Roman" w:hAnsi="Calibri" w:cs="Times New Roman"/>
                <w:b/>
                <w:bCs/>
                <w:color w:val="000000"/>
                <w:sz w:val="20"/>
                <w:szCs w:val="20"/>
                <w:lang w:eastAsia="fr-FR"/>
              </w:rPr>
            </w:pPr>
          </w:p>
        </w:tc>
        <w:tc>
          <w:tcPr>
            <w:tcW w:w="1240" w:type="dxa"/>
            <w:shd w:val="clear" w:color="000000" w:fill="EEECE1"/>
            <w:noWrap/>
            <w:vAlign w:val="center"/>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r3-</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-500-16</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0,022</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0,027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0,175</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0,255</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0,262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0,298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0,225</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0,325</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0,502</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0,519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0,519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0,519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0,518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0,518</w:t>
            </w:r>
          </w:p>
        </w:tc>
      </w:tr>
      <w:tr w:rsidR="00920D06" w:rsidRPr="00B80CE8" w:rsidTr="0052786B">
        <w:trPr>
          <w:trHeight w:val="70"/>
        </w:trPr>
        <w:tc>
          <w:tcPr>
            <w:tcW w:w="618" w:type="dxa"/>
            <w:vMerge w:val="restart"/>
            <w:shd w:val="clear" w:color="000000" w:fill="EEECE1"/>
            <w:noWrap/>
            <w:vAlign w:val="center"/>
            <w:hideMark/>
          </w:tcPr>
          <w:p w:rsidR="00920D06" w:rsidRPr="00481A6E" w:rsidRDefault="00920D06" w:rsidP="0052786B">
            <w:pPr>
              <w:spacing w:after="0" w:line="240" w:lineRule="auto"/>
              <w:jc w:val="center"/>
              <w:rPr>
                <w:rFonts w:ascii="Calibri" w:eastAsia="Times New Roman" w:hAnsi="Calibri" w:cs="Times New Roman"/>
                <w:b/>
                <w:bCs/>
                <w:color w:val="000000"/>
                <w:sz w:val="20"/>
                <w:szCs w:val="20"/>
                <w:lang w:eastAsia="fr-FR"/>
              </w:rPr>
            </w:pPr>
            <w:r w:rsidRPr="00481A6E">
              <w:rPr>
                <w:rFonts w:ascii="Calibri" w:eastAsia="Times New Roman" w:hAnsi="Calibri" w:cs="Times New Roman"/>
                <w:b/>
                <w:bCs/>
                <w:color w:val="000000"/>
                <w:sz w:val="20"/>
                <w:szCs w:val="20"/>
                <w:lang w:eastAsia="fr-FR"/>
              </w:rPr>
              <w:t>Réf_4</w:t>
            </w:r>
          </w:p>
        </w:tc>
        <w:tc>
          <w:tcPr>
            <w:tcW w:w="1240" w:type="dxa"/>
            <w:shd w:val="clear" w:color="000000" w:fill="EEECE1"/>
            <w:noWrap/>
            <w:vAlign w:val="bottom"/>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r4-</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-600-4</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0,062</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0,187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0,229</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0,412</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0,412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0,457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0,467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0,478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0,502</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0,796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0,796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0,706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0,706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0,706</w:t>
            </w:r>
          </w:p>
        </w:tc>
      </w:tr>
      <w:tr w:rsidR="00920D06" w:rsidRPr="00B80CE8" w:rsidTr="0052786B">
        <w:trPr>
          <w:trHeight w:val="64"/>
        </w:trPr>
        <w:tc>
          <w:tcPr>
            <w:tcW w:w="618" w:type="dxa"/>
            <w:vMerge/>
            <w:vAlign w:val="center"/>
            <w:hideMark/>
          </w:tcPr>
          <w:p w:rsidR="00920D06" w:rsidRPr="00B80CE8" w:rsidRDefault="00920D06" w:rsidP="0052786B">
            <w:pPr>
              <w:spacing w:after="0" w:line="240" w:lineRule="auto"/>
              <w:rPr>
                <w:rFonts w:ascii="Calibri" w:eastAsia="Times New Roman" w:hAnsi="Calibri" w:cs="Times New Roman"/>
                <w:color w:val="000000"/>
                <w:sz w:val="18"/>
                <w:szCs w:val="18"/>
                <w:lang w:eastAsia="fr-FR"/>
              </w:rPr>
            </w:pPr>
          </w:p>
        </w:tc>
        <w:tc>
          <w:tcPr>
            <w:tcW w:w="1240" w:type="dxa"/>
            <w:shd w:val="clear" w:color="000000" w:fill="EEECE1"/>
            <w:noWrap/>
            <w:vAlign w:val="bottom"/>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r4-</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-600-8</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0,025</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0,056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0,085</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0,207</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0,278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0,292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0,452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0,472</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0,472</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0,960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0,960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0,955</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0,955</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0,955</w:t>
            </w:r>
          </w:p>
        </w:tc>
      </w:tr>
      <w:tr w:rsidR="00920D06" w:rsidRPr="00B80CE8" w:rsidTr="0052786B">
        <w:trPr>
          <w:trHeight w:val="113"/>
        </w:trPr>
        <w:tc>
          <w:tcPr>
            <w:tcW w:w="618" w:type="dxa"/>
            <w:vMerge/>
            <w:vAlign w:val="center"/>
            <w:hideMark/>
          </w:tcPr>
          <w:p w:rsidR="00920D06" w:rsidRPr="00B80CE8" w:rsidRDefault="00920D06" w:rsidP="0052786B">
            <w:pPr>
              <w:spacing w:after="0" w:line="240" w:lineRule="auto"/>
              <w:rPr>
                <w:rFonts w:ascii="Calibri" w:eastAsia="Times New Roman" w:hAnsi="Calibri" w:cs="Times New Roman"/>
                <w:color w:val="000000"/>
                <w:sz w:val="18"/>
                <w:szCs w:val="18"/>
                <w:lang w:eastAsia="fr-FR"/>
              </w:rPr>
            </w:pPr>
          </w:p>
        </w:tc>
        <w:tc>
          <w:tcPr>
            <w:tcW w:w="1240" w:type="dxa"/>
            <w:shd w:val="clear" w:color="000000" w:fill="EEECE1"/>
            <w:noWrap/>
            <w:vAlign w:val="center"/>
            <w:hideMark/>
          </w:tcPr>
          <w:p w:rsidR="00920D06" w:rsidRPr="00481A6E" w:rsidRDefault="00920D06" w:rsidP="0052786B">
            <w:pPr>
              <w:spacing w:after="0" w:line="240" w:lineRule="auto"/>
              <w:rPr>
                <w:rFonts w:ascii="Calibri" w:eastAsia="Times New Roman" w:hAnsi="Calibri" w:cs="Times New Roman"/>
                <w:color w:val="000000"/>
                <w:sz w:val="18"/>
                <w:szCs w:val="18"/>
                <w:lang w:eastAsia="fr-FR"/>
              </w:rPr>
            </w:pPr>
            <w:r w:rsidRPr="00481A6E">
              <w:rPr>
                <w:rFonts w:ascii="Calibri" w:eastAsia="Times New Roman" w:hAnsi="Calibri" w:cs="Times New Roman"/>
                <w:color w:val="000000"/>
                <w:sz w:val="18"/>
                <w:szCs w:val="18"/>
                <w:lang w:eastAsia="fr-FR"/>
              </w:rPr>
              <w:t>r4-</w:t>
            </w:r>
            <w:r w:rsidR="009537F6" w:rsidRPr="00481A6E">
              <w:rPr>
                <w:rFonts w:ascii="Calibri" w:eastAsia="Times New Roman" w:hAnsi="Calibri" w:cs="Times New Roman"/>
                <w:color w:val="000000"/>
                <w:sz w:val="18"/>
                <w:szCs w:val="18"/>
                <w:lang w:eastAsia="fr-FR"/>
              </w:rPr>
              <w:t>dan</w:t>
            </w:r>
            <w:r w:rsidRPr="00481A6E">
              <w:rPr>
                <w:rFonts w:ascii="Calibri" w:eastAsia="Times New Roman" w:hAnsi="Calibri" w:cs="Times New Roman"/>
                <w:color w:val="000000"/>
                <w:sz w:val="18"/>
                <w:szCs w:val="18"/>
                <w:lang w:eastAsia="fr-FR"/>
              </w:rPr>
              <w:t>-600-16</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0,022</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0,051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0,125</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0,136</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0,151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0,236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0,315</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0,356</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0,378</w:t>
            </w:r>
          </w:p>
        </w:tc>
        <w:tc>
          <w:tcPr>
            <w:tcW w:w="552"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0,458</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0,450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0,450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0,450</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0,450</w:t>
            </w:r>
          </w:p>
        </w:tc>
      </w:tr>
      <w:tr w:rsidR="00920D06" w:rsidRPr="00B80CE8" w:rsidTr="0052786B">
        <w:trPr>
          <w:trHeight w:val="70"/>
        </w:trPr>
        <w:tc>
          <w:tcPr>
            <w:tcW w:w="1858" w:type="dxa"/>
            <w:gridSpan w:val="2"/>
            <w:shd w:val="clear" w:color="000000" w:fill="EEECE1"/>
            <w:noWrap/>
            <w:vAlign w:val="bottom"/>
            <w:hideMark/>
          </w:tcPr>
          <w:p w:rsidR="00920D06" w:rsidRPr="00D53D6B" w:rsidRDefault="00920D06" w:rsidP="0052786B">
            <w:pPr>
              <w:spacing w:after="0" w:line="240" w:lineRule="auto"/>
              <w:rPr>
                <w:rFonts w:ascii="Calibri" w:eastAsia="Times New Roman" w:hAnsi="Calibri" w:cs="Times New Roman"/>
                <w:b/>
                <w:bCs/>
                <w:color w:val="000000"/>
                <w:sz w:val="18"/>
                <w:szCs w:val="18"/>
                <w:lang w:eastAsia="fr-FR"/>
              </w:rPr>
            </w:pPr>
            <w:r w:rsidRPr="00D53D6B">
              <w:rPr>
                <w:rFonts w:ascii="Calibri" w:eastAsia="Times New Roman" w:hAnsi="Calibri" w:cs="Times New Roman"/>
                <w:b/>
                <w:bCs/>
                <w:color w:val="000000"/>
                <w:sz w:val="18"/>
                <w:szCs w:val="18"/>
                <w:lang w:eastAsia="fr-FR"/>
              </w:rPr>
              <w:t>Moyenne des SPs</w:t>
            </w:r>
          </w:p>
        </w:tc>
        <w:tc>
          <w:tcPr>
            <w:tcW w:w="60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0,058</w:t>
            </w:r>
          </w:p>
        </w:tc>
        <w:tc>
          <w:tcPr>
            <w:tcW w:w="559" w:type="dxa"/>
            <w:gridSpan w:val="2"/>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0,071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0,154</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0,270</w:t>
            </w:r>
          </w:p>
        </w:tc>
        <w:tc>
          <w:tcPr>
            <w:tcW w:w="649"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0,363</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0,433</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0,467</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0,523</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0,582</w:t>
            </w:r>
          </w:p>
        </w:tc>
        <w:tc>
          <w:tcPr>
            <w:tcW w:w="552" w:type="dxa"/>
            <w:shd w:val="clear" w:color="auto" w:fill="FFC000"/>
            <w:noWrap/>
            <w:vAlign w:val="bottom"/>
            <w:hideMark/>
          </w:tcPr>
          <w:p w:rsidR="00920D06" w:rsidRPr="00EF1451" w:rsidRDefault="00920D06" w:rsidP="0052786B">
            <w:pPr>
              <w:spacing w:after="0" w:line="240" w:lineRule="auto"/>
              <w:jc w:val="right"/>
              <w:rPr>
                <w:rFonts w:ascii="Calibri" w:eastAsia="Times New Roman" w:hAnsi="Calibri" w:cs="Times New Roman"/>
                <w:b/>
                <w:bCs/>
                <w:color w:val="000000"/>
                <w:sz w:val="18"/>
                <w:szCs w:val="18"/>
                <w:lang w:eastAsia="fr-FR"/>
              </w:rPr>
            </w:pPr>
            <w:r w:rsidRPr="00EF1451">
              <w:rPr>
                <w:rFonts w:ascii="Calibri" w:eastAsia="Times New Roman" w:hAnsi="Calibri" w:cs="Times New Roman"/>
                <w:b/>
                <w:bCs/>
                <w:color w:val="000000"/>
                <w:sz w:val="18"/>
                <w:szCs w:val="18"/>
                <w:lang w:eastAsia="fr-FR"/>
              </w:rPr>
              <w:t>0,793</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0,781</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0,773</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0,773</w:t>
            </w:r>
          </w:p>
        </w:tc>
        <w:tc>
          <w:tcPr>
            <w:tcW w:w="550" w:type="dxa"/>
            <w:shd w:val="clear" w:color="auto" w:fill="auto"/>
            <w:noWrap/>
            <w:vAlign w:val="bottom"/>
            <w:hideMark/>
          </w:tcPr>
          <w:p w:rsidR="00920D06" w:rsidRPr="00B80CE8" w:rsidRDefault="00920D06" w:rsidP="0052786B">
            <w:pPr>
              <w:spacing w:after="0" w:line="240" w:lineRule="auto"/>
              <w:jc w:val="right"/>
              <w:rPr>
                <w:rFonts w:ascii="Calibri" w:eastAsia="Times New Roman" w:hAnsi="Calibri" w:cs="Times New Roman"/>
                <w:color w:val="000000"/>
                <w:sz w:val="18"/>
                <w:szCs w:val="18"/>
                <w:lang w:eastAsia="fr-FR"/>
              </w:rPr>
            </w:pPr>
            <w:r w:rsidRPr="00B80CE8">
              <w:rPr>
                <w:rFonts w:ascii="Calibri" w:eastAsia="Times New Roman" w:hAnsi="Calibri" w:cs="Times New Roman"/>
                <w:color w:val="000000"/>
                <w:sz w:val="18"/>
                <w:szCs w:val="18"/>
                <w:lang w:eastAsia="fr-FR"/>
              </w:rPr>
              <w:t>0,773</w:t>
            </w:r>
          </w:p>
        </w:tc>
      </w:tr>
      <w:tr w:rsidR="00920D06" w:rsidTr="0052786B">
        <w:trPr>
          <w:trHeight w:val="192"/>
        </w:trPr>
        <w:tc>
          <w:tcPr>
            <w:tcW w:w="1858" w:type="dxa"/>
            <w:gridSpan w:val="2"/>
            <w:shd w:val="clear" w:color="000000" w:fill="F2F2F2"/>
            <w:noWrap/>
            <w:vAlign w:val="bottom"/>
            <w:hideMark/>
          </w:tcPr>
          <w:p w:rsidR="00920D06" w:rsidRPr="00D53D6B" w:rsidRDefault="00920D06" w:rsidP="0052786B">
            <w:pPr>
              <w:spacing w:after="0" w:line="240" w:lineRule="auto"/>
              <w:rPr>
                <w:rFonts w:ascii="Calibri" w:hAnsi="Calibri"/>
                <w:b/>
                <w:bCs/>
                <w:color w:val="000000"/>
                <w:sz w:val="18"/>
                <w:szCs w:val="18"/>
              </w:rPr>
            </w:pPr>
            <w:r w:rsidRPr="00D53D6B">
              <w:rPr>
                <w:rFonts w:ascii="Calibri" w:hAnsi="Calibri"/>
                <w:b/>
                <w:bCs/>
                <w:color w:val="000000"/>
                <w:sz w:val="18"/>
                <w:szCs w:val="18"/>
              </w:rPr>
              <w:t>Max SPs</w:t>
            </w:r>
          </w:p>
        </w:tc>
        <w:tc>
          <w:tcPr>
            <w:tcW w:w="609" w:type="dxa"/>
            <w:gridSpan w:val="2"/>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0,097</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0,187</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0,265</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0,592</w:t>
            </w:r>
          </w:p>
        </w:tc>
        <w:tc>
          <w:tcPr>
            <w:tcW w:w="649"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0,809</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1,000</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1,000</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1,000</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1,000</w:t>
            </w:r>
          </w:p>
        </w:tc>
        <w:tc>
          <w:tcPr>
            <w:tcW w:w="552" w:type="dxa"/>
            <w:shd w:val="clear" w:color="auto" w:fill="FFC000"/>
            <w:noWrap/>
            <w:vAlign w:val="bottom"/>
            <w:hideMark/>
          </w:tcPr>
          <w:p w:rsidR="00920D06" w:rsidRPr="00EF1451" w:rsidRDefault="00920D06" w:rsidP="0052786B">
            <w:pPr>
              <w:spacing w:after="0" w:line="240" w:lineRule="auto"/>
              <w:jc w:val="right"/>
              <w:rPr>
                <w:rFonts w:ascii="Calibri" w:hAnsi="Calibri"/>
                <w:b/>
                <w:bCs/>
                <w:color w:val="000000"/>
                <w:sz w:val="18"/>
                <w:szCs w:val="18"/>
              </w:rPr>
            </w:pPr>
            <w:r w:rsidRPr="00EF1451">
              <w:rPr>
                <w:rFonts w:ascii="Calibri" w:hAnsi="Calibri"/>
                <w:b/>
                <w:bCs/>
                <w:color w:val="000000"/>
                <w:sz w:val="18"/>
                <w:szCs w:val="18"/>
              </w:rPr>
              <w:t>1,000</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1,000</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1,000</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1,000</w:t>
            </w:r>
          </w:p>
        </w:tc>
        <w:tc>
          <w:tcPr>
            <w:tcW w:w="550" w:type="dxa"/>
            <w:shd w:val="clear" w:color="auto" w:fill="auto"/>
            <w:noWrap/>
            <w:vAlign w:val="bottom"/>
            <w:hideMark/>
          </w:tcPr>
          <w:p w:rsidR="00920D06" w:rsidRPr="003671B8" w:rsidRDefault="00920D06" w:rsidP="0052786B">
            <w:pPr>
              <w:spacing w:after="0" w:line="240" w:lineRule="auto"/>
              <w:jc w:val="right"/>
              <w:rPr>
                <w:rFonts w:ascii="Calibri" w:hAnsi="Calibri"/>
                <w:color w:val="000000"/>
                <w:sz w:val="18"/>
                <w:szCs w:val="18"/>
              </w:rPr>
            </w:pPr>
            <w:r w:rsidRPr="003671B8">
              <w:rPr>
                <w:rFonts w:ascii="Calibri" w:hAnsi="Calibri"/>
                <w:color w:val="000000"/>
                <w:sz w:val="18"/>
                <w:szCs w:val="18"/>
              </w:rPr>
              <w:t>1,000</w:t>
            </w:r>
          </w:p>
        </w:tc>
      </w:tr>
    </w:tbl>
    <w:p w:rsidR="00920D06" w:rsidRPr="00C61042" w:rsidRDefault="00920D06" w:rsidP="00920D06">
      <w:pPr>
        <w:spacing w:before="120" w:after="100" w:afterAutospacing="1" w:line="360" w:lineRule="auto"/>
        <w:ind w:firstLine="567"/>
        <w:jc w:val="center"/>
        <w:rPr>
          <w:rFonts w:cstheme="majorBidi"/>
          <w:b/>
          <w:bCs/>
          <w:sz w:val="20"/>
          <w:szCs w:val="20"/>
        </w:rPr>
      </w:pPr>
      <w:bookmarkStart w:id="239" w:name="_Ref372667612"/>
      <w:bookmarkStart w:id="240" w:name="_Toc375082837"/>
      <w:r w:rsidRPr="00C61042">
        <w:rPr>
          <w:b/>
          <w:bCs/>
          <w:color w:val="000000" w:themeColor="text1"/>
          <w:sz w:val="18"/>
          <w:szCs w:val="18"/>
        </w:rPr>
        <w:t xml:space="preserve">Tableau </w:t>
      </w:r>
      <w:r w:rsidR="0003243B">
        <w:rPr>
          <w:b/>
          <w:bCs/>
          <w:color w:val="000000" w:themeColor="text1"/>
          <w:sz w:val="18"/>
          <w:szCs w:val="18"/>
        </w:rPr>
        <w:fldChar w:fldCharType="begin"/>
      </w:r>
      <w:r>
        <w:rPr>
          <w:b/>
          <w:bCs/>
          <w:color w:val="000000" w:themeColor="text1"/>
          <w:sz w:val="18"/>
          <w:szCs w:val="18"/>
        </w:rPr>
        <w:instrText xml:space="preserve"> STYLEREF 1 \s </w:instrText>
      </w:r>
      <w:r w:rsidR="0003243B">
        <w:rPr>
          <w:b/>
          <w:bCs/>
          <w:color w:val="000000" w:themeColor="text1"/>
          <w:sz w:val="18"/>
          <w:szCs w:val="18"/>
        </w:rPr>
        <w:fldChar w:fldCharType="separate"/>
      </w:r>
      <w:r w:rsidR="00101954">
        <w:rPr>
          <w:rFonts w:hint="cs"/>
          <w:b/>
          <w:bCs/>
          <w:noProof/>
          <w:color w:val="000000" w:themeColor="text1"/>
          <w:sz w:val="18"/>
          <w:szCs w:val="18"/>
          <w:cs/>
        </w:rPr>
        <w:t>‎</w:t>
      </w:r>
      <w:r w:rsidR="00101954">
        <w:rPr>
          <w:b/>
          <w:bCs/>
          <w:noProof/>
          <w:color w:val="000000" w:themeColor="text1"/>
          <w:sz w:val="18"/>
          <w:szCs w:val="18"/>
        </w:rPr>
        <w:t>4</w:t>
      </w:r>
      <w:r w:rsidR="0003243B">
        <w:rPr>
          <w:b/>
          <w:bCs/>
          <w:color w:val="000000" w:themeColor="text1"/>
          <w:sz w:val="18"/>
          <w:szCs w:val="18"/>
        </w:rPr>
        <w:fldChar w:fldCharType="end"/>
      </w:r>
      <w:r>
        <w:rPr>
          <w:b/>
          <w:bCs/>
          <w:color w:val="000000" w:themeColor="text1"/>
          <w:sz w:val="18"/>
          <w:szCs w:val="18"/>
        </w:rPr>
        <w:noBreakHyphen/>
      </w:r>
      <w:r w:rsidR="0003243B">
        <w:rPr>
          <w:b/>
          <w:bCs/>
          <w:color w:val="000000" w:themeColor="text1"/>
          <w:sz w:val="18"/>
          <w:szCs w:val="18"/>
        </w:rPr>
        <w:fldChar w:fldCharType="begin"/>
      </w:r>
      <w:r>
        <w:rPr>
          <w:b/>
          <w:bCs/>
          <w:color w:val="000000" w:themeColor="text1"/>
          <w:sz w:val="18"/>
          <w:szCs w:val="18"/>
        </w:rPr>
        <w:instrText xml:space="preserve"> SEQ Tableau \* ARABIC \s 1 </w:instrText>
      </w:r>
      <w:r w:rsidR="0003243B">
        <w:rPr>
          <w:b/>
          <w:bCs/>
          <w:color w:val="000000" w:themeColor="text1"/>
          <w:sz w:val="18"/>
          <w:szCs w:val="18"/>
        </w:rPr>
        <w:fldChar w:fldCharType="separate"/>
      </w:r>
      <w:r w:rsidR="00101954">
        <w:rPr>
          <w:b/>
          <w:bCs/>
          <w:noProof/>
          <w:color w:val="000000" w:themeColor="text1"/>
          <w:sz w:val="18"/>
          <w:szCs w:val="18"/>
        </w:rPr>
        <w:t>6</w:t>
      </w:r>
      <w:r w:rsidR="0003243B">
        <w:rPr>
          <w:b/>
          <w:bCs/>
          <w:color w:val="000000" w:themeColor="text1"/>
          <w:sz w:val="18"/>
          <w:szCs w:val="18"/>
        </w:rPr>
        <w:fldChar w:fldCharType="end"/>
      </w:r>
      <w:bookmarkEnd w:id="239"/>
      <w:r w:rsidRPr="00C61042">
        <w:rPr>
          <w:b/>
          <w:bCs/>
          <w:color w:val="000000" w:themeColor="text1"/>
          <w:sz w:val="18"/>
          <w:szCs w:val="18"/>
        </w:rPr>
        <w:t xml:space="preserve"> </w:t>
      </w:r>
      <w:r>
        <w:rPr>
          <w:b/>
          <w:bCs/>
          <w:color w:val="000000" w:themeColor="text1"/>
          <w:sz w:val="18"/>
          <w:szCs w:val="18"/>
        </w:rPr>
        <w:t>DIRMBASE – Résultats des blocs</w:t>
      </w:r>
      <w:bookmarkEnd w:id="240"/>
    </w:p>
    <w:p w:rsidR="00920D06" w:rsidRDefault="00920D06" w:rsidP="00920D06">
      <w:pPr>
        <w:tabs>
          <w:tab w:val="left" w:pos="1276"/>
          <w:tab w:val="left" w:pos="1418"/>
        </w:tabs>
        <w:spacing w:after="100" w:afterAutospacing="1" w:line="360" w:lineRule="auto"/>
        <w:ind w:firstLine="567"/>
        <w:jc w:val="both"/>
        <w:rPr>
          <w:rFonts w:asciiTheme="majorBidi" w:hAnsiTheme="majorBidi" w:cstheme="majorBidi"/>
          <w:sz w:val="24"/>
          <w:szCs w:val="24"/>
        </w:rPr>
      </w:pPr>
      <w:r>
        <w:rPr>
          <w:rFonts w:asciiTheme="majorBidi" w:hAnsiTheme="majorBidi" w:cstheme="majorBidi"/>
          <w:sz w:val="24"/>
          <w:szCs w:val="24"/>
        </w:rPr>
        <w:t>Enfin</w:t>
      </w:r>
      <w:r w:rsidRPr="004C02A9">
        <w:rPr>
          <w:rFonts w:asciiTheme="majorBidi" w:hAnsiTheme="majorBidi" w:cstheme="majorBidi"/>
          <w:sz w:val="24"/>
          <w:szCs w:val="24"/>
        </w:rPr>
        <w:t xml:space="preserve">, nous avons réalisé nos alignements avec les séquences protéiques, spécifiquement avec </w:t>
      </w:r>
      <w:r w:rsidRPr="00054203">
        <w:rPr>
          <w:rFonts w:asciiTheme="majorBidi" w:hAnsiTheme="majorBidi" w:cstheme="majorBidi"/>
          <w:i/>
          <w:iCs/>
          <w:sz w:val="24"/>
          <w:szCs w:val="24"/>
        </w:rPr>
        <w:t>BALIBASE</w:t>
      </w:r>
      <w:r w:rsidRPr="004C02A9">
        <w:rPr>
          <w:rFonts w:asciiTheme="majorBidi" w:hAnsiTheme="majorBidi" w:cstheme="majorBidi"/>
          <w:sz w:val="24"/>
          <w:szCs w:val="24"/>
        </w:rPr>
        <w:t xml:space="preserve"> (</w:t>
      </w:r>
      <w:r>
        <w:rPr>
          <w:rFonts w:asciiTheme="majorBidi" w:hAnsiTheme="majorBidi" w:cstheme="majorBidi"/>
          <w:sz w:val="24"/>
          <w:szCs w:val="24"/>
        </w:rPr>
        <w:t>voir</w:t>
      </w:r>
      <w:r w:rsidRPr="004C02A9">
        <w:rPr>
          <w:rFonts w:asciiTheme="majorBidi" w:hAnsiTheme="majorBidi" w:cstheme="majorBidi"/>
          <w:sz w:val="24"/>
          <w:szCs w:val="24"/>
        </w:rPr>
        <w:t xml:space="preserve"> </w:t>
      </w:r>
      <w:r w:rsidR="009D5E1D">
        <w:fldChar w:fldCharType="begin"/>
      </w:r>
      <w:r w:rsidR="009D5E1D">
        <w:instrText xml:space="preserve"> REF _Ref372286916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7</w:t>
      </w:r>
      <w:r w:rsidR="009D5E1D">
        <w:fldChar w:fldCharType="end"/>
      </w:r>
      <w:r w:rsidRPr="004C02A9">
        <w:rPr>
          <w:rFonts w:asciiTheme="majorBidi" w:hAnsiTheme="majorBidi" w:cstheme="majorBidi"/>
          <w:sz w:val="24"/>
          <w:szCs w:val="24"/>
        </w:rPr>
        <w:t xml:space="preserve">). Les valeurs sont générées à partir des familles citées dans le </w:t>
      </w:r>
      <w:r w:rsidR="009D5E1D">
        <w:fldChar w:fldCharType="begin"/>
      </w:r>
      <w:r w:rsidR="009D5E1D">
        <w:instrText xml:space="preserve"> REF _Ref371874873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2</w:t>
      </w:r>
      <w:r w:rsidR="009D5E1D">
        <w:fldChar w:fldCharType="end"/>
      </w:r>
      <w:r>
        <w:rPr>
          <w:rFonts w:asciiTheme="majorBidi" w:hAnsiTheme="majorBidi" w:cstheme="majorBidi"/>
          <w:sz w:val="24"/>
          <w:szCs w:val="24"/>
        </w:rPr>
        <w:t xml:space="preserve">. </w:t>
      </w:r>
      <w:r w:rsidRPr="004C02A9">
        <w:rPr>
          <w:rFonts w:asciiTheme="majorBidi" w:hAnsiTheme="majorBidi" w:cstheme="majorBidi"/>
          <w:sz w:val="24"/>
          <w:szCs w:val="24"/>
        </w:rPr>
        <w:t>En se basant sur les premiers testes réalisés</w:t>
      </w:r>
      <w:r>
        <w:rPr>
          <w:rFonts w:asciiTheme="majorBidi" w:hAnsiTheme="majorBidi" w:cstheme="majorBidi"/>
          <w:sz w:val="24"/>
          <w:szCs w:val="24"/>
        </w:rPr>
        <w:t xml:space="preserve">, nous pouvons avoir le meilleur alignement de séquences protéiques en fixant </w:t>
      </w:r>
      <w:r w:rsidRPr="004C02A9">
        <w:rPr>
          <w:rFonts w:asciiTheme="majorBidi" w:hAnsiTheme="majorBidi" w:cstheme="majorBidi"/>
          <w:sz w:val="24"/>
          <w:szCs w:val="24"/>
        </w:rPr>
        <w:t xml:space="preserve">le paramètre </w:t>
      </w:r>
      <m:oMath>
        <m:r>
          <w:rPr>
            <w:rFonts w:ascii="Cambria Math" w:hAnsi="Cambria Math" w:cstheme="majorBidi"/>
            <w:sz w:val="24"/>
            <w:szCs w:val="24"/>
          </w:rPr>
          <m:t>k</m:t>
        </m:r>
      </m:oMath>
      <w:r w:rsidRPr="004C02A9">
        <w:rPr>
          <w:rFonts w:asciiTheme="majorBidi" w:hAnsiTheme="majorBidi" w:cstheme="majorBidi"/>
          <w:sz w:val="24"/>
          <w:szCs w:val="24"/>
        </w:rPr>
        <w:t xml:space="preserve"> à </w:t>
      </w:r>
      <m:oMath>
        <m:r>
          <w:rPr>
            <w:rFonts w:ascii="Cambria Math" w:hAnsiTheme="majorBidi" w:cstheme="majorBidi"/>
            <w:sz w:val="24"/>
            <w:szCs w:val="24"/>
          </w:rPr>
          <m:t>4</m:t>
        </m:r>
      </m:oMath>
      <w:r>
        <w:rPr>
          <w:rFonts w:asciiTheme="majorBidi" w:hAnsiTheme="majorBidi" w:cstheme="majorBidi"/>
          <w:sz w:val="24"/>
          <w:szCs w:val="24"/>
        </w:rPr>
        <w:t>.</w:t>
      </w:r>
    </w:p>
    <w:tbl>
      <w:tblPr>
        <w:tblW w:w="8007"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4A0" w:firstRow="1" w:lastRow="0" w:firstColumn="1" w:lastColumn="0" w:noHBand="0" w:noVBand="1"/>
      </w:tblPr>
      <w:tblGrid>
        <w:gridCol w:w="891"/>
        <w:gridCol w:w="505"/>
        <w:gridCol w:w="505"/>
        <w:gridCol w:w="506"/>
        <w:gridCol w:w="505"/>
        <w:gridCol w:w="505"/>
        <w:gridCol w:w="505"/>
        <w:gridCol w:w="505"/>
        <w:gridCol w:w="505"/>
        <w:gridCol w:w="505"/>
        <w:gridCol w:w="505"/>
        <w:gridCol w:w="505"/>
        <w:gridCol w:w="550"/>
        <w:gridCol w:w="505"/>
        <w:gridCol w:w="505"/>
      </w:tblGrid>
      <w:tr w:rsidR="00920D06" w:rsidRPr="00EF460F" w:rsidTr="0052786B">
        <w:trPr>
          <w:trHeight w:val="109"/>
          <w:jc w:val="center"/>
        </w:trPr>
        <w:tc>
          <w:tcPr>
            <w:tcW w:w="891" w:type="dxa"/>
            <w:tcBorders>
              <w:top w:val="nil"/>
              <w:left w:val="nil"/>
              <w:bottom w:val="nil"/>
              <w:right w:val="single" w:sz="4" w:space="0" w:color="D9D9D9" w:themeColor="background1" w:themeShade="D9"/>
            </w:tcBorders>
            <w:shd w:val="clear" w:color="auto" w:fill="auto"/>
            <w:noWrap/>
            <w:vAlign w:val="bottom"/>
            <w:hideMark/>
          </w:tcPr>
          <w:p w:rsidR="00920D06" w:rsidRPr="00EF460F" w:rsidRDefault="00920D06" w:rsidP="0052786B">
            <w:pPr>
              <w:spacing w:after="0" w:line="240" w:lineRule="auto"/>
              <w:rPr>
                <w:rFonts w:ascii="Calibri" w:eastAsia="Times New Roman" w:hAnsi="Calibri" w:cs="Times New Roman"/>
                <w:color w:val="000000"/>
                <w:sz w:val="16"/>
                <w:szCs w:val="16"/>
                <w:lang w:eastAsia="fr-FR"/>
              </w:rPr>
            </w:pPr>
          </w:p>
        </w:tc>
        <w:tc>
          <w:tcPr>
            <w:tcW w:w="7116" w:type="dxa"/>
            <w:gridSpan w:val="14"/>
            <w:tcBorders>
              <w:left w:val="single" w:sz="4" w:space="0" w:color="D9D9D9" w:themeColor="background1" w:themeShade="D9"/>
            </w:tcBorders>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20"/>
                <w:szCs w:val="20"/>
                <w:lang w:eastAsia="fr-FR"/>
              </w:rPr>
              <w:t>BALIBASE</w:t>
            </w:r>
          </w:p>
        </w:tc>
      </w:tr>
      <w:tr w:rsidR="00920D06" w:rsidRPr="00EF460F" w:rsidTr="0052786B">
        <w:trPr>
          <w:trHeight w:val="56"/>
          <w:jc w:val="center"/>
        </w:trPr>
        <w:tc>
          <w:tcPr>
            <w:tcW w:w="891" w:type="dxa"/>
            <w:tcBorders>
              <w:top w:val="nil"/>
              <w:left w:val="nil"/>
              <w:bottom w:val="single" w:sz="4" w:space="0" w:color="D9D9D9" w:themeColor="background1" w:themeShade="D9"/>
              <w:right w:val="single" w:sz="4" w:space="0" w:color="D9D9D9" w:themeColor="background1" w:themeShade="D9"/>
            </w:tcBorders>
            <w:shd w:val="clear" w:color="auto" w:fill="auto"/>
            <w:noWrap/>
            <w:vAlign w:val="bottom"/>
            <w:hideMark/>
          </w:tcPr>
          <w:p w:rsidR="00920D06" w:rsidRPr="00EF460F" w:rsidRDefault="00920D06" w:rsidP="0052786B">
            <w:pPr>
              <w:spacing w:after="0" w:line="240" w:lineRule="auto"/>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 </w:t>
            </w:r>
          </w:p>
        </w:tc>
        <w:tc>
          <w:tcPr>
            <w:tcW w:w="505" w:type="dxa"/>
            <w:tcBorders>
              <w:left w:val="single" w:sz="4" w:space="0" w:color="D9D9D9" w:themeColor="background1" w:themeShade="D9"/>
            </w:tcBorders>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k=2</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k=3</w:t>
            </w:r>
          </w:p>
        </w:tc>
        <w:tc>
          <w:tcPr>
            <w:tcW w:w="506"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k=4</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k=5</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k=6</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k=7</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k=8</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k=9</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k=10</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k=11</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k=12</w:t>
            </w:r>
          </w:p>
        </w:tc>
        <w:tc>
          <w:tcPr>
            <w:tcW w:w="550"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k=13</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k=14</w:t>
            </w:r>
          </w:p>
        </w:tc>
        <w:tc>
          <w:tcPr>
            <w:tcW w:w="505" w:type="dxa"/>
            <w:shd w:val="clear" w:color="000000" w:fill="F2F2F2"/>
            <w:noWrap/>
            <w:vAlign w:val="center"/>
            <w:hideMark/>
          </w:tcPr>
          <w:p w:rsidR="00920D06" w:rsidRPr="00EF460F" w:rsidRDefault="00920D06" w:rsidP="0052786B">
            <w:pPr>
              <w:spacing w:after="0" w:line="240" w:lineRule="auto"/>
              <w:jc w:val="center"/>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k=15</w:t>
            </w:r>
          </w:p>
        </w:tc>
      </w:tr>
      <w:tr w:rsidR="00920D06" w:rsidRPr="00EF460F" w:rsidTr="0052786B">
        <w:trPr>
          <w:trHeight w:val="56"/>
          <w:jc w:val="center"/>
        </w:trPr>
        <w:tc>
          <w:tcPr>
            <w:tcW w:w="891" w:type="dxa"/>
            <w:tcBorders>
              <w:top w:val="single" w:sz="4" w:space="0" w:color="D9D9D9" w:themeColor="background1" w:themeShade="D9"/>
            </w:tcBorders>
            <w:shd w:val="clear" w:color="000000" w:fill="F2F2F2"/>
            <w:noWrap/>
            <w:vAlign w:val="bottom"/>
            <w:hideMark/>
          </w:tcPr>
          <w:p w:rsidR="00920D06" w:rsidRPr="00EF460F" w:rsidRDefault="00920D06" w:rsidP="0052786B">
            <w:pPr>
              <w:spacing w:after="0" w:line="240" w:lineRule="auto"/>
              <w:rPr>
                <w:rFonts w:eastAsia="Times New Roman" w:cs="Times New Roman"/>
                <w:b/>
                <w:bCs/>
                <w:color w:val="000000"/>
                <w:sz w:val="16"/>
                <w:szCs w:val="16"/>
                <w:lang w:eastAsia="fr-FR"/>
              </w:rPr>
            </w:pPr>
            <w:r w:rsidRPr="00EF460F">
              <w:rPr>
                <w:rFonts w:eastAsia="Times New Roman" w:cs="Times New Roman"/>
                <w:b/>
                <w:bCs/>
                <w:color w:val="000000"/>
                <w:sz w:val="16"/>
                <w:szCs w:val="16"/>
                <w:lang w:eastAsia="fr-FR"/>
              </w:rPr>
              <w:sym w:font="Symbol" w:char="F0E5"/>
            </w:r>
            <w:r w:rsidRPr="00EF460F">
              <w:rPr>
                <w:rFonts w:eastAsia="Times New Roman" w:cs="Times New Roman"/>
                <w:b/>
                <w:bCs/>
                <w:color w:val="000000"/>
                <w:sz w:val="16"/>
                <w:szCs w:val="16"/>
                <w:lang w:eastAsia="fr-FR"/>
              </w:rPr>
              <w:t xml:space="preserve"> F 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0,662</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0,875</w:t>
            </w:r>
          </w:p>
        </w:tc>
        <w:tc>
          <w:tcPr>
            <w:tcW w:w="506"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0,888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0,709</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c>
          <w:tcPr>
            <w:tcW w:w="550"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0,681</w:t>
            </w:r>
          </w:p>
        </w:tc>
      </w:tr>
      <w:tr w:rsidR="00920D06" w:rsidRPr="00EF460F" w:rsidTr="0052786B">
        <w:trPr>
          <w:trHeight w:val="56"/>
          <w:jc w:val="center"/>
        </w:trPr>
        <w:tc>
          <w:tcPr>
            <w:tcW w:w="891" w:type="dxa"/>
            <w:shd w:val="clear" w:color="000000" w:fill="F2F2F2"/>
            <w:noWrap/>
            <w:vAlign w:val="bottom"/>
            <w:hideMark/>
          </w:tcPr>
          <w:p w:rsidR="00920D06" w:rsidRPr="00EF460F" w:rsidRDefault="00920D06" w:rsidP="0052786B">
            <w:pPr>
              <w:spacing w:after="0" w:line="240" w:lineRule="auto"/>
              <w:rPr>
                <w:rFonts w:eastAsia="Times New Roman" w:cs="Times New Roman"/>
                <w:b/>
                <w:bCs/>
                <w:color w:val="000000"/>
                <w:sz w:val="16"/>
                <w:szCs w:val="16"/>
                <w:lang w:eastAsia="fr-FR"/>
              </w:rPr>
            </w:pPr>
            <w:r w:rsidRPr="00EF460F">
              <w:rPr>
                <w:rFonts w:eastAsia="Times New Roman" w:cs="Times New Roman"/>
                <w:b/>
                <w:bCs/>
                <w:color w:val="000000"/>
                <w:sz w:val="16"/>
                <w:szCs w:val="16"/>
                <w:lang w:eastAsia="fr-FR"/>
              </w:rPr>
              <w:sym w:font="Symbol" w:char="F0E5"/>
            </w:r>
            <w:r w:rsidRPr="00EF460F">
              <w:rPr>
                <w:rFonts w:eastAsia="Times New Roman" w:cs="Times New Roman"/>
                <w:b/>
                <w:bCs/>
                <w:color w:val="000000"/>
                <w:sz w:val="16"/>
                <w:szCs w:val="16"/>
                <w:lang w:eastAsia="fr-FR"/>
              </w:rPr>
              <w:t xml:space="preserve"> F2</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0,237</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0,255</w:t>
            </w:r>
          </w:p>
        </w:tc>
        <w:tc>
          <w:tcPr>
            <w:tcW w:w="506"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0,990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0,478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0,579</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0,769</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0,861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0,861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0,880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0,984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0,984</w:t>
            </w:r>
          </w:p>
        </w:tc>
        <w:tc>
          <w:tcPr>
            <w:tcW w:w="550"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0,984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0,990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0,990</w:t>
            </w:r>
          </w:p>
        </w:tc>
      </w:tr>
      <w:tr w:rsidR="00920D06" w:rsidRPr="00EF460F" w:rsidTr="0052786B">
        <w:trPr>
          <w:trHeight w:val="56"/>
          <w:jc w:val="center"/>
        </w:trPr>
        <w:tc>
          <w:tcPr>
            <w:tcW w:w="891" w:type="dxa"/>
            <w:shd w:val="clear" w:color="000000" w:fill="F2F2F2"/>
            <w:noWrap/>
            <w:vAlign w:val="bottom"/>
            <w:hideMark/>
          </w:tcPr>
          <w:p w:rsidR="00920D06" w:rsidRPr="00EF460F" w:rsidRDefault="00920D06" w:rsidP="0052786B">
            <w:pPr>
              <w:spacing w:after="0" w:line="240" w:lineRule="auto"/>
              <w:rPr>
                <w:rFonts w:eastAsia="Times New Roman" w:cs="Times New Roman"/>
                <w:b/>
                <w:bCs/>
                <w:color w:val="000000"/>
                <w:sz w:val="16"/>
                <w:szCs w:val="16"/>
                <w:lang w:eastAsia="fr-FR"/>
              </w:rPr>
            </w:pPr>
            <w:r w:rsidRPr="00EF460F">
              <w:rPr>
                <w:rFonts w:eastAsia="Times New Roman" w:cs="Times New Roman"/>
                <w:b/>
                <w:bCs/>
                <w:color w:val="000000"/>
                <w:sz w:val="16"/>
                <w:szCs w:val="16"/>
                <w:lang w:eastAsia="fr-FR"/>
              </w:rPr>
              <w:sym w:font="Symbol" w:char="F0E5"/>
            </w:r>
            <w:r w:rsidRPr="00EF460F">
              <w:rPr>
                <w:rFonts w:eastAsia="Times New Roman" w:cs="Times New Roman"/>
                <w:b/>
                <w:bCs/>
                <w:color w:val="000000"/>
                <w:sz w:val="16"/>
                <w:szCs w:val="16"/>
                <w:lang w:eastAsia="fr-FR"/>
              </w:rPr>
              <w:t xml:space="preserve"> F3</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0,260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0,260</w:t>
            </w:r>
          </w:p>
        </w:tc>
        <w:tc>
          <w:tcPr>
            <w:tcW w:w="506"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0,868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0,650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0,758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0,758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0,867</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0,867</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0,316</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0,282</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0,242</w:t>
            </w:r>
          </w:p>
        </w:tc>
        <w:tc>
          <w:tcPr>
            <w:tcW w:w="550"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0,242</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0,242</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0,242</w:t>
            </w:r>
          </w:p>
        </w:tc>
      </w:tr>
      <w:tr w:rsidR="00920D06" w:rsidRPr="00EF460F" w:rsidTr="0052786B">
        <w:trPr>
          <w:trHeight w:val="56"/>
          <w:jc w:val="center"/>
        </w:trPr>
        <w:tc>
          <w:tcPr>
            <w:tcW w:w="891" w:type="dxa"/>
            <w:shd w:val="clear" w:color="000000" w:fill="F2F2F2"/>
            <w:noWrap/>
            <w:vAlign w:val="bottom"/>
            <w:hideMark/>
          </w:tcPr>
          <w:p w:rsidR="00920D06" w:rsidRPr="00EF460F" w:rsidRDefault="00920D06" w:rsidP="0052786B">
            <w:pPr>
              <w:spacing w:after="0" w:line="240" w:lineRule="auto"/>
              <w:rPr>
                <w:rFonts w:eastAsia="Times New Roman" w:cs="Times New Roman"/>
                <w:b/>
                <w:bCs/>
                <w:color w:val="000000"/>
                <w:sz w:val="16"/>
                <w:szCs w:val="16"/>
                <w:lang w:eastAsia="fr-FR"/>
              </w:rPr>
            </w:pPr>
            <w:r w:rsidRPr="00EF460F">
              <w:rPr>
                <w:rFonts w:eastAsia="Times New Roman" w:cs="Times New Roman"/>
                <w:b/>
                <w:bCs/>
                <w:color w:val="000000"/>
                <w:sz w:val="16"/>
                <w:szCs w:val="16"/>
                <w:lang w:eastAsia="fr-FR"/>
              </w:rPr>
              <w:sym w:font="Symbol" w:char="F0E5"/>
            </w:r>
            <w:r w:rsidRPr="00EF460F">
              <w:rPr>
                <w:rFonts w:eastAsia="Times New Roman" w:cs="Times New Roman"/>
                <w:b/>
                <w:bCs/>
                <w:color w:val="000000"/>
                <w:sz w:val="16"/>
                <w:szCs w:val="16"/>
                <w:lang w:eastAsia="fr-FR"/>
              </w:rPr>
              <w:t xml:space="preserve"> F4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0,136</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0,329</w:t>
            </w:r>
          </w:p>
        </w:tc>
        <w:tc>
          <w:tcPr>
            <w:tcW w:w="506"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0,348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0,315</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0,305</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0,174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0,174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0,174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0,174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0,167</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0,167</w:t>
            </w:r>
          </w:p>
        </w:tc>
        <w:tc>
          <w:tcPr>
            <w:tcW w:w="550"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0,167</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0,167</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0,167</w:t>
            </w:r>
          </w:p>
        </w:tc>
      </w:tr>
      <w:tr w:rsidR="00920D06" w:rsidRPr="00EF460F" w:rsidTr="0052786B">
        <w:trPr>
          <w:trHeight w:val="113"/>
          <w:jc w:val="center"/>
        </w:trPr>
        <w:tc>
          <w:tcPr>
            <w:tcW w:w="891" w:type="dxa"/>
            <w:shd w:val="clear" w:color="000000" w:fill="F2F2F2"/>
            <w:noWrap/>
            <w:vAlign w:val="bottom"/>
            <w:hideMark/>
          </w:tcPr>
          <w:p w:rsidR="00920D06" w:rsidRPr="00EF460F" w:rsidRDefault="00920D06" w:rsidP="0052786B">
            <w:pPr>
              <w:spacing w:after="0" w:line="240" w:lineRule="auto"/>
              <w:rPr>
                <w:rFonts w:eastAsia="Times New Roman" w:cs="Times New Roman"/>
                <w:b/>
                <w:bCs/>
                <w:color w:val="000000"/>
                <w:sz w:val="16"/>
                <w:szCs w:val="16"/>
                <w:lang w:eastAsia="fr-FR"/>
              </w:rPr>
            </w:pPr>
            <w:r w:rsidRPr="00EF460F">
              <w:rPr>
                <w:rFonts w:eastAsia="Times New Roman" w:cs="Times New Roman"/>
                <w:b/>
                <w:bCs/>
                <w:color w:val="000000"/>
                <w:sz w:val="16"/>
                <w:szCs w:val="16"/>
                <w:lang w:eastAsia="fr-FR"/>
              </w:rPr>
              <w:sym w:font="Symbol" w:char="F0E5"/>
            </w:r>
            <w:r w:rsidRPr="00EF460F">
              <w:rPr>
                <w:rFonts w:eastAsia="Times New Roman" w:cs="Times New Roman"/>
                <w:b/>
                <w:bCs/>
                <w:color w:val="000000"/>
                <w:sz w:val="16"/>
                <w:szCs w:val="16"/>
                <w:lang w:eastAsia="fr-FR"/>
              </w:rPr>
              <w:t xml:space="preserve"> F5</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0,256</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0,256</w:t>
            </w:r>
          </w:p>
        </w:tc>
        <w:tc>
          <w:tcPr>
            <w:tcW w:w="506"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0,428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0,366</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0,302</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0,314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0,266</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0,231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0,226</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0,240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0,222</w:t>
            </w:r>
          </w:p>
        </w:tc>
        <w:tc>
          <w:tcPr>
            <w:tcW w:w="550"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0,214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0,210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0,210</w:t>
            </w:r>
          </w:p>
        </w:tc>
      </w:tr>
      <w:tr w:rsidR="00920D06" w:rsidRPr="00EF460F" w:rsidTr="0052786B">
        <w:trPr>
          <w:trHeight w:val="56"/>
          <w:jc w:val="center"/>
        </w:trPr>
        <w:tc>
          <w:tcPr>
            <w:tcW w:w="891" w:type="dxa"/>
            <w:shd w:val="clear" w:color="auto" w:fill="F2F2F2" w:themeFill="background1" w:themeFillShade="F2"/>
            <w:noWrap/>
            <w:vAlign w:val="bottom"/>
            <w:hideMark/>
          </w:tcPr>
          <w:p w:rsidR="00920D06" w:rsidRPr="00EF460F" w:rsidRDefault="00920D06" w:rsidP="0052786B">
            <w:pPr>
              <w:spacing w:after="0" w:line="240" w:lineRule="auto"/>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 xml:space="preserve">Moyenne </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0,310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0,395</w:t>
            </w:r>
          </w:p>
        </w:tc>
        <w:tc>
          <w:tcPr>
            <w:tcW w:w="506" w:type="dxa"/>
            <w:shd w:val="clear" w:color="auto" w:fill="FFC000"/>
            <w:noWrap/>
            <w:vAlign w:val="bottom"/>
            <w:hideMark/>
          </w:tcPr>
          <w:p w:rsidR="00920D06" w:rsidRPr="00EF460F" w:rsidRDefault="00920D06" w:rsidP="0052786B">
            <w:pPr>
              <w:spacing w:after="0" w:line="240" w:lineRule="auto"/>
              <w:jc w:val="right"/>
              <w:rPr>
                <w:rFonts w:ascii="Calibri" w:eastAsia="Times New Roman" w:hAnsi="Calibri" w:cs="Times New Roman"/>
                <w:b/>
                <w:bCs/>
                <w:color w:val="000000"/>
                <w:sz w:val="16"/>
                <w:szCs w:val="16"/>
                <w:lang w:eastAsia="fr-FR"/>
              </w:rPr>
            </w:pPr>
            <w:r w:rsidRPr="00EF460F">
              <w:rPr>
                <w:rFonts w:ascii="Calibri" w:eastAsia="Times New Roman" w:hAnsi="Calibri" w:cs="Times New Roman"/>
                <w:b/>
                <w:bCs/>
                <w:color w:val="000000"/>
                <w:sz w:val="16"/>
                <w:szCs w:val="16"/>
                <w:lang w:eastAsia="fr-FR"/>
              </w:rPr>
              <w:t>0,704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0,504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0,525</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0,539</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0,570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0,563</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0,455</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0,471</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0,459</w:t>
            </w:r>
          </w:p>
        </w:tc>
        <w:tc>
          <w:tcPr>
            <w:tcW w:w="550"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0,458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0,458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0,458</w:t>
            </w:r>
          </w:p>
        </w:tc>
      </w:tr>
      <w:tr w:rsidR="00920D06" w:rsidRPr="00EF460F" w:rsidTr="0052786B">
        <w:trPr>
          <w:trHeight w:val="56"/>
          <w:jc w:val="center"/>
        </w:trPr>
        <w:tc>
          <w:tcPr>
            <w:tcW w:w="891" w:type="dxa"/>
            <w:shd w:val="clear" w:color="auto" w:fill="F2F2F2" w:themeFill="background1" w:themeFillShade="F2"/>
            <w:noWrap/>
            <w:vAlign w:val="bottom"/>
            <w:hideMark/>
          </w:tcPr>
          <w:p w:rsidR="00920D06" w:rsidRPr="00EF460F" w:rsidRDefault="00920D06" w:rsidP="0052786B">
            <w:pPr>
              <w:spacing w:after="0" w:line="240" w:lineRule="auto"/>
              <w:rPr>
                <w:rFonts w:ascii="Calibri" w:hAnsi="Calibri"/>
                <w:b/>
                <w:bCs/>
                <w:color w:val="000000"/>
                <w:sz w:val="16"/>
                <w:szCs w:val="16"/>
              </w:rPr>
            </w:pPr>
            <w:r w:rsidRPr="00EF460F">
              <w:rPr>
                <w:rFonts w:ascii="Calibri" w:hAnsi="Calibri"/>
                <w:b/>
                <w:bCs/>
                <w:color w:val="000000"/>
                <w:sz w:val="16"/>
                <w:szCs w:val="16"/>
              </w:rPr>
              <w:t>Max SPs</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0,662</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0,875</w:t>
            </w:r>
          </w:p>
        </w:tc>
        <w:tc>
          <w:tcPr>
            <w:tcW w:w="506" w:type="dxa"/>
            <w:shd w:val="clear" w:color="auto" w:fill="FFC000"/>
            <w:noWrap/>
            <w:vAlign w:val="bottom"/>
            <w:hideMark/>
          </w:tcPr>
          <w:p w:rsidR="00920D06" w:rsidRPr="00EF460F" w:rsidRDefault="00920D06" w:rsidP="0052786B">
            <w:pPr>
              <w:spacing w:after="0" w:line="240" w:lineRule="auto"/>
              <w:jc w:val="right"/>
              <w:rPr>
                <w:rFonts w:ascii="Calibri" w:hAnsi="Calibri"/>
                <w:b/>
                <w:bCs/>
                <w:color w:val="000000"/>
                <w:sz w:val="16"/>
                <w:szCs w:val="16"/>
              </w:rPr>
            </w:pPr>
            <w:r w:rsidRPr="00EF460F">
              <w:rPr>
                <w:rFonts w:ascii="Calibri" w:hAnsi="Calibri"/>
                <w:b/>
                <w:bCs/>
                <w:color w:val="000000"/>
                <w:sz w:val="16"/>
                <w:szCs w:val="16"/>
              </w:rPr>
              <w:t>0,990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0,709</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0,758</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0,769</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0,867</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0,867</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0,880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0,984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0,984</w:t>
            </w:r>
          </w:p>
        </w:tc>
        <w:tc>
          <w:tcPr>
            <w:tcW w:w="550"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0,984</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0,990</w:t>
            </w:r>
          </w:p>
        </w:tc>
        <w:tc>
          <w:tcPr>
            <w:tcW w:w="505" w:type="dxa"/>
            <w:shd w:val="clear" w:color="auto" w:fill="auto"/>
            <w:noWrap/>
            <w:vAlign w:val="bottom"/>
            <w:hideMark/>
          </w:tcPr>
          <w:p w:rsidR="00920D06" w:rsidRPr="00EF460F" w:rsidRDefault="00920D06" w:rsidP="0052786B">
            <w:pPr>
              <w:spacing w:after="0" w:line="240" w:lineRule="auto"/>
              <w:jc w:val="right"/>
              <w:rPr>
                <w:rFonts w:ascii="Calibri" w:hAnsi="Calibri"/>
                <w:color w:val="000000"/>
                <w:sz w:val="16"/>
                <w:szCs w:val="16"/>
              </w:rPr>
            </w:pPr>
            <w:r w:rsidRPr="00EF460F">
              <w:rPr>
                <w:rFonts w:ascii="Calibri" w:hAnsi="Calibri"/>
                <w:color w:val="000000"/>
                <w:sz w:val="16"/>
                <w:szCs w:val="16"/>
              </w:rPr>
              <w:t>0,990</w:t>
            </w:r>
          </w:p>
        </w:tc>
      </w:tr>
    </w:tbl>
    <w:p w:rsidR="00920D06" w:rsidRDefault="00920D06" w:rsidP="00920D06">
      <w:pPr>
        <w:spacing w:before="120" w:after="0" w:line="360" w:lineRule="auto"/>
        <w:ind w:firstLine="567"/>
        <w:jc w:val="center"/>
        <w:rPr>
          <w:b/>
          <w:bCs/>
          <w:color w:val="000000" w:themeColor="text1"/>
          <w:sz w:val="18"/>
          <w:szCs w:val="18"/>
        </w:rPr>
      </w:pPr>
      <w:bookmarkStart w:id="241" w:name="_Ref372286916"/>
      <w:bookmarkStart w:id="242" w:name="_Toc375082838"/>
      <w:r w:rsidRPr="00C61042">
        <w:rPr>
          <w:b/>
          <w:bCs/>
          <w:color w:val="000000" w:themeColor="text1"/>
          <w:sz w:val="18"/>
          <w:szCs w:val="18"/>
        </w:rPr>
        <w:t xml:space="preserve">Tableau </w:t>
      </w:r>
      <w:r w:rsidR="0003243B">
        <w:rPr>
          <w:b/>
          <w:bCs/>
          <w:color w:val="000000" w:themeColor="text1"/>
          <w:sz w:val="18"/>
          <w:szCs w:val="18"/>
        </w:rPr>
        <w:fldChar w:fldCharType="begin"/>
      </w:r>
      <w:r>
        <w:rPr>
          <w:b/>
          <w:bCs/>
          <w:color w:val="000000" w:themeColor="text1"/>
          <w:sz w:val="18"/>
          <w:szCs w:val="18"/>
        </w:rPr>
        <w:instrText xml:space="preserve"> STYLEREF 1 \s </w:instrText>
      </w:r>
      <w:r w:rsidR="0003243B">
        <w:rPr>
          <w:b/>
          <w:bCs/>
          <w:color w:val="000000" w:themeColor="text1"/>
          <w:sz w:val="18"/>
          <w:szCs w:val="18"/>
        </w:rPr>
        <w:fldChar w:fldCharType="separate"/>
      </w:r>
      <w:r w:rsidR="00101954">
        <w:rPr>
          <w:rFonts w:hint="cs"/>
          <w:b/>
          <w:bCs/>
          <w:noProof/>
          <w:color w:val="000000" w:themeColor="text1"/>
          <w:sz w:val="18"/>
          <w:szCs w:val="18"/>
          <w:cs/>
        </w:rPr>
        <w:t>‎</w:t>
      </w:r>
      <w:r w:rsidR="00101954">
        <w:rPr>
          <w:b/>
          <w:bCs/>
          <w:noProof/>
          <w:color w:val="000000" w:themeColor="text1"/>
          <w:sz w:val="18"/>
          <w:szCs w:val="18"/>
        </w:rPr>
        <w:t>4</w:t>
      </w:r>
      <w:r w:rsidR="0003243B">
        <w:rPr>
          <w:b/>
          <w:bCs/>
          <w:color w:val="000000" w:themeColor="text1"/>
          <w:sz w:val="18"/>
          <w:szCs w:val="18"/>
        </w:rPr>
        <w:fldChar w:fldCharType="end"/>
      </w:r>
      <w:r>
        <w:rPr>
          <w:b/>
          <w:bCs/>
          <w:color w:val="000000" w:themeColor="text1"/>
          <w:sz w:val="18"/>
          <w:szCs w:val="18"/>
        </w:rPr>
        <w:noBreakHyphen/>
      </w:r>
      <w:r w:rsidR="0003243B">
        <w:rPr>
          <w:b/>
          <w:bCs/>
          <w:color w:val="000000" w:themeColor="text1"/>
          <w:sz w:val="18"/>
          <w:szCs w:val="18"/>
        </w:rPr>
        <w:fldChar w:fldCharType="begin"/>
      </w:r>
      <w:r>
        <w:rPr>
          <w:b/>
          <w:bCs/>
          <w:color w:val="000000" w:themeColor="text1"/>
          <w:sz w:val="18"/>
          <w:szCs w:val="18"/>
        </w:rPr>
        <w:instrText xml:space="preserve"> SEQ Tableau \* ARABIC \s 1 </w:instrText>
      </w:r>
      <w:r w:rsidR="0003243B">
        <w:rPr>
          <w:b/>
          <w:bCs/>
          <w:color w:val="000000" w:themeColor="text1"/>
          <w:sz w:val="18"/>
          <w:szCs w:val="18"/>
        </w:rPr>
        <w:fldChar w:fldCharType="separate"/>
      </w:r>
      <w:r w:rsidR="00101954">
        <w:rPr>
          <w:b/>
          <w:bCs/>
          <w:noProof/>
          <w:color w:val="000000" w:themeColor="text1"/>
          <w:sz w:val="18"/>
          <w:szCs w:val="18"/>
        </w:rPr>
        <w:t>7</w:t>
      </w:r>
      <w:r w:rsidR="0003243B">
        <w:rPr>
          <w:b/>
          <w:bCs/>
          <w:color w:val="000000" w:themeColor="text1"/>
          <w:sz w:val="18"/>
          <w:szCs w:val="18"/>
        </w:rPr>
        <w:fldChar w:fldCharType="end"/>
      </w:r>
      <w:bookmarkEnd w:id="241"/>
      <w:r w:rsidRPr="00C61042">
        <w:rPr>
          <w:b/>
          <w:bCs/>
          <w:color w:val="000000" w:themeColor="text1"/>
          <w:sz w:val="18"/>
          <w:szCs w:val="18"/>
        </w:rPr>
        <w:t xml:space="preserve"> </w:t>
      </w:r>
      <w:r>
        <w:rPr>
          <w:b/>
          <w:bCs/>
          <w:color w:val="000000" w:themeColor="text1"/>
          <w:sz w:val="18"/>
          <w:szCs w:val="18"/>
        </w:rPr>
        <w:t>BALIBASE – Résultats des blocs</w:t>
      </w:r>
      <w:bookmarkEnd w:id="242"/>
    </w:p>
    <w:p w:rsidR="00920D06" w:rsidRDefault="00920D06" w:rsidP="00EE3DFC">
      <w:pPr>
        <w:pStyle w:val="Heading2"/>
        <w:numPr>
          <w:ilvl w:val="0"/>
          <w:numId w:val="55"/>
        </w:numPr>
        <w:tabs>
          <w:tab w:val="clear" w:pos="709"/>
          <w:tab w:val="left" w:pos="0"/>
          <w:tab w:val="left" w:pos="426"/>
          <w:tab w:val="left" w:pos="567"/>
        </w:tabs>
        <w:ind w:left="142" w:hanging="142"/>
      </w:pPr>
      <w:bookmarkStart w:id="243" w:name="_Toc375071231"/>
      <w:r>
        <w:t>Résultats e</w:t>
      </w:r>
      <w:r w:rsidRPr="004A763E">
        <w:t>xpérimentaux</w:t>
      </w:r>
      <w:r>
        <w:t xml:space="preserve"> sur des données réelles</w:t>
      </w:r>
      <w:bookmarkEnd w:id="243"/>
    </w:p>
    <w:p w:rsidR="00920D06" w:rsidRDefault="00920D06" w:rsidP="00920D06">
      <w:pPr>
        <w:autoSpaceDE w:val="0"/>
        <w:autoSpaceDN w:val="0"/>
        <w:adjustRightInd w:val="0"/>
        <w:spacing w:after="0" w:line="360" w:lineRule="auto"/>
        <w:ind w:firstLine="567"/>
        <w:jc w:val="both"/>
        <w:rPr>
          <w:rFonts w:asciiTheme="majorBidi" w:hAnsiTheme="majorBidi" w:cstheme="majorBidi"/>
          <w:sz w:val="24"/>
          <w:szCs w:val="24"/>
        </w:rPr>
      </w:pPr>
      <w:r w:rsidRPr="001B2962">
        <w:rPr>
          <w:rFonts w:asciiTheme="majorBidi" w:hAnsiTheme="majorBidi" w:cstheme="majorBidi"/>
          <w:sz w:val="24"/>
          <w:szCs w:val="24"/>
        </w:rPr>
        <w:t xml:space="preserve">Dans cette section, nous allons présenter les résultats obtenus </w:t>
      </w:r>
      <w:r>
        <w:rPr>
          <w:rFonts w:asciiTheme="majorBidi" w:hAnsiTheme="majorBidi" w:cstheme="majorBidi"/>
          <w:sz w:val="24"/>
          <w:szCs w:val="24"/>
        </w:rPr>
        <w:t>sur des jeux de données réelles</w:t>
      </w:r>
      <w:r w:rsidRPr="001B2962">
        <w:rPr>
          <w:rFonts w:asciiTheme="majorBidi" w:hAnsiTheme="majorBidi" w:cstheme="majorBidi"/>
          <w:sz w:val="24"/>
          <w:szCs w:val="24"/>
        </w:rPr>
        <w:t xml:space="preserve">. Les évaluations </w:t>
      </w:r>
      <w:r>
        <w:rPr>
          <w:rFonts w:asciiTheme="majorBidi" w:hAnsiTheme="majorBidi" w:cstheme="majorBidi"/>
          <w:sz w:val="24"/>
          <w:szCs w:val="24"/>
        </w:rPr>
        <w:t>ont été</w:t>
      </w:r>
      <w:r w:rsidRPr="001B2962">
        <w:rPr>
          <w:rFonts w:asciiTheme="majorBidi" w:hAnsiTheme="majorBidi" w:cstheme="majorBidi"/>
          <w:sz w:val="24"/>
          <w:szCs w:val="24"/>
        </w:rPr>
        <w:t xml:space="preserve"> faites avec les fonctions de comparaison</w:t>
      </w:r>
      <w:r>
        <w:rPr>
          <w:rFonts w:asciiTheme="majorBidi" w:hAnsiTheme="majorBidi" w:cstheme="majorBidi"/>
          <w:sz w:val="24"/>
          <w:szCs w:val="24"/>
        </w:rPr>
        <w:t xml:space="preserve"> : le </w:t>
      </w:r>
      <w:r w:rsidRPr="00CF3D12">
        <w:rPr>
          <w:rFonts w:asciiTheme="majorBidi" w:hAnsiTheme="majorBidi" w:cstheme="majorBidi"/>
          <w:i/>
          <w:iCs/>
          <w:sz w:val="24"/>
          <w:szCs w:val="24"/>
        </w:rPr>
        <w:t>SPS</w:t>
      </w:r>
      <w:r>
        <w:rPr>
          <w:rFonts w:asciiTheme="majorBidi" w:hAnsiTheme="majorBidi" w:cstheme="majorBidi"/>
          <w:i/>
          <w:iCs/>
          <w:sz w:val="24"/>
          <w:szCs w:val="24"/>
        </w:rPr>
        <w:t xml:space="preserve"> </w:t>
      </w:r>
      <w:r w:rsidRPr="002314C1">
        <w:rPr>
          <w:rFonts w:asciiTheme="majorBidi" w:hAnsiTheme="majorBidi" w:cstheme="majorBidi"/>
          <w:sz w:val="24"/>
          <w:szCs w:val="24"/>
        </w:rPr>
        <w:t>et le</w:t>
      </w:r>
      <w:r>
        <w:rPr>
          <w:rFonts w:asciiTheme="majorBidi" w:hAnsiTheme="majorBidi" w:cstheme="majorBidi"/>
          <w:i/>
          <w:iCs/>
          <w:sz w:val="24"/>
          <w:szCs w:val="24"/>
        </w:rPr>
        <w:t xml:space="preserve"> CS</w:t>
      </w:r>
      <w:r w:rsidRPr="001B2962">
        <w:rPr>
          <w:rFonts w:asciiTheme="majorBidi" w:hAnsiTheme="majorBidi" w:cstheme="majorBidi"/>
          <w:sz w:val="24"/>
          <w:szCs w:val="24"/>
        </w:rPr>
        <w:t>. Ainsi</w:t>
      </w:r>
      <w:r>
        <w:rPr>
          <w:rFonts w:asciiTheme="majorBidi" w:hAnsiTheme="majorBidi" w:cstheme="majorBidi"/>
          <w:sz w:val="24"/>
          <w:szCs w:val="24"/>
        </w:rPr>
        <w:t>,</w:t>
      </w:r>
      <w:r w:rsidRPr="001B2962">
        <w:rPr>
          <w:rFonts w:asciiTheme="majorBidi" w:hAnsiTheme="majorBidi" w:cstheme="majorBidi"/>
          <w:sz w:val="24"/>
          <w:szCs w:val="24"/>
        </w:rPr>
        <w:t xml:space="preserve"> les valeurs générées sont les moyennes ou les valeurs maximales des scores obtenus. </w:t>
      </w:r>
      <w:r>
        <w:rPr>
          <w:rFonts w:asciiTheme="majorBidi" w:hAnsiTheme="majorBidi" w:cstheme="majorBidi"/>
          <w:sz w:val="24"/>
          <w:szCs w:val="24"/>
        </w:rPr>
        <w:t>Elles ont été</w:t>
      </w:r>
      <w:r w:rsidRPr="001B2962">
        <w:rPr>
          <w:rFonts w:asciiTheme="majorBidi" w:hAnsiTheme="majorBidi" w:cstheme="majorBidi"/>
          <w:sz w:val="24"/>
          <w:szCs w:val="24"/>
        </w:rPr>
        <w:t xml:space="preserve"> calculées en prenant en compte le nombre de jeux d’essais dans chaque référence et </w:t>
      </w:r>
      <w:r>
        <w:rPr>
          <w:rFonts w:asciiTheme="majorBidi" w:hAnsiTheme="majorBidi" w:cstheme="majorBidi"/>
          <w:sz w:val="24"/>
          <w:szCs w:val="24"/>
        </w:rPr>
        <w:t xml:space="preserve">dans </w:t>
      </w:r>
      <w:r w:rsidRPr="001B2962">
        <w:rPr>
          <w:rFonts w:asciiTheme="majorBidi" w:hAnsiTheme="majorBidi" w:cstheme="majorBidi"/>
          <w:sz w:val="24"/>
          <w:szCs w:val="24"/>
        </w:rPr>
        <w:t xml:space="preserve">chaque famille. Par ailleurs, nous </w:t>
      </w:r>
      <w:r>
        <w:rPr>
          <w:rFonts w:asciiTheme="majorBidi" w:hAnsiTheme="majorBidi" w:cstheme="majorBidi"/>
          <w:sz w:val="24"/>
          <w:szCs w:val="24"/>
        </w:rPr>
        <w:t xml:space="preserve">comparons notre algorithme avec les algorithmes les plus connus dans la littérature tels que : </w:t>
      </w:r>
      <w:r w:rsidRPr="00DB368D">
        <w:rPr>
          <w:rFonts w:asciiTheme="majorBidi" w:hAnsiTheme="majorBidi" w:cstheme="majorBidi"/>
          <w:i/>
          <w:iCs/>
          <w:sz w:val="24"/>
          <w:szCs w:val="24"/>
        </w:rPr>
        <w:t>BlockMSA</w:t>
      </w:r>
      <w:r>
        <w:rPr>
          <w:rFonts w:asciiTheme="majorBidi" w:hAnsiTheme="majorBidi" w:cstheme="majorBidi"/>
          <w:noProof/>
          <w:sz w:val="24"/>
          <w:szCs w:val="24"/>
        </w:rPr>
        <w:t xml:space="preserve"> [Wang</w:t>
      </w:r>
      <w:r w:rsidRPr="00EA13F3">
        <w:rPr>
          <w:rFonts w:asciiTheme="majorBidi" w:hAnsiTheme="majorBidi" w:cstheme="majorBidi"/>
          <w:noProof/>
          <w:sz w:val="24"/>
          <w:szCs w:val="24"/>
        </w:rPr>
        <w:t xml:space="preserve"> et al., 2007</w:t>
      </w:r>
      <w:r>
        <w:rPr>
          <w:rFonts w:asciiTheme="majorBidi" w:hAnsiTheme="majorBidi" w:cstheme="majorBidi"/>
          <w:noProof/>
          <w:sz w:val="24"/>
          <w:szCs w:val="24"/>
        </w:rPr>
        <w:t xml:space="preserve">], </w:t>
      </w:r>
      <w:r w:rsidRPr="00873526">
        <w:rPr>
          <w:rFonts w:asciiTheme="majorBidi" w:hAnsiTheme="majorBidi" w:cstheme="majorBidi"/>
          <w:i/>
          <w:iCs/>
          <w:sz w:val="24"/>
          <w:szCs w:val="24"/>
        </w:rPr>
        <w:t>PRRP</w:t>
      </w:r>
      <w:r>
        <w:rPr>
          <w:rFonts w:asciiTheme="majorBidi" w:hAnsiTheme="majorBidi" w:cstheme="majorBidi"/>
          <w:noProof/>
          <w:sz w:val="24"/>
          <w:szCs w:val="24"/>
        </w:rPr>
        <w:t xml:space="preserve"> [Gotoh, 1996]</w:t>
      </w:r>
      <w:r>
        <w:rPr>
          <w:rFonts w:asciiTheme="majorBidi" w:hAnsiTheme="majorBidi" w:cstheme="majorBidi"/>
          <w:sz w:val="24"/>
          <w:szCs w:val="24"/>
        </w:rPr>
        <w:t xml:space="preserve">, </w:t>
      </w:r>
      <w:r w:rsidRPr="00873526">
        <w:rPr>
          <w:rFonts w:asciiTheme="majorBidi" w:hAnsiTheme="majorBidi" w:cstheme="majorBidi"/>
          <w:i/>
          <w:iCs/>
          <w:sz w:val="24"/>
          <w:szCs w:val="24"/>
        </w:rPr>
        <w:t>CLUSTALX</w:t>
      </w:r>
      <w:r>
        <w:rPr>
          <w:rFonts w:asciiTheme="majorBidi" w:hAnsiTheme="majorBidi" w:cstheme="majorBidi"/>
          <w:noProof/>
          <w:sz w:val="24"/>
          <w:szCs w:val="24"/>
        </w:rPr>
        <w:t xml:space="preserve"> [Thompson et al., 1997]</w:t>
      </w:r>
      <w:r>
        <w:rPr>
          <w:rFonts w:asciiTheme="majorBidi" w:hAnsiTheme="majorBidi" w:cstheme="majorBidi"/>
          <w:sz w:val="24"/>
          <w:szCs w:val="24"/>
        </w:rPr>
        <w:t>,</w:t>
      </w:r>
      <w:r w:rsidRPr="00873526">
        <w:rPr>
          <w:rFonts w:asciiTheme="majorBidi" w:hAnsiTheme="majorBidi" w:cstheme="majorBidi"/>
          <w:i/>
          <w:iCs/>
          <w:sz w:val="24"/>
          <w:szCs w:val="24"/>
        </w:rPr>
        <w:t xml:space="preserve"> SAGA</w:t>
      </w:r>
      <w:r>
        <w:rPr>
          <w:rFonts w:asciiTheme="majorBidi" w:hAnsiTheme="majorBidi" w:cstheme="majorBidi"/>
          <w:noProof/>
          <w:sz w:val="24"/>
          <w:szCs w:val="24"/>
        </w:rPr>
        <w:t xml:space="preserve"> [Notredame et </w:t>
      </w:r>
      <w:r w:rsidRPr="00C91A60">
        <w:rPr>
          <w:rFonts w:asciiTheme="majorBidi" w:hAnsiTheme="majorBidi" w:cstheme="majorBidi"/>
          <w:noProof/>
          <w:sz w:val="24"/>
          <w:szCs w:val="24"/>
        </w:rPr>
        <w:t>Higgins</w:t>
      </w:r>
      <w:r>
        <w:rPr>
          <w:rFonts w:asciiTheme="majorBidi" w:hAnsiTheme="majorBidi" w:cstheme="majorBidi"/>
          <w:noProof/>
          <w:sz w:val="24"/>
          <w:szCs w:val="24"/>
        </w:rPr>
        <w:t>, 1996]</w:t>
      </w:r>
      <w:r>
        <w:rPr>
          <w:rFonts w:asciiTheme="majorBidi" w:hAnsiTheme="majorBidi" w:cstheme="majorBidi"/>
          <w:sz w:val="24"/>
          <w:szCs w:val="24"/>
        </w:rPr>
        <w:t>,</w:t>
      </w:r>
      <w:r w:rsidRPr="00873526">
        <w:rPr>
          <w:rFonts w:asciiTheme="majorBidi" w:hAnsiTheme="majorBidi" w:cstheme="majorBidi"/>
          <w:i/>
          <w:iCs/>
          <w:sz w:val="24"/>
          <w:szCs w:val="24"/>
        </w:rPr>
        <w:t xml:space="preserve"> DIALIGN</w:t>
      </w:r>
      <w:r>
        <w:rPr>
          <w:rFonts w:asciiTheme="majorBidi" w:hAnsiTheme="majorBidi" w:cstheme="majorBidi"/>
          <w:noProof/>
          <w:sz w:val="24"/>
          <w:szCs w:val="24"/>
        </w:rPr>
        <w:t xml:space="preserve"> [</w:t>
      </w:r>
      <w:r w:rsidRPr="005D06AC">
        <w:rPr>
          <w:rFonts w:asciiTheme="majorBidi" w:hAnsiTheme="majorBidi" w:cstheme="majorBidi"/>
          <w:noProof/>
          <w:sz w:val="24"/>
          <w:szCs w:val="24"/>
        </w:rPr>
        <w:t>Morgenstern, 1999</w:t>
      </w:r>
      <w:r>
        <w:rPr>
          <w:rFonts w:asciiTheme="majorBidi" w:hAnsiTheme="majorBidi" w:cstheme="majorBidi"/>
          <w:noProof/>
          <w:sz w:val="24"/>
          <w:szCs w:val="24"/>
        </w:rPr>
        <w:t>]</w:t>
      </w:r>
      <w:r>
        <w:rPr>
          <w:rFonts w:asciiTheme="majorBidi" w:hAnsiTheme="majorBidi" w:cstheme="majorBidi"/>
          <w:sz w:val="24"/>
          <w:szCs w:val="24"/>
        </w:rPr>
        <w:t xml:space="preserve">, </w:t>
      </w:r>
      <w:r w:rsidRPr="00873526">
        <w:rPr>
          <w:rFonts w:asciiTheme="majorBidi" w:hAnsiTheme="majorBidi" w:cstheme="majorBidi"/>
          <w:i/>
          <w:iCs/>
          <w:sz w:val="24"/>
          <w:szCs w:val="24"/>
        </w:rPr>
        <w:t>SB_PIMA</w:t>
      </w:r>
      <w:r>
        <w:rPr>
          <w:rFonts w:asciiTheme="majorBidi" w:hAnsiTheme="majorBidi" w:cstheme="majorBidi"/>
          <w:noProof/>
          <w:sz w:val="24"/>
          <w:szCs w:val="24"/>
        </w:rPr>
        <w:t xml:space="preserve"> [Smith et Smith, 1992]</w:t>
      </w:r>
      <w:r>
        <w:rPr>
          <w:rFonts w:asciiTheme="majorBidi" w:hAnsiTheme="majorBidi" w:cstheme="majorBidi"/>
          <w:sz w:val="24"/>
          <w:szCs w:val="24"/>
        </w:rPr>
        <w:t xml:space="preserve">, </w:t>
      </w:r>
      <w:r w:rsidRPr="00873526">
        <w:rPr>
          <w:rFonts w:asciiTheme="majorBidi" w:hAnsiTheme="majorBidi" w:cstheme="majorBidi"/>
          <w:i/>
          <w:iCs/>
          <w:sz w:val="24"/>
          <w:szCs w:val="24"/>
        </w:rPr>
        <w:t>ML_PIMA</w:t>
      </w:r>
      <w:r>
        <w:rPr>
          <w:rFonts w:asciiTheme="majorBidi" w:hAnsiTheme="majorBidi" w:cstheme="majorBidi"/>
          <w:i/>
          <w:iCs/>
          <w:sz w:val="24"/>
          <w:szCs w:val="24"/>
        </w:rPr>
        <w:t xml:space="preserve"> </w:t>
      </w:r>
      <w:r>
        <w:rPr>
          <w:rFonts w:asciiTheme="majorBidi" w:hAnsiTheme="majorBidi" w:cstheme="majorBidi"/>
          <w:noProof/>
          <w:sz w:val="24"/>
          <w:szCs w:val="24"/>
        </w:rPr>
        <w:t>[Smith et Smith, 1992]</w:t>
      </w:r>
      <w:r>
        <w:rPr>
          <w:rFonts w:asciiTheme="majorBidi" w:hAnsiTheme="majorBidi" w:cstheme="majorBidi"/>
          <w:sz w:val="24"/>
          <w:szCs w:val="24"/>
        </w:rPr>
        <w:t xml:space="preserve">, </w:t>
      </w:r>
      <w:r w:rsidRPr="00873526">
        <w:rPr>
          <w:rFonts w:asciiTheme="majorBidi" w:hAnsiTheme="majorBidi" w:cstheme="majorBidi"/>
          <w:i/>
          <w:iCs/>
          <w:sz w:val="24"/>
          <w:szCs w:val="24"/>
        </w:rPr>
        <w:t>MULTALIGN</w:t>
      </w:r>
      <w:r>
        <w:rPr>
          <w:rFonts w:asciiTheme="majorBidi" w:hAnsiTheme="majorBidi" w:cstheme="majorBidi"/>
          <w:noProof/>
          <w:sz w:val="24"/>
          <w:szCs w:val="24"/>
        </w:rPr>
        <w:t xml:space="preserve"> [</w:t>
      </w:r>
      <w:r w:rsidRPr="005D06AC">
        <w:rPr>
          <w:rFonts w:asciiTheme="majorBidi" w:hAnsiTheme="majorBidi" w:cstheme="majorBidi"/>
          <w:noProof/>
          <w:sz w:val="24"/>
          <w:szCs w:val="24"/>
        </w:rPr>
        <w:t>Corpet, 1988</w:t>
      </w:r>
      <w:r>
        <w:rPr>
          <w:rFonts w:asciiTheme="majorBidi" w:hAnsiTheme="majorBidi" w:cstheme="majorBidi"/>
          <w:noProof/>
          <w:sz w:val="24"/>
          <w:szCs w:val="24"/>
        </w:rPr>
        <w:t>]</w:t>
      </w:r>
      <w:r>
        <w:rPr>
          <w:rFonts w:asciiTheme="majorBidi" w:hAnsiTheme="majorBidi" w:cstheme="majorBidi"/>
          <w:sz w:val="24"/>
          <w:szCs w:val="24"/>
        </w:rPr>
        <w:t xml:space="preserve">, </w:t>
      </w:r>
      <w:r w:rsidRPr="00873526">
        <w:rPr>
          <w:rFonts w:asciiTheme="majorBidi" w:hAnsiTheme="majorBidi" w:cstheme="majorBidi"/>
          <w:i/>
          <w:iCs/>
          <w:sz w:val="24"/>
          <w:szCs w:val="24"/>
        </w:rPr>
        <w:t>HMMT</w:t>
      </w:r>
      <w:r>
        <w:rPr>
          <w:rFonts w:asciiTheme="majorBidi" w:hAnsiTheme="majorBidi" w:cstheme="majorBidi"/>
          <w:noProof/>
          <w:sz w:val="24"/>
          <w:szCs w:val="24"/>
        </w:rPr>
        <w:t xml:space="preserve"> [Eddy, 1995]</w:t>
      </w:r>
      <w:r w:rsidRPr="001B2962">
        <w:rPr>
          <w:rFonts w:asciiTheme="majorBidi" w:hAnsiTheme="majorBidi" w:cstheme="majorBidi"/>
          <w:sz w:val="24"/>
          <w:szCs w:val="24"/>
        </w:rPr>
        <w:t>. Pour ces</w:t>
      </w:r>
      <w:r>
        <w:rPr>
          <w:rFonts w:asciiTheme="majorBidi" w:hAnsiTheme="majorBidi" w:cstheme="majorBidi"/>
          <w:sz w:val="24"/>
          <w:szCs w:val="24"/>
        </w:rPr>
        <w:t xml:space="preserve"> algorithmes,</w:t>
      </w:r>
      <w:r w:rsidRPr="001B2962">
        <w:rPr>
          <w:rFonts w:asciiTheme="majorBidi" w:hAnsiTheme="majorBidi" w:cstheme="majorBidi"/>
          <w:sz w:val="24"/>
          <w:szCs w:val="24"/>
        </w:rPr>
        <w:t xml:space="preserve"> nous avons </w:t>
      </w:r>
      <w:r>
        <w:rPr>
          <w:rFonts w:asciiTheme="majorBidi" w:hAnsiTheme="majorBidi" w:cstheme="majorBidi"/>
          <w:sz w:val="24"/>
          <w:szCs w:val="24"/>
        </w:rPr>
        <w:t xml:space="preserve">récupéré les scores générés </w:t>
      </w:r>
      <w:r w:rsidRPr="001B2962">
        <w:rPr>
          <w:rFonts w:asciiTheme="majorBidi" w:hAnsiTheme="majorBidi" w:cstheme="majorBidi"/>
          <w:sz w:val="24"/>
          <w:szCs w:val="24"/>
        </w:rPr>
        <w:t>avec leurs paramètres par défaut</w:t>
      </w:r>
      <w:r>
        <w:rPr>
          <w:rFonts w:asciiTheme="majorBidi" w:hAnsiTheme="majorBidi" w:cstheme="majorBidi"/>
          <w:sz w:val="24"/>
          <w:szCs w:val="24"/>
        </w:rPr>
        <w:t>. Par ailleurs, pour les scores des séquences de protéines et d’</w:t>
      </w:r>
      <w:r w:rsidRPr="00664BA8">
        <w:rPr>
          <w:rFonts w:asciiTheme="majorBidi" w:hAnsiTheme="majorBidi" w:cstheme="majorBidi"/>
          <w:i/>
          <w:iCs/>
          <w:sz w:val="24"/>
          <w:szCs w:val="24"/>
        </w:rPr>
        <w:t>ARN</w:t>
      </w:r>
      <w:r>
        <w:rPr>
          <w:rFonts w:asciiTheme="majorBidi" w:hAnsiTheme="majorBidi" w:cstheme="majorBidi"/>
          <w:sz w:val="24"/>
          <w:szCs w:val="24"/>
        </w:rPr>
        <w:t xml:space="preserve">, nous avons récupéré les résultats de ces algorithmes à partir du site officiel de la base </w:t>
      </w:r>
      <w:r w:rsidRPr="00664BA8">
        <w:rPr>
          <w:rFonts w:asciiTheme="majorBidi" w:hAnsiTheme="majorBidi" w:cstheme="majorBidi"/>
          <w:i/>
          <w:iCs/>
          <w:sz w:val="24"/>
          <w:szCs w:val="24"/>
        </w:rPr>
        <w:t>BALIBASE</w:t>
      </w:r>
      <w:r w:rsidRPr="004170D7">
        <w:rPr>
          <w:rFonts w:asciiTheme="majorBidi" w:hAnsiTheme="majorBidi" w:cstheme="majorBidi"/>
          <w:sz w:val="24"/>
          <w:szCs w:val="24"/>
        </w:rPr>
        <w:t xml:space="preserve"> </w:t>
      </w:r>
      <w:r>
        <w:rPr>
          <w:rFonts w:asciiTheme="majorBidi" w:hAnsiTheme="majorBidi" w:cstheme="majorBidi"/>
          <w:sz w:val="24"/>
          <w:szCs w:val="24"/>
        </w:rPr>
        <w:t>[</w:t>
      </w:r>
      <w:r>
        <w:rPr>
          <w:rFonts w:asciiTheme="majorBidi" w:hAnsiTheme="majorBidi" w:cstheme="majorBidi"/>
          <w:noProof/>
          <w:sz w:val="24"/>
          <w:szCs w:val="24"/>
        </w:rPr>
        <w:t xml:space="preserve">Thompson et al., 1999] </w:t>
      </w:r>
      <w:r>
        <w:rPr>
          <w:rFonts w:asciiTheme="majorBidi" w:hAnsiTheme="majorBidi" w:cstheme="majorBidi"/>
          <w:sz w:val="24"/>
          <w:szCs w:val="24"/>
        </w:rPr>
        <w:t xml:space="preserve">et </w:t>
      </w:r>
      <w:r w:rsidRPr="00664BA8">
        <w:rPr>
          <w:rFonts w:asciiTheme="majorBidi" w:hAnsiTheme="majorBidi" w:cstheme="majorBidi"/>
          <w:i/>
          <w:iCs/>
          <w:sz w:val="24"/>
          <w:szCs w:val="24"/>
        </w:rPr>
        <w:t xml:space="preserve">BRALIBASE </w:t>
      </w:r>
      <w:r>
        <w:rPr>
          <w:rFonts w:asciiTheme="majorBidi" w:hAnsiTheme="majorBidi" w:cstheme="majorBidi"/>
          <w:noProof/>
          <w:sz w:val="24"/>
          <w:szCs w:val="24"/>
        </w:rPr>
        <w:t xml:space="preserve">[Gardner et </w:t>
      </w:r>
      <w:r w:rsidRPr="00C91A60">
        <w:rPr>
          <w:rFonts w:asciiTheme="majorBidi" w:hAnsiTheme="majorBidi" w:cstheme="majorBidi"/>
          <w:noProof/>
          <w:sz w:val="24"/>
          <w:szCs w:val="24"/>
        </w:rPr>
        <w:t>Giegerich</w:t>
      </w:r>
      <w:r>
        <w:rPr>
          <w:rFonts w:asciiTheme="majorBidi" w:hAnsiTheme="majorBidi" w:cstheme="majorBidi"/>
          <w:noProof/>
          <w:sz w:val="24"/>
          <w:szCs w:val="24"/>
        </w:rPr>
        <w:t>, 2004]</w:t>
      </w:r>
      <w:r>
        <w:rPr>
          <w:rFonts w:asciiTheme="majorBidi" w:hAnsiTheme="majorBidi" w:cstheme="majorBidi"/>
          <w:sz w:val="24"/>
          <w:szCs w:val="24"/>
        </w:rPr>
        <w:t>. Concernant, les séquences d’</w:t>
      </w:r>
      <w:r w:rsidRPr="00664BA8">
        <w:rPr>
          <w:rFonts w:asciiTheme="majorBidi" w:hAnsiTheme="majorBidi" w:cstheme="majorBidi"/>
          <w:i/>
          <w:iCs/>
          <w:sz w:val="24"/>
          <w:szCs w:val="24"/>
        </w:rPr>
        <w:t>ADN</w:t>
      </w:r>
      <w:r>
        <w:rPr>
          <w:rFonts w:asciiTheme="majorBidi" w:hAnsiTheme="majorBidi" w:cstheme="majorBidi"/>
          <w:i/>
          <w:iCs/>
          <w:sz w:val="24"/>
          <w:szCs w:val="24"/>
        </w:rPr>
        <w:t>,</w:t>
      </w:r>
      <w:r>
        <w:rPr>
          <w:rFonts w:asciiTheme="majorBidi" w:hAnsiTheme="majorBidi" w:cstheme="majorBidi"/>
          <w:sz w:val="24"/>
          <w:szCs w:val="24"/>
        </w:rPr>
        <w:t xml:space="preserve"> nous avons reporté les scores publiés dans l’article de </w:t>
      </w:r>
      <w:r w:rsidRPr="00664BA8">
        <w:rPr>
          <w:rFonts w:asciiTheme="majorBidi" w:hAnsiTheme="majorBidi" w:cstheme="majorBidi"/>
          <w:i/>
          <w:iCs/>
          <w:sz w:val="24"/>
          <w:szCs w:val="24"/>
        </w:rPr>
        <w:t>DIALIGN-TX</w:t>
      </w:r>
      <w:r>
        <w:rPr>
          <w:rFonts w:asciiTheme="majorBidi" w:hAnsiTheme="majorBidi" w:cstheme="majorBidi"/>
          <w:noProof/>
          <w:sz w:val="24"/>
          <w:szCs w:val="24"/>
        </w:rPr>
        <w:t xml:space="preserve"> [Subramanian</w:t>
      </w:r>
      <w:r w:rsidRPr="00415547">
        <w:rPr>
          <w:rFonts w:asciiTheme="majorBidi" w:hAnsiTheme="majorBidi" w:cstheme="majorBidi"/>
          <w:noProof/>
          <w:sz w:val="24"/>
          <w:szCs w:val="24"/>
        </w:rPr>
        <w:t xml:space="preserve"> et al., 2008</w:t>
      </w:r>
      <w:r>
        <w:rPr>
          <w:rFonts w:asciiTheme="majorBidi" w:hAnsiTheme="majorBidi" w:cstheme="majorBidi"/>
          <w:noProof/>
          <w:sz w:val="24"/>
          <w:szCs w:val="24"/>
        </w:rPr>
        <w:t>]</w:t>
      </w:r>
      <w:r>
        <w:rPr>
          <w:rFonts w:asciiTheme="majorBidi" w:hAnsiTheme="majorBidi" w:cstheme="majorBidi"/>
          <w:sz w:val="24"/>
          <w:szCs w:val="24"/>
        </w:rPr>
        <w:t xml:space="preserve">. Par ailleurs, pour les résultats de comparaison avec </w:t>
      </w:r>
      <w:r w:rsidRPr="009503D9">
        <w:rPr>
          <w:rFonts w:asciiTheme="majorBidi" w:hAnsiTheme="majorBidi" w:cstheme="majorBidi"/>
          <w:i/>
          <w:iCs/>
          <w:sz w:val="24"/>
          <w:szCs w:val="24"/>
        </w:rPr>
        <w:t>BlockMSA</w:t>
      </w:r>
      <w:r w:rsidRPr="009503D9">
        <w:rPr>
          <w:rFonts w:asciiTheme="majorBidi" w:hAnsiTheme="majorBidi" w:cstheme="majorBidi"/>
          <w:sz w:val="24"/>
          <w:szCs w:val="24"/>
        </w:rPr>
        <w:t>, nous avons reporté les scores publiés dans l’article de Wang et al</w:t>
      </w:r>
      <w:r w:rsidRPr="009503D9">
        <w:rPr>
          <w:rFonts w:asciiTheme="majorBidi" w:hAnsiTheme="majorBidi" w:cstheme="majorBidi"/>
          <w:noProof/>
          <w:sz w:val="24"/>
          <w:szCs w:val="24"/>
        </w:rPr>
        <w:t xml:space="preserve"> [Wang et al., 2007]</w:t>
      </w:r>
      <w:r w:rsidRPr="009503D9">
        <w:rPr>
          <w:rFonts w:asciiTheme="majorBidi" w:hAnsiTheme="majorBidi" w:cstheme="majorBidi"/>
          <w:sz w:val="24"/>
          <w:szCs w:val="24"/>
        </w:rPr>
        <w:t xml:space="preserve">. En effet, pour chaque comparaison, nous présentons les scores SPS et les scores CS inférieurs aux scores donnés par </w:t>
      </w:r>
      <w:r w:rsidRPr="009503D9">
        <w:rPr>
          <w:rFonts w:asciiTheme="majorBidi" w:hAnsiTheme="majorBidi" w:cstheme="majorBidi"/>
          <w:i/>
          <w:iCs/>
          <w:sz w:val="24"/>
          <w:szCs w:val="24"/>
        </w:rPr>
        <w:t>BicMSA</w:t>
      </w:r>
      <w:r w:rsidRPr="009503D9">
        <w:rPr>
          <w:rFonts w:asciiTheme="majorBidi" w:hAnsiTheme="majorBidi" w:cstheme="majorBidi"/>
          <w:sz w:val="24"/>
          <w:szCs w:val="24"/>
        </w:rPr>
        <w:t xml:space="preserve"> par la couleur jaune</w:t>
      </w:r>
      <w:r w:rsidRPr="00FF701A">
        <w:rPr>
          <w:rFonts w:asciiTheme="majorBidi" w:hAnsiTheme="majorBidi" w:cstheme="majorBidi"/>
          <w:sz w:val="24"/>
          <w:szCs w:val="24"/>
        </w:rPr>
        <w:t>.</w:t>
      </w:r>
      <w:r>
        <w:rPr>
          <w:rFonts w:asciiTheme="majorBidi" w:hAnsiTheme="majorBidi" w:cstheme="majorBidi"/>
          <w:sz w:val="24"/>
          <w:szCs w:val="24"/>
        </w:rPr>
        <w:t xml:space="preserve"> </w:t>
      </w:r>
    </w:p>
    <w:p w:rsidR="00920D06" w:rsidRPr="00157BF6" w:rsidRDefault="00920D06" w:rsidP="00EE3DFC">
      <w:pPr>
        <w:pStyle w:val="Heading3"/>
        <w:numPr>
          <w:ilvl w:val="0"/>
          <w:numId w:val="51"/>
        </w:numPr>
        <w:tabs>
          <w:tab w:val="left" w:pos="709"/>
          <w:tab w:val="left" w:pos="993"/>
        </w:tabs>
        <w:spacing w:before="100" w:beforeAutospacing="1" w:after="100" w:afterAutospacing="1"/>
        <w:ind w:left="567" w:hanging="141"/>
        <w:rPr>
          <w:rFonts w:asciiTheme="majorBidi" w:hAnsiTheme="majorBidi"/>
          <w:szCs w:val="24"/>
        </w:rPr>
      </w:pPr>
      <w:bookmarkStart w:id="244" w:name="_Toc375071232"/>
      <w:r w:rsidRPr="00157BF6">
        <w:rPr>
          <w:rFonts w:asciiTheme="majorBidi" w:hAnsiTheme="majorBidi"/>
          <w:szCs w:val="24"/>
        </w:rPr>
        <w:t>Protocole des expérimentations</w:t>
      </w:r>
      <w:bookmarkEnd w:id="244"/>
    </w:p>
    <w:p w:rsidR="00920D06" w:rsidRPr="00B119CD" w:rsidRDefault="00920D06" w:rsidP="00920D06">
      <w:pPr>
        <w:autoSpaceDE w:val="0"/>
        <w:autoSpaceDN w:val="0"/>
        <w:adjustRightInd w:val="0"/>
        <w:spacing w:after="120" w:line="360" w:lineRule="auto"/>
        <w:ind w:firstLine="567"/>
        <w:jc w:val="both"/>
        <w:rPr>
          <w:rFonts w:asciiTheme="majorBidi" w:hAnsiTheme="majorBidi" w:cstheme="majorBidi"/>
          <w:sz w:val="24"/>
          <w:szCs w:val="24"/>
        </w:rPr>
      </w:pPr>
      <w:r w:rsidRPr="00B119CD">
        <w:rPr>
          <w:rFonts w:asciiTheme="majorBidi" w:hAnsiTheme="majorBidi" w:cstheme="majorBidi"/>
          <w:sz w:val="24"/>
          <w:szCs w:val="24"/>
        </w:rPr>
        <w:t xml:space="preserve">Après plusieurs simulations, le paramètre </w:t>
      </w:r>
      <m:oMath>
        <m:r>
          <w:rPr>
            <w:rFonts w:ascii="Cambria Math" w:hAnsi="Cambria Math" w:cstheme="majorBidi"/>
            <w:sz w:val="24"/>
            <w:szCs w:val="24"/>
          </w:rPr>
          <m:t>k</m:t>
        </m:r>
        <m:r>
          <w:rPr>
            <w:rFonts w:ascii="Cambria Math" w:hAnsiTheme="majorBidi" w:cstheme="majorBidi"/>
            <w:sz w:val="24"/>
            <w:szCs w:val="24"/>
          </w:rPr>
          <m:t xml:space="preserve"> </m:t>
        </m:r>
      </m:oMath>
      <w:r w:rsidRPr="00B119CD">
        <w:rPr>
          <w:rFonts w:asciiTheme="majorBidi" w:hAnsiTheme="majorBidi" w:cstheme="majorBidi"/>
          <w:sz w:val="24"/>
          <w:szCs w:val="24"/>
        </w:rPr>
        <w:t xml:space="preserve">qui présente la taille du bloc a été fixée à </w:t>
      </w:r>
      <m:oMath>
        <m:r>
          <w:rPr>
            <w:rFonts w:ascii="Cambria Math" w:hAnsiTheme="majorBidi" w:cstheme="majorBidi"/>
            <w:sz w:val="24"/>
            <w:szCs w:val="24"/>
          </w:rPr>
          <m:t>4</m:t>
        </m:r>
      </m:oMath>
      <w:r w:rsidRPr="00B119CD">
        <w:rPr>
          <w:rFonts w:asciiTheme="majorBidi" w:hAnsiTheme="majorBidi" w:cstheme="majorBidi"/>
          <w:sz w:val="24"/>
          <w:szCs w:val="24"/>
        </w:rPr>
        <w:t xml:space="preserve"> pour aligner les protéines, à </w:t>
      </w:r>
      <m:oMath>
        <m:r>
          <w:rPr>
            <w:rFonts w:ascii="Cambria Math" w:hAnsiTheme="majorBidi" w:cstheme="majorBidi"/>
            <w:sz w:val="24"/>
            <w:szCs w:val="24"/>
          </w:rPr>
          <m:t>11</m:t>
        </m:r>
      </m:oMath>
      <w:r w:rsidRPr="00B119CD">
        <w:rPr>
          <w:rFonts w:asciiTheme="majorBidi" w:hAnsiTheme="majorBidi" w:cstheme="majorBidi"/>
          <w:sz w:val="24"/>
          <w:szCs w:val="24"/>
        </w:rPr>
        <w:t xml:space="preserve"> pour aligner les </w:t>
      </w:r>
      <w:r w:rsidRPr="00B119CD">
        <w:rPr>
          <w:rFonts w:asciiTheme="majorBidi" w:hAnsiTheme="majorBidi" w:cstheme="majorBidi"/>
          <w:i/>
          <w:iCs/>
          <w:sz w:val="24"/>
          <w:szCs w:val="24"/>
        </w:rPr>
        <w:t>ADN</w:t>
      </w:r>
      <w:r w:rsidRPr="00B119CD">
        <w:rPr>
          <w:rFonts w:asciiTheme="majorBidi" w:hAnsiTheme="majorBidi" w:cstheme="majorBidi"/>
          <w:sz w:val="24"/>
          <w:szCs w:val="24"/>
        </w:rPr>
        <w:t xml:space="preserve"> et à </w:t>
      </w:r>
      <m:oMath>
        <m:r>
          <w:rPr>
            <w:rFonts w:ascii="Cambria Math" w:hAnsiTheme="majorBidi" w:cstheme="majorBidi"/>
            <w:sz w:val="24"/>
            <w:szCs w:val="24"/>
          </w:rPr>
          <m:t>7</m:t>
        </m:r>
      </m:oMath>
      <w:r w:rsidRPr="00B119CD">
        <w:rPr>
          <w:rFonts w:asciiTheme="majorBidi" w:hAnsiTheme="majorBidi" w:cstheme="majorBidi"/>
          <w:sz w:val="24"/>
          <w:szCs w:val="24"/>
        </w:rPr>
        <w:t xml:space="preserve"> pour aligner les </w:t>
      </w:r>
      <w:r w:rsidRPr="00B119CD">
        <w:rPr>
          <w:rFonts w:asciiTheme="majorBidi" w:hAnsiTheme="majorBidi" w:cstheme="majorBidi"/>
          <w:i/>
          <w:iCs/>
          <w:sz w:val="24"/>
          <w:szCs w:val="24"/>
        </w:rPr>
        <w:t>ARN</w:t>
      </w:r>
      <w:r w:rsidRPr="00B119CD">
        <w:rPr>
          <w:rFonts w:asciiTheme="majorBidi" w:hAnsiTheme="majorBidi" w:cstheme="majorBidi"/>
          <w:sz w:val="24"/>
          <w:szCs w:val="24"/>
        </w:rPr>
        <w:t xml:space="preserve"> (voir le </w:t>
      </w:r>
      <w:r w:rsidR="009D5E1D">
        <w:fldChar w:fldCharType="begin"/>
      </w:r>
      <w:r w:rsidR="009D5E1D">
        <w:instrText xml:space="preserve"> REF _Ref373751648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4</w:t>
      </w:r>
      <w:r w:rsidR="00101954" w:rsidRPr="00101954">
        <w:rPr>
          <w:rFonts w:asciiTheme="majorBidi" w:hAnsiTheme="majorBidi" w:cstheme="majorBidi"/>
          <w:noProof/>
          <w:sz w:val="24"/>
          <w:szCs w:val="24"/>
        </w:rPr>
        <w:noBreakHyphen/>
        <w:t>8</w:t>
      </w:r>
      <w:r w:rsidR="009D5E1D">
        <w:fldChar w:fldCharType="end"/>
      </w:r>
      <w:r w:rsidRPr="00B119CD">
        <w:rPr>
          <w:rFonts w:asciiTheme="majorBidi" w:hAnsiTheme="majorBidi" w:cstheme="majorBidi"/>
          <w:sz w:val="24"/>
          <w:szCs w:val="24"/>
        </w:rPr>
        <w:t xml:space="preserve">). En outre, </w:t>
      </w:r>
      <w:r w:rsidRPr="00B119CD">
        <w:rPr>
          <w:rFonts w:asciiTheme="majorBidi" w:hAnsiTheme="majorBidi" w:cstheme="majorBidi"/>
          <w:i/>
          <w:iCs/>
          <w:sz w:val="24"/>
          <w:szCs w:val="24"/>
        </w:rPr>
        <w:t>BicMSA</w:t>
      </w:r>
      <w:r w:rsidRPr="00B119CD">
        <w:rPr>
          <w:rFonts w:asciiTheme="majorBidi" w:hAnsiTheme="majorBidi" w:cstheme="majorBidi"/>
          <w:sz w:val="24"/>
          <w:szCs w:val="24"/>
        </w:rPr>
        <w:t xml:space="preserve"> prend en entré un fichier de type </w:t>
      </w:r>
      <w:r w:rsidRPr="00B119CD">
        <w:rPr>
          <w:rFonts w:asciiTheme="majorBidi" w:hAnsiTheme="majorBidi" w:cstheme="majorBidi"/>
          <w:i/>
          <w:iCs/>
          <w:sz w:val="24"/>
          <w:szCs w:val="24"/>
        </w:rPr>
        <w:t>FASTA</w:t>
      </w:r>
      <w:r w:rsidRPr="00B119CD">
        <w:rPr>
          <w:rFonts w:asciiTheme="majorBidi" w:hAnsiTheme="majorBidi" w:cstheme="majorBidi"/>
          <w:sz w:val="24"/>
          <w:szCs w:val="24"/>
        </w:rPr>
        <w:t xml:space="preserve"> comportant les séquences à aligner et il génère en sortie un autre fichier </w:t>
      </w:r>
      <w:r w:rsidRPr="00B119CD">
        <w:rPr>
          <w:rFonts w:asciiTheme="majorBidi" w:hAnsiTheme="majorBidi" w:cstheme="majorBidi"/>
          <w:i/>
          <w:iCs/>
          <w:sz w:val="24"/>
          <w:szCs w:val="24"/>
        </w:rPr>
        <w:t>FASTA</w:t>
      </w:r>
      <w:r w:rsidRPr="00B119CD">
        <w:rPr>
          <w:rFonts w:asciiTheme="majorBidi" w:hAnsiTheme="majorBidi" w:cstheme="majorBidi"/>
          <w:sz w:val="24"/>
          <w:szCs w:val="24"/>
        </w:rPr>
        <w:t xml:space="preserve"> contenant les alignements entre ces séquences.</w:t>
      </w:r>
    </w:p>
    <w:tbl>
      <w:tblPr>
        <w:tblW w:w="8824"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4A0" w:firstRow="1" w:lastRow="0" w:firstColumn="1" w:lastColumn="0" w:noHBand="0" w:noVBand="1"/>
      </w:tblPr>
      <w:tblGrid>
        <w:gridCol w:w="1210"/>
        <w:gridCol w:w="1450"/>
        <w:gridCol w:w="2294"/>
        <w:gridCol w:w="2486"/>
        <w:gridCol w:w="1384"/>
      </w:tblGrid>
      <w:tr w:rsidR="00920D06" w:rsidRPr="007257AA" w:rsidTr="0052786B">
        <w:trPr>
          <w:trHeight w:val="300"/>
          <w:jc w:val="center"/>
        </w:trPr>
        <w:tc>
          <w:tcPr>
            <w:tcW w:w="1210" w:type="dxa"/>
            <w:shd w:val="clear" w:color="auto" w:fill="EEECE1" w:themeFill="background2"/>
            <w:noWrap/>
            <w:vAlign w:val="center"/>
            <w:hideMark/>
          </w:tcPr>
          <w:p w:rsidR="00920D06" w:rsidRPr="006320B7" w:rsidRDefault="00920D06" w:rsidP="0052786B">
            <w:pPr>
              <w:spacing w:after="0" w:line="240" w:lineRule="auto"/>
              <w:jc w:val="center"/>
              <w:rPr>
                <w:rFonts w:eastAsia="Times New Roman" w:cs="Times New Roman"/>
                <w:b/>
                <w:bCs/>
                <w:color w:val="000000"/>
                <w:sz w:val="18"/>
                <w:szCs w:val="18"/>
                <w:lang w:eastAsia="fr-FR"/>
              </w:rPr>
            </w:pPr>
            <w:r w:rsidRPr="006320B7">
              <w:rPr>
                <w:rFonts w:eastAsia="Times New Roman" w:cs="Times New Roman"/>
                <w:b/>
                <w:bCs/>
                <w:color w:val="000000"/>
                <w:sz w:val="18"/>
                <w:szCs w:val="18"/>
                <w:lang w:eastAsia="fr-FR"/>
              </w:rPr>
              <w:t>BASE de jeux</w:t>
            </w:r>
          </w:p>
        </w:tc>
        <w:tc>
          <w:tcPr>
            <w:tcW w:w="1450" w:type="dxa"/>
            <w:shd w:val="clear" w:color="auto" w:fill="EEECE1" w:themeFill="background2"/>
            <w:noWrap/>
            <w:vAlign w:val="center"/>
            <w:hideMark/>
          </w:tcPr>
          <w:p w:rsidR="00920D06" w:rsidRPr="006320B7" w:rsidRDefault="00920D06" w:rsidP="0052786B">
            <w:pPr>
              <w:spacing w:after="0" w:line="240" w:lineRule="auto"/>
              <w:jc w:val="center"/>
              <w:rPr>
                <w:rFonts w:eastAsia="Times New Roman" w:cs="Times New Roman"/>
                <w:b/>
                <w:bCs/>
                <w:color w:val="000000"/>
                <w:sz w:val="18"/>
                <w:szCs w:val="18"/>
                <w:lang w:eastAsia="fr-FR"/>
              </w:rPr>
            </w:pPr>
            <w:r w:rsidRPr="006320B7">
              <w:rPr>
                <w:rFonts w:eastAsia="Times New Roman" w:cs="Times New Roman"/>
                <w:b/>
                <w:bCs/>
                <w:color w:val="000000"/>
                <w:sz w:val="18"/>
                <w:szCs w:val="18"/>
                <w:lang w:eastAsia="fr-FR"/>
              </w:rPr>
              <w:t>Type de données</w:t>
            </w:r>
          </w:p>
        </w:tc>
        <w:tc>
          <w:tcPr>
            <w:tcW w:w="2294" w:type="dxa"/>
            <w:shd w:val="clear" w:color="auto" w:fill="EEECE1" w:themeFill="background2"/>
            <w:noWrap/>
            <w:vAlign w:val="center"/>
            <w:hideMark/>
          </w:tcPr>
          <w:p w:rsidR="00920D06" w:rsidRPr="006320B7" w:rsidRDefault="00920D06" w:rsidP="0052786B">
            <w:pPr>
              <w:spacing w:after="0" w:line="240" w:lineRule="auto"/>
              <w:jc w:val="center"/>
              <w:rPr>
                <w:rFonts w:eastAsia="Times New Roman" w:cs="Times New Roman"/>
                <w:b/>
                <w:bCs/>
                <w:color w:val="000000"/>
                <w:sz w:val="18"/>
                <w:szCs w:val="18"/>
                <w:lang w:eastAsia="fr-FR"/>
              </w:rPr>
            </w:pPr>
            <w:r w:rsidRPr="006320B7">
              <w:rPr>
                <w:rFonts w:eastAsia="Times New Roman" w:cs="Times New Roman"/>
                <w:b/>
                <w:bCs/>
                <w:color w:val="000000"/>
                <w:sz w:val="18"/>
                <w:szCs w:val="18"/>
                <w:lang w:eastAsia="fr-FR"/>
              </w:rPr>
              <w:t>Nombre de familles testées</w:t>
            </w:r>
          </w:p>
        </w:tc>
        <w:tc>
          <w:tcPr>
            <w:tcW w:w="2486" w:type="dxa"/>
            <w:shd w:val="clear" w:color="auto" w:fill="EEECE1" w:themeFill="background2"/>
            <w:vAlign w:val="center"/>
          </w:tcPr>
          <w:p w:rsidR="00920D06" w:rsidRPr="006320B7" w:rsidRDefault="00920D06" w:rsidP="0052786B">
            <w:pPr>
              <w:spacing w:after="0" w:line="240" w:lineRule="auto"/>
              <w:jc w:val="center"/>
              <w:rPr>
                <w:rFonts w:eastAsia="Times New Roman" w:cs="Times New Roman"/>
                <w:b/>
                <w:bCs/>
                <w:color w:val="000000"/>
                <w:sz w:val="18"/>
                <w:szCs w:val="18"/>
                <w:lang w:eastAsia="fr-FR"/>
              </w:rPr>
            </w:pPr>
            <w:r w:rsidRPr="006320B7">
              <w:rPr>
                <w:rFonts w:eastAsia="Times New Roman" w:cs="Times New Roman"/>
                <w:b/>
                <w:bCs/>
                <w:color w:val="000000"/>
                <w:sz w:val="18"/>
                <w:szCs w:val="18"/>
                <w:lang w:eastAsia="fr-FR"/>
              </w:rPr>
              <w:t>Nombre de séquences testées</w:t>
            </w:r>
          </w:p>
        </w:tc>
        <w:tc>
          <w:tcPr>
            <w:tcW w:w="1384" w:type="dxa"/>
            <w:shd w:val="clear" w:color="auto" w:fill="EEECE1" w:themeFill="background2"/>
            <w:noWrap/>
            <w:vAlign w:val="center"/>
            <w:hideMark/>
          </w:tcPr>
          <w:p w:rsidR="00920D06" w:rsidRPr="006320B7" w:rsidRDefault="00920D06" w:rsidP="0052786B">
            <w:pPr>
              <w:spacing w:after="0" w:line="240" w:lineRule="auto"/>
              <w:jc w:val="center"/>
              <w:rPr>
                <w:rFonts w:eastAsia="Times New Roman" w:cs="Times New Roman"/>
                <w:b/>
                <w:bCs/>
                <w:color w:val="000000"/>
                <w:sz w:val="18"/>
                <w:szCs w:val="18"/>
                <w:lang w:eastAsia="fr-FR"/>
              </w:rPr>
            </w:pPr>
            <w:r w:rsidRPr="006320B7">
              <w:rPr>
                <w:rFonts w:eastAsia="Times New Roman" w:cs="Times New Roman"/>
                <w:b/>
                <w:bCs/>
                <w:color w:val="000000"/>
                <w:sz w:val="18"/>
                <w:szCs w:val="18"/>
                <w:lang w:eastAsia="fr-FR"/>
              </w:rPr>
              <w:t>Taille d</w:t>
            </w:r>
            <w:r>
              <w:rPr>
                <w:rFonts w:eastAsia="Times New Roman" w:cs="Times New Roman"/>
                <w:b/>
                <w:bCs/>
                <w:color w:val="000000"/>
                <w:sz w:val="18"/>
                <w:szCs w:val="18"/>
                <w:lang w:eastAsia="fr-FR"/>
              </w:rPr>
              <w:t>u</w:t>
            </w:r>
            <w:r w:rsidRPr="006320B7">
              <w:rPr>
                <w:rFonts w:eastAsia="Times New Roman" w:cs="Times New Roman"/>
                <w:b/>
                <w:bCs/>
                <w:color w:val="000000"/>
                <w:sz w:val="18"/>
                <w:szCs w:val="18"/>
                <w:lang w:eastAsia="fr-FR"/>
              </w:rPr>
              <w:t xml:space="preserve"> bloc</w:t>
            </w:r>
          </w:p>
        </w:tc>
      </w:tr>
      <w:tr w:rsidR="00920D06" w:rsidRPr="007257AA" w:rsidTr="0052786B">
        <w:trPr>
          <w:trHeight w:val="70"/>
          <w:jc w:val="center"/>
        </w:trPr>
        <w:tc>
          <w:tcPr>
            <w:tcW w:w="1210" w:type="dxa"/>
            <w:shd w:val="clear" w:color="auto" w:fill="auto"/>
            <w:noWrap/>
            <w:vAlign w:val="center"/>
            <w:hideMark/>
          </w:tcPr>
          <w:p w:rsidR="00920D06" w:rsidRPr="00D63DB5" w:rsidRDefault="00920D06" w:rsidP="0052786B">
            <w:pPr>
              <w:spacing w:after="0" w:line="240" w:lineRule="auto"/>
              <w:ind w:left="91"/>
              <w:rPr>
                <w:rFonts w:ascii="Cambria Math" w:eastAsia="Times New Roman" w:hAnsi="Cambria Math" w:cs="Times New Roman"/>
                <w:color w:val="000000"/>
                <w:sz w:val="18"/>
                <w:szCs w:val="18"/>
                <w:lang w:eastAsia="fr-FR"/>
              </w:rPr>
            </w:pPr>
            <w:r w:rsidRPr="00D63DB5">
              <w:rPr>
                <w:rFonts w:ascii="Cambria Math" w:eastAsia="Times New Roman" w:hAnsi="Cambria Math" w:cs="Times New Roman"/>
                <w:color w:val="000000"/>
                <w:sz w:val="18"/>
                <w:szCs w:val="18"/>
                <w:lang w:eastAsia="fr-FR"/>
              </w:rPr>
              <w:t>BALIBASE</w:t>
            </w:r>
          </w:p>
        </w:tc>
        <w:tc>
          <w:tcPr>
            <w:tcW w:w="1450" w:type="dxa"/>
            <w:shd w:val="clear" w:color="auto" w:fill="auto"/>
            <w:noWrap/>
            <w:vAlign w:val="center"/>
            <w:hideMark/>
          </w:tcPr>
          <w:p w:rsidR="00920D06" w:rsidRPr="00D63DB5" w:rsidRDefault="00920D06" w:rsidP="0052786B">
            <w:pPr>
              <w:spacing w:after="0" w:line="240" w:lineRule="auto"/>
              <w:ind w:left="157"/>
              <w:rPr>
                <w:rFonts w:ascii="Cambria Math" w:eastAsia="Times New Roman" w:hAnsi="Cambria Math" w:cs="Times New Roman"/>
                <w:color w:val="000000"/>
                <w:sz w:val="18"/>
                <w:szCs w:val="18"/>
                <w:lang w:eastAsia="fr-FR"/>
              </w:rPr>
            </w:pPr>
            <w:r w:rsidRPr="00D63DB5">
              <w:rPr>
                <w:rFonts w:ascii="Cambria Math" w:eastAsia="Times New Roman" w:hAnsi="Cambria Math" w:cs="Times New Roman"/>
                <w:color w:val="000000"/>
                <w:sz w:val="18"/>
                <w:szCs w:val="18"/>
                <w:lang w:eastAsia="fr-FR"/>
              </w:rPr>
              <w:t>Protéine</w:t>
            </w:r>
            <w:r>
              <w:rPr>
                <w:rFonts w:ascii="Cambria Math" w:eastAsia="Times New Roman" w:hAnsi="Cambria Math" w:cs="Times New Roman"/>
                <w:color w:val="000000"/>
                <w:sz w:val="18"/>
                <w:szCs w:val="18"/>
                <w:lang w:eastAsia="fr-FR"/>
              </w:rPr>
              <w:t>s</w:t>
            </w:r>
          </w:p>
        </w:tc>
        <w:tc>
          <w:tcPr>
            <w:tcW w:w="2294" w:type="dxa"/>
            <w:shd w:val="clear" w:color="auto" w:fill="auto"/>
            <w:noWrap/>
            <w:vAlign w:val="center"/>
            <w:hideMark/>
          </w:tcPr>
          <w:p w:rsidR="00920D06" w:rsidRPr="00D63DB5" w:rsidRDefault="00920D06" w:rsidP="0052786B">
            <w:pPr>
              <w:spacing w:after="0" w:line="240" w:lineRule="auto"/>
              <w:ind w:left="833"/>
              <w:rPr>
                <w:rFonts w:ascii="Cambria Math" w:eastAsia="Times New Roman" w:hAnsi="Cambria Math" w:cs="Times New Roman"/>
                <w:color w:val="000000"/>
                <w:sz w:val="18"/>
                <w:szCs w:val="18"/>
                <w:lang w:eastAsia="fr-FR"/>
              </w:rPr>
            </w:pPr>
            <w:r w:rsidRPr="00D63DB5">
              <w:rPr>
                <w:rFonts w:ascii="Cambria Math" w:hAnsi="Cambria Math"/>
                <w:color w:val="000000"/>
                <w:sz w:val="18"/>
                <w:szCs w:val="18"/>
              </w:rPr>
              <w:t>84</w:t>
            </w:r>
          </w:p>
        </w:tc>
        <w:tc>
          <w:tcPr>
            <w:tcW w:w="2486" w:type="dxa"/>
          </w:tcPr>
          <w:p w:rsidR="00920D06" w:rsidRPr="00D63DB5" w:rsidRDefault="00920D06" w:rsidP="0052786B">
            <w:pPr>
              <w:spacing w:after="0" w:line="240" w:lineRule="auto"/>
              <w:jc w:val="center"/>
              <w:rPr>
                <w:rFonts w:ascii="Cambria Math" w:eastAsia="Times New Roman" w:hAnsi="Cambria Math" w:cs="Times New Roman"/>
                <w:color w:val="000000"/>
                <w:sz w:val="18"/>
                <w:szCs w:val="18"/>
                <w:lang w:eastAsia="fr-FR"/>
              </w:rPr>
            </w:pPr>
            <w:r w:rsidRPr="00D63DB5">
              <w:rPr>
                <w:rFonts w:ascii="Cambria Math" w:eastAsia="Times New Roman" w:hAnsi="Cambria Math" w:cs="Times New Roman"/>
                <w:color w:val="000000"/>
                <w:sz w:val="18"/>
                <w:szCs w:val="18"/>
                <w:lang w:eastAsia="fr-FR"/>
              </w:rPr>
              <w:t>1381</w:t>
            </w:r>
          </w:p>
        </w:tc>
        <w:tc>
          <w:tcPr>
            <w:tcW w:w="1384" w:type="dxa"/>
            <w:shd w:val="clear" w:color="auto" w:fill="auto"/>
            <w:noWrap/>
            <w:vAlign w:val="center"/>
            <w:hideMark/>
          </w:tcPr>
          <w:p w:rsidR="00920D06" w:rsidRPr="00D63DB5" w:rsidRDefault="00920D06" w:rsidP="0052786B">
            <w:pPr>
              <w:tabs>
                <w:tab w:val="left" w:pos="644"/>
              </w:tabs>
              <w:spacing w:after="0" w:line="240" w:lineRule="auto"/>
              <w:ind w:left="424"/>
              <w:rPr>
                <w:rFonts w:ascii="Cambria Math" w:eastAsia="Times New Roman" w:hAnsi="Cambria Math" w:cs="Times New Roman"/>
                <w:b/>
                <w:bCs/>
                <w:color w:val="000000"/>
                <w:sz w:val="18"/>
                <w:szCs w:val="18"/>
                <w:lang w:eastAsia="fr-FR"/>
              </w:rPr>
            </w:pPr>
            <w:r w:rsidRPr="00D63DB5">
              <w:rPr>
                <w:rFonts w:ascii="Cambria Math" w:eastAsia="Times New Roman" w:hAnsi="Cambria Math" w:cs="Times New Roman"/>
                <w:b/>
                <w:bCs/>
                <w:color w:val="000000"/>
                <w:sz w:val="18"/>
                <w:szCs w:val="18"/>
                <w:lang w:eastAsia="fr-FR"/>
              </w:rPr>
              <w:t>4</w:t>
            </w:r>
          </w:p>
        </w:tc>
      </w:tr>
      <w:tr w:rsidR="00920D06" w:rsidRPr="007257AA" w:rsidTr="0052786B">
        <w:trPr>
          <w:trHeight w:val="109"/>
          <w:jc w:val="center"/>
        </w:trPr>
        <w:tc>
          <w:tcPr>
            <w:tcW w:w="1210" w:type="dxa"/>
            <w:shd w:val="clear" w:color="auto" w:fill="auto"/>
            <w:noWrap/>
            <w:vAlign w:val="center"/>
            <w:hideMark/>
          </w:tcPr>
          <w:p w:rsidR="00920D06" w:rsidRPr="00D63DB5" w:rsidRDefault="00920D06" w:rsidP="0052786B">
            <w:pPr>
              <w:spacing w:after="0" w:line="240" w:lineRule="auto"/>
              <w:ind w:left="91"/>
              <w:rPr>
                <w:rFonts w:ascii="Cambria Math" w:eastAsia="Times New Roman" w:hAnsi="Cambria Math" w:cs="Times New Roman"/>
                <w:color w:val="000000"/>
                <w:sz w:val="18"/>
                <w:szCs w:val="18"/>
                <w:lang w:eastAsia="fr-FR"/>
              </w:rPr>
            </w:pPr>
            <w:r w:rsidRPr="00D63DB5">
              <w:rPr>
                <w:rFonts w:ascii="Cambria Math" w:eastAsia="Times New Roman" w:hAnsi="Cambria Math" w:cs="Times New Roman"/>
                <w:color w:val="000000"/>
                <w:sz w:val="18"/>
                <w:szCs w:val="18"/>
                <w:lang w:eastAsia="fr-FR"/>
              </w:rPr>
              <w:t>BRALIBASE</w:t>
            </w:r>
          </w:p>
        </w:tc>
        <w:tc>
          <w:tcPr>
            <w:tcW w:w="1450" w:type="dxa"/>
            <w:shd w:val="clear" w:color="auto" w:fill="auto"/>
            <w:noWrap/>
            <w:vAlign w:val="center"/>
            <w:hideMark/>
          </w:tcPr>
          <w:p w:rsidR="00920D06" w:rsidRPr="00D63DB5" w:rsidRDefault="00920D06" w:rsidP="0052786B">
            <w:pPr>
              <w:spacing w:after="0" w:line="240" w:lineRule="auto"/>
              <w:ind w:left="157"/>
              <w:rPr>
                <w:rFonts w:ascii="Cambria Math" w:eastAsia="Times New Roman" w:hAnsi="Cambria Math" w:cs="Times New Roman"/>
                <w:color w:val="000000"/>
                <w:sz w:val="18"/>
                <w:szCs w:val="18"/>
                <w:lang w:eastAsia="fr-FR"/>
              </w:rPr>
            </w:pPr>
            <w:r w:rsidRPr="00D63DB5">
              <w:rPr>
                <w:rFonts w:ascii="Cambria Math" w:eastAsia="Times New Roman" w:hAnsi="Cambria Math" w:cs="Times New Roman"/>
                <w:color w:val="000000"/>
                <w:sz w:val="18"/>
                <w:szCs w:val="18"/>
                <w:lang w:eastAsia="fr-FR"/>
              </w:rPr>
              <w:t>ARN</w:t>
            </w:r>
          </w:p>
        </w:tc>
        <w:tc>
          <w:tcPr>
            <w:tcW w:w="2294" w:type="dxa"/>
            <w:shd w:val="clear" w:color="auto" w:fill="auto"/>
            <w:noWrap/>
            <w:vAlign w:val="bottom"/>
            <w:hideMark/>
          </w:tcPr>
          <w:p w:rsidR="00920D06" w:rsidRPr="00D63DB5" w:rsidRDefault="00920D06" w:rsidP="0052786B">
            <w:pPr>
              <w:spacing w:after="0" w:line="240" w:lineRule="auto"/>
              <w:ind w:left="833"/>
              <w:rPr>
                <w:rFonts w:ascii="Cambria Math" w:hAnsi="Cambria Math"/>
                <w:sz w:val="18"/>
                <w:szCs w:val="18"/>
              </w:rPr>
            </w:pPr>
            <w:r w:rsidRPr="00D63DB5">
              <w:rPr>
                <w:rFonts w:ascii="Cambria Math" w:hAnsi="Cambria Math"/>
                <w:sz w:val="18"/>
                <w:szCs w:val="18"/>
              </w:rPr>
              <w:t>192</w:t>
            </w:r>
          </w:p>
        </w:tc>
        <w:tc>
          <w:tcPr>
            <w:tcW w:w="2486" w:type="dxa"/>
            <w:vAlign w:val="bottom"/>
          </w:tcPr>
          <w:p w:rsidR="00920D06" w:rsidRPr="00D63DB5" w:rsidRDefault="00920D06" w:rsidP="0052786B">
            <w:pPr>
              <w:spacing w:after="0" w:line="240" w:lineRule="auto"/>
              <w:jc w:val="center"/>
              <w:rPr>
                <w:rFonts w:ascii="Cambria Math" w:hAnsi="Cambria Math"/>
                <w:sz w:val="18"/>
                <w:szCs w:val="18"/>
              </w:rPr>
            </w:pPr>
            <w:r w:rsidRPr="00D63DB5">
              <w:rPr>
                <w:rFonts w:ascii="Cambria Math" w:hAnsi="Cambria Math"/>
                <w:sz w:val="18"/>
                <w:szCs w:val="18"/>
              </w:rPr>
              <w:t>1468</w:t>
            </w:r>
          </w:p>
        </w:tc>
        <w:tc>
          <w:tcPr>
            <w:tcW w:w="1384" w:type="dxa"/>
            <w:shd w:val="clear" w:color="auto" w:fill="auto"/>
            <w:noWrap/>
            <w:vAlign w:val="center"/>
            <w:hideMark/>
          </w:tcPr>
          <w:p w:rsidR="00920D06" w:rsidRPr="00D63DB5" w:rsidRDefault="00920D06" w:rsidP="0052786B">
            <w:pPr>
              <w:tabs>
                <w:tab w:val="left" w:pos="644"/>
              </w:tabs>
              <w:spacing w:after="0" w:line="240" w:lineRule="auto"/>
              <w:ind w:left="424"/>
              <w:rPr>
                <w:rFonts w:ascii="Cambria Math" w:eastAsia="Times New Roman" w:hAnsi="Cambria Math" w:cs="Times New Roman"/>
                <w:b/>
                <w:bCs/>
                <w:color w:val="000000"/>
                <w:sz w:val="18"/>
                <w:szCs w:val="18"/>
                <w:lang w:eastAsia="fr-FR"/>
              </w:rPr>
            </w:pPr>
            <w:r w:rsidRPr="00D63DB5">
              <w:rPr>
                <w:rFonts w:ascii="Cambria Math" w:eastAsia="Times New Roman" w:hAnsi="Cambria Math" w:cs="Times New Roman"/>
                <w:b/>
                <w:bCs/>
                <w:color w:val="000000"/>
                <w:sz w:val="18"/>
                <w:szCs w:val="18"/>
                <w:lang w:eastAsia="fr-FR"/>
              </w:rPr>
              <w:t>7</w:t>
            </w:r>
          </w:p>
        </w:tc>
      </w:tr>
      <w:tr w:rsidR="00920D06" w:rsidRPr="007257AA" w:rsidTr="0052786B">
        <w:trPr>
          <w:trHeight w:val="100"/>
          <w:jc w:val="center"/>
        </w:trPr>
        <w:tc>
          <w:tcPr>
            <w:tcW w:w="1210" w:type="dxa"/>
            <w:shd w:val="clear" w:color="auto" w:fill="auto"/>
            <w:noWrap/>
            <w:vAlign w:val="center"/>
            <w:hideMark/>
          </w:tcPr>
          <w:p w:rsidR="00920D06" w:rsidRPr="00D63DB5" w:rsidRDefault="00920D06" w:rsidP="0052786B">
            <w:pPr>
              <w:spacing w:after="0" w:line="240" w:lineRule="auto"/>
              <w:ind w:left="91"/>
              <w:rPr>
                <w:rFonts w:ascii="Cambria Math" w:eastAsia="Times New Roman" w:hAnsi="Cambria Math" w:cs="Times New Roman"/>
                <w:color w:val="000000"/>
                <w:sz w:val="18"/>
                <w:szCs w:val="18"/>
                <w:lang w:eastAsia="fr-FR"/>
              </w:rPr>
            </w:pPr>
            <w:r w:rsidRPr="00D63DB5">
              <w:rPr>
                <w:rFonts w:ascii="Cambria Math" w:eastAsia="Times New Roman" w:hAnsi="Cambria Math" w:cs="Times New Roman"/>
                <w:color w:val="000000"/>
                <w:sz w:val="18"/>
                <w:szCs w:val="18"/>
                <w:lang w:eastAsia="fr-FR"/>
              </w:rPr>
              <w:t>DIRMBASE</w:t>
            </w:r>
          </w:p>
        </w:tc>
        <w:tc>
          <w:tcPr>
            <w:tcW w:w="1450" w:type="dxa"/>
            <w:shd w:val="clear" w:color="auto" w:fill="auto"/>
            <w:noWrap/>
            <w:vAlign w:val="center"/>
            <w:hideMark/>
          </w:tcPr>
          <w:p w:rsidR="00920D06" w:rsidRPr="00D63DB5" w:rsidRDefault="00920D06" w:rsidP="0052786B">
            <w:pPr>
              <w:spacing w:after="0" w:line="240" w:lineRule="auto"/>
              <w:ind w:left="157"/>
              <w:rPr>
                <w:rFonts w:ascii="Cambria Math" w:eastAsia="Times New Roman" w:hAnsi="Cambria Math" w:cs="Times New Roman"/>
                <w:color w:val="000000"/>
                <w:sz w:val="18"/>
                <w:szCs w:val="18"/>
                <w:lang w:eastAsia="fr-FR"/>
              </w:rPr>
            </w:pPr>
            <w:r w:rsidRPr="00D63DB5">
              <w:rPr>
                <w:rFonts w:ascii="Cambria Math" w:eastAsia="Times New Roman" w:hAnsi="Cambria Math" w:cs="Times New Roman"/>
                <w:color w:val="000000"/>
                <w:sz w:val="18"/>
                <w:szCs w:val="18"/>
                <w:lang w:eastAsia="fr-FR"/>
              </w:rPr>
              <w:t>ADN</w:t>
            </w:r>
          </w:p>
        </w:tc>
        <w:tc>
          <w:tcPr>
            <w:tcW w:w="2294" w:type="dxa"/>
            <w:shd w:val="clear" w:color="auto" w:fill="auto"/>
            <w:noWrap/>
            <w:vAlign w:val="center"/>
            <w:hideMark/>
          </w:tcPr>
          <w:p w:rsidR="00920D06" w:rsidRPr="00D63DB5" w:rsidRDefault="00920D06" w:rsidP="0052786B">
            <w:pPr>
              <w:spacing w:after="0" w:line="240" w:lineRule="auto"/>
              <w:ind w:left="833"/>
              <w:rPr>
                <w:rFonts w:ascii="Cambria Math" w:eastAsia="Times New Roman" w:hAnsi="Cambria Math" w:cs="Times New Roman"/>
                <w:color w:val="000000"/>
                <w:sz w:val="18"/>
                <w:szCs w:val="18"/>
                <w:lang w:eastAsia="fr-FR"/>
              </w:rPr>
            </w:pPr>
            <w:r w:rsidRPr="00D63DB5">
              <w:rPr>
                <w:rFonts w:ascii="Cambria Math" w:eastAsia="Times New Roman" w:hAnsi="Cambria Math" w:cs="Times New Roman"/>
                <w:color w:val="000000"/>
                <w:sz w:val="18"/>
                <w:szCs w:val="18"/>
                <w:lang w:eastAsia="fr-FR"/>
              </w:rPr>
              <w:t>64</w:t>
            </w:r>
          </w:p>
        </w:tc>
        <w:tc>
          <w:tcPr>
            <w:tcW w:w="2486" w:type="dxa"/>
          </w:tcPr>
          <w:p w:rsidR="00920D06" w:rsidRPr="00D63DB5" w:rsidRDefault="00920D06" w:rsidP="0052786B">
            <w:pPr>
              <w:spacing w:after="0" w:line="240" w:lineRule="auto"/>
              <w:jc w:val="center"/>
              <w:rPr>
                <w:rFonts w:ascii="Cambria Math" w:eastAsia="Times New Roman" w:hAnsi="Cambria Math" w:cs="Times New Roman"/>
                <w:color w:val="000000"/>
                <w:sz w:val="18"/>
                <w:szCs w:val="18"/>
                <w:lang w:eastAsia="fr-FR"/>
              </w:rPr>
            </w:pPr>
            <w:r w:rsidRPr="00D63DB5">
              <w:rPr>
                <w:rFonts w:ascii="Cambria Math" w:hAnsi="Cambria Math"/>
                <w:color w:val="000000"/>
                <w:sz w:val="18"/>
                <w:szCs w:val="18"/>
              </w:rPr>
              <w:t>1280</w:t>
            </w:r>
          </w:p>
        </w:tc>
        <w:tc>
          <w:tcPr>
            <w:tcW w:w="1384" w:type="dxa"/>
            <w:shd w:val="clear" w:color="auto" w:fill="auto"/>
            <w:noWrap/>
            <w:vAlign w:val="center"/>
            <w:hideMark/>
          </w:tcPr>
          <w:p w:rsidR="00920D06" w:rsidRPr="00D63DB5" w:rsidRDefault="00920D06" w:rsidP="0052786B">
            <w:pPr>
              <w:tabs>
                <w:tab w:val="left" w:pos="644"/>
              </w:tabs>
              <w:spacing w:after="0" w:line="240" w:lineRule="auto"/>
              <w:ind w:left="424"/>
              <w:rPr>
                <w:rFonts w:ascii="Cambria Math" w:eastAsia="Times New Roman" w:hAnsi="Cambria Math" w:cs="Times New Roman"/>
                <w:b/>
                <w:bCs/>
                <w:color w:val="000000"/>
                <w:sz w:val="18"/>
                <w:szCs w:val="18"/>
                <w:lang w:eastAsia="fr-FR"/>
              </w:rPr>
            </w:pPr>
            <w:r w:rsidRPr="00D63DB5">
              <w:rPr>
                <w:rFonts w:ascii="Cambria Math" w:eastAsia="Times New Roman" w:hAnsi="Cambria Math" w:cs="Times New Roman"/>
                <w:b/>
                <w:bCs/>
                <w:color w:val="000000"/>
                <w:sz w:val="18"/>
                <w:szCs w:val="18"/>
                <w:lang w:eastAsia="fr-FR"/>
              </w:rPr>
              <w:t>11</w:t>
            </w:r>
          </w:p>
        </w:tc>
      </w:tr>
    </w:tbl>
    <w:p w:rsidR="00920D06" w:rsidRPr="008725AA" w:rsidRDefault="00920D06" w:rsidP="00920D06">
      <w:pPr>
        <w:pStyle w:val="Caption"/>
        <w:spacing w:before="120" w:after="100" w:afterAutospacing="1"/>
        <w:jc w:val="center"/>
        <w:rPr>
          <w:rFonts w:asciiTheme="majorBidi" w:hAnsiTheme="majorBidi" w:cstheme="majorBidi"/>
          <w:color w:val="auto"/>
          <w:sz w:val="24"/>
          <w:szCs w:val="24"/>
        </w:rPr>
      </w:pPr>
      <w:bookmarkStart w:id="245" w:name="_Ref373751648"/>
      <w:bookmarkStart w:id="246" w:name="_Toc375082839"/>
      <w:r w:rsidRPr="008725AA">
        <w:rPr>
          <w:color w:val="auto"/>
        </w:rPr>
        <w:t xml:space="preserve">Tableau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Tableau \* ARABIC \s 1 </w:instrText>
      </w:r>
      <w:r w:rsidR="0003243B">
        <w:rPr>
          <w:color w:val="auto"/>
        </w:rPr>
        <w:fldChar w:fldCharType="separate"/>
      </w:r>
      <w:r w:rsidR="00101954">
        <w:rPr>
          <w:noProof/>
          <w:color w:val="auto"/>
        </w:rPr>
        <w:t>8</w:t>
      </w:r>
      <w:r w:rsidR="0003243B">
        <w:rPr>
          <w:color w:val="auto"/>
        </w:rPr>
        <w:fldChar w:fldCharType="end"/>
      </w:r>
      <w:bookmarkEnd w:id="245"/>
      <w:r w:rsidRPr="008725AA">
        <w:rPr>
          <w:color w:val="auto"/>
        </w:rPr>
        <w:t xml:space="preserve"> Protocole des expérimentations</w:t>
      </w:r>
      <w:bookmarkEnd w:id="246"/>
    </w:p>
    <w:p w:rsidR="00920D06" w:rsidRPr="00BB53F5" w:rsidRDefault="00920D06" w:rsidP="00920D06">
      <w:pPr>
        <w:pStyle w:val="NormalWeb"/>
        <w:shd w:val="clear" w:color="auto" w:fill="FFFFFF"/>
        <w:spacing w:before="96" w:beforeAutospacing="0" w:after="0" w:afterAutospacing="0" w:line="360" w:lineRule="auto"/>
        <w:ind w:firstLine="567"/>
        <w:jc w:val="both"/>
        <w:rPr>
          <w:rFonts w:asciiTheme="majorBidi" w:hAnsiTheme="majorBidi" w:cstheme="majorBidi"/>
          <w:color w:val="000000"/>
        </w:rPr>
      </w:pPr>
      <w:r w:rsidRPr="00BB53F5">
        <w:rPr>
          <w:rFonts w:asciiTheme="majorBidi" w:hAnsiTheme="majorBidi" w:cstheme="majorBidi"/>
          <w:color w:val="000000"/>
        </w:rPr>
        <w:t xml:space="preserve">Par ailleurs, le format </w:t>
      </w:r>
      <w:r w:rsidRPr="00BB53F5">
        <w:rPr>
          <w:rFonts w:asciiTheme="majorBidi" w:hAnsiTheme="majorBidi" w:cstheme="majorBidi"/>
          <w:i/>
          <w:iCs/>
          <w:color w:val="000000"/>
        </w:rPr>
        <w:t>FASTA</w:t>
      </w:r>
      <w:r w:rsidRPr="00BB53F5">
        <w:rPr>
          <w:rFonts w:asciiTheme="majorBidi" w:hAnsiTheme="majorBidi" w:cstheme="majorBidi"/>
          <w:color w:val="000000"/>
        </w:rPr>
        <w:t xml:space="preserve"> se présente sous la forme d’un fichier texte disposant une extension </w:t>
      </w:r>
      <w:r w:rsidRPr="00BB53F5">
        <w:rPr>
          <w:rFonts w:asciiTheme="majorBidi" w:hAnsiTheme="majorBidi" w:cstheme="majorBidi"/>
          <w:i/>
          <w:iCs/>
          <w:color w:val="000000"/>
        </w:rPr>
        <w:t>.fasta</w:t>
      </w:r>
      <w:r w:rsidRPr="00BB53F5">
        <w:rPr>
          <w:rFonts w:asciiTheme="majorBidi" w:hAnsiTheme="majorBidi" w:cstheme="majorBidi"/>
          <w:color w:val="000000"/>
        </w:rPr>
        <w:t xml:space="preserve">, </w:t>
      </w:r>
      <w:r w:rsidRPr="00BB53F5">
        <w:rPr>
          <w:rFonts w:asciiTheme="majorBidi" w:hAnsiTheme="majorBidi" w:cstheme="majorBidi"/>
          <w:i/>
          <w:iCs/>
          <w:color w:val="000000"/>
        </w:rPr>
        <w:t>.fa</w:t>
      </w:r>
      <w:r w:rsidRPr="00BB53F5">
        <w:rPr>
          <w:rFonts w:asciiTheme="majorBidi" w:hAnsiTheme="majorBidi" w:cstheme="majorBidi"/>
          <w:color w:val="000000"/>
        </w:rPr>
        <w:t xml:space="preserve"> ou </w:t>
      </w:r>
      <w:r w:rsidRPr="00BB53F5">
        <w:rPr>
          <w:rFonts w:asciiTheme="majorBidi" w:hAnsiTheme="majorBidi" w:cstheme="majorBidi"/>
          <w:i/>
          <w:iCs/>
          <w:color w:val="000000"/>
        </w:rPr>
        <w:t>.aa</w:t>
      </w:r>
      <w:r w:rsidRPr="00BB53F5">
        <w:rPr>
          <w:rFonts w:asciiTheme="majorBidi" w:hAnsiTheme="majorBidi" w:cstheme="majorBidi"/>
          <w:color w:val="000000"/>
        </w:rPr>
        <w:t xml:space="preserve">. Il est issu de la suite de programmes FASTA [Lipman et Pearson, 1985] Sa simplicité rend le stockage et la lecture des séquences biologiques de nature nucléique ou protéique plus simple à réaliser. Il présente un ensemble de séquence par une suite de caractère appartenant à l’alphabet </w:t>
      </w:r>
      <m:oMath>
        <m:nary>
          <m:naryPr>
            <m:chr m:val="∑"/>
            <m:limLoc m:val="undOvr"/>
            <m:subHide m:val="1"/>
            <m:supHide m:val="1"/>
            <m:ctrlPr>
              <w:rPr>
                <w:rFonts w:ascii="Cambria Math" w:hAnsiTheme="majorBidi" w:cstheme="majorBidi"/>
                <w:bCs/>
                <w:i/>
                <w:iCs/>
              </w:rPr>
            </m:ctrlPr>
          </m:naryPr>
          <m:sub/>
          <m:sup/>
          <m:e>
            <m:r>
              <m:rPr>
                <m:sty m:val="bi"/>
              </m:rPr>
              <w:rPr>
                <w:rFonts w:ascii="Cambria Math" w:hAnsi="Cambria Math" w:cstheme="majorBidi"/>
              </w:rPr>
              <m:t>ADN</m:t>
            </m:r>
          </m:e>
        </m:nary>
      </m:oMath>
      <w:r w:rsidRPr="00BB53F5">
        <w:rPr>
          <w:rFonts w:asciiTheme="majorBidi" w:hAnsiTheme="majorBidi" w:cstheme="majorBidi"/>
          <w:bCs/>
          <w:iCs/>
        </w:rPr>
        <w:t xml:space="preserve">, </w:t>
      </w:r>
      <m:oMath>
        <m:nary>
          <m:naryPr>
            <m:chr m:val="∑"/>
            <m:limLoc m:val="undOvr"/>
            <m:subHide m:val="1"/>
            <m:supHide m:val="1"/>
            <m:ctrlPr>
              <w:rPr>
                <w:rFonts w:ascii="Cambria Math" w:hAnsiTheme="majorBidi" w:cstheme="majorBidi"/>
                <w:bCs/>
                <w:i/>
                <w:iCs/>
              </w:rPr>
            </m:ctrlPr>
          </m:naryPr>
          <m:sub/>
          <m:sup/>
          <m:e>
            <m:r>
              <m:rPr>
                <m:sty m:val="bi"/>
              </m:rPr>
              <w:rPr>
                <w:rFonts w:ascii="Cambria Math" w:hAnsi="Cambria Math" w:cstheme="majorBidi"/>
              </w:rPr>
              <m:t>ARN</m:t>
            </m:r>
          </m:e>
        </m:nary>
      </m:oMath>
      <w:r w:rsidRPr="00BB53F5">
        <w:rPr>
          <w:rFonts w:asciiTheme="majorBidi" w:hAnsiTheme="majorBidi" w:cstheme="majorBidi"/>
          <w:bCs/>
          <w:iCs/>
        </w:rPr>
        <w:t xml:space="preserve"> et </w:t>
      </w:r>
      <m:oMath>
        <m:nary>
          <m:naryPr>
            <m:chr m:val="∑"/>
            <m:limLoc m:val="undOvr"/>
            <m:subHide m:val="1"/>
            <m:supHide m:val="1"/>
            <m:ctrlPr>
              <w:rPr>
                <w:rFonts w:ascii="Cambria Math" w:hAnsiTheme="majorBidi" w:cstheme="majorBidi"/>
                <w:bCs/>
                <w:i/>
                <w:iCs/>
              </w:rPr>
            </m:ctrlPr>
          </m:naryPr>
          <m:sub/>
          <m:sup/>
          <m:e>
            <m:r>
              <m:rPr>
                <m:sty m:val="bi"/>
              </m:rPr>
              <w:rPr>
                <w:rFonts w:ascii="Cambria Math" w:hAnsi="Cambria Math" w:cstheme="majorBidi"/>
              </w:rPr>
              <m:t>Pr</m:t>
            </m:r>
          </m:e>
        </m:nary>
      </m:oMath>
      <w:r w:rsidRPr="00BB53F5">
        <w:rPr>
          <w:rFonts w:asciiTheme="majorBidi" w:hAnsiTheme="majorBidi" w:cstheme="majorBidi"/>
          <w:color w:val="000000"/>
        </w:rPr>
        <w:t xml:space="preserve">. Chaque séquence se procède par un nom et des commentaires. Ce format présente un standard dans la bioinformatique. </w:t>
      </w:r>
    </w:p>
    <w:p w:rsidR="00920D06" w:rsidRPr="006C23EA" w:rsidRDefault="00920D06" w:rsidP="00920D06">
      <w:pPr>
        <w:autoSpaceDE w:val="0"/>
        <w:autoSpaceDN w:val="0"/>
        <w:adjustRightInd w:val="0"/>
        <w:spacing w:after="120" w:line="360" w:lineRule="auto"/>
        <w:ind w:firstLine="567"/>
        <w:jc w:val="both"/>
        <w:rPr>
          <w:rFonts w:asciiTheme="majorBidi" w:hAnsiTheme="majorBidi" w:cstheme="majorBidi"/>
          <w:noProof/>
          <w:sz w:val="24"/>
          <w:szCs w:val="24"/>
        </w:rPr>
      </w:pPr>
      <w:r>
        <w:rPr>
          <w:rFonts w:asciiTheme="majorBidi" w:hAnsiTheme="majorBidi" w:cstheme="majorBidi"/>
          <w:noProof/>
          <w:sz w:val="24"/>
          <w:szCs w:val="24"/>
          <w:lang w:val="en-US"/>
        </w:rPr>
        <w:drawing>
          <wp:anchor distT="0" distB="0" distL="114300" distR="114300" simplePos="0" relativeHeight="251726848" behindDoc="0" locked="0" layoutInCell="1" allowOverlap="1">
            <wp:simplePos x="0" y="0"/>
            <wp:positionH relativeFrom="column">
              <wp:posOffset>-212625</wp:posOffset>
            </wp:positionH>
            <wp:positionV relativeFrom="paragraph">
              <wp:posOffset>799164</wp:posOffset>
            </wp:positionV>
            <wp:extent cx="6294889" cy="4021922"/>
            <wp:effectExtent l="19050" t="19050" r="10661" b="16678"/>
            <wp:wrapNone/>
            <wp:docPr id="15" name="Image 1" descr="Séaquence ADN 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aquence ADN 16.bmp"/>
                    <pic:cNvPicPr/>
                  </pic:nvPicPr>
                  <pic:blipFill>
                    <a:blip r:embed="rId91" cstate="print"/>
                    <a:stretch>
                      <a:fillRect/>
                    </a:stretch>
                  </pic:blipFill>
                  <pic:spPr>
                    <a:xfrm>
                      <a:off x="0" y="0"/>
                      <a:ext cx="6299108" cy="4024618"/>
                    </a:xfrm>
                    <a:prstGeom prst="rect">
                      <a:avLst/>
                    </a:prstGeom>
                    <a:ln>
                      <a:solidFill>
                        <a:schemeClr val="bg2"/>
                      </a:solidFill>
                    </a:ln>
                  </pic:spPr>
                </pic:pic>
              </a:graphicData>
            </a:graphic>
          </wp:anchor>
        </w:drawing>
      </w:r>
      <w:r w:rsidRPr="006C23EA">
        <w:rPr>
          <w:rFonts w:asciiTheme="majorBidi" w:hAnsiTheme="majorBidi" w:cstheme="majorBidi"/>
          <w:sz w:val="24"/>
          <w:szCs w:val="24"/>
        </w:rPr>
        <w:t>La</w:t>
      </w:r>
      <w:r>
        <w:rPr>
          <w:rFonts w:asciiTheme="majorBidi" w:hAnsiTheme="majorBidi" w:cstheme="majorBidi"/>
          <w:sz w:val="24"/>
          <w:szCs w:val="24"/>
        </w:rPr>
        <w:t xml:space="preserve"> Figure 4-1</w:t>
      </w:r>
      <w:r w:rsidRPr="006C23EA">
        <w:rPr>
          <w:rFonts w:asciiTheme="majorBidi" w:hAnsiTheme="majorBidi" w:cstheme="majorBidi"/>
          <w:sz w:val="24"/>
          <w:szCs w:val="24"/>
        </w:rPr>
        <w:t xml:space="preserve"> montre un ensemble d’</w:t>
      </w:r>
      <w:r w:rsidRPr="006C23EA">
        <w:rPr>
          <w:rFonts w:asciiTheme="majorBidi" w:hAnsiTheme="majorBidi" w:cstheme="majorBidi"/>
          <w:i/>
          <w:iCs/>
          <w:sz w:val="24"/>
          <w:szCs w:val="24"/>
        </w:rPr>
        <w:t>ADN</w:t>
      </w:r>
      <w:r w:rsidRPr="006C23EA">
        <w:rPr>
          <w:rFonts w:asciiTheme="majorBidi" w:hAnsiTheme="majorBidi" w:cstheme="majorBidi"/>
          <w:sz w:val="24"/>
          <w:szCs w:val="24"/>
        </w:rPr>
        <w:t xml:space="preserve">s récupérés à partir l’ensemble </w:t>
      </w:r>
      <w:r w:rsidRPr="006C23EA">
        <w:rPr>
          <w:rFonts w:asciiTheme="majorBidi" w:eastAsiaTheme="minorEastAsia" w:hAnsiTheme="majorBidi" w:cstheme="majorBidi"/>
          <w:i/>
          <w:iCs/>
          <w:color w:val="000000"/>
          <w:sz w:val="24"/>
          <w:szCs w:val="24"/>
          <w:lang w:eastAsia="fr-FR"/>
        </w:rPr>
        <w:t>∑F3</w:t>
      </w:r>
      <w:r w:rsidRPr="006C23EA">
        <w:rPr>
          <w:rFonts w:asciiTheme="majorBidi" w:eastAsiaTheme="minorEastAsia" w:hAnsiTheme="majorBidi" w:cstheme="majorBidi"/>
          <w:color w:val="000000"/>
          <w:sz w:val="24"/>
          <w:szCs w:val="24"/>
          <w:lang w:eastAsia="fr-FR"/>
        </w:rPr>
        <w:t xml:space="preserve"> de la référence 4 </w:t>
      </w:r>
      <w:r w:rsidRPr="006C23EA">
        <w:rPr>
          <w:rFonts w:asciiTheme="majorBidi" w:hAnsiTheme="majorBidi" w:cstheme="majorBidi"/>
          <w:sz w:val="24"/>
          <w:szCs w:val="24"/>
        </w:rPr>
        <w:t xml:space="preserve">dans </w:t>
      </w:r>
      <w:r w:rsidRPr="006C23EA">
        <w:rPr>
          <w:rFonts w:asciiTheme="majorBidi" w:hAnsiTheme="majorBidi" w:cstheme="majorBidi"/>
          <w:i/>
          <w:iCs/>
          <w:sz w:val="24"/>
          <w:szCs w:val="24"/>
        </w:rPr>
        <w:t>DIRMBASE</w:t>
      </w:r>
      <w:r w:rsidRPr="006C23EA">
        <w:rPr>
          <w:rFonts w:asciiTheme="majorBidi" w:eastAsiaTheme="minorEastAsia" w:hAnsiTheme="majorBidi" w:cstheme="majorBidi"/>
          <w:color w:val="000000"/>
          <w:sz w:val="24"/>
          <w:szCs w:val="24"/>
          <w:lang w:eastAsia="fr-FR"/>
        </w:rPr>
        <w:t xml:space="preserve"> (voir </w:t>
      </w:r>
      <w:r w:rsidR="009D5E1D">
        <w:fldChar w:fldCharType="begin"/>
      </w:r>
      <w:r w:rsidR="009D5E1D">
        <w:instrText xml:space="preserve"> REF _Ref372282717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4</w:t>
      </w:r>
      <w:r w:rsidR="009D5E1D">
        <w:fldChar w:fldCharType="end"/>
      </w:r>
      <w:r w:rsidRPr="006C23EA">
        <w:rPr>
          <w:rFonts w:asciiTheme="majorBidi" w:eastAsiaTheme="minorEastAsia" w:hAnsiTheme="majorBidi" w:cstheme="majorBidi"/>
          <w:color w:val="000000"/>
          <w:sz w:val="24"/>
          <w:szCs w:val="24"/>
          <w:lang w:eastAsia="fr-FR"/>
        </w:rPr>
        <w:t xml:space="preserve">). En effet, c’est la grande famille dans </w:t>
      </w:r>
      <w:r w:rsidRPr="006C23EA">
        <w:rPr>
          <w:rFonts w:asciiTheme="majorBidi" w:eastAsiaTheme="minorEastAsia" w:hAnsiTheme="majorBidi" w:cstheme="majorBidi"/>
          <w:i/>
          <w:iCs/>
          <w:color w:val="000000"/>
          <w:sz w:val="24"/>
          <w:szCs w:val="24"/>
          <w:lang w:eastAsia="fr-FR"/>
        </w:rPr>
        <w:t>DIRMBASE</w:t>
      </w:r>
      <w:r w:rsidRPr="006C23EA">
        <w:rPr>
          <w:rFonts w:asciiTheme="majorBidi" w:eastAsiaTheme="minorEastAsia" w:hAnsiTheme="majorBidi" w:cstheme="majorBidi"/>
          <w:color w:val="000000"/>
          <w:sz w:val="24"/>
          <w:szCs w:val="24"/>
          <w:lang w:eastAsia="fr-FR"/>
        </w:rPr>
        <w:t xml:space="preserve">. Elle comporte </w:t>
      </w:r>
      <m:oMath>
        <m:r>
          <w:rPr>
            <w:rFonts w:ascii="Cambria Math" w:eastAsiaTheme="minorEastAsia" w:hAnsiTheme="majorBidi" w:cstheme="majorBidi"/>
            <w:color w:val="000000"/>
            <w:sz w:val="24"/>
            <w:szCs w:val="24"/>
            <w:lang w:eastAsia="fr-FR"/>
          </w:rPr>
          <m:t xml:space="preserve">16 </m:t>
        </m:r>
      </m:oMath>
      <w:r w:rsidRPr="006C23EA">
        <w:rPr>
          <w:rFonts w:asciiTheme="majorBidi" w:eastAsiaTheme="minorEastAsia" w:hAnsiTheme="majorBidi" w:cstheme="majorBidi"/>
          <w:color w:val="000000"/>
          <w:sz w:val="24"/>
          <w:szCs w:val="24"/>
          <w:lang w:eastAsia="fr-FR"/>
        </w:rPr>
        <w:t xml:space="preserve">séquences (avec </w:t>
      </w:r>
      <m:oMath>
        <m:r>
          <w:rPr>
            <w:rFonts w:ascii="Cambria Math" w:eastAsiaTheme="minorEastAsia" w:hAnsiTheme="majorBidi" w:cstheme="majorBidi"/>
            <w:color w:val="000000"/>
            <w:sz w:val="24"/>
            <w:szCs w:val="24"/>
            <w:lang w:eastAsia="fr-FR"/>
          </w:rPr>
          <m:t>780</m:t>
        </m:r>
        <m:r>
          <w:rPr>
            <w:rFonts w:ascii="Cambria Math" w:eastAsiaTheme="minorEastAsia" w:hAnsiTheme="majorBidi" w:cstheme="majorBidi"/>
            <w:color w:val="000000"/>
            <w:sz w:val="24"/>
            <w:szCs w:val="24"/>
            <w:lang w:eastAsia="fr-FR"/>
          </w:rPr>
          <m:t>≤</m:t>
        </m:r>
        <m:r>
          <w:rPr>
            <w:rFonts w:ascii="Cambria Math" w:eastAsiaTheme="minorEastAsia" w:hAnsi="Cambria Math" w:cstheme="majorBidi"/>
            <w:color w:val="000000"/>
            <w:sz w:val="24"/>
            <w:szCs w:val="24"/>
            <w:lang w:eastAsia="fr-FR"/>
          </w:rPr>
          <m:t>tailleSeq</m:t>
        </m:r>
        <m:r>
          <w:rPr>
            <w:rFonts w:ascii="Cambria Math" w:eastAsiaTheme="minorEastAsia" w:hAnsiTheme="majorBidi" w:cstheme="majorBidi"/>
            <w:color w:val="000000"/>
            <w:sz w:val="24"/>
            <w:szCs w:val="24"/>
            <w:lang w:eastAsia="fr-FR"/>
          </w:rPr>
          <m:t>≤</m:t>
        </m:r>
        <m:r>
          <w:rPr>
            <w:rFonts w:ascii="Cambria Math" w:eastAsiaTheme="minorEastAsia" w:hAnsiTheme="majorBidi" w:cstheme="majorBidi"/>
            <w:color w:val="000000"/>
            <w:sz w:val="24"/>
            <w:szCs w:val="24"/>
            <w:lang w:eastAsia="fr-FR"/>
          </w:rPr>
          <m:t>840</m:t>
        </m:r>
      </m:oMath>
      <w:r w:rsidRPr="006C23EA">
        <w:rPr>
          <w:rFonts w:asciiTheme="majorBidi" w:eastAsiaTheme="minorEastAsia" w:hAnsiTheme="majorBidi" w:cstheme="majorBidi"/>
          <w:color w:val="000000"/>
          <w:sz w:val="24"/>
          <w:szCs w:val="24"/>
          <w:lang w:eastAsia="fr-FR"/>
        </w:rPr>
        <w:t xml:space="preserve">). </w:t>
      </w:r>
    </w:p>
    <w:p w:rsidR="00920D06" w:rsidRDefault="00920D06" w:rsidP="00920D06">
      <w:pPr>
        <w:autoSpaceDE w:val="0"/>
        <w:autoSpaceDN w:val="0"/>
        <w:adjustRightInd w:val="0"/>
        <w:spacing w:after="0" w:line="360" w:lineRule="auto"/>
        <w:rPr>
          <w:rFonts w:asciiTheme="majorBidi" w:eastAsiaTheme="minorEastAsia" w:hAnsiTheme="majorBidi" w:cstheme="majorBidi"/>
          <w:noProof/>
          <w:color w:val="000000"/>
          <w:sz w:val="24"/>
          <w:szCs w:val="24"/>
          <w:lang w:eastAsia="fr-FR"/>
        </w:rPr>
      </w:pPr>
    </w:p>
    <w:p w:rsidR="00920D06" w:rsidRDefault="00920D06" w:rsidP="00920D06">
      <w:pPr>
        <w:autoSpaceDE w:val="0"/>
        <w:autoSpaceDN w:val="0"/>
        <w:adjustRightInd w:val="0"/>
        <w:spacing w:after="0" w:line="360" w:lineRule="auto"/>
        <w:jc w:val="right"/>
        <w:rPr>
          <w:rFonts w:asciiTheme="majorBidi" w:eastAsiaTheme="minorEastAsia" w:hAnsiTheme="majorBidi" w:cstheme="majorBidi"/>
          <w:noProof/>
          <w:color w:val="000000"/>
          <w:sz w:val="24"/>
          <w:szCs w:val="24"/>
          <w:lang w:eastAsia="fr-FR"/>
        </w:rPr>
      </w:pPr>
    </w:p>
    <w:p w:rsidR="00920D06" w:rsidRDefault="00920D06" w:rsidP="00920D06">
      <w:pPr>
        <w:autoSpaceDE w:val="0"/>
        <w:autoSpaceDN w:val="0"/>
        <w:adjustRightInd w:val="0"/>
        <w:spacing w:after="0" w:line="360" w:lineRule="auto"/>
        <w:jc w:val="right"/>
        <w:rPr>
          <w:rFonts w:asciiTheme="majorBidi" w:eastAsiaTheme="minorEastAsia" w:hAnsiTheme="majorBidi" w:cstheme="majorBidi"/>
          <w:noProof/>
          <w:color w:val="000000"/>
          <w:sz w:val="24"/>
          <w:szCs w:val="24"/>
          <w:lang w:eastAsia="fr-FR"/>
        </w:rPr>
      </w:pPr>
    </w:p>
    <w:p w:rsidR="00920D06" w:rsidRDefault="00920D06" w:rsidP="00920D06">
      <w:pPr>
        <w:autoSpaceDE w:val="0"/>
        <w:autoSpaceDN w:val="0"/>
        <w:adjustRightInd w:val="0"/>
        <w:spacing w:after="0" w:line="360" w:lineRule="auto"/>
        <w:jc w:val="right"/>
        <w:rPr>
          <w:rFonts w:asciiTheme="majorBidi" w:eastAsiaTheme="minorEastAsia" w:hAnsiTheme="majorBidi" w:cstheme="majorBidi"/>
          <w:noProof/>
          <w:color w:val="000000"/>
          <w:sz w:val="24"/>
          <w:szCs w:val="24"/>
          <w:lang w:eastAsia="fr-FR"/>
        </w:rPr>
      </w:pPr>
    </w:p>
    <w:p w:rsidR="00920D06" w:rsidRDefault="00920D06" w:rsidP="00920D06">
      <w:pPr>
        <w:autoSpaceDE w:val="0"/>
        <w:autoSpaceDN w:val="0"/>
        <w:adjustRightInd w:val="0"/>
        <w:spacing w:after="0" w:line="360" w:lineRule="auto"/>
        <w:jc w:val="right"/>
        <w:rPr>
          <w:rFonts w:asciiTheme="majorBidi" w:eastAsiaTheme="minorEastAsia" w:hAnsiTheme="majorBidi" w:cstheme="majorBidi"/>
          <w:noProof/>
          <w:color w:val="000000"/>
          <w:sz w:val="24"/>
          <w:szCs w:val="24"/>
          <w:lang w:eastAsia="fr-FR"/>
        </w:rPr>
      </w:pPr>
    </w:p>
    <w:p w:rsidR="00920D06" w:rsidRDefault="00920D06" w:rsidP="00920D06">
      <w:pPr>
        <w:autoSpaceDE w:val="0"/>
        <w:autoSpaceDN w:val="0"/>
        <w:adjustRightInd w:val="0"/>
        <w:spacing w:after="0" w:line="360" w:lineRule="auto"/>
        <w:jc w:val="right"/>
        <w:rPr>
          <w:rFonts w:asciiTheme="majorBidi" w:eastAsiaTheme="minorEastAsia" w:hAnsiTheme="majorBidi" w:cstheme="majorBidi"/>
          <w:noProof/>
          <w:color w:val="000000"/>
          <w:sz w:val="24"/>
          <w:szCs w:val="24"/>
          <w:lang w:eastAsia="fr-FR"/>
        </w:rPr>
      </w:pPr>
    </w:p>
    <w:p w:rsidR="00920D06" w:rsidRDefault="00920D06" w:rsidP="00920D06">
      <w:pPr>
        <w:autoSpaceDE w:val="0"/>
        <w:autoSpaceDN w:val="0"/>
        <w:adjustRightInd w:val="0"/>
        <w:spacing w:after="0" w:line="360" w:lineRule="auto"/>
        <w:jc w:val="right"/>
        <w:rPr>
          <w:rFonts w:asciiTheme="majorBidi" w:eastAsiaTheme="minorEastAsia" w:hAnsiTheme="majorBidi" w:cstheme="majorBidi"/>
          <w:noProof/>
          <w:color w:val="000000"/>
          <w:sz w:val="24"/>
          <w:szCs w:val="24"/>
          <w:lang w:eastAsia="fr-FR"/>
        </w:rPr>
      </w:pPr>
    </w:p>
    <w:p w:rsidR="00920D06" w:rsidRDefault="00920D06" w:rsidP="00920D06">
      <w:pPr>
        <w:autoSpaceDE w:val="0"/>
        <w:autoSpaceDN w:val="0"/>
        <w:adjustRightInd w:val="0"/>
        <w:spacing w:after="0" w:line="360" w:lineRule="auto"/>
        <w:jc w:val="right"/>
        <w:rPr>
          <w:rFonts w:asciiTheme="majorBidi" w:eastAsiaTheme="minorEastAsia" w:hAnsiTheme="majorBidi" w:cstheme="majorBidi"/>
          <w:noProof/>
          <w:color w:val="000000"/>
          <w:sz w:val="24"/>
          <w:szCs w:val="24"/>
          <w:lang w:eastAsia="fr-FR"/>
        </w:rPr>
      </w:pPr>
    </w:p>
    <w:p w:rsidR="00920D06" w:rsidRDefault="00920D06" w:rsidP="00920D06">
      <w:pPr>
        <w:spacing w:after="0" w:line="360" w:lineRule="auto"/>
        <w:ind w:firstLine="567"/>
        <w:jc w:val="center"/>
        <w:rPr>
          <w:b/>
          <w:bCs/>
          <w:sz w:val="18"/>
          <w:szCs w:val="18"/>
        </w:rPr>
      </w:pPr>
      <w:bookmarkStart w:id="247" w:name="_Ref373772476"/>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6F6661">
      <w:pPr>
        <w:spacing w:after="12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bookmarkStart w:id="248" w:name="_Toc375077508"/>
      <w:r w:rsidRPr="00460B82">
        <w:rPr>
          <w:b/>
          <w:bCs/>
          <w:sz w:val="18"/>
          <w:szCs w:val="18"/>
        </w:rPr>
        <w:t xml:space="preserve">Figure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Figure \* ARABIC \s 1 </w:instrText>
      </w:r>
      <w:r w:rsidR="0003243B">
        <w:rPr>
          <w:b/>
          <w:bCs/>
          <w:sz w:val="18"/>
          <w:szCs w:val="18"/>
        </w:rPr>
        <w:fldChar w:fldCharType="separate"/>
      </w:r>
      <w:r w:rsidR="00101954">
        <w:rPr>
          <w:b/>
          <w:bCs/>
          <w:noProof/>
          <w:sz w:val="18"/>
          <w:szCs w:val="18"/>
        </w:rPr>
        <w:t>1</w:t>
      </w:r>
      <w:r w:rsidR="0003243B">
        <w:rPr>
          <w:b/>
          <w:bCs/>
          <w:sz w:val="18"/>
          <w:szCs w:val="18"/>
        </w:rPr>
        <w:fldChar w:fldCharType="end"/>
      </w:r>
      <w:bookmarkEnd w:id="247"/>
      <w:r w:rsidRPr="00460B82">
        <w:rPr>
          <w:b/>
          <w:bCs/>
          <w:sz w:val="18"/>
          <w:szCs w:val="18"/>
        </w:rPr>
        <w:t xml:space="preserve"> </w:t>
      </w:r>
      <w:r>
        <w:rPr>
          <w:b/>
          <w:bCs/>
          <w:sz w:val="18"/>
          <w:szCs w:val="18"/>
        </w:rPr>
        <w:t>Fichier FASTA des séquences à aligner</w:t>
      </w:r>
      <w:bookmarkEnd w:id="248"/>
    </w:p>
    <w:p w:rsidR="00920D06" w:rsidRPr="006C23EA" w:rsidRDefault="00920D06" w:rsidP="00920D06">
      <w:pPr>
        <w:spacing w:after="0" w:line="360" w:lineRule="auto"/>
        <w:ind w:firstLine="567"/>
        <w:jc w:val="both"/>
        <w:rPr>
          <w:rFonts w:asciiTheme="majorBidi" w:hAnsiTheme="majorBidi" w:cstheme="majorBidi"/>
          <w:sz w:val="24"/>
          <w:szCs w:val="24"/>
        </w:rPr>
      </w:pPr>
      <w:r w:rsidRPr="006C23EA">
        <w:rPr>
          <w:rFonts w:asciiTheme="majorBidi" w:hAnsiTheme="majorBidi" w:cstheme="majorBidi"/>
          <w:sz w:val="24"/>
          <w:szCs w:val="24"/>
        </w:rPr>
        <w:t xml:space="preserve">La </w:t>
      </w:r>
      <w:r>
        <w:rPr>
          <w:rFonts w:asciiTheme="majorBidi" w:hAnsiTheme="majorBidi" w:cstheme="majorBidi"/>
          <w:sz w:val="24"/>
          <w:szCs w:val="24"/>
        </w:rPr>
        <w:t>Figure 4-2</w:t>
      </w:r>
      <w:r w:rsidRPr="006C23EA">
        <w:rPr>
          <w:rFonts w:asciiTheme="majorBidi" w:hAnsiTheme="majorBidi" w:cstheme="majorBidi"/>
          <w:sz w:val="24"/>
          <w:szCs w:val="24"/>
        </w:rPr>
        <w:t xml:space="preserve"> montre un alignement de cette famille généré avec </w:t>
      </w:r>
      <w:r w:rsidRPr="006C23EA">
        <w:rPr>
          <w:rFonts w:asciiTheme="majorBidi" w:hAnsiTheme="majorBidi" w:cstheme="majorBidi"/>
          <w:i/>
          <w:iCs/>
          <w:sz w:val="24"/>
          <w:szCs w:val="24"/>
        </w:rPr>
        <w:t xml:space="preserve">BicMSA. </w:t>
      </w:r>
      <w:r w:rsidRPr="006C23EA">
        <w:rPr>
          <w:rFonts w:asciiTheme="majorBidi" w:eastAsiaTheme="minorEastAsia" w:hAnsiTheme="majorBidi" w:cstheme="majorBidi"/>
          <w:color w:val="000000"/>
          <w:sz w:val="24"/>
          <w:szCs w:val="24"/>
          <w:lang w:eastAsia="fr-FR"/>
        </w:rPr>
        <w:t xml:space="preserve">Cette figure présente les </w:t>
      </w:r>
      <w:r w:rsidRPr="006C23EA">
        <w:rPr>
          <w:rFonts w:asciiTheme="majorBidi" w:eastAsiaTheme="minorEastAsia" w:hAnsiTheme="majorBidi" w:cstheme="majorBidi"/>
          <w:i/>
          <w:iCs/>
          <w:color w:val="000000"/>
          <w:sz w:val="24"/>
          <w:szCs w:val="24"/>
          <w:lang w:eastAsia="fr-FR"/>
        </w:rPr>
        <w:t>A</w:t>
      </w:r>
      <w:r w:rsidRPr="006C23EA">
        <w:rPr>
          <w:rFonts w:asciiTheme="majorBidi" w:hAnsiTheme="majorBidi" w:cstheme="majorBidi"/>
          <w:i/>
          <w:iCs/>
          <w:sz w:val="24"/>
          <w:szCs w:val="24"/>
        </w:rPr>
        <w:t>dénines</w:t>
      </w:r>
      <w:r w:rsidRPr="006C23EA">
        <w:rPr>
          <w:rFonts w:asciiTheme="majorBidi" w:hAnsiTheme="majorBidi" w:cstheme="majorBidi"/>
          <w:sz w:val="24"/>
          <w:szCs w:val="24"/>
        </w:rPr>
        <w:t xml:space="preserve"> en couleur</w:t>
      </w:r>
      <w:r w:rsidRPr="006C23EA">
        <w:rPr>
          <w:rFonts w:asciiTheme="majorBidi" w:hAnsiTheme="majorBidi" w:cstheme="majorBidi"/>
          <w:bCs/>
          <w:sz w:val="24"/>
          <w:szCs w:val="24"/>
        </w:rPr>
        <w:t xml:space="preserve"> rouge, les </w:t>
      </w:r>
      <w:r w:rsidRPr="006C23EA">
        <w:rPr>
          <w:rFonts w:asciiTheme="majorBidi" w:hAnsiTheme="majorBidi" w:cstheme="majorBidi"/>
          <w:bCs/>
          <w:i/>
          <w:iCs/>
          <w:sz w:val="24"/>
          <w:szCs w:val="24"/>
        </w:rPr>
        <w:t>Cytosines</w:t>
      </w:r>
      <w:r w:rsidRPr="006C23EA">
        <w:rPr>
          <w:rFonts w:asciiTheme="majorBidi" w:hAnsiTheme="majorBidi" w:cstheme="majorBidi"/>
          <w:bCs/>
          <w:sz w:val="24"/>
          <w:szCs w:val="24"/>
        </w:rPr>
        <w:t xml:space="preserve"> en vert, les </w:t>
      </w:r>
      <w:r w:rsidRPr="006C23EA">
        <w:rPr>
          <w:rFonts w:asciiTheme="majorBidi" w:hAnsiTheme="majorBidi" w:cstheme="majorBidi"/>
          <w:bCs/>
          <w:i/>
          <w:iCs/>
          <w:sz w:val="24"/>
          <w:szCs w:val="24"/>
        </w:rPr>
        <w:t>Guanines</w:t>
      </w:r>
      <w:r w:rsidRPr="006C23EA">
        <w:rPr>
          <w:rFonts w:asciiTheme="majorBidi" w:hAnsiTheme="majorBidi" w:cstheme="majorBidi"/>
          <w:bCs/>
          <w:sz w:val="24"/>
          <w:szCs w:val="24"/>
        </w:rPr>
        <w:t xml:space="preserve"> en jaune et les nucléotides </w:t>
      </w:r>
      <w:r w:rsidRPr="006C23EA">
        <w:rPr>
          <w:rFonts w:asciiTheme="majorBidi" w:hAnsiTheme="majorBidi" w:cstheme="majorBidi"/>
          <w:bCs/>
          <w:i/>
          <w:iCs/>
          <w:sz w:val="24"/>
          <w:szCs w:val="24"/>
        </w:rPr>
        <w:t>Uraciles</w:t>
      </w:r>
      <w:r w:rsidRPr="006C23EA">
        <w:rPr>
          <w:rFonts w:asciiTheme="majorBidi" w:hAnsiTheme="majorBidi" w:cstheme="majorBidi"/>
          <w:bCs/>
          <w:sz w:val="24"/>
          <w:szCs w:val="24"/>
        </w:rPr>
        <w:t xml:space="preserve"> en bleu. Les chiffres à droite présentent la position de l’alignement et les noms à gauche présentent les noms de séquences.</w:t>
      </w:r>
      <w:r w:rsidR="008324BF">
        <w:rPr>
          <w:rFonts w:asciiTheme="majorBidi" w:hAnsiTheme="majorBidi" w:cstheme="majorBidi"/>
          <w:bCs/>
          <w:sz w:val="24"/>
          <w:szCs w:val="24"/>
        </w:rPr>
        <w:t>3</w:t>
      </w:r>
      <w:r w:rsidRPr="006C23EA">
        <w:rPr>
          <w:rFonts w:asciiTheme="majorBidi" w:hAnsiTheme="majorBidi" w:cstheme="majorBidi"/>
          <w:bCs/>
          <w:sz w:val="24"/>
          <w:szCs w:val="24"/>
        </w:rPr>
        <w:t xml:space="preserve"> </w:t>
      </w:r>
      <w:r w:rsidRPr="006C23EA">
        <w:rPr>
          <w:rFonts w:asciiTheme="majorBidi" w:hAnsiTheme="majorBidi" w:cstheme="majorBidi"/>
          <w:bCs/>
          <w:i/>
          <w:iCs/>
          <w:sz w:val="24"/>
          <w:szCs w:val="24"/>
        </w:rPr>
        <w:t>BicMSA</w:t>
      </w:r>
      <w:r w:rsidRPr="006C23EA">
        <w:rPr>
          <w:rFonts w:asciiTheme="majorBidi" w:hAnsiTheme="majorBidi" w:cstheme="majorBidi"/>
          <w:bCs/>
          <w:sz w:val="24"/>
          <w:szCs w:val="24"/>
        </w:rPr>
        <w:t xml:space="preserve"> fournit un alignement disposant une taille égale à </w:t>
      </w:r>
      <m:oMath>
        <m:r>
          <m:rPr>
            <m:sty m:val="p"/>
          </m:rPr>
          <w:rPr>
            <w:rFonts w:ascii="Cambria Math" w:eastAsiaTheme="minorEastAsia" w:hAnsiTheme="majorBidi" w:cstheme="majorBidi"/>
            <w:color w:val="000000"/>
            <w:sz w:val="24"/>
            <w:szCs w:val="24"/>
            <w:lang w:eastAsia="fr-FR"/>
          </w:rPr>
          <m:t>840</m:t>
        </m:r>
      </m:oMath>
      <w:r w:rsidRPr="006C23EA">
        <w:rPr>
          <w:rFonts w:asciiTheme="majorBidi" w:eastAsiaTheme="minorEastAsia" w:hAnsiTheme="majorBidi" w:cstheme="majorBidi"/>
          <w:color w:val="000000"/>
          <w:sz w:val="24"/>
          <w:szCs w:val="24"/>
          <w:lang w:eastAsia="fr-FR"/>
        </w:rPr>
        <w:t>.</w:t>
      </w:r>
    </w:p>
    <w:p w:rsidR="00920D06" w:rsidRDefault="00920D06" w:rsidP="00920D06">
      <w:pPr>
        <w:autoSpaceDE w:val="0"/>
        <w:autoSpaceDN w:val="0"/>
        <w:adjustRightInd w:val="0"/>
        <w:spacing w:before="100" w:beforeAutospacing="1" w:after="120" w:line="360" w:lineRule="auto"/>
        <w:ind w:firstLine="567"/>
        <w:jc w:val="both"/>
        <w:rPr>
          <w:rFonts w:asciiTheme="majorBidi" w:eastAsiaTheme="minorEastAsia" w:hAnsiTheme="majorBidi" w:cstheme="majorBidi"/>
          <w:color w:val="000000"/>
          <w:sz w:val="24"/>
          <w:szCs w:val="24"/>
          <w:lang w:eastAsia="fr-FR"/>
        </w:rPr>
      </w:pPr>
      <w:r>
        <w:rPr>
          <w:rFonts w:asciiTheme="majorBidi" w:eastAsiaTheme="minorEastAsia" w:hAnsiTheme="majorBidi" w:cstheme="majorBidi"/>
          <w:noProof/>
          <w:color w:val="000000"/>
          <w:sz w:val="24"/>
          <w:szCs w:val="24"/>
          <w:lang w:val="en-US"/>
        </w:rPr>
        <w:drawing>
          <wp:anchor distT="0" distB="0" distL="114300" distR="114300" simplePos="0" relativeHeight="251725824" behindDoc="0" locked="0" layoutInCell="1" allowOverlap="1">
            <wp:simplePos x="0" y="0"/>
            <wp:positionH relativeFrom="column">
              <wp:posOffset>-419167</wp:posOffset>
            </wp:positionH>
            <wp:positionV relativeFrom="paragraph">
              <wp:posOffset>54811</wp:posOffset>
            </wp:positionV>
            <wp:extent cx="6515411" cy="7174497"/>
            <wp:effectExtent l="19050" t="19050" r="18739" b="26403"/>
            <wp:wrapNone/>
            <wp:docPr id="16" name="Image 13" descr="GRAHP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HP25.bmp"/>
                    <pic:cNvPicPr/>
                  </pic:nvPicPr>
                  <pic:blipFill>
                    <a:blip r:embed="rId92" cstate="print">
                      <a:lum/>
                    </a:blip>
                    <a:stretch>
                      <a:fillRect/>
                    </a:stretch>
                  </pic:blipFill>
                  <pic:spPr>
                    <a:xfrm>
                      <a:off x="0" y="0"/>
                      <a:ext cx="6531816" cy="7192561"/>
                    </a:xfrm>
                    <a:prstGeom prst="rect">
                      <a:avLst/>
                    </a:prstGeom>
                    <a:ln>
                      <a:solidFill>
                        <a:schemeClr val="bg2"/>
                      </a:solidFill>
                    </a:ln>
                  </pic:spPr>
                </pic:pic>
              </a:graphicData>
            </a:graphic>
          </wp:anchor>
        </w:drawing>
      </w:r>
    </w:p>
    <w:p w:rsidR="00920D06" w:rsidRDefault="00920D06" w:rsidP="00920D06">
      <w:pPr>
        <w:autoSpaceDE w:val="0"/>
        <w:autoSpaceDN w:val="0"/>
        <w:adjustRightInd w:val="0"/>
        <w:spacing w:before="100" w:beforeAutospacing="1" w:after="12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autoSpaceDE w:val="0"/>
        <w:autoSpaceDN w:val="0"/>
        <w:adjustRightInd w:val="0"/>
        <w:spacing w:after="0" w:line="360" w:lineRule="auto"/>
        <w:ind w:firstLine="567"/>
        <w:jc w:val="both"/>
        <w:rPr>
          <w:rFonts w:asciiTheme="majorBidi" w:eastAsiaTheme="minorEastAsia" w:hAnsiTheme="majorBidi" w:cstheme="majorBidi"/>
          <w:color w:val="000000"/>
          <w:sz w:val="24"/>
          <w:szCs w:val="24"/>
          <w:lang w:eastAsia="fr-FR"/>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p>
    <w:p w:rsidR="00920D06" w:rsidRDefault="00920D06" w:rsidP="00920D06">
      <w:pPr>
        <w:spacing w:after="0" w:line="360" w:lineRule="auto"/>
        <w:ind w:firstLine="567"/>
        <w:jc w:val="center"/>
        <w:rPr>
          <w:b/>
          <w:bCs/>
          <w:sz w:val="18"/>
          <w:szCs w:val="18"/>
        </w:rPr>
      </w:pPr>
      <w:bookmarkStart w:id="249" w:name="_Ref374734025"/>
    </w:p>
    <w:p w:rsidR="006F6661" w:rsidRDefault="006F6661" w:rsidP="00920D06">
      <w:pPr>
        <w:spacing w:after="0" w:line="360" w:lineRule="auto"/>
        <w:ind w:firstLine="567"/>
        <w:jc w:val="center"/>
        <w:rPr>
          <w:b/>
          <w:bCs/>
          <w:sz w:val="18"/>
          <w:szCs w:val="18"/>
        </w:rPr>
      </w:pPr>
      <w:bookmarkStart w:id="250" w:name="_Toc375077509"/>
    </w:p>
    <w:p w:rsidR="00920D06" w:rsidRPr="00CB3E8A" w:rsidRDefault="00920D06" w:rsidP="00920D06">
      <w:pPr>
        <w:spacing w:after="0" w:line="360" w:lineRule="auto"/>
        <w:ind w:firstLine="567"/>
        <w:jc w:val="center"/>
        <w:rPr>
          <w:b/>
          <w:bCs/>
          <w:sz w:val="18"/>
          <w:szCs w:val="18"/>
        </w:rPr>
      </w:pPr>
      <w:r w:rsidRPr="00460B82">
        <w:rPr>
          <w:b/>
          <w:bCs/>
          <w:sz w:val="18"/>
          <w:szCs w:val="18"/>
        </w:rPr>
        <w:t xml:space="preserve">Figure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Figure \* ARABIC \s 1 </w:instrText>
      </w:r>
      <w:r w:rsidR="0003243B">
        <w:rPr>
          <w:b/>
          <w:bCs/>
          <w:sz w:val="18"/>
          <w:szCs w:val="18"/>
        </w:rPr>
        <w:fldChar w:fldCharType="separate"/>
      </w:r>
      <w:r w:rsidR="00101954">
        <w:rPr>
          <w:b/>
          <w:bCs/>
          <w:noProof/>
          <w:sz w:val="18"/>
          <w:szCs w:val="18"/>
        </w:rPr>
        <w:t>2</w:t>
      </w:r>
      <w:r w:rsidR="0003243B">
        <w:rPr>
          <w:b/>
          <w:bCs/>
          <w:sz w:val="18"/>
          <w:szCs w:val="18"/>
        </w:rPr>
        <w:fldChar w:fldCharType="end"/>
      </w:r>
      <w:bookmarkEnd w:id="249"/>
      <w:r w:rsidRPr="00460B82">
        <w:rPr>
          <w:b/>
          <w:bCs/>
          <w:sz w:val="18"/>
          <w:szCs w:val="18"/>
        </w:rPr>
        <w:t xml:space="preserve"> Alignement des ADNs avec BicMSA</w:t>
      </w:r>
      <w:bookmarkEnd w:id="250"/>
    </w:p>
    <w:p w:rsidR="00920D06" w:rsidRDefault="00920D06" w:rsidP="00EE3DFC">
      <w:pPr>
        <w:pStyle w:val="Heading3"/>
        <w:numPr>
          <w:ilvl w:val="0"/>
          <w:numId w:val="51"/>
        </w:numPr>
        <w:tabs>
          <w:tab w:val="left" w:pos="993"/>
        </w:tabs>
        <w:spacing w:before="100" w:beforeAutospacing="1"/>
      </w:pPr>
      <w:bookmarkStart w:id="251" w:name="_Toc375071233"/>
      <w:r>
        <w:rPr>
          <w:rFonts w:asciiTheme="majorBidi" w:hAnsiTheme="majorBidi"/>
          <w:szCs w:val="24"/>
        </w:rPr>
        <w:t xml:space="preserve">Résultats </w:t>
      </w:r>
      <w:r>
        <w:t>expérimentaux basés sur l’évaluation de protéines</w:t>
      </w:r>
      <w:bookmarkEnd w:id="251"/>
    </w:p>
    <w:p w:rsidR="00920D06" w:rsidRDefault="00920D06" w:rsidP="00920D06">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 base </w:t>
      </w:r>
      <w:r w:rsidRPr="006320B7">
        <w:rPr>
          <w:rFonts w:asciiTheme="majorBidi" w:hAnsiTheme="majorBidi" w:cstheme="majorBidi"/>
          <w:i/>
          <w:iCs/>
          <w:sz w:val="24"/>
          <w:szCs w:val="24"/>
        </w:rPr>
        <w:t>BALIBASE</w:t>
      </w:r>
      <w:r>
        <w:rPr>
          <w:rFonts w:asciiTheme="majorBidi" w:hAnsiTheme="majorBidi" w:cstheme="majorBidi"/>
          <w:i/>
          <w:iCs/>
          <w:noProof/>
          <w:sz w:val="24"/>
          <w:szCs w:val="24"/>
        </w:rPr>
        <w:t xml:space="preserve"> </w:t>
      </w:r>
      <w:r>
        <w:rPr>
          <w:rFonts w:asciiTheme="majorBidi" w:hAnsiTheme="majorBidi" w:cstheme="majorBidi"/>
          <w:noProof/>
          <w:sz w:val="24"/>
          <w:szCs w:val="24"/>
        </w:rPr>
        <w:t>[Thompson et al., 1999]</w:t>
      </w:r>
      <w:r>
        <w:rPr>
          <w:rFonts w:asciiTheme="majorBidi" w:hAnsiTheme="majorBidi" w:cstheme="majorBidi"/>
          <w:sz w:val="24"/>
          <w:szCs w:val="24"/>
        </w:rPr>
        <w:t xml:space="preserve"> se compose de </w:t>
      </w:r>
      <m:oMath>
        <m:r>
          <w:rPr>
            <w:rFonts w:ascii="Cambria Math" w:hAnsi="Cambria Math" w:cstheme="majorBidi"/>
            <w:sz w:val="24"/>
            <w:szCs w:val="24"/>
          </w:rPr>
          <m:t>4</m:t>
        </m:r>
      </m:oMath>
      <w:r>
        <w:rPr>
          <w:rFonts w:asciiTheme="majorBidi" w:hAnsiTheme="majorBidi" w:cstheme="majorBidi"/>
          <w:sz w:val="24"/>
          <w:szCs w:val="24"/>
        </w:rPr>
        <w:t xml:space="preserve"> références chacune d’entre elles présente un problème d’alignement différent. De ce fait, nous allons faire une étude expérimentale approfondie en générant les résultats des scores SPS pour chaque référence. En effet, pour valider biologiquement </w:t>
      </w:r>
      <w:r w:rsidRPr="00FF5827">
        <w:rPr>
          <w:rFonts w:asciiTheme="majorBidi" w:hAnsiTheme="majorBidi" w:cstheme="majorBidi"/>
          <w:i/>
          <w:iCs/>
          <w:sz w:val="24"/>
          <w:szCs w:val="24"/>
        </w:rPr>
        <w:t>BicMSA</w:t>
      </w:r>
      <w:r>
        <w:rPr>
          <w:rFonts w:asciiTheme="majorBidi" w:hAnsiTheme="majorBidi" w:cstheme="majorBidi"/>
          <w:sz w:val="24"/>
          <w:szCs w:val="24"/>
        </w:rPr>
        <w:t>, nous nous focalisons à donner quelques familles testées dans chaque référence en élaborant une comparaison avec les algorithmes les plus célèbres.</w:t>
      </w:r>
    </w:p>
    <w:p w:rsidR="00920D06" w:rsidRPr="005C2AE5" w:rsidRDefault="00920D06" w:rsidP="00EE3DFC">
      <w:pPr>
        <w:pStyle w:val="ListParagraph"/>
        <w:numPr>
          <w:ilvl w:val="0"/>
          <w:numId w:val="52"/>
        </w:numPr>
        <w:tabs>
          <w:tab w:val="left" w:pos="426"/>
        </w:tabs>
        <w:spacing w:after="100" w:afterAutospacing="1" w:line="360" w:lineRule="auto"/>
        <w:ind w:left="0" w:firstLine="567"/>
        <w:jc w:val="both"/>
        <w:rPr>
          <w:rFonts w:ascii="CMR10" w:hAnsi="CMR10" w:cs="CMR10"/>
          <w:b w:val="0"/>
          <w:bCs/>
        </w:rPr>
      </w:pPr>
      <w:bookmarkStart w:id="252" w:name="ref1"/>
      <w:r w:rsidRPr="00B80D29">
        <w:rPr>
          <w:rFonts w:asciiTheme="majorBidi" w:hAnsiTheme="majorBidi" w:cstheme="majorBidi"/>
          <w:bCs/>
          <w:szCs w:val="24"/>
        </w:rPr>
        <w:t>Référence 1 </w:t>
      </w:r>
      <w:r w:rsidRPr="00383AC2">
        <w:rPr>
          <w:rFonts w:asciiTheme="majorBidi" w:hAnsiTheme="majorBidi" w:cstheme="majorBidi"/>
          <w:b w:val="0"/>
          <w:szCs w:val="24"/>
        </w:rPr>
        <w:t>:</w:t>
      </w:r>
      <w:r w:rsidRPr="00383AC2">
        <w:rPr>
          <w:b w:val="0"/>
          <w:color w:val="000000"/>
          <w:sz w:val="16"/>
          <w:szCs w:val="16"/>
        </w:rPr>
        <w:t xml:space="preserve"> </w:t>
      </w:r>
      <w:r w:rsidRPr="00664BA8">
        <w:rPr>
          <w:rFonts w:asciiTheme="majorBidi" w:hAnsiTheme="majorBidi" w:cstheme="majorBidi"/>
          <w:b w:val="0"/>
          <w:bCs/>
          <w:szCs w:val="24"/>
        </w:rPr>
        <w:t xml:space="preserve">En utilisant la </w:t>
      </w:r>
      <w:r w:rsidRPr="00664BA8">
        <w:rPr>
          <w:rFonts w:asciiTheme="majorBidi" w:hAnsiTheme="majorBidi" w:cstheme="majorBidi"/>
          <w:b w:val="0"/>
          <w:bCs/>
          <w:i/>
          <w:iCs/>
          <w:szCs w:val="24"/>
        </w:rPr>
        <w:t xml:space="preserve">référence </w:t>
      </w:r>
      <m:oMath>
        <m:r>
          <m:rPr>
            <m:sty m:val="b"/>
          </m:rPr>
          <w:rPr>
            <w:rFonts w:ascii="Cambria Math" w:hAnsiTheme="majorBidi" w:cstheme="majorBidi"/>
            <w:szCs w:val="24"/>
          </w:rPr>
          <m:t>1</m:t>
        </m:r>
      </m:oMath>
      <w:r w:rsidRPr="00664BA8">
        <w:rPr>
          <w:rFonts w:asciiTheme="majorBidi" w:hAnsiTheme="majorBidi" w:cstheme="majorBidi"/>
          <w:b w:val="0"/>
          <w:bCs/>
          <w:szCs w:val="24"/>
        </w:rPr>
        <w:t xml:space="preserve">, le </w:t>
      </w:r>
      <w:r w:rsidR="009D5E1D">
        <w:fldChar w:fldCharType="begin"/>
      </w:r>
      <w:r w:rsidR="009D5E1D">
        <w:instrText xml:space="preserve"> REF _Ref373956175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szCs w:val="24"/>
          <w:cs/>
        </w:rPr>
        <w:t>‎</w:t>
      </w:r>
      <w:r w:rsidR="00101954" w:rsidRPr="00101954">
        <w:rPr>
          <w:rFonts w:asciiTheme="majorBidi" w:hAnsiTheme="majorBidi" w:cstheme="majorBidi"/>
          <w:b w:val="0"/>
          <w:bCs/>
          <w:szCs w:val="24"/>
        </w:rPr>
        <w:t>4</w:t>
      </w:r>
      <w:r w:rsidR="00101954" w:rsidRPr="00101954">
        <w:rPr>
          <w:rFonts w:asciiTheme="majorBidi" w:hAnsiTheme="majorBidi" w:cstheme="majorBidi"/>
          <w:b w:val="0"/>
          <w:bCs/>
          <w:szCs w:val="24"/>
        </w:rPr>
        <w:noBreakHyphen/>
        <w:t>9</w:t>
      </w:r>
      <w:r w:rsidR="009D5E1D">
        <w:fldChar w:fldCharType="end"/>
      </w:r>
      <w:r w:rsidRPr="00664BA8">
        <w:rPr>
          <w:rFonts w:asciiTheme="majorBidi" w:hAnsiTheme="majorBidi" w:cstheme="majorBidi"/>
          <w:b w:val="0"/>
          <w:bCs/>
          <w:szCs w:val="24"/>
        </w:rPr>
        <w:t xml:space="preserve"> montre la capacité de </w:t>
      </w:r>
      <w:r w:rsidRPr="00664BA8">
        <w:rPr>
          <w:rFonts w:asciiTheme="majorBidi" w:hAnsiTheme="majorBidi" w:cstheme="majorBidi"/>
          <w:b w:val="0"/>
          <w:bCs/>
          <w:i/>
          <w:iCs/>
          <w:szCs w:val="24"/>
        </w:rPr>
        <w:t>BicMSA</w:t>
      </w:r>
      <w:r w:rsidRPr="00664BA8">
        <w:rPr>
          <w:rFonts w:asciiTheme="majorBidi" w:hAnsiTheme="majorBidi" w:cstheme="majorBidi"/>
          <w:b w:val="0"/>
          <w:bCs/>
          <w:szCs w:val="24"/>
        </w:rPr>
        <w:t xml:space="preserve"> à produire les meilleurs alignements avec des familles de protéine disposant un pourcentage de similarité très faible par rapport à d’autres algorithmes. Citant par exemple, les familles des </w:t>
      </w:r>
      <w:r w:rsidRPr="00664BA8">
        <w:rPr>
          <w:rFonts w:asciiTheme="majorBidi" w:hAnsiTheme="majorBidi" w:cstheme="majorBidi"/>
          <w:b w:val="0"/>
          <w:bCs/>
          <w:i/>
          <w:iCs/>
          <w:szCs w:val="24"/>
        </w:rPr>
        <w:t>ubiquitins</w:t>
      </w:r>
      <w:r w:rsidRPr="00664BA8">
        <w:rPr>
          <w:rFonts w:asciiTheme="majorBidi" w:hAnsiTheme="majorBidi" w:cstheme="majorBidi"/>
          <w:b w:val="0"/>
          <w:bCs/>
          <w:szCs w:val="24"/>
        </w:rPr>
        <w:t xml:space="preserve"> (</w:t>
      </w:r>
      <m:oMath>
        <m:r>
          <m:rPr>
            <m:sty m:val="bi"/>
          </m:rPr>
          <w:rPr>
            <w:rFonts w:ascii="Cambria Math" w:hAnsiTheme="majorBidi" w:cstheme="majorBidi"/>
            <w:szCs w:val="24"/>
          </w:rPr>
          <m:t>1</m:t>
        </m:r>
      </m:oMath>
      <w:r w:rsidRPr="00664BA8">
        <w:rPr>
          <w:rFonts w:asciiTheme="majorBidi" w:hAnsiTheme="majorBidi" w:cstheme="majorBidi"/>
          <w:b w:val="0"/>
          <w:bCs/>
          <w:i/>
          <w:iCs/>
          <w:szCs w:val="24"/>
        </w:rPr>
        <w:t>ubi</w:t>
      </w:r>
      <w:r w:rsidRPr="00664BA8">
        <w:rPr>
          <w:rFonts w:asciiTheme="majorBidi" w:hAnsiTheme="majorBidi" w:cstheme="majorBidi"/>
          <w:b w:val="0"/>
          <w:bCs/>
          <w:szCs w:val="24"/>
        </w:rPr>
        <w:t xml:space="preserve">), </w:t>
      </w:r>
      <w:r w:rsidRPr="00664BA8">
        <w:rPr>
          <w:rFonts w:asciiTheme="majorBidi" w:hAnsiTheme="majorBidi" w:cstheme="majorBidi"/>
          <w:b w:val="0"/>
          <w:bCs/>
          <w:i/>
          <w:iCs/>
          <w:szCs w:val="24"/>
        </w:rPr>
        <w:t>BicMSA</w:t>
      </w:r>
      <w:r w:rsidRPr="00664BA8">
        <w:rPr>
          <w:rFonts w:asciiTheme="majorBidi" w:hAnsiTheme="majorBidi" w:cstheme="majorBidi"/>
          <w:b w:val="0"/>
          <w:bCs/>
          <w:szCs w:val="24"/>
        </w:rPr>
        <w:t xml:space="preserve"> réalise un alignement proche de </w:t>
      </w:r>
      <m:oMath>
        <m:r>
          <m:rPr>
            <m:sty m:val="b"/>
          </m:rPr>
          <w:rPr>
            <w:rFonts w:ascii="Cambria Math" w:hAnsiTheme="majorBidi" w:cstheme="majorBidi"/>
            <w:szCs w:val="24"/>
          </w:rPr>
          <m:t>42,1%</m:t>
        </m:r>
      </m:oMath>
      <w:r w:rsidRPr="00664BA8">
        <w:rPr>
          <w:rFonts w:asciiTheme="majorBidi" w:hAnsiTheme="majorBidi" w:cstheme="majorBidi"/>
          <w:b w:val="0"/>
          <w:bCs/>
          <w:szCs w:val="24"/>
        </w:rPr>
        <w:t xml:space="preserve"> de l’optimal. Il est meilleur que </w:t>
      </w:r>
      <w:r w:rsidRPr="00664BA8">
        <w:rPr>
          <w:rFonts w:asciiTheme="majorBidi" w:hAnsiTheme="majorBidi" w:cstheme="majorBidi"/>
          <w:b w:val="0"/>
          <w:bCs/>
          <w:i/>
          <w:iCs/>
          <w:szCs w:val="24"/>
        </w:rPr>
        <w:t>CLUSTAL</w:t>
      </w:r>
      <w:r w:rsidRPr="00664BA8">
        <w:rPr>
          <w:rFonts w:asciiTheme="majorBidi" w:hAnsiTheme="majorBidi" w:cstheme="majorBidi"/>
          <w:b w:val="0"/>
          <w:bCs/>
          <w:szCs w:val="24"/>
        </w:rPr>
        <w:t xml:space="preserve"> (</w:t>
      </w:r>
      <m:oMath>
        <m:r>
          <m:rPr>
            <m:sty m:val="b"/>
          </m:rPr>
          <w:rPr>
            <w:rFonts w:ascii="Cambria Math" w:hAnsiTheme="majorBidi" w:cstheme="majorBidi"/>
            <w:szCs w:val="24"/>
          </w:rPr>
          <m:t>41,5%</m:t>
        </m:r>
      </m:oMath>
      <w:r w:rsidRPr="00664BA8">
        <w:rPr>
          <w:rFonts w:asciiTheme="majorBidi" w:hAnsiTheme="majorBidi" w:cstheme="majorBidi"/>
          <w:b w:val="0"/>
          <w:bCs/>
          <w:szCs w:val="24"/>
        </w:rPr>
        <w:t xml:space="preserve">), </w:t>
      </w:r>
      <w:r w:rsidRPr="00664BA8">
        <w:rPr>
          <w:rFonts w:asciiTheme="majorBidi" w:hAnsiTheme="majorBidi" w:cstheme="majorBidi"/>
          <w:b w:val="0"/>
          <w:bCs/>
          <w:i/>
          <w:iCs/>
          <w:szCs w:val="24"/>
        </w:rPr>
        <w:t>DIALIGN</w:t>
      </w:r>
      <w:r w:rsidRPr="00664BA8">
        <w:rPr>
          <w:rFonts w:asciiTheme="majorBidi" w:hAnsiTheme="majorBidi" w:cstheme="majorBidi"/>
          <w:b w:val="0"/>
          <w:bCs/>
          <w:szCs w:val="24"/>
        </w:rPr>
        <w:t>(</w:t>
      </w:r>
      <m:oMath>
        <m:r>
          <m:rPr>
            <m:sty m:val="b"/>
          </m:rPr>
          <w:rPr>
            <w:rFonts w:ascii="Cambria Math" w:hAnsiTheme="majorBidi" w:cstheme="majorBidi"/>
            <w:szCs w:val="24"/>
          </w:rPr>
          <m:t>0%</m:t>
        </m:r>
      </m:oMath>
      <w:r w:rsidRPr="00664BA8">
        <w:rPr>
          <w:rFonts w:asciiTheme="majorBidi" w:hAnsiTheme="majorBidi" w:cstheme="majorBidi"/>
          <w:b w:val="0"/>
          <w:bCs/>
          <w:szCs w:val="24"/>
        </w:rPr>
        <w:t xml:space="preserve">) et </w:t>
      </w:r>
      <w:r w:rsidRPr="00664BA8">
        <w:rPr>
          <w:rFonts w:asciiTheme="majorBidi" w:hAnsiTheme="majorBidi" w:cstheme="majorBidi"/>
          <w:b w:val="0"/>
          <w:bCs/>
          <w:i/>
          <w:iCs/>
          <w:szCs w:val="24"/>
        </w:rPr>
        <w:t>HMMT</w:t>
      </w:r>
      <w:r w:rsidRPr="00664BA8">
        <w:rPr>
          <w:rFonts w:asciiTheme="majorBidi" w:hAnsiTheme="majorBidi" w:cstheme="majorBidi"/>
          <w:b w:val="0"/>
          <w:bCs/>
          <w:szCs w:val="24"/>
        </w:rPr>
        <w:t xml:space="preserve"> (</w:t>
      </w:r>
      <m:oMath>
        <m:r>
          <m:rPr>
            <m:sty m:val="b"/>
          </m:rPr>
          <w:rPr>
            <w:rFonts w:ascii="Cambria Math" w:hAnsiTheme="majorBidi" w:cstheme="majorBidi"/>
            <w:szCs w:val="24"/>
          </w:rPr>
          <m:t>14%</m:t>
        </m:r>
      </m:oMath>
      <w:r w:rsidRPr="00664BA8">
        <w:rPr>
          <w:rFonts w:asciiTheme="majorBidi" w:hAnsiTheme="majorBidi" w:cstheme="majorBidi"/>
          <w:b w:val="0"/>
          <w:bCs/>
          <w:szCs w:val="24"/>
        </w:rPr>
        <w:t>). En outre</w:t>
      </w:r>
      <w:r>
        <w:rPr>
          <w:rFonts w:asciiTheme="majorBidi" w:hAnsiTheme="majorBidi" w:cstheme="majorBidi"/>
          <w:b w:val="0"/>
          <w:bCs/>
          <w:szCs w:val="24"/>
        </w:rPr>
        <w:t xml:space="preserve">, pour la </w:t>
      </w:r>
      <w:r w:rsidRPr="00664BA8">
        <w:rPr>
          <w:rFonts w:asciiTheme="majorBidi" w:hAnsiTheme="majorBidi" w:cstheme="majorBidi"/>
          <w:b w:val="0"/>
          <w:bCs/>
          <w:szCs w:val="24"/>
        </w:rPr>
        <w:t xml:space="preserve">protéine humaine </w:t>
      </w:r>
      <w:r w:rsidRPr="00664BA8">
        <w:rPr>
          <w:rFonts w:asciiTheme="majorBidi" w:hAnsiTheme="majorBidi" w:cstheme="majorBidi"/>
          <w:b w:val="0"/>
          <w:bCs/>
          <w:i/>
          <w:iCs/>
          <w:szCs w:val="24"/>
        </w:rPr>
        <w:t>Myb proto-oncogène</w:t>
      </w:r>
      <w:r w:rsidRPr="00664BA8">
        <w:rPr>
          <w:rFonts w:asciiTheme="majorBidi" w:hAnsiTheme="majorBidi" w:cstheme="majorBidi"/>
          <w:b w:val="0"/>
          <w:bCs/>
          <w:szCs w:val="24"/>
        </w:rPr>
        <w:t xml:space="preserve"> (</w:t>
      </w:r>
      <m:oMath>
        <m:r>
          <m:rPr>
            <m:sty m:val="bi"/>
          </m:rPr>
          <w:rPr>
            <w:rFonts w:ascii="Cambria Math" w:hAnsiTheme="majorBidi" w:cstheme="majorBidi"/>
            <w:szCs w:val="24"/>
          </w:rPr>
          <m:t>1</m:t>
        </m:r>
      </m:oMath>
      <w:r w:rsidRPr="00664BA8">
        <w:rPr>
          <w:rFonts w:asciiTheme="majorBidi" w:hAnsiTheme="majorBidi" w:cstheme="majorBidi"/>
          <w:b w:val="0"/>
          <w:bCs/>
          <w:i/>
          <w:iCs/>
          <w:szCs w:val="24"/>
        </w:rPr>
        <w:t>idy</w:t>
      </w:r>
      <w:r w:rsidRPr="00664BA8">
        <w:rPr>
          <w:rFonts w:asciiTheme="majorBidi" w:hAnsiTheme="majorBidi" w:cstheme="majorBidi"/>
          <w:b w:val="0"/>
          <w:bCs/>
          <w:szCs w:val="24"/>
        </w:rPr>
        <w:t xml:space="preserve">), </w:t>
      </w:r>
      <w:r w:rsidRPr="00664BA8">
        <w:rPr>
          <w:rFonts w:asciiTheme="majorBidi" w:hAnsiTheme="majorBidi" w:cstheme="majorBidi"/>
          <w:b w:val="0"/>
          <w:bCs/>
          <w:i/>
          <w:iCs/>
          <w:szCs w:val="24"/>
        </w:rPr>
        <w:t>BicMSA</w:t>
      </w:r>
      <w:r w:rsidRPr="00664BA8">
        <w:rPr>
          <w:rFonts w:asciiTheme="majorBidi" w:hAnsiTheme="majorBidi" w:cstheme="majorBidi"/>
          <w:b w:val="0"/>
          <w:bCs/>
          <w:szCs w:val="24"/>
        </w:rPr>
        <w:t xml:space="preserve"> produit le meilleur alignement (</w:t>
      </w:r>
      <m:oMath>
        <m:r>
          <m:rPr>
            <m:sty m:val="b"/>
          </m:rPr>
          <w:rPr>
            <w:rFonts w:ascii="Cambria Math" w:hAnsiTheme="majorBidi" w:cstheme="majorBidi"/>
            <w:szCs w:val="24"/>
          </w:rPr>
          <m:t>10,8%</m:t>
        </m:r>
      </m:oMath>
      <w:r w:rsidRPr="00664BA8">
        <w:rPr>
          <w:rFonts w:asciiTheme="majorBidi" w:hAnsiTheme="majorBidi" w:cstheme="majorBidi"/>
          <w:b w:val="0"/>
          <w:bCs/>
          <w:szCs w:val="24"/>
        </w:rPr>
        <w:t xml:space="preserve">) par rapport à </w:t>
      </w:r>
      <w:r w:rsidRPr="00664BA8">
        <w:rPr>
          <w:rFonts w:asciiTheme="majorBidi" w:hAnsiTheme="majorBidi" w:cstheme="majorBidi"/>
          <w:b w:val="0"/>
          <w:bCs/>
          <w:i/>
          <w:iCs/>
          <w:szCs w:val="24"/>
        </w:rPr>
        <w:t>DIALIGN</w:t>
      </w:r>
      <w:r w:rsidRPr="00664BA8">
        <w:rPr>
          <w:rFonts w:asciiTheme="majorBidi" w:hAnsiTheme="majorBidi" w:cstheme="majorBidi"/>
          <w:b w:val="0"/>
          <w:bCs/>
          <w:szCs w:val="24"/>
        </w:rPr>
        <w:t>(</w:t>
      </w:r>
      <m:oMath>
        <m:r>
          <m:rPr>
            <m:sty m:val="b"/>
          </m:rPr>
          <w:rPr>
            <w:rFonts w:ascii="Cambria Math" w:hAnsiTheme="majorBidi" w:cstheme="majorBidi"/>
            <w:szCs w:val="24"/>
          </w:rPr>
          <m:t>1,8%</m:t>
        </m:r>
      </m:oMath>
      <w:r w:rsidRPr="00664BA8">
        <w:rPr>
          <w:rFonts w:asciiTheme="majorBidi" w:hAnsiTheme="majorBidi" w:cstheme="majorBidi"/>
          <w:b w:val="0"/>
          <w:bCs/>
          <w:szCs w:val="24"/>
        </w:rPr>
        <w:t>),</w:t>
      </w:r>
      <w:r w:rsidRPr="00664BA8">
        <w:rPr>
          <w:rFonts w:asciiTheme="majorBidi" w:hAnsiTheme="majorBidi" w:cstheme="majorBidi"/>
          <w:b w:val="0"/>
          <w:bCs/>
          <w:i/>
          <w:iCs/>
          <w:szCs w:val="24"/>
        </w:rPr>
        <w:t xml:space="preserve"> ML_PIMA</w:t>
      </w:r>
      <w:r w:rsidRPr="00664BA8">
        <w:rPr>
          <w:rFonts w:asciiTheme="majorBidi" w:hAnsiTheme="majorBidi" w:cstheme="majorBidi"/>
          <w:b w:val="0"/>
          <w:bCs/>
          <w:szCs w:val="24"/>
        </w:rPr>
        <w:t>(</w:t>
      </w:r>
      <m:oMath>
        <m:r>
          <m:rPr>
            <m:sty m:val="b"/>
          </m:rPr>
          <w:rPr>
            <w:rFonts w:ascii="Cambria Math" w:hAnsiTheme="majorBidi" w:cstheme="majorBidi"/>
            <w:szCs w:val="24"/>
          </w:rPr>
          <m:t>6,2%</m:t>
        </m:r>
      </m:oMath>
      <w:r w:rsidRPr="00664BA8">
        <w:rPr>
          <w:rFonts w:asciiTheme="majorBidi" w:hAnsiTheme="majorBidi" w:cstheme="majorBidi"/>
          <w:b w:val="0"/>
          <w:bCs/>
          <w:szCs w:val="24"/>
        </w:rPr>
        <w:t xml:space="preserve">), </w:t>
      </w:r>
      <w:r w:rsidRPr="00664BA8">
        <w:rPr>
          <w:rFonts w:asciiTheme="majorBidi" w:hAnsiTheme="majorBidi" w:cstheme="majorBidi"/>
          <w:b w:val="0"/>
          <w:bCs/>
          <w:i/>
          <w:iCs/>
          <w:szCs w:val="24"/>
        </w:rPr>
        <w:t>PILEUP8</w:t>
      </w:r>
      <w:r w:rsidRPr="00664BA8">
        <w:rPr>
          <w:rFonts w:asciiTheme="majorBidi" w:hAnsiTheme="majorBidi" w:cstheme="majorBidi"/>
          <w:b w:val="0"/>
          <w:bCs/>
          <w:szCs w:val="24"/>
        </w:rPr>
        <w:t>(</w:t>
      </w:r>
      <m:oMath>
        <m:r>
          <m:rPr>
            <m:sty m:val="b"/>
          </m:rPr>
          <w:rPr>
            <w:rFonts w:ascii="Cambria Math" w:hAnsiTheme="majorBidi" w:cstheme="majorBidi"/>
            <w:szCs w:val="24"/>
          </w:rPr>
          <m:t>8%</m:t>
        </m:r>
      </m:oMath>
      <w:r w:rsidRPr="00664BA8">
        <w:rPr>
          <w:rFonts w:asciiTheme="majorBidi" w:hAnsiTheme="majorBidi" w:cstheme="majorBidi"/>
          <w:b w:val="0"/>
          <w:bCs/>
          <w:szCs w:val="24"/>
        </w:rPr>
        <w:t xml:space="preserve">) et </w:t>
      </w:r>
      <w:r w:rsidRPr="00664BA8">
        <w:rPr>
          <w:rFonts w:asciiTheme="majorBidi" w:hAnsiTheme="majorBidi" w:cstheme="majorBidi"/>
          <w:b w:val="0"/>
          <w:bCs/>
          <w:i/>
          <w:iCs/>
          <w:szCs w:val="24"/>
        </w:rPr>
        <w:t>MULTAL</w:t>
      </w:r>
      <w:r w:rsidRPr="00664BA8">
        <w:rPr>
          <w:rFonts w:asciiTheme="majorBidi" w:hAnsiTheme="majorBidi" w:cstheme="majorBidi"/>
          <w:b w:val="0"/>
          <w:bCs/>
          <w:szCs w:val="24"/>
        </w:rPr>
        <w:t xml:space="preserve"> (</w:t>
      </w:r>
      <m:oMath>
        <m:r>
          <m:rPr>
            <m:sty m:val="b"/>
          </m:rPr>
          <w:rPr>
            <w:rFonts w:ascii="Cambria Math" w:hAnsiTheme="majorBidi" w:cstheme="majorBidi"/>
            <w:szCs w:val="24"/>
          </w:rPr>
          <m:t>8%</m:t>
        </m:r>
      </m:oMath>
      <w:r w:rsidRPr="00664BA8">
        <w:rPr>
          <w:rFonts w:asciiTheme="majorBidi" w:hAnsiTheme="majorBidi" w:cstheme="majorBidi"/>
          <w:b w:val="0"/>
          <w:bCs/>
          <w:szCs w:val="24"/>
        </w:rPr>
        <w:t>)</w:t>
      </w:r>
      <w:bookmarkEnd w:id="252"/>
      <w:r w:rsidRPr="00664BA8">
        <w:rPr>
          <w:rFonts w:asciiTheme="majorBidi" w:hAnsiTheme="majorBidi" w:cstheme="majorBidi"/>
          <w:b w:val="0"/>
          <w:bCs/>
          <w:szCs w:val="24"/>
        </w:rPr>
        <w:t>(</w:t>
      </w:r>
      <w:r>
        <w:rPr>
          <w:rFonts w:asciiTheme="majorBidi" w:hAnsiTheme="majorBidi" w:cstheme="majorBidi"/>
          <w:b w:val="0"/>
          <w:bCs/>
          <w:szCs w:val="24"/>
        </w:rPr>
        <w:t>voir</w:t>
      </w:r>
      <w:r w:rsidRPr="00664BA8">
        <w:rPr>
          <w:rFonts w:asciiTheme="majorBidi" w:hAnsiTheme="majorBidi" w:cstheme="majorBidi"/>
          <w:b w:val="0"/>
          <w:bCs/>
          <w:szCs w:val="24"/>
        </w:rPr>
        <w:t xml:space="preserve"> </w:t>
      </w:r>
      <w:r w:rsidR="009D5E1D">
        <w:fldChar w:fldCharType="begin"/>
      </w:r>
      <w:r w:rsidR="009D5E1D">
        <w:instrText xml:space="preserve"> REF _Ref373862388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szCs w:val="24"/>
          <w:cs/>
        </w:rPr>
        <w:t>‎</w:t>
      </w:r>
      <w:r w:rsidR="00101954" w:rsidRPr="00101954">
        <w:rPr>
          <w:rFonts w:asciiTheme="majorBidi" w:hAnsiTheme="majorBidi" w:cstheme="majorBidi"/>
          <w:b w:val="0"/>
          <w:bCs/>
          <w:szCs w:val="24"/>
        </w:rPr>
        <w:t>4</w:t>
      </w:r>
      <w:r w:rsidR="00101954" w:rsidRPr="00101954">
        <w:rPr>
          <w:rFonts w:asciiTheme="majorBidi" w:hAnsiTheme="majorBidi" w:cstheme="majorBidi"/>
          <w:b w:val="0"/>
          <w:bCs/>
          <w:szCs w:val="24"/>
        </w:rPr>
        <w:noBreakHyphen/>
        <w:t>3</w:t>
      </w:r>
      <w:r w:rsidR="009D5E1D">
        <w:fldChar w:fldCharType="end"/>
      </w:r>
      <w:r w:rsidRPr="00664BA8">
        <w:rPr>
          <w:rFonts w:asciiTheme="majorBidi" w:hAnsiTheme="majorBidi" w:cstheme="majorBidi"/>
          <w:b w:val="0"/>
          <w:bCs/>
          <w:szCs w:val="24"/>
        </w:rPr>
        <w:t>).</w:t>
      </w:r>
    </w:p>
    <w:tbl>
      <w:tblPr>
        <w:tblW w:w="9162" w:type="dxa"/>
        <w:jc w:val="center"/>
        <w:tblCellMar>
          <w:left w:w="70" w:type="dxa"/>
          <w:right w:w="70" w:type="dxa"/>
        </w:tblCellMar>
        <w:tblLook w:val="04A0" w:firstRow="1" w:lastRow="0" w:firstColumn="1" w:lastColumn="0" w:noHBand="0" w:noVBand="1"/>
      </w:tblPr>
      <w:tblGrid>
        <w:gridCol w:w="851"/>
        <w:gridCol w:w="550"/>
        <w:gridCol w:w="875"/>
        <w:gridCol w:w="551"/>
        <w:gridCol w:w="757"/>
        <w:gridCol w:w="814"/>
        <w:gridCol w:w="861"/>
        <w:gridCol w:w="1031"/>
        <w:gridCol w:w="743"/>
        <w:gridCol w:w="778"/>
        <w:gridCol w:w="649"/>
        <w:gridCol w:w="702"/>
      </w:tblGrid>
      <w:tr w:rsidR="00920D06" w:rsidRPr="00B80253" w:rsidTr="0052786B">
        <w:trPr>
          <w:trHeight w:val="119"/>
          <w:jc w:val="center"/>
        </w:trPr>
        <w:tc>
          <w:tcPr>
            <w:tcW w:w="851" w:type="dxa"/>
            <w:tcBorders>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line="240" w:lineRule="auto"/>
              <w:rPr>
                <w:sz w:val="16"/>
                <w:szCs w:val="16"/>
              </w:rPr>
            </w:pPr>
            <w:r w:rsidRPr="00B80253">
              <w:rPr>
                <w:sz w:val="16"/>
                <w:szCs w:val="16"/>
              </w:rPr>
              <w:t> </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PRRP</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CLUSTALX</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SAGA</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DIALIGN</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SB_PIMA</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ML_PIMA</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MULTALIGN</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PILEUP8</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MULTAL</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EECE1" w:themeFill="background2"/>
            <w:vAlign w:val="center"/>
            <w:hideMark/>
          </w:tcPr>
          <w:p w:rsidR="00920D06" w:rsidRPr="00951B33" w:rsidRDefault="00920D06" w:rsidP="0052786B">
            <w:pPr>
              <w:spacing w:after="0" w:line="240" w:lineRule="auto"/>
              <w:jc w:val="center"/>
              <w:rPr>
                <w:b/>
                <w:bCs/>
                <w:sz w:val="16"/>
                <w:szCs w:val="16"/>
              </w:rPr>
            </w:pPr>
            <w:r w:rsidRPr="00951B33">
              <w:rPr>
                <w:b/>
                <w:bCs/>
                <w:sz w:val="16"/>
                <w:szCs w:val="16"/>
              </w:rPr>
              <w:t>HMMT</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vAlign w:val="center"/>
            <w:hideMark/>
          </w:tcPr>
          <w:p w:rsidR="00920D06" w:rsidRPr="00951B33" w:rsidRDefault="00920D06" w:rsidP="0052786B">
            <w:pPr>
              <w:spacing w:after="0" w:line="240" w:lineRule="auto"/>
              <w:jc w:val="center"/>
              <w:rPr>
                <w:b/>
                <w:bCs/>
                <w:sz w:val="16"/>
                <w:szCs w:val="16"/>
              </w:rPr>
            </w:pPr>
            <w:r w:rsidRPr="00951B33">
              <w:rPr>
                <w:b/>
                <w:bCs/>
                <w:sz w:val="16"/>
                <w:szCs w:val="16"/>
              </w:rPr>
              <w:t>BicMSA</w:t>
            </w:r>
          </w:p>
        </w:tc>
      </w:tr>
      <w:tr w:rsidR="00920D06" w:rsidRPr="00B80253" w:rsidTr="0052786B">
        <w:trPr>
          <w:trHeight w:val="77"/>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1idy</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0,606</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0,705</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0,342</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0,018</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0,145</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0,062</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0,566</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0,080</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0,080</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0,138</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0,108</w:t>
            </w:r>
          </w:p>
        </w:tc>
      </w:tr>
      <w:tr w:rsidR="00920D06" w:rsidRPr="00B80253" w:rsidTr="0052786B">
        <w:trPr>
          <w:trHeight w:val="94"/>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1tvxA</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0,378</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0,438</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0,278</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0,306</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0,344</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0,344</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0,228</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0,344</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0,244</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0,108</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0,114</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1ubi</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0,498</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0,415</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0,452</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0,000</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0,370</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0,493</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0,488</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0,428</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0,428</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0,140</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0,421</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1havA</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0,656</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0,446</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0,411</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0,130</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0,300</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0,466</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0,419</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0,536</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0,040</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0,133</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0,318</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1aab</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0,823</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0,214</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0,429</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1fjlA</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0,993</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0,436</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0,516</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1pfc</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0,975</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0,988</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0,994</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0,894</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0,927</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0,927</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0,975</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0,964</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0,861</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0,350</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0,495</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1ycc</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0,856</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0,935</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0,837</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0,749</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0,815</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0,815</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0,932</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0,939</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0,940</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0,217</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0,329</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1csp</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0,943</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0,993</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0,993</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0,980</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0,987</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1,000</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0,625</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0,776</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0,671</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1fkj</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0,982</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0,981</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0,981</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0,958</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0,944</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0,987</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0,951</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0,913</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0,609</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0,879</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0,662</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1fmb</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0,959</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0,981</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0,979</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0,959</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0,952</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0,952</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0,995</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0,995</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0,556</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0,863</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0,681</w:t>
            </w:r>
          </w:p>
        </w:tc>
      </w:tr>
      <w:tr w:rsidR="00920D06" w:rsidRPr="00B80253" w:rsidTr="0052786B">
        <w:trPr>
          <w:trHeight w:val="70"/>
          <w:jc w:val="center"/>
        </w:trPr>
        <w:tc>
          <w:tcPr>
            <w:tcW w:w="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B80253" w:rsidRDefault="00920D06" w:rsidP="0052786B">
            <w:pPr>
              <w:spacing w:after="0" w:line="240" w:lineRule="auto"/>
              <w:rPr>
                <w:sz w:val="16"/>
                <w:szCs w:val="16"/>
              </w:rPr>
            </w:pPr>
            <w:r w:rsidRPr="00B80253">
              <w:rPr>
                <w:sz w:val="16"/>
                <w:szCs w:val="16"/>
              </w:rPr>
              <w:t>glg</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0,982</w:t>
            </w:r>
          </w:p>
        </w:tc>
        <w:tc>
          <w:tcPr>
            <w:tcW w:w="8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0,941</w:t>
            </w:r>
          </w:p>
        </w:tc>
        <w:tc>
          <w:tcPr>
            <w:tcW w:w="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0,972</w:t>
            </w:r>
          </w:p>
        </w:tc>
        <w:tc>
          <w:tcPr>
            <w:tcW w:w="7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0,959</w:t>
            </w:r>
          </w:p>
        </w:tc>
        <w:tc>
          <w:tcPr>
            <w:tcW w:w="81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0,978</w:t>
            </w:r>
          </w:p>
        </w:tc>
        <w:tc>
          <w:tcPr>
            <w:tcW w:w="8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0,968</w:t>
            </w:r>
          </w:p>
        </w:tc>
        <w:tc>
          <w:tcPr>
            <w:tcW w:w="103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0,954</w:t>
            </w:r>
          </w:p>
        </w:tc>
        <w:tc>
          <w:tcPr>
            <w:tcW w:w="7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0,977</w:t>
            </w:r>
          </w:p>
        </w:tc>
        <w:tc>
          <w:tcPr>
            <w:tcW w:w="77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0,943</w:t>
            </w:r>
          </w:p>
        </w:tc>
        <w:tc>
          <w:tcPr>
            <w:tcW w:w="64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0,689</w:t>
            </w:r>
          </w:p>
        </w:tc>
        <w:tc>
          <w:tcPr>
            <w:tcW w:w="70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B80253" w:rsidRDefault="00920D06" w:rsidP="0052786B">
            <w:pPr>
              <w:spacing w:after="0"/>
              <w:jc w:val="center"/>
              <w:rPr>
                <w:rFonts w:ascii="Calibri" w:hAnsi="Calibri"/>
                <w:color w:val="000000"/>
                <w:sz w:val="16"/>
                <w:szCs w:val="16"/>
              </w:rPr>
            </w:pPr>
            <w:r w:rsidRPr="00B80253">
              <w:rPr>
                <w:rFonts w:ascii="Calibri" w:hAnsi="Calibri"/>
                <w:color w:val="000000"/>
                <w:sz w:val="16"/>
                <w:szCs w:val="16"/>
              </w:rPr>
              <w:t>0,917</w:t>
            </w:r>
          </w:p>
        </w:tc>
      </w:tr>
      <w:tr w:rsidR="00920D06" w:rsidRPr="00B80253" w:rsidTr="0052786B">
        <w:trPr>
          <w:trHeight w:val="409"/>
          <w:jc w:val="center"/>
        </w:trPr>
        <w:tc>
          <w:tcPr>
            <w:tcW w:w="9162" w:type="dxa"/>
            <w:gridSpan w:val="12"/>
            <w:tcBorders>
              <w:top w:val="single" w:sz="4" w:space="0" w:color="D9D9D9" w:themeColor="background1" w:themeShade="D9"/>
            </w:tcBorders>
            <w:shd w:val="clear" w:color="auto" w:fill="auto"/>
            <w:vAlign w:val="center"/>
            <w:hideMark/>
          </w:tcPr>
          <w:p w:rsidR="00920D06" w:rsidRPr="00B80253" w:rsidRDefault="00920D06" w:rsidP="0052786B">
            <w:pPr>
              <w:pStyle w:val="Caption"/>
              <w:spacing w:after="0"/>
              <w:jc w:val="center"/>
              <w:rPr>
                <w:color w:val="auto"/>
              </w:rPr>
            </w:pPr>
            <w:bookmarkStart w:id="253" w:name="_Ref373956175"/>
            <w:bookmarkStart w:id="254" w:name="_Toc375082840"/>
            <w:r w:rsidRPr="00B80253">
              <w:rPr>
                <w:color w:val="auto"/>
              </w:rPr>
              <w:t xml:space="preserve">Tableau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Tableau \* ARABIC \s 1 </w:instrText>
            </w:r>
            <w:r w:rsidR="0003243B">
              <w:rPr>
                <w:color w:val="auto"/>
              </w:rPr>
              <w:fldChar w:fldCharType="separate"/>
            </w:r>
            <w:r w:rsidR="00101954">
              <w:rPr>
                <w:noProof/>
                <w:color w:val="auto"/>
              </w:rPr>
              <w:t>9</w:t>
            </w:r>
            <w:r w:rsidR="0003243B">
              <w:rPr>
                <w:color w:val="auto"/>
              </w:rPr>
              <w:fldChar w:fldCharType="end"/>
            </w:r>
            <w:bookmarkEnd w:id="253"/>
            <w:r w:rsidRPr="00B80253">
              <w:rPr>
                <w:color w:val="auto"/>
              </w:rPr>
              <w:t xml:space="preserve"> BALIBASE : Comparaison  des résultats </w:t>
            </w:r>
            <w:r>
              <w:rPr>
                <w:color w:val="auto"/>
              </w:rPr>
              <w:t xml:space="preserve">de la </w:t>
            </w:r>
            <w:r w:rsidRPr="00B80253">
              <w:rPr>
                <w:color w:val="auto"/>
              </w:rPr>
              <w:t>référence 1</w:t>
            </w:r>
            <w:bookmarkEnd w:id="254"/>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649"/>
      </w:tblGrid>
      <w:tr w:rsidR="00920D06" w:rsidTr="0052786B">
        <w:tc>
          <w:tcPr>
            <w:tcW w:w="4637" w:type="dxa"/>
            <w:shd w:val="clear" w:color="auto" w:fill="auto"/>
          </w:tcPr>
          <w:p w:rsidR="00920D06" w:rsidRDefault="00920D06" w:rsidP="0052786B">
            <w:pPr>
              <w:jc w:val="right"/>
            </w:pPr>
            <w:r w:rsidRPr="00004313">
              <w:rPr>
                <w:noProof/>
                <w:lang w:val="en-US"/>
              </w:rPr>
              <w:drawing>
                <wp:inline distT="0" distB="0" distL="0" distR="0">
                  <wp:extent cx="2916195" cy="1598140"/>
                  <wp:effectExtent l="0" t="0" r="0" b="0"/>
                  <wp:docPr id="62"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tc>
        <w:tc>
          <w:tcPr>
            <w:tcW w:w="4649" w:type="dxa"/>
            <w:tcBorders>
              <w:left w:val="nil"/>
            </w:tcBorders>
            <w:shd w:val="clear" w:color="auto" w:fill="auto"/>
          </w:tcPr>
          <w:p w:rsidR="00920D06" w:rsidRDefault="00920D06" w:rsidP="0052786B">
            <w:r>
              <w:rPr>
                <w:noProof/>
                <w:lang w:val="en-US"/>
              </w:rPr>
              <w:drawing>
                <wp:inline distT="0" distB="0" distL="0" distR="0">
                  <wp:extent cx="2924433" cy="1598140"/>
                  <wp:effectExtent l="0" t="0" r="0" b="0"/>
                  <wp:docPr id="63"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tc>
      </w:tr>
      <w:tr w:rsidR="00920D06" w:rsidTr="0052786B">
        <w:tc>
          <w:tcPr>
            <w:tcW w:w="9286" w:type="dxa"/>
            <w:gridSpan w:val="2"/>
            <w:shd w:val="clear" w:color="auto" w:fill="auto"/>
          </w:tcPr>
          <w:p w:rsidR="00920D06" w:rsidRPr="00994254" w:rsidRDefault="00920D06" w:rsidP="0052786B">
            <w:pPr>
              <w:pStyle w:val="Caption"/>
              <w:jc w:val="center"/>
              <w:rPr>
                <w:color w:val="auto"/>
              </w:rPr>
            </w:pPr>
            <w:bookmarkStart w:id="255" w:name="_Ref373862388"/>
            <w:bookmarkStart w:id="256" w:name="_Toc375077510"/>
            <w:r w:rsidRPr="00994254">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3</w:t>
            </w:r>
            <w:r w:rsidR="0003243B">
              <w:rPr>
                <w:color w:val="auto"/>
              </w:rPr>
              <w:fldChar w:fldCharType="end"/>
            </w:r>
            <w:bookmarkEnd w:id="255"/>
            <w:r>
              <w:rPr>
                <w:color w:val="auto"/>
              </w:rPr>
              <w:t xml:space="preserve"> </w:t>
            </w:r>
            <w:r w:rsidRPr="00994254">
              <w:rPr>
                <w:color w:val="auto"/>
              </w:rPr>
              <w:t>BALIBASE :</w:t>
            </w:r>
            <w:r w:rsidRPr="00994254">
              <w:rPr>
                <w:noProof/>
                <w:color w:val="auto"/>
              </w:rPr>
              <w:t xml:space="preserve"> Comparaison  des résultats </w:t>
            </w:r>
            <w:r>
              <w:rPr>
                <w:noProof/>
                <w:color w:val="auto"/>
              </w:rPr>
              <w:t xml:space="preserve"> de la </w:t>
            </w:r>
            <w:r w:rsidRPr="00994254">
              <w:rPr>
                <w:noProof/>
                <w:color w:val="auto"/>
              </w:rPr>
              <w:t>référence 1</w:t>
            </w:r>
            <w:bookmarkEnd w:id="256"/>
          </w:p>
        </w:tc>
      </w:tr>
    </w:tbl>
    <w:p w:rsidR="00920D06" w:rsidRPr="00A95AB0" w:rsidRDefault="00920D06" w:rsidP="00EE3DFC">
      <w:pPr>
        <w:pStyle w:val="ListParagraph"/>
        <w:numPr>
          <w:ilvl w:val="0"/>
          <w:numId w:val="52"/>
        </w:numPr>
        <w:tabs>
          <w:tab w:val="left" w:pos="426"/>
        </w:tabs>
        <w:spacing w:after="0" w:line="360" w:lineRule="auto"/>
        <w:ind w:left="0" w:firstLine="567"/>
        <w:jc w:val="both"/>
        <w:rPr>
          <w:rFonts w:asciiTheme="majorBidi" w:hAnsiTheme="majorBidi" w:cstheme="majorBidi"/>
          <w:b w:val="0"/>
          <w:bCs/>
          <w:szCs w:val="24"/>
        </w:rPr>
      </w:pPr>
      <w:r w:rsidRPr="00B80D29">
        <w:rPr>
          <w:rFonts w:asciiTheme="majorBidi" w:hAnsiTheme="majorBidi" w:cstheme="majorBidi"/>
          <w:bCs/>
          <w:szCs w:val="24"/>
        </w:rPr>
        <w:t xml:space="preserve">Référence 2 : </w:t>
      </w:r>
      <w:r w:rsidRPr="00642B96">
        <w:rPr>
          <w:rFonts w:asciiTheme="majorBidi" w:hAnsiTheme="majorBidi" w:cstheme="majorBidi"/>
          <w:b w:val="0"/>
          <w:bCs/>
          <w:szCs w:val="24"/>
        </w:rPr>
        <w:t xml:space="preserve">Cette référence est caractérisée par la présence des familles hautement bruitées comportant des séquences de tailles très différentes. Ses séquences ne disposent </w:t>
      </w:r>
      <w:r w:rsidRPr="00402371">
        <w:rPr>
          <w:rFonts w:asciiTheme="majorBidi" w:hAnsiTheme="majorBidi" w:cstheme="majorBidi"/>
          <w:b w:val="0"/>
          <w:bCs/>
          <w:szCs w:val="24"/>
        </w:rPr>
        <w:t xml:space="preserve">d’aucunes similarités entre elles, mais elles sont alignées avec une séquence </w:t>
      </w:r>
      <w:r w:rsidRPr="00402371">
        <w:rPr>
          <w:rFonts w:asciiTheme="majorBidi" w:hAnsiTheme="majorBidi" w:cstheme="majorBidi"/>
          <w:b w:val="0"/>
          <w:bCs/>
          <w:i/>
          <w:iCs/>
          <w:szCs w:val="24"/>
        </w:rPr>
        <w:t>orpheline</w:t>
      </w:r>
      <w:r w:rsidRPr="00402371">
        <w:rPr>
          <w:rFonts w:asciiTheme="majorBidi" w:hAnsiTheme="majorBidi" w:cstheme="majorBidi"/>
          <w:b w:val="0"/>
          <w:bCs/>
          <w:szCs w:val="24"/>
        </w:rPr>
        <w:t xml:space="preserve">. Par ailleurs, le </w:t>
      </w:r>
      <w:r w:rsidR="009D5E1D">
        <w:fldChar w:fldCharType="begin"/>
      </w:r>
      <w:r w:rsidR="009D5E1D">
        <w:instrText xml:space="preserve"> REF _Ref373863470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szCs w:val="24"/>
          <w:cs/>
        </w:rPr>
        <w:t>‎</w:t>
      </w:r>
      <w:r w:rsidR="00101954" w:rsidRPr="00101954">
        <w:rPr>
          <w:rFonts w:asciiTheme="majorBidi" w:hAnsiTheme="majorBidi" w:cstheme="majorBidi"/>
          <w:b w:val="0"/>
          <w:bCs/>
          <w:szCs w:val="24"/>
        </w:rPr>
        <w:t>4</w:t>
      </w:r>
      <w:r w:rsidR="00101954" w:rsidRPr="00101954">
        <w:rPr>
          <w:rFonts w:asciiTheme="majorBidi" w:hAnsiTheme="majorBidi" w:cstheme="majorBidi"/>
          <w:b w:val="0"/>
          <w:bCs/>
          <w:szCs w:val="24"/>
        </w:rPr>
        <w:noBreakHyphen/>
        <w:t>10</w:t>
      </w:r>
      <w:r w:rsidR="009D5E1D">
        <w:fldChar w:fldCharType="end"/>
      </w:r>
      <w:r w:rsidRPr="00402371">
        <w:rPr>
          <w:rFonts w:asciiTheme="majorBidi" w:hAnsiTheme="majorBidi" w:cstheme="majorBidi"/>
          <w:b w:val="0"/>
          <w:bCs/>
          <w:szCs w:val="24"/>
        </w:rPr>
        <w:t xml:space="preserve"> montre que </w:t>
      </w:r>
      <w:r w:rsidRPr="00402371">
        <w:rPr>
          <w:rFonts w:asciiTheme="majorBidi" w:hAnsiTheme="majorBidi" w:cstheme="majorBidi"/>
          <w:b w:val="0"/>
          <w:bCs/>
          <w:i/>
          <w:iCs/>
          <w:szCs w:val="24"/>
        </w:rPr>
        <w:t>BicMSA</w:t>
      </w:r>
      <w:r w:rsidRPr="00402371">
        <w:rPr>
          <w:rFonts w:asciiTheme="majorBidi" w:hAnsiTheme="majorBidi" w:cstheme="majorBidi"/>
          <w:b w:val="0"/>
          <w:bCs/>
          <w:szCs w:val="24"/>
        </w:rPr>
        <w:t xml:space="preserve"> donne les meilleurs alignements par rapport à la majorité des algorithmes. Par exemple, </w:t>
      </w:r>
      <w:r w:rsidRPr="00402371">
        <w:rPr>
          <w:rFonts w:asciiTheme="majorBidi" w:hAnsiTheme="majorBidi" w:cstheme="majorBidi"/>
          <w:b w:val="0"/>
          <w:bCs/>
          <w:i/>
          <w:iCs/>
          <w:szCs w:val="24"/>
        </w:rPr>
        <w:t>BicMSA</w:t>
      </w:r>
      <w:r w:rsidRPr="00402371">
        <w:rPr>
          <w:rFonts w:asciiTheme="majorBidi" w:hAnsiTheme="majorBidi" w:cstheme="majorBidi"/>
          <w:b w:val="0"/>
          <w:bCs/>
          <w:szCs w:val="24"/>
        </w:rPr>
        <w:t xml:space="preserve"> génère encore le meilleur alignement (</w:t>
      </w:r>
      <m:oMath>
        <m:r>
          <m:rPr>
            <m:sty m:val="b"/>
          </m:rPr>
          <w:rPr>
            <w:rFonts w:ascii="Cambria Math" w:hAnsiTheme="majorBidi" w:cstheme="majorBidi"/>
            <w:szCs w:val="24"/>
          </w:rPr>
          <m:t>35,2%</m:t>
        </m:r>
      </m:oMath>
      <w:r w:rsidRPr="00402371">
        <w:rPr>
          <w:rFonts w:asciiTheme="majorBidi" w:hAnsiTheme="majorBidi" w:cstheme="majorBidi"/>
          <w:b w:val="0"/>
          <w:bCs/>
          <w:szCs w:val="24"/>
        </w:rPr>
        <w:t xml:space="preserve">) avec les familles des </w:t>
      </w:r>
      <w:r w:rsidRPr="00402371">
        <w:rPr>
          <w:rFonts w:asciiTheme="majorBidi" w:hAnsiTheme="majorBidi" w:cstheme="majorBidi"/>
          <w:b w:val="0"/>
          <w:bCs/>
          <w:i/>
          <w:iCs/>
          <w:szCs w:val="24"/>
        </w:rPr>
        <w:t>ubiquitines</w:t>
      </w:r>
      <w:r w:rsidRPr="00402371">
        <w:rPr>
          <w:rFonts w:asciiTheme="majorBidi" w:hAnsiTheme="majorBidi" w:cstheme="majorBidi"/>
          <w:b w:val="0"/>
          <w:bCs/>
          <w:szCs w:val="24"/>
        </w:rPr>
        <w:t xml:space="preserve"> (</w:t>
      </w:r>
      <m:oMath>
        <m:r>
          <m:rPr>
            <m:sty m:val="bi"/>
          </m:rPr>
          <w:rPr>
            <w:rFonts w:ascii="Cambria Math" w:hAnsiTheme="majorBidi" w:cstheme="majorBidi"/>
            <w:szCs w:val="24"/>
          </w:rPr>
          <m:t>1</m:t>
        </m:r>
      </m:oMath>
      <w:r w:rsidRPr="00402371">
        <w:rPr>
          <w:rFonts w:asciiTheme="majorBidi" w:hAnsiTheme="majorBidi" w:cstheme="majorBidi"/>
          <w:b w:val="0"/>
          <w:bCs/>
          <w:i/>
          <w:iCs/>
          <w:szCs w:val="24"/>
        </w:rPr>
        <w:t>ubi</w:t>
      </w:r>
      <w:r w:rsidRPr="00402371">
        <w:rPr>
          <w:rFonts w:asciiTheme="majorBidi" w:hAnsiTheme="majorBidi" w:cstheme="majorBidi"/>
          <w:b w:val="0"/>
          <w:bCs/>
          <w:szCs w:val="24"/>
        </w:rPr>
        <w:t xml:space="preserve">) par rapport à </w:t>
      </w:r>
      <w:r w:rsidRPr="00402371">
        <w:rPr>
          <w:rFonts w:asciiTheme="majorBidi" w:hAnsiTheme="majorBidi" w:cstheme="majorBidi"/>
          <w:b w:val="0"/>
          <w:bCs/>
          <w:i/>
          <w:iCs/>
          <w:szCs w:val="24"/>
        </w:rPr>
        <w:t>PRRP</w:t>
      </w:r>
      <w:r w:rsidRPr="00402371">
        <w:rPr>
          <w:rFonts w:asciiTheme="majorBidi" w:hAnsiTheme="majorBidi" w:cstheme="majorBidi"/>
          <w:b w:val="0"/>
          <w:bCs/>
          <w:szCs w:val="24"/>
        </w:rPr>
        <w:t>(</w:t>
      </w:r>
      <m:oMath>
        <m:r>
          <m:rPr>
            <m:sty m:val="b"/>
          </m:rPr>
          <w:rPr>
            <w:rFonts w:ascii="Cambria Math" w:hAnsiTheme="majorBidi" w:cstheme="majorBidi"/>
            <w:szCs w:val="24"/>
          </w:rPr>
          <m:t>5,6%</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DIALIGN</w:t>
      </w:r>
      <w:r w:rsidRPr="00402371">
        <w:rPr>
          <w:rFonts w:asciiTheme="majorBidi" w:hAnsiTheme="majorBidi" w:cstheme="majorBidi"/>
          <w:b w:val="0"/>
          <w:bCs/>
          <w:szCs w:val="24"/>
        </w:rPr>
        <w:t>(</w:t>
      </w:r>
      <m:oMath>
        <m:r>
          <m:rPr>
            <m:sty m:val="b"/>
          </m:rPr>
          <w:rPr>
            <w:rFonts w:ascii="Cambria Math" w:hAnsiTheme="majorBidi" w:cstheme="majorBidi"/>
            <w:szCs w:val="24"/>
          </w:rPr>
          <m:t>0%</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HMMT</w:t>
      </w:r>
      <w:r w:rsidRPr="00402371">
        <w:rPr>
          <w:rFonts w:asciiTheme="majorBidi" w:hAnsiTheme="majorBidi" w:cstheme="majorBidi"/>
          <w:b w:val="0"/>
          <w:bCs/>
          <w:szCs w:val="24"/>
        </w:rPr>
        <w:t>(5,3</w:t>
      </w:r>
      <m:oMath>
        <m:r>
          <m:rPr>
            <m:sty m:val="b"/>
          </m:rPr>
          <w:rPr>
            <w:rFonts w:ascii="Cambria Math" w:hAnsiTheme="majorBidi" w:cstheme="majorBidi"/>
            <w:szCs w:val="24"/>
          </w:rPr>
          <m:t>%</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SB_PIMA</w:t>
      </w:r>
      <w:r w:rsidRPr="00402371">
        <w:rPr>
          <w:rFonts w:asciiTheme="majorBidi" w:hAnsiTheme="majorBidi" w:cstheme="majorBidi"/>
          <w:b w:val="0"/>
          <w:bCs/>
          <w:szCs w:val="24"/>
        </w:rPr>
        <w:t>(</w:t>
      </w:r>
      <m:oMath>
        <m:r>
          <m:rPr>
            <m:sty m:val="b"/>
          </m:rPr>
          <w:rPr>
            <w:rFonts w:ascii="Cambria Math" w:hAnsiTheme="majorBidi" w:cstheme="majorBidi"/>
            <w:szCs w:val="24"/>
          </w:rPr>
          <m:t>12,9%</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ML_PIMA</w:t>
      </w:r>
      <w:r w:rsidRPr="00402371">
        <w:rPr>
          <w:rFonts w:asciiTheme="majorBidi" w:hAnsiTheme="majorBidi" w:cstheme="majorBidi"/>
          <w:b w:val="0"/>
          <w:bCs/>
          <w:szCs w:val="24"/>
        </w:rPr>
        <w:t>(</w:t>
      </w:r>
      <m:oMath>
        <m:r>
          <m:rPr>
            <m:sty m:val="b"/>
          </m:rPr>
          <w:rPr>
            <w:rFonts w:ascii="Cambria Math" w:hAnsiTheme="majorBidi" w:cstheme="majorBidi"/>
            <w:szCs w:val="24"/>
          </w:rPr>
          <m:t>6,2%</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MULTALIGN</w:t>
      </w:r>
      <w:r w:rsidRPr="00402371">
        <w:rPr>
          <w:rFonts w:asciiTheme="majorBidi" w:hAnsiTheme="majorBidi" w:cstheme="majorBidi"/>
          <w:b w:val="0"/>
          <w:bCs/>
          <w:szCs w:val="24"/>
        </w:rPr>
        <w:t>(</w:t>
      </w:r>
      <m:oMath>
        <m:r>
          <m:rPr>
            <m:sty m:val="b"/>
          </m:rPr>
          <w:rPr>
            <w:rFonts w:ascii="Cambria Math" w:hAnsiTheme="majorBidi" w:cstheme="majorBidi"/>
            <w:szCs w:val="24"/>
          </w:rPr>
          <m:t>0%</m:t>
        </m:r>
      </m:oMath>
      <w:r w:rsidRPr="00402371">
        <w:rPr>
          <w:rFonts w:asciiTheme="majorBidi" w:hAnsiTheme="majorBidi" w:cstheme="majorBidi"/>
          <w:b w:val="0"/>
          <w:bCs/>
          <w:szCs w:val="24"/>
        </w:rPr>
        <w:t xml:space="preserve">) et </w:t>
      </w:r>
      <w:r w:rsidRPr="00402371">
        <w:rPr>
          <w:rFonts w:asciiTheme="majorBidi" w:hAnsiTheme="majorBidi" w:cstheme="majorBidi"/>
          <w:b w:val="0"/>
          <w:bCs/>
          <w:i/>
          <w:iCs/>
          <w:szCs w:val="24"/>
        </w:rPr>
        <w:t>PILEUP8</w:t>
      </w:r>
      <w:r w:rsidRPr="00402371">
        <w:rPr>
          <w:rFonts w:asciiTheme="majorBidi" w:hAnsiTheme="majorBidi" w:cstheme="majorBidi"/>
          <w:b w:val="0"/>
          <w:bCs/>
          <w:szCs w:val="24"/>
        </w:rPr>
        <w:t>(</w:t>
      </w:r>
      <m:oMath>
        <m:r>
          <m:rPr>
            <m:sty m:val="b"/>
          </m:rPr>
          <w:rPr>
            <w:rFonts w:ascii="Cambria Math" w:hAnsiTheme="majorBidi" w:cstheme="majorBidi"/>
            <w:szCs w:val="24"/>
          </w:rPr>
          <m:t>0%</m:t>
        </m:r>
      </m:oMath>
      <w:r w:rsidRPr="00402371">
        <w:rPr>
          <w:rFonts w:asciiTheme="majorBidi" w:hAnsiTheme="majorBidi" w:cstheme="majorBidi"/>
          <w:b w:val="0"/>
          <w:bCs/>
          <w:szCs w:val="24"/>
        </w:rPr>
        <w:t>). En outre, pour la protéine  </w:t>
      </w:r>
      <w:r w:rsidRPr="00402371">
        <w:rPr>
          <w:rFonts w:asciiTheme="majorBidi" w:hAnsiTheme="majorBidi" w:cstheme="majorBidi"/>
          <w:b w:val="0"/>
          <w:bCs/>
          <w:i/>
          <w:iCs/>
          <w:szCs w:val="24"/>
        </w:rPr>
        <w:t xml:space="preserve">Homologie Src 2 Domaine </w:t>
      </w:r>
      <w:r w:rsidRPr="00402371">
        <w:rPr>
          <w:rFonts w:asciiTheme="majorBidi" w:hAnsiTheme="majorBidi" w:cstheme="majorBidi"/>
          <w:b w:val="0"/>
          <w:bCs/>
          <w:szCs w:val="24"/>
        </w:rPr>
        <w:t>(</w:t>
      </w:r>
      <m:oMath>
        <m:r>
          <m:rPr>
            <m:sty m:val="bi"/>
          </m:rPr>
          <w:rPr>
            <w:rFonts w:ascii="Cambria Math" w:hAnsiTheme="majorBidi" w:cstheme="majorBidi"/>
            <w:szCs w:val="24"/>
          </w:rPr>
          <m:t>1</m:t>
        </m:r>
        <m:r>
          <m:rPr>
            <m:sty m:val="bi"/>
          </m:rPr>
          <w:rPr>
            <w:rFonts w:ascii="Cambria Math" w:hAnsi="Cambria Math" w:cstheme="majorBidi"/>
            <w:szCs w:val="24"/>
          </w:rPr>
          <m:t>cs</m:t>
        </m:r>
      </m:oMath>
      <w:r w:rsidRPr="00402371">
        <w:rPr>
          <w:rFonts w:asciiTheme="majorBidi" w:hAnsiTheme="majorBidi" w:cstheme="majorBidi"/>
          <w:b w:val="0"/>
          <w:bCs/>
          <w:i/>
          <w:iCs/>
          <w:szCs w:val="24"/>
        </w:rPr>
        <w:t>y</w:t>
      </w:r>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BicMSA</w:t>
      </w:r>
      <w:r w:rsidRPr="00402371">
        <w:rPr>
          <w:rFonts w:asciiTheme="majorBidi" w:hAnsiTheme="majorBidi" w:cstheme="majorBidi"/>
          <w:b w:val="0"/>
          <w:bCs/>
          <w:szCs w:val="24"/>
        </w:rPr>
        <w:t xml:space="preserve"> dispose le meilleur score d’alignement (</w:t>
      </w:r>
      <m:oMath>
        <m:r>
          <m:rPr>
            <m:sty m:val="b"/>
          </m:rPr>
          <w:rPr>
            <w:rFonts w:ascii="Cambria Math" w:hAnsiTheme="majorBidi" w:cstheme="majorBidi"/>
            <w:szCs w:val="24"/>
          </w:rPr>
          <m:t>10,8%</m:t>
        </m:r>
      </m:oMath>
      <w:r w:rsidRPr="00402371">
        <w:rPr>
          <w:rFonts w:asciiTheme="majorBidi" w:hAnsiTheme="majorBidi" w:cstheme="majorBidi"/>
          <w:b w:val="0"/>
          <w:bCs/>
          <w:szCs w:val="24"/>
        </w:rPr>
        <w:t xml:space="preserve">) par rapport à </w:t>
      </w:r>
      <w:r w:rsidRPr="00402371">
        <w:rPr>
          <w:rFonts w:asciiTheme="majorBidi" w:hAnsiTheme="majorBidi" w:cstheme="majorBidi"/>
          <w:b w:val="0"/>
          <w:bCs/>
          <w:i/>
          <w:iCs/>
          <w:szCs w:val="24"/>
        </w:rPr>
        <w:t>CLUSTALX</w:t>
      </w:r>
      <w:r w:rsidRPr="00402371">
        <w:rPr>
          <w:rFonts w:asciiTheme="majorBidi" w:hAnsiTheme="majorBidi" w:cstheme="majorBidi"/>
          <w:b w:val="0"/>
          <w:bCs/>
          <w:szCs w:val="24"/>
        </w:rPr>
        <w:t>(</w:t>
      </w:r>
      <m:oMath>
        <m:r>
          <m:rPr>
            <m:sty m:val="b"/>
          </m:rPr>
          <w:rPr>
            <w:rFonts w:ascii="Cambria Math" w:hAnsiTheme="majorBidi" w:cstheme="majorBidi"/>
            <w:szCs w:val="24"/>
          </w:rPr>
          <m:t>15,4%</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SAGA</w:t>
      </w:r>
      <w:r w:rsidRPr="00402371">
        <w:rPr>
          <w:rFonts w:asciiTheme="majorBidi" w:hAnsiTheme="majorBidi" w:cstheme="majorBidi"/>
          <w:b w:val="0"/>
          <w:bCs/>
          <w:szCs w:val="24"/>
        </w:rPr>
        <w:t>(</w:t>
      </w:r>
      <m:oMath>
        <m:r>
          <m:rPr>
            <m:sty m:val="b"/>
          </m:rPr>
          <w:rPr>
            <w:rFonts w:ascii="Cambria Math" w:hAnsiTheme="majorBidi" w:cstheme="majorBidi"/>
            <w:szCs w:val="24"/>
          </w:rPr>
          <m:t>15,4%</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DIALIGN</w:t>
      </w:r>
      <w:r w:rsidRPr="00402371">
        <w:rPr>
          <w:rFonts w:asciiTheme="majorBidi" w:hAnsiTheme="majorBidi" w:cstheme="majorBidi"/>
          <w:b w:val="0"/>
          <w:bCs/>
          <w:szCs w:val="24"/>
        </w:rPr>
        <w:t>(</w:t>
      </w:r>
      <m:oMath>
        <m:r>
          <m:rPr>
            <m:sty m:val="b"/>
          </m:rPr>
          <w:rPr>
            <w:rFonts w:ascii="Cambria Math" w:hAnsiTheme="majorBidi" w:cstheme="majorBidi"/>
            <w:szCs w:val="24"/>
          </w:rPr>
          <m:t>0%</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HMMT</w:t>
      </w:r>
      <w:r w:rsidRPr="00402371">
        <w:rPr>
          <w:rFonts w:asciiTheme="majorBidi" w:hAnsiTheme="majorBidi" w:cstheme="majorBidi"/>
          <w:b w:val="0"/>
          <w:bCs/>
          <w:szCs w:val="24"/>
        </w:rPr>
        <w:t>(0</w:t>
      </w:r>
      <m:oMath>
        <m:r>
          <m:rPr>
            <m:sty m:val="b"/>
          </m:rPr>
          <w:rPr>
            <w:rFonts w:ascii="Cambria Math" w:hAnsiTheme="majorBidi" w:cstheme="majorBidi"/>
            <w:szCs w:val="24"/>
          </w:rPr>
          <m:t>%</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SB_PIMA</w:t>
      </w:r>
      <w:r w:rsidRPr="00402371">
        <w:rPr>
          <w:rFonts w:asciiTheme="majorBidi" w:hAnsiTheme="majorBidi" w:cstheme="majorBidi"/>
          <w:b w:val="0"/>
          <w:bCs/>
          <w:szCs w:val="24"/>
        </w:rPr>
        <w:t>(</w:t>
      </w:r>
      <m:oMath>
        <m:r>
          <m:rPr>
            <m:sty m:val="b"/>
          </m:rPr>
          <w:rPr>
            <w:rFonts w:ascii="Cambria Math" w:hAnsiTheme="majorBidi" w:cstheme="majorBidi"/>
            <w:szCs w:val="24"/>
          </w:rPr>
          <m:t>0%</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ML_PIMA</w:t>
      </w:r>
      <w:r w:rsidRPr="00402371">
        <w:rPr>
          <w:rFonts w:asciiTheme="majorBidi" w:hAnsiTheme="majorBidi" w:cstheme="majorBidi"/>
          <w:b w:val="0"/>
          <w:bCs/>
          <w:szCs w:val="24"/>
        </w:rPr>
        <w:t>(</w:t>
      </w:r>
      <m:oMath>
        <m:r>
          <m:rPr>
            <m:sty m:val="b"/>
          </m:rPr>
          <w:rPr>
            <w:rFonts w:ascii="Cambria Math" w:hAnsiTheme="majorBidi" w:cstheme="majorBidi"/>
            <w:szCs w:val="24"/>
          </w:rPr>
          <m:t>0%</m:t>
        </m:r>
      </m:oMath>
      <w:r w:rsidRPr="00402371">
        <w:rPr>
          <w:rFonts w:asciiTheme="majorBidi" w:hAnsiTheme="majorBidi" w:cstheme="majorBidi"/>
          <w:b w:val="0"/>
          <w:bCs/>
          <w:szCs w:val="24"/>
        </w:rPr>
        <w:t xml:space="preserve">), </w:t>
      </w:r>
      <w:r w:rsidRPr="00402371">
        <w:rPr>
          <w:rFonts w:asciiTheme="majorBidi" w:hAnsiTheme="majorBidi" w:cstheme="majorBidi"/>
          <w:b w:val="0"/>
          <w:bCs/>
          <w:i/>
          <w:iCs/>
          <w:szCs w:val="24"/>
        </w:rPr>
        <w:t>MULTALIGN</w:t>
      </w:r>
      <w:r w:rsidRPr="00402371">
        <w:rPr>
          <w:rFonts w:asciiTheme="majorBidi" w:hAnsiTheme="majorBidi" w:cstheme="majorBidi"/>
          <w:b w:val="0"/>
          <w:bCs/>
          <w:szCs w:val="24"/>
        </w:rPr>
        <w:t>(</w:t>
      </w:r>
      <m:oMath>
        <m:r>
          <m:rPr>
            <m:sty m:val="b"/>
          </m:rPr>
          <w:rPr>
            <w:rFonts w:ascii="Cambria Math" w:hAnsiTheme="majorBidi" w:cstheme="majorBidi"/>
            <w:szCs w:val="24"/>
          </w:rPr>
          <m:t>15,4%</m:t>
        </m:r>
      </m:oMath>
      <w:r w:rsidRPr="00402371">
        <w:rPr>
          <w:rFonts w:asciiTheme="majorBidi" w:hAnsiTheme="majorBidi" w:cstheme="majorBidi"/>
          <w:b w:val="0"/>
          <w:bCs/>
          <w:szCs w:val="24"/>
        </w:rPr>
        <w:t xml:space="preserve">) et </w:t>
      </w:r>
      <w:r w:rsidRPr="00402371">
        <w:rPr>
          <w:rFonts w:asciiTheme="majorBidi" w:hAnsiTheme="majorBidi" w:cstheme="majorBidi"/>
          <w:b w:val="0"/>
          <w:bCs/>
          <w:i/>
          <w:iCs/>
          <w:szCs w:val="24"/>
        </w:rPr>
        <w:t>PILEUP8</w:t>
      </w:r>
      <w:r w:rsidRPr="00402371">
        <w:rPr>
          <w:rFonts w:asciiTheme="majorBidi" w:hAnsiTheme="majorBidi" w:cstheme="majorBidi"/>
          <w:b w:val="0"/>
          <w:bCs/>
          <w:szCs w:val="24"/>
        </w:rPr>
        <w:t>(11,4</w:t>
      </w:r>
      <m:oMath>
        <m:r>
          <m:rPr>
            <m:sty m:val="b"/>
          </m:rPr>
          <w:rPr>
            <w:rFonts w:ascii="Cambria Math" w:hAnsiTheme="majorBidi" w:cstheme="majorBidi"/>
            <w:szCs w:val="24"/>
          </w:rPr>
          <m:t>%</m:t>
        </m:r>
      </m:oMath>
      <w:r w:rsidRPr="00402371">
        <w:rPr>
          <w:rFonts w:asciiTheme="majorBidi" w:hAnsiTheme="majorBidi" w:cstheme="majorBidi"/>
          <w:b w:val="0"/>
          <w:bCs/>
          <w:szCs w:val="24"/>
        </w:rPr>
        <w:t xml:space="preserve">). La </w:t>
      </w:r>
      <w:r w:rsidR="009D5E1D">
        <w:fldChar w:fldCharType="begin"/>
      </w:r>
      <w:r w:rsidR="009D5E1D">
        <w:instrText xml:space="preserve"> REF _Ref373873241</w:instrText>
      </w:r>
      <w:r w:rsidR="009D5E1D">
        <w:instrText xml:space="preserve">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szCs w:val="24"/>
          <w:cs/>
        </w:rPr>
        <w:t>‎</w:t>
      </w:r>
      <w:r w:rsidR="00101954" w:rsidRPr="00101954">
        <w:rPr>
          <w:rFonts w:asciiTheme="majorBidi" w:hAnsiTheme="majorBidi" w:cstheme="majorBidi"/>
          <w:b w:val="0"/>
          <w:bCs/>
          <w:szCs w:val="24"/>
        </w:rPr>
        <w:t>4</w:t>
      </w:r>
      <w:r w:rsidR="00101954" w:rsidRPr="00101954">
        <w:rPr>
          <w:rFonts w:asciiTheme="majorBidi" w:hAnsiTheme="majorBidi" w:cstheme="majorBidi"/>
          <w:b w:val="0"/>
          <w:bCs/>
          <w:szCs w:val="24"/>
        </w:rPr>
        <w:noBreakHyphen/>
        <w:t>4</w:t>
      </w:r>
      <w:r w:rsidR="009D5E1D">
        <w:fldChar w:fldCharType="end"/>
      </w:r>
      <w:r w:rsidRPr="00402371">
        <w:rPr>
          <w:rFonts w:asciiTheme="majorBidi" w:hAnsiTheme="majorBidi" w:cstheme="majorBidi"/>
          <w:b w:val="0"/>
          <w:bCs/>
          <w:szCs w:val="24"/>
        </w:rPr>
        <w:t xml:space="preserve"> montre que </w:t>
      </w:r>
      <w:r w:rsidRPr="00402371">
        <w:rPr>
          <w:rFonts w:asciiTheme="majorBidi" w:hAnsiTheme="majorBidi" w:cstheme="majorBidi"/>
          <w:b w:val="0"/>
          <w:bCs/>
          <w:i/>
          <w:iCs/>
          <w:szCs w:val="24"/>
        </w:rPr>
        <w:t>BicMSA</w:t>
      </w:r>
      <w:r w:rsidRPr="00402371">
        <w:rPr>
          <w:rFonts w:asciiTheme="majorBidi" w:hAnsiTheme="majorBidi" w:cstheme="majorBidi"/>
          <w:b w:val="0"/>
          <w:bCs/>
          <w:szCs w:val="24"/>
        </w:rPr>
        <w:t xml:space="preserve"> n’est pas sensible aux familles hautement bruitées par rapport aux autres algorithmes.</w:t>
      </w:r>
    </w:p>
    <w:tbl>
      <w:tblPr>
        <w:tblW w:w="8561" w:type="dxa"/>
        <w:jc w:val="center"/>
        <w:tblCellMar>
          <w:left w:w="70" w:type="dxa"/>
          <w:right w:w="70" w:type="dxa"/>
        </w:tblCellMar>
        <w:tblLook w:val="04A0" w:firstRow="1" w:lastRow="0" w:firstColumn="1" w:lastColumn="0" w:noHBand="0" w:noVBand="1"/>
      </w:tblPr>
      <w:tblGrid>
        <w:gridCol w:w="856"/>
        <w:gridCol w:w="567"/>
        <w:gridCol w:w="888"/>
        <w:gridCol w:w="558"/>
        <w:gridCol w:w="822"/>
        <w:gridCol w:w="658"/>
        <w:gridCol w:w="826"/>
        <w:gridCol w:w="874"/>
        <w:gridCol w:w="1047"/>
        <w:gridCol w:w="753"/>
        <w:gridCol w:w="712"/>
      </w:tblGrid>
      <w:tr w:rsidR="00920D06" w:rsidRPr="00D6359D" w:rsidTr="0052786B">
        <w:trPr>
          <w:trHeight w:val="285"/>
          <w:jc w:val="center"/>
        </w:trPr>
        <w:tc>
          <w:tcPr>
            <w:tcW w:w="856" w:type="dxa"/>
            <w:tcBorders>
              <w:bottom w:val="single" w:sz="4" w:space="0" w:color="D9D9D9" w:themeColor="background1" w:themeShade="D9"/>
              <w:right w:val="single" w:sz="4" w:space="0" w:color="D9D9D9" w:themeColor="background1" w:themeShade="D9"/>
            </w:tcBorders>
            <w:shd w:val="clear" w:color="auto" w:fill="auto"/>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 </w:t>
            </w:r>
          </w:p>
        </w:tc>
        <w:tc>
          <w:tcPr>
            <w:tcW w:w="5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PRRP</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CLUSTALX</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SAGA</w:t>
            </w:r>
          </w:p>
        </w:tc>
        <w:tc>
          <w:tcPr>
            <w:tcW w:w="8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DIALIGN</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HMMT</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SB_PIMA</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ML_PIMA</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MULTALIGN</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PILEUP8</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vAlign w:val="center"/>
            <w:hideMark/>
          </w:tcPr>
          <w:p w:rsidR="00920D06" w:rsidRPr="00D6359D" w:rsidRDefault="00920D06" w:rsidP="0052786B">
            <w:pPr>
              <w:spacing w:after="0" w:line="240" w:lineRule="auto"/>
              <w:jc w:val="center"/>
              <w:rPr>
                <w:rFonts w:ascii="Calibri" w:eastAsia="Times New Roman" w:hAnsi="Calibri" w:cs="Times New Roman"/>
                <w:b/>
                <w:bCs/>
                <w:color w:val="000000"/>
                <w:sz w:val="16"/>
                <w:szCs w:val="16"/>
                <w:lang w:eastAsia="fr-FR"/>
              </w:rPr>
            </w:pPr>
            <w:r w:rsidRPr="00D6359D">
              <w:rPr>
                <w:rFonts w:ascii="Calibri" w:eastAsia="Times New Roman" w:hAnsi="Calibri" w:cs="Times New Roman"/>
                <w:b/>
                <w:bCs/>
                <w:color w:val="000000"/>
                <w:sz w:val="16"/>
                <w:szCs w:val="16"/>
                <w:lang w:eastAsia="fr-FR"/>
              </w:rPr>
              <w:t>BicMSA</w:t>
            </w:r>
          </w:p>
        </w:tc>
      </w:tr>
      <w:tr w:rsidR="00920D06" w:rsidRPr="00D6359D" w:rsidTr="0052786B">
        <w:trPr>
          <w:trHeight w:val="225"/>
          <w:jc w:val="center"/>
        </w:trPr>
        <w:tc>
          <w:tcPr>
            <w:tcW w:w="85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6359D" w:rsidRDefault="00920D06" w:rsidP="0052786B">
            <w:pPr>
              <w:spacing w:after="0" w:line="240" w:lineRule="auto"/>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1aboA</w:t>
            </w:r>
          </w:p>
        </w:tc>
        <w:tc>
          <w:tcPr>
            <w:tcW w:w="5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0,256</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0,650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0,489</w:t>
            </w:r>
          </w:p>
        </w:tc>
        <w:tc>
          <w:tcPr>
            <w:tcW w:w="8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0,384</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0,724</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0,391</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0,220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0,528</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0,255</w:t>
            </w:r>
          </w:p>
        </w:tc>
      </w:tr>
      <w:tr w:rsidR="00920D06" w:rsidRPr="00D6359D" w:rsidTr="0052786B">
        <w:trPr>
          <w:trHeight w:val="240"/>
          <w:jc w:val="center"/>
        </w:trPr>
        <w:tc>
          <w:tcPr>
            <w:tcW w:w="85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6359D" w:rsidRDefault="00920D06" w:rsidP="0052786B">
            <w:pPr>
              <w:spacing w:after="0" w:line="240" w:lineRule="auto"/>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1idy</w:t>
            </w:r>
          </w:p>
        </w:tc>
        <w:tc>
          <w:tcPr>
            <w:tcW w:w="5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0,370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0,515</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0,548</w:t>
            </w:r>
          </w:p>
        </w:tc>
        <w:tc>
          <w:tcPr>
            <w:tcW w:w="8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0,353</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0,401</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0,483</w:t>
            </w:r>
          </w:p>
        </w:tc>
      </w:tr>
      <w:tr w:rsidR="00920D06" w:rsidRPr="00D6359D" w:rsidTr="0052786B">
        <w:trPr>
          <w:trHeight w:val="70"/>
          <w:jc w:val="center"/>
        </w:trPr>
        <w:tc>
          <w:tcPr>
            <w:tcW w:w="85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6359D" w:rsidRDefault="00920D06" w:rsidP="0052786B">
            <w:pPr>
              <w:spacing w:after="0" w:line="240" w:lineRule="auto"/>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1csy</w:t>
            </w:r>
          </w:p>
        </w:tc>
        <w:tc>
          <w:tcPr>
            <w:tcW w:w="5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0,350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0,154</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0,154</w:t>
            </w:r>
          </w:p>
        </w:tc>
        <w:tc>
          <w:tcPr>
            <w:tcW w:w="8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0,154</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0,114</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0,197</w:t>
            </w:r>
          </w:p>
        </w:tc>
      </w:tr>
      <w:tr w:rsidR="00920D06" w:rsidRPr="00D6359D" w:rsidTr="0052786B">
        <w:trPr>
          <w:trHeight w:val="225"/>
          <w:jc w:val="center"/>
        </w:trPr>
        <w:tc>
          <w:tcPr>
            <w:tcW w:w="85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6359D" w:rsidRDefault="00920D06" w:rsidP="0052786B">
            <w:pPr>
              <w:spacing w:after="0" w:line="240" w:lineRule="auto"/>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1ubi</w:t>
            </w:r>
          </w:p>
        </w:tc>
        <w:tc>
          <w:tcPr>
            <w:tcW w:w="5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0,056</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0,482</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0,492</w:t>
            </w:r>
          </w:p>
        </w:tc>
        <w:tc>
          <w:tcPr>
            <w:tcW w:w="8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0,053</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0,129</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0,129</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0,000</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0,352</w:t>
            </w:r>
          </w:p>
        </w:tc>
      </w:tr>
      <w:tr w:rsidR="00920D06" w:rsidRPr="00D6359D" w:rsidTr="0052786B">
        <w:trPr>
          <w:trHeight w:val="112"/>
          <w:jc w:val="center"/>
        </w:trPr>
        <w:tc>
          <w:tcPr>
            <w:tcW w:w="85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6359D" w:rsidRDefault="00920D06" w:rsidP="0052786B">
            <w:pPr>
              <w:spacing w:after="0" w:line="240" w:lineRule="auto"/>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1uky</w:t>
            </w:r>
          </w:p>
        </w:tc>
        <w:tc>
          <w:tcPr>
            <w:tcW w:w="5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0,351</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0,656</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0,476</w:t>
            </w:r>
          </w:p>
        </w:tc>
        <w:tc>
          <w:tcPr>
            <w:tcW w:w="8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0,216</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0,395</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0,256</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0,306</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0,585</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0,562</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0,425</w:t>
            </w:r>
          </w:p>
        </w:tc>
      </w:tr>
      <w:tr w:rsidR="00920D06" w:rsidRPr="00D6359D" w:rsidTr="0052786B">
        <w:trPr>
          <w:trHeight w:val="171"/>
          <w:jc w:val="center"/>
        </w:trPr>
        <w:tc>
          <w:tcPr>
            <w:tcW w:w="85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6359D" w:rsidRDefault="00920D06" w:rsidP="0052786B">
            <w:pPr>
              <w:spacing w:after="0" w:line="240" w:lineRule="auto"/>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2hsdA</w:t>
            </w:r>
          </w:p>
        </w:tc>
        <w:tc>
          <w:tcPr>
            <w:tcW w:w="5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0,404</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0,484</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0,498</w:t>
            </w:r>
          </w:p>
        </w:tc>
        <w:tc>
          <w:tcPr>
            <w:tcW w:w="8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0,262</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0,423</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0,390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0,561</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0,593</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0,278</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0,265</w:t>
            </w:r>
          </w:p>
        </w:tc>
      </w:tr>
      <w:tr w:rsidR="00920D06" w:rsidRPr="00D6359D" w:rsidTr="0052786B">
        <w:trPr>
          <w:trHeight w:val="70"/>
          <w:jc w:val="center"/>
        </w:trPr>
        <w:tc>
          <w:tcPr>
            <w:tcW w:w="85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6359D" w:rsidRDefault="00920D06" w:rsidP="0052786B">
            <w:pPr>
              <w:spacing w:after="0" w:line="240" w:lineRule="auto"/>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4enl</w:t>
            </w:r>
          </w:p>
        </w:tc>
        <w:tc>
          <w:tcPr>
            <w:tcW w:w="56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0,668</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0,375</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0,739</w:t>
            </w:r>
          </w:p>
        </w:tc>
        <w:tc>
          <w:tcPr>
            <w:tcW w:w="82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0,122</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0,213</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0,096</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0,092</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0,384</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0,224</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6359D" w:rsidRDefault="00920D06" w:rsidP="0052786B">
            <w:pPr>
              <w:spacing w:after="0" w:line="240" w:lineRule="auto"/>
              <w:jc w:val="center"/>
              <w:rPr>
                <w:rFonts w:ascii="Calibri" w:eastAsia="Times New Roman" w:hAnsi="Calibri" w:cs="Times New Roman"/>
                <w:color w:val="000000"/>
                <w:sz w:val="16"/>
                <w:szCs w:val="16"/>
                <w:lang w:eastAsia="fr-FR"/>
              </w:rPr>
            </w:pPr>
            <w:r w:rsidRPr="00D6359D">
              <w:rPr>
                <w:rFonts w:ascii="Calibri" w:eastAsia="Times New Roman" w:hAnsi="Calibri" w:cs="Times New Roman"/>
                <w:color w:val="000000"/>
                <w:sz w:val="16"/>
                <w:szCs w:val="16"/>
                <w:lang w:eastAsia="fr-FR"/>
              </w:rPr>
              <w:t>0,319</w:t>
            </w:r>
          </w:p>
        </w:tc>
      </w:tr>
      <w:tr w:rsidR="00920D06" w:rsidRPr="006D0A19" w:rsidTr="0052786B">
        <w:trPr>
          <w:trHeight w:val="273"/>
          <w:jc w:val="center"/>
        </w:trPr>
        <w:tc>
          <w:tcPr>
            <w:tcW w:w="8561" w:type="dxa"/>
            <w:gridSpan w:val="11"/>
            <w:tcBorders>
              <w:top w:val="single" w:sz="4" w:space="0" w:color="D9D9D9" w:themeColor="background1" w:themeShade="D9"/>
            </w:tcBorders>
            <w:shd w:val="clear" w:color="auto" w:fill="auto"/>
            <w:vAlign w:val="bottom"/>
            <w:hideMark/>
          </w:tcPr>
          <w:p w:rsidR="00920D06" w:rsidRPr="006D0A19" w:rsidRDefault="00920D06" w:rsidP="0052786B">
            <w:pPr>
              <w:spacing w:before="120" w:after="0" w:line="240" w:lineRule="auto"/>
              <w:jc w:val="center"/>
              <w:rPr>
                <w:rFonts w:ascii="Calibri" w:eastAsia="Times New Roman" w:hAnsi="Calibri" w:cs="Times New Roman"/>
                <w:color w:val="000000"/>
                <w:sz w:val="18"/>
                <w:szCs w:val="18"/>
                <w:lang w:eastAsia="fr-FR"/>
              </w:rPr>
            </w:pPr>
            <w:bookmarkStart w:id="257" w:name="_Ref373863470"/>
            <w:bookmarkStart w:id="258" w:name="_Toc375082841"/>
            <w:r w:rsidRPr="007F44FA">
              <w:rPr>
                <w:b/>
                <w:bCs/>
                <w:sz w:val="18"/>
                <w:szCs w:val="18"/>
              </w:rPr>
              <w:t xml:space="preserve">Tableau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Tableau \* ARABIC \s 1 </w:instrText>
            </w:r>
            <w:r w:rsidR="0003243B">
              <w:rPr>
                <w:b/>
                <w:bCs/>
                <w:sz w:val="18"/>
                <w:szCs w:val="18"/>
              </w:rPr>
              <w:fldChar w:fldCharType="separate"/>
            </w:r>
            <w:r w:rsidR="00101954">
              <w:rPr>
                <w:b/>
                <w:bCs/>
                <w:noProof/>
                <w:sz w:val="18"/>
                <w:szCs w:val="18"/>
              </w:rPr>
              <w:t>10</w:t>
            </w:r>
            <w:r w:rsidR="0003243B">
              <w:rPr>
                <w:b/>
                <w:bCs/>
                <w:sz w:val="18"/>
                <w:szCs w:val="18"/>
              </w:rPr>
              <w:fldChar w:fldCharType="end"/>
            </w:r>
            <w:bookmarkEnd w:id="257"/>
            <w:r w:rsidRPr="007F44FA">
              <w:rPr>
                <w:b/>
                <w:bCs/>
                <w:sz w:val="18"/>
                <w:szCs w:val="18"/>
              </w:rPr>
              <w:t xml:space="preserve"> BALIBASE : Comparaison  des résultats </w:t>
            </w:r>
            <w:r>
              <w:rPr>
                <w:b/>
                <w:bCs/>
                <w:sz w:val="18"/>
                <w:szCs w:val="18"/>
              </w:rPr>
              <w:t xml:space="preserve">de la </w:t>
            </w:r>
            <w:r w:rsidRPr="007F44FA">
              <w:rPr>
                <w:b/>
                <w:bCs/>
                <w:sz w:val="18"/>
                <w:szCs w:val="18"/>
              </w:rPr>
              <w:t xml:space="preserve">référence </w:t>
            </w:r>
            <w:r>
              <w:rPr>
                <w:b/>
                <w:bCs/>
                <w:sz w:val="18"/>
                <w:szCs w:val="18"/>
              </w:rPr>
              <w:t>2</w:t>
            </w:r>
            <w:bookmarkEnd w:id="258"/>
          </w:p>
        </w:tc>
      </w:tr>
    </w:tbl>
    <w:p w:rsidR="00920D06" w:rsidRPr="007F44FA" w:rsidRDefault="00920D06" w:rsidP="00920D06">
      <w:pPr>
        <w:spacing w:after="120"/>
        <w:rPr>
          <w:sz w:val="2"/>
          <w:szCs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0"/>
        <w:gridCol w:w="4566"/>
      </w:tblGrid>
      <w:tr w:rsidR="00920D06" w:rsidTr="0052786B">
        <w:trPr>
          <w:trHeight w:val="2513"/>
        </w:trPr>
        <w:tc>
          <w:tcPr>
            <w:tcW w:w="4717" w:type="dxa"/>
          </w:tcPr>
          <w:p w:rsidR="00920D06" w:rsidRDefault="00920D06" w:rsidP="0052786B">
            <w:pPr>
              <w:tabs>
                <w:tab w:val="left" w:pos="4185"/>
              </w:tabs>
              <w:jc w:val="right"/>
            </w:pPr>
            <w:r>
              <w:rPr>
                <w:noProof/>
                <w:lang w:val="en-US"/>
              </w:rPr>
              <w:drawing>
                <wp:inline distT="0" distB="0" distL="0" distR="0">
                  <wp:extent cx="2891481" cy="1869990"/>
                  <wp:effectExtent l="0" t="0" r="0" b="0"/>
                  <wp:docPr id="44"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tc>
        <w:tc>
          <w:tcPr>
            <w:tcW w:w="4569" w:type="dxa"/>
          </w:tcPr>
          <w:p w:rsidR="00920D06" w:rsidRDefault="00920D06" w:rsidP="0052786B">
            <w:r w:rsidRPr="00004313">
              <w:rPr>
                <w:noProof/>
                <w:lang w:val="en-US"/>
              </w:rPr>
              <w:drawing>
                <wp:inline distT="0" distB="0" distL="0" distR="0">
                  <wp:extent cx="2792627" cy="1869990"/>
                  <wp:effectExtent l="0" t="0" r="0" b="0"/>
                  <wp:docPr id="45"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c>
      </w:tr>
      <w:tr w:rsidR="00920D06" w:rsidTr="0052786B">
        <w:tc>
          <w:tcPr>
            <w:tcW w:w="9286" w:type="dxa"/>
            <w:gridSpan w:val="2"/>
            <w:shd w:val="clear" w:color="auto" w:fill="auto"/>
          </w:tcPr>
          <w:p w:rsidR="00920D06" w:rsidRPr="00994254" w:rsidRDefault="00920D06" w:rsidP="0052786B">
            <w:pPr>
              <w:pStyle w:val="Caption"/>
              <w:jc w:val="center"/>
              <w:rPr>
                <w:color w:val="auto"/>
              </w:rPr>
            </w:pPr>
            <w:bookmarkStart w:id="259" w:name="_Ref373873241"/>
            <w:bookmarkStart w:id="260" w:name="_Toc375077511"/>
            <w:r w:rsidRPr="00994254">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4</w:t>
            </w:r>
            <w:r w:rsidR="0003243B">
              <w:rPr>
                <w:color w:val="auto"/>
              </w:rPr>
              <w:fldChar w:fldCharType="end"/>
            </w:r>
            <w:bookmarkEnd w:id="259"/>
            <w:r>
              <w:rPr>
                <w:color w:val="auto"/>
              </w:rPr>
              <w:t xml:space="preserve"> </w:t>
            </w:r>
            <w:r w:rsidRPr="00994254">
              <w:rPr>
                <w:color w:val="auto"/>
              </w:rPr>
              <w:t>BALIBASE :</w:t>
            </w:r>
            <w:r w:rsidRPr="00994254">
              <w:rPr>
                <w:noProof/>
                <w:color w:val="auto"/>
              </w:rPr>
              <w:t xml:space="preserve"> Comparaison  des résultats </w:t>
            </w:r>
            <w:r>
              <w:rPr>
                <w:noProof/>
                <w:color w:val="auto"/>
              </w:rPr>
              <w:t xml:space="preserve">de la </w:t>
            </w:r>
            <w:r w:rsidRPr="00994254">
              <w:rPr>
                <w:noProof/>
                <w:color w:val="auto"/>
              </w:rPr>
              <w:t xml:space="preserve">référence </w:t>
            </w:r>
            <w:r>
              <w:rPr>
                <w:noProof/>
                <w:color w:val="auto"/>
              </w:rPr>
              <w:t>2</w:t>
            </w:r>
            <w:bookmarkEnd w:id="260"/>
          </w:p>
        </w:tc>
      </w:tr>
    </w:tbl>
    <w:p w:rsidR="00920D06" w:rsidRPr="00642B96" w:rsidRDefault="00920D06" w:rsidP="00EE3DFC">
      <w:pPr>
        <w:pStyle w:val="ListParagraph"/>
        <w:numPr>
          <w:ilvl w:val="0"/>
          <w:numId w:val="52"/>
        </w:numPr>
        <w:shd w:val="clear" w:color="auto" w:fill="FFFFFF"/>
        <w:tabs>
          <w:tab w:val="left" w:pos="426"/>
        </w:tabs>
        <w:spacing w:before="100" w:beforeAutospacing="1" w:after="100" w:afterAutospacing="1" w:line="360" w:lineRule="auto"/>
        <w:ind w:left="0" w:firstLine="567"/>
        <w:jc w:val="both"/>
        <w:rPr>
          <w:rFonts w:asciiTheme="majorBidi" w:hAnsiTheme="majorBidi" w:cstheme="majorBidi"/>
          <w:b w:val="0"/>
          <w:color w:val="000000"/>
          <w:szCs w:val="24"/>
          <w:shd w:val="clear" w:color="auto" w:fill="FFFFFF"/>
        </w:rPr>
      </w:pPr>
      <w:r w:rsidRPr="00B80D29">
        <w:rPr>
          <w:rFonts w:asciiTheme="majorBidi" w:hAnsiTheme="majorBidi" w:cstheme="majorBidi"/>
          <w:bCs/>
          <w:szCs w:val="24"/>
        </w:rPr>
        <w:t>Référence 3 :</w:t>
      </w:r>
      <w:r w:rsidRPr="005C2AE5">
        <w:rPr>
          <w:rFonts w:asciiTheme="majorBidi" w:hAnsiTheme="majorBidi" w:cstheme="majorBidi"/>
          <w:b w:val="0"/>
          <w:szCs w:val="24"/>
        </w:rPr>
        <w:t xml:space="preserve"> </w:t>
      </w:r>
      <w:r w:rsidRPr="00642B96">
        <w:rPr>
          <w:rFonts w:asciiTheme="majorBidi" w:hAnsiTheme="majorBidi" w:cstheme="majorBidi"/>
          <w:b w:val="0"/>
          <w:szCs w:val="24"/>
        </w:rPr>
        <w:t>Elle est constituée des</w:t>
      </w:r>
      <w:r>
        <w:rPr>
          <w:rFonts w:asciiTheme="majorBidi" w:hAnsiTheme="majorBidi" w:cstheme="majorBidi"/>
          <w:b w:val="0"/>
          <w:szCs w:val="24"/>
        </w:rPr>
        <w:t xml:space="preserve"> sous-</w:t>
      </w:r>
      <w:r w:rsidRPr="00642B96">
        <w:rPr>
          <w:rFonts w:asciiTheme="majorBidi" w:hAnsiTheme="majorBidi" w:cstheme="majorBidi"/>
          <w:b w:val="0"/>
          <w:szCs w:val="24"/>
        </w:rPr>
        <w:t xml:space="preserve">groupes avec au moins </w:t>
      </w:r>
      <m:oMath>
        <m:r>
          <m:rPr>
            <m:sty m:val="bi"/>
          </m:rPr>
          <w:rPr>
            <w:rFonts w:ascii="Cambria Math" w:hAnsi="Cambria Math" w:cstheme="majorBidi"/>
            <w:szCs w:val="24"/>
          </w:rPr>
          <m:t xml:space="preserve">25% </m:t>
        </m:r>
      </m:oMath>
      <w:r w:rsidRPr="00642B96">
        <w:rPr>
          <w:rFonts w:asciiTheme="majorBidi" w:hAnsiTheme="majorBidi" w:cstheme="majorBidi"/>
          <w:b w:val="0"/>
          <w:szCs w:val="24"/>
        </w:rPr>
        <w:t xml:space="preserve">d’identité. Les alignements sont construits en ajoutant des familles homologues aux séquences les plus éloignées de la </w:t>
      </w:r>
      <w:r w:rsidRPr="00642B96">
        <w:rPr>
          <w:rFonts w:asciiTheme="majorBidi" w:hAnsiTheme="majorBidi" w:cstheme="majorBidi"/>
          <w:b w:val="0"/>
          <w:i/>
          <w:iCs/>
          <w:szCs w:val="24"/>
        </w:rPr>
        <w:t>référence</w:t>
      </w:r>
      <w:r>
        <w:rPr>
          <w:rFonts w:asciiTheme="majorBidi" w:hAnsiTheme="majorBidi" w:cstheme="majorBidi"/>
          <w:b w:val="0"/>
          <w:i/>
          <w:iCs/>
          <w:szCs w:val="24"/>
        </w:rPr>
        <w:t>_</w:t>
      </w:r>
      <m:oMath>
        <m:r>
          <m:rPr>
            <m:sty m:val="bi"/>
          </m:rPr>
          <w:rPr>
            <w:rFonts w:ascii="Cambria Math" w:hAnsi="Cambria Math" w:cstheme="majorBidi"/>
            <w:szCs w:val="24"/>
          </w:rPr>
          <m:t>1</m:t>
        </m:r>
      </m:oMath>
      <w:r w:rsidRPr="00642B96">
        <w:rPr>
          <w:rFonts w:asciiTheme="majorBidi" w:hAnsiTheme="majorBidi" w:cstheme="majorBidi"/>
          <w:b w:val="0"/>
          <w:szCs w:val="24"/>
        </w:rPr>
        <w:t xml:space="preserve">. En utilisant cette référence, </w:t>
      </w:r>
      <w:r w:rsidRPr="00642B96">
        <w:rPr>
          <w:rFonts w:asciiTheme="majorBidi" w:eastAsiaTheme="minorEastAsia" w:hAnsiTheme="majorBidi" w:cstheme="majorBidi"/>
          <w:b w:val="0"/>
          <w:i/>
          <w:iCs/>
          <w:szCs w:val="24"/>
        </w:rPr>
        <w:t>BicMSA</w:t>
      </w:r>
      <m:oMath>
        <m:r>
          <m:rPr>
            <m:sty m:val="b"/>
          </m:rPr>
          <w:rPr>
            <w:rFonts w:ascii="Cambria Math" w:hAnsi="Cambria Math" w:cstheme="majorBidi"/>
            <w:szCs w:val="24"/>
          </w:rPr>
          <m:t xml:space="preserve"> </m:t>
        </m:r>
      </m:oMath>
      <w:r w:rsidRPr="00642B96">
        <w:rPr>
          <w:rFonts w:asciiTheme="majorBidi" w:hAnsiTheme="majorBidi" w:cstheme="majorBidi"/>
          <w:b w:val="0"/>
          <w:szCs w:val="24"/>
        </w:rPr>
        <w:t xml:space="preserve">génère des scores d’alignement proche aux alignements de référence plus que la majorité des algorithmes sélectionnés avec les familles citées dans le </w:t>
      </w:r>
      <w:r w:rsidR="009D5E1D">
        <w:fldChar w:fldCharType="begin"/>
      </w:r>
      <w:r w:rsidR="009D5E1D">
        <w:instrText xml:space="preserve"> REF _Ref373865365 \h  \* MERGEFORMAT </w:instrText>
      </w:r>
      <w:r w:rsidR="009D5E1D">
        <w:fldChar w:fldCharType="separate"/>
      </w:r>
      <w:r w:rsidR="00101954" w:rsidRPr="00101954">
        <w:rPr>
          <w:rFonts w:asciiTheme="majorBidi" w:hAnsiTheme="majorBidi" w:cstheme="majorBidi"/>
          <w:b w:val="0"/>
          <w:szCs w:val="24"/>
        </w:rPr>
        <w:t xml:space="preserve">Tableau </w:t>
      </w:r>
      <w:r w:rsidR="00101954" w:rsidRPr="00101954">
        <w:rPr>
          <w:rFonts w:asciiTheme="majorBidi" w:hAnsiTheme="majorBidi" w:cstheme="majorBidi" w:hint="cs"/>
          <w:b w:val="0"/>
          <w:szCs w:val="24"/>
          <w:cs/>
        </w:rPr>
        <w:t>‎</w:t>
      </w:r>
      <w:r w:rsidR="00101954" w:rsidRPr="00101954">
        <w:rPr>
          <w:rFonts w:asciiTheme="majorBidi" w:hAnsiTheme="majorBidi" w:cstheme="majorBidi"/>
          <w:b w:val="0"/>
          <w:szCs w:val="24"/>
        </w:rPr>
        <w:t>4</w:t>
      </w:r>
      <w:r w:rsidR="00101954" w:rsidRPr="00101954">
        <w:rPr>
          <w:rFonts w:asciiTheme="majorBidi" w:hAnsiTheme="majorBidi" w:cstheme="majorBidi"/>
          <w:b w:val="0"/>
          <w:szCs w:val="24"/>
        </w:rPr>
        <w:noBreakHyphen/>
        <w:t>11</w:t>
      </w:r>
      <w:r w:rsidR="009D5E1D">
        <w:fldChar w:fldCharType="end"/>
      </w:r>
      <w:r w:rsidRPr="00642B96">
        <w:rPr>
          <w:rFonts w:asciiTheme="majorBidi" w:hAnsiTheme="majorBidi" w:cstheme="majorBidi"/>
          <w:b w:val="0"/>
          <w:szCs w:val="24"/>
        </w:rPr>
        <w:t xml:space="preserve">. Prenant comme exemple  la famille des </w:t>
      </w:r>
      <w:r w:rsidRPr="00642B96">
        <w:rPr>
          <w:rFonts w:asciiTheme="majorBidi" w:hAnsiTheme="majorBidi" w:cstheme="majorBidi"/>
          <w:b w:val="0"/>
          <w:i/>
          <w:szCs w:val="24"/>
        </w:rPr>
        <w:t>twitchin</w:t>
      </w:r>
      <w:r>
        <w:rPr>
          <w:rFonts w:asciiTheme="majorBidi" w:hAnsiTheme="majorBidi" w:cstheme="majorBidi"/>
          <w:b w:val="0"/>
          <w:i/>
          <w:szCs w:val="24"/>
        </w:rPr>
        <w:t>s</w:t>
      </w:r>
      <w:r w:rsidRPr="00642B96">
        <w:rPr>
          <w:rFonts w:asciiTheme="majorBidi" w:hAnsiTheme="majorBidi" w:cstheme="majorBidi"/>
          <w:b w:val="0"/>
          <w:szCs w:val="24"/>
        </w:rPr>
        <w:t xml:space="preserve"> (</w:t>
      </w:r>
      <m:oMath>
        <m:r>
          <m:rPr>
            <m:sty m:val="bi"/>
          </m:rPr>
          <w:rPr>
            <w:rFonts w:ascii="Cambria Math" w:hAnsi="Cambria Math" w:cstheme="majorBidi"/>
            <w:szCs w:val="24"/>
          </w:rPr>
          <m:t>1</m:t>
        </m:r>
      </m:oMath>
      <w:r w:rsidRPr="00642B96">
        <w:rPr>
          <w:rFonts w:asciiTheme="majorBidi" w:hAnsiTheme="majorBidi" w:cstheme="majorBidi"/>
          <w:b w:val="0"/>
          <w:i/>
          <w:szCs w:val="24"/>
        </w:rPr>
        <w:t>wit</w:t>
      </w:r>
      <w:r w:rsidRPr="00642B96">
        <w:rPr>
          <w:rFonts w:asciiTheme="majorBidi" w:hAnsiTheme="majorBidi" w:cstheme="majorBidi"/>
          <w:b w:val="0"/>
          <w:szCs w:val="24"/>
        </w:rPr>
        <w:t>),</w:t>
      </w:r>
      <w:r w:rsidRPr="00642B96">
        <w:rPr>
          <w:rFonts w:asciiTheme="majorBidi" w:eastAsiaTheme="minorEastAsia" w:hAnsiTheme="majorBidi" w:cstheme="majorBidi"/>
          <w:b w:val="0"/>
          <w:i/>
          <w:szCs w:val="24"/>
        </w:rPr>
        <w:t xml:space="preserve"> BicMSA</w:t>
      </w:r>
      <w:r w:rsidRPr="00642B96">
        <w:rPr>
          <w:rFonts w:asciiTheme="majorBidi" w:hAnsiTheme="majorBidi" w:cstheme="majorBidi"/>
          <w:b w:val="0"/>
          <w:szCs w:val="24"/>
        </w:rPr>
        <w:t xml:space="preserve"> génère le meilleur SPS par rapport à tous les algorithmes donnés dans le </w:t>
      </w:r>
      <w:r w:rsidR="009D5E1D">
        <w:fldChar w:fldCharType="begin"/>
      </w:r>
      <w:r w:rsidR="009D5E1D">
        <w:instrText xml:space="preserve"> REF _Ref373865365 \h  \* MERGEFORMAT </w:instrText>
      </w:r>
      <w:r w:rsidR="009D5E1D">
        <w:fldChar w:fldCharType="separate"/>
      </w:r>
      <w:r w:rsidR="00101954" w:rsidRPr="00101954">
        <w:rPr>
          <w:rFonts w:asciiTheme="majorBidi" w:hAnsiTheme="majorBidi" w:cstheme="majorBidi"/>
          <w:b w:val="0"/>
          <w:szCs w:val="24"/>
        </w:rPr>
        <w:t xml:space="preserve">Tableau </w:t>
      </w:r>
      <w:r w:rsidR="00101954" w:rsidRPr="00101954">
        <w:rPr>
          <w:rFonts w:asciiTheme="majorBidi" w:hAnsiTheme="majorBidi" w:cstheme="majorBidi" w:hint="cs"/>
          <w:b w:val="0"/>
          <w:szCs w:val="24"/>
          <w:cs/>
        </w:rPr>
        <w:t>‎</w:t>
      </w:r>
      <w:r w:rsidR="00101954" w:rsidRPr="00101954">
        <w:rPr>
          <w:rFonts w:asciiTheme="majorBidi" w:hAnsiTheme="majorBidi" w:cstheme="majorBidi"/>
          <w:b w:val="0"/>
          <w:szCs w:val="24"/>
        </w:rPr>
        <w:t>4</w:t>
      </w:r>
      <w:r w:rsidR="00101954" w:rsidRPr="00101954">
        <w:rPr>
          <w:rFonts w:asciiTheme="majorBidi" w:hAnsiTheme="majorBidi" w:cstheme="majorBidi"/>
          <w:b w:val="0"/>
          <w:szCs w:val="24"/>
        </w:rPr>
        <w:noBreakHyphen/>
        <w:t>11</w:t>
      </w:r>
      <w:r w:rsidR="009D5E1D">
        <w:fldChar w:fldCharType="end"/>
      </w:r>
      <w:r w:rsidRPr="00642B96">
        <w:rPr>
          <w:rFonts w:asciiTheme="majorBidi" w:hAnsiTheme="majorBidi" w:cstheme="majorBidi"/>
          <w:b w:val="0"/>
          <w:szCs w:val="24"/>
        </w:rPr>
        <w:t xml:space="preserve">. En outre, avec la famille de </w:t>
      </w:r>
      <w:r w:rsidRPr="00642B96">
        <w:rPr>
          <w:rFonts w:asciiTheme="majorBidi" w:hAnsiTheme="majorBidi" w:cstheme="majorBidi"/>
          <w:b w:val="0"/>
          <w:i/>
          <w:szCs w:val="24"/>
        </w:rPr>
        <w:t>kinase uridylate</w:t>
      </w:r>
      <w:r>
        <w:rPr>
          <w:rFonts w:asciiTheme="majorBidi" w:hAnsiTheme="majorBidi" w:cstheme="majorBidi"/>
          <w:b w:val="0"/>
          <w:i/>
          <w:szCs w:val="24"/>
        </w:rPr>
        <w:t xml:space="preserve"> </w:t>
      </w:r>
      <w:r w:rsidRPr="00642B96">
        <w:rPr>
          <w:rFonts w:asciiTheme="majorBidi" w:hAnsiTheme="majorBidi" w:cstheme="majorBidi"/>
          <w:b w:val="0"/>
          <w:szCs w:val="24"/>
        </w:rPr>
        <w:t>(</w:t>
      </w:r>
      <m:oMath>
        <m:r>
          <m:rPr>
            <m:sty m:val="bi"/>
          </m:rPr>
          <w:rPr>
            <w:rFonts w:ascii="Cambria Math" w:hAnsi="Cambria Math" w:cstheme="majorBidi"/>
            <w:szCs w:val="24"/>
          </w:rPr>
          <m:t>1</m:t>
        </m:r>
      </m:oMath>
      <w:r w:rsidRPr="00642B96">
        <w:rPr>
          <w:rFonts w:asciiTheme="majorBidi" w:hAnsiTheme="majorBidi" w:cstheme="majorBidi"/>
          <w:b w:val="0"/>
          <w:i/>
          <w:szCs w:val="24"/>
        </w:rPr>
        <w:t>uky</w:t>
      </w:r>
      <w:r w:rsidRPr="00642B96">
        <w:rPr>
          <w:rFonts w:asciiTheme="majorBidi" w:hAnsiTheme="majorBidi" w:cstheme="majorBidi"/>
          <w:b w:val="0"/>
          <w:szCs w:val="24"/>
        </w:rPr>
        <w:t xml:space="preserve">) le score de </w:t>
      </w:r>
      <w:r w:rsidRPr="00642B96">
        <w:rPr>
          <w:rFonts w:asciiTheme="majorBidi" w:hAnsiTheme="majorBidi" w:cstheme="majorBidi"/>
          <w:b w:val="0"/>
          <w:i/>
          <w:szCs w:val="24"/>
        </w:rPr>
        <w:t>BicMSA</w:t>
      </w:r>
      <w:r w:rsidRPr="00642B96">
        <w:rPr>
          <w:rFonts w:asciiTheme="majorBidi" w:hAnsiTheme="majorBidi" w:cstheme="majorBidi"/>
          <w:b w:val="0"/>
          <w:szCs w:val="24"/>
        </w:rPr>
        <w:t xml:space="preserve"> (</w:t>
      </w:r>
      <m:oMath>
        <m:r>
          <m:rPr>
            <m:sty m:val="b"/>
          </m:rPr>
          <w:rPr>
            <w:rFonts w:ascii="Cambria Math" w:hAnsi="Cambria Math" w:cstheme="majorBidi"/>
            <w:szCs w:val="24"/>
          </w:rPr>
          <m:t>22</m:t>
        </m:r>
        <m:r>
          <m:rPr>
            <m:sty m:val="b"/>
          </m:rPr>
          <w:rPr>
            <w:rFonts w:ascii="Cambria Math" w:hAnsiTheme="majorBidi" w:cstheme="majorBidi"/>
            <w:szCs w:val="24"/>
          </w:rPr>
          <m:t>,</m:t>
        </m:r>
        <m:r>
          <m:rPr>
            <m:sty m:val="b"/>
          </m:rPr>
          <w:rPr>
            <w:rFonts w:ascii="Cambria Math" w:hAnsi="Cambria Math" w:cstheme="majorBidi"/>
            <w:szCs w:val="24"/>
          </w:rPr>
          <m:t>8</m:t>
        </m:r>
        <m:r>
          <m:rPr>
            <m:sty m:val="b"/>
          </m:rPr>
          <w:rPr>
            <w:rFonts w:ascii="Cambria Math" w:hAnsiTheme="majorBidi" w:cstheme="majorBidi"/>
            <w:szCs w:val="24"/>
          </w:rPr>
          <m:t>%</m:t>
        </m:r>
      </m:oMath>
      <w:r w:rsidRPr="00642B96">
        <w:rPr>
          <w:rFonts w:asciiTheme="majorBidi" w:hAnsiTheme="majorBidi" w:cstheme="majorBidi"/>
          <w:b w:val="0"/>
          <w:szCs w:val="24"/>
        </w:rPr>
        <w:t xml:space="preserve">) est meilleur que celui de </w:t>
      </w:r>
      <w:r w:rsidRPr="00642B96">
        <w:rPr>
          <w:rFonts w:asciiTheme="majorBidi" w:hAnsiTheme="majorBidi" w:cstheme="majorBidi"/>
          <w:b w:val="0"/>
          <w:i/>
          <w:szCs w:val="24"/>
        </w:rPr>
        <w:t>PRRP</w:t>
      </w:r>
      <w:r w:rsidRPr="00642B96">
        <w:rPr>
          <w:rFonts w:asciiTheme="majorBidi" w:hAnsiTheme="majorBidi" w:cstheme="majorBidi"/>
          <w:b w:val="0"/>
          <w:szCs w:val="24"/>
        </w:rPr>
        <w:t>(</w:t>
      </w:r>
      <m:oMath>
        <m:r>
          <m:rPr>
            <m:sty m:val="b"/>
          </m:rPr>
          <w:rPr>
            <w:rFonts w:ascii="Cambria Math" w:hAnsi="Cambria Math" w:cstheme="majorBidi"/>
            <w:szCs w:val="24"/>
          </w:rPr>
          <m:t>13</m:t>
        </m:r>
        <m:r>
          <m:rPr>
            <m:sty m:val="b"/>
          </m:rPr>
          <w:rPr>
            <w:rFonts w:ascii="Cambria Math" w:hAnsiTheme="majorBidi" w:cstheme="majorBidi"/>
            <w:szCs w:val="24"/>
          </w:rPr>
          <m:t>,</m:t>
        </m:r>
        <m:r>
          <m:rPr>
            <m:sty m:val="b"/>
          </m:rPr>
          <w:rPr>
            <w:rFonts w:ascii="Cambria Math" w:hAnsi="Cambria Math" w:cstheme="majorBidi"/>
            <w:szCs w:val="24"/>
          </w:rPr>
          <m:t>9</m:t>
        </m:r>
        <m:r>
          <m:rPr>
            <m:sty m:val="b"/>
          </m:rPr>
          <w:rPr>
            <w:rFonts w:ascii="Cambria Math" w:hAnsiTheme="majorBidi" w:cstheme="majorBidi"/>
            <w:szCs w:val="24"/>
          </w:rPr>
          <m:t>%</m:t>
        </m:r>
      </m:oMath>
      <w:r w:rsidRPr="00642B96">
        <w:rPr>
          <w:rFonts w:asciiTheme="majorBidi" w:hAnsiTheme="majorBidi" w:cstheme="majorBidi"/>
          <w:b w:val="0"/>
          <w:szCs w:val="24"/>
        </w:rPr>
        <w:t xml:space="preserve">), </w:t>
      </w:r>
      <w:r w:rsidRPr="00642B96">
        <w:rPr>
          <w:rFonts w:asciiTheme="majorBidi" w:hAnsiTheme="majorBidi" w:cstheme="majorBidi"/>
          <w:b w:val="0"/>
          <w:i/>
          <w:szCs w:val="24"/>
        </w:rPr>
        <w:t>CLUSTALX</w:t>
      </w:r>
      <w:r w:rsidRPr="00642B96">
        <w:rPr>
          <w:rFonts w:asciiTheme="majorBidi" w:hAnsiTheme="majorBidi" w:cstheme="majorBidi"/>
          <w:b w:val="0"/>
          <w:szCs w:val="24"/>
        </w:rPr>
        <w:t>(</w:t>
      </w:r>
      <m:oMath>
        <m:r>
          <m:rPr>
            <m:sty m:val="b"/>
          </m:rPr>
          <w:rPr>
            <w:rFonts w:ascii="Cambria Math" w:hAnsi="Cambria Math" w:cstheme="majorBidi"/>
            <w:szCs w:val="24"/>
          </w:rPr>
          <m:t>13</m:t>
        </m:r>
        <m:r>
          <m:rPr>
            <m:sty m:val="b"/>
          </m:rPr>
          <w:rPr>
            <w:rFonts w:ascii="Cambria Math" w:hAnsiTheme="majorBidi" w:cstheme="majorBidi"/>
            <w:szCs w:val="24"/>
          </w:rPr>
          <m:t>%</m:t>
        </m:r>
      </m:oMath>
      <w:r w:rsidRPr="00642B96">
        <w:rPr>
          <w:rFonts w:asciiTheme="majorBidi" w:hAnsiTheme="majorBidi" w:cstheme="majorBidi"/>
          <w:b w:val="0"/>
          <w:szCs w:val="24"/>
        </w:rPr>
        <w:t xml:space="preserve">), </w:t>
      </w:r>
      <w:r w:rsidRPr="00642B96">
        <w:rPr>
          <w:rFonts w:asciiTheme="majorBidi" w:hAnsiTheme="majorBidi" w:cstheme="majorBidi"/>
          <w:b w:val="0"/>
          <w:i/>
          <w:szCs w:val="24"/>
        </w:rPr>
        <w:t>DIALIGN</w:t>
      </w:r>
      <w:r w:rsidRPr="00642B96">
        <w:rPr>
          <w:rFonts w:asciiTheme="majorBidi" w:hAnsiTheme="majorBidi" w:cstheme="majorBidi"/>
          <w:b w:val="0"/>
          <w:szCs w:val="24"/>
        </w:rPr>
        <w:t>(</w:t>
      </w:r>
      <m:oMath>
        <m:r>
          <m:rPr>
            <m:sty m:val="b"/>
          </m:rPr>
          <w:rPr>
            <w:rFonts w:ascii="Cambria Math" w:hAnsi="Cambria Math" w:cstheme="majorBidi"/>
            <w:szCs w:val="24"/>
          </w:rPr>
          <m:t>13</m:t>
        </m:r>
        <m:r>
          <m:rPr>
            <m:sty m:val="b"/>
          </m:rPr>
          <w:rPr>
            <w:rFonts w:ascii="Cambria Math" w:hAnsiTheme="majorBidi" w:cstheme="majorBidi"/>
            <w:szCs w:val="24"/>
          </w:rPr>
          <m:t>,</m:t>
        </m:r>
        <m:r>
          <m:rPr>
            <m:sty m:val="b"/>
          </m:rPr>
          <w:rPr>
            <w:rFonts w:ascii="Cambria Math" w:hAnsi="Cambria Math" w:cstheme="majorBidi"/>
            <w:szCs w:val="24"/>
          </w:rPr>
          <m:t>9</m:t>
        </m:r>
        <m:r>
          <m:rPr>
            <m:sty m:val="b"/>
          </m:rPr>
          <w:rPr>
            <w:rFonts w:ascii="Cambria Math" w:hAnsiTheme="majorBidi" w:cstheme="majorBidi"/>
            <w:szCs w:val="24"/>
          </w:rPr>
          <m:t>%</m:t>
        </m:r>
      </m:oMath>
      <w:r w:rsidRPr="00642B96">
        <w:rPr>
          <w:rFonts w:asciiTheme="majorBidi" w:hAnsiTheme="majorBidi" w:cstheme="majorBidi"/>
          <w:b w:val="0"/>
          <w:szCs w:val="24"/>
        </w:rPr>
        <w:t xml:space="preserve">), </w:t>
      </w:r>
      <w:r w:rsidRPr="00642B96">
        <w:rPr>
          <w:rFonts w:asciiTheme="majorBidi" w:hAnsiTheme="majorBidi" w:cstheme="majorBidi"/>
          <w:b w:val="0"/>
          <w:i/>
          <w:szCs w:val="24"/>
        </w:rPr>
        <w:t>HMMT</w:t>
      </w:r>
      <w:r w:rsidRPr="00642B96">
        <w:rPr>
          <w:rFonts w:asciiTheme="majorBidi" w:hAnsiTheme="majorBidi" w:cstheme="majorBidi"/>
          <w:b w:val="0"/>
          <w:szCs w:val="24"/>
        </w:rPr>
        <w:t>(</w:t>
      </w:r>
      <m:oMath>
        <m:r>
          <m:rPr>
            <m:sty m:val="b"/>
          </m:rPr>
          <w:rPr>
            <w:rFonts w:ascii="Cambria Math" w:hAnsi="Cambria Math" w:cstheme="majorBidi"/>
            <w:szCs w:val="24"/>
          </w:rPr>
          <m:t>3</m:t>
        </m:r>
        <m:r>
          <m:rPr>
            <m:sty m:val="b"/>
          </m:rPr>
          <w:rPr>
            <w:rFonts w:ascii="Cambria Math" w:hAnsiTheme="majorBidi" w:cstheme="majorBidi"/>
            <w:szCs w:val="24"/>
          </w:rPr>
          <m:t>,</m:t>
        </m:r>
        <m:r>
          <m:rPr>
            <m:sty m:val="b"/>
          </m:rPr>
          <w:rPr>
            <w:rFonts w:ascii="Cambria Math" w:hAnsi="Cambria Math" w:cstheme="majorBidi"/>
            <w:szCs w:val="24"/>
          </w:rPr>
          <m:t>7</m:t>
        </m:r>
        <m:r>
          <m:rPr>
            <m:sty m:val="b"/>
          </m:rPr>
          <w:rPr>
            <w:rFonts w:ascii="Cambria Math" w:hAnsiTheme="majorBidi" w:cstheme="majorBidi"/>
            <w:szCs w:val="24"/>
          </w:rPr>
          <m:t>%</m:t>
        </m:r>
      </m:oMath>
      <w:r w:rsidRPr="00642B96">
        <w:rPr>
          <w:rFonts w:asciiTheme="majorBidi" w:hAnsiTheme="majorBidi" w:cstheme="majorBidi"/>
          <w:b w:val="0"/>
          <w:szCs w:val="24"/>
        </w:rPr>
        <w:t xml:space="preserve">), </w:t>
      </w:r>
      <w:r w:rsidRPr="00642B96">
        <w:rPr>
          <w:rFonts w:asciiTheme="majorBidi" w:hAnsiTheme="majorBidi" w:cstheme="majorBidi"/>
          <w:b w:val="0"/>
          <w:i/>
          <w:szCs w:val="24"/>
        </w:rPr>
        <w:t>SB_PIMA</w:t>
      </w:r>
      <w:r w:rsidRPr="00642B96">
        <w:rPr>
          <w:rFonts w:asciiTheme="majorBidi" w:hAnsiTheme="majorBidi" w:cstheme="majorBidi"/>
          <w:b w:val="0"/>
          <w:szCs w:val="24"/>
        </w:rPr>
        <w:t>(</w:t>
      </w:r>
      <m:oMath>
        <m:r>
          <m:rPr>
            <m:sty m:val="b"/>
          </m:rPr>
          <w:rPr>
            <w:rFonts w:ascii="Cambria Math" w:hAnsi="Cambria Math" w:cstheme="majorBidi"/>
            <w:szCs w:val="24"/>
          </w:rPr>
          <m:t>8</m:t>
        </m:r>
        <m:r>
          <m:rPr>
            <m:sty m:val="b"/>
          </m:rPr>
          <w:rPr>
            <w:rFonts w:ascii="Cambria Math" w:hAnsiTheme="majorBidi" w:cstheme="majorBidi"/>
            <w:szCs w:val="24"/>
          </w:rPr>
          <m:t>,</m:t>
        </m:r>
        <m:r>
          <m:rPr>
            <m:sty m:val="b"/>
          </m:rPr>
          <w:rPr>
            <w:rFonts w:ascii="Cambria Math" w:hAnsi="Cambria Math" w:cstheme="majorBidi"/>
            <w:szCs w:val="24"/>
          </w:rPr>
          <m:t>3</m:t>
        </m:r>
        <m:r>
          <m:rPr>
            <m:sty m:val="b"/>
          </m:rPr>
          <w:rPr>
            <w:rFonts w:ascii="Cambria Math" w:hAnsiTheme="majorBidi" w:cstheme="majorBidi"/>
            <w:szCs w:val="24"/>
          </w:rPr>
          <m:t>%</m:t>
        </m:r>
      </m:oMath>
      <w:r w:rsidRPr="00642B96">
        <w:rPr>
          <w:rFonts w:asciiTheme="majorBidi" w:hAnsiTheme="majorBidi" w:cstheme="majorBidi"/>
          <w:b w:val="0"/>
          <w:szCs w:val="24"/>
        </w:rPr>
        <w:t xml:space="preserve">), </w:t>
      </w:r>
      <w:r w:rsidRPr="00642B96">
        <w:rPr>
          <w:rFonts w:asciiTheme="majorBidi" w:hAnsiTheme="majorBidi" w:cstheme="majorBidi"/>
          <w:b w:val="0"/>
          <w:i/>
          <w:szCs w:val="24"/>
        </w:rPr>
        <w:t>ML_PIMA</w:t>
      </w:r>
      <w:r w:rsidRPr="00642B96">
        <w:rPr>
          <w:rFonts w:asciiTheme="majorBidi" w:hAnsiTheme="majorBidi" w:cstheme="majorBidi"/>
          <w:b w:val="0"/>
          <w:szCs w:val="24"/>
        </w:rPr>
        <w:t>(14,8</w:t>
      </w:r>
      <m:oMath>
        <m:r>
          <m:rPr>
            <m:sty m:val="b"/>
          </m:rPr>
          <w:rPr>
            <w:rFonts w:ascii="Cambria Math" w:hAnsiTheme="majorBidi" w:cstheme="majorBidi"/>
            <w:szCs w:val="24"/>
          </w:rPr>
          <m:t>%</m:t>
        </m:r>
      </m:oMath>
      <w:r w:rsidRPr="00642B96">
        <w:rPr>
          <w:rFonts w:asciiTheme="majorBidi" w:hAnsiTheme="majorBidi" w:cstheme="majorBidi"/>
          <w:b w:val="0"/>
          <w:szCs w:val="24"/>
        </w:rPr>
        <w:t xml:space="preserve">), </w:t>
      </w:r>
      <w:r w:rsidRPr="00642B96">
        <w:rPr>
          <w:rFonts w:asciiTheme="majorBidi" w:hAnsiTheme="majorBidi" w:cstheme="majorBidi"/>
          <w:b w:val="0"/>
          <w:i/>
          <w:szCs w:val="24"/>
        </w:rPr>
        <w:t>MULTALIGN</w:t>
      </w:r>
      <w:r w:rsidRPr="00642B96">
        <w:rPr>
          <w:rFonts w:asciiTheme="majorBidi" w:hAnsiTheme="majorBidi" w:cstheme="majorBidi"/>
          <w:b w:val="0"/>
          <w:szCs w:val="24"/>
        </w:rPr>
        <w:t>(2</w:t>
      </w:r>
      <m:oMath>
        <m:r>
          <m:rPr>
            <m:sty m:val="b"/>
          </m:rPr>
          <w:rPr>
            <w:rFonts w:ascii="Cambria Math" w:hAnsi="Cambria Math" w:cstheme="majorBidi"/>
            <w:szCs w:val="24"/>
          </w:rPr>
          <m:t>4</m:t>
        </m:r>
        <m:r>
          <m:rPr>
            <m:sty m:val="b"/>
          </m:rPr>
          <w:rPr>
            <w:rFonts w:ascii="Cambria Math" w:hAnsiTheme="majorBidi" w:cstheme="majorBidi"/>
            <w:szCs w:val="24"/>
          </w:rPr>
          <m:t>,</m:t>
        </m:r>
        <m:r>
          <m:rPr>
            <m:sty m:val="b"/>
          </m:rPr>
          <w:rPr>
            <w:rFonts w:ascii="Cambria Math" w:hAnsi="Cambria Math" w:cstheme="majorBidi"/>
            <w:szCs w:val="24"/>
          </w:rPr>
          <m:t>1</m:t>
        </m:r>
        <m:r>
          <m:rPr>
            <m:sty m:val="b"/>
          </m:rPr>
          <w:rPr>
            <w:rFonts w:ascii="Cambria Math" w:hAnsiTheme="majorBidi" w:cstheme="majorBidi"/>
            <w:szCs w:val="24"/>
          </w:rPr>
          <m:t>%</m:t>
        </m:r>
      </m:oMath>
      <w:r w:rsidRPr="00642B96">
        <w:rPr>
          <w:rFonts w:asciiTheme="majorBidi" w:hAnsiTheme="majorBidi" w:cstheme="majorBidi"/>
          <w:b w:val="0"/>
          <w:szCs w:val="24"/>
        </w:rPr>
        <w:t xml:space="preserve">) et </w:t>
      </w:r>
      <w:r w:rsidRPr="00642B96">
        <w:rPr>
          <w:rFonts w:asciiTheme="majorBidi" w:hAnsiTheme="majorBidi" w:cstheme="majorBidi"/>
          <w:b w:val="0"/>
          <w:i/>
          <w:szCs w:val="24"/>
        </w:rPr>
        <w:t>PILEUP8</w:t>
      </w:r>
      <w:r w:rsidRPr="00642B96">
        <w:rPr>
          <w:rFonts w:asciiTheme="majorBidi" w:hAnsiTheme="majorBidi" w:cstheme="majorBidi"/>
          <w:b w:val="0"/>
          <w:szCs w:val="24"/>
        </w:rPr>
        <w:t>(8,3</w:t>
      </w:r>
      <m:oMath>
        <m:r>
          <m:rPr>
            <m:sty m:val="b"/>
          </m:rPr>
          <w:rPr>
            <w:rFonts w:ascii="Cambria Math" w:hAnsiTheme="majorBidi" w:cstheme="majorBidi"/>
            <w:szCs w:val="24"/>
          </w:rPr>
          <m:t>%</m:t>
        </m:r>
      </m:oMath>
      <w:r w:rsidRPr="00642B96">
        <w:rPr>
          <w:rFonts w:asciiTheme="majorBidi" w:hAnsiTheme="majorBidi" w:cstheme="majorBidi"/>
          <w:b w:val="0"/>
          <w:szCs w:val="24"/>
        </w:rPr>
        <w:t xml:space="preserve">). En effet, la </w:t>
      </w:r>
      <w:r w:rsidR="009D5E1D">
        <w:fldChar w:fldCharType="begin"/>
      </w:r>
      <w:r w:rsidR="009D5E1D">
        <w:instrText xml:space="preserve"> REF _Ref373867526 \h  \* MERGEFORMAT </w:instrText>
      </w:r>
      <w:r w:rsidR="009D5E1D">
        <w:fldChar w:fldCharType="separate"/>
      </w:r>
      <w:r w:rsidR="00101954" w:rsidRPr="00101954">
        <w:rPr>
          <w:rFonts w:asciiTheme="majorBidi" w:hAnsiTheme="majorBidi" w:cstheme="majorBidi"/>
          <w:b w:val="0"/>
          <w:szCs w:val="24"/>
        </w:rPr>
        <w:t xml:space="preserve">Figure </w:t>
      </w:r>
      <w:r w:rsidR="00101954" w:rsidRPr="00101954">
        <w:rPr>
          <w:rFonts w:asciiTheme="majorBidi" w:hAnsiTheme="majorBidi" w:cstheme="majorBidi" w:hint="cs"/>
          <w:b w:val="0"/>
          <w:szCs w:val="24"/>
          <w:cs/>
        </w:rPr>
        <w:t>‎</w:t>
      </w:r>
      <w:r w:rsidR="00101954" w:rsidRPr="00101954">
        <w:rPr>
          <w:rFonts w:asciiTheme="majorBidi" w:hAnsiTheme="majorBidi" w:cstheme="majorBidi"/>
          <w:b w:val="0"/>
          <w:szCs w:val="24"/>
        </w:rPr>
        <w:t>4</w:t>
      </w:r>
      <w:r w:rsidR="00101954" w:rsidRPr="00101954">
        <w:rPr>
          <w:rFonts w:asciiTheme="majorBidi" w:hAnsiTheme="majorBidi" w:cstheme="majorBidi"/>
          <w:b w:val="0"/>
          <w:szCs w:val="24"/>
        </w:rPr>
        <w:noBreakHyphen/>
        <w:t>5</w:t>
      </w:r>
      <w:r w:rsidR="009D5E1D">
        <w:fldChar w:fldCharType="end"/>
      </w:r>
      <w:r w:rsidRPr="00642B96">
        <w:rPr>
          <w:rFonts w:asciiTheme="majorBidi" w:hAnsiTheme="majorBidi" w:cstheme="majorBidi"/>
          <w:b w:val="0"/>
          <w:szCs w:val="24"/>
        </w:rPr>
        <w:t xml:space="preserve"> montre la performance de </w:t>
      </w:r>
      <w:r w:rsidRPr="00642B96">
        <w:rPr>
          <w:rFonts w:asciiTheme="majorBidi" w:hAnsiTheme="majorBidi" w:cstheme="majorBidi"/>
          <w:b w:val="0"/>
          <w:i/>
          <w:szCs w:val="24"/>
        </w:rPr>
        <w:t>BicMSA</w:t>
      </w:r>
      <w:r w:rsidRPr="00642B96">
        <w:rPr>
          <w:rFonts w:asciiTheme="majorBidi" w:hAnsiTheme="majorBidi" w:cstheme="majorBidi"/>
          <w:b w:val="0"/>
          <w:szCs w:val="24"/>
        </w:rPr>
        <w:t xml:space="preserve"> par rapport aux autres algorithmes.</w:t>
      </w:r>
    </w:p>
    <w:tbl>
      <w:tblPr>
        <w:tblW w:w="8574" w:type="dxa"/>
        <w:jc w:val="center"/>
        <w:tblCellMar>
          <w:left w:w="70" w:type="dxa"/>
          <w:right w:w="70" w:type="dxa"/>
        </w:tblCellMar>
        <w:tblLook w:val="04A0" w:firstRow="1" w:lastRow="0" w:firstColumn="1" w:lastColumn="0" w:noHBand="0" w:noVBand="1"/>
      </w:tblPr>
      <w:tblGrid>
        <w:gridCol w:w="940"/>
        <w:gridCol w:w="550"/>
        <w:gridCol w:w="888"/>
        <w:gridCol w:w="558"/>
        <w:gridCol w:w="768"/>
        <w:gridCol w:w="658"/>
        <w:gridCol w:w="826"/>
        <w:gridCol w:w="874"/>
        <w:gridCol w:w="1047"/>
        <w:gridCol w:w="753"/>
        <w:gridCol w:w="712"/>
      </w:tblGrid>
      <w:tr w:rsidR="00920D06" w:rsidRPr="006726B8" w:rsidTr="0052786B">
        <w:trPr>
          <w:trHeight w:val="177"/>
          <w:jc w:val="center"/>
        </w:trPr>
        <w:tc>
          <w:tcPr>
            <w:tcW w:w="940" w:type="dxa"/>
            <w:tcBorders>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 </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PRRP</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CLUSTALX</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SAGA</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DIALIGN</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HMMT</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SB_PIMA</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ML_PIMA</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MULTALIGN</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PILEUP8</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vAlign w:val="center"/>
            <w:hideMark/>
          </w:tcPr>
          <w:p w:rsidR="00920D06" w:rsidRPr="00356C48" w:rsidRDefault="00920D06" w:rsidP="0052786B">
            <w:pPr>
              <w:spacing w:after="0" w:line="240" w:lineRule="auto"/>
              <w:jc w:val="center"/>
              <w:rPr>
                <w:rFonts w:ascii="Calibri" w:eastAsia="Times New Roman" w:hAnsi="Calibri" w:cs="Times New Roman"/>
                <w:b/>
                <w:bCs/>
                <w:color w:val="000000"/>
                <w:sz w:val="16"/>
                <w:szCs w:val="16"/>
                <w:lang w:eastAsia="fr-FR"/>
              </w:rPr>
            </w:pPr>
            <w:r w:rsidRPr="00356C48">
              <w:rPr>
                <w:rFonts w:ascii="Calibri" w:eastAsia="Times New Roman" w:hAnsi="Calibri" w:cs="Times New Roman"/>
                <w:b/>
                <w:bCs/>
                <w:color w:val="000000"/>
                <w:sz w:val="16"/>
                <w:szCs w:val="16"/>
                <w:lang w:eastAsia="fr-FR"/>
              </w:rPr>
              <w:t>BicMSA</w:t>
            </w:r>
          </w:p>
        </w:tc>
      </w:tr>
      <w:tr w:rsidR="00920D06" w:rsidRPr="006726B8" w:rsidTr="0052786B">
        <w:trPr>
          <w:trHeight w:val="237"/>
          <w:jc w:val="center"/>
        </w:trPr>
        <w:tc>
          <w:tcPr>
            <w:tcW w:w="9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356C48" w:rsidRDefault="00920D06" w:rsidP="0052786B">
            <w:pPr>
              <w:spacing w:after="0" w:line="240" w:lineRule="auto"/>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1idy</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0,273</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0,364</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0,227</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0,045</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0,238</w:t>
            </w:r>
          </w:p>
        </w:tc>
      </w:tr>
      <w:tr w:rsidR="00920D06" w:rsidRPr="006726B8" w:rsidTr="0052786B">
        <w:trPr>
          <w:trHeight w:val="70"/>
          <w:jc w:val="center"/>
        </w:trPr>
        <w:tc>
          <w:tcPr>
            <w:tcW w:w="9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356C48" w:rsidRDefault="00920D06" w:rsidP="0052786B">
            <w:pPr>
              <w:spacing w:after="0" w:line="240" w:lineRule="auto"/>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1r69</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0,905</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0,524</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0,524</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0,524</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0,905</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0,109</w:t>
            </w:r>
          </w:p>
        </w:tc>
      </w:tr>
      <w:tr w:rsidR="00920D06" w:rsidRPr="006726B8" w:rsidTr="0052786B">
        <w:trPr>
          <w:trHeight w:val="70"/>
          <w:jc w:val="center"/>
        </w:trPr>
        <w:tc>
          <w:tcPr>
            <w:tcW w:w="9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356C48" w:rsidRDefault="00920D06" w:rsidP="0052786B">
            <w:pPr>
              <w:spacing w:after="0" w:line="240" w:lineRule="auto"/>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1ubi</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0,415</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0,146</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0,585</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0,366</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0,268</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0,225</w:t>
            </w:r>
          </w:p>
        </w:tc>
      </w:tr>
      <w:tr w:rsidR="00920D06" w:rsidRPr="006726B8" w:rsidTr="0052786B">
        <w:trPr>
          <w:trHeight w:val="91"/>
          <w:jc w:val="center"/>
        </w:trPr>
        <w:tc>
          <w:tcPr>
            <w:tcW w:w="9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356C48" w:rsidRDefault="00920D06" w:rsidP="0052786B">
            <w:pPr>
              <w:spacing w:after="0" w:line="240" w:lineRule="auto"/>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1wit</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0,742</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0,565</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0,484</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0,500</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0,323</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0,645</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0,323</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0,242</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0,210</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0,867</w:t>
            </w:r>
          </w:p>
        </w:tc>
      </w:tr>
      <w:tr w:rsidR="00920D06" w:rsidRPr="006726B8" w:rsidTr="0052786B">
        <w:trPr>
          <w:trHeight w:val="70"/>
          <w:jc w:val="center"/>
        </w:trPr>
        <w:tc>
          <w:tcPr>
            <w:tcW w:w="9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356C48" w:rsidRDefault="00920D06" w:rsidP="0052786B">
            <w:pPr>
              <w:spacing w:after="0" w:line="240" w:lineRule="auto"/>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1uky</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0,139</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0,130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0,269</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0,139</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0,037</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0,083</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0,148</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0,241</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0,083</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0,228</w:t>
            </w:r>
          </w:p>
        </w:tc>
      </w:tr>
      <w:tr w:rsidR="00920D06" w:rsidRPr="006726B8" w:rsidTr="0052786B">
        <w:trPr>
          <w:trHeight w:val="70"/>
          <w:jc w:val="center"/>
        </w:trPr>
        <w:tc>
          <w:tcPr>
            <w:tcW w:w="9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356C48" w:rsidRDefault="00920D06" w:rsidP="0052786B">
            <w:pPr>
              <w:spacing w:after="0" w:line="240" w:lineRule="auto"/>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1ajsA</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0,128</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0,163</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0,186</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0,006</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0,110</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0,153</w:t>
            </w:r>
          </w:p>
        </w:tc>
      </w:tr>
      <w:tr w:rsidR="00920D06" w:rsidRPr="006726B8" w:rsidTr="0052786B">
        <w:trPr>
          <w:trHeight w:val="70"/>
          <w:jc w:val="center"/>
        </w:trPr>
        <w:tc>
          <w:tcPr>
            <w:tcW w:w="9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356C48" w:rsidRDefault="00920D06" w:rsidP="0052786B">
            <w:pPr>
              <w:spacing w:after="0" w:line="240" w:lineRule="auto"/>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1 pamA</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0,683</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0,678</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0,579</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0,683</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0,169</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0,546</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0,590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0,546</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0,754</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0,243</w:t>
            </w:r>
          </w:p>
        </w:tc>
      </w:tr>
      <w:tr w:rsidR="00920D06" w:rsidRPr="006726B8" w:rsidTr="0052786B">
        <w:trPr>
          <w:trHeight w:val="70"/>
          <w:jc w:val="center"/>
        </w:trPr>
        <w:tc>
          <w:tcPr>
            <w:tcW w:w="9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356C48" w:rsidRDefault="00920D06" w:rsidP="0052786B">
            <w:pPr>
              <w:spacing w:after="0" w:line="240" w:lineRule="auto"/>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2myr</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0,646</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0,538</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0,494</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0,272</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0,101</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0,278</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0,494</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0,253</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0,310</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0,143</w:t>
            </w:r>
          </w:p>
        </w:tc>
      </w:tr>
      <w:tr w:rsidR="00920D06" w:rsidRPr="006726B8" w:rsidTr="0052786B">
        <w:trPr>
          <w:trHeight w:val="70"/>
          <w:jc w:val="center"/>
        </w:trPr>
        <w:tc>
          <w:tcPr>
            <w:tcW w:w="9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356C48" w:rsidRDefault="00920D06" w:rsidP="0052786B">
            <w:pPr>
              <w:spacing w:after="0" w:line="240" w:lineRule="auto"/>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4enl</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0,736</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0,547</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0,672</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0,050</w:t>
            </w:r>
          </w:p>
        </w:tc>
        <w:tc>
          <w:tcPr>
            <w:tcW w:w="6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0,050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0,393</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0,438</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0,652</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0,498</w:t>
            </w:r>
          </w:p>
        </w:tc>
        <w:tc>
          <w:tcPr>
            <w:tcW w:w="71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r w:rsidRPr="00356C48">
              <w:rPr>
                <w:rFonts w:ascii="Calibri" w:eastAsia="Times New Roman" w:hAnsi="Calibri" w:cs="Times New Roman"/>
                <w:color w:val="000000"/>
                <w:sz w:val="16"/>
                <w:szCs w:val="16"/>
                <w:lang w:eastAsia="fr-FR"/>
              </w:rPr>
              <w:t>0,403</w:t>
            </w:r>
          </w:p>
        </w:tc>
      </w:tr>
      <w:tr w:rsidR="00920D06" w:rsidRPr="006726B8" w:rsidTr="0052786B">
        <w:trPr>
          <w:trHeight w:val="357"/>
          <w:jc w:val="center"/>
        </w:trPr>
        <w:tc>
          <w:tcPr>
            <w:tcW w:w="8574" w:type="dxa"/>
            <w:gridSpan w:val="11"/>
            <w:tcBorders>
              <w:top w:val="single" w:sz="4" w:space="0" w:color="D9D9D9" w:themeColor="background1" w:themeShade="D9"/>
            </w:tcBorders>
            <w:shd w:val="clear" w:color="auto" w:fill="auto"/>
            <w:vAlign w:val="bottom"/>
            <w:hideMark/>
          </w:tcPr>
          <w:p w:rsidR="00920D06" w:rsidRPr="00356C48" w:rsidRDefault="00920D06" w:rsidP="0052786B">
            <w:pPr>
              <w:spacing w:after="0" w:line="240" w:lineRule="auto"/>
              <w:jc w:val="center"/>
              <w:rPr>
                <w:rFonts w:ascii="Calibri" w:eastAsia="Times New Roman" w:hAnsi="Calibri" w:cs="Times New Roman"/>
                <w:color w:val="000000"/>
                <w:sz w:val="16"/>
                <w:szCs w:val="16"/>
                <w:lang w:eastAsia="fr-FR"/>
              </w:rPr>
            </w:pPr>
            <w:bookmarkStart w:id="261" w:name="_Ref373865365"/>
            <w:bookmarkStart w:id="262" w:name="_Toc375082842"/>
            <w:r w:rsidRPr="007F44FA">
              <w:rPr>
                <w:b/>
                <w:bCs/>
                <w:sz w:val="18"/>
                <w:szCs w:val="18"/>
              </w:rPr>
              <w:t xml:space="preserve">Tableau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Tableau \* ARABIC \s 1 </w:instrText>
            </w:r>
            <w:r w:rsidR="0003243B">
              <w:rPr>
                <w:b/>
                <w:bCs/>
                <w:sz w:val="18"/>
                <w:szCs w:val="18"/>
              </w:rPr>
              <w:fldChar w:fldCharType="separate"/>
            </w:r>
            <w:r w:rsidR="00101954">
              <w:rPr>
                <w:b/>
                <w:bCs/>
                <w:noProof/>
                <w:sz w:val="18"/>
                <w:szCs w:val="18"/>
              </w:rPr>
              <w:t>11</w:t>
            </w:r>
            <w:r w:rsidR="0003243B">
              <w:rPr>
                <w:b/>
                <w:bCs/>
                <w:sz w:val="18"/>
                <w:szCs w:val="18"/>
              </w:rPr>
              <w:fldChar w:fldCharType="end"/>
            </w:r>
            <w:bookmarkEnd w:id="261"/>
            <w:r w:rsidRPr="007F44FA">
              <w:rPr>
                <w:b/>
                <w:bCs/>
                <w:sz w:val="18"/>
                <w:szCs w:val="18"/>
              </w:rPr>
              <w:t xml:space="preserve"> BALIBASE : Comparaison  des résultats </w:t>
            </w:r>
            <w:r>
              <w:rPr>
                <w:b/>
                <w:bCs/>
                <w:sz w:val="18"/>
                <w:szCs w:val="18"/>
              </w:rPr>
              <w:t xml:space="preserve">de la </w:t>
            </w:r>
            <w:r w:rsidRPr="007F44FA">
              <w:rPr>
                <w:b/>
                <w:bCs/>
                <w:sz w:val="18"/>
                <w:szCs w:val="18"/>
              </w:rPr>
              <w:t xml:space="preserve">référence </w:t>
            </w:r>
            <w:r>
              <w:rPr>
                <w:b/>
                <w:bCs/>
                <w:sz w:val="18"/>
                <w:szCs w:val="18"/>
              </w:rPr>
              <w:t>3</w:t>
            </w:r>
            <w:bookmarkEnd w:id="262"/>
          </w:p>
        </w:tc>
      </w:tr>
    </w:tbl>
    <w:p w:rsidR="00920D06" w:rsidRPr="00356C48" w:rsidRDefault="00920D06" w:rsidP="00920D06">
      <w:pPr>
        <w:spacing w:after="120"/>
        <w:rPr>
          <w:sz w:val="2"/>
          <w:szCs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11"/>
      </w:tblGrid>
      <w:tr w:rsidR="00920D06" w:rsidTr="0052786B">
        <w:trPr>
          <w:trHeight w:val="2138"/>
        </w:trPr>
        <w:tc>
          <w:tcPr>
            <w:tcW w:w="4605" w:type="dxa"/>
          </w:tcPr>
          <w:p w:rsidR="00920D06" w:rsidRDefault="00920D06" w:rsidP="0052786B">
            <w:r>
              <w:rPr>
                <w:noProof/>
                <w:lang w:val="en-US"/>
              </w:rPr>
              <w:drawing>
                <wp:inline distT="0" distB="0" distL="0" distR="0">
                  <wp:extent cx="2693773" cy="1548713"/>
                  <wp:effectExtent l="0" t="0" r="0" b="0"/>
                  <wp:docPr id="40"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tc>
        <w:tc>
          <w:tcPr>
            <w:tcW w:w="4605" w:type="dxa"/>
          </w:tcPr>
          <w:p w:rsidR="00920D06" w:rsidRDefault="00920D06" w:rsidP="0052786B">
            <w:pPr>
              <w:jc w:val="center"/>
            </w:pPr>
            <w:r w:rsidRPr="00D66F6A">
              <w:rPr>
                <w:noProof/>
                <w:lang w:val="en-US"/>
              </w:rPr>
              <w:drawing>
                <wp:inline distT="0" distB="0" distL="0" distR="0">
                  <wp:extent cx="2790825" cy="1504950"/>
                  <wp:effectExtent l="0" t="0" r="0" b="0"/>
                  <wp:docPr id="64"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tc>
      </w:tr>
      <w:tr w:rsidR="00920D06" w:rsidTr="0052786B">
        <w:tc>
          <w:tcPr>
            <w:tcW w:w="9210" w:type="dxa"/>
            <w:gridSpan w:val="2"/>
            <w:shd w:val="clear" w:color="auto" w:fill="auto"/>
          </w:tcPr>
          <w:p w:rsidR="00920D06" w:rsidRPr="00994254" w:rsidRDefault="00920D06" w:rsidP="0052786B">
            <w:pPr>
              <w:pStyle w:val="Caption"/>
              <w:jc w:val="center"/>
              <w:rPr>
                <w:color w:val="auto"/>
              </w:rPr>
            </w:pPr>
            <w:bookmarkStart w:id="263" w:name="_Ref373867526"/>
            <w:bookmarkStart w:id="264" w:name="_Toc375077512"/>
            <w:r w:rsidRPr="00994254">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5</w:t>
            </w:r>
            <w:r w:rsidR="0003243B">
              <w:rPr>
                <w:color w:val="auto"/>
              </w:rPr>
              <w:fldChar w:fldCharType="end"/>
            </w:r>
            <w:bookmarkEnd w:id="263"/>
            <w:r>
              <w:rPr>
                <w:color w:val="auto"/>
              </w:rPr>
              <w:t xml:space="preserve"> </w:t>
            </w:r>
            <w:r w:rsidRPr="00994254">
              <w:rPr>
                <w:color w:val="auto"/>
              </w:rPr>
              <w:t>BALIBASE :</w:t>
            </w:r>
            <w:r w:rsidRPr="00994254">
              <w:rPr>
                <w:noProof/>
                <w:color w:val="auto"/>
              </w:rPr>
              <w:t xml:space="preserve"> Comparaison  des résultats </w:t>
            </w:r>
            <w:r>
              <w:rPr>
                <w:noProof/>
                <w:color w:val="auto"/>
              </w:rPr>
              <w:t xml:space="preserve">de la </w:t>
            </w:r>
            <w:r w:rsidRPr="00994254">
              <w:rPr>
                <w:noProof/>
                <w:color w:val="auto"/>
              </w:rPr>
              <w:t xml:space="preserve">référence </w:t>
            </w:r>
            <w:r>
              <w:rPr>
                <w:noProof/>
                <w:color w:val="auto"/>
              </w:rPr>
              <w:t>3</w:t>
            </w:r>
            <w:bookmarkEnd w:id="264"/>
          </w:p>
        </w:tc>
      </w:tr>
    </w:tbl>
    <w:p w:rsidR="00920D06" w:rsidRPr="00D161EB" w:rsidRDefault="00920D06" w:rsidP="00EE3DFC">
      <w:pPr>
        <w:pStyle w:val="ListParagraph"/>
        <w:numPr>
          <w:ilvl w:val="0"/>
          <w:numId w:val="52"/>
        </w:numPr>
        <w:shd w:val="clear" w:color="auto" w:fill="FFFFFF"/>
        <w:spacing w:before="100" w:beforeAutospacing="1" w:after="0" w:line="360" w:lineRule="auto"/>
        <w:ind w:left="0" w:firstLine="567"/>
        <w:jc w:val="both"/>
        <w:rPr>
          <w:sz w:val="2"/>
          <w:szCs w:val="2"/>
        </w:rPr>
      </w:pPr>
      <w:r w:rsidRPr="00537128">
        <w:rPr>
          <w:rFonts w:asciiTheme="majorBidi" w:hAnsiTheme="majorBidi" w:cstheme="majorBidi"/>
          <w:bCs/>
          <w:szCs w:val="24"/>
        </w:rPr>
        <w:t>Référence 4 :</w:t>
      </w:r>
      <w:r>
        <w:rPr>
          <w:rFonts w:asciiTheme="majorBidi" w:hAnsiTheme="majorBidi" w:cstheme="majorBidi"/>
          <w:bCs/>
          <w:szCs w:val="24"/>
        </w:rPr>
        <w:t xml:space="preserve"> </w:t>
      </w:r>
      <w:r w:rsidRPr="00642B96">
        <w:rPr>
          <w:rFonts w:asciiTheme="majorBidi" w:hAnsiTheme="majorBidi" w:cstheme="majorBidi"/>
          <w:b w:val="0"/>
          <w:szCs w:val="24"/>
        </w:rPr>
        <w:t xml:space="preserve">Elle est divisée en deux sous-catégories contenant des alignements de séquences allant jusqu'à 20, y compris des extensions terminaux (jusqu'à 400 résidus). Par ailleurs, en récupérant quelques familles testées dans le </w:t>
      </w:r>
      <w:r w:rsidR="009D5E1D">
        <w:fldChar w:fldCharType="begin"/>
      </w:r>
      <w:r w:rsidR="009D5E1D">
        <w:instrText xml:space="preserve"> REF _Ref373867487 \h  \* MERGEFORM</w:instrText>
      </w:r>
      <w:r w:rsidR="009D5E1D">
        <w:instrText xml:space="preserve">AT </w:instrText>
      </w:r>
      <w:r w:rsidR="009D5E1D">
        <w:fldChar w:fldCharType="separate"/>
      </w:r>
      <w:r w:rsidR="00101954" w:rsidRPr="00101954">
        <w:rPr>
          <w:rFonts w:asciiTheme="majorBidi" w:hAnsiTheme="majorBidi" w:cstheme="majorBidi"/>
          <w:b w:val="0"/>
          <w:szCs w:val="24"/>
        </w:rPr>
        <w:t xml:space="preserve">Tableau </w:t>
      </w:r>
      <w:r w:rsidR="00101954" w:rsidRPr="00101954">
        <w:rPr>
          <w:rFonts w:asciiTheme="majorBidi" w:hAnsiTheme="majorBidi" w:cstheme="majorBidi" w:hint="cs"/>
          <w:b w:val="0"/>
          <w:noProof/>
          <w:szCs w:val="24"/>
          <w:cs/>
        </w:rPr>
        <w:t>‎</w:t>
      </w:r>
      <w:r w:rsidR="00101954" w:rsidRPr="00101954">
        <w:rPr>
          <w:rFonts w:asciiTheme="majorBidi" w:hAnsiTheme="majorBidi" w:cstheme="majorBidi"/>
          <w:b w:val="0"/>
          <w:noProof/>
          <w:szCs w:val="24"/>
        </w:rPr>
        <w:t>4</w:t>
      </w:r>
      <w:r w:rsidR="00101954" w:rsidRPr="00101954">
        <w:rPr>
          <w:rFonts w:asciiTheme="majorBidi" w:hAnsiTheme="majorBidi" w:cstheme="majorBidi"/>
          <w:b w:val="0"/>
          <w:noProof/>
          <w:szCs w:val="24"/>
        </w:rPr>
        <w:noBreakHyphen/>
        <w:t>12</w:t>
      </w:r>
      <w:r w:rsidR="009D5E1D">
        <w:fldChar w:fldCharType="end"/>
      </w:r>
      <w:r w:rsidRPr="00642B96">
        <w:rPr>
          <w:rFonts w:asciiTheme="majorBidi" w:hAnsiTheme="majorBidi" w:cstheme="majorBidi"/>
          <w:b w:val="0"/>
          <w:szCs w:val="24"/>
        </w:rPr>
        <w:t>, nous remarquons que la majorité des scores fournis avec les autres algorithmes sont égale</w:t>
      </w:r>
      <w:r>
        <w:rPr>
          <w:rFonts w:asciiTheme="majorBidi" w:hAnsiTheme="majorBidi" w:cstheme="majorBidi"/>
          <w:b w:val="0"/>
          <w:szCs w:val="24"/>
        </w:rPr>
        <w:t>s</w:t>
      </w:r>
      <w:r w:rsidRPr="00642B96">
        <w:rPr>
          <w:rFonts w:asciiTheme="majorBidi" w:hAnsiTheme="majorBidi" w:cstheme="majorBidi"/>
          <w:b w:val="0"/>
          <w:szCs w:val="24"/>
        </w:rPr>
        <w:t xml:space="preserve"> à </w:t>
      </w:r>
      <m:oMath>
        <m:r>
          <m:rPr>
            <m:sty m:val="bi"/>
          </m:rPr>
          <w:rPr>
            <w:rFonts w:ascii="Cambria Math" w:hAnsiTheme="majorBidi" w:cstheme="majorBidi"/>
            <w:color w:val="000000"/>
            <w:szCs w:val="24"/>
            <w:shd w:val="clear" w:color="auto" w:fill="FFFFFF"/>
          </w:rPr>
          <m:t>0%</m:t>
        </m:r>
      </m:oMath>
      <w:r w:rsidRPr="00642B96">
        <w:rPr>
          <w:rFonts w:asciiTheme="majorBidi" w:hAnsiTheme="majorBidi" w:cstheme="majorBidi"/>
          <w:b w:val="0"/>
          <w:color w:val="000000"/>
          <w:szCs w:val="24"/>
          <w:shd w:val="clear" w:color="auto" w:fill="FFFFFF"/>
        </w:rPr>
        <w:t xml:space="preserve">. </w:t>
      </w:r>
      <w:r w:rsidRPr="00642B96">
        <w:rPr>
          <w:rFonts w:asciiTheme="majorBidi" w:hAnsiTheme="majorBidi" w:cstheme="majorBidi"/>
          <w:b w:val="0"/>
          <w:szCs w:val="24"/>
        </w:rPr>
        <w:t xml:space="preserve">Citant comme exemple, </w:t>
      </w:r>
      <w:r w:rsidRPr="00642B96">
        <w:rPr>
          <w:rFonts w:asciiTheme="majorBidi" w:hAnsiTheme="majorBidi" w:cstheme="majorBidi"/>
          <w:b w:val="0"/>
          <w:color w:val="000000" w:themeColor="text1"/>
          <w:szCs w:val="24"/>
        </w:rPr>
        <w:t xml:space="preserve">la famille de </w:t>
      </w:r>
      <w:r w:rsidRPr="00642B96">
        <w:rPr>
          <w:rFonts w:asciiTheme="majorBidi" w:hAnsiTheme="majorBidi" w:cstheme="majorBidi"/>
          <w:b w:val="0"/>
          <w:i/>
          <w:iCs/>
          <w:color w:val="000000" w:themeColor="text1"/>
          <w:szCs w:val="24"/>
        </w:rPr>
        <w:t>protéine majeure de choc froid</w:t>
      </w:r>
      <w:r w:rsidRPr="00642B96">
        <w:rPr>
          <w:rFonts w:asciiTheme="majorBidi" w:hAnsiTheme="majorBidi" w:cstheme="majorBidi"/>
          <w:b w:val="0"/>
          <w:color w:val="000000" w:themeColor="text1"/>
          <w:szCs w:val="24"/>
        </w:rPr>
        <w:t xml:space="preserve"> (</w:t>
      </w:r>
      <m:oMath>
        <m:r>
          <m:rPr>
            <m:sty m:val="bi"/>
          </m:rPr>
          <w:rPr>
            <w:rFonts w:ascii="Cambria Math" w:hAnsiTheme="majorBidi" w:cstheme="majorBidi"/>
            <w:color w:val="000000" w:themeColor="text1"/>
            <w:szCs w:val="24"/>
          </w:rPr>
          <m:t>1</m:t>
        </m:r>
      </m:oMath>
      <w:r w:rsidRPr="00642B96">
        <w:rPr>
          <w:rFonts w:asciiTheme="majorBidi" w:hAnsiTheme="majorBidi" w:cstheme="majorBidi"/>
          <w:b w:val="0"/>
          <w:i/>
          <w:iCs/>
          <w:color w:val="000000" w:themeColor="text1"/>
          <w:szCs w:val="24"/>
        </w:rPr>
        <w:t>csp</w:t>
      </w:r>
      <w:r w:rsidRPr="00642B96">
        <w:rPr>
          <w:rFonts w:asciiTheme="majorBidi" w:hAnsiTheme="majorBidi" w:cstheme="majorBidi"/>
          <w:b w:val="0"/>
          <w:color w:val="000000" w:themeColor="text1"/>
          <w:szCs w:val="24"/>
        </w:rPr>
        <w:t xml:space="preserve">) est alignée avec un score de </w:t>
      </w:r>
      <m:oMath>
        <m:r>
          <m:rPr>
            <m:sty m:val="bi"/>
          </m:rPr>
          <w:rPr>
            <w:rFonts w:ascii="Cambria Math" w:hAnsiTheme="majorBidi" w:cstheme="majorBidi"/>
            <w:color w:val="000000"/>
            <w:szCs w:val="24"/>
            <w:shd w:val="clear" w:color="auto" w:fill="FFFFFF"/>
          </w:rPr>
          <m:t>32,9%</m:t>
        </m:r>
      </m:oMath>
      <w:r w:rsidRPr="00642B96">
        <w:rPr>
          <w:rFonts w:asciiTheme="majorBidi" w:hAnsiTheme="majorBidi" w:cstheme="majorBidi"/>
          <w:b w:val="0"/>
          <w:color w:val="000000"/>
          <w:szCs w:val="24"/>
          <w:shd w:val="clear" w:color="auto" w:fill="FFFFFF"/>
        </w:rPr>
        <w:t xml:space="preserve"> en utilisant </w:t>
      </w:r>
      <w:r w:rsidRPr="00642B96">
        <w:rPr>
          <w:rFonts w:asciiTheme="majorBidi" w:hAnsiTheme="majorBidi" w:cstheme="majorBidi"/>
          <w:b w:val="0"/>
          <w:i/>
          <w:iCs/>
          <w:color w:val="000000" w:themeColor="text1"/>
          <w:szCs w:val="24"/>
        </w:rPr>
        <w:t>BicMSA</w:t>
      </w:r>
      <w:r w:rsidRPr="00642B96">
        <w:rPr>
          <w:rFonts w:asciiTheme="majorBidi" w:hAnsiTheme="majorBidi" w:cstheme="majorBidi"/>
          <w:b w:val="0"/>
          <w:color w:val="000000" w:themeColor="text1"/>
          <w:szCs w:val="24"/>
        </w:rPr>
        <w:t xml:space="preserve">. Par contre, en utilisant les algorithmes </w:t>
      </w:r>
      <w:r w:rsidRPr="00642B96">
        <w:rPr>
          <w:rFonts w:asciiTheme="majorBidi" w:eastAsiaTheme="minorEastAsia" w:hAnsiTheme="majorBidi" w:cstheme="majorBidi"/>
          <w:b w:val="0"/>
          <w:color w:val="000000" w:themeColor="text1"/>
          <w:szCs w:val="24"/>
        </w:rPr>
        <w:t>PRRP</w:t>
      </w:r>
      <w:r w:rsidRPr="00642B96">
        <w:rPr>
          <w:rFonts w:asciiTheme="majorBidi" w:hAnsiTheme="majorBidi" w:cstheme="majorBidi"/>
          <w:b w:val="0"/>
          <w:color w:val="000000"/>
          <w:szCs w:val="24"/>
          <w:shd w:val="clear" w:color="auto" w:fill="FFFFFF"/>
        </w:rPr>
        <w:t xml:space="preserve">, CLUSTALX, SAGA, </w:t>
      </w:r>
      <w:r w:rsidRPr="00642B96">
        <w:rPr>
          <w:rFonts w:asciiTheme="majorBidi" w:hAnsiTheme="majorBidi" w:cstheme="majorBidi"/>
          <w:b w:val="0"/>
          <w:i/>
          <w:iCs/>
          <w:szCs w:val="24"/>
        </w:rPr>
        <w:t>SB_PIMA</w:t>
      </w:r>
      <w:r w:rsidRPr="00642B96">
        <w:rPr>
          <w:rFonts w:asciiTheme="majorBidi" w:hAnsiTheme="majorBidi" w:cstheme="majorBidi"/>
          <w:b w:val="0"/>
          <w:szCs w:val="24"/>
        </w:rPr>
        <w:t>,</w:t>
      </w:r>
      <w:r w:rsidRPr="00642B96">
        <w:rPr>
          <w:rFonts w:asciiTheme="majorBidi" w:hAnsiTheme="majorBidi" w:cstheme="majorBidi"/>
          <w:b w:val="0"/>
          <w:i/>
          <w:iCs/>
          <w:szCs w:val="24"/>
        </w:rPr>
        <w:t xml:space="preserve"> ML_PIMA</w:t>
      </w:r>
      <w:r w:rsidRPr="00642B96">
        <w:rPr>
          <w:rFonts w:asciiTheme="majorBidi" w:hAnsiTheme="majorBidi" w:cstheme="majorBidi"/>
          <w:b w:val="0"/>
          <w:szCs w:val="24"/>
        </w:rPr>
        <w:t xml:space="preserve">, </w:t>
      </w:r>
      <w:r w:rsidRPr="00642B96">
        <w:rPr>
          <w:rFonts w:asciiTheme="majorBidi" w:hAnsiTheme="majorBidi" w:cstheme="majorBidi"/>
          <w:b w:val="0"/>
          <w:i/>
          <w:iCs/>
          <w:szCs w:val="24"/>
        </w:rPr>
        <w:t>MULTALIGN,</w:t>
      </w:r>
      <w:r w:rsidRPr="00642B96">
        <w:rPr>
          <w:rFonts w:asciiTheme="majorBidi" w:hAnsiTheme="majorBidi" w:cstheme="majorBidi"/>
          <w:b w:val="0"/>
          <w:szCs w:val="24"/>
        </w:rPr>
        <w:t xml:space="preserve"> et </w:t>
      </w:r>
      <w:r w:rsidRPr="00642B96">
        <w:rPr>
          <w:rFonts w:asciiTheme="majorBidi" w:hAnsiTheme="majorBidi" w:cstheme="majorBidi"/>
          <w:b w:val="0"/>
          <w:i/>
          <w:iCs/>
          <w:szCs w:val="24"/>
        </w:rPr>
        <w:t>PILEUP8</w:t>
      </w:r>
      <w:r>
        <w:rPr>
          <w:rFonts w:asciiTheme="majorBidi" w:hAnsiTheme="majorBidi" w:cstheme="majorBidi"/>
          <w:b w:val="0"/>
          <w:szCs w:val="24"/>
        </w:rPr>
        <w:t>, cette protéine est alignée avec un</w:t>
      </w:r>
      <w:r w:rsidRPr="00642B96">
        <w:rPr>
          <w:rFonts w:asciiTheme="majorBidi" w:hAnsiTheme="majorBidi" w:cstheme="majorBidi"/>
          <w:b w:val="0"/>
          <w:szCs w:val="24"/>
        </w:rPr>
        <w:t xml:space="preserve"> score SPS égal à 0%. De ce fait, BicMSA donne de bon</w:t>
      </w:r>
      <w:r>
        <w:rPr>
          <w:rFonts w:asciiTheme="majorBidi" w:hAnsiTheme="majorBidi" w:cstheme="majorBidi"/>
          <w:b w:val="0"/>
          <w:szCs w:val="24"/>
        </w:rPr>
        <w:t>s</w:t>
      </w:r>
      <w:r w:rsidRPr="00642B96">
        <w:rPr>
          <w:rFonts w:asciiTheme="majorBidi" w:hAnsiTheme="majorBidi" w:cstheme="majorBidi"/>
          <w:b w:val="0"/>
          <w:szCs w:val="24"/>
        </w:rPr>
        <w:t xml:space="preserve"> résultats par rapport aux CLUSTALX SAGA, MULTALIGN dans l’alignement des séquences av</w:t>
      </w:r>
      <w:r>
        <w:rPr>
          <w:rFonts w:asciiTheme="majorBidi" w:hAnsiTheme="majorBidi" w:cstheme="majorBidi"/>
          <w:b w:val="0"/>
          <w:szCs w:val="24"/>
        </w:rPr>
        <w:t>ec plusieurs extensions terminales</w:t>
      </w:r>
      <w:r w:rsidRPr="00642B96">
        <w:rPr>
          <w:rFonts w:asciiTheme="majorBidi" w:hAnsiTheme="majorBidi" w:cstheme="majorBidi"/>
          <w:b w:val="0"/>
          <w:szCs w:val="24"/>
        </w:rPr>
        <w:t xml:space="preserve"> com</w:t>
      </w:r>
      <w:r>
        <w:rPr>
          <w:rFonts w:asciiTheme="majorBidi" w:hAnsiTheme="majorBidi" w:cstheme="majorBidi"/>
          <w:b w:val="0"/>
          <w:szCs w:val="24"/>
        </w:rPr>
        <w:t>m</w:t>
      </w:r>
      <w:r w:rsidRPr="00642B96">
        <w:rPr>
          <w:rFonts w:asciiTheme="majorBidi" w:hAnsiTheme="majorBidi" w:cstheme="majorBidi"/>
          <w:b w:val="0"/>
          <w:szCs w:val="24"/>
        </w:rPr>
        <w:t xml:space="preserve">e la famille de </w:t>
      </w:r>
      <w:r w:rsidRPr="00642B96">
        <w:rPr>
          <w:rFonts w:asciiTheme="majorBidi" w:hAnsiTheme="majorBidi" w:cstheme="majorBidi"/>
          <w:b w:val="0"/>
          <w:i/>
          <w:iCs/>
          <w:color w:val="000000"/>
          <w:szCs w:val="24"/>
        </w:rPr>
        <w:t>glycyl-tRNA synthetase</w:t>
      </w:r>
      <w:r w:rsidRPr="00642B96">
        <w:rPr>
          <w:rFonts w:asciiTheme="majorBidi" w:hAnsiTheme="majorBidi" w:cstheme="majorBidi"/>
          <w:b w:val="0"/>
          <w:color w:val="000000"/>
          <w:szCs w:val="24"/>
        </w:rPr>
        <w:t>(</w:t>
      </w:r>
      <m:oMath>
        <m:r>
          <m:rPr>
            <m:sty m:val="bi"/>
          </m:rPr>
          <w:rPr>
            <w:rFonts w:ascii="Cambria Math" w:hAnsiTheme="majorBidi" w:cstheme="majorBidi"/>
            <w:color w:val="000000"/>
            <w:szCs w:val="24"/>
          </w:rPr>
          <m:t>1</m:t>
        </m:r>
        <m:r>
          <m:rPr>
            <m:sty m:val="bi"/>
          </m:rPr>
          <w:rPr>
            <w:rFonts w:ascii="Cambria Math" w:hAnsi="Cambria Math" w:cstheme="majorBidi"/>
            <w:color w:val="000000"/>
            <w:szCs w:val="24"/>
          </w:rPr>
          <m:t>pysA</m:t>
        </m:r>
      </m:oMath>
      <w:r w:rsidRPr="00642B96">
        <w:rPr>
          <w:rFonts w:asciiTheme="majorBidi" w:hAnsiTheme="majorBidi" w:cstheme="majorBidi"/>
          <w:b w:val="0"/>
          <w:color w:val="000000"/>
          <w:szCs w:val="24"/>
        </w:rPr>
        <w:t>)</w:t>
      </w:r>
      <w:r w:rsidRPr="00642B96">
        <w:rPr>
          <w:rFonts w:asciiTheme="majorBidi" w:hAnsiTheme="majorBidi" w:cstheme="majorBidi"/>
          <w:b w:val="0"/>
          <w:szCs w:val="24"/>
        </w:rPr>
        <w:t xml:space="preserve"> et </w:t>
      </w:r>
      <w:r w:rsidRPr="00642B96">
        <w:rPr>
          <w:rFonts w:asciiTheme="majorBidi" w:hAnsiTheme="majorBidi" w:cstheme="majorBidi"/>
          <w:b w:val="0"/>
          <w:i/>
          <w:iCs/>
          <w:color w:val="000000"/>
          <w:szCs w:val="24"/>
        </w:rPr>
        <w:t>kinase</w:t>
      </w:r>
      <w:r w:rsidRPr="00642B96">
        <w:rPr>
          <w:rFonts w:asciiTheme="majorBidi" w:hAnsiTheme="majorBidi" w:cstheme="majorBidi"/>
          <w:b w:val="0"/>
          <w:szCs w:val="24"/>
        </w:rPr>
        <w:t xml:space="preserve"> (</w:t>
      </w:r>
      <w:r>
        <w:rPr>
          <w:rFonts w:asciiTheme="majorBidi" w:hAnsiTheme="majorBidi" w:cstheme="majorBidi"/>
          <w:b w:val="0"/>
          <w:szCs w:val="24"/>
        </w:rPr>
        <w:t>voir</w:t>
      </w:r>
      <w:r w:rsidRPr="00642B96">
        <w:rPr>
          <w:rFonts w:asciiTheme="majorBidi" w:hAnsiTheme="majorBidi" w:cstheme="majorBidi"/>
          <w:b w:val="0"/>
          <w:szCs w:val="24"/>
        </w:rPr>
        <w:t xml:space="preserve"> </w:t>
      </w:r>
      <w:r w:rsidR="009D5E1D">
        <w:fldChar w:fldCharType="begin"/>
      </w:r>
      <w:r w:rsidR="009D5E1D">
        <w:instrText xml:space="preserve"> REF _Ref373867564 \h  \* MERGEFORMAT </w:instrText>
      </w:r>
      <w:r w:rsidR="009D5E1D">
        <w:fldChar w:fldCharType="separate"/>
      </w:r>
      <w:r w:rsidR="00101954" w:rsidRPr="00101954">
        <w:rPr>
          <w:rFonts w:asciiTheme="majorBidi" w:hAnsiTheme="majorBidi" w:cstheme="majorBidi"/>
          <w:b w:val="0"/>
          <w:szCs w:val="24"/>
        </w:rPr>
        <w:t xml:space="preserve">Figure </w:t>
      </w:r>
      <w:r w:rsidR="00101954" w:rsidRPr="00101954">
        <w:rPr>
          <w:rFonts w:asciiTheme="majorBidi" w:hAnsiTheme="majorBidi" w:cstheme="majorBidi" w:hint="cs"/>
          <w:b w:val="0"/>
          <w:noProof/>
          <w:szCs w:val="24"/>
          <w:cs/>
        </w:rPr>
        <w:t>‎</w:t>
      </w:r>
      <w:r w:rsidR="00101954" w:rsidRPr="00101954">
        <w:rPr>
          <w:rFonts w:asciiTheme="majorBidi" w:hAnsiTheme="majorBidi" w:cstheme="majorBidi"/>
          <w:b w:val="0"/>
          <w:noProof/>
          <w:szCs w:val="24"/>
        </w:rPr>
        <w:t>4</w:t>
      </w:r>
      <w:r w:rsidR="00101954" w:rsidRPr="00101954">
        <w:rPr>
          <w:rFonts w:asciiTheme="majorBidi" w:hAnsiTheme="majorBidi" w:cstheme="majorBidi"/>
          <w:b w:val="0"/>
          <w:noProof/>
          <w:szCs w:val="24"/>
        </w:rPr>
        <w:noBreakHyphen/>
        <w:t>6</w:t>
      </w:r>
      <w:r w:rsidR="009D5E1D">
        <w:fldChar w:fldCharType="end"/>
      </w:r>
      <w:r w:rsidRPr="00642B96">
        <w:rPr>
          <w:rFonts w:asciiTheme="majorBidi" w:hAnsiTheme="majorBidi" w:cstheme="majorBidi"/>
          <w:b w:val="0"/>
          <w:szCs w:val="24"/>
        </w:rPr>
        <w:t>).</w:t>
      </w:r>
    </w:p>
    <w:tbl>
      <w:tblPr>
        <w:tblW w:w="7924" w:type="dxa"/>
        <w:jc w:val="center"/>
        <w:tblCellMar>
          <w:left w:w="70" w:type="dxa"/>
          <w:right w:w="70" w:type="dxa"/>
        </w:tblCellMar>
        <w:tblLook w:val="04A0" w:firstRow="1" w:lastRow="0" w:firstColumn="1" w:lastColumn="0" w:noHBand="0" w:noVBand="1"/>
      </w:tblPr>
      <w:tblGrid>
        <w:gridCol w:w="860"/>
        <w:gridCol w:w="550"/>
        <w:gridCol w:w="888"/>
        <w:gridCol w:w="558"/>
        <w:gridCol w:w="768"/>
        <w:gridCol w:w="826"/>
        <w:gridCol w:w="874"/>
        <w:gridCol w:w="1047"/>
        <w:gridCol w:w="753"/>
        <w:gridCol w:w="800"/>
      </w:tblGrid>
      <w:tr w:rsidR="00920D06" w:rsidRPr="00D519DA" w:rsidTr="0052786B">
        <w:trPr>
          <w:trHeight w:val="270"/>
          <w:jc w:val="center"/>
        </w:trPr>
        <w:tc>
          <w:tcPr>
            <w:tcW w:w="860" w:type="dxa"/>
            <w:tcBorders>
              <w:bottom w:val="single" w:sz="4" w:space="0" w:color="D9D9D9" w:themeColor="background1" w:themeShade="D9"/>
              <w:right w:val="single" w:sz="4" w:space="0" w:color="D9D9D9" w:themeColor="background1" w:themeShade="D9"/>
            </w:tcBorders>
            <w:shd w:val="clear" w:color="000000" w:fill="FFFFFF"/>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 </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PRRP</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CLUSTALX</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SAGA</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DIALIGN</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SB_PIMA</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ML_PIMA</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MULTALIGN</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PILEUP8</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vAlign w:val="center"/>
            <w:hideMark/>
          </w:tcPr>
          <w:p w:rsidR="00920D06" w:rsidRPr="00D519DA" w:rsidRDefault="00920D06" w:rsidP="0052786B">
            <w:pPr>
              <w:spacing w:after="0" w:line="240" w:lineRule="auto"/>
              <w:jc w:val="center"/>
              <w:rPr>
                <w:rFonts w:ascii="Calibri" w:eastAsia="Times New Roman" w:hAnsi="Calibri" w:cs="Times New Roman"/>
                <w:b/>
                <w:bCs/>
                <w:color w:val="000000"/>
                <w:sz w:val="16"/>
                <w:szCs w:val="16"/>
                <w:lang w:eastAsia="fr-FR"/>
              </w:rPr>
            </w:pPr>
            <w:r w:rsidRPr="00D519DA">
              <w:rPr>
                <w:rFonts w:ascii="Calibri" w:eastAsia="Times New Roman" w:hAnsi="Calibri" w:cs="Times New Roman"/>
                <w:b/>
                <w:bCs/>
                <w:color w:val="000000"/>
                <w:sz w:val="16"/>
                <w:szCs w:val="16"/>
                <w:lang w:eastAsia="fr-FR"/>
              </w:rPr>
              <w:t>BicMSA</w:t>
            </w:r>
          </w:p>
        </w:tc>
      </w:tr>
      <w:tr w:rsidR="00920D06" w:rsidRPr="00D519DA" w:rsidTr="0052786B">
        <w:trPr>
          <w:trHeight w:val="141"/>
          <w:jc w:val="center"/>
        </w:trPr>
        <w:tc>
          <w:tcPr>
            <w:tcW w:w="8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519DA" w:rsidRDefault="00920D06" w:rsidP="0052786B">
            <w:pPr>
              <w:spacing w:after="0" w:line="240" w:lineRule="auto"/>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1dynA</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0,600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0,600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0,600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0,060</w:t>
            </w:r>
          </w:p>
        </w:tc>
      </w:tr>
      <w:tr w:rsidR="00920D06" w:rsidRPr="00D519DA" w:rsidTr="0052786B">
        <w:trPr>
          <w:trHeight w:val="201"/>
          <w:jc w:val="center"/>
        </w:trPr>
        <w:tc>
          <w:tcPr>
            <w:tcW w:w="8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519DA" w:rsidRDefault="00920D06" w:rsidP="0052786B">
            <w:pPr>
              <w:spacing w:after="0" w:line="240" w:lineRule="auto"/>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1pysA</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0,250</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0,750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0,750</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0,348</w:t>
            </w:r>
          </w:p>
        </w:tc>
      </w:tr>
      <w:tr w:rsidR="00920D06" w:rsidRPr="00D519DA" w:rsidTr="0052786B">
        <w:trPr>
          <w:trHeight w:val="70"/>
          <w:jc w:val="center"/>
        </w:trPr>
        <w:tc>
          <w:tcPr>
            <w:tcW w:w="8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519DA" w:rsidRDefault="00920D06" w:rsidP="0052786B">
            <w:pPr>
              <w:spacing w:after="0" w:line="240" w:lineRule="auto"/>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1ckaA</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0,375</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0,220</w:t>
            </w:r>
          </w:p>
        </w:tc>
      </w:tr>
      <w:tr w:rsidR="00920D06" w:rsidRPr="00D519DA" w:rsidTr="0052786B">
        <w:trPr>
          <w:trHeight w:val="70"/>
          <w:jc w:val="center"/>
        </w:trPr>
        <w:tc>
          <w:tcPr>
            <w:tcW w:w="8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519DA" w:rsidRDefault="00920D06" w:rsidP="0052786B">
            <w:pPr>
              <w:spacing w:after="0" w:line="240" w:lineRule="auto"/>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1csp</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0,889</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0,329</w:t>
            </w:r>
          </w:p>
        </w:tc>
      </w:tr>
      <w:tr w:rsidR="00920D06" w:rsidRPr="00D519DA" w:rsidTr="0052786B">
        <w:trPr>
          <w:trHeight w:val="83"/>
          <w:jc w:val="center"/>
        </w:trPr>
        <w:tc>
          <w:tcPr>
            <w:tcW w:w="8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519DA" w:rsidRDefault="00920D06" w:rsidP="0052786B">
            <w:pPr>
              <w:spacing w:after="0" w:line="240" w:lineRule="auto"/>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1lkl</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0,109</w:t>
            </w:r>
          </w:p>
        </w:tc>
      </w:tr>
      <w:tr w:rsidR="00920D06" w:rsidRPr="00D519DA" w:rsidTr="0052786B">
        <w:trPr>
          <w:trHeight w:val="129"/>
          <w:jc w:val="center"/>
        </w:trPr>
        <w:tc>
          <w:tcPr>
            <w:tcW w:w="8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519DA" w:rsidRDefault="00920D06" w:rsidP="0052786B">
            <w:pPr>
              <w:spacing w:after="0" w:line="240" w:lineRule="auto"/>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1vln</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0,879</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0,606</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0,545</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0,636</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0,576</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0,636</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0,848</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0,284</w:t>
            </w:r>
          </w:p>
        </w:tc>
      </w:tr>
      <w:tr w:rsidR="00920D06" w:rsidRPr="00D519DA" w:rsidTr="0052786B">
        <w:trPr>
          <w:trHeight w:val="70"/>
          <w:jc w:val="center"/>
        </w:trPr>
        <w:tc>
          <w:tcPr>
            <w:tcW w:w="8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519DA" w:rsidRDefault="00920D06" w:rsidP="0052786B">
            <w:pPr>
              <w:spacing w:after="0" w:line="240" w:lineRule="auto"/>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2abk</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0,471</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0,471</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0,471</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0,324</w:t>
            </w:r>
          </w:p>
        </w:tc>
      </w:tr>
      <w:tr w:rsidR="00920D06" w:rsidRPr="00D519DA" w:rsidTr="0052786B">
        <w:trPr>
          <w:trHeight w:val="70"/>
          <w:jc w:val="center"/>
        </w:trPr>
        <w:tc>
          <w:tcPr>
            <w:tcW w:w="8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519DA" w:rsidRDefault="00920D06" w:rsidP="0052786B">
            <w:pPr>
              <w:spacing w:after="0" w:line="240" w:lineRule="auto"/>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kinase1</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0,174</w:t>
            </w:r>
          </w:p>
        </w:tc>
      </w:tr>
      <w:tr w:rsidR="00920D06" w:rsidRPr="00D519DA" w:rsidTr="0052786B">
        <w:trPr>
          <w:trHeight w:val="70"/>
          <w:jc w:val="center"/>
        </w:trPr>
        <w:tc>
          <w:tcPr>
            <w:tcW w:w="8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D519DA" w:rsidRDefault="00920D06" w:rsidP="0052786B">
            <w:pPr>
              <w:spacing w:after="0" w:line="240" w:lineRule="auto"/>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kinase2</w:t>
            </w:r>
          </w:p>
        </w:tc>
        <w:tc>
          <w:tcPr>
            <w:tcW w:w="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88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0,000</w:t>
            </w:r>
          </w:p>
        </w:tc>
        <w:tc>
          <w:tcPr>
            <w:tcW w:w="55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0,364</w:t>
            </w:r>
          </w:p>
        </w:tc>
        <w:tc>
          <w:tcPr>
            <w:tcW w:w="7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2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7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104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7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1,000</w:t>
            </w:r>
          </w:p>
        </w:tc>
        <w:tc>
          <w:tcPr>
            <w:tcW w:w="8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D519DA" w:rsidRDefault="00920D06" w:rsidP="0052786B">
            <w:pPr>
              <w:spacing w:after="0" w:line="240" w:lineRule="auto"/>
              <w:jc w:val="center"/>
              <w:rPr>
                <w:rFonts w:ascii="Calibri" w:eastAsia="Times New Roman" w:hAnsi="Calibri" w:cs="Times New Roman"/>
                <w:color w:val="000000"/>
                <w:sz w:val="16"/>
                <w:szCs w:val="16"/>
                <w:lang w:eastAsia="fr-FR"/>
              </w:rPr>
            </w:pPr>
            <w:r w:rsidRPr="00D519DA">
              <w:rPr>
                <w:rFonts w:ascii="Calibri" w:eastAsia="Times New Roman" w:hAnsi="Calibri" w:cs="Times New Roman"/>
                <w:color w:val="000000"/>
                <w:sz w:val="16"/>
                <w:szCs w:val="16"/>
                <w:lang w:eastAsia="fr-FR"/>
              </w:rPr>
              <w:t>0,067</w:t>
            </w:r>
          </w:p>
        </w:tc>
      </w:tr>
      <w:tr w:rsidR="00920D06" w:rsidRPr="00EC4EE3" w:rsidTr="0052786B">
        <w:trPr>
          <w:trHeight w:val="80"/>
          <w:jc w:val="center"/>
        </w:trPr>
        <w:tc>
          <w:tcPr>
            <w:tcW w:w="7924" w:type="dxa"/>
            <w:gridSpan w:val="10"/>
            <w:tcBorders>
              <w:top w:val="single" w:sz="4" w:space="0" w:color="D9D9D9" w:themeColor="background1" w:themeShade="D9"/>
            </w:tcBorders>
            <w:shd w:val="clear" w:color="auto" w:fill="auto"/>
            <w:vAlign w:val="bottom"/>
            <w:hideMark/>
          </w:tcPr>
          <w:p w:rsidR="00920D06" w:rsidRPr="00EC4EE3" w:rsidRDefault="00920D06" w:rsidP="0052786B">
            <w:pPr>
              <w:spacing w:before="120" w:after="0" w:line="240" w:lineRule="auto"/>
              <w:jc w:val="center"/>
              <w:rPr>
                <w:rFonts w:ascii="Calibri" w:eastAsia="Times New Roman" w:hAnsi="Calibri" w:cs="Times New Roman"/>
                <w:color w:val="000000"/>
                <w:sz w:val="18"/>
                <w:szCs w:val="18"/>
                <w:lang w:eastAsia="fr-FR"/>
              </w:rPr>
            </w:pPr>
            <w:bookmarkStart w:id="265" w:name="_Ref373867487"/>
            <w:bookmarkStart w:id="266" w:name="_Toc375082843"/>
            <w:r w:rsidRPr="007F44FA">
              <w:rPr>
                <w:b/>
                <w:bCs/>
                <w:sz w:val="18"/>
                <w:szCs w:val="18"/>
              </w:rPr>
              <w:t xml:space="preserve">Tableau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Tableau \* ARABIC \s 1 </w:instrText>
            </w:r>
            <w:r w:rsidR="0003243B">
              <w:rPr>
                <w:b/>
                <w:bCs/>
                <w:sz w:val="18"/>
                <w:szCs w:val="18"/>
              </w:rPr>
              <w:fldChar w:fldCharType="separate"/>
            </w:r>
            <w:r w:rsidR="00101954">
              <w:rPr>
                <w:b/>
                <w:bCs/>
                <w:noProof/>
                <w:sz w:val="18"/>
                <w:szCs w:val="18"/>
              </w:rPr>
              <w:t>12</w:t>
            </w:r>
            <w:r w:rsidR="0003243B">
              <w:rPr>
                <w:b/>
                <w:bCs/>
                <w:sz w:val="18"/>
                <w:szCs w:val="18"/>
              </w:rPr>
              <w:fldChar w:fldCharType="end"/>
            </w:r>
            <w:bookmarkEnd w:id="265"/>
            <w:r w:rsidRPr="007F44FA">
              <w:rPr>
                <w:b/>
                <w:bCs/>
                <w:sz w:val="18"/>
                <w:szCs w:val="18"/>
              </w:rPr>
              <w:t xml:space="preserve"> BALIBASE : Comparaison  des résultats</w:t>
            </w:r>
            <w:r>
              <w:rPr>
                <w:b/>
                <w:bCs/>
                <w:sz w:val="18"/>
                <w:szCs w:val="18"/>
              </w:rPr>
              <w:t xml:space="preserve"> de la</w:t>
            </w:r>
            <w:r w:rsidRPr="007F44FA">
              <w:rPr>
                <w:b/>
                <w:bCs/>
                <w:sz w:val="18"/>
                <w:szCs w:val="18"/>
              </w:rPr>
              <w:t xml:space="preserve"> référence </w:t>
            </w:r>
            <w:r>
              <w:rPr>
                <w:b/>
                <w:bCs/>
                <w:sz w:val="18"/>
                <w:szCs w:val="18"/>
              </w:rPr>
              <w:t>4</w:t>
            </w:r>
            <w:bookmarkEnd w:id="266"/>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920D06" w:rsidTr="0052786B">
        <w:trPr>
          <w:trHeight w:val="1554"/>
        </w:trPr>
        <w:tc>
          <w:tcPr>
            <w:tcW w:w="4643" w:type="dxa"/>
          </w:tcPr>
          <w:p w:rsidR="00920D06" w:rsidRDefault="00920D06" w:rsidP="0052786B">
            <w:pPr>
              <w:spacing w:before="120"/>
            </w:pPr>
            <w:r>
              <w:rPr>
                <w:noProof/>
                <w:lang w:val="en-US"/>
              </w:rPr>
              <w:drawing>
                <wp:inline distT="0" distB="0" distL="0" distR="0">
                  <wp:extent cx="2838450" cy="1371600"/>
                  <wp:effectExtent l="0" t="0" r="0" b="0"/>
                  <wp:docPr id="28" name="Graphique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tc>
        <w:tc>
          <w:tcPr>
            <w:tcW w:w="4643" w:type="dxa"/>
          </w:tcPr>
          <w:p w:rsidR="00920D06" w:rsidRDefault="00920D06" w:rsidP="0052786B">
            <w:pPr>
              <w:spacing w:before="120"/>
              <w:jc w:val="right"/>
            </w:pPr>
            <w:r w:rsidRPr="00D519DA">
              <w:rPr>
                <w:noProof/>
                <w:lang w:val="en-US"/>
              </w:rPr>
              <w:drawing>
                <wp:inline distT="0" distB="0" distL="0" distR="0">
                  <wp:extent cx="2838450" cy="1371600"/>
                  <wp:effectExtent l="0" t="0" r="0" b="0"/>
                  <wp:docPr id="29"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c>
      </w:tr>
      <w:tr w:rsidR="00920D06" w:rsidTr="0052786B">
        <w:tc>
          <w:tcPr>
            <w:tcW w:w="9286" w:type="dxa"/>
            <w:gridSpan w:val="2"/>
            <w:shd w:val="clear" w:color="auto" w:fill="auto"/>
          </w:tcPr>
          <w:p w:rsidR="00920D06" w:rsidRPr="00994254" w:rsidRDefault="00920D06" w:rsidP="0052786B">
            <w:pPr>
              <w:pStyle w:val="Caption"/>
              <w:jc w:val="center"/>
              <w:rPr>
                <w:color w:val="auto"/>
              </w:rPr>
            </w:pPr>
            <w:bookmarkStart w:id="267" w:name="_Ref373867564"/>
            <w:bookmarkStart w:id="268" w:name="_Toc375077513"/>
            <w:r w:rsidRPr="00994254">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6</w:t>
            </w:r>
            <w:r w:rsidR="0003243B">
              <w:rPr>
                <w:color w:val="auto"/>
              </w:rPr>
              <w:fldChar w:fldCharType="end"/>
            </w:r>
            <w:bookmarkEnd w:id="267"/>
            <w:r>
              <w:rPr>
                <w:color w:val="auto"/>
              </w:rPr>
              <w:t xml:space="preserve"> </w:t>
            </w:r>
            <w:r w:rsidRPr="00994254">
              <w:rPr>
                <w:color w:val="auto"/>
              </w:rPr>
              <w:t>BALIBASE :</w:t>
            </w:r>
            <w:r w:rsidRPr="00994254">
              <w:rPr>
                <w:noProof/>
                <w:color w:val="auto"/>
              </w:rPr>
              <w:t xml:space="preserve"> Comparaison  des résultats </w:t>
            </w:r>
            <w:r>
              <w:rPr>
                <w:noProof/>
                <w:color w:val="auto"/>
              </w:rPr>
              <w:t xml:space="preserve">de la </w:t>
            </w:r>
            <w:r w:rsidRPr="00994254">
              <w:rPr>
                <w:noProof/>
                <w:color w:val="auto"/>
              </w:rPr>
              <w:t xml:space="preserve">référence </w:t>
            </w:r>
            <w:r>
              <w:rPr>
                <w:noProof/>
                <w:color w:val="auto"/>
              </w:rPr>
              <w:t>4</w:t>
            </w:r>
            <w:bookmarkEnd w:id="268"/>
          </w:p>
        </w:tc>
      </w:tr>
    </w:tbl>
    <w:p w:rsidR="00920D06" w:rsidRDefault="00920D06" w:rsidP="00920D06">
      <w:pPr>
        <w:pStyle w:val="ListParagraph"/>
        <w:numPr>
          <w:ilvl w:val="0"/>
          <w:numId w:val="0"/>
        </w:numPr>
        <w:shd w:val="clear" w:color="auto" w:fill="FFFFFF"/>
        <w:spacing w:before="0" w:line="360" w:lineRule="auto"/>
        <w:ind w:left="567"/>
        <w:jc w:val="both"/>
        <w:rPr>
          <w:rFonts w:asciiTheme="majorBidi" w:hAnsiTheme="majorBidi" w:cstheme="majorBidi"/>
          <w:b w:val="0"/>
          <w:sz w:val="2"/>
          <w:szCs w:val="2"/>
        </w:rPr>
      </w:pPr>
    </w:p>
    <w:p w:rsidR="00920D06" w:rsidRDefault="00920D06" w:rsidP="00920D06">
      <w:pPr>
        <w:pStyle w:val="ListParagraph"/>
        <w:numPr>
          <w:ilvl w:val="0"/>
          <w:numId w:val="0"/>
        </w:numPr>
        <w:shd w:val="clear" w:color="auto" w:fill="FFFFFF"/>
        <w:spacing w:before="0" w:line="360" w:lineRule="auto"/>
        <w:ind w:left="567"/>
        <w:jc w:val="both"/>
        <w:rPr>
          <w:rFonts w:asciiTheme="majorBidi" w:hAnsiTheme="majorBidi" w:cstheme="majorBidi"/>
          <w:b w:val="0"/>
          <w:sz w:val="2"/>
          <w:szCs w:val="2"/>
        </w:rPr>
      </w:pPr>
    </w:p>
    <w:p w:rsidR="00920D06" w:rsidRDefault="00920D06" w:rsidP="00920D06">
      <w:pPr>
        <w:pStyle w:val="ListParagraph"/>
        <w:numPr>
          <w:ilvl w:val="0"/>
          <w:numId w:val="0"/>
        </w:numPr>
        <w:shd w:val="clear" w:color="auto" w:fill="FFFFFF"/>
        <w:spacing w:before="0" w:line="360" w:lineRule="auto"/>
        <w:ind w:left="567"/>
        <w:jc w:val="both"/>
        <w:rPr>
          <w:rFonts w:asciiTheme="majorBidi" w:hAnsiTheme="majorBidi" w:cstheme="majorBidi"/>
          <w:b w:val="0"/>
          <w:sz w:val="2"/>
          <w:szCs w:val="2"/>
        </w:rPr>
      </w:pPr>
    </w:p>
    <w:p w:rsidR="00920D06" w:rsidRDefault="00920D06" w:rsidP="00920D06">
      <w:pPr>
        <w:pStyle w:val="ListParagraph"/>
        <w:numPr>
          <w:ilvl w:val="0"/>
          <w:numId w:val="0"/>
        </w:numPr>
        <w:shd w:val="clear" w:color="auto" w:fill="FFFFFF"/>
        <w:spacing w:before="0" w:line="360" w:lineRule="auto"/>
        <w:ind w:left="567"/>
        <w:jc w:val="both"/>
        <w:rPr>
          <w:rFonts w:asciiTheme="majorBidi" w:hAnsiTheme="majorBidi" w:cstheme="majorBidi"/>
          <w:b w:val="0"/>
          <w:sz w:val="2"/>
          <w:szCs w:val="2"/>
        </w:rPr>
      </w:pPr>
    </w:p>
    <w:p w:rsidR="00920D06" w:rsidRDefault="00920D06" w:rsidP="00920D06">
      <w:pPr>
        <w:pStyle w:val="ListParagraph"/>
        <w:numPr>
          <w:ilvl w:val="0"/>
          <w:numId w:val="0"/>
        </w:numPr>
        <w:shd w:val="clear" w:color="auto" w:fill="FFFFFF"/>
        <w:spacing w:before="0" w:after="0" w:line="360" w:lineRule="auto"/>
        <w:ind w:left="567"/>
        <w:jc w:val="both"/>
        <w:rPr>
          <w:rFonts w:asciiTheme="majorBidi" w:hAnsiTheme="majorBidi" w:cstheme="majorBidi"/>
          <w:b w:val="0"/>
          <w:sz w:val="2"/>
          <w:szCs w:val="2"/>
        </w:rPr>
      </w:pPr>
    </w:p>
    <w:p w:rsidR="00920D06" w:rsidRPr="000D5EBC" w:rsidRDefault="00920D06" w:rsidP="00EE3DFC">
      <w:pPr>
        <w:pStyle w:val="ListParagraph"/>
        <w:numPr>
          <w:ilvl w:val="0"/>
          <w:numId w:val="52"/>
        </w:numPr>
        <w:shd w:val="clear" w:color="auto" w:fill="FFFFFF"/>
        <w:spacing w:before="0" w:after="0" w:line="360" w:lineRule="auto"/>
        <w:ind w:left="0" w:firstLine="567"/>
        <w:jc w:val="both"/>
        <w:rPr>
          <w:rFonts w:asciiTheme="majorBidi" w:hAnsiTheme="majorBidi" w:cstheme="majorBidi"/>
          <w:b w:val="0"/>
          <w:sz w:val="2"/>
          <w:szCs w:val="2"/>
        </w:rPr>
      </w:pPr>
      <w:r w:rsidRPr="00BC4EC5">
        <w:rPr>
          <w:rFonts w:asciiTheme="majorBidi" w:hAnsiTheme="majorBidi" w:cstheme="majorBidi"/>
          <w:bCs/>
          <w:szCs w:val="24"/>
        </w:rPr>
        <w:t>Référence 5 :</w:t>
      </w:r>
      <w:r>
        <w:rPr>
          <w:rFonts w:asciiTheme="majorBidi" w:hAnsiTheme="majorBidi" w:cstheme="majorBidi"/>
          <w:bCs/>
          <w:szCs w:val="24"/>
        </w:rPr>
        <w:t xml:space="preserve"> </w:t>
      </w:r>
      <w:r w:rsidRPr="005C2AE5">
        <w:rPr>
          <w:rFonts w:asciiTheme="majorBidi" w:hAnsiTheme="majorBidi" w:cstheme="majorBidi"/>
          <w:b w:val="0"/>
          <w:szCs w:val="24"/>
        </w:rPr>
        <w:t>Cette référence est caractérisée par des alignements avec un taux d’insertion de</w:t>
      </w:r>
      <w:r>
        <w:rPr>
          <w:rFonts w:asciiTheme="majorBidi" w:hAnsiTheme="majorBidi" w:cstheme="majorBidi"/>
          <w:b w:val="0"/>
          <w:szCs w:val="24"/>
        </w:rPr>
        <w:t>s</w:t>
      </w:r>
      <w:r w:rsidRPr="005C2AE5">
        <w:rPr>
          <w:rFonts w:asciiTheme="majorBidi" w:hAnsiTheme="majorBidi" w:cstheme="majorBidi"/>
          <w:b w:val="0"/>
          <w:szCs w:val="24"/>
        </w:rPr>
        <w:t xml:space="preserve"> brèche</w:t>
      </w:r>
      <w:r>
        <w:rPr>
          <w:rFonts w:asciiTheme="majorBidi" w:hAnsiTheme="majorBidi" w:cstheme="majorBidi"/>
          <w:b w:val="0"/>
          <w:szCs w:val="24"/>
        </w:rPr>
        <w:t>s très</w:t>
      </w:r>
      <w:r w:rsidRPr="005C2AE5">
        <w:rPr>
          <w:rFonts w:asciiTheme="majorBidi" w:hAnsiTheme="majorBidi" w:cstheme="majorBidi"/>
          <w:b w:val="0"/>
          <w:szCs w:val="24"/>
        </w:rPr>
        <w:t xml:space="preserve"> élevé. En utilisant ces familles, le </w:t>
      </w:r>
      <w:r w:rsidR="009D5E1D">
        <w:fldChar w:fldCharType="begin"/>
      </w:r>
      <w:r w:rsidR="009D5E1D">
        <w:instrText xml:space="preserve"> REF _Ref373867931 \h  \* MERGEFORMAT </w:instrText>
      </w:r>
      <w:r w:rsidR="009D5E1D">
        <w:fldChar w:fldCharType="separate"/>
      </w:r>
      <w:r w:rsidR="00101954" w:rsidRPr="00101954">
        <w:rPr>
          <w:rFonts w:asciiTheme="majorBidi" w:hAnsiTheme="majorBidi" w:cstheme="majorBidi"/>
          <w:b w:val="0"/>
          <w:szCs w:val="24"/>
        </w:rPr>
        <w:t xml:space="preserve">Tableau </w:t>
      </w:r>
      <w:r w:rsidR="00101954" w:rsidRPr="00101954">
        <w:rPr>
          <w:rFonts w:asciiTheme="majorBidi" w:hAnsiTheme="majorBidi" w:cstheme="majorBidi" w:hint="cs"/>
          <w:b w:val="0"/>
          <w:noProof/>
          <w:szCs w:val="24"/>
          <w:cs/>
        </w:rPr>
        <w:t>‎</w:t>
      </w:r>
      <w:r w:rsidR="00101954" w:rsidRPr="00101954">
        <w:rPr>
          <w:rFonts w:asciiTheme="majorBidi" w:hAnsiTheme="majorBidi" w:cstheme="majorBidi"/>
          <w:b w:val="0"/>
          <w:noProof/>
          <w:szCs w:val="24"/>
        </w:rPr>
        <w:t>4</w:t>
      </w:r>
      <w:r w:rsidR="00101954" w:rsidRPr="00101954">
        <w:rPr>
          <w:rFonts w:asciiTheme="majorBidi" w:hAnsiTheme="majorBidi" w:cstheme="majorBidi"/>
          <w:b w:val="0"/>
          <w:noProof/>
          <w:szCs w:val="24"/>
        </w:rPr>
        <w:noBreakHyphen/>
        <w:t>13</w:t>
      </w:r>
      <w:r w:rsidR="009D5E1D">
        <w:fldChar w:fldCharType="end"/>
      </w:r>
      <w:r w:rsidRPr="005C2AE5">
        <w:rPr>
          <w:rFonts w:asciiTheme="majorBidi" w:hAnsiTheme="majorBidi" w:cstheme="majorBidi"/>
          <w:b w:val="0"/>
          <w:szCs w:val="24"/>
        </w:rPr>
        <w:t xml:space="preserve"> montre que </w:t>
      </w:r>
      <w:r w:rsidRPr="005C2AE5">
        <w:rPr>
          <w:rFonts w:asciiTheme="majorBidi" w:hAnsiTheme="majorBidi" w:cstheme="majorBidi"/>
          <w:b w:val="0"/>
          <w:i/>
          <w:iCs/>
          <w:szCs w:val="24"/>
        </w:rPr>
        <w:t>BicMSA</w:t>
      </w:r>
      <w:r w:rsidRPr="005C2AE5">
        <w:rPr>
          <w:rFonts w:asciiTheme="majorBidi" w:hAnsiTheme="majorBidi" w:cstheme="majorBidi"/>
          <w:b w:val="0"/>
          <w:szCs w:val="24"/>
        </w:rPr>
        <w:t xml:space="preserve"> fourni toujours le meilleur alignement par rapport à </w:t>
      </w:r>
      <w:r w:rsidRPr="005C2AE5">
        <w:rPr>
          <w:rFonts w:asciiTheme="majorBidi" w:hAnsiTheme="majorBidi" w:cstheme="majorBidi"/>
          <w:b w:val="0"/>
          <w:i/>
          <w:iCs/>
          <w:szCs w:val="24"/>
        </w:rPr>
        <w:t>SB_PIMA</w:t>
      </w:r>
      <w:r w:rsidRPr="005C2AE5">
        <w:rPr>
          <w:rFonts w:asciiTheme="majorBidi" w:hAnsiTheme="majorBidi" w:cstheme="majorBidi"/>
          <w:b w:val="0"/>
          <w:szCs w:val="24"/>
        </w:rPr>
        <w:t xml:space="preserve">. En outre pour la famille de </w:t>
      </w:r>
      <w:r w:rsidRPr="005C2AE5">
        <w:rPr>
          <w:rFonts w:asciiTheme="majorBidi" w:hAnsiTheme="majorBidi" w:cstheme="majorBidi"/>
          <w:b w:val="0"/>
          <w:i/>
          <w:iCs/>
          <w:color w:val="000000"/>
          <w:szCs w:val="24"/>
        </w:rPr>
        <w:t>eftu</w:t>
      </w:r>
      <w:r w:rsidRPr="005C2AE5">
        <w:rPr>
          <w:rFonts w:asciiTheme="majorBidi" w:hAnsiTheme="majorBidi" w:cstheme="majorBidi"/>
          <w:b w:val="0"/>
          <w:color w:val="000000"/>
          <w:szCs w:val="24"/>
        </w:rPr>
        <w:t xml:space="preserve"> (</w:t>
      </w:r>
      <m:oMath>
        <m:r>
          <m:rPr>
            <m:sty m:val="bi"/>
          </m:rPr>
          <w:rPr>
            <w:rFonts w:ascii="Cambria Math" w:hAnsiTheme="majorBidi" w:cstheme="majorBidi"/>
            <w:color w:val="000000"/>
            <w:szCs w:val="24"/>
          </w:rPr>
          <m:t>1</m:t>
        </m:r>
        <m:r>
          <m:rPr>
            <m:sty m:val="bi"/>
          </m:rPr>
          <w:rPr>
            <w:rFonts w:ascii="Cambria Math" w:hAnsi="Cambria Math" w:cstheme="majorBidi"/>
            <w:color w:val="000000"/>
            <w:szCs w:val="24"/>
          </w:rPr>
          <m:t>eft</m:t>
        </m:r>
      </m:oMath>
      <w:r w:rsidRPr="005C2AE5">
        <w:rPr>
          <w:rFonts w:asciiTheme="majorBidi" w:hAnsiTheme="majorBidi" w:cstheme="majorBidi"/>
          <w:b w:val="0"/>
          <w:color w:val="000000"/>
          <w:szCs w:val="24"/>
        </w:rPr>
        <w:t xml:space="preserve">), </w:t>
      </w:r>
      <w:r w:rsidRPr="005C2AE5">
        <w:rPr>
          <w:rFonts w:asciiTheme="majorBidi" w:hAnsiTheme="majorBidi" w:cstheme="majorBidi"/>
          <w:b w:val="0"/>
          <w:i/>
          <w:iCs/>
          <w:color w:val="000000"/>
          <w:szCs w:val="24"/>
        </w:rPr>
        <w:t>BicMSA</w:t>
      </w:r>
      <w:r w:rsidRPr="005C2AE5">
        <w:rPr>
          <w:rFonts w:asciiTheme="majorBidi" w:hAnsiTheme="majorBidi" w:cstheme="majorBidi"/>
          <w:b w:val="0"/>
          <w:color w:val="000000"/>
          <w:szCs w:val="24"/>
        </w:rPr>
        <w:t xml:space="preserve"> dispose un score égal à </w:t>
      </w:r>
      <m:oMath>
        <m:r>
          <m:rPr>
            <m:sty m:val="bi"/>
          </m:rPr>
          <w:rPr>
            <w:rFonts w:ascii="Cambria Math" w:hAnsiTheme="majorBidi" w:cstheme="majorBidi"/>
            <w:color w:val="000000"/>
            <w:szCs w:val="24"/>
            <w:shd w:val="clear" w:color="auto" w:fill="FFFFFF"/>
          </w:rPr>
          <m:t>9%</m:t>
        </m:r>
      </m:oMath>
      <w:r w:rsidRPr="005C2AE5">
        <w:rPr>
          <w:rFonts w:asciiTheme="majorBidi" w:hAnsiTheme="majorBidi" w:cstheme="majorBidi"/>
          <w:b w:val="0"/>
          <w:color w:val="000000"/>
          <w:szCs w:val="24"/>
          <w:shd w:val="clear" w:color="auto" w:fill="FFFFFF"/>
        </w:rPr>
        <w:t xml:space="preserve">  tandis </w:t>
      </w:r>
      <w:r w:rsidRPr="00642B96">
        <w:rPr>
          <w:rFonts w:asciiTheme="majorBidi" w:hAnsiTheme="majorBidi" w:cstheme="majorBidi"/>
          <w:b w:val="0"/>
          <w:i/>
          <w:iCs/>
          <w:color w:val="000000"/>
          <w:szCs w:val="24"/>
          <w:shd w:val="clear" w:color="auto" w:fill="FFFFFF"/>
        </w:rPr>
        <w:t>CLUSTALX</w:t>
      </w:r>
      <w:r w:rsidRPr="005C2AE5">
        <w:rPr>
          <w:rFonts w:asciiTheme="majorBidi" w:hAnsiTheme="majorBidi" w:cstheme="majorBidi"/>
          <w:b w:val="0"/>
          <w:color w:val="000000"/>
          <w:szCs w:val="24"/>
          <w:shd w:val="clear" w:color="auto" w:fill="FFFFFF"/>
        </w:rPr>
        <w:t xml:space="preserve">, SAGA, </w:t>
      </w:r>
      <w:r w:rsidRPr="005C2AE5">
        <w:rPr>
          <w:rFonts w:asciiTheme="majorBidi" w:hAnsiTheme="majorBidi" w:cstheme="majorBidi"/>
          <w:b w:val="0"/>
          <w:i/>
          <w:iCs/>
          <w:szCs w:val="24"/>
        </w:rPr>
        <w:t>SB_PIMA</w:t>
      </w:r>
      <w:r w:rsidRPr="005C2AE5">
        <w:rPr>
          <w:rFonts w:asciiTheme="majorBidi" w:hAnsiTheme="majorBidi" w:cstheme="majorBidi"/>
          <w:b w:val="0"/>
          <w:szCs w:val="24"/>
        </w:rPr>
        <w:t>,</w:t>
      </w:r>
      <w:r w:rsidRPr="005C2AE5">
        <w:rPr>
          <w:rFonts w:asciiTheme="majorBidi" w:hAnsiTheme="majorBidi" w:cstheme="majorBidi"/>
          <w:b w:val="0"/>
          <w:i/>
          <w:iCs/>
          <w:szCs w:val="24"/>
        </w:rPr>
        <w:t xml:space="preserve"> ML_PIMA</w:t>
      </w:r>
      <w:r w:rsidRPr="005C2AE5">
        <w:rPr>
          <w:rFonts w:asciiTheme="majorBidi" w:hAnsiTheme="majorBidi" w:cstheme="majorBidi"/>
          <w:b w:val="0"/>
          <w:szCs w:val="24"/>
        </w:rPr>
        <w:t xml:space="preserve"> et </w:t>
      </w:r>
      <w:r w:rsidRPr="005C2AE5">
        <w:rPr>
          <w:rFonts w:asciiTheme="majorBidi" w:hAnsiTheme="majorBidi" w:cstheme="majorBidi"/>
          <w:b w:val="0"/>
          <w:i/>
          <w:iCs/>
          <w:szCs w:val="24"/>
        </w:rPr>
        <w:t>MULTALIGN</w:t>
      </w:r>
      <w:r w:rsidRPr="005C2AE5">
        <w:rPr>
          <w:rFonts w:asciiTheme="majorBidi" w:hAnsiTheme="majorBidi" w:cstheme="majorBidi"/>
          <w:b w:val="0"/>
          <w:szCs w:val="24"/>
        </w:rPr>
        <w:t xml:space="preserve"> disposent des score SPS nuls (</w:t>
      </w:r>
      <m:oMath>
        <m:r>
          <m:rPr>
            <m:sty m:val="bi"/>
          </m:rPr>
          <w:rPr>
            <w:rFonts w:ascii="Cambria Math" w:hAnsiTheme="majorBidi" w:cstheme="majorBidi"/>
            <w:color w:val="000000"/>
            <w:szCs w:val="24"/>
            <w:shd w:val="clear" w:color="auto" w:fill="FFFFFF"/>
          </w:rPr>
          <m:t>0%</m:t>
        </m:r>
      </m:oMath>
      <w:r w:rsidRPr="005C2AE5">
        <w:rPr>
          <w:rFonts w:asciiTheme="majorBidi" w:hAnsiTheme="majorBidi" w:cstheme="majorBidi"/>
          <w:b w:val="0"/>
          <w:color w:val="000000"/>
          <w:szCs w:val="24"/>
          <w:shd w:val="clear" w:color="auto" w:fill="FFFFFF"/>
        </w:rPr>
        <w:t>)</w:t>
      </w:r>
      <w:r w:rsidRPr="005C2AE5">
        <w:rPr>
          <w:rFonts w:asciiTheme="majorBidi" w:hAnsiTheme="majorBidi" w:cstheme="majorBidi"/>
          <w:b w:val="0"/>
          <w:szCs w:val="24"/>
        </w:rPr>
        <w:t>.</w:t>
      </w:r>
      <w:r w:rsidRPr="000D5EBC">
        <w:rPr>
          <w:rFonts w:asciiTheme="majorBidi" w:hAnsiTheme="majorBidi" w:cstheme="majorBidi"/>
          <w:b w:val="0"/>
          <w:szCs w:val="24"/>
        </w:rPr>
        <w:t xml:space="preserve"> </w:t>
      </w:r>
    </w:p>
    <w:tbl>
      <w:tblPr>
        <w:tblW w:w="7940" w:type="dxa"/>
        <w:jc w:val="center"/>
        <w:tblCellMar>
          <w:left w:w="70" w:type="dxa"/>
          <w:right w:w="70" w:type="dxa"/>
        </w:tblCellMar>
        <w:tblLook w:val="04A0" w:firstRow="1" w:lastRow="0" w:firstColumn="1" w:lastColumn="0" w:noHBand="0" w:noVBand="1"/>
      </w:tblPr>
      <w:tblGrid>
        <w:gridCol w:w="830"/>
        <w:gridCol w:w="578"/>
        <w:gridCol w:w="918"/>
        <w:gridCol w:w="579"/>
        <w:gridCol w:w="779"/>
        <w:gridCol w:w="826"/>
        <w:gridCol w:w="880"/>
        <w:gridCol w:w="1078"/>
        <w:gridCol w:w="760"/>
        <w:gridCol w:w="712"/>
      </w:tblGrid>
      <w:tr w:rsidR="00920D06" w:rsidRPr="00297034" w:rsidTr="0052786B">
        <w:trPr>
          <w:trHeight w:val="157"/>
          <w:jc w:val="center"/>
        </w:trPr>
        <w:tc>
          <w:tcPr>
            <w:tcW w:w="8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hideMark/>
          </w:tcPr>
          <w:p w:rsidR="00920D06" w:rsidRPr="005C2AE5" w:rsidRDefault="00920D06" w:rsidP="0052786B">
            <w:pPr>
              <w:spacing w:after="0"/>
              <w:rPr>
                <w:sz w:val="18"/>
                <w:szCs w:val="18"/>
              </w:rPr>
            </w:pPr>
            <w:r w:rsidRPr="005C2AE5">
              <w:rPr>
                <w:sz w:val="18"/>
                <w:szCs w:val="18"/>
              </w:rPr>
              <w:t> </w:t>
            </w:r>
          </w:p>
        </w:tc>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5C2AE5" w:rsidRDefault="00920D06" w:rsidP="0052786B">
            <w:pPr>
              <w:spacing w:after="0"/>
              <w:rPr>
                <w:b/>
                <w:bCs/>
                <w:sz w:val="18"/>
                <w:szCs w:val="18"/>
              </w:rPr>
            </w:pPr>
            <w:r w:rsidRPr="005C2AE5">
              <w:rPr>
                <w:b/>
                <w:bCs/>
                <w:sz w:val="18"/>
                <w:szCs w:val="18"/>
              </w:rPr>
              <w:t>PRRP</w:t>
            </w:r>
          </w:p>
        </w:tc>
        <w:tc>
          <w:tcPr>
            <w:tcW w:w="9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5C2AE5" w:rsidRDefault="00920D06" w:rsidP="0052786B">
            <w:pPr>
              <w:spacing w:after="0"/>
              <w:rPr>
                <w:b/>
                <w:bCs/>
                <w:sz w:val="18"/>
                <w:szCs w:val="18"/>
              </w:rPr>
            </w:pPr>
            <w:r w:rsidRPr="005C2AE5">
              <w:rPr>
                <w:b/>
                <w:bCs/>
                <w:sz w:val="18"/>
                <w:szCs w:val="18"/>
              </w:rPr>
              <w:t>CLUSTALX</w:t>
            </w:r>
          </w:p>
        </w:tc>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5C2AE5" w:rsidRDefault="00920D06" w:rsidP="0052786B">
            <w:pPr>
              <w:spacing w:after="0"/>
              <w:rPr>
                <w:b/>
                <w:bCs/>
                <w:sz w:val="18"/>
                <w:szCs w:val="18"/>
              </w:rPr>
            </w:pPr>
            <w:r w:rsidRPr="005C2AE5">
              <w:rPr>
                <w:b/>
                <w:bCs/>
                <w:sz w:val="18"/>
                <w:szCs w:val="18"/>
              </w:rPr>
              <w:t>SAGA</w:t>
            </w:r>
          </w:p>
        </w:tc>
        <w:tc>
          <w:tcPr>
            <w:tcW w:w="7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5C2AE5" w:rsidRDefault="00920D06" w:rsidP="0052786B">
            <w:pPr>
              <w:spacing w:after="0"/>
              <w:rPr>
                <w:b/>
                <w:bCs/>
                <w:sz w:val="18"/>
                <w:szCs w:val="18"/>
              </w:rPr>
            </w:pPr>
            <w:r w:rsidRPr="005C2AE5">
              <w:rPr>
                <w:b/>
                <w:bCs/>
                <w:sz w:val="18"/>
                <w:szCs w:val="18"/>
              </w:rPr>
              <w:t>DIALIGN</w:t>
            </w:r>
          </w:p>
        </w:tc>
        <w:tc>
          <w:tcPr>
            <w:tcW w:w="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5C2AE5" w:rsidRDefault="00920D06" w:rsidP="0052786B">
            <w:pPr>
              <w:spacing w:after="0"/>
              <w:rPr>
                <w:b/>
                <w:bCs/>
                <w:sz w:val="18"/>
                <w:szCs w:val="18"/>
              </w:rPr>
            </w:pPr>
            <w:r w:rsidRPr="005C2AE5">
              <w:rPr>
                <w:b/>
                <w:bCs/>
                <w:sz w:val="18"/>
                <w:szCs w:val="18"/>
              </w:rPr>
              <w:t>SB_PIMA</w:t>
            </w:r>
          </w:p>
        </w:tc>
        <w:tc>
          <w:tcPr>
            <w:tcW w:w="8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5C2AE5" w:rsidRDefault="00920D06" w:rsidP="0052786B">
            <w:pPr>
              <w:spacing w:after="0"/>
              <w:rPr>
                <w:b/>
                <w:bCs/>
                <w:sz w:val="18"/>
                <w:szCs w:val="18"/>
              </w:rPr>
            </w:pPr>
            <w:r w:rsidRPr="005C2AE5">
              <w:rPr>
                <w:b/>
                <w:bCs/>
                <w:sz w:val="18"/>
                <w:szCs w:val="18"/>
              </w:rPr>
              <w:t>ML_PIMA</w:t>
            </w:r>
          </w:p>
        </w:tc>
        <w:tc>
          <w:tcPr>
            <w:tcW w:w="10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5C2AE5" w:rsidRDefault="00920D06" w:rsidP="0052786B">
            <w:pPr>
              <w:spacing w:after="0"/>
              <w:rPr>
                <w:b/>
                <w:bCs/>
                <w:sz w:val="18"/>
                <w:szCs w:val="18"/>
              </w:rPr>
            </w:pPr>
            <w:r w:rsidRPr="005C2AE5">
              <w:rPr>
                <w:b/>
                <w:bCs/>
                <w:sz w:val="18"/>
                <w:szCs w:val="18"/>
              </w:rPr>
              <w:t>MULTALIGN</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center"/>
            <w:hideMark/>
          </w:tcPr>
          <w:p w:rsidR="00920D06" w:rsidRPr="005C2AE5" w:rsidRDefault="00920D06" w:rsidP="0052786B">
            <w:pPr>
              <w:spacing w:after="0"/>
              <w:rPr>
                <w:b/>
                <w:bCs/>
                <w:sz w:val="18"/>
                <w:szCs w:val="18"/>
              </w:rPr>
            </w:pPr>
            <w:r w:rsidRPr="005C2AE5">
              <w:rPr>
                <w:b/>
                <w:bCs/>
                <w:sz w:val="18"/>
                <w:szCs w:val="18"/>
              </w:rPr>
              <w:t>PILEUP8</w:t>
            </w:r>
          </w:p>
        </w:tc>
        <w:tc>
          <w:tcPr>
            <w:tcW w:w="7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vAlign w:val="center"/>
            <w:hideMark/>
          </w:tcPr>
          <w:p w:rsidR="00920D06" w:rsidRPr="005C2AE5" w:rsidRDefault="00920D06" w:rsidP="0052786B">
            <w:pPr>
              <w:spacing w:after="0"/>
              <w:rPr>
                <w:b/>
                <w:bCs/>
                <w:sz w:val="18"/>
                <w:szCs w:val="18"/>
              </w:rPr>
            </w:pPr>
            <w:r w:rsidRPr="005C2AE5">
              <w:rPr>
                <w:b/>
                <w:bCs/>
                <w:sz w:val="18"/>
                <w:szCs w:val="18"/>
              </w:rPr>
              <w:t>BicMSA</w:t>
            </w:r>
          </w:p>
        </w:tc>
      </w:tr>
      <w:tr w:rsidR="00920D06" w:rsidRPr="00297034" w:rsidTr="0052786B">
        <w:trPr>
          <w:trHeight w:val="70"/>
          <w:jc w:val="center"/>
        </w:trPr>
        <w:tc>
          <w:tcPr>
            <w:tcW w:w="8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5C2AE5" w:rsidRDefault="00920D06" w:rsidP="0052786B">
            <w:pPr>
              <w:spacing w:after="0"/>
              <w:rPr>
                <w:sz w:val="18"/>
                <w:szCs w:val="18"/>
              </w:rPr>
            </w:pPr>
            <w:r w:rsidRPr="005C2AE5">
              <w:rPr>
                <w:sz w:val="18"/>
                <w:szCs w:val="18"/>
              </w:rPr>
              <w:t>1pysA</w:t>
            </w:r>
          </w:p>
        </w:tc>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0,429</w:t>
            </w:r>
          </w:p>
        </w:tc>
        <w:tc>
          <w:tcPr>
            <w:tcW w:w="9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0,429</w:t>
            </w:r>
          </w:p>
        </w:tc>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0,429</w:t>
            </w:r>
          </w:p>
        </w:tc>
        <w:tc>
          <w:tcPr>
            <w:tcW w:w="7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0,762</w:t>
            </w:r>
          </w:p>
        </w:tc>
        <w:tc>
          <w:tcPr>
            <w:tcW w:w="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5C2AE5" w:rsidRDefault="00920D06" w:rsidP="0052786B">
            <w:pPr>
              <w:spacing w:after="0"/>
              <w:jc w:val="center"/>
              <w:rPr>
                <w:sz w:val="18"/>
                <w:szCs w:val="18"/>
              </w:rPr>
            </w:pPr>
            <w:r w:rsidRPr="005C2AE5">
              <w:rPr>
                <w:sz w:val="18"/>
                <w:szCs w:val="18"/>
              </w:rPr>
              <w:t>0,190</w:t>
            </w:r>
          </w:p>
        </w:tc>
        <w:tc>
          <w:tcPr>
            <w:tcW w:w="8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0,762</w:t>
            </w:r>
          </w:p>
        </w:tc>
        <w:tc>
          <w:tcPr>
            <w:tcW w:w="10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0,429</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5C2AE5" w:rsidRDefault="00920D06" w:rsidP="0052786B">
            <w:pPr>
              <w:spacing w:after="0"/>
              <w:jc w:val="center"/>
              <w:rPr>
                <w:sz w:val="18"/>
                <w:szCs w:val="18"/>
              </w:rPr>
            </w:pPr>
            <w:r w:rsidRPr="005C2AE5">
              <w:rPr>
                <w:sz w:val="18"/>
                <w:szCs w:val="18"/>
              </w:rPr>
              <w:t>0,190</w:t>
            </w:r>
          </w:p>
        </w:tc>
        <w:tc>
          <w:tcPr>
            <w:tcW w:w="7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5C2AE5" w:rsidRDefault="00920D06" w:rsidP="0052786B">
            <w:pPr>
              <w:spacing w:after="0"/>
              <w:jc w:val="center"/>
              <w:rPr>
                <w:sz w:val="18"/>
                <w:szCs w:val="18"/>
              </w:rPr>
            </w:pPr>
            <w:r w:rsidRPr="005C2AE5">
              <w:rPr>
                <w:sz w:val="18"/>
                <w:szCs w:val="18"/>
              </w:rPr>
              <w:t>0,249</w:t>
            </w:r>
          </w:p>
        </w:tc>
      </w:tr>
      <w:tr w:rsidR="00920D06" w:rsidRPr="00297034" w:rsidTr="0052786B">
        <w:trPr>
          <w:trHeight w:val="70"/>
          <w:jc w:val="center"/>
        </w:trPr>
        <w:tc>
          <w:tcPr>
            <w:tcW w:w="8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5C2AE5" w:rsidRDefault="00920D06" w:rsidP="0052786B">
            <w:pPr>
              <w:spacing w:after="0"/>
              <w:rPr>
                <w:sz w:val="18"/>
                <w:szCs w:val="18"/>
              </w:rPr>
            </w:pPr>
            <w:r w:rsidRPr="005C2AE5">
              <w:rPr>
                <w:sz w:val="18"/>
                <w:szCs w:val="18"/>
              </w:rPr>
              <w:t>1eft</w:t>
            </w:r>
          </w:p>
        </w:tc>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0,211</w:t>
            </w:r>
          </w:p>
        </w:tc>
        <w:tc>
          <w:tcPr>
            <w:tcW w:w="9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5C2AE5" w:rsidRDefault="00920D06" w:rsidP="0052786B">
            <w:pPr>
              <w:spacing w:after="0"/>
              <w:jc w:val="center"/>
              <w:rPr>
                <w:sz w:val="18"/>
                <w:szCs w:val="18"/>
              </w:rPr>
            </w:pPr>
            <w:r w:rsidRPr="005C2AE5">
              <w:rPr>
                <w:sz w:val="18"/>
                <w:szCs w:val="18"/>
              </w:rPr>
              <w:t>0,000</w:t>
            </w:r>
          </w:p>
        </w:tc>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5C2AE5" w:rsidRDefault="00920D06" w:rsidP="0052786B">
            <w:pPr>
              <w:spacing w:after="0"/>
              <w:jc w:val="center"/>
              <w:rPr>
                <w:sz w:val="18"/>
                <w:szCs w:val="18"/>
              </w:rPr>
            </w:pPr>
            <w:r w:rsidRPr="005C2AE5">
              <w:rPr>
                <w:sz w:val="18"/>
                <w:szCs w:val="18"/>
              </w:rPr>
              <w:t>0,000</w:t>
            </w:r>
          </w:p>
        </w:tc>
        <w:tc>
          <w:tcPr>
            <w:tcW w:w="7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0,579</w:t>
            </w:r>
          </w:p>
        </w:tc>
        <w:tc>
          <w:tcPr>
            <w:tcW w:w="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5C2AE5" w:rsidRDefault="00920D06" w:rsidP="0052786B">
            <w:pPr>
              <w:spacing w:after="0"/>
              <w:jc w:val="center"/>
              <w:rPr>
                <w:sz w:val="18"/>
                <w:szCs w:val="18"/>
              </w:rPr>
            </w:pPr>
            <w:r w:rsidRPr="005C2AE5">
              <w:rPr>
                <w:sz w:val="18"/>
                <w:szCs w:val="18"/>
              </w:rPr>
              <w:t>0,000</w:t>
            </w:r>
          </w:p>
        </w:tc>
        <w:tc>
          <w:tcPr>
            <w:tcW w:w="8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5C2AE5" w:rsidRDefault="00920D06" w:rsidP="0052786B">
            <w:pPr>
              <w:spacing w:after="0"/>
              <w:jc w:val="center"/>
              <w:rPr>
                <w:sz w:val="18"/>
                <w:szCs w:val="18"/>
              </w:rPr>
            </w:pPr>
            <w:r w:rsidRPr="005C2AE5">
              <w:rPr>
                <w:sz w:val="18"/>
                <w:szCs w:val="18"/>
              </w:rPr>
              <w:t>0,000</w:t>
            </w:r>
          </w:p>
        </w:tc>
        <w:tc>
          <w:tcPr>
            <w:tcW w:w="10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5C2AE5" w:rsidRDefault="00920D06" w:rsidP="0052786B">
            <w:pPr>
              <w:spacing w:after="0"/>
              <w:jc w:val="center"/>
              <w:rPr>
                <w:sz w:val="18"/>
                <w:szCs w:val="18"/>
              </w:rPr>
            </w:pPr>
            <w:r w:rsidRPr="005C2AE5">
              <w:rPr>
                <w:sz w:val="18"/>
                <w:szCs w:val="18"/>
              </w:rPr>
              <w:t>0,000</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0,211</w:t>
            </w:r>
          </w:p>
        </w:tc>
        <w:tc>
          <w:tcPr>
            <w:tcW w:w="7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5C2AE5" w:rsidRDefault="00920D06" w:rsidP="0052786B">
            <w:pPr>
              <w:spacing w:after="0"/>
              <w:jc w:val="center"/>
              <w:rPr>
                <w:sz w:val="18"/>
                <w:szCs w:val="18"/>
              </w:rPr>
            </w:pPr>
            <w:r w:rsidRPr="005C2AE5">
              <w:rPr>
                <w:sz w:val="18"/>
                <w:szCs w:val="18"/>
              </w:rPr>
              <w:t>0,090</w:t>
            </w:r>
          </w:p>
        </w:tc>
      </w:tr>
      <w:tr w:rsidR="00920D06" w:rsidRPr="00297034" w:rsidTr="0052786B">
        <w:trPr>
          <w:trHeight w:val="70"/>
          <w:jc w:val="center"/>
        </w:trPr>
        <w:tc>
          <w:tcPr>
            <w:tcW w:w="8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EEECE1"/>
            <w:vAlign w:val="bottom"/>
            <w:hideMark/>
          </w:tcPr>
          <w:p w:rsidR="00920D06" w:rsidRPr="005C2AE5" w:rsidRDefault="00920D06" w:rsidP="0052786B">
            <w:pPr>
              <w:spacing w:after="0"/>
              <w:rPr>
                <w:sz w:val="18"/>
                <w:szCs w:val="18"/>
              </w:rPr>
            </w:pPr>
            <w:r w:rsidRPr="005C2AE5">
              <w:rPr>
                <w:sz w:val="18"/>
                <w:szCs w:val="18"/>
              </w:rPr>
              <w:t>1thm2</w:t>
            </w:r>
          </w:p>
        </w:tc>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0,645</w:t>
            </w:r>
          </w:p>
        </w:tc>
        <w:tc>
          <w:tcPr>
            <w:tcW w:w="9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0,774</w:t>
            </w:r>
          </w:p>
        </w:tc>
        <w:tc>
          <w:tcPr>
            <w:tcW w:w="5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0,774</w:t>
            </w:r>
          </w:p>
        </w:tc>
        <w:tc>
          <w:tcPr>
            <w:tcW w:w="7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1,000</w:t>
            </w:r>
          </w:p>
        </w:tc>
        <w:tc>
          <w:tcPr>
            <w:tcW w:w="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5C2AE5" w:rsidRDefault="00920D06" w:rsidP="0052786B">
            <w:pPr>
              <w:spacing w:after="0"/>
              <w:jc w:val="center"/>
              <w:rPr>
                <w:sz w:val="18"/>
                <w:szCs w:val="18"/>
              </w:rPr>
            </w:pPr>
            <w:r w:rsidRPr="005C2AE5">
              <w:rPr>
                <w:sz w:val="18"/>
                <w:szCs w:val="18"/>
              </w:rPr>
              <w:t>0,194</w:t>
            </w:r>
          </w:p>
        </w:tc>
        <w:tc>
          <w:tcPr>
            <w:tcW w:w="8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000000" w:fill="FFFF00"/>
            <w:vAlign w:val="bottom"/>
            <w:hideMark/>
          </w:tcPr>
          <w:p w:rsidR="00920D06" w:rsidRPr="005C2AE5" w:rsidRDefault="00920D06" w:rsidP="0052786B">
            <w:pPr>
              <w:spacing w:after="0"/>
              <w:jc w:val="center"/>
              <w:rPr>
                <w:sz w:val="18"/>
                <w:szCs w:val="18"/>
              </w:rPr>
            </w:pPr>
            <w:r w:rsidRPr="005C2AE5">
              <w:rPr>
                <w:sz w:val="18"/>
                <w:szCs w:val="18"/>
              </w:rPr>
              <w:t>0,194</w:t>
            </w:r>
          </w:p>
        </w:tc>
        <w:tc>
          <w:tcPr>
            <w:tcW w:w="108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0,774</w:t>
            </w:r>
          </w:p>
        </w:tc>
        <w:tc>
          <w:tcPr>
            <w:tcW w:w="7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bottom"/>
            <w:hideMark/>
          </w:tcPr>
          <w:p w:rsidR="00920D06" w:rsidRPr="005C2AE5" w:rsidRDefault="00920D06" w:rsidP="0052786B">
            <w:pPr>
              <w:spacing w:after="0"/>
              <w:jc w:val="center"/>
              <w:rPr>
                <w:sz w:val="18"/>
                <w:szCs w:val="18"/>
              </w:rPr>
            </w:pPr>
            <w:r w:rsidRPr="005C2AE5">
              <w:rPr>
                <w:sz w:val="18"/>
                <w:szCs w:val="18"/>
              </w:rPr>
              <w:t>0,645</w:t>
            </w:r>
          </w:p>
        </w:tc>
        <w:tc>
          <w:tcPr>
            <w:tcW w:w="70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C000"/>
            <w:noWrap/>
            <w:vAlign w:val="center"/>
            <w:hideMark/>
          </w:tcPr>
          <w:p w:rsidR="00920D06" w:rsidRPr="005C2AE5" w:rsidRDefault="00920D06" w:rsidP="0052786B">
            <w:pPr>
              <w:spacing w:after="0"/>
              <w:jc w:val="center"/>
              <w:rPr>
                <w:sz w:val="18"/>
                <w:szCs w:val="18"/>
              </w:rPr>
            </w:pPr>
            <w:r w:rsidRPr="005C2AE5">
              <w:rPr>
                <w:sz w:val="18"/>
                <w:szCs w:val="18"/>
              </w:rPr>
              <w:t>0,428</w:t>
            </w:r>
          </w:p>
        </w:tc>
      </w:tr>
      <w:tr w:rsidR="00920D06" w:rsidRPr="00EC4EE3" w:rsidTr="0052786B">
        <w:trPr>
          <w:trHeight w:val="325"/>
          <w:jc w:val="center"/>
        </w:trPr>
        <w:tc>
          <w:tcPr>
            <w:tcW w:w="7940" w:type="dxa"/>
            <w:gridSpan w:val="10"/>
            <w:tcBorders>
              <w:top w:val="single" w:sz="4" w:space="0" w:color="D9D9D9" w:themeColor="background1" w:themeShade="D9"/>
            </w:tcBorders>
            <w:shd w:val="clear" w:color="auto" w:fill="auto"/>
            <w:vAlign w:val="bottom"/>
            <w:hideMark/>
          </w:tcPr>
          <w:p w:rsidR="00920D06" w:rsidRPr="00EC4EE3" w:rsidRDefault="00920D06" w:rsidP="0052786B">
            <w:pPr>
              <w:spacing w:after="0"/>
              <w:jc w:val="center"/>
              <w:rPr>
                <w:sz w:val="16"/>
                <w:szCs w:val="16"/>
              </w:rPr>
            </w:pPr>
            <w:bookmarkStart w:id="269" w:name="_Ref373867931"/>
            <w:bookmarkStart w:id="270" w:name="_Toc375082844"/>
            <w:r w:rsidRPr="007F44FA">
              <w:rPr>
                <w:b/>
                <w:bCs/>
                <w:sz w:val="18"/>
                <w:szCs w:val="18"/>
              </w:rPr>
              <w:t xml:space="preserve">Tableau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Tableau \* ARABIC \s 1 </w:instrText>
            </w:r>
            <w:r w:rsidR="0003243B">
              <w:rPr>
                <w:b/>
                <w:bCs/>
                <w:sz w:val="18"/>
                <w:szCs w:val="18"/>
              </w:rPr>
              <w:fldChar w:fldCharType="separate"/>
            </w:r>
            <w:r w:rsidR="00101954">
              <w:rPr>
                <w:b/>
                <w:bCs/>
                <w:noProof/>
                <w:sz w:val="18"/>
                <w:szCs w:val="18"/>
              </w:rPr>
              <w:t>13</w:t>
            </w:r>
            <w:r w:rsidR="0003243B">
              <w:rPr>
                <w:b/>
                <w:bCs/>
                <w:sz w:val="18"/>
                <w:szCs w:val="18"/>
              </w:rPr>
              <w:fldChar w:fldCharType="end"/>
            </w:r>
            <w:bookmarkEnd w:id="269"/>
            <w:r w:rsidRPr="007F44FA">
              <w:rPr>
                <w:b/>
                <w:bCs/>
                <w:sz w:val="18"/>
                <w:szCs w:val="18"/>
              </w:rPr>
              <w:t xml:space="preserve"> BALIBASE : Comparaison  des résultats </w:t>
            </w:r>
            <w:r>
              <w:rPr>
                <w:b/>
                <w:bCs/>
                <w:sz w:val="18"/>
                <w:szCs w:val="18"/>
              </w:rPr>
              <w:t xml:space="preserve">de la </w:t>
            </w:r>
            <w:r w:rsidRPr="007F44FA">
              <w:rPr>
                <w:b/>
                <w:bCs/>
                <w:sz w:val="18"/>
                <w:szCs w:val="18"/>
              </w:rPr>
              <w:t xml:space="preserve">référence </w:t>
            </w:r>
            <w:r>
              <w:rPr>
                <w:b/>
                <w:bCs/>
                <w:sz w:val="18"/>
                <w:szCs w:val="18"/>
              </w:rPr>
              <w:t>5</w:t>
            </w:r>
            <w:bookmarkEnd w:id="270"/>
          </w:p>
        </w:tc>
      </w:tr>
    </w:tbl>
    <w:p w:rsidR="00920D06" w:rsidRPr="00ED46A9" w:rsidRDefault="00920D06" w:rsidP="00920D06">
      <w:pPr>
        <w:spacing w:after="120"/>
        <w:rPr>
          <w:sz w:val="2"/>
          <w:szCs w:val="2"/>
        </w:rPr>
      </w:pPr>
    </w:p>
    <w:tbl>
      <w:tblPr>
        <w:tblStyle w:val="TableGrid"/>
        <w:tblW w:w="918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70"/>
        <w:gridCol w:w="4610"/>
      </w:tblGrid>
      <w:tr w:rsidR="00920D06" w:rsidTr="0052786B">
        <w:trPr>
          <w:trHeight w:val="2262"/>
        </w:trPr>
        <w:tc>
          <w:tcPr>
            <w:tcW w:w="4570" w:type="dxa"/>
          </w:tcPr>
          <w:p w:rsidR="00920D06" w:rsidRDefault="00920D06" w:rsidP="0052786B">
            <w:pPr>
              <w:ind w:left="-108"/>
            </w:pPr>
            <w:r w:rsidRPr="00242B8D">
              <w:rPr>
                <w:noProof/>
                <w:lang w:val="en-US"/>
              </w:rPr>
              <w:drawing>
                <wp:inline distT="0" distB="0" distL="0" distR="0">
                  <wp:extent cx="2693773" cy="1581665"/>
                  <wp:effectExtent l="0" t="0" r="0" b="0"/>
                  <wp:docPr id="5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tc>
        <w:tc>
          <w:tcPr>
            <w:tcW w:w="4610" w:type="dxa"/>
          </w:tcPr>
          <w:p w:rsidR="00920D06" w:rsidRDefault="00920D06" w:rsidP="0052786B">
            <w:r w:rsidRPr="00242B8D">
              <w:rPr>
                <w:noProof/>
                <w:lang w:val="en-US"/>
              </w:rPr>
              <w:drawing>
                <wp:inline distT="0" distB="0" distL="0" distR="0">
                  <wp:extent cx="2817340" cy="1581665"/>
                  <wp:effectExtent l="0" t="0" r="0" b="0"/>
                  <wp:docPr id="57"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tc>
      </w:tr>
      <w:tr w:rsidR="00920D06" w:rsidTr="0052786B">
        <w:tc>
          <w:tcPr>
            <w:tcW w:w="9180" w:type="dxa"/>
            <w:gridSpan w:val="2"/>
            <w:shd w:val="clear" w:color="auto" w:fill="auto"/>
          </w:tcPr>
          <w:p w:rsidR="00920D06" w:rsidRPr="00994254" w:rsidRDefault="00920D06" w:rsidP="007E22DF">
            <w:pPr>
              <w:pStyle w:val="Caption"/>
              <w:spacing w:after="100" w:afterAutospacing="1"/>
              <w:jc w:val="center"/>
              <w:rPr>
                <w:color w:val="auto"/>
              </w:rPr>
            </w:pPr>
            <w:bookmarkStart w:id="271" w:name="_Toc375077514"/>
            <w:r w:rsidRPr="00994254">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7</w:t>
            </w:r>
            <w:r w:rsidR="0003243B">
              <w:rPr>
                <w:color w:val="auto"/>
              </w:rPr>
              <w:fldChar w:fldCharType="end"/>
            </w:r>
            <w:r>
              <w:rPr>
                <w:color w:val="auto"/>
              </w:rPr>
              <w:t xml:space="preserve"> </w:t>
            </w:r>
            <w:r w:rsidRPr="00994254">
              <w:rPr>
                <w:color w:val="auto"/>
              </w:rPr>
              <w:t>BALIBASE :</w:t>
            </w:r>
            <w:r w:rsidRPr="00994254">
              <w:rPr>
                <w:noProof/>
                <w:color w:val="auto"/>
              </w:rPr>
              <w:t xml:space="preserve"> Comparaison  des résultats </w:t>
            </w:r>
            <w:r>
              <w:rPr>
                <w:noProof/>
                <w:color w:val="auto"/>
              </w:rPr>
              <w:t xml:space="preserve">de la </w:t>
            </w:r>
            <w:r w:rsidRPr="00994254">
              <w:rPr>
                <w:noProof/>
                <w:color w:val="auto"/>
              </w:rPr>
              <w:t xml:space="preserve">référence </w:t>
            </w:r>
            <w:r>
              <w:rPr>
                <w:noProof/>
                <w:color w:val="auto"/>
              </w:rPr>
              <w:t>5</w:t>
            </w:r>
            <w:bookmarkEnd w:id="271"/>
          </w:p>
        </w:tc>
      </w:tr>
    </w:tbl>
    <w:p w:rsidR="00920D06" w:rsidRPr="00D161EB" w:rsidRDefault="00920D06" w:rsidP="007E22DF">
      <w:pPr>
        <w:pStyle w:val="ListParagraph"/>
        <w:numPr>
          <w:ilvl w:val="0"/>
          <w:numId w:val="52"/>
        </w:numPr>
        <w:shd w:val="clear" w:color="auto" w:fill="FFFFFF"/>
        <w:spacing w:before="100" w:beforeAutospacing="1" w:after="0" w:line="360" w:lineRule="auto"/>
        <w:ind w:left="0" w:firstLine="567"/>
        <w:jc w:val="both"/>
        <w:rPr>
          <w:sz w:val="2"/>
          <w:szCs w:val="2"/>
        </w:rPr>
      </w:pPr>
      <w:r>
        <w:rPr>
          <w:rFonts w:asciiTheme="majorBidi" w:hAnsiTheme="majorBidi" w:cstheme="majorBidi"/>
          <w:bCs/>
          <w:szCs w:val="24"/>
        </w:rPr>
        <w:t>Récapitulatif des résultats avec BALIBASE</w:t>
      </w:r>
      <w:r w:rsidRPr="00BC4EC5">
        <w:rPr>
          <w:rFonts w:asciiTheme="majorBidi" w:hAnsiTheme="majorBidi" w:cstheme="majorBidi"/>
          <w:bCs/>
          <w:szCs w:val="24"/>
        </w:rPr>
        <w:t> :</w:t>
      </w:r>
      <w:r>
        <w:rPr>
          <w:rFonts w:asciiTheme="majorBidi" w:hAnsiTheme="majorBidi" w:cstheme="majorBidi"/>
          <w:bCs/>
          <w:szCs w:val="24"/>
        </w:rPr>
        <w:t xml:space="preserve"> </w:t>
      </w:r>
      <w:r>
        <w:rPr>
          <w:rFonts w:asciiTheme="majorBidi" w:hAnsiTheme="majorBidi" w:cstheme="majorBidi"/>
          <w:b w:val="0"/>
          <w:szCs w:val="24"/>
        </w:rPr>
        <w:t xml:space="preserve">En  présentant brièvement les résultats des alignements et les comparaisons avec les algorithmes les plus connus dans la littérature, nous avons bien remarqué </w:t>
      </w:r>
      <w:r w:rsidRPr="00476AAD">
        <w:rPr>
          <w:rFonts w:asciiTheme="majorBidi" w:hAnsiTheme="majorBidi" w:cstheme="majorBidi"/>
          <w:b w:val="0"/>
          <w:szCs w:val="24"/>
        </w:rPr>
        <w:t>que (</w:t>
      </w:r>
      <w:r>
        <w:rPr>
          <w:rFonts w:asciiTheme="majorBidi" w:hAnsiTheme="majorBidi" w:cstheme="majorBidi"/>
          <w:b w:val="0"/>
          <w:szCs w:val="24"/>
        </w:rPr>
        <w:t>voir</w:t>
      </w:r>
      <w:r w:rsidRPr="00476AAD">
        <w:rPr>
          <w:rFonts w:asciiTheme="majorBidi" w:hAnsiTheme="majorBidi" w:cstheme="majorBidi"/>
          <w:b w:val="0"/>
          <w:szCs w:val="24"/>
        </w:rPr>
        <w:t xml:space="preserve"> </w:t>
      </w:r>
      <w:r w:rsidR="009D5E1D">
        <w:fldChar w:fldCharType="begin"/>
      </w:r>
      <w:r w:rsidR="009D5E1D">
        <w:instrText xml:space="preserve"> REF _Ref373948488 \h  \* MERGEFORMAT </w:instrText>
      </w:r>
      <w:r w:rsidR="009D5E1D">
        <w:fldChar w:fldCharType="separate"/>
      </w:r>
      <w:r w:rsidR="00101954" w:rsidRPr="00101954">
        <w:rPr>
          <w:rFonts w:asciiTheme="majorBidi" w:hAnsiTheme="majorBidi" w:cstheme="majorBidi"/>
          <w:b w:val="0"/>
          <w:szCs w:val="24"/>
        </w:rPr>
        <w:t xml:space="preserve">Tableau </w:t>
      </w:r>
      <w:r w:rsidR="00101954" w:rsidRPr="00101954">
        <w:rPr>
          <w:rFonts w:asciiTheme="majorBidi" w:hAnsiTheme="majorBidi" w:cstheme="majorBidi" w:hint="cs"/>
          <w:b w:val="0"/>
          <w:noProof/>
          <w:szCs w:val="24"/>
          <w:cs/>
        </w:rPr>
        <w:t>‎</w:t>
      </w:r>
      <w:r w:rsidR="00101954" w:rsidRPr="00101954">
        <w:rPr>
          <w:rFonts w:asciiTheme="majorBidi" w:hAnsiTheme="majorBidi" w:cstheme="majorBidi"/>
          <w:b w:val="0"/>
          <w:noProof/>
          <w:szCs w:val="24"/>
        </w:rPr>
        <w:t>4</w:t>
      </w:r>
      <w:r w:rsidR="00101954" w:rsidRPr="00101954">
        <w:rPr>
          <w:rFonts w:asciiTheme="majorBidi" w:hAnsiTheme="majorBidi" w:cstheme="majorBidi"/>
          <w:b w:val="0"/>
          <w:noProof/>
          <w:szCs w:val="24"/>
        </w:rPr>
        <w:noBreakHyphen/>
        <w:t>14</w:t>
      </w:r>
      <w:r w:rsidR="009D5E1D">
        <w:fldChar w:fldCharType="end"/>
      </w:r>
      <w:r w:rsidRPr="00476AAD">
        <w:rPr>
          <w:rFonts w:asciiTheme="majorBidi" w:hAnsiTheme="majorBidi" w:cstheme="majorBidi"/>
          <w:b w:val="0"/>
          <w:szCs w:val="24"/>
        </w:rPr>
        <w:t>)</w:t>
      </w:r>
      <w:r>
        <w:rPr>
          <w:rFonts w:asciiTheme="majorBidi" w:hAnsiTheme="majorBidi" w:cstheme="majorBidi"/>
          <w:b w:val="0"/>
          <w:szCs w:val="24"/>
        </w:rPr>
        <w:t xml:space="preserve"> : </w:t>
      </w:r>
    </w:p>
    <w:p w:rsidR="00920D06" w:rsidRPr="00476AAD" w:rsidRDefault="00920D06" w:rsidP="00920D06">
      <w:pPr>
        <w:pStyle w:val="ListParagraph"/>
        <w:numPr>
          <w:ilvl w:val="0"/>
          <w:numId w:val="0"/>
        </w:numPr>
        <w:shd w:val="clear" w:color="auto" w:fill="FFFFFF"/>
        <w:spacing w:before="100" w:beforeAutospacing="1" w:after="0" w:line="360" w:lineRule="auto"/>
        <w:ind w:left="567"/>
        <w:jc w:val="both"/>
        <w:rPr>
          <w:sz w:val="2"/>
          <w:szCs w:val="2"/>
        </w:rPr>
      </w:pPr>
    </w:p>
    <w:tbl>
      <w:tblPr>
        <w:tblW w:w="9189"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4A0" w:firstRow="1" w:lastRow="0" w:firstColumn="1" w:lastColumn="0" w:noHBand="0" w:noVBand="1"/>
      </w:tblPr>
      <w:tblGrid>
        <w:gridCol w:w="577"/>
        <w:gridCol w:w="839"/>
        <w:gridCol w:w="505"/>
        <w:gridCol w:w="805"/>
        <w:gridCol w:w="556"/>
        <w:gridCol w:w="709"/>
        <w:gridCol w:w="750"/>
        <w:gridCol w:w="792"/>
        <w:gridCol w:w="946"/>
        <w:gridCol w:w="685"/>
        <w:gridCol w:w="696"/>
        <w:gridCol w:w="680"/>
        <w:gridCol w:w="649"/>
      </w:tblGrid>
      <w:tr w:rsidR="00920D06" w:rsidRPr="00B80253" w:rsidTr="0052786B">
        <w:trPr>
          <w:trHeight w:val="119"/>
          <w:jc w:val="center"/>
        </w:trPr>
        <w:tc>
          <w:tcPr>
            <w:tcW w:w="577" w:type="dxa"/>
            <w:tcBorders>
              <w:top w:val="nil"/>
              <w:left w:val="nil"/>
              <w:bottom w:val="single" w:sz="4" w:space="0" w:color="D9D9D9" w:themeColor="background1" w:themeShade="D9"/>
              <w:right w:val="nil"/>
            </w:tcBorders>
          </w:tcPr>
          <w:p w:rsidR="00920D06" w:rsidRPr="00EF460F" w:rsidRDefault="00920D06" w:rsidP="0052786B">
            <w:pPr>
              <w:spacing w:after="0" w:line="240" w:lineRule="auto"/>
              <w:rPr>
                <w:sz w:val="16"/>
                <w:szCs w:val="16"/>
              </w:rPr>
            </w:pPr>
          </w:p>
        </w:tc>
        <w:tc>
          <w:tcPr>
            <w:tcW w:w="839" w:type="dxa"/>
            <w:tcBorders>
              <w:top w:val="nil"/>
              <w:left w:val="nil"/>
              <w:bottom w:val="single" w:sz="4" w:space="0" w:color="D9D9D9" w:themeColor="background1" w:themeShade="D9"/>
              <w:right w:val="single" w:sz="4" w:space="0" w:color="D9D9D9" w:themeColor="background1" w:themeShade="D9"/>
            </w:tcBorders>
            <w:shd w:val="clear" w:color="auto" w:fill="auto"/>
            <w:vAlign w:val="center"/>
            <w:hideMark/>
          </w:tcPr>
          <w:p w:rsidR="00920D06" w:rsidRPr="00EF460F" w:rsidRDefault="00920D06" w:rsidP="0052786B">
            <w:pPr>
              <w:spacing w:after="0" w:line="240" w:lineRule="auto"/>
              <w:rPr>
                <w:sz w:val="16"/>
                <w:szCs w:val="16"/>
              </w:rPr>
            </w:pPr>
            <w:r w:rsidRPr="00EF460F">
              <w:rPr>
                <w:sz w:val="16"/>
                <w:szCs w:val="16"/>
              </w:rPr>
              <w:t> </w:t>
            </w:r>
          </w:p>
        </w:tc>
        <w:tc>
          <w:tcPr>
            <w:tcW w:w="505" w:type="dxa"/>
            <w:tcBorders>
              <w:left w:val="single" w:sz="4" w:space="0" w:color="D9D9D9" w:themeColor="background1" w:themeShade="D9"/>
            </w:tcBorders>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PRRP</w:t>
            </w:r>
          </w:p>
        </w:tc>
        <w:tc>
          <w:tcPr>
            <w:tcW w:w="805" w:type="dxa"/>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CLUSTALX</w:t>
            </w:r>
          </w:p>
        </w:tc>
        <w:tc>
          <w:tcPr>
            <w:tcW w:w="556" w:type="dxa"/>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SAGA</w:t>
            </w:r>
          </w:p>
        </w:tc>
        <w:tc>
          <w:tcPr>
            <w:tcW w:w="709" w:type="dxa"/>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DIALIGN</w:t>
            </w:r>
          </w:p>
        </w:tc>
        <w:tc>
          <w:tcPr>
            <w:tcW w:w="750" w:type="dxa"/>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SB_PIMA</w:t>
            </w:r>
          </w:p>
        </w:tc>
        <w:tc>
          <w:tcPr>
            <w:tcW w:w="792" w:type="dxa"/>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ML_PIMA</w:t>
            </w:r>
          </w:p>
        </w:tc>
        <w:tc>
          <w:tcPr>
            <w:tcW w:w="946" w:type="dxa"/>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MULTALIGN</w:t>
            </w:r>
          </w:p>
        </w:tc>
        <w:tc>
          <w:tcPr>
            <w:tcW w:w="685" w:type="dxa"/>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PILEUP8</w:t>
            </w:r>
          </w:p>
        </w:tc>
        <w:tc>
          <w:tcPr>
            <w:tcW w:w="696" w:type="dxa"/>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MULTAL</w:t>
            </w:r>
          </w:p>
        </w:tc>
        <w:tc>
          <w:tcPr>
            <w:tcW w:w="680" w:type="dxa"/>
            <w:shd w:val="clear" w:color="auto" w:fill="EEECE1" w:themeFill="background2"/>
            <w:vAlign w:val="center"/>
            <w:hideMark/>
          </w:tcPr>
          <w:p w:rsidR="00920D06" w:rsidRPr="00EF460F" w:rsidRDefault="00920D06" w:rsidP="0052786B">
            <w:pPr>
              <w:spacing w:after="0" w:line="240" w:lineRule="auto"/>
              <w:jc w:val="center"/>
              <w:rPr>
                <w:b/>
                <w:bCs/>
                <w:sz w:val="16"/>
                <w:szCs w:val="16"/>
              </w:rPr>
            </w:pPr>
            <w:r w:rsidRPr="00EF460F">
              <w:rPr>
                <w:b/>
                <w:bCs/>
                <w:sz w:val="16"/>
                <w:szCs w:val="16"/>
              </w:rPr>
              <w:t>HMMT</w:t>
            </w:r>
          </w:p>
        </w:tc>
        <w:tc>
          <w:tcPr>
            <w:tcW w:w="649" w:type="dxa"/>
            <w:shd w:val="clear" w:color="auto" w:fill="FFC000"/>
            <w:vAlign w:val="center"/>
            <w:hideMark/>
          </w:tcPr>
          <w:p w:rsidR="00920D06" w:rsidRPr="00EF460F" w:rsidRDefault="00920D06" w:rsidP="0052786B">
            <w:pPr>
              <w:spacing w:after="0" w:line="240" w:lineRule="auto"/>
              <w:jc w:val="center"/>
              <w:rPr>
                <w:b/>
                <w:bCs/>
                <w:sz w:val="16"/>
                <w:szCs w:val="16"/>
              </w:rPr>
            </w:pPr>
            <w:r w:rsidRPr="00EF460F">
              <w:rPr>
                <w:b/>
                <w:bCs/>
                <w:sz w:val="16"/>
                <w:szCs w:val="16"/>
              </w:rPr>
              <w:t>BicMSA</w:t>
            </w:r>
          </w:p>
        </w:tc>
      </w:tr>
      <w:tr w:rsidR="00920D06" w:rsidRPr="00B80253" w:rsidTr="0052786B">
        <w:trPr>
          <w:trHeight w:val="70"/>
          <w:jc w:val="center"/>
        </w:trPr>
        <w:tc>
          <w:tcPr>
            <w:tcW w:w="577" w:type="dxa"/>
            <w:vMerge w:val="restart"/>
            <w:tcBorders>
              <w:top w:val="single" w:sz="4" w:space="0" w:color="D9D9D9" w:themeColor="background1" w:themeShade="D9"/>
            </w:tcBorders>
            <w:shd w:val="clear" w:color="000000" w:fill="EEECE1"/>
            <w:vAlign w:val="center"/>
          </w:tcPr>
          <w:p w:rsidR="00920D06" w:rsidRPr="00E54301" w:rsidRDefault="00920D06" w:rsidP="0052786B">
            <w:pPr>
              <w:spacing w:after="0" w:line="240" w:lineRule="auto"/>
              <w:jc w:val="center"/>
              <w:rPr>
                <w:sz w:val="18"/>
                <w:szCs w:val="18"/>
              </w:rPr>
            </w:pPr>
            <m:oMathPara>
              <m:oMath>
                <m:r>
                  <m:rPr>
                    <m:sty m:val="bi"/>
                  </m:rPr>
                  <w:rPr>
                    <w:rFonts w:ascii="Cambria Math" w:eastAsia="Times New Roman" w:hAnsi="Cambria Math" w:cs="Times New Roman"/>
                    <w:b/>
                    <w:bCs/>
                    <w:i/>
                    <w:color w:val="000000"/>
                    <w:sz w:val="18"/>
                    <w:szCs w:val="18"/>
                    <w:lang w:eastAsia="fr-FR"/>
                  </w:rPr>
                  <w:sym w:font="Symbol" w:char="F0E5"/>
                </m:r>
                <m:r>
                  <m:rPr>
                    <m:sty m:val="bi"/>
                  </m:rPr>
                  <w:rPr>
                    <w:rFonts w:ascii="Cambria Math" w:eastAsia="Times New Roman" w:hAnsi="Cambria Math" w:cs="Times New Roman"/>
                    <w:color w:val="000000"/>
                    <w:sz w:val="18"/>
                    <w:szCs w:val="18"/>
                    <w:lang w:eastAsia="fr-FR"/>
                  </w:rPr>
                  <m:t xml:space="preserve"> F</m:t>
                </m:r>
                <m:r>
                  <m:rPr>
                    <m:sty m:val="bi"/>
                  </m:rPr>
                  <w:rPr>
                    <w:rFonts w:ascii="Cambria Math" w:eastAsia="Times New Roman" w:hAnsi="Cambria Math" w:cs="Times New Roman"/>
                    <w:color w:val="000000"/>
                    <w:sz w:val="18"/>
                    <w:szCs w:val="18"/>
                    <w:lang w:eastAsia="fr-FR"/>
                  </w:rPr>
                  <m:t>1</m:t>
                </m:r>
              </m:oMath>
            </m:oMathPara>
          </w:p>
        </w:tc>
        <w:tc>
          <w:tcPr>
            <w:tcW w:w="839" w:type="dxa"/>
            <w:tcBorders>
              <w:top w:val="single" w:sz="4" w:space="0" w:color="D9D9D9" w:themeColor="background1" w:themeShade="D9"/>
            </w:tcBorders>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Moyenne</w:t>
            </w:r>
          </w:p>
        </w:tc>
        <w:tc>
          <w:tcPr>
            <w:tcW w:w="505"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0,820</w:t>
            </w:r>
          </w:p>
        </w:tc>
        <w:tc>
          <w:tcPr>
            <w:tcW w:w="805"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0,819</w:t>
            </w:r>
          </w:p>
        </w:tc>
        <w:tc>
          <w:tcPr>
            <w:tcW w:w="55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0,755</w:t>
            </w:r>
          </w:p>
        </w:tc>
        <w:tc>
          <w:tcPr>
            <w:tcW w:w="709"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0,663</w:t>
            </w:r>
          </w:p>
        </w:tc>
        <w:tc>
          <w:tcPr>
            <w:tcW w:w="750"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0,731</w:t>
            </w:r>
          </w:p>
        </w:tc>
        <w:tc>
          <w:tcPr>
            <w:tcW w:w="792"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0,751</w:t>
            </w:r>
          </w:p>
        </w:tc>
        <w:tc>
          <w:tcPr>
            <w:tcW w:w="94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0,791</w:t>
            </w:r>
          </w:p>
        </w:tc>
        <w:tc>
          <w:tcPr>
            <w:tcW w:w="685"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0,765</w:t>
            </w:r>
          </w:p>
        </w:tc>
        <w:tc>
          <w:tcPr>
            <w:tcW w:w="69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0,611</w:t>
            </w:r>
          </w:p>
        </w:tc>
        <w:tc>
          <w:tcPr>
            <w:tcW w:w="680" w:type="dxa"/>
            <w:shd w:val="clear" w:color="auto" w:fill="FFFF00"/>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0,412</w:t>
            </w:r>
          </w:p>
        </w:tc>
        <w:tc>
          <w:tcPr>
            <w:tcW w:w="649" w:type="dxa"/>
            <w:shd w:val="clear" w:color="auto" w:fill="FFC000"/>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0,472</w:t>
            </w:r>
          </w:p>
        </w:tc>
      </w:tr>
      <w:tr w:rsidR="00920D06" w:rsidRPr="00B80253" w:rsidTr="0052786B">
        <w:trPr>
          <w:trHeight w:val="70"/>
          <w:jc w:val="center"/>
        </w:trPr>
        <w:tc>
          <w:tcPr>
            <w:tcW w:w="577" w:type="dxa"/>
            <w:vMerge/>
            <w:shd w:val="clear" w:color="000000" w:fill="EEECE1"/>
            <w:vAlign w:val="center"/>
          </w:tcPr>
          <w:p w:rsidR="00920D06" w:rsidRPr="00EF460F" w:rsidRDefault="00920D06" w:rsidP="0052786B">
            <w:pPr>
              <w:spacing w:after="0" w:line="240" w:lineRule="auto"/>
              <w:jc w:val="center"/>
              <w:rPr>
                <w:sz w:val="16"/>
                <w:szCs w:val="16"/>
              </w:rPr>
            </w:pPr>
          </w:p>
        </w:tc>
        <w:tc>
          <w:tcPr>
            <w:tcW w:w="839" w:type="dxa"/>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Max</w:t>
            </w:r>
          </w:p>
        </w:tc>
        <w:tc>
          <w:tcPr>
            <w:tcW w:w="505"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1,000</w:t>
            </w:r>
          </w:p>
        </w:tc>
        <w:tc>
          <w:tcPr>
            <w:tcW w:w="805"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1,000</w:t>
            </w:r>
          </w:p>
        </w:tc>
        <w:tc>
          <w:tcPr>
            <w:tcW w:w="55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0,994</w:t>
            </w:r>
          </w:p>
        </w:tc>
        <w:tc>
          <w:tcPr>
            <w:tcW w:w="709"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1,000</w:t>
            </w:r>
          </w:p>
        </w:tc>
        <w:tc>
          <w:tcPr>
            <w:tcW w:w="750"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1,000</w:t>
            </w:r>
          </w:p>
        </w:tc>
        <w:tc>
          <w:tcPr>
            <w:tcW w:w="792"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1,000</w:t>
            </w:r>
          </w:p>
        </w:tc>
        <w:tc>
          <w:tcPr>
            <w:tcW w:w="94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1,000</w:t>
            </w:r>
          </w:p>
        </w:tc>
        <w:tc>
          <w:tcPr>
            <w:tcW w:w="685"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1,000</w:t>
            </w:r>
          </w:p>
        </w:tc>
        <w:tc>
          <w:tcPr>
            <w:tcW w:w="69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1,000</w:t>
            </w:r>
          </w:p>
        </w:tc>
        <w:tc>
          <w:tcPr>
            <w:tcW w:w="680" w:type="dxa"/>
            <w:shd w:val="clear" w:color="auto" w:fill="FFFF00"/>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0,879</w:t>
            </w:r>
          </w:p>
        </w:tc>
        <w:tc>
          <w:tcPr>
            <w:tcW w:w="649" w:type="dxa"/>
            <w:shd w:val="clear" w:color="auto" w:fill="FFC000"/>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0,917</w:t>
            </w:r>
          </w:p>
        </w:tc>
      </w:tr>
      <w:tr w:rsidR="00920D06" w:rsidRPr="00B80253" w:rsidTr="0052786B">
        <w:trPr>
          <w:trHeight w:val="62"/>
          <w:jc w:val="center"/>
        </w:trPr>
        <w:tc>
          <w:tcPr>
            <w:tcW w:w="577" w:type="dxa"/>
            <w:shd w:val="clear" w:color="auto" w:fill="auto"/>
            <w:vAlign w:val="center"/>
          </w:tcPr>
          <w:p w:rsidR="00920D06" w:rsidRPr="00A4621F" w:rsidRDefault="00920D06" w:rsidP="0052786B">
            <w:pPr>
              <w:spacing w:after="0" w:line="240" w:lineRule="auto"/>
              <w:jc w:val="center"/>
              <w:rPr>
                <w:rFonts w:ascii="Calibri" w:eastAsia="Calibri" w:hAnsi="Calibri" w:cs="Arial"/>
                <w:b/>
                <w:bCs/>
                <w:color w:val="000000"/>
                <w:sz w:val="2"/>
                <w:szCs w:val="2"/>
                <w:lang w:eastAsia="fr-FR"/>
              </w:rPr>
            </w:pPr>
          </w:p>
        </w:tc>
        <w:tc>
          <w:tcPr>
            <w:tcW w:w="839" w:type="dxa"/>
            <w:shd w:val="clear" w:color="auto" w:fill="auto"/>
            <w:vAlign w:val="bottom"/>
            <w:hideMark/>
          </w:tcPr>
          <w:p w:rsidR="00920D06" w:rsidRPr="00A4621F" w:rsidRDefault="00920D06" w:rsidP="0052786B">
            <w:pPr>
              <w:spacing w:after="0" w:line="240" w:lineRule="auto"/>
              <w:rPr>
                <w:b/>
                <w:bCs/>
                <w:sz w:val="2"/>
                <w:szCs w:val="2"/>
              </w:rPr>
            </w:pPr>
          </w:p>
        </w:tc>
        <w:tc>
          <w:tcPr>
            <w:tcW w:w="505"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805"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556"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709"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750"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792"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946"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85"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96" w:type="dxa"/>
            <w:shd w:val="clear" w:color="auto" w:fill="auto"/>
            <w:noWrap/>
            <w:vAlign w:val="center"/>
            <w:hideMark/>
          </w:tcPr>
          <w:p w:rsidR="00920D06" w:rsidRPr="00A4621F" w:rsidRDefault="00920D06" w:rsidP="0052786B">
            <w:pPr>
              <w:spacing w:after="0"/>
              <w:jc w:val="center"/>
              <w:rPr>
                <w:rFonts w:ascii="Calibri" w:hAnsi="Calibri"/>
                <w:color w:val="000000"/>
                <w:sz w:val="2"/>
                <w:szCs w:val="2"/>
              </w:rPr>
            </w:pPr>
          </w:p>
        </w:tc>
        <w:tc>
          <w:tcPr>
            <w:tcW w:w="680"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49" w:type="dxa"/>
            <w:shd w:val="clear" w:color="auto" w:fill="auto"/>
            <w:noWrap/>
            <w:vAlign w:val="center"/>
            <w:hideMark/>
          </w:tcPr>
          <w:p w:rsidR="00920D06" w:rsidRPr="00A4621F" w:rsidRDefault="00920D06" w:rsidP="0052786B">
            <w:pPr>
              <w:spacing w:after="0"/>
              <w:jc w:val="center"/>
              <w:rPr>
                <w:rFonts w:ascii="Calibri" w:hAnsi="Calibri"/>
                <w:color w:val="000000"/>
                <w:sz w:val="2"/>
                <w:szCs w:val="2"/>
              </w:rPr>
            </w:pPr>
          </w:p>
        </w:tc>
      </w:tr>
      <w:tr w:rsidR="00920D06" w:rsidRPr="00B80253" w:rsidTr="0052786B">
        <w:trPr>
          <w:trHeight w:val="70"/>
          <w:jc w:val="center"/>
        </w:trPr>
        <w:tc>
          <w:tcPr>
            <w:tcW w:w="577" w:type="dxa"/>
            <w:vMerge w:val="restart"/>
            <w:shd w:val="clear" w:color="000000" w:fill="EEECE1"/>
            <w:vAlign w:val="center"/>
          </w:tcPr>
          <w:p w:rsidR="00920D06" w:rsidRPr="00EF460F" w:rsidRDefault="00920D06" w:rsidP="0052786B">
            <w:pPr>
              <w:spacing w:after="0" w:line="240" w:lineRule="auto"/>
              <w:jc w:val="center"/>
              <w:rPr>
                <w:sz w:val="16"/>
                <w:szCs w:val="16"/>
              </w:rPr>
            </w:pPr>
            <m:oMathPara>
              <m:oMath>
                <m:r>
                  <m:rPr>
                    <m:sty m:val="bi"/>
                  </m:rPr>
                  <w:rPr>
                    <w:rFonts w:ascii="Cambria Math" w:eastAsia="Times New Roman" w:hAnsi="Cambria Math" w:cs="Times New Roman"/>
                    <w:b/>
                    <w:bCs/>
                    <w:i/>
                    <w:color w:val="000000"/>
                    <w:sz w:val="18"/>
                    <w:szCs w:val="18"/>
                    <w:lang w:eastAsia="fr-FR"/>
                  </w:rPr>
                  <w:sym w:font="Symbol" w:char="F0E5"/>
                </m:r>
                <m:r>
                  <m:rPr>
                    <m:sty m:val="bi"/>
                  </m:rPr>
                  <w:rPr>
                    <w:rFonts w:ascii="Cambria Math" w:eastAsia="Times New Roman" w:hAnsi="Cambria Math" w:cs="Times New Roman"/>
                    <w:color w:val="000000"/>
                    <w:sz w:val="18"/>
                    <w:szCs w:val="18"/>
                    <w:lang w:eastAsia="fr-FR"/>
                  </w:rPr>
                  <m:t xml:space="preserve"> F</m:t>
                </m:r>
                <m:r>
                  <m:rPr>
                    <m:sty m:val="bi"/>
                  </m:rPr>
                  <w:rPr>
                    <w:rFonts w:ascii="Cambria Math" w:eastAsia="Times New Roman" w:hAnsi="Cambria Math" w:cs="Times New Roman"/>
                    <w:color w:val="000000"/>
                    <w:sz w:val="18"/>
                    <w:szCs w:val="18"/>
                    <w:lang w:eastAsia="fr-FR"/>
                  </w:rPr>
                  <m:t>2</m:t>
                </m:r>
              </m:oMath>
            </m:oMathPara>
          </w:p>
        </w:tc>
        <w:tc>
          <w:tcPr>
            <w:tcW w:w="839" w:type="dxa"/>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Moyenne</w:t>
            </w:r>
          </w:p>
        </w:tc>
        <w:tc>
          <w:tcPr>
            <w:tcW w:w="50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0,351</w:t>
            </w:r>
          </w:p>
        </w:tc>
        <w:tc>
          <w:tcPr>
            <w:tcW w:w="80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0,474</w:t>
            </w:r>
          </w:p>
        </w:tc>
        <w:tc>
          <w:tcPr>
            <w:tcW w:w="556"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0,485</w:t>
            </w:r>
          </w:p>
        </w:tc>
        <w:tc>
          <w:tcPr>
            <w:tcW w:w="709"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0,141</w:t>
            </w:r>
          </w:p>
        </w:tc>
        <w:tc>
          <w:tcPr>
            <w:tcW w:w="750"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0,180</w:t>
            </w:r>
          </w:p>
        </w:tc>
        <w:tc>
          <w:tcPr>
            <w:tcW w:w="792"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0,187</w:t>
            </w:r>
          </w:p>
        </w:tc>
        <w:tc>
          <w:tcPr>
            <w:tcW w:w="946"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0,378</w:t>
            </w:r>
          </w:p>
        </w:tc>
        <w:tc>
          <w:tcPr>
            <w:tcW w:w="685"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0,168</w:t>
            </w:r>
          </w:p>
        </w:tc>
        <w:tc>
          <w:tcPr>
            <w:tcW w:w="69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Pr>
                <w:rFonts w:ascii="Calibri" w:hAnsi="Calibri"/>
                <w:color w:val="000000"/>
                <w:sz w:val="16"/>
                <w:szCs w:val="16"/>
              </w:rPr>
              <w:t>-</w:t>
            </w:r>
          </w:p>
        </w:tc>
        <w:tc>
          <w:tcPr>
            <w:tcW w:w="680"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0,309</w:t>
            </w:r>
          </w:p>
        </w:tc>
        <w:tc>
          <w:tcPr>
            <w:tcW w:w="649" w:type="dxa"/>
            <w:shd w:val="clear" w:color="auto" w:fill="FFC000"/>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0,328</w:t>
            </w:r>
          </w:p>
        </w:tc>
      </w:tr>
      <w:tr w:rsidR="00920D06" w:rsidRPr="00B80253" w:rsidTr="0052786B">
        <w:trPr>
          <w:trHeight w:val="70"/>
          <w:jc w:val="center"/>
        </w:trPr>
        <w:tc>
          <w:tcPr>
            <w:tcW w:w="577" w:type="dxa"/>
            <w:vMerge/>
            <w:shd w:val="clear" w:color="000000" w:fill="EEECE1"/>
            <w:vAlign w:val="center"/>
          </w:tcPr>
          <w:p w:rsidR="00920D06" w:rsidRPr="00EF460F" w:rsidRDefault="00920D06" w:rsidP="0052786B">
            <w:pPr>
              <w:spacing w:after="0" w:line="240" w:lineRule="auto"/>
              <w:jc w:val="center"/>
              <w:rPr>
                <w:sz w:val="16"/>
                <w:szCs w:val="16"/>
              </w:rPr>
            </w:pPr>
          </w:p>
        </w:tc>
        <w:tc>
          <w:tcPr>
            <w:tcW w:w="839" w:type="dxa"/>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Max</w:t>
            </w:r>
          </w:p>
        </w:tc>
        <w:tc>
          <w:tcPr>
            <w:tcW w:w="50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0,668</w:t>
            </w:r>
          </w:p>
        </w:tc>
        <w:tc>
          <w:tcPr>
            <w:tcW w:w="80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0,656</w:t>
            </w:r>
          </w:p>
        </w:tc>
        <w:tc>
          <w:tcPr>
            <w:tcW w:w="556"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0,739</w:t>
            </w:r>
          </w:p>
        </w:tc>
        <w:tc>
          <w:tcPr>
            <w:tcW w:w="709"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0,384</w:t>
            </w:r>
          </w:p>
        </w:tc>
        <w:tc>
          <w:tcPr>
            <w:tcW w:w="750"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0,391</w:t>
            </w:r>
          </w:p>
        </w:tc>
        <w:tc>
          <w:tcPr>
            <w:tcW w:w="792"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0,561</w:t>
            </w:r>
          </w:p>
        </w:tc>
        <w:tc>
          <w:tcPr>
            <w:tcW w:w="946"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0,593</w:t>
            </w:r>
          </w:p>
        </w:tc>
        <w:tc>
          <w:tcPr>
            <w:tcW w:w="68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0,562</w:t>
            </w:r>
          </w:p>
        </w:tc>
        <w:tc>
          <w:tcPr>
            <w:tcW w:w="69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Pr>
                <w:rFonts w:ascii="Calibri" w:hAnsi="Calibri"/>
                <w:color w:val="000000"/>
                <w:sz w:val="16"/>
                <w:szCs w:val="16"/>
              </w:rPr>
              <w:t>-</w:t>
            </w:r>
          </w:p>
        </w:tc>
        <w:tc>
          <w:tcPr>
            <w:tcW w:w="680"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0,724</w:t>
            </w:r>
          </w:p>
        </w:tc>
        <w:tc>
          <w:tcPr>
            <w:tcW w:w="649" w:type="dxa"/>
            <w:shd w:val="clear" w:color="auto" w:fill="FFC000"/>
            <w:noWrap/>
            <w:vAlign w:val="center"/>
            <w:hideMark/>
          </w:tcPr>
          <w:p w:rsidR="00920D06" w:rsidRPr="00EF460F" w:rsidRDefault="00920D06" w:rsidP="0052786B">
            <w:pPr>
              <w:spacing w:after="0"/>
              <w:jc w:val="center"/>
              <w:rPr>
                <w:rFonts w:ascii="Calibri" w:hAnsi="Calibri"/>
                <w:color w:val="000000"/>
                <w:sz w:val="16"/>
                <w:szCs w:val="16"/>
              </w:rPr>
            </w:pPr>
            <w:r w:rsidRPr="00EF460F">
              <w:rPr>
                <w:rFonts w:ascii="Calibri" w:hAnsi="Calibri"/>
                <w:color w:val="000000"/>
                <w:sz w:val="16"/>
                <w:szCs w:val="16"/>
              </w:rPr>
              <w:t>0,483</w:t>
            </w:r>
          </w:p>
        </w:tc>
      </w:tr>
      <w:tr w:rsidR="00920D06" w:rsidRPr="00A4621F" w:rsidTr="0052786B">
        <w:trPr>
          <w:trHeight w:val="70"/>
          <w:jc w:val="center"/>
        </w:trPr>
        <w:tc>
          <w:tcPr>
            <w:tcW w:w="577" w:type="dxa"/>
            <w:shd w:val="clear" w:color="auto" w:fill="auto"/>
            <w:vAlign w:val="center"/>
          </w:tcPr>
          <w:p w:rsidR="00920D06" w:rsidRPr="00A4621F" w:rsidRDefault="00920D06" w:rsidP="0052786B">
            <w:pPr>
              <w:spacing w:after="0" w:line="240" w:lineRule="auto"/>
              <w:jc w:val="center"/>
              <w:rPr>
                <w:rFonts w:ascii="Calibri" w:eastAsia="Calibri" w:hAnsi="Calibri" w:cs="Arial"/>
                <w:b/>
                <w:bCs/>
                <w:color w:val="000000"/>
                <w:sz w:val="2"/>
                <w:szCs w:val="2"/>
                <w:lang w:eastAsia="fr-FR"/>
              </w:rPr>
            </w:pPr>
          </w:p>
        </w:tc>
        <w:tc>
          <w:tcPr>
            <w:tcW w:w="839" w:type="dxa"/>
            <w:shd w:val="clear" w:color="auto" w:fill="auto"/>
            <w:vAlign w:val="bottom"/>
            <w:hideMark/>
          </w:tcPr>
          <w:p w:rsidR="00920D06" w:rsidRPr="00A4621F" w:rsidRDefault="00920D06" w:rsidP="0052786B">
            <w:pPr>
              <w:spacing w:after="0" w:line="240" w:lineRule="auto"/>
              <w:rPr>
                <w:b/>
                <w:bCs/>
                <w:sz w:val="2"/>
                <w:szCs w:val="2"/>
              </w:rPr>
            </w:pPr>
          </w:p>
        </w:tc>
        <w:tc>
          <w:tcPr>
            <w:tcW w:w="505"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805"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556"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709"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750"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792"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946"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85"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96" w:type="dxa"/>
            <w:shd w:val="clear" w:color="auto" w:fill="auto"/>
            <w:noWrap/>
            <w:vAlign w:val="center"/>
            <w:hideMark/>
          </w:tcPr>
          <w:p w:rsidR="00920D06" w:rsidRPr="00A4621F" w:rsidRDefault="00920D06" w:rsidP="0052786B">
            <w:pPr>
              <w:spacing w:after="0"/>
              <w:jc w:val="center"/>
              <w:rPr>
                <w:rFonts w:ascii="Calibri" w:hAnsi="Calibri"/>
                <w:color w:val="000000"/>
                <w:sz w:val="2"/>
                <w:szCs w:val="2"/>
              </w:rPr>
            </w:pPr>
          </w:p>
        </w:tc>
        <w:tc>
          <w:tcPr>
            <w:tcW w:w="680"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49"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r>
      <w:tr w:rsidR="00920D06" w:rsidRPr="00B80253" w:rsidTr="0052786B">
        <w:trPr>
          <w:trHeight w:val="70"/>
          <w:jc w:val="center"/>
        </w:trPr>
        <w:tc>
          <w:tcPr>
            <w:tcW w:w="577" w:type="dxa"/>
            <w:vMerge w:val="restart"/>
            <w:shd w:val="clear" w:color="000000" w:fill="EEECE1"/>
            <w:vAlign w:val="center"/>
          </w:tcPr>
          <w:p w:rsidR="00920D06" w:rsidRPr="00EF460F" w:rsidRDefault="00920D06" w:rsidP="0052786B">
            <w:pPr>
              <w:spacing w:after="0" w:line="240" w:lineRule="auto"/>
              <w:jc w:val="center"/>
              <w:rPr>
                <w:sz w:val="16"/>
                <w:szCs w:val="16"/>
              </w:rPr>
            </w:pPr>
            <m:oMathPara>
              <m:oMath>
                <m:r>
                  <m:rPr>
                    <m:sty m:val="bi"/>
                  </m:rPr>
                  <w:rPr>
                    <w:rFonts w:ascii="Cambria Math" w:eastAsia="Times New Roman" w:hAnsi="Cambria Math" w:cs="Times New Roman"/>
                    <w:b/>
                    <w:bCs/>
                    <w:i/>
                    <w:color w:val="000000"/>
                    <w:sz w:val="18"/>
                    <w:szCs w:val="18"/>
                    <w:lang w:eastAsia="fr-FR"/>
                  </w:rPr>
                  <w:sym w:font="Symbol" w:char="F0E5"/>
                </m:r>
                <m:r>
                  <m:rPr>
                    <m:sty m:val="bi"/>
                  </m:rPr>
                  <w:rPr>
                    <w:rFonts w:ascii="Cambria Math" w:eastAsia="Times New Roman" w:hAnsi="Cambria Math" w:cs="Times New Roman"/>
                    <w:color w:val="000000"/>
                    <w:sz w:val="18"/>
                    <w:szCs w:val="18"/>
                    <w:lang w:eastAsia="fr-FR"/>
                  </w:rPr>
                  <m:t xml:space="preserve"> F</m:t>
                </m:r>
                <m:r>
                  <m:rPr>
                    <m:sty m:val="bi"/>
                  </m:rPr>
                  <w:rPr>
                    <w:rFonts w:ascii="Cambria Math" w:eastAsia="Times New Roman" w:hAnsi="Cambria Math" w:cs="Times New Roman"/>
                    <w:color w:val="000000"/>
                    <w:sz w:val="18"/>
                    <w:szCs w:val="18"/>
                    <w:lang w:eastAsia="fr-FR"/>
                  </w:rPr>
                  <m:t>3</m:t>
                </m:r>
              </m:oMath>
            </m:oMathPara>
          </w:p>
        </w:tc>
        <w:tc>
          <w:tcPr>
            <w:tcW w:w="839" w:type="dxa"/>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Moyenne</w:t>
            </w:r>
          </w:p>
        </w:tc>
        <w:tc>
          <w:tcPr>
            <w:tcW w:w="505" w:type="dxa"/>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0,488</w:t>
            </w:r>
          </w:p>
        </w:tc>
        <w:tc>
          <w:tcPr>
            <w:tcW w:w="805" w:type="dxa"/>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0,396</w:t>
            </w:r>
          </w:p>
        </w:tc>
        <w:tc>
          <w:tcPr>
            <w:tcW w:w="556" w:type="dxa"/>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0,462</w:t>
            </w:r>
          </w:p>
        </w:tc>
        <w:tc>
          <w:tcPr>
            <w:tcW w:w="709"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0,241</w:t>
            </w:r>
          </w:p>
        </w:tc>
        <w:tc>
          <w:tcPr>
            <w:tcW w:w="750"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0,216</w:t>
            </w:r>
          </w:p>
        </w:tc>
        <w:tc>
          <w:tcPr>
            <w:tcW w:w="792" w:type="dxa"/>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0,322</w:t>
            </w:r>
          </w:p>
        </w:tc>
        <w:tc>
          <w:tcPr>
            <w:tcW w:w="946"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0,220</w:t>
            </w:r>
          </w:p>
        </w:tc>
        <w:tc>
          <w:tcPr>
            <w:tcW w:w="685"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0,248</w:t>
            </w:r>
          </w:p>
        </w:tc>
        <w:tc>
          <w:tcPr>
            <w:tcW w:w="69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Pr>
                <w:rFonts w:ascii="Calibri" w:hAnsi="Calibri"/>
                <w:color w:val="000000"/>
                <w:sz w:val="16"/>
                <w:szCs w:val="16"/>
              </w:rPr>
              <w:t>-</w:t>
            </w:r>
          </w:p>
        </w:tc>
        <w:tc>
          <w:tcPr>
            <w:tcW w:w="680"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0,142</w:t>
            </w:r>
          </w:p>
        </w:tc>
        <w:tc>
          <w:tcPr>
            <w:tcW w:w="649" w:type="dxa"/>
            <w:shd w:val="clear" w:color="auto" w:fill="FFC0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0,290</w:t>
            </w:r>
          </w:p>
        </w:tc>
      </w:tr>
      <w:tr w:rsidR="00920D06" w:rsidRPr="00B80253" w:rsidTr="0052786B">
        <w:trPr>
          <w:trHeight w:val="70"/>
          <w:jc w:val="center"/>
        </w:trPr>
        <w:tc>
          <w:tcPr>
            <w:tcW w:w="577" w:type="dxa"/>
            <w:vMerge/>
            <w:shd w:val="clear" w:color="000000" w:fill="EEECE1"/>
            <w:vAlign w:val="center"/>
          </w:tcPr>
          <w:p w:rsidR="00920D06" w:rsidRPr="00EF460F" w:rsidRDefault="00920D06" w:rsidP="0052786B">
            <w:pPr>
              <w:spacing w:after="0" w:line="240" w:lineRule="auto"/>
              <w:jc w:val="center"/>
              <w:rPr>
                <w:sz w:val="16"/>
                <w:szCs w:val="16"/>
              </w:rPr>
            </w:pPr>
          </w:p>
        </w:tc>
        <w:tc>
          <w:tcPr>
            <w:tcW w:w="839" w:type="dxa"/>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Max</w:t>
            </w:r>
          </w:p>
        </w:tc>
        <w:tc>
          <w:tcPr>
            <w:tcW w:w="505" w:type="dxa"/>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0,905</w:t>
            </w:r>
          </w:p>
        </w:tc>
        <w:tc>
          <w:tcPr>
            <w:tcW w:w="805"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0,678</w:t>
            </w:r>
          </w:p>
        </w:tc>
        <w:tc>
          <w:tcPr>
            <w:tcW w:w="556"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0,672</w:t>
            </w:r>
          </w:p>
        </w:tc>
        <w:tc>
          <w:tcPr>
            <w:tcW w:w="709"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0,683</w:t>
            </w:r>
          </w:p>
        </w:tc>
        <w:tc>
          <w:tcPr>
            <w:tcW w:w="750"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0,645</w:t>
            </w:r>
          </w:p>
        </w:tc>
        <w:tc>
          <w:tcPr>
            <w:tcW w:w="792" w:type="dxa"/>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0,905</w:t>
            </w:r>
          </w:p>
        </w:tc>
        <w:tc>
          <w:tcPr>
            <w:tcW w:w="946"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0,652</w:t>
            </w:r>
          </w:p>
        </w:tc>
        <w:tc>
          <w:tcPr>
            <w:tcW w:w="685"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0,754</w:t>
            </w:r>
          </w:p>
        </w:tc>
        <w:tc>
          <w:tcPr>
            <w:tcW w:w="69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Pr>
                <w:rFonts w:ascii="Calibri" w:hAnsi="Calibri"/>
                <w:color w:val="000000"/>
                <w:sz w:val="16"/>
                <w:szCs w:val="16"/>
              </w:rPr>
              <w:t>-</w:t>
            </w:r>
          </w:p>
        </w:tc>
        <w:tc>
          <w:tcPr>
            <w:tcW w:w="680" w:type="dxa"/>
            <w:shd w:val="clear" w:color="auto" w:fill="FFFF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0,366</w:t>
            </w:r>
          </w:p>
        </w:tc>
        <w:tc>
          <w:tcPr>
            <w:tcW w:w="649" w:type="dxa"/>
            <w:shd w:val="clear" w:color="auto" w:fill="FFC000"/>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0,867</w:t>
            </w:r>
          </w:p>
        </w:tc>
      </w:tr>
      <w:tr w:rsidR="00920D06" w:rsidRPr="00A4621F" w:rsidTr="0052786B">
        <w:trPr>
          <w:trHeight w:val="62"/>
          <w:jc w:val="center"/>
        </w:trPr>
        <w:tc>
          <w:tcPr>
            <w:tcW w:w="577" w:type="dxa"/>
            <w:shd w:val="clear" w:color="auto" w:fill="auto"/>
            <w:vAlign w:val="center"/>
          </w:tcPr>
          <w:p w:rsidR="00920D06" w:rsidRPr="00A4621F" w:rsidRDefault="00920D06" w:rsidP="0052786B">
            <w:pPr>
              <w:spacing w:after="0" w:line="240" w:lineRule="auto"/>
              <w:jc w:val="center"/>
              <w:rPr>
                <w:rFonts w:ascii="Calibri" w:eastAsia="Calibri" w:hAnsi="Calibri" w:cs="Arial"/>
                <w:b/>
                <w:bCs/>
                <w:color w:val="000000"/>
                <w:sz w:val="2"/>
                <w:szCs w:val="2"/>
                <w:lang w:eastAsia="fr-FR"/>
              </w:rPr>
            </w:pPr>
          </w:p>
        </w:tc>
        <w:tc>
          <w:tcPr>
            <w:tcW w:w="839" w:type="dxa"/>
            <w:shd w:val="clear" w:color="auto" w:fill="auto"/>
            <w:vAlign w:val="bottom"/>
            <w:hideMark/>
          </w:tcPr>
          <w:p w:rsidR="00920D06" w:rsidRPr="00A4621F" w:rsidRDefault="00920D06" w:rsidP="0052786B">
            <w:pPr>
              <w:spacing w:after="0" w:line="240" w:lineRule="auto"/>
              <w:rPr>
                <w:b/>
                <w:bCs/>
                <w:sz w:val="2"/>
                <w:szCs w:val="2"/>
              </w:rPr>
            </w:pPr>
          </w:p>
        </w:tc>
        <w:tc>
          <w:tcPr>
            <w:tcW w:w="505"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805"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556"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709"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750"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792"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946"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85"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96" w:type="dxa"/>
            <w:shd w:val="clear" w:color="auto" w:fill="auto"/>
            <w:noWrap/>
            <w:vAlign w:val="center"/>
            <w:hideMark/>
          </w:tcPr>
          <w:p w:rsidR="00920D06" w:rsidRPr="00A4621F" w:rsidRDefault="00920D06" w:rsidP="0052786B">
            <w:pPr>
              <w:spacing w:after="0"/>
              <w:jc w:val="center"/>
              <w:rPr>
                <w:rFonts w:ascii="Calibri" w:hAnsi="Calibri"/>
                <w:color w:val="000000"/>
                <w:sz w:val="2"/>
                <w:szCs w:val="2"/>
              </w:rPr>
            </w:pPr>
          </w:p>
        </w:tc>
        <w:tc>
          <w:tcPr>
            <w:tcW w:w="680"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49" w:type="dxa"/>
            <w:shd w:val="clear" w:color="auto" w:fill="auto"/>
            <w:noWrap/>
            <w:vAlign w:val="bottom"/>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r>
      <w:tr w:rsidR="00920D06" w:rsidRPr="00B80253" w:rsidTr="0052786B">
        <w:trPr>
          <w:trHeight w:val="62"/>
          <w:jc w:val="center"/>
        </w:trPr>
        <w:tc>
          <w:tcPr>
            <w:tcW w:w="577" w:type="dxa"/>
            <w:vMerge w:val="restart"/>
            <w:shd w:val="clear" w:color="000000" w:fill="EEECE1"/>
            <w:vAlign w:val="center"/>
          </w:tcPr>
          <w:p w:rsidR="00920D06" w:rsidRPr="00E54301" w:rsidRDefault="00920D06" w:rsidP="0052786B">
            <w:pPr>
              <w:spacing w:after="0" w:line="240" w:lineRule="auto"/>
              <w:jc w:val="center"/>
              <w:rPr>
                <w:rFonts w:eastAsia="Times New Roman" w:cs="Times New Roman"/>
                <w:b/>
                <w:bCs/>
                <w:color w:val="000000"/>
                <w:sz w:val="18"/>
                <w:szCs w:val="18"/>
                <w:lang w:eastAsia="fr-FR"/>
              </w:rPr>
            </w:pPr>
            <m:oMathPara>
              <m:oMath>
                <m:r>
                  <m:rPr>
                    <m:sty m:val="bi"/>
                  </m:rPr>
                  <w:rPr>
                    <w:rFonts w:ascii="Cambria Math" w:eastAsia="Times New Roman" w:hAnsi="Cambria Math" w:cs="Times New Roman"/>
                    <w:b/>
                    <w:bCs/>
                    <w:i/>
                    <w:color w:val="000000"/>
                    <w:sz w:val="18"/>
                    <w:szCs w:val="18"/>
                    <w:lang w:eastAsia="fr-FR"/>
                  </w:rPr>
                  <w:sym w:font="Symbol" w:char="F0E5"/>
                </m:r>
                <m:r>
                  <m:rPr>
                    <m:sty m:val="bi"/>
                  </m:rPr>
                  <w:rPr>
                    <w:rFonts w:ascii="Cambria Math" w:eastAsia="Times New Roman" w:hAnsi="Cambria Math" w:cs="Times New Roman"/>
                    <w:color w:val="000000"/>
                    <w:sz w:val="18"/>
                    <w:szCs w:val="18"/>
                    <w:lang w:eastAsia="fr-FR"/>
                  </w:rPr>
                  <m:t xml:space="preserve"> F</m:t>
                </m:r>
                <m:r>
                  <m:rPr>
                    <m:sty m:val="bi"/>
                  </m:rPr>
                  <w:rPr>
                    <w:rFonts w:ascii="Cambria Math" w:eastAsia="Times New Roman" w:hAnsi="Cambria Math" w:cs="Times New Roman"/>
                    <w:color w:val="000000"/>
                    <w:sz w:val="18"/>
                    <w:szCs w:val="18"/>
                    <w:lang w:eastAsia="fr-FR"/>
                  </w:rPr>
                  <m:t>4</m:t>
                </m:r>
              </m:oMath>
            </m:oMathPara>
          </w:p>
        </w:tc>
        <w:tc>
          <w:tcPr>
            <w:tcW w:w="839" w:type="dxa"/>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Moyenne</w:t>
            </w:r>
          </w:p>
        </w:tc>
        <w:tc>
          <w:tcPr>
            <w:tcW w:w="50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0,222</w:t>
            </w:r>
          </w:p>
        </w:tc>
        <w:tc>
          <w:tcPr>
            <w:tcW w:w="805"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0,209</w:t>
            </w:r>
          </w:p>
        </w:tc>
        <w:tc>
          <w:tcPr>
            <w:tcW w:w="556"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0,177</w:t>
            </w:r>
          </w:p>
        </w:tc>
        <w:tc>
          <w:tcPr>
            <w:tcW w:w="709"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0,865</w:t>
            </w:r>
          </w:p>
        </w:tc>
        <w:tc>
          <w:tcPr>
            <w:tcW w:w="750"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0,745</w:t>
            </w:r>
          </w:p>
        </w:tc>
        <w:tc>
          <w:tcPr>
            <w:tcW w:w="792"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0,627</w:t>
            </w:r>
          </w:p>
        </w:tc>
        <w:tc>
          <w:tcPr>
            <w:tcW w:w="946" w:type="dxa"/>
            <w:shd w:val="clear" w:color="auto" w:fill="FFFF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0,182</w:t>
            </w:r>
          </w:p>
        </w:tc>
        <w:tc>
          <w:tcPr>
            <w:tcW w:w="68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0,674</w:t>
            </w:r>
          </w:p>
        </w:tc>
        <w:tc>
          <w:tcPr>
            <w:tcW w:w="69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Pr>
                <w:rFonts w:ascii="Calibri" w:hAnsi="Calibri"/>
                <w:color w:val="000000"/>
                <w:sz w:val="16"/>
                <w:szCs w:val="16"/>
              </w:rPr>
              <w:t>-</w:t>
            </w:r>
          </w:p>
        </w:tc>
        <w:tc>
          <w:tcPr>
            <w:tcW w:w="680" w:type="dxa"/>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Pr>
                <w:rFonts w:ascii="Calibri" w:eastAsia="Times New Roman" w:hAnsi="Calibri" w:cs="Times New Roman"/>
                <w:color w:val="000000"/>
                <w:sz w:val="16"/>
                <w:szCs w:val="16"/>
                <w:lang w:eastAsia="fr-FR"/>
              </w:rPr>
              <w:t>-</w:t>
            </w:r>
          </w:p>
        </w:tc>
        <w:tc>
          <w:tcPr>
            <w:tcW w:w="649" w:type="dxa"/>
            <w:shd w:val="clear" w:color="auto" w:fill="FFC0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0,213</w:t>
            </w:r>
          </w:p>
        </w:tc>
      </w:tr>
      <w:tr w:rsidR="00920D06" w:rsidRPr="00B80253" w:rsidTr="0052786B">
        <w:trPr>
          <w:trHeight w:val="79"/>
          <w:jc w:val="center"/>
        </w:trPr>
        <w:tc>
          <w:tcPr>
            <w:tcW w:w="577" w:type="dxa"/>
            <w:vMerge/>
            <w:shd w:val="clear" w:color="000000" w:fill="EEECE1"/>
            <w:vAlign w:val="center"/>
          </w:tcPr>
          <w:p w:rsidR="00920D06" w:rsidRPr="00EF460F" w:rsidRDefault="00920D06" w:rsidP="0052786B">
            <w:pPr>
              <w:spacing w:after="0" w:line="240" w:lineRule="auto"/>
              <w:jc w:val="center"/>
              <w:rPr>
                <w:sz w:val="16"/>
                <w:szCs w:val="16"/>
              </w:rPr>
            </w:pPr>
          </w:p>
        </w:tc>
        <w:tc>
          <w:tcPr>
            <w:tcW w:w="839" w:type="dxa"/>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Max</w:t>
            </w:r>
          </w:p>
        </w:tc>
        <w:tc>
          <w:tcPr>
            <w:tcW w:w="50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1,000</w:t>
            </w:r>
          </w:p>
        </w:tc>
        <w:tc>
          <w:tcPr>
            <w:tcW w:w="80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1,000</w:t>
            </w:r>
          </w:p>
        </w:tc>
        <w:tc>
          <w:tcPr>
            <w:tcW w:w="556"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0,606</w:t>
            </w:r>
          </w:p>
        </w:tc>
        <w:tc>
          <w:tcPr>
            <w:tcW w:w="709"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1,000</w:t>
            </w:r>
          </w:p>
        </w:tc>
        <w:tc>
          <w:tcPr>
            <w:tcW w:w="750"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1,000</w:t>
            </w:r>
          </w:p>
        </w:tc>
        <w:tc>
          <w:tcPr>
            <w:tcW w:w="792"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1,000</w:t>
            </w:r>
          </w:p>
        </w:tc>
        <w:tc>
          <w:tcPr>
            <w:tcW w:w="946"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1,000</w:t>
            </w:r>
          </w:p>
        </w:tc>
        <w:tc>
          <w:tcPr>
            <w:tcW w:w="685" w:type="dxa"/>
            <w:shd w:val="clear" w:color="auto" w:fill="auto"/>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1,000</w:t>
            </w:r>
          </w:p>
        </w:tc>
        <w:tc>
          <w:tcPr>
            <w:tcW w:w="69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Pr>
                <w:rFonts w:ascii="Calibri" w:hAnsi="Calibri"/>
                <w:color w:val="000000"/>
                <w:sz w:val="16"/>
                <w:szCs w:val="16"/>
              </w:rPr>
              <w:t>-</w:t>
            </w:r>
          </w:p>
        </w:tc>
        <w:tc>
          <w:tcPr>
            <w:tcW w:w="680" w:type="dxa"/>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Pr>
                <w:rFonts w:ascii="Calibri" w:eastAsia="Times New Roman" w:hAnsi="Calibri" w:cs="Times New Roman"/>
                <w:color w:val="000000"/>
                <w:sz w:val="16"/>
                <w:szCs w:val="16"/>
                <w:lang w:eastAsia="fr-FR"/>
              </w:rPr>
              <w:t>-</w:t>
            </w:r>
          </w:p>
        </w:tc>
        <w:tc>
          <w:tcPr>
            <w:tcW w:w="649" w:type="dxa"/>
            <w:shd w:val="clear" w:color="auto" w:fill="FFC000"/>
            <w:noWrap/>
            <w:vAlign w:val="bottom"/>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sidRPr="00EF460F">
              <w:rPr>
                <w:rFonts w:ascii="Calibri" w:eastAsia="Times New Roman" w:hAnsi="Calibri" w:cs="Times New Roman"/>
                <w:color w:val="000000"/>
                <w:sz w:val="16"/>
                <w:szCs w:val="16"/>
                <w:lang w:eastAsia="fr-FR"/>
              </w:rPr>
              <w:t>0,348</w:t>
            </w:r>
          </w:p>
        </w:tc>
      </w:tr>
      <w:tr w:rsidR="00920D06" w:rsidRPr="00A4621F" w:rsidTr="0052786B">
        <w:trPr>
          <w:trHeight w:val="70"/>
          <w:jc w:val="center"/>
        </w:trPr>
        <w:tc>
          <w:tcPr>
            <w:tcW w:w="577" w:type="dxa"/>
            <w:shd w:val="clear" w:color="auto" w:fill="auto"/>
            <w:vAlign w:val="center"/>
          </w:tcPr>
          <w:p w:rsidR="00920D06" w:rsidRPr="00A4621F" w:rsidRDefault="00920D06" w:rsidP="0052786B">
            <w:pPr>
              <w:spacing w:after="0" w:line="240" w:lineRule="auto"/>
              <w:jc w:val="center"/>
              <w:rPr>
                <w:rFonts w:ascii="Calibri" w:eastAsia="Calibri" w:hAnsi="Calibri" w:cs="Arial"/>
                <w:b/>
                <w:bCs/>
                <w:color w:val="000000"/>
                <w:sz w:val="2"/>
                <w:szCs w:val="2"/>
                <w:lang w:eastAsia="fr-FR"/>
              </w:rPr>
            </w:pPr>
          </w:p>
        </w:tc>
        <w:tc>
          <w:tcPr>
            <w:tcW w:w="839" w:type="dxa"/>
            <w:shd w:val="clear" w:color="auto" w:fill="auto"/>
            <w:vAlign w:val="bottom"/>
            <w:hideMark/>
          </w:tcPr>
          <w:p w:rsidR="00920D06" w:rsidRPr="00A4621F" w:rsidRDefault="00920D06" w:rsidP="0052786B">
            <w:pPr>
              <w:spacing w:after="0" w:line="240" w:lineRule="auto"/>
              <w:rPr>
                <w:b/>
                <w:bCs/>
                <w:sz w:val="2"/>
                <w:szCs w:val="2"/>
              </w:rPr>
            </w:pPr>
          </w:p>
        </w:tc>
        <w:tc>
          <w:tcPr>
            <w:tcW w:w="505" w:type="dxa"/>
            <w:shd w:val="clear" w:color="auto" w:fill="auto"/>
            <w:noWrap/>
            <w:vAlign w:val="bottom"/>
            <w:hideMark/>
          </w:tcPr>
          <w:p w:rsidR="00920D06" w:rsidRPr="00A4621F" w:rsidRDefault="00920D06" w:rsidP="0052786B">
            <w:pPr>
              <w:spacing w:after="0"/>
              <w:jc w:val="center"/>
              <w:rPr>
                <w:sz w:val="2"/>
                <w:szCs w:val="2"/>
              </w:rPr>
            </w:pPr>
          </w:p>
        </w:tc>
        <w:tc>
          <w:tcPr>
            <w:tcW w:w="805" w:type="dxa"/>
            <w:shd w:val="clear" w:color="auto" w:fill="auto"/>
            <w:noWrap/>
            <w:vAlign w:val="bottom"/>
            <w:hideMark/>
          </w:tcPr>
          <w:p w:rsidR="00920D06" w:rsidRPr="00A4621F" w:rsidRDefault="00920D06" w:rsidP="0052786B">
            <w:pPr>
              <w:spacing w:after="0"/>
              <w:jc w:val="center"/>
              <w:rPr>
                <w:sz w:val="2"/>
                <w:szCs w:val="2"/>
              </w:rPr>
            </w:pPr>
          </w:p>
        </w:tc>
        <w:tc>
          <w:tcPr>
            <w:tcW w:w="556" w:type="dxa"/>
            <w:shd w:val="clear" w:color="auto" w:fill="auto"/>
            <w:noWrap/>
            <w:vAlign w:val="bottom"/>
            <w:hideMark/>
          </w:tcPr>
          <w:p w:rsidR="00920D06" w:rsidRPr="00A4621F" w:rsidRDefault="00920D06" w:rsidP="0052786B">
            <w:pPr>
              <w:spacing w:after="0"/>
              <w:jc w:val="center"/>
              <w:rPr>
                <w:sz w:val="2"/>
                <w:szCs w:val="2"/>
              </w:rPr>
            </w:pPr>
          </w:p>
        </w:tc>
        <w:tc>
          <w:tcPr>
            <w:tcW w:w="709" w:type="dxa"/>
            <w:shd w:val="clear" w:color="auto" w:fill="auto"/>
            <w:noWrap/>
            <w:vAlign w:val="bottom"/>
            <w:hideMark/>
          </w:tcPr>
          <w:p w:rsidR="00920D06" w:rsidRPr="00A4621F" w:rsidRDefault="00920D06" w:rsidP="0052786B">
            <w:pPr>
              <w:spacing w:after="0"/>
              <w:jc w:val="center"/>
              <w:rPr>
                <w:sz w:val="2"/>
                <w:szCs w:val="2"/>
              </w:rPr>
            </w:pPr>
          </w:p>
        </w:tc>
        <w:tc>
          <w:tcPr>
            <w:tcW w:w="750" w:type="dxa"/>
            <w:shd w:val="clear" w:color="auto" w:fill="auto"/>
            <w:noWrap/>
            <w:vAlign w:val="bottom"/>
            <w:hideMark/>
          </w:tcPr>
          <w:p w:rsidR="00920D06" w:rsidRPr="00A4621F" w:rsidRDefault="00920D06" w:rsidP="0052786B">
            <w:pPr>
              <w:spacing w:after="0"/>
              <w:jc w:val="center"/>
              <w:rPr>
                <w:sz w:val="2"/>
                <w:szCs w:val="2"/>
              </w:rPr>
            </w:pPr>
          </w:p>
        </w:tc>
        <w:tc>
          <w:tcPr>
            <w:tcW w:w="792" w:type="dxa"/>
            <w:shd w:val="clear" w:color="auto" w:fill="auto"/>
            <w:noWrap/>
            <w:vAlign w:val="bottom"/>
            <w:hideMark/>
          </w:tcPr>
          <w:p w:rsidR="00920D06" w:rsidRPr="00A4621F" w:rsidRDefault="00920D06" w:rsidP="0052786B">
            <w:pPr>
              <w:spacing w:after="0"/>
              <w:jc w:val="center"/>
              <w:rPr>
                <w:sz w:val="2"/>
                <w:szCs w:val="2"/>
              </w:rPr>
            </w:pPr>
          </w:p>
        </w:tc>
        <w:tc>
          <w:tcPr>
            <w:tcW w:w="946" w:type="dxa"/>
            <w:shd w:val="clear" w:color="auto" w:fill="auto"/>
            <w:noWrap/>
            <w:vAlign w:val="bottom"/>
            <w:hideMark/>
          </w:tcPr>
          <w:p w:rsidR="00920D06" w:rsidRPr="00A4621F" w:rsidRDefault="00920D06" w:rsidP="0052786B">
            <w:pPr>
              <w:spacing w:after="0"/>
              <w:jc w:val="center"/>
              <w:rPr>
                <w:sz w:val="2"/>
                <w:szCs w:val="2"/>
              </w:rPr>
            </w:pPr>
          </w:p>
        </w:tc>
        <w:tc>
          <w:tcPr>
            <w:tcW w:w="685" w:type="dxa"/>
            <w:shd w:val="clear" w:color="auto" w:fill="auto"/>
            <w:noWrap/>
            <w:vAlign w:val="bottom"/>
            <w:hideMark/>
          </w:tcPr>
          <w:p w:rsidR="00920D06" w:rsidRPr="00A4621F" w:rsidRDefault="00920D06" w:rsidP="0052786B">
            <w:pPr>
              <w:spacing w:after="0"/>
              <w:jc w:val="center"/>
              <w:rPr>
                <w:sz w:val="2"/>
                <w:szCs w:val="2"/>
              </w:rPr>
            </w:pPr>
          </w:p>
        </w:tc>
        <w:tc>
          <w:tcPr>
            <w:tcW w:w="696" w:type="dxa"/>
            <w:shd w:val="clear" w:color="auto" w:fill="auto"/>
            <w:noWrap/>
            <w:vAlign w:val="center"/>
            <w:hideMark/>
          </w:tcPr>
          <w:p w:rsidR="00920D06" w:rsidRPr="00A4621F" w:rsidRDefault="00920D06" w:rsidP="0052786B">
            <w:pPr>
              <w:spacing w:after="0"/>
              <w:jc w:val="center"/>
              <w:rPr>
                <w:rFonts w:ascii="Calibri" w:hAnsi="Calibri"/>
                <w:color w:val="000000"/>
                <w:sz w:val="2"/>
                <w:szCs w:val="2"/>
              </w:rPr>
            </w:pPr>
          </w:p>
        </w:tc>
        <w:tc>
          <w:tcPr>
            <w:tcW w:w="680" w:type="dxa"/>
            <w:shd w:val="clear" w:color="auto" w:fill="auto"/>
            <w:noWrap/>
            <w:vAlign w:val="center"/>
            <w:hideMark/>
          </w:tcPr>
          <w:p w:rsidR="00920D06" w:rsidRPr="00A4621F" w:rsidRDefault="00920D06" w:rsidP="0052786B">
            <w:pPr>
              <w:spacing w:after="0" w:line="240" w:lineRule="auto"/>
              <w:jc w:val="center"/>
              <w:rPr>
                <w:rFonts w:ascii="Calibri" w:eastAsia="Times New Roman" w:hAnsi="Calibri" w:cs="Times New Roman"/>
                <w:color w:val="000000"/>
                <w:sz w:val="2"/>
                <w:szCs w:val="2"/>
                <w:lang w:eastAsia="fr-FR"/>
              </w:rPr>
            </w:pPr>
          </w:p>
        </w:tc>
        <w:tc>
          <w:tcPr>
            <w:tcW w:w="649" w:type="dxa"/>
            <w:shd w:val="clear" w:color="auto" w:fill="auto"/>
            <w:noWrap/>
            <w:vAlign w:val="bottom"/>
            <w:hideMark/>
          </w:tcPr>
          <w:p w:rsidR="00920D06" w:rsidRPr="00A4621F" w:rsidRDefault="00920D06" w:rsidP="0052786B">
            <w:pPr>
              <w:spacing w:after="0"/>
              <w:jc w:val="center"/>
              <w:rPr>
                <w:sz w:val="2"/>
                <w:szCs w:val="2"/>
              </w:rPr>
            </w:pPr>
          </w:p>
        </w:tc>
      </w:tr>
      <w:tr w:rsidR="00920D06" w:rsidRPr="00B80253" w:rsidTr="0052786B">
        <w:trPr>
          <w:trHeight w:val="70"/>
          <w:jc w:val="center"/>
        </w:trPr>
        <w:tc>
          <w:tcPr>
            <w:tcW w:w="577" w:type="dxa"/>
            <w:vMerge w:val="restart"/>
            <w:shd w:val="clear" w:color="000000" w:fill="EEECE1"/>
            <w:vAlign w:val="center"/>
          </w:tcPr>
          <w:p w:rsidR="00920D06" w:rsidRPr="00EF460F" w:rsidRDefault="00920D06" w:rsidP="0052786B">
            <w:pPr>
              <w:spacing w:after="0" w:line="240" w:lineRule="auto"/>
              <w:jc w:val="center"/>
              <w:rPr>
                <w:sz w:val="16"/>
                <w:szCs w:val="16"/>
              </w:rPr>
            </w:pPr>
            <m:oMathPara>
              <m:oMath>
                <m:r>
                  <m:rPr>
                    <m:sty m:val="bi"/>
                  </m:rPr>
                  <w:rPr>
                    <w:rFonts w:ascii="Cambria Math" w:eastAsia="Times New Roman" w:hAnsi="Cambria Math" w:cs="Times New Roman"/>
                    <w:b/>
                    <w:bCs/>
                    <w:i/>
                    <w:color w:val="000000"/>
                    <w:sz w:val="18"/>
                    <w:szCs w:val="18"/>
                    <w:lang w:eastAsia="fr-FR"/>
                  </w:rPr>
                  <w:sym w:font="Symbol" w:char="F0E5"/>
                </m:r>
                <m:r>
                  <m:rPr>
                    <m:sty m:val="bi"/>
                  </m:rPr>
                  <w:rPr>
                    <w:rFonts w:ascii="Cambria Math" w:eastAsia="Times New Roman" w:hAnsi="Cambria Math" w:cs="Times New Roman"/>
                    <w:color w:val="000000"/>
                    <w:sz w:val="18"/>
                    <w:szCs w:val="18"/>
                    <w:lang w:eastAsia="fr-FR"/>
                  </w:rPr>
                  <m:t xml:space="preserve"> F</m:t>
                </m:r>
                <m:r>
                  <m:rPr>
                    <m:sty m:val="bi"/>
                  </m:rPr>
                  <w:rPr>
                    <w:rFonts w:ascii="Cambria Math" w:eastAsia="Times New Roman" w:hAnsi="Cambria Math" w:cs="Times New Roman"/>
                    <w:color w:val="000000"/>
                    <w:sz w:val="18"/>
                    <w:szCs w:val="18"/>
                    <w:lang w:eastAsia="fr-FR"/>
                  </w:rPr>
                  <m:t>5</m:t>
                </m:r>
              </m:oMath>
            </m:oMathPara>
          </w:p>
        </w:tc>
        <w:tc>
          <w:tcPr>
            <w:tcW w:w="839" w:type="dxa"/>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Moyenne</w:t>
            </w:r>
          </w:p>
        </w:tc>
        <w:tc>
          <w:tcPr>
            <w:tcW w:w="505" w:type="dxa"/>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0,428</w:t>
            </w:r>
          </w:p>
        </w:tc>
        <w:tc>
          <w:tcPr>
            <w:tcW w:w="805" w:type="dxa"/>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0,401</w:t>
            </w:r>
          </w:p>
        </w:tc>
        <w:tc>
          <w:tcPr>
            <w:tcW w:w="556" w:type="dxa"/>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0,401</w:t>
            </w:r>
          </w:p>
        </w:tc>
        <w:tc>
          <w:tcPr>
            <w:tcW w:w="709" w:type="dxa"/>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0,780</w:t>
            </w:r>
          </w:p>
        </w:tc>
        <w:tc>
          <w:tcPr>
            <w:tcW w:w="750" w:type="dxa"/>
            <w:shd w:val="clear" w:color="auto" w:fill="FFFF00"/>
            <w:noWrap/>
            <w:vAlign w:val="bottom"/>
            <w:hideMark/>
          </w:tcPr>
          <w:p w:rsidR="00920D06" w:rsidRPr="00EF460F" w:rsidRDefault="00920D06" w:rsidP="0052786B">
            <w:pPr>
              <w:spacing w:after="0"/>
              <w:jc w:val="center"/>
              <w:rPr>
                <w:sz w:val="16"/>
                <w:szCs w:val="16"/>
              </w:rPr>
            </w:pPr>
            <w:r w:rsidRPr="00EF460F">
              <w:rPr>
                <w:sz w:val="16"/>
                <w:szCs w:val="16"/>
              </w:rPr>
              <w:t>0,128</w:t>
            </w:r>
          </w:p>
        </w:tc>
        <w:tc>
          <w:tcPr>
            <w:tcW w:w="792" w:type="dxa"/>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0,319</w:t>
            </w:r>
          </w:p>
        </w:tc>
        <w:tc>
          <w:tcPr>
            <w:tcW w:w="946" w:type="dxa"/>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0,401</w:t>
            </w:r>
          </w:p>
        </w:tc>
        <w:tc>
          <w:tcPr>
            <w:tcW w:w="685" w:type="dxa"/>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0,349</w:t>
            </w:r>
          </w:p>
        </w:tc>
        <w:tc>
          <w:tcPr>
            <w:tcW w:w="696" w:type="dxa"/>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Pr>
                <w:rFonts w:ascii="Calibri" w:hAnsi="Calibri"/>
                <w:color w:val="000000"/>
                <w:sz w:val="16"/>
                <w:szCs w:val="16"/>
              </w:rPr>
              <w:t>-</w:t>
            </w:r>
          </w:p>
        </w:tc>
        <w:tc>
          <w:tcPr>
            <w:tcW w:w="680" w:type="dxa"/>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Pr>
                <w:rFonts w:ascii="Calibri" w:eastAsia="Times New Roman" w:hAnsi="Calibri" w:cs="Times New Roman"/>
                <w:color w:val="000000"/>
                <w:sz w:val="16"/>
                <w:szCs w:val="16"/>
                <w:lang w:eastAsia="fr-FR"/>
              </w:rPr>
              <w:t>-</w:t>
            </w:r>
          </w:p>
        </w:tc>
        <w:tc>
          <w:tcPr>
            <w:tcW w:w="649" w:type="dxa"/>
            <w:shd w:val="clear" w:color="auto" w:fill="FFC000"/>
            <w:noWrap/>
            <w:vAlign w:val="bottom"/>
            <w:hideMark/>
          </w:tcPr>
          <w:p w:rsidR="00920D06" w:rsidRPr="00EF460F" w:rsidRDefault="00920D06" w:rsidP="0052786B">
            <w:pPr>
              <w:spacing w:after="0"/>
              <w:jc w:val="center"/>
              <w:rPr>
                <w:sz w:val="16"/>
                <w:szCs w:val="16"/>
              </w:rPr>
            </w:pPr>
            <w:r w:rsidRPr="00EF460F">
              <w:rPr>
                <w:sz w:val="16"/>
                <w:szCs w:val="16"/>
              </w:rPr>
              <w:t>0,256</w:t>
            </w:r>
          </w:p>
        </w:tc>
      </w:tr>
      <w:tr w:rsidR="00920D06" w:rsidRPr="00B80253" w:rsidTr="0052786B">
        <w:trPr>
          <w:trHeight w:val="62"/>
          <w:jc w:val="center"/>
        </w:trPr>
        <w:tc>
          <w:tcPr>
            <w:tcW w:w="577" w:type="dxa"/>
            <w:vMerge/>
            <w:tcBorders>
              <w:bottom w:val="single" w:sz="4" w:space="0" w:color="D9D9D9" w:themeColor="background1" w:themeShade="D9"/>
            </w:tcBorders>
            <w:shd w:val="clear" w:color="000000" w:fill="EEECE1"/>
          </w:tcPr>
          <w:p w:rsidR="00920D06" w:rsidRPr="00EF460F" w:rsidRDefault="00920D06" w:rsidP="0052786B">
            <w:pPr>
              <w:spacing w:after="0" w:line="240" w:lineRule="auto"/>
              <w:rPr>
                <w:sz w:val="16"/>
                <w:szCs w:val="16"/>
              </w:rPr>
            </w:pPr>
          </w:p>
        </w:tc>
        <w:tc>
          <w:tcPr>
            <w:tcW w:w="839" w:type="dxa"/>
            <w:tcBorders>
              <w:bottom w:val="single" w:sz="4" w:space="0" w:color="D9D9D9" w:themeColor="background1" w:themeShade="D9"/>
            </w:tcBorders>
            <w:shd w:val="clear" w:color="000000" w:fill="EEECE1"/>
            <w:vAlign w:val="bottom"/>
            <w:hideMark/>
          </w:tcPr>
          <w:p w:rsidR="00920D06" w:rsidRPr="00E54301" w:rsidRDefault="00920D06" w:rsidP="0052786B">
            <w:pPr>
              <w:spacing w:after="0" w:line="240" w:lineRule="auto"/>
              <w:rPr>
                <w:b/>
                <w:bCs/>
                <w:sz w:val="16"/>
                <w:szCs w:val="16"/>
              </w:rPr>
            </w:pPr>
            <w:r w:rsidRPr="00E54301">
              <w:rPr>
                <w:b/>
                <w:bCs/>
                <w:sz w:val="16"/>
                <w:szCs w:val="16"/>
              </w:rPr>
              <w:t>Max</w:t>
            </w:r>
          </w:p>
        </w:tc>
        <w:tc>
          <w:tcPr>
            <w:tcW w:w="505" w:type="dxa"/>
            <w:tcBorders>
              <w:bottom w:val="single" w:sz="4" w:space="0" w:color="D9D9D9" w:themeColor="background1" w:themeShade="D9"/>
            </w:tcBorders>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0,645</w:t>
            </w:r>
          </w:p>
        </w:tc>
        <w:tc>
          <w:tcPr>
            <w:tcW w:w="805" w:type="dxa"/>
            <w:tcBorders>
              <w:bottom w:val="single" w:sz="4" w:space="0" w:color="D9D9D9" w:themeColor="background1" w:themeShade="D9"/>
            </w:tcBorders>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0,774</w:t>
            </w:r>
          </w:p>
        </w:tc>
        <w:tc>
          <w:tcPr>
            <w:tcW w:w="556" w:type="dxa"/>
            <w:tcBorders>
              <w:bottom w:val="single" w:sz="4" w:space="0" w:color="D9D9D9" w:themeColor="background1" w:themeShade="D9"/>
            </w:tcBorders>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0,774</w:t>
            </w:r>
          </w:p>
        </w:tc>
        <w:tc>
          <w:tcPr>
            <w:tcW w:w="709" w:type="dxa"/>
            <w:tcBorders>
              <w:bottom w:val="single" w:sz="4" w:space="0" w:color="D9D9D9" w:themeColor="background1" w:themeShade="D9"/>
            </w:tcBorders>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1,000</w:t>
            </w:r>
          </w:p>
        </w:tc>
        <w:tc>
          <w:tcPr>
            <w:tcW w:w="750" w:type="dxa"/>
            <w:tcBorders>
              <w:bottom w:val="single" w:sz="4" w:space="0" w:color="D9D9D9" w:themeColor="background1" w:themeShade="D9"/>
            </w:tcBorders>
            <w:shd w:val="clear" w:color="auto" w:fill="FFFF00"/>
            <w:noWrap/>
            <w:vAlign w:val="bottom"/>
            <w:hideMark/>
          </w:tcPr>
          <w:p w:rsidR="00920D06" w:rsidRPr="00EF460F" w:rsidRDefault="00920D06" w:rsidP="0052786B">
            <w:pPr>
              <w:spacing w:after="0"/>
              <w:jc w:val="center"/>
              <w:rPr>
                <w:sz w:val="16"/>
                <w:szCs w:val="16"/>
              </w:rPr>
            </w:pPr>
            <w:r w:rsidRPr="00EF460F">
              <w:rPr>
                <w:sz w:val="16"/>
                <w:szCs w:val="16"/>
              </w:rPr>
              <w:t>0,194</w:t>
            </w:r>
          </w:p>
        </w:tc>
        <w:tc>
          <w:tcPr>
            <w:tcW w:w="792" w:type="dxa"/>
            <w:tcBorders>
              <w:bottom w:val="single" w:sz="4" w:space="0" w:color="D9D9D9" w:themeColor="background1" w:themeShade="D9"/>
            </w:tcBorders>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0,762</w:t>
            </w:r>
          </w:p>
        </w:tc>
        <w:tc>
          <w:tcPr>
            <w:tcW w:w="946" w:type="dxa"/>
            <w:tcBorders>
              <w:bottom w:val="single" w:sz="4" w:space="0" w:color="D9D9D9" w:themeColor="background1" w:themeShade="D9"/>
            </w:tcBorders>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0,774</w:t>
            </w:r>
          </w:p>
        </w:tc>
        <w:tc>
          <w:tcPr>
            <w:tcW w:w="685" w:type="dxa"/>
            <w:tcBorders>
              <w:bottom w:val="single" w:sz="4" w:space="0" w:color="D9D9D9" w:themeColor="background1" w:themeShade="D9"/>
            </w:tcBorders>
            <w:shd w:val="clear" w:color="auto" w:fill="auto"/>
            <w:noWrap/>
            <w:vAlign w:val="bottom"/>
            <w:hideMark/>
          </w:tcPr>
          <w:p w:rsidR="00920D06" w:rsidRPr="00EF460F" w:rsidRDefault="00920D06" w:rsidP="0052786B">
            <w:pPr>
              <w:spacing w:after="0"/>
              <w:jc w:val="center"/>
              <w:rPr>
                <w:sz w:val="16"/>
                <w:szCs w:val="16"/>
              </w:rPr>
            </w:pPr>
            <w:r w:rsidRPr="00EF460F">
              <w:rPr>
                <w:sz w:val="16"/>
                <w:szCs w:val="16"/>
              </w:rPr>
              <w:t>0,645</w:t>
            </w:r>
          </w:p>
        </w:tc>
        <w:tc>
          <w:tcPr>
            <w:tcW w:w="696" w:type="dxa"/>
            <w:tcBorders>
              <w:bottom w:val="single" w:sz="4" w:space="0" w:color="D9D9D9" w:themeColor="background1" w:themeShade="D9"/>
            </w:tcBorders>
            <w:shd w:val="clear" w:color="auto" w:fill="auto"/>
            <w:noWrap/>
            <w:vAlign w:val="center"/>
            <w:hideMark/>
          </w:tcPr>
          <w:p w:rsidR="00920D06" w:rsidRPr="00EF460F" w:rsidRDefault="00920D06" w:rsidP="0052786B">
            <w:pPr>
              <w:spacing w:after="0"/>
              <w:jc w:val="center"/>
              <w:rPr>
                <w:rFonts w:ascii="Calibri" w:hAnsi="Calibri"/>
                <w:color w:val="000000"/>
                <w:sz w:val="16"/>
                <w:szCs w:val="16"/>
              </w:rPr>
            </w:pPr>
            <w:r>
              <w:rPr>
                <w:rFonts w:ascii="Calibri" w:hAnsi="Calibri"/>
                <w:color w:val="000000"/>
                <w:sz w:val="16"/>
                <w:szCs w:val="16"/>
              </w:rPr>
              <w:t>-</w:t>
            </w:r>
          </w:p>
        </w:tc>
        <w:tc>
          <w:tcPr>
            <w:tcW w:w="680" w:type="dxa"/>
            <w:tcBorders>
              <w:bottom w:val="single" w:sz="4" w:space="0" w:color="D9D9D9" w:themeColor="background1" w:themeShade="D9"/>
            </w:tcBorders>
            <w:shd w:val="clear" w:color="auto" w:fill="auto"/>
            <w:noWrap/>
            <w:vAlign w:val="center"/>
            <w:hideMark/>
          </w:tcPr>
          <w:p w:rsidR="00920D06" w:rsidRPr="00EF460F" w:rsidRDefault="00920D06" w:rsidP="0052786B">
            <w:pPr>
              <w:spacing w:after="0" w:line="240" w:lineRule="auto"/>
              <w:jc w:val="center"/>
              <w:rPr>
                <w:rFonts w:ascii="Calibri" w:eastAsia="Times New Roman" w:hAnsi="Calibri" w:cs="Times New Roman"/>
                <w:color w:val="000000"/>
                <w:sz w:val="16"/>
                <w:szCs w:val="16"/>
                <w:lang w:eastAsia="fr-FR"/>
              </w:rPr>
            </w:pPr>
            <w:r>
              <w:rPr>
                <w:rFonts w:ascii="Calibri" w:eastAsia="Times New Roman" w:hAnsi="Calibri" w:cs="Times New Roman"/>
                <w:color w:val="000000"/>
                <w:sz w:val="16"/>
                <w:szCs w:val="16"/>
                <w:lang w:eastAsia="fr-FR"/>
              </w:rPr>
              <w:t>-</w:t>
            </w:r>
          </w:p>
        </w:tc>
        <w:tc>
          <w:tcPr>
            <w:tcW w:w="649" w:type="dxa"/>
            <w:tcBorders>
              <w:bottom w:val="single" w:sz="4" w:space="0" w:color="D9D9D9" w:themeColor="background1" w:themeShade="D9"/>
            </w:tcBorders>
            <w:shd w:val="clear" w:color="auto" w:fill="FFC000"/>
            <w:noWrap/>
            <w:vAlign w:val="bottom"/>
            <w:hideMark/>
          </w:tcPr>
          <w:p w:rsidR="00920D06" w:rsidRPr="00EF460F" w:rsidRDefault="00920D06" w:rsidP="0052786B">
            <w:pPr>
              <w:spacing w:after="0"/>
              <w:jc w:val="center"/>
              <w:rPr>
                <w:sz w:val="16"/>
                <w:szCs w:val="16"/>
              </w:rPr>
            </w:pPr>
            <w:r w:rsidRPr="00EF460F">
              <w:rPr>
                <w:sz w:val="16"/>
                <w:szCs w:val="16"/>
              </w:rPr>
              <w:t>0,428</w:t>
            </w:r>
          </w:p>
        </w:tc>
      </w:tr>
      <w:tr w:rsidR="00920D06" w:rsidRPr="00B80253" w:rsidTr="0052786B">
        <w:trPr>
          <w:trHeight w:val="409"/>
          <w:jc w:val="center"/>
        </w:trPr>
        <w:tc>
          <w:tcPr>
            <w:tcW w:w="577" w:type="dxa"/>
            <w:tcBorders>
              <w:top w:val="single" w:sz="4" w:space="0" w:color="D9D9D9" w:themeColor="background1" w:themeShade="D9"/>
              <w:left w:val="nil"/>
              <w:bottom w:val="nil"/>
              <w:right w:val="nil"/>
            </w:tcBorders>
          </w:tcPr>
          <w:p w:rsidR="00920D06" w:rsidRPr="00B80253" w:rsidRDefault="00920D06" w:rsidP="0052786B">
            <w:pPr>
              <w:pStyle w:val="Caption"/>
              <w:spacing w:after="0"/>
              <w:jc w:val="center"/>
              <w:rPr>
                <w:color w:val="auto"/>
              </w:rPr>
            </w:pPr>
          </w:p>
        </w:tc>
        <w:tc>
          <w:tcPr>
            <w:tcW w:w="8612" w:type="dxa"/>
            <w:gridSpan w:val="12"/>
            <w:tcBorders>
              <w:top w:val="single" w:sz="4" w:space="0" w:color="D9D9D9" w:themeColor="background1" w:themeShade="D9"/>
              <w:left w:val="nil"/>
              <w:bottom w:val="nil"/>
              <w:right w:val="nil"/>
            </w:tcBorders>
            <w:shd w:val="clear" w:color="auto" w:fill="auto"/>
            <w:vAlign w:val="center"/>
            <w:hideMark/>
          </w:tcPr>
          <w:p w:rsidR="00920D06" w:rsidRPr="00B80253" w:rsidRDefault="00920D06" w:rsidP="0052786B">
            <w:pPr>
              <w:pStyle w:val="Caption"/>
              <w:spacing w:after="0"/>
              <w:jc w:val="center"/>
              <w:rPr>
                <w:color w:val="auto"/>
              </w:rPr>
            </w:pPr>
            <w:bookmarkStart w:id="272" w:name="_Ref373948488"/>
            <w:bookmarkStart w:id="273" w:name="_Toc375082845"/>
            <w:r w:rsidRPr="00B80253">
              <w:rPr>
                <w:color w:val="auto"/>
              </w:rPr>
              <w:t xml:space="preserve">Tableau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Tableau \* ARABIC \s 1 </w:instrText>
            </w:r>
            <w:r w:rsidR="0003243B">
              <w:rPr>
                <w:color w:val="auto"/>
              </w:rPr>
              <w:fldChar w:fldCharType="separate"/>
            </w:r>
            <w:r w:rsidR="00101954">
              <w:rPr>
                <w:noProof/>
                <w:color w:val="auto"/>
              </w:rPr>
              <w:t>14</w:t>
            </w:r>
            <w:r w:rsidR="0003243B">
              <w:rPr>
                <w:color w:val="auto"/>
              </w:rPr>
              <w:fldChar w:fldCharType="end"/>
            </w:r>
            <w:bookmarkEnd w:id="272"/>
            <w:r w:rsidRPr="00B80253">
              <w:rPr>
                <w:color w:val="auto"/>
              </w:rPr>
              <w:t xml:space="preserve"> BALIBASE : </w:t>
            </w:r>
            <w:r>
              <w:rPr>
                <w:color w:val="auto"/>
              </w:rPr>
              <w:t>Récapitulatif des résultats</w:t>
            </w:r>
            <w:bookmarkEnd w:id="273"/>
          </w:p>
        </w:tc>
      </w:tr>
    </w:tbl>
    <w:p w:rsidR="00920D06" w:rsidRPr="00476AAD" w:rsidRDefault="00920D06" w:rsidP="00EE3DFC">
      <w:pPr>
        <w:pStyle w:val="ListParagraph"/>
        <w:numPr>
          <w:ilvl w:val="0"/>
          <w:numId w:val="53"/>
        </w:numPr>
        <w:shd w:val="clear" w:color="auto" w:fill="FFFFFF"/>
        <w:tabs>
          <w:tab w:val="left" w:pos="426"/>
        </w:tabs>
        <w:spacing w:after="0" w:line="360" w:lineRule="auto"/>
        <w:ind w:left="567" w:hanging="142"/>
        <w:jc w:val="both"/>
        <w:rPr>
          <w:b w:val="0"/>
          <w:bCs/>
          <w:sz w:val="2"/>
          <w:szCs w:val="2"/>
        </w:rPr>
      </w:pPr>
      <w:r w:rsidRPr="00476AAD">
        <w:rPr>
          <w:b w:val="0"/>
          <w:bCs/>
          <w:szCs w:val="24"/>
        </w:rPr>
        <w:t xml:space="preserve">En utilisant des petites familles </w:t>
      </w:r>
      <w:r>
        <w:rPr>
          <w:b w:val="0"/>
          <w:bCs/>
          <w:szCs w:val="24"/>
        </w:rPr>
        <w:t xml:space="preserve">disposant des séquences de </w:t>
      </w:r>
      <w:r w:rsidRPr="00476AAD">
        <w:rPr>
          <w:b w:val="0"/>
          <w:bCs/>
          <w:szCs w:val="24"/>
        </w:rPr>
        <w:t>même</w:t>
      </w:r>
      <w:r>
        <w:rPr>
          <w:b w:val="0"/>
          <w:bCs/>
          <w:szCs w:val="24"/>
        </w:rPr>
        <w:t xml:space="preserve"> taille</w:t>
      </w:r>
      <w:r w:rsidRPr="00476AAD">
        <w:rPr>
          <w:b w:val="0"/>
          <w:bCs/>
          <w:szCs w:val="24"/>
        </w:rPr>
        <w:t xml:space="preserve"> </w:t>
      </w:r>
      <w:r>
        <w:rPr>
          <w:b w:val="0"/>
          <w:bCs/>
          <w:szCs w:val="24"/>
        </w:rPr>
        <w:t>avec</w:t>
      </w:r>
      <w:r w:rsidRPr="00476AAD">
        <w:rPr>
          <w:b w:val="0"/>
          <w:bCs/>
          <w:szCs w:val="24"/>
        </w:rPr>
        <w:t xml:space="preserve"> un pourcentage d’identité acceptable,</w:t>
      </w:r>
      <w:r w:rsidRPr="00476AAD">
        <w:rPr>
          <w:b w:val="0"/>
          <w:bCs/>
          <w:i/>
          <w:iCs/>
          <w:szCs w:val="24"/>
        </w:rPr>
        <w:t xml:space="preserve"> BicMSA</w:t>
      </w:r>
      <w:r w:rsidRPr="00476AAD">
        <w:rPr>
          <w:b w:val="0"/>
          <w:bCs/>
          <w:szCs w:val="24"/>
        </w:rPr>
        <w:t xml:space="preserve"> fourni les meilleurs alignements par rapport à </w:t>
      </w:r>
      <w:r w:rsidRPr="00476AAD">
        <w:rPr>
          <w:b w:val="0"/>
          <w:bCs/>
          <w:i/>
          <w:iCs/>
          <w:szCs w:val="24"/>
        </w:rPr>
        <w:t>HMMT</w:t>
      </w:r>
      <w:r w:rsidRPr="00476AAD">
        <w:rPr>
          <w:b w:val="0"/>
          <w:bCs/>
          <w:szCs w:val="24"/>
        </w:rPr>
        <w:t>.</w:t>
      </w:r>
    </w:p>
    <w:p w:rsidR="00920D06" w:rsidRPr="00EE104F" w:rsidRDefault="00920D06" w:rsidP="00EE3DFC">
      <w:pPr>
        <w:pStyle w:val="ListParagraph"/>
        <w:numPr>
          <w:ilvl w:val="0"/>
          <w:numId w:val="53"/>
        </w:numPr>
        <w:shd w:val="clear" w:color="auto" w:fill="FFFFFF"/>
        <w:tabs>
          <w:tab w:val="left" w:pos="426"/>
        </w:tabs>
        <w:spacing w:before="200" w:after="0" w:line="360" w:lineRule="auto"/>
        <w:ind w:left="567" w:hanging="142"/>
        <w:jc w:val="both"/>
        <w:rPr>
          <w:b w:val="0"/>
          <w:bCs/>
          <w:sz w:val="2"/>
          <w:szCs w:val="24"/>
        </w:rPr>
      </w:pPr>
      <w:r w:rsidRPr="00EE104F">
        <w:rPr>
          <w:b w:val="0"/>
          <w:bCs/>
          <w:szCs w:val="24"/>
        </w:rPr>
        <w:t xml:space="preserve">En utilisant des familles composées par un ensemble de séquences avec une taille très différente et un pourcentage d’identité très faible, </w:t>
      </w:r>
      <w:r w:rsidRPr="000A1A11">
        <w:rPr>
          <w:b w:val="0"/>
          <w:bCs/>
          <w:i/>
          <w:iCs/>
          <w:szCs w:val="24"/>
        </w:rPr>
        <w:t>BicMSA</w:t>
      </w:r>
      <w:r>
        <w:rPr>
          <w:b w:val="0"/>
          <w:bCs/>
          <w:szCs w:val="24"/>
        </w:rPr>
        <w:t xml:space="preserve"> fournit des scores SPS supérieurs</w:t>
      </w:r>
      <w:r w:rsidRPr="00EE104F">
        <w:rPr>
          <w:b w:val="0"/>
          <w:bCs/>
          <w:szCs w:val="24"/>
        </w:rPr>
        <w:t xml:space="preserve"> à </w:t>
      </w:r>
      <w:r w:rsidRPr="00EE104F">
        <w:rPr>
          <w:b w:val="0"/>
          <w:bCs/>
          <w:i/>
          <w:iCs/>
          <w:szCs w:val="24"/>
        </w:rPr>
        <w:t>DIALIGN</w:t>
      </w:r>
      <w:r w:rsidRPr="00EE104F">
        <w:rPr>
          <w:b w:val="0"/>
          <w:bCs/>
          <w:szCs w:val="24"/>
        </w:rPr>
        <w:t xml:space="preserve">, </w:t>
      </w:r>
      <w:r w:rsidRPr="00EE104F">
        <w:rPr>
          <w:b w:val="0"/>
          <w:bCs/>
          <w:i/>
          <w:iCs/>
          <w:szCs w:val="24"/>
        </w:rPr>
        <w:t>HMMT</w:t>
      </w:r>
      <w:r w:rsidRPr="00EE104F">
        <w:rPr>
          <w:b w:val="0"/>
          <w:bCs/>
          <w:szCs w:val="24"/>
        </w:rPr>
        <w:t xml:space="preserve">, </w:t>
      </w:r>
      <w:r w:rsidRPr="00EE104F">
        <w:rPr>
          <w:b w:val="0"/>
          <w:bCs/>
          <w:i/>
          <w:iCs/>
          <w:szCs w:val="24"/>
        </w:rPr>
        <w:t>SB_PIMA</w:t>
      </w:r>
      <w:r w:rsidRPr="00EE104F">
        <w:rPr>
          <w:b w:val="0"/>
          <w:bCs/>
          <w:szCs w:val="24"/>
        </w:rPr>
        <w:t xml:space="preserve">, </w:t>
      </w:r>
      <w:r w:rsidRPr="00EE104F">
        <w:rPr>
          <w:b w:val="0"/>
          <w:bCs/>
          <w:i/>
          <w:iCs/>
          <w:szCs w:val="24"/>
        </w:rPr>
        <w:t>ML_PIMA</w:t>
      </w:r>
      <w:r w:rsidRPr="00EE104F">
        <w:rPr>
          <w:b w:val="0"/>
          <w:bCs/>
          <w:szCs w:val="24"/>
        </w:rPr>
        <w:t xml:space="preserve">, </w:t>
      </w:r>
      <w:r w:rsidRPr="00EE104F">
        <w:rPr>
          <w:b w:val="0"/>
          <w:bCs/>
          <w:i/>
          <w:iCs/>
          <w:szCs w:val="24"/>
        </w:rPr>
        <w:t>MULTALIGN</w:t>
      </w:r>
      <w:r w:rsidRPr="00EE104F">
        <w:rPr>
          <w:b w:val="0"/>
          <w:bCs/>
          <w:szCs w:val="24"/>
        </w:rPr>
        <w:t xml:space="preserve"> et </w:t>
      </w:r>
      <w:r w:rsidRPr="00EE104F">
        <w:rPr>
          <w:b w:val="0"/>
          <w:bCs/>
          <w:i/>
          <w:iCs/>
          <w:szCs w:val="24"/>
        </w:rPr>
        <w:t>PILEUP8</w:t>
      </w:r>
      <w:r w:rsidRPr="00EE104F">
        <w:rPr>
          <w:b w:val="0"/>
          <w:bCs/>
          <w:szCs w:val="24"/>
        </w:rPr>
        <w:t xml:space="preserve">. </w:t>
      </w:r>
      <w:r>
        <w:rPr>
          <w:b w:val="0"/>
          <w:bCs/>
          <w:szCs w:val="24"/>
        </w:rPr>
        <w:t>Ainsi,</w:t>
      </w:r>
      <w:r w:rsidRPr="00EE104F">
        <w:rPr>
          <w:b w:val="0"/>
          <w:bCs/>
          <w:szCs w:val="24"/>
        </w:rPr>
        <w:t xml:space="preserve"> en appliquant le </w:t>
      </w:r>
      <w:r w:rsidRPr="00E62593">
        <w:rPr>
          <w:b w:val="0"/>
          <w:bCs/>
          <w:i/>
          <w:iCs/>
          <w:szCs w:val="24"/>
        </w:rPr>
        <w:t>Raffinement</w:t>
      </w:r>
      <w:r w:rsidRPr="00EE104F">
        <w:rPr>
          <w:b w:val="0"/>
          <w:bCs/>
          <w:szCs w:val="24"/>
        </w:rPr>
        <w:t xml:space="preserve">, </w:t>
      </w:r>
      <w:r w:rsidRPr="005756A3">
        <w:rPr>
          <w:b w:val="0"/>
          <w:bCs/>
          <w:i/>
          <w:iCs/>
          <w:szCs w:val="24"/>
        </w:rPr>
        <w:t>BicMSA</w:t>
      </w:r>
      <w:r>
        <w:rPr>
          <w:b w:val="0"/>
          <w:bCs/>
          <w:szCs w:val="24"/>
        </w:rPr>
        <w:t xml:space="preserve"> </w:t>
      </w:r>
      <w:r w:rsidRPr="00EE104F">
        <w:rPr>
          <w:b w:val="0"/>
          <w:bCs/>
          <w:szCs w:val="24"/>
        </w:rPr>
        <w:t xml:space="preserve">résout le problème de la présence des brèches de grande taille par rapport à ces </w:t>
      </w:r>
      <w:r w:rsidRPr="002F0D2E">
        <w:rPr>
          <w:rFonts w:asciiTheme="majorBidi" w:hAnsiTheme="majorBidi" w:cstheme="majorBidi"/>
          <w:b w:val="0"/>
          <w:bCs/>
          <w:szCs w:val="24"/>
        </w:rPr>
        <w:t>algorithmes (</w:t>
      </w:r>
      <w:r>
        <w:rPr>
          <w:rFonts w:asciiTheme="majorBidi" w:hAnsiTheme="majorBidi" w:cstheme="majorBidi"/>
          <w:b w:val="0"/>
          <w:bCs/>
          <w:szCs w:val="24"/>
        </w:rPr>
        <w:t xml:space="preserve">voir </w:t>
      </w:r>
      <w:r w:rsidR="009D5E1D">
        <w:fldChar w:fldCharType="begin"/>
      </w:r>
      <w:r w:rsidR="009D5E1D">
        <w:instrText xml:space="preserve"> REF _Ref373948735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8</w:t>
      </w:r>
      <w:r w:rsidR="009D5E1D">
        <w:fldChar w:fldCharType="end"/>
      </w:r>
      <w:r w:rsidRPr="002F0D2E">
        <w:rPr>
          <w:rFonts w:asciiTheme="majorBidi" w:hAnsiTheme="majorBidi" w:cstheme="majorBidi"/>
          <w:b w:val="0"/>
          <w:bCs/>
          <w:szCs w:val="24"/>
        </w:rPr>
        <w:t>).</w:t>
      </w:r>
    </w:p>
    <w:p w:rsidR="00920D06" w:rsidRPr="00476AAD" w:rsidRDefault="00920D06" w:rsidP="00EE3DFC">
      <w:pPr>
        <w:pStyle w:val="ListParagraph"/>
        <w:numPr>
          <w:ilvl w:val="0"/>
          <w:numId w:val="53"/>
        </w:numPr>
        <w:shd w:val="clear" w:color="auto" w:fill="FFFFFF"/>
        <w:tabs>
          <w:tab w:val="left" w:pos="426"/>
        </w:tabs>
        <w:spacing w:before="200" w:after="0" w:line="360" w:lineRule="auto"/>
        <w:ind w:left="567" w:hanging="142"/>
        <w:jc w:val="both"/>
        <w:rPr>
          <w:b w:val="0"/>
          <w:bCs/>
          <w:sz w:val="2"/>
          <w:szCs w:val="2"/>
        </w:rPr>
      </w:pPr>
      <w:r w:rsidRPr="00EE104F">
        <w:rPr>
          <w:b w:val="0"/>
          <w:bCs/>
          <w:szCs w:val="24"/>
        </w:rPr>
        <w:t xml:space="preserve">En utilisant des grandes familles (par rapport à </w:t>
      </w:r>
      <w:r w:rsidRPr="002F0D2E">
        <w:rPr>
          <w:b w:val="0"/>
          <w:bCs/>
          <w:i/>
          <w:iCs/>
          <w:szCs w:val="24"/>
        </w:rPr>
        <w:t>BALIBASE</w:t>
      </w:r>
      <w:r w:rsidRPr="00EE104F">
        <w:rPr>
          <w:b w:val="0"/>
          <w:bCs/>
          <w:szCs w:val="24"/>
        </w:rPr>
        <w:t>) disposant des séquences de tailles très différentes et comportant des extensions faibles</w:t>
      </w:r>
      <w:r w:rsidRPr="00EE104F">
        <w:rPr>
          <w:b w:val="0"/>
          <w:bCs/>
          <w:i/>
          <w:iCs/>
          <w:szCs w:val="24"/>
        </w:rPr>
        <w:t>, BicMSA</w:t>
      </w:r>
      <w:r w:rsidRPr="00EE104F">
        <w:rPr>
          <w:b w:val="0"/>
          <w:bCs/>
          <w:szCs w:val="24"/>
        </w:rPr>
        <w:t xml:space="preserve"> génère les meilleurs alignements par rapport aux algorithmes les plus connus comm</w:t>
      </w:r>
      <w:r w:rsidRPr="00EE104F">
        <w:rPr>
          <w:b w:val="0"/>
          <w:bCs/>
          <w:i/>
          <w:iCs/>
          <w:szCs w:val="24"/>
        </w:rPr>
        <w:t>e CLUSTALX, SAGA, DIALIGN, HMMT, SB_PIMA, MULTALIGN</w:t>
      </w:r>
      <w:r w:rsidRPr="00EE104F">
        <w:rPr>
          <w:b w:val="0"/>
          <w:bCs/>
          <w:szCs w:val="24"/>
        </w:rPr>
        <w:t xml:space="preserve"> e</w:t>
      </w:r>
      <w:r w:rsidRPr="00EE104F">
        <w:rPr>
          <w:b w:val="0"/>
          <w:bCs/>
          <w:i/>
          <w:iCs/>
          <w:szCs w:val="24"/>
        </w:rPr>
        <w:t>t PILEUP</w:t>
      </w:r>
      <w:r w:rsidRPr="00EE104F">
        <w:rPr>
          <w:b w:val="0"/>
          <w:bCs/>
          <w:i/>
          <w:iCs/>
          <w:sz w:val="2"/>
          <w:szCs w:val="2"/>
        </w:rPr>
        <w:t>8</w:t>
      </w:r>
      <w:r w:rsidRPr="00476AAD">
        <w:rPr>
          <w:b w:val="0"/>
          <w:bCs/>
          <w:szCs w:val="24"/>
        </w:rPr>
        <w:t>.</w:t>
      </w:r>
    </w:p>
    <w:p w:rsidR="00920D06" w:rsidRPr="00476AAD" w:rsidRDefault="00920D06" w:rsidP="00EE3DFC">
      <w:pPr>
        <w:pStyle w:val="ListParagraph"/>
        <w:numPr>
          <w:ilvl w:val="0"/>
          <w:numId w:val="53"/>
        </w:numPr>
        <w:shd w:val="clear" w:color="auto" w:fill="FFFFFF"/>
        <w:tabs>
          <w:tab w:val="left" w:pos="426"/>
        </w:tabs>
        <w:spacing w:before="200" w:after="0" w:line="360" w:lineRule="auto"/>
        <w:ind w:left="567" w:hanging="142"/>
        <w:jc w:val="both"/>
        <w:rPr>
          <w:b w:val="0"/>
          <w:bCs/>
          <w:sz w:val="2"/>
          <w:szCs w:val="2"/>
        </w:rPr>
      </w:pPr>
      <w:r w:rsidRPr="00476AAD">
        <w:rPr>
          <w:b w:val="0"/>
          <w:bCs/>
          <w:szCs w:val="24"/>
        </w:rPr>
        <w:t xml:space="preserve">Avec la présence des extensions fortes dans des grandes familles dans </w:t>
      </w:r>
      <w:r w:rsidRPr="001D6B0E">
        <w:rPr>
          <w:b w:val="0"/>
          <w:bCs/>
          <w:i/>
          <w:iCs/>
          <w:szCs w:val="24"/>
        </w:rPr>
        <w:t>BALIBASE</w:t>
      </w:r>
      <w:r w:rsidRPr="00476AAD">
        <w:rPr>
          <w:b w:val="0"/>
          <w:bCs/>
          <w:szCs w:val="24"/>
        </w:rPr>
        <w:t xml:space="preserve"> comportant des séquences de tailles très différentes, </w:t>
      </w:r>
      <w:r w:rsidRPr="00642B96">
        <w:rPr>
          <w:b w:val="0"/>
          <w:bCs/>
          <w:i/>
          <w:iCs/>
          <w:szCs w:val="24"/>
        </w:rPr>
        <w:t>BicMSA</w:t>
      </w:r>
      <w:r w:rsidRPr="00476AAD">
        <w:rPr>
          <w:b w:val="0"/>
          <w:bCs/>
          <w:szCs w:val="24"/>
        </w:rPr>
        <w:t xml:space="preserve"> donne les meilleurs scores d’alignement par rapport à </w:t>
      </w:r>
      <w:r w:rsidRPr="002F0D2E">
        <w:rPr>
          <w:b w:val="0"/>
          <w:bCs/>
          <w:i/>
          <w:iCs/>
          <w:szCs w:val="24"/>
        </w:rPr>
        <w:t>CLUSTALX</w:t>
      </w:r>
      <w:r w:rsidRPr="00476AAD">
        <w:rPr>
          <w:b w:val="0"/>
          <w:bCs/>
          <w:szCs w:val="24"/>
        </w:rPr>
        <w:t xml:space="preserve">, </w:t>
      </w:r>
      <w:r w:rsidRPr="002F0D2E">
        <w:rPr>
          <w:b w:val="0"/>
          <w:bCs/>
          <w:i/>
          <w:iCs/>
          <w:szCs w:val="24"/>
        </w:rPr>
        <w:t>SAGA</w:t>
      </w:r>
      <w:r w:rsidRPr="00476AAD">
        <w:rPr>
          <w:b w:val="0"/>
          <w:bCs/>
          <w:szCs w:val="24"/>
        </w:rPr>
        <w:t xml:space="preserve"> et </w:t>
      </w:r>
      <w:r w:rsidRPr="002F0D2E">
        <w:rPr>
          <w:b w:val="0"/>
          <w:bCs/>
          <w:i/>
          <w:iCs/>
          <w:szCs w:val="24"/>
        </w:rPr>
        <w:t>MULTALIGN</w:t>
      </w:r>
      <w:r w:rsidRPr="00476AAD">
        <w:rPr>
          <w:b w:val="0"/>
          <w:bCs/>
          <w:szCs w:val="24"/>
        </w:rPr>
        <w:t>.</w:t>
      </w:r>
    </w:p>
    <w:p w:rsidR="00920D06" w:rsidRPr="00476AAD" w:rsidRDefault="00920D06" w:rsidP="00EE3DFC">
      <w:pPr>
        <w:pStyle w:val="ListParagraph"/>
        <w:numPr>
          <w:ilvl w:val="0"/>
          <w:numId w:val="53"/>
        </w:numPr>
        <w:shd w:val="clear" w:color="auto" w:fill="FFFFFF"/>
        <w:tabs>
          <w:tab w:val="left" w:pos="426"/>
        </w:tabs>
        <w:spacing w:before="200" w:after="0" w:line="360" w:lineRule="auto"/>
        <w:ind w:left="567" w:hanging="142"/>
        <w:jc w:val="both"/>
        <w:rPr>
          <w:b w:val="0"/>
          <w:bCs/>
          <w:sz w:val="2"/>
          <w:szCs w:val="2"/>
        </w:rPr>
      </w:pPr>
      <w:r w:rsidRPr="00476AAD">
        <w:rPr>
          <w:b w:val="0"/>
          <w:bCs/>
          <w:szCs w:val="24"/>
        </w:rPr>
        <w:t xml:space="preserve">Avec la présence des </w:t>
      </w:r>
      <w:r w:rsidRPr="004E6A36">
        <w:rPr>
          <w:b w:val="0"/>
          <w:bCs/>
          <w:i/>
          <w:iCs/>
          <w:szCs w:val="24"/>
        </w:rPr>
        <w:t>N-insertions</w:t>
      </w:r>
      <w:r w:rsidRPr="00476AAD">
        <w:rPr>
          <w:b w:val="0"/>
          <w:bCs/>
          <w:szCs w:val="24"/>
        </w:rPr>
        <w:t xml:space="preserve"> dans des grandes familles disposant </w:t>
      </w:r>
      <w:r>
        <w:rPr>
          <w:b w:val="0"/>
          <w:bCs/>
          <w:szCs w:val="24"/>
        </w:rPr>
        <w:t>d</w:t>
      </w:r>
      <w:r w:rsidRPr="00476AAD">
        <w:rPr>
          <w:b w:val="0"/>
          <w:bCs/>
          <w:szCs w:val="24"/>
        </w:rPr>
        <w:t xml:space="preserve">’un </w:t>
      </w:r>
      <w:r>
        <w:rPr>
          <w:b w:val="0"/>
          <w:bCs/>
          <w:szCs w:val="24"/>
        </w:rPr>
        <w:t>pourcentage d’identité variable</w:t>
      </w:r>
      <w:r w:rsidRPr="00476AAD">
        <w:rPr>
          <w:b w:val="0"/>
          <w:bCs/>
          <w:szCs w:val="24"/>
        </w:rPr>
        <w:t>,</w:t>
      </w:r>
      <w:r w:rsidRPr="004E6A36">
        <w:rPr>
          <w:b w:val="0"/>
          <w:bCs/>
          <w:i/>
          <w:iCs/>
          <w:szCs w:val="24"/>
        </w:rPr>
        <w:t xml:space="preserve"> BicMSA</w:t>
      </w:r>
      <w:r w:rsidRPr="00476AAD">
        <w:rPr>
          <w:b w:val="0"/>
          <w:bCs/>
          <w:szCs w:val="24"/>
        </w:rPr>
        <w:t xml:space="preserve"> </w:t>
      </w:r>
      <w:r>
        <w:rPr>
          <w:b w:val="0"/>
          <w:bCs/>
          <w:szCs w:val="24"/>
        </w:rPr>
        <w:t>génère</w:t>
      </w:r>
      <w:r w:rsidRPr="00476AAD">
        <w:rPr>
          <w:b w:val="0"/>
          <w:bCs/>
          <w:szCs w:val="24"/>
        </w:rPr>
        <w:t xml:space="preserve"> les meilleurs alignements par rapport à </w:t>
      </w:r>
      <w:r w:rsidRPr="004E6A36">
        <w:rPr>
          <w:b w:val="0"/>
          <w:bCs/>
          <w:i/>
          <w:iCs/>
          <w:szCs w:val="24"/>
        </w:rPr>
        <w:t>SB_PIMA</w:t>
      </w:r>
      <w:r w:rsidRPr="00476AAD">
        <w:rPr>
          <w:b w:val="0"/>
          <w:bCs/>
          <w:szCs w:val="24"/>
        </w:rPr>
        <w:t>.</w:t>
      </w:r>
    </w:p>
    <w:p w:rsidR="00920D06" w:rsidRDefault="00920D06" w:rsidP="00920D06">
      <w:pPr>
        <w:pStyle w:val="ListParagraph"/>
        <w:numPr>
          <w:ilvl w:val="0"/>
          <w:numId w:val="0"/>
        </w:numPr>
        <w:shd w:val="clear" w:color="auto" w:fill="FFFFFF"/>
        <w:tabs>
          <w:tab w:val="left" w:pos="426"/>
        </w:tabs>
        <w:spacing w:before="200" w:after="100" w:afterAutospacing="1" w:line="360" w:lineRule="auto"/>
        <w:ind w:firstLine="567"/>
        <w:jc w:val="both"/>
        <w:rPr>
          <w:b w:val="0"/>
          <w:bCs/>
          <w:szCs w:val="24"/>
        </w:rPr>
      </w:pPr>
      <w:r w:rsidRPr="00476AAD">
        <w:rPr>
          <w:b w:val="0"/>
          <w:bCs/>
          <w:szCs w:val="24"/>
        </w:rPr>
        <w:t>Par ailleurs</w:t>
      </w:r>
      <w:r>
        <w:rPr>
          <w:b w:val="0"/>
          <w:bCs/>
          <w:szCs w:val="24"/>
        </w:rPr>
        <w:t>,</w:t>
      </w:r>
      <w:r w:rsidRPr="00653347">
        <w:rPr>
          <w:rFonts w:asciiTheme="majorBidi" w:hAnsiTheme="majorBidi" w:cstheme="majorBidi"/>
          <w:b w:val="0"/>
          <w:bCs/>
          <w:szCs w:val="24"/>
        </w:rPr>
        <w:t xml:space="preserve"> </w:t>
      </w:r>
      <w:r>
        <w:rPr>
          <w:rFonts w:asciiTheme="majorBidi" w:hAnsiTheme="majorBidi" w:cstheme="majorBidi"/>
          <w:b w:val="0"/>
          <w:bCs/>
          <w:szCs w:val="24"/>
        </w:rPr>
        <w:t>puisqu’il utilise l’étape de</w:t>
      </w:r>
      <w:r w:rsidRPr="00476AAD">
        <w:rPr>
          <w:b w:val="0"/>
          <w:bCs/>
          <w:szCs w:val="24"/>
        </w:rPr>
        <w:t xml:space="preserve"> </w:t>
      </w:r>
      <w:r w:rsidRPr="00476AAD">
        <w:rPr>
          <w:b w:val="0"/>
          <w:bCs/>
          <w:i/>
          <w:iCs/>
          <w:szCs w:val="24"/>
        </w:rPr>
        <w:t xml:space="preserve">raffinement </w:t>
      </w:r>
      <w:r>
        <w:rPr>
          <w:b w:val="0"/>
          <w:bCs/>
          <w:szCs w:val="24"/>
        </w:rPr>
        <w:t xml:space="preserve">dans son processus d’alignement, </w:t>
      </w:r>
      <w:r w:rsidRPr="00476AAD">
        <w:rPr>
          <w:b w:val="0"/>
          <w:bCs/>
          <w:szCs w:val="24"/>
        </w:rPr>
        <w:t xml:space="preserve"> </w:t>
      </w:r>
      <w:r w:rsidRPr="004E6A36">
        <w:rPr>
          <w:b w:val="0"/>
          <w:bCs/>
          <w:i/>
          <w:iCs/>
          <w:szCs w:val="24"/>
        </w:rPr>
        <w:t xml:space="preserve">BicMSA </w:t>
      </w:r>
      <w:r w:rsidRPr="00476AAD">
        <w:rPr>
          <w:b w:val="0"/>
          <w:bCs/>
          <w:szCs w:val="24"/>
        </w:rPr>
        <w:t xml:space="preserve">ne donne plus des scores nuls </w:t>
      </w:r>
      <w:r>
        <w:rPr>
          <w:b w:val="0"/>
          <w:bCs/>
          <w:szCs w:val="24"/>
        </w:rPr>
        <w:t>(</w:t>
      </w:r>
      <w:r w:rsidR="009D5E1D">
        <w:fldChar w:fldCharType="begin"/>
      </w:r>
      <w:r w:rsidR="009D5E1D">
        <w:instrText xml:space="preserve"> REF _Ref373863470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10</w:t>
      </w:r>
      <w:r w:rsidR="009D5E1D">
        <w:fldChar w:fldCharType="end"/>
      </w:r>
      <w:r w:rsidRPr="00476AAD">
        <w:rPr>
          <w:rFonts w:asciiTheme="majorBidi" w:hAnsiTheme="majorBidi" w:cstheme="majorBidi"/>
          <w:b w:val="0"/>
          <w:bCs/>
          <w:szCs w:val="24"/>
        </w:rPr>
        <w:t>,</w:t>
      </w:r>
      <w:r>
        <w:rPr>
          <w:rFonts w:asciiTheme="majorBidi" w:hAnsiTheme="majorBidi" w:cstheme="majorBidi"/>
          <w:b w:val="0"/>
          <w:bCs/>
          <w:szCs w:val="24"/>
        </w:rPr>
        <w:t xml:space="preserve"> </w:t>
      </w:r>
      <w:r w:rsidR="009D5E1D">
        <w:fldChar w:fldCharType="begin"/>
      </w:r>
      <w:r w:rsidR="009D5E1D">
        <w:instrText xml:space="preserve"> REF _Ref373865365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11</w:t>
      </w:r>
      <w:r w:rsidR="009D5E1D">
        <w:fldChar w:fldCharType="end"/>
      </w:r>
      <w:r w:rsidRPr="00476AAD">
        <w:rPr>
          <w:rFonts w:asciiTheme="majorBidi" w:hAnsiTheme="majorBidi" w:cstheme="majorBidi"/>
          <w:b w:val="0"/>
          <w:bCs/>
          <w:szCs w:val="24"/>
        </w:rPr>
        <w:t>,</w:t>
      </w:r>
      <w:r>
        <w:rPr>
          <w:rFonts w:asciiTheme="majorBidi" w:hAnsiTheme="majorBidi" w:cstheme="majorBidi"/>
          <w:b w:val="0"/>
          <w:bCs/>
          <w:szCs w:val="24"/>
        </w:rPr>
        <w:t xml:space="preserve"> </w:t>
      </w:r>
      <w:r w:rsidR="009D5E1D">
        <w:fldChar w:fldCharType="begin"/>
      </w:r>
      <w:r w:rsidR="009D5E1D">
        <w:instrText xml:space="preserve"> REF _Ref373867487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12</w:t>
      </w:r>
      <w:r w:rsidR="009D5E1D">
        <w:fldChar w:fldCharType="end"/>
      </w:r>
      <w:r w:rsidRPr="00476AAD">
        <w:rPr>
          <w:rFonts w:asciiTheme="majorBidi" w:hAnsiTheme="majorBidi" w:cstheme="majorBidi"/>
          <w:b w:val="0"/>
          <w:bCs/>
          <w:szCs w:val="24"/>
        </w:rPr>
        <w:t>,</w:t>
      </w:r>
      <w:r>
        <w:rPr>
          <w:rFonts w:asciiTheme="majorBidi" w:hAnsiTheme="majorBidi" w:cstheme="majorBidi"/>
          <w:b w:val="0"/>
          <w:bCs/>
          <w:szCs w:val="24"/>
        </w:rPr>
        <w:t xml:space="preserve"> </w:t>
      </w:r>
      <w:r w:rsidR="009D5E1D">
        <w:fldChar w:fldCharType="begin"/>
      </w:r>
      <w:r w:rsidR="009D5E1D">
        <w:instrText xml:space="preserve"> REF _Ref373867931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13</w:t>
      </w:r>
      <w:r w:rsidR="009D5E1D">
        <w:fldChar w:fldCharType="end"/>
      </w:r>
      <w:r w:rsidRPr="00476AAD">
        <w:rPr>
          <w:rFonts w:asciiTheme="majorBidi" w:hAnsiTheme="majorBidi" w:cstheme="majorBidi"/>
          <w:b w:val="0"/>
          <w:bCs/>
          <w:szCs w:val="24"/>
        </w:rPr>
        <w:t>)</w:t>
      </w:r>
      <w:r>
        <w:rPr>
          <w:rFonts w:asciiTheme="majorBidi" w:hAnsiTheme="majorBidi" w:cstheme="majorBidi"/>
          <w:b w:val="0"/>
          <w:bCs/>
          <w:szCs w:val="24"/>
        </w:rPr>
        <w:t xml:space="preserve"> </w:t>
      </w:r>
      <w:r w:rsidRPr="00476AAD">
        <w:rPr>
          <w:b w:val="0"/>
          <w:bCs/>
          <w:szCs w:val="24"/>
        </w:rPr>
        <w:t xml:space="preserve">comme </w:t>
      </w:r>
      <w:r w:rsidRPr="00476AAD">
        <w:rPr>
          <w:b w:val="0"/>
          <w:bCs/>
          <w:i/>
          <w:iCs/>
          <w:szCs w:val="24"/>
        </w:rPr>
        <w:t>DIALIGN</w:t>
      </w:r>
      <w:r w:rsidRPr="00476AAD">
        <w:rPr>
          <w:b w:val="0"/>
          <w:bCs/>
          <w:szCs w:val="24"/>
        </w:rPr>
        <w:t xml:space="preserve">, </w:t>
      </w:r>
      <w:r w:rsidRPr="00476AAD">
        <w:rPr>
          <w:b w:val="0"/>
          <w:bCs/>
          <w:i/>
          <w:iCs/>
          <w:szCs w:val="24"/>
        </w:rPr>
        <w:t>CLUSTAL</w:t>
      </w:r>
      <w:r>
        <w:rPr>
          <w:b w:val="0"/>
          <w:bCs/>
          <w:i/>
          <w:iCs/>
          <w:szCs w:val="24"/>
        </w:rPr>
        <w:t>,…</w:t>
      </w:r>
      <w:r w:rsidRPr="00476AAD">
        <w:rPr>
          <w:b w:val="0"/>
          <w:bCs/>
          <w:szCs w:val="24"/>
        </w:rPr>
        <w:t>etc.</w:t>
      </w:r>
      <w:r>
        <w:rPr>
          <w:b w:val="0"/>
          <w:bCs/>
          <w:szCs w:val="24"/>
        </w:rPr>
        <w:t xml:space="preserve"> Dans la section suivante, nous allons étudier la performance de </w:t>
      </w:r>
      <w:r w:rsidRPr="002926D6">
        <w:rPr>
          <w:b w:val="0"/>
          <w:bCs/>
          <w:i/>
          <w:iCs/>
          <w:szCs w:val="24"/>
        </w:rPr>
        <w:t>BicMSA</w:t>
      </w:r>
      <w:r>
        <w:rPr>
          <w:b w:val="0"/>
          <w:bCs/>
          <w:szCs w:val="24"/>
        </w:rPr>
        <w:t xml:space="preserve"> avec les</w:t>
      </w:r>
      <w:r w:rsidRPr="002926D6">
        <w:rPr>
          <w:b w:val="0"/>
          <w:bCs/>
          <w:i/>
          <w:iCs/>
          <w:szCs w:val="24"/>
        </w:rPr>
        <w:t xml:space="preserve"> ARNs</w:t>
      </w:r>
      <w:r>
        <w:rPr>
          <w:b w:val="0"/>
          <w:bCs/>
          <w:szCs w:val="24"/>
        </w:rPr>
        <w:t>.</w:t>
      </w:r>
    </w:p>
    <w:p w:rsidR="00920D06" w:rsidRPr="00734481" w:rsidRDefault="00920D06" w:rsidP="00920D06">
      <w:pPr>
        <w:pStyle w:val="ListParagraph"/>
        <w:numPr>
          <w:ilvl w:val="0"/>
          <w:numId w:val="0"/>
        </w:numPr>
        <w:shd w:val="clear" w:color="auto" w:fill="FFFFFF"/>
        <w:tabs>
          <w:tab w:val="left" w:pos="426"/>
        </w:tabs>
        <w:spacing w:before="200" w:after="100" w:afterAutospacing="1" w:line="360" w:lineRule="auto"/>
        <w:ind w:firstLine="567"/>
        <w:jc w:val="both"/>
        <w:rPr>
          <w:b w:val="0"/>
          <w:bCs/>
          <w:sz w:val="12"/>
          <w:szCs w:val="12"/>
        </w:rPr>
      </w:pPr>
    </w:p>
    <w:p w:rsidR="00920D06" w:rsidRPr="00545E7C" w:rsidRDefault="00920D06" w:rsidP="00920D06">
      <w:pPr>
        <w:pStyle w:val="ListParagraph"/>
        <w:numPr>
          <w:ilvl w:val="0"/>
          <w:numId w:val="0"/>
        </w:numPr>
        <w:shd w:val="clear" w:color="auto" w:fill="FFFFFF"/>
        <w:spacing w:before="100" w:beforeAutospacing="1" w:after="0" w:line="360" w:lineRule="auto"/>
        <w:ind w:firstLine="567"/>
        <w:jc w:val="both"/>
        <w:rPr>
          <w:sz w:val="2"/>
          <w:szCs w:val="2"/>
        </w:rPr>
      </w:pPr>
      <w:r w:rsidRPr="00E54301">
        <w:rPr>
          <w:noProof/>
          <w:sz w:val="2"/>
          <w:szCs w:val="2"/>
          <w:lang w:val="en-US"/>
        </w:rPr>
        <w:drawing>
          <wp:inline distT="0" distB="0" distL="0" distR="0">
            <wp:extent cx="5028805" cy="1359243"/>
            <wp:effectExtent l="0" t="0" r="0" b="0"/>
            <wp:docPr id="68" name="Graphique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920D06" w:rsidRPr="00476AAD" w:rsidRDefault="00920D06" w:rsidP="00920D06">
      <w:pPr>
        <w:shd w:val="clear" w:color="auto" w:fill="FFFFFF"/>
        <w:spacing w:before="200" w:after="0" w:line="360" w:lineRule="auto"/>
        <w:jc w:val="center"/>
        <w:rPr>
          <w:b/>
          <w:bCs/>
          <w:sz w:val="18"/>
          <w:szCs w:val="18"/>
        </w:rPr>
      </w:pPr>
      <w:bookmarkStart w:id="274" w:name="_Ref373948735"/>
      <w:bookmarkStart w:id="275" w:name="_Toc375077515"/>
      <w:r w:rsidRPr="00476AAD">
        <w:rPr>
          <w:b/>
          <w:bCs/>
          <w:sz w:val="18"/>
          <w:szCs w:val="18"/>
        </w:rPr>
        <w:t xml:space="preserve">Figure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Figure \* ARABIC \s 1 </w:instrText>
      </w:r>
      <w:r w:rsidR="0003243B">
        <w:rPr>
          <w:b/>
          <w:bCs/>
          <w:sz w:val="18"/>
          <w:szCs w:val="18"/>
        </w:rPr>
        <w:fldChar w:fldCharType="separate"/>
      </w:r>
      <w:r w:rsidR="00101954">
        <w:rPr>
          <w:b/>
          <w:bCs/>
          <w:noProof/>
          <w:sz w:val="18"/>
          <w:szCs w:val="18"/>
        </w:rPr>
        <w:t>8</w:t>
      </w:r>
      <w:r w:rsidR="0003243B">
        <w:rPr>
          <w:b/>
          <w:bCs/>
          <w:sz w:val="18"/>
          <w:szCs w:val="18"/>
        </w:rPr>
        <w:fldChar w:fldCharType="end"/>
      </w:r>
      <w:bookmarkEnd w:id="274"/>
      <w:r w:rsidRPr="00476AAD">
        <w:rPr>
          <w:b/>
          <w:bCs/>
          <w:sz w:val="18"/>
          <w:szCs w:val="18"/>
        </w:rPr>
        <w:t xml:space="preserve"> BALIBASE :</w:t>
      </w:r>
      <w:r w:rsidRPr="00476AAD">
        <w:rPr>
          <w:b/>
          <w:bCs/>
          <w:noProof/>
          <w:sz w:val="18"/>
          <w:szCs w:val="18"/>
        </w:rPr>
        <w:t xml:space="preserve"> Comparaison  des résultats avec des alignements à grande brèche</w:t>
      </w:r>
      <w:bookmarkEnd w:id="275"/>
    </w:p>
    <w:p w:rsidR="00920D06" w:rsidRDefault="00920D06" w:rsidP="00EE3DFC">
      <w:pPr>
        <w:pStyle w:val="Heading3"/>
        <w:numPr>
          <w:ilvl w:val="0"/>
          <w:numId w:val="51"/>
        </w:numPr>
        <w:tabs>
          <w:tab w:val="left" w:pos="993"/>
        </w:tabs>
        <w:spacing w:before="100" w:beforeAutospacing="1" w:after="100" w:afterAutospacing="1"/>
      </w:pPr>
      <w:bookmarkStart w:id="276" w:name="_Toc375071234"/>
      <w:r>
        <w:rPr>
          <w:rFonts w:asciiTheme="majorBidi" w:hAnsiTheme="majorBidi"/>
          <w:szCs w:val="24"/>
        </w:rPr>
        <w:t xml:space="preserve">Résultats </w:t>
      </w:r>
      <w:r>
        <w:t>expérimentaux basés sur l’évaluation de l’ARN</w:t>
      </w:r>
      <w:bookmarkEnd w:id="276"/>
    </w:p>
    <w:p w:rsidR="00920D06" w:rsidRDefault="00920D06" w:rsidP="00920D06">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Pour valider la qualité de l’alignement d’</w:t>
      </w:r>
      <w:r w:rsidRPr="009C0365">
        <w:rPr>
          <w:rFonts w:asciiTheme="majorBidi" w:hAnsiTheme="majorBidi" w:cstheme="majorBidi"/>
          <w:i/>
          <w:iCs/>
          <w:sz w:val="24"/>
          <w:szCs w:val="24"/>
        </w:rPr>
        <w:t>ARN</w:t>
      </w:r>
      <w:r>
        <w:rPr>
          <w:rFonts w:asciiTheme="majorBidi" w:hAnsiTheme="majorBidi" w:cstheme="majorBidi"/>
          <w:sz w:val="24"/>
          <w:szCs w:val="24"/>
        </w:rPr>
        <w:t xml:space="preserve"> fournis par </w:t>
      </w:r>
      <w:r w:rsidRPr="000D5EBC">
        <w:rPr>
          <w:rFonts w:asciiTheme="majorBidi" w:hAnsiTheme="majorBidi" w:cstheme="majorBidi"/>
          <w:i/>
          <w:iCs/>
          <w:sz w:val="24"/>
          <w:szCs w:val="24"/>
        </w:rPr>
        <w:t>BicMSA</w:t>
      </w:r>
      <w:r>
        <w:rPr>
          <w:rFonts w:asciiTheme="majorBidi" w:hAnsiTheme="majorBidi" w:cstheme="majorBidi"/>
          <w:sz w:val="24"/>
          <w:szCs w:val="24"/>
        </w:rPr>
        <w:t xml:space="preserve">, nous avons utilisé la base </w:t>
      </w:r>
      <w:r w:rsidRPr="00334E4A">
        <w:rPr>
          <w:rFonts w:asciiTheme="majorBidi" w:hAnsiTheme="majorBidi" w:cstheme="majorBidi"/>
          <w:i/>
          <w:iCs/>
          <w:sz w:val="24"/>
          <w:szCs w:val="24"/>
        </w:rPr>
        <w:t>BRALIBASE</w:t>
      </w:r>
      <w:r>
        <w:rPr>
          <w:rFonts w:asciiTheme="majorBidi" w:hAnsiTheme="majorBidi" w:cstheme="majorBidi"/>
          <w:sz w:val="24"/>
          <w:szCs w:val="24"/>
        </w:rPr>
        <w:t>_</w:t>
      </w:r>
      <m:oMath>
        <m:r>
          <w:rPr>
            <w:rFonts w:ascii="Cambria Math" w:hAnsi="Cambria Math" w:cstheme="majorBidi"/>
            <w:sz w:val="24"/>
            <w:szCs w:val="24"/>
          </w:rPr>
          <m:t>2.1</m:t>
        </m:r>
      </m:oMath>
      <w:r w:rsidRPr="003F1C21">
        <w:rPr>
          <w:rFonts w:asciiTheme="majorBidi" w:hAnsiTheme="majorBidi" w:cstheme="majorBidi"/>
          <w:sz w:val="24"/>
          <w:szCs w:val="24"/>
        </w:rPr>
        <w:t xml:space="preserve"> </w:t>
      </w:r>
      <w:r>
        <w:rPr>
          <w:rFonts w:asciiTheme="majorBidi" w:hAnsiTheme="majorBidi" w:cstheme="majorBidi"/>
          <w:noProof/>
          <w:sz w:val="24"/>
          <w:szCs w:val="24"/>
        </w:rPr>
        <w:t xml:space="preserve">[Gardner et </w:t>
      </w:r>
      <w:r w:rsidRPr="00734481">
        <w:rPr>
          <w:rFonts w:asciiTheme="majorBidi" w:hAnsiTheme="majorBidi" w:cstheme="majorBidi"/>
          <w:noProof/>
          <w:sz w:val="24"/>
          <w:szCs w:val="24"/>
        </w:rPr>
        <w:t>Giegerich</w:t>
      </w:r>
      <w:r>
        <w:rPr>
          <w:rFonts w:asciiTheme="majorBidi" w:hAnsiTheme="majorBidi" w:cstheme="majorBidi"/>
          <w:noProof/>
          <w:sz w:val="24"/>
          <w:szCs w:val="24"/>
        </w:rPr>
        <w:t xml:space="preserve">, 2004] </w:t>
      </w:r>
      <w:r>
        <w:rPr>
          <w:rFonts w:asciiTheme="majorBidi" w:hAnsiTheme="majorBidi" w:cstheme="majorBidi"/>
          <w:sz w:val="24"/>
          <w:szCs w:val="24"/>
        </w:rPr>
        <w:t xml:space="preserve">spécifiquement les familles les plus utilisées dans la validation biologique </w:t>
      </w:r>
      <w:r w:rsidRPr="003F1C21">
        <w:rPr>
          <w:rFonts w:asciiTheme="majorBidi" w:hAnsiTheme="majorBidi" w:cstheme="majorBidi"/>
          <w:sz w:val="24"/>
          <w:szCs w:val="24"/>
        </w:rPr>
        <w:t>(</w:t>
      </w:r>
      <w:r>
        <w:rPr>
          <w:rFonts w:asciiTheme="majorBidi" w:hAnsiTheme="majorBidi" w:cstheme="majorBidi"/>
          <w:sz w:val="24"/>
          <w:szCs w:val="24"/>
        </w:rPr>
        <w:t>voir</w:t>
      </w:r>
      <w:r w:rsidRPr="003F1C21">
        <w:rPr>
          <w:rFonts w:asciiTheme="majorBidi" w:hAnsiTheme="majorBidi" w:cstheme="majorBidi"/>
          <w:sz w:val="24"/>
          <w:szCs w:val="24"/>
        </w:rPr>
        <w:t xml:space="preserve"> </w:t>
      </w:r>
      <w:r w:rsidR="009D5E1D">
        <w:fldChar w:fldCharType="begin"/>
      </w:r>
      <w:r w:rsidR="009D5E1D">
        <w:instrText xml:space="preserve"> REF _Ref</w:instrText>
      </w:r>
      <w:r w:rsidR="009D5E1D">
        <w:instrText xml:space="preserve">371875670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3</w:t>
      </w:r>
      <w:r w:rsidR="009D5E1D">
        <w:fldChar w:fldCharType="end"/>
      </w:r>
      <w:r w:rsidRPr="003F1C21">
        <w:rPr>
          <w:rFonts w:asciiTheme="majorBidi" w:hAnsiTheme="majorBidi" w:cstheme="majorBidi"/>
          <w:sz w:val="24"/>
          <w:szCs w:val="24"/>
        </w:rPr>
        <w:t>)</w:t>
      </w:r>
      <w:r>
        <w:rPr>
          <w:rFonts w:asciiTheme="majorBidi" w:hAnsiTheme="majorBidi" w:cstheme="majorBidi"/>
          <w:sz w:val="24"/>
          <w:szCs w:val="24"/>
        </w:rPr>
        <w:t xml:space="preserve">. Ces familles sont caractérisées par le nombre, la taille et le pourcentage d’identité de séquences. Ainsi, pour prouver la capacité de </w:t>
      </w:r>
      <w:r w:rsidRPr="000D5EBC">
        <w:rPr>
          <w:rFonts w:asciiTheme="majorBidi" w:hAnsiTheme="majorBidi" w:cstheme="majorBidi"/>
          <w:i/>
          <w:iCs/>
          <w:sz w:val="24"/>
          <w:szCs w:val="24"/>
        </w:rPr>
        <w:t>BicMSA</w:t>
      </w:r>
      <w:r>
        <w:rPr>
          <w:rFonts w:asciiTheme="majorBidi" w:hAnsiTheme="majorBidi" w:cstheme="majorBidi"/>
          <w:sz w:val="24"/>
          <w:szCs w:val="24"/>
        </w:rPr>
        <w:t xml:space="preserve">, nous proposons une décomposition des résultats fournis suivant le nombre de séquences : </w:t>
      </w:r>
      <w:r w:rsidRPr="00747B12">
        <w:rPr>
          <w:rFonts w:asciiTheme="majorBidi" w:hAnsiTheme="majorBidi" w:cstheme="majorBidi"/>
          <w:i/>
          <w:iCs/>
          <w:sz w:val="24"/>
          <w:szCs w:val="24"/>
        </w:rPr>
        <w:t>petites familles</w:t>
      </w:r>
      <w:r>
        <w:rPr>
          <w:rFonts w:asciiTheme="majorBidi" w:hAnsiTheme="majorBidi" w:cstheme="majorBidi"/>
          <w:sz w:val="24"/>
          <w:szCs w:val="24"/>
        </w:rPr>
        <w:t xml:space="preserve">, </w:t>
      </w:r>
      <w:r w:rsidRPr="00747B12">
        <w:rPr>
          <w:rFonts w:asciiTheme="majorBidi" w:hAnsiTheme="majorBidi" w:cstheme="majorBidi"/>
          <w:i/>
          <w:iCs/>
          <w:sz w:val="24"/>
          <w:szCs w:val="24"/>
        </w:rPr>
        <w:t>familles moyennes</w:t>
      </w:r>
      <w:r w:rsidRPr="00747B12">
        <w:rPr>
          <w:rFonts w:asciiTheme="majorBidi" w:hAnsiTheme="majorBidi" w:cstheme="majorBidi"/>
          <w:sz w:val="24"/>
          <w:szCs w:val="24"/>
        </w:rPr>
        <w:t xml:space="preserve"> et</w:t>
      </w:r>
      <w:r>
        <w:rPr>
          <w:rFonts w:asciiTheme="majorBidi" w:hAnsiTheme="majorBidi" w:cstheme="majorBidi"/>
          <w:sz w:val="24"/>
          <w:szCs w:val="24"/>
        </w:rPr>
        <w:t xml:space="preserve"> </w:t>
      </w:r>
      <w:r w:rsidRPr="00747B12">
        <w:rPr>
          <w:rFonts w:asciiTheme="majorBidi" w:hAnsiTheme="majorBidi" w:cstheme="majorBidi"/>
          <w:i/>
          <w:iCs/>
          <w:sz w:val="24"/>
          <w:szCs w:val="24"/>
        </w:rPr>
        <w:t>grandes familles</w:t>
      </w:r>
      <w:r>
        <w:rPr>
          <w:rFonts w:asciiTheme="majorBidi" w:hAnsiTheme="majorBidi" w:cstheme="majorBidi"/>
          <w:sz w:val="24"/>
          <w:szCs w:val="24"/>
        </w:rPr>
        <w:t>.</w:t>
      </w:r>
    </w:p>
    <w:p w:rsidR="00920D06" w:rsidRPr="00DB0543" w:rsidRDefault="00920D06" w:rsidP="00EE3DFC">
      <w:pPr>
        <w:pStyle w:val="ListParagraph"/>
        <w:numPr>
          <w:ilvl w:val="0"/>
          <w:numId w:val="52"/>
        </w:numPr>
        <w:spacing w:after="0" w:line="360" w:lineRule="auto"/>
        <w:ind w:left="0" w:firstLine="567"/>
        <w:jc w:val="both"/>
        <w:rPr>
          <w:b w:val="0"/>
          <w:bCs/>
        </w:rPr>
      </w:pPr>
      <w:r w:rsidRPr="00642B96">
        <w:rPr>
          <w:i/>
          <w:iCs/>
        </w:rPr>
        <w:t>Les petites familles</w:t>
      </w:r>
      <w:r>
        <w:rPr>
          <w:i/>
          <w:iCs/>
        </w:rPr>
        <w:t xml:space="preserve"> </w:t>
      </w:r>
      <w:r w:rsidRPr="007C06D8">
        <w:t>:</w:t>
      </w:r>
      <w:r w:rsidRPr="005C2AE5">
        <w:rPr>
          <w:b w:val="0"/>
          <w:bCs/>
        </w:rPr>
        <w:t xml:space="preserve"> </w:t>
      </w:r>
      <w:r w:rsidRPr="009C0365">
        <w:rPr>
          <w:rFonts w:asciiTheme="majorBidi" w:hAnsiTheme="majorBidi" w:cstheme="majorBidi"/>
          <w:b w:val="0"/>
          <w:bCs/>
          <w:szCs w:val="24"/>
        </w:rPr>
        <w:t>Ces petites familles sont caractérisées par leur forte similarité. En effet, malgré</w:t>
      </w:r>
      <w:r>
        <w:rPr>
          <w:rFonts w:asciiTheme="majorBidi" w:hAnsiTheme="majorBidi" w:cstheme="majorBidi"/>
          <w:b w:val="0"/>
          <w:bCs/>
          <w:szCs w:val="24"/>
        </w:rPr>
        <w:t xml:space="preserve"> qu</w:t>
      </w:r>
      <w:r w:rsidRPr="009C0365">
        <w:rPr>
          <w:rFonts w:asciiTheme="majorBidi" w:hAnsiTheme="majorBidi" w:cstheme="majorBidi"/>
          <w:b w:val="0"/>
          <w:bCs/>
          <w:szCs w:val="24"/>
        </w:rPr>
        <w:t>’</w:t>
      </w:r>
      <w:r>
        <w:rPr>
          <w:rFonts w:asciiTheme="majorBidi" w:hAnsiTheme="majorBidi" w:cstheme="majorBidi"/>
          <w:b w:val="0"/>
          <w:bCs/>
          <w:szCs w:val="24"/>
        </w:rPr>
        <w:t>elles disposent</w:t>
      </w:r>
      <w:r w:rsidRPr="009C0365">
        <w:rPr>
          <w:rFonts w:asciiTheme="majorBidi" w:hAnsiTheme="majorBidi" w:cstheme="majorBidi"/>
          <w:b w:val="0"/>
          <w:bCs/>
          <w:szCs w:val="24"/>
        </w:rPr>
        <w:t xml:space="preserve"> </w:t>
      </w:r>
      <w:r>
        <w:rPr>
          <w:rFonts w:asciiTheme="majorBidi" w:hAnsiTheme="majorBidi" w:cstheme="majorBidi"/>
          <w:b w:val="0"/>
          <w:bCs/>
          <w:szCs w:val="24"/>
        </w:rPr>
        <w:t xml:space="preserve">un </w:t>
      </w:r>
      <w:r w:rsidRPr="009C0365">
        <w:rPr>
          <w:rFonts w:asciiTheme="majorBidi" w:hAnsiTheme="majorBidi" w:cstheme="majorBidi"/>
          <w:b w:val="0"/>
          <w:bCs/>
          <w:szCs w:val="24"/>
        </w:rPr>
        <w:t>nombre de séquences très petit (</w:t>
      </w:r>
      <m:oMath>
        <m:r>
          <m:rPr>
            <m:sty m:val="bi"/>
          </m:rPr>
          <w:rPr>
            <w:rFonts w:ascii="Cambria Math" w:hAnsi="Cambria Math" w:cstheme="majorBidi"/>
            <w:szCs w:val="24"/>
          </w:rPr>
          <m:t>n</m:t>
        </m:r>
        <m:r>
          <m:rPr>
            <m:sty m:val="bi"/>
          </m:rPr>
          <w:rPr>
            <w:rFonts w:ascii="Cambria Math" w:hAnsiTheme="majorBidi" w:cstheme="majorBidi"/>
            <w:szCs w:val="24"/>
          </w:rPr>
          <m:t>=</m:t>
        </m:r>
        <m:r>
          <m:rPr>
            <m:sty m:val="bi"/>
          </m:rPr>
          <w:rPr>
            <w:rFonts w:ascii="Cambria Math" w:hAnsi="Cambria Math" w:cstheme="majorBidi"/>
            <w:szCs w:val="24"/>
          </w:rPr>
          <m:t>2</m:t>
        </m:r>
      </m:oMath>
      <w:r w:rsidRPr="009C0365">
        <w:rPr>
          <w:rFonts w:asciiTheme="majorBidi" w:hAnsiTheme="majorBidi" w:cstheme="majorBidi"/>
          <w:b w:val="0"/>
          <w:bCs/>
          <w:szCs w:val="24"/>
        </w:rPr>
        <w:t>), ces familles forment un</w:t>
      </w:r>
      <w:r>
        <w:rPr>
          <w:rFonts w:asciiTheme="majorBidi" w:hAnsiTheme="majorBidi" w:cstheme="majorBidi"/>
          <w:b w:val="0"/>
          <w:bCs/>
          <w:szCs w:val="24"/>
        </w:rPr>
        <w:t>e</w:t>
      </w:r>
      <w:r w:rsidRPr="009C0365">
        <w:rPr>
          <w:rFonts w:asciiTheme="majorBidi" w:hAnsiTheme="majorBidi" w:cstheme="majorBidi"/>
          <w:b w:val="0"/>
          <w:bCs/>
          <w:szCs w:val="24"/>
        </w:rPr>
        <w:t xml:space="preserve"> piège pour les algorithmes d’alignement puisque certaines zones sont répétées plusieurs fois. Comme </w:t>
      </w:r>
      <w:r>
        <w:rPr>
          <w:rFonts w:asciiTheme="majorBidi" w:hAnsiTheme="majorBidi" w:cstheme="majorBidi"/>
          <w:b w:val="0"/>
          <w:bCs/>
          <w:szCs w:val="24"/>
        </w:rPr>
        <w:t xml:space="preserve">le </w:t>
      </w:r>
      <w:r w:rsidRPr="009C0365">
        <w:rPr>
          <w:rFonts w:asciiTheme="majorBidi" w:hAnsiTheme="majorBidi" w:cstheme="majorBidi"/>
          <w:b w:val="0"/>
          <w:bCs/>
          <w:szCs w:val="24"/>
        </w:rPr>
        <w:t xml:space="preserve">montre le </w:t>
      </w:r>
      <w:r w:rsidR="009D5E1D">
        <w:fldChar w:fldCharType="begin"/>
      </w:r>
      <w:r w:rsidR="009D5E1D">
        <w:instrText xml:space="preserve"> REF _Ref373934038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15</w:t>
      </w:r>
      <w:r w:rsidR="009D5E1D">
        <w:fldChar w:fldCharType="end"/>
      </w:r>
      <w:r w:rsidRPr="009C0365">
        <w:rPr>
          <w:rFonts w:asciiTheme="majorBidi" w:hAnsiTheme="majorBidi" w:cstheme="majorBidi"/>
          <w:b w:val="0"/>
          <w:bCs/>
          <w:szCs w:val="24"/>
        </w:rPr>
        <w:t xml:space="preserve">, </w:t>
      </w:r>
      <w:r w:rsidRPr="009C0365">
        <w:rPr>
          <w:rFonts w:asciiTheme="majorBidi" w:hAnsiTheme="majorBidi" w:cstheme="majorBidi"/>
          <w:b w:val="0"/>
          <w:bCs/>
          <w:i/>
          <w:iCs/>
          <w:szCs w:val="24"/>
        </w:rPr>
        <w:t>BicMSA</w:t>
      </w:r>
      <w:r w:rsidRPr="009C0365">
        <w:rPr>
          <w:rFonts w:asciiTheme="majorBidi" w:hAnsiTheme="majorBidi" w:cstheme="majorBidi"/>
          <w:b w:val="0"/>
          <w:bCs/>
          <w:szCs w:val="24"/>
        </w:rPr>
        <w:t xml:space="preserve"> génère les meilleur</w:t>
      </w:r>
      <w:r>
        <w:rPr>
          <w:rFonts w:asciiTheme="majorBidi" w:hAnsiTheme="majorBidi" w:cstheme="majorBidi"/>
          <w:b w:val="0"/>
          <w:bCs/>
          <w:szCs w:val="24"/>
        </w:rPr>
        <w:t>e</w:t>
      </w:r>
      <w:r w:rsidRPr="009C0365">
        <w:rPr>
          <w:rFonts w:asciiTheme="majorBidi" w:hAnsiTheme="majorBidi" w:cstheme="majorBidi"/>
          <w:b w:val="0"/>
          <w:bCs/>
          <w:szCs w:val="24"/>
        </w:rPr>
        <w:t xml:space="preserve">s moyennes des scores </w:t>
      </w:r>
      <w:r w:rsidRPr="009C0365">
        <w:rPr>
          <w:rFonts w:asciiTheme="majorBidi" w:hAnsiTheme="majorBidi" w:cstheme="majorBidi"/>
          <w:b w:val="0"/>
          <w:bCs/>
          <w:i/>
          <w:iCs/>
          <w:szCs w:val="24"/>
        </w:rPr>
        <w:t>SPS</w:t>
      </w:r>
      <w:r w:rsidRPr="009C0365">
        <w:rPr>
          <w:rFonts w:asciiTheme="majorBidi" w:hAnsiTheme="majorBidi" w:cstheme="majorBidi"/>
          <w:b w:val="0"/>
          <w:bCs/>
          <w:szCs w:val="24"/>
        </w:rPr>
        <w:t xml:space="preserve"> par rapport à </w:t>
      </w:r>
      <w:r w:rsidRPr="009C0365">
        <w:rPr>
          <w:rFonts w:asciiTheme="majorBidi" w:hAnsiTheme="majorBidi" w:cstheme="majorBidi"/>
          <w:b w:val="0"/>
          <w:bCs/>
          <w:i/>
          <w:iCs/>
          <w:szCs w:val="24"/>
        </w:rPr>
        <w:t>CLUSTALW</w:t>
      </w:r>
      <w:r w:rsidRPr="009C0365">
        <w:rPr>
          <w:rFonts w:asciiTheme="majorBidi" w:hAnsiTheme="majorBidi" w:cstheme="majorBidi"/>
          <w:b w:val="0"/>
          <w:bCs/>
          <w:szCs w:val="24"/>
        </w:rPr>
        <w:t xml:space="preserve">, </w:t>
      </w:r>
      <w:r w:rsidRPr="009C0365">
        <w:rPr>
          <w:rFonts w:asciiTheme="majorBidi" w:hAnsiTheme="majorBidi" w:cstheme="majorBidi"/>
          <w:b w:val="0"/>
          <w:bCs/>
          <w:i/>
          <w:iCs/>
          <w:szCs w:val="24"/>
        </w:rPr>
        <w:t>PCMA</w:t>
      </w:r>
      <w:r w:rsidRPr="009C0365">
        <w:rPr>
          <w:rFonts w:asciiTheme="majorBidi" w:hAnsiTheme="majorBidi" w:cstheme="majorBidi"/>
          <w:b w:val="0"/>
          <w:bCs/>
          <w:szCs w:val="24"/>
        </w:rPr>
        <w:t xml:space="preserve"> et </w:t>
      </w:r>
      <w:r w:rsidRPr="009C0365">
        <w:rPr>
          <w:rFonts w:asciiTheme="majorBidi" w:hAnsiTheme="majorBidi" w:cstheme="majorBidi"/>
          <w:b w:val="0"/>
          <w:bCs/>
          <w:i/>
          <w:iCs/>
          <w:szCs w:val="24"/>
        </w:rPr>
        <w:t>muscle</w:t>
      </w:r>
      <w:r w:rsidRPr="009C0365">
        <w:rPr>
          <w:rFonts w:asciiTheme="majorBidi" w:hAnsiTheme="majorBidi" w:cstheme="majorBidi"/>
          <w:b w:val="0"/>
          <w:bCs/>
          <w:szCs w:val="24"/>
        </w:rPr>
        <w:t xml:space="preserve"> avec la majorité des familles comme les </w:t>
      </w:r>
      <w:r w:rsidRPr="009C0365">
        <w:rPr>
          <w:rFonts w:asciiTheme="majorBidi" w:hAnsiTheme="majorBidi" w:cstheme="majorBidi"/>
          <w:b w:val="0"/>
          <w:bCs/>
          <w:i/>
          <w:iCs/>
          <w:szCs w:val="24"/>
        </w:rPr>
        <w:t>THI</w:t>
      </w:r>
      <w:r w:rsidRPr="009C0365">
        <w:rPr>
          <w:rFonts w:asciiTheme="majorBidi" w:hAnsiTheme="majorBidi" w:cstheme="majorBidi"/>
          <w:b w:val="0"/>
          <w:bCs/>
          <w:szCs w:val="24"/>
        </w:rPr>
        <w:t xml:space="preserve">, </w:t>
      </w:r>
      <w:r w:rsidRPr="009C0365">
        <w:rPr>
          <w:rFonts w:asciiTheme="majorBidi" w:hAnsiTheme="majorBidi" w:cstheme="majorBidi"/>
          <w:b w:val="0"/>
          <w:bCs/>
          <w:i/>
          <w:iCs/>
          <w:szCs w:val="24"/>
        </w:rPr>
        <w:t>SECIS</w:t>
      </w:r>
      <w:r w:rsidRPr="009C0365">
        <w:rPr>
          <w:rFonts w:asciiTheme="majorBidi" w:hAnsiTheme="majorBidi" w:cstheme="majorBidi"/>
          <w:b w:val="0"/>
          <w:bCs/>
          <w:szCs w:val="24"/>
        </w:rPr>
        <w:t xml:space="preserve">, </w:t>
      </w:r>
      <w:r w:rsidRPr="009C0365">
        <w:rPr>
          <w:rFonts w:asciiTheme="majorBidi" w:hAnsiTheme="majorBidi" w:cstheme="majorBidi"/>
          <w:b w:val="0"/>
          <w:bCs/>
          <w:i/>
          <w:iCs/>
          <w:szCs w:val="24"/>
        </w:rPr>
        <w:t>yybP-ykoY</w:t>
      </w:r>
      <w:r w:rsidRPr="009C0365">
        <w:rPr>
          <w:rFonts w:asciiTheme="majorBidi" w:hAnsiTheme="majorBidi" w:cstheme="majorBidi"/>
          <w:b w:val="0"/>
          <w:bCs/>
          <w:szCs w:val="24"/>
        </w:rPr>
        <w:t xml:space="preserve"> et </w:t>
      </w:r>
      <w:r w:rsidRPr="009C0365">
        <w:rPr>
          <w:rFonts w:asciiTheme="majorBidi" w:hAnsiTheme="majorBidi" w:cstheme="majorBidi"/>
          <w:b w:val="0"/>
          <w:bCs/>
          <w:i/>
          <w:iCs/>
          <w:szCs w:val="24"/>
        </w:rPr>
        <w:t xml:space="preserve">T-RNA </w:t>
      </w:r>
      <w:r w:rsidRPr="009C0365">
        <w:rPr>
          <w:rFonts w:asciiTheme="majorBidi" w:hAnsiTheme="majorBidi" w:cstheme="majorBidi"/>
          <w:b w:val="0"/>
          <w:bCs/>
          <w:szCs w:val="24"/>
        </w:rPr>
        <w:t>(</w:t>
      </w:r>
      <w:r>
        <w:rPr>
          <w:rFonts w:asciiTheme="majorBidi" w:hAnsiTheme="majorBidi" w:cstheme="majorBidi"/>
          <w:b w:val="0"/>
          <w:bCs/>
          <w:szCs w:val="24"/>
        </w:rPr>
        <w:t>voir</w:t>
      </w:r>
      <w:r w:rsidRPr="009C0365">
        <w:rPr>
          <w:rFonts w:asciiTheme="majorBidi" w:hAnsiTheme="majorBidi" w:cstheme="majorBidi"/>
          <w:b w:val="0"/>
          <w:bCs/>
          <w:szCs w:val="24"/>
        </w:rPr>
        <w:t xml:space="preserve"> </w:t>
      </w:r>
      <w:r w:rsidR="009D5E1D">
        <w:fldChar w:fldCharType="begin"/>
      </w:r>
      <w:r w:rsidR="009D5E1D">
        <w:instrText xml:space="preserve"> REF _Ref373934391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9</w:t>
      </w:r>
      <w:r w:rsidR="009D5E1D">
        <w:fldChar w:fldCharType="end"/>
      </w:r>
      <w:r w:rsidRPr="009C0365">
        <w:rPr>
          <w:rFonts w:asciiTheme="majorBidi" w:hAnsiTheme="majorBidi" w:cstheme="majorBidi"/>
          <w:b w:val="0"/>
          <w:bCs/>
          <w:szCs w:val="24"/>
        </w:rPr>
        <w:t xml:space="preserve">). En outre, il a achevé des alignements avec un pourcentage de </w:t>
      </w:r>
      <m:oMath>
        <m:r>
          <m:rPr>
            <m:sty m:val="bi"/>
          </m:rPr>
          <w:rPr>
            <w:rFonts w:ascii="Cambria Math" w:hAnsiTheme="majorBidi" w:cstheme="majorBidi"/>
            <w:szCs w:val="24"/>
          </w:rPr>
          <m:t>100%</m:t>
        </m:r>
      </m:oMath>
      <w:r w:rsidRPr="009C0365">
        <w:rPr>
          <w:rFonts w:asciiTheme="majorBidi" w:hAnsiTheme="majorBidi" w:cstheme="majorBidi"/>
          <w:b w:val="0"/>
          <w:bCs/>
          <w:szCs w:val="24"/>
        </w:rPr>
        <w:t xml:space="preserve"> par rapport aux alignements de </w:t>
      </w:r>
      <w:r w:rsidRPr="008B4D9D">
        <w:rPr>
          <w:rFonts w:asciiTheme="majorBidi" w:hAnsiTheme="majorBidi" w:cstheme="majorBidi"/>
          <w:b w:val="0"/>
          <w:bCs/>
          <w:szCs w:val="24"/>
        </w:rPr>
        <w:t xml:space="preserve">références (voir </w:t>
      </w:r>
      <w:r w:rsidR="009D5E1D">
        <w:fldChar w:fldCharType="begin"/>
      </w:r>
      <w:r w:rsidR="009D5E1D">
        <w:instrText xml:space="preserve"> REF _Ref373934677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16</w:t>
      </w:r>
      <w:r w:rsidR="009D5E1D">
        <w:fldChar w:fldCharType="end"/>
      </w:r>
      <w:r w:rsidRPr="008B4D9D">
        <w:rPr>
          <w:rFonts w:asciiTheme="majorBidi" w:hAnsiTheme="majorBidi" w:cstheme="majorBidi"/>
          <w:b w:val="0"/>
          <w:bCs/>
          <w:szCs w:val="24"/>
        </w:rPr>
        <w:t>).</w:t>
      </w:r>
      <w:r w:rsidRPr="009C0365">
        <w:rPr>
          <w:rFonts w:asciiTheme="majorBidi" w:hAnsiTheme="majorBidi" w:cstheme="majorBidi"/>
          <w:b w:val="0"/>
          <w:bCs/>
          <w:szCs w:val="24"/>
        </w:rPr>
        <w:t xml:space="preserve"> Citant par exemple le groupe de famille T-box, </w:t>
      </w:r>
      <w:r w:rsidRPr="009C0365">
        <w:rPr>
          <w:rFonts w:asciiTheme="majorBidi" w:hAnsiTheme="majorBidi" w:cstheme="majorBidi"/>
          <w:b w:val="0"/>
          <w:bCs/>
          <w:i/>
          <w:iCs/>
          <w:szCs w:val="24"/>
        </w:rPr>
        <w:t>BicMSA</w:t>
      </w:r>
      <w:r w:rsidRPr="009C0365">
        <w:rPr>
          <w:rFonts w:asciiTheme="majorBidi" w:hAnsiTheme="majorBidi" w:cstheme="majorBidi"/>
          <w:b w:val="0"/>
          <w:bCs/>
          <w:szCs w:val="24"/>
        </w:rPr>
        <w:t xml:space="preserve"> fourni un pourcentage de </w:t>
      </w:r>
      <m:oMath>
        <m:r>
          <m:rPr>
            <m:sty m:val="bi"/>
          </m:rPr>
          <w:rPr>
            <w:rFonts w:ascii="Cambria Math" w:hAnsiTheme="majorBidi" w:cstheme="majorBidi"/>
            <w:szCs w:val="24"/>
          </w:rPr>
          <m:t>100%</m:t>
        </m:r>
      </m:oMath>
      <w:r w:rsidRPr="009C0365">
        <w:rPr>
          <w:rFonts w:asciiTheme="majorBidi" w:hAnsiTheme="majorBidi" w:cstheme="majorBidi"/>
          <w:b w:val="0"/>
          <w:bCs/>
          <w:szCs w:val="24"/>
        </w:rPr>
        <w:t xml:space="preserve"> tandis que </w:t>
      </w:r>
      <w:r w:rsidRPr="009C0365">
        <w:rPr>
          <w:rFonts w:asciiTheme="majorBidi" w:hAnsiTheme="majorBidi" w:cstheme="majorBidi"/>
          <w:b w:val="0"/>
          <w:bCs/>
          <w:i/>
          <w:iCs/>
          <w:szCs w:val="24"/>
        </w:rPr>
        <w:t>MAFFT</w:t>
      </w:r>
      <w:r w:rsidRPr="009C0365">
        <w:rPr>
          <w:rFonts w:asciiTheme="majorBidi" w:hAnsiTheme="majorBidi" w:cstheme="majorBidi"/>
          <w:b w:val="0"/>
          <w:bCs/>
          <w:szCs w:val="24"/>
        </w:rPr>
        <w:t xml:space="preserve">, </w:t>
      </w:r>
      <w:r w:rsidRPr="009C0365">
        <w:rPr>
          <w:rFonts w:asciiTheme="majorBidi" w:hAnsiTheme="majorBidi" w:cstheme="majorBidi"/>
          <w:b w:val="0"/>
          <w:bCs/>
          <w:i/>
          <w:iCs/>
          <w:szCs w:val="24"/>
        </w:rPr>
        <w:t>PCMA</w:t>
      </w:r>
      <w:r w:rsidRPr="009C0365">
        <w:rPr>
          <w:rFonts w:asciiTheme="majorBidi" w:hAnsiTheme="majorBidi" w:cstheme="majorBidi"/>
          <w:b w:val="0"/>
          <w:bCs/>
          <w:szCs w:val="24"/>
        </w:rPr>
        <w:t xml:space="preserve">, </w:t>
      </w:r>
      <w:r w:rsidRPr="009C0365">
        <w:rPr>
          <w:rFonts w:asciiTheme="majorBidi" w:hAnsiTheme="majorBidi" w:cstheme="majorBidi"/>
          <w:b w:val="0"/>
          <w:bCs/>
          <w:i/>
          <w:iCs/>
          <w:szCs w:val="24"/>
        </w:rPr>
        <w:t>CLUSTALW</w:t>
      </w:r>
      <w:r w:rsidRPr="009C0365">
        <w:rPr>
          <w:rFonts w:asciiTheme="majorBidi" w:hAnsiTheme="majorBidi" w:cstheme="majorBidi"/>
          <w:b w:val="0"/>
          <w:bCs/>
          <w:szCs w:val="24"/>
        </w:rPr>
        <w:t xml:space="preserve"> et </w:t>
      </w:r>
      <w:r w:rsidRPr="009C0365">
        <w:rPr>
          <w:rFonts w:asciiTheme="majorBidi" w:hAnsiTheme="majorBidi" w:cstheme="majorBidi"/>
          <w:b w:val="0"/>
          <w:bCs/>
          <w:i/>
          <w:iCs/>
          <w:szCs w:val="24"/>
        </w:rPr>
        <w:t>muscle</w:t>
      </w:r>
      <w:r w:rsidRPr="009C0365">
        <w:rPr>
          <w:rFonts w:asciiTheme="majorBidi" w:hAnsiTheme="majorBidi" w:cstheme="majorBidi"/>
          <w:b w:val="0"/>
          <w:bCs/>
          <w:szCs w:val="24"/>
        </w:rPr>
        <w:t xml:space="preserve"> fournissent respectivement </w:t>
      </w:r>
      <m:oMath>
        <m:r>
          <m:rPr>
            <m:sty m:val="bi"/>
          </m:rPr>
          <w:rPr>
            <w:rFonts w:ascii="Cambria Math" w:hAnsiTheme="majorBidi" w:cstheme="majorBidi"/>
            <w:szCs w:val="24"/>
          </w:rPr>
          <m:t>97%</m:t>
        </m:r>
      </m:oMath>
      <w:r w:rsidRPr="009C0365">
        <w:rPr>
          <w:rFonts w:asciiTheme="majorBidi" w:hAnsiTheme="majorBidi" w:cstheme="majorBidi"/>
          <w:b w:val="0"/>
          <w:bCs/>
          <w:szCs w:val="24"/>
        </w:rPr>
        <w:t xml:space="preserve">, </w:t>
      </w:r>
      <m:oMath>
        <m:r>
          <m:rPr>
            <m:sty m:val="bi"/>
          </m:rPr>
          <w:rPr>
            <w:rFonts w:ascii="Cambria Math" w:hAnsiTheme="majorBidi" w:cstheme="majorBidi"/>
            <w:szCs w:val="24"/>
          </w:rPr>
          <m:t>97%</m:t>
        </m:r>
      </m:oMath>
      <w:r w:rsidRPr="009C0365">
        <w:rPr>
          <w:rFonts w:asciiTheme="majorBidi" w:hAnsiTheme="majorBidi" w:cstheme="majorBidi"/>
          <w:b w:val="0"/>
          <w:bCs/>
          <w:szCs w:val="24"/>
        </w:rPr>
        <w:t xml:space="preserve">, </w:t>
      </w:r>
      <m:oMath>
        <m:r>
          <m:rPr>
            <m:sty m:val="bi"/>
          </m:rPr>
          <w:rPr>
            <w:rFonts w:ascii="Cambria Math" w:hAnsiTheme="majorBidi" w:cstheme="majorBidi"/>
            <w:szCs w:val="24"/>
          </w:rPr>
          <m:t xml:space="preserve">97% </m:t>
        </m:r>
      </m:oMath>
      <w:r w:rsidRPr="009C0365">
        <w:rPr>
          <w:rFonts w:asciiTheme="majorBidi" w:hAnsiTheme="majorBidi" w:cstheme="majorBidi"/>
          <w:b w:val="0"/>
          <w:bCs/>
          <w:szCs w:val="24"/>
        </w:rPr>
        <w:t xml:space="preserve">et </w:t>
      </w:r>
      <m:oMath>
        <m:r>
          <m:rPr>
            <m:sty m:val="bi"/>
          </m:rPr>
          <w:rPr>
            <w:rFonts w:ascii="Cambria Math" w:hAnsiTheme="majorBidi" w:cstheme="majorBidi"/>
            <w:szCs w:val="24"/>
          </w:rPr>
          <m:t>99%</m:t>
        </m:r>
      </m:oMath>
      <w:r w:rsidRPr="009C0365">
        <w:rPr>
          <w:rFonts w:asciiTheme="majorBidi" w:hAnsiTheme="majorBidi" w:cstheme="majorBidi"/>
          <w:b w:val="0"/>
          <w:bCs/>
          <w:szCs w:val="24"/>
        </w:rPr>
        <w:t xml:space="preserve"> (</w:t>
      </w:r>
      <w:r>
        <w:rPr>
          <w:rFonts w:asciiTheme="majorBidi" w:hAnsiTheme="majorBidi" w:cstheme="majorBidi"/>
          <w:b w:val="0"/>
          <w:bCs/>
          <w:szCs w:val="24"/>
        </w:rPr>
        <w:t>voir</w:t>
      </w:r>
      <w:r w:rsidRPr="009C0365">
        <w:rPr>
          <w:rFonts w:asciiTheme="majorBidi" w:hAnsiTheme="majorBidi" w:cstheme="majorBidi"/>
          <w:b w:val="0"/>
          <w:bCs/>
          <w:szCs w:val="24"/>
        </w:rPr>
        <w:t xml:space="preserve"> </w:t>
      </w:r>
      <w:r w:rsidR="009D5E1D">
        <w:fldChar w:fldCharType="begin"/>
      </w:r>
      <w:r w:rsidR="009D5E1D">
        <w:instrText xml:space="preserve"> REF _Ref373934677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16</w:t>
      </w:r>
      <w:r w:rsidR="009D5E1D">
        <w:fldChar w:fldCharType="end"/>
      </w:r>
      <w:r w:rsidRPr="009C0365">
        <w:rPr>
          <w:rFonts w:asciiTheme="majorBidi" w:hAnsiTheme="majorBidi" w:cstheme="majorBidi"/>
          <w:b w:val="0"/>
          <w:bCs/>
          <w:szCs w:val="24"/>
        </w:rPr>
        <w:t xml:space="preserve">). Nous constatons alors que </w:t>
      </w:r>
      <w:r w:rsidRPr="008B4D9D">
        <w:rPr>
          <w:rFonts w:asciiTheme="majorBidi" w:hAnsiTheme="majorBidi" w:cstheme="majorBidi"/>
          <w:b w:val="0"/>
          <w:bCs/>
          <w:i/>
          <w:iCs/>
          <w:szCs w:val="24"/>
        </w:rPr>
        <w:t>BicMSA</w:t>
      </w:r>
      <w:r w:rsidRPr="009C0365">
        <w:rPr>
          <w:rFonts w:asciiTheme="majorBidi" w:hAnsiTheme="majorBidi" w:cstheme="majorBidi"/>
          <w:b w:val="0"/>
          <w:bCs/>
          <w:szCs w:val="24"/>
        </w:rPr>
        <w:t xml:space="preserve"> permet d’extraire les similarités entre les séque</w:t>
      </w:r>
      <w:r>
        <w:rPr>
          <w:rFonts w:asciiTheme="majorBidi" w:hAnsiTheme="majorBidi" w:cstheme="majorBidi"/>
          <w:b w:val="0"/>
          <w:bCs/>
          <w:szCs w:val="24"/>
        </w:rPr>
        <w:t>nces d’une manière très proche de</w:t>
      </w:r>
      <w:r w:rsidRPr="009C0365">
        <w:rPr>
          <w:rFonts w:asciiTheme="majorBidi" w:hAnsiTheme="majorBidi" w:cstheme="majorBidi"/>
          <w:b w:val="0"/>
          <w:bCs/>
          <w:szCs w:val="24"/>
        </w:rPr>
        <w:t xml:space="preserve"> l’optimal</w:t>
      </w:r>
      <w:r>
        <w:rPr>
          <w:rFonts w:asciiTheme="majorBidi" w:hAnsiTheme="majorBidi" w:cstheme="majorBidi"/>
          <w:b w:val="0"/>
          <w:bCs/>
          <w:szCs w:val="24"/>
        </w:rPr>
        <w:t>. Ainsi, il fournit des scores</w:t>
      </w:r>
      <w:r w:rsidRPr="009C0365">
        <w:rPr>
          <w:rFonts w:asciiTheme="majorBidi" w:hAnsiTheme="majorBidi" w:cstheme="majorBidi"/>
          <w:b w:val="0"/>
          <w:bCs/>
          <w:szCs w:val="24"/>
        </w:rPr>
        <w:t xml:space="preserve"> meilleur</w:t>
      </w:r>
      <w:r>
        <w:rPr>
          <w:rFonts w:asciiTheme="majorBidi" w:hAnsiTheme="majorBidi" w:cstheme="majorBidi"/>
          <w:b w:val="0"/>
          <w:bCs/>
          <w:szCs w:val="24"/>
        </w:rPr>
        <w:t>s</w:t>
      </w:r>
      <w:r w:rsidRPr="009C0365">
        <w:rPr>
          <w:rFonts w:asciiTheme="majorBidi" w:hAnsiTheme="majorBidi" w:cstheme="majorBidi"/>
          <w:b w:val="0"/>
          <w:bCs/>
          <w:szCs w:val="24"/>
        </w:rPr>
        <w:t xml:space="preserve"> que les autres algorithme</w:t>
      </w:r>
      <w:r>
        <w:rPr>
          <w:rFonts w:asciiTheme="majorBidi" w:hAnsiTheme="majorBidi" w:cstheme="majorBidi"/>
          <w:b w:val="0"/>
          <w:bCs/>
          <w:szCs w:val="24"/>
        </w:rPr>
        <w:t>s</w:t>
      </w:r>
      <w:r w:rsidRPr="009C0365">
        <w:rPr>
          <w:rFonts w:asciiTheme="majorBidi" w:hAnsiTheme="majorBidi" w:cstheme="majorBidi"/>
          <w:b w:val="0"/>
          <w:bCs/>
          <w:szCs w:val="24"/>
        </w:rPr>
        <w:t xml:space="preserve">. </w:t>
      </w:r>
      <w:r>
        <w:rPr>
          <w:rFonts w:asciiTheme="majorBidi" w:hAnsiTheme="majorBidi" w:cstheme="majorBidi"/>
          <w:b w:val="0"/>
          <w:bCs/>
          <w:szCs w:val="24"/>
        </w:rPr>
        <w:t xml:space="preserve">En conséquence, </w:t>
      </w:r>
      <w:r w:rsidRPr="008B4D9D">
        <w:rPr>
          <w:rFonts w:asciiTheme="majorBidi" w:hAnsiTheme="majorBidi" w:cstheme="majorBidi"/>
          <w:b w:val="0"/>
          <w:bCs/>
          <w:i/>
          <w:iCs/>
          <w:szCs w:val="24"/>
        </w:rPr>
        <w:t>BicMSA</w:t>
      </w:r>
      <w:r w:rsidRPr="009C0365">
        <w:rPr>
          <w:rFonts w:asciiTheme="majorBidi" w:hAnsiTheme="majorBidi" w:cstheme="majorBidi"/>
          <w:b w:val="0"/>
          <w:bCs/>
          <w:szCs w:val="24"/>
        </w:rPr>
        <w:t xml:space="preserve"> résout parfaitement le problème des répétitions de zones par rapport à </w:t>
      </w:r>
      <w:r w:rsidRPr="009C0365">
        <w:rPr>
          <w:rFonts w:asciiTheme="majorBidi" w:hAnsiTheme="majorBidi" w:cstheme="majorBidi"/>
          <w:b w:val="0"/>
          <w:bCs/>
          <w:i/>
          <w:iCs/>
          <w:szCs w:val="24"/>
        </w:rPr>
        <w:t>PCMA</w:t>
      </w:r>
      <w:r w:rsidRPr="009C0365">
        <w:rPr>
          <w:rFonts w:asciiTheme="majorBidi" w:hAnsiTheme="majorBidi" w:cstheme="majorBidi"/>
          <w:b w:val="0"/>
          <w:bCs/>
          <w:szCs w:val="24"/>
        </w:rPr>
        <w:t xml:space="preserve"> et </w:t>
      </w:r>
      <w:r w:rsidRPr="009C0365">
        <w:rPr>
          <w:rFonts w:asciiTheme="majorBidi" w:hAnsiTheme="majorBidi" w:cstheme="majorBidi"/>
          <w:b w:val="0"/>
          <w:bCs/>
          <w:i/>
          <w:iCs/>
          <w:szCs w:val="24"/>
        </w:rPr>
        <w:t>CLUSTALW (</w:t>
      </w:r>
      <w:r>
        <w:rPr>
          <w:rFonts w:asciiTheme="majorBidi" w:hAnsiTheme="majorBidi" w:cstheme="majorBidi"/>
          <w:b w:val="0"/>
          <w:bCs/>
          <w:i/>
          <w:iCs/>
          <w:szCs w:val="24"/>
        </w:rPr>
        <w:t>voir</w:t>
      </w:r>
      <w:r w:rsidRPr="009C0365">
        <w:rPr>
          <w:rFonts w:asciiTheme="majorBidi" w:hAnsiTheme="majorBidi" w:cstheme="majorBidi"/>
          <w:b w:val="0"/>
          <w:bCs/>
          <w:i/>
          <w:iCs/>
          <w:szCs w:val="24"/>
        </w:rPr>
        <w:t xml:space="preserve"> </w:t>
      </w:r>
      <w:r w:rsidR="009D5E1D">
        <w:fldChar w:fldCharType="begin"/>
      </w:r>
      <w:r w:rsidR="009D5E1D">
        <w:instrText xml:space="preserve"> REF _Ref373936638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10</w:t>
      </w:r>
      <w:r w:rsidR="009D5E1D">
        <w:fldChar w:fldCharType="end"/>
      </w:r>
      <w:r w:rsidRPr="009C0365">
        <w:rPr>
          <w:rFonts w:asciiTheme="majorBidi" w:hAnsiTheme="majorBidi" w:cstheme="majorBidi"/>
          <w:b w:val="0"/>
          <w:bCs/>
          <w:i/>
          <w:iCs/>
          <w:szCs w:val="24"/>
        </w:rPr>
        <w:t>).</w:t>
      </w:r>
    </w:p>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896"/>
      </w:tblGrid>
      <w:tr w:rsidR="00920D06" w:rsidTr="0052786B">
        <w:trPr>
          <w:trHeight w:val="1938"/>
        </w:trPr>
        <w:tc>
          <w:tcPr>
            <w:tcW w:w="4644" w:type="dxa"/>
          </w:tcPr>
          <w:tbl>
            <w:tblPr>
              <w:tblW w:w="454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996"/>
              <w:gridCol w:w="700"/>
              <w:gridCol w:w="567"/>
              <w:gridCol w:w="862"/>
              <w:gridCol w:w="709"/>
              <w:gridCol w:w="709"/>
            </w:tblGrid>
            <w:tr w:rsidR="00920D06" w:rsidRPr="00373BB7" w:rsidTr="0052786B">
              <w:trPr>
                <w:trHeight w:val="71"/>
              </w:trPr>
              <w:tc>
                <w:tcPr>
                  <w:tcW w:w="996" w:type="dxa"/>
                  <w:tcBorders>
                    <w:top w:val="nil"/>
                    <w:left w:val="nil"/>
                  </w:tcBorders>
                  <w:shd w:val="clear" w:color="auto" w:fill="auto"/>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p>
              </w:tc>
              <w:tc>
                <w:tcPr>
                  <w:tcW w:w="700" w:type="dxa"/>
                  <w:shd w:val="clear" w:color="000000" w:fill="EEECE1"/>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373BB7">
                    <w:rPr>
                      <w:rFonts w:ascii="Calibri" w:eastAsia="Times New Roman" w:hAnsi="Calibri" w:cs="Times New Roman"/>
                      <w:b/>
                      <w:bCs/>
                      <w:color w:val="000000"/>
                      <w:sz w:val="16"/>
                      <w:szCs w:val="16"/>
                      <w:lang w:eastAsia="fr-FR"/>
                    </w:rPr>
                    <w:t>MAFFT</w:t>
                  </w:r>
                </w:p>
              </w:tc>
              <w:tc>
                <w:tcPr>
                  <w:tcW w:w="567" w:type="dxa"/>
                  <w:shd w:val="clear" w:color="000000" w:fill="EEECE1"/>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373BB7">
                    <w:rPr>
                      <w:rFonts w:ascii="Calibri" w:eastAsia="Times New Roman" w:hAnsi="Calibri" w:cs="Times New Roman"/>
                      <w:b/>
                      <w:bCs/>
                      <w:color w:val="000000"/>
                      <w:sz w:val="16"/>
                      <w:szCs w:val="16"/>
                      <w:lang w:eastAsia="fr-FR"/>
                    </w:rPr>
                    <w:t>PCMA</w:t>
                  </w:r>
                </w:p>
              </w:tc>
              <w:tc>
                <w:tcPr>
                  <w:tcW w:w="862" w:type="dxa"/>
                  <w:shd w:val="clear" w:color="000000" w:fill="EEECE1"/>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7E667B">
                    <w:rPr>
                      <w:rFonts w:ascii="Calibri" w:eastAsia="Times New Roman" w:hAnsi="Calibri" w:cs="Times New Roman"/>
                      <w:b/>
                      <w:bCs/>
                      <w:color w:val="000000"/>
                      <w:sz w:val="16"/>
                      <w:szCs w:val="16"/>
                      <w:lang w:eastAsia="fr-FR"/>
                    </w:rPr>
                    <w:t>CLUSTALW</w:t>
                  </w:r>
                </w:p>
              </w:tc>
              <w:tc>
                <w:tcPr>
                  <w:tcW w:w="709" w:type="dxa"/>
                  <w:shd w:val="clear" w:color="000000" w:fill="EEECE1"/>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373BB7">
                    <w:rPr>
                      <w:rFonts w:ascii="Calibri" w:eastAsia="Times New Roman" w:hAnsi="Calibri" w:cs="Times New Roman"/>
                      <w:b/>
                      <w:bCs/>
                      <w:color w:val="000000"/>
                      <w:sz w:val="16"/>
                      <w:szCs w:val="16"/>
                      <w:lang w:eastAsia="fr-FR"/>
                    </w:rPr>
                    <w:t>muscle</w:t>
                  </w:r>
                </w:p>
              </w:tc>
              <w:tc>
                <w:tcPr>
                  <w:tcW w:w="70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373BB7">
                    <w:rPr>
                      <w:rFonts w:ascii="Calibri" w:eastAsia="Times New Roman" w:hAnsi="Calibri" w:cs="Times New Roman"/>
                      <w:b/>
                      <w:bCs/>
                      <w:color w:val="000000"/>
                      <w:sz w:val="16"/>
                      <w:szCs w:val="16"/>
                      <w:lang w:eastAsia="fr-FR"/>
                    </w:rPr>
                    <w:t>BicMSA</w:t>
                  </w:r>
                </w:p>
              </w:tc>
            </w:tr>
            <w:tr w:rsidR="00920D06" w:rsidRPr="00373BB7" w:rsidTr="0052786B">
              <w:trPr>
                <w:trHeight w:val="180"/>
              </w:trPr>
              <w:tc>
                <w:tcPr>
                  <w:tcW w:w="996" w:type="dxa"/>
                  <w:tcBorders>
                    <w:left w:val="single" w:sz="4" w:space="0" w:color="D9D9D9" w:themeColor="background1" w:themeShade="D9"/>
                  </w:tcBorders>
                  <w:shd w:val="clear" w:color="000000" w:fill="EEECE1"/>
                  <w:noWrap/>
                  <w:vAlign w:val="center"/>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SECIS</w:t>
                  </w:r>
                </w:p>
              </w:tc>
              <w:tc>
                <w:tcPr>
                  <w:tcW w:w="700"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0,705</w:t>
                  </w:r>
                </w:p>
              </w:tc>
              <w:tc>
                <w:tcPr>
                  <w:tcW w:w="56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0,665</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0,665</w:t>
                  </w:r>
                </w:p>
              </w:tc>
              <w:tc>
                <w:tcPr>
                  <w:tcW w:w="709"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0,705</w:t>
                  </w:r>
                </w:p>
              </w:tc>
              <w:tc>
                <w:tcPr>
                  <w:tcW w:w="70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0,684</w:t>
                  </w:r>
                </w:p>
              </w:tc>
            </w:tr>
            <w:tr w:rsidR="00920D06" w:rsidRPr="00373BB7" w:rsidTr="0052786B">
              <w:trPr>
                <w:trHeight w:val="70"/>
              </w:trPr>
              <w:tc>
                <w:tcPr>
                  <w:tcW w:w="996" w:type="dxa"/>
                  <w:tcBorders>
                    <w:left w:val="single" w:sz="4" w:space="0" w:color="D9D9D9" w:themeColor="background1" w:themeShade="D9"/>
                  </w:tcBorders>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T-box</w:t>
                  </w:r>
                </w:p>
              </w:tc>
              <w:tc>
                <w:tcPr>
                  <w:tcW w:w="700"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0,786</w:t>
                  </w:r>
                </w:p>
              </w:tc>
              <w:tc>
                <w:tcPr>
                  <w:tcW w:w="56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0,742</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0,738</w:t>
                  </w:r>
                </w:p>
              </w:tc>
              <w:tc>
                <w:tcPr>
                  <w:tcW w:w="709"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0,810</w:t>
                  </w:r>
                </w:p>
              </w:tc>
              <w:tc>
                <w:tcPr>
                  <w:tcW w:w="70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0,786</w:t>
                  </w:r>
                </w:p>
              </w:tc>
            </w:tr>
            <w:tr w:rsidR="00920D06" w:rsidRPr="00373BB7" w:rsidTr="0052786B">
              <w:trPr>
                <w:trHeight w:val="70"/>
              </w:trPr>
              <w:tc>
                <w:tcPr>
                  <w:tcW w:w="996" w:type="dxa"/>
                  <w:tcBorders>
                    <w:left w:val="single" w:sz="4" w:space="0" w:color="D9D9D9" w:themeColor="background1" w:themeShade="D9"/>
                  </w:tcBorders>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THI</w:t>
                  </w:r>
                </w:p>
              </w:tc>
              <w:tc>
                <w:tcPr>
                  <w:tcW w:w="700"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0,775</w:t>
                  </w:r>
                </w:p>
              </w:tc>
              <w:tc>
                <w:tcPr>
                  <w:tcW w:w="56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0,630</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0,621</w:t>
                  </w:r>
                </w:p>
              </w:tc>
              <w:tc>
                <w:tcPr>
                  <w:tcW w:w="709"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0,713</w:t>
                  </w:r>
                </w:p>
              </w:tc>
              <w:tc>
                <w:tcPr>
                  <w:tcW w:w="70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0,722</w:t>
                  </w:r>
                </w:p>
              </w:tc>
            </w:tr>
            <w:tr w:rsidR="00920D06" w:rsidRPr="00373BB7" w:rsidTr="0052786B">
              <w:trPr>
                <w:trHeight w:val="70"/>
              </w:trPr>
              <w:tc>
                <w:tcPr>
                  <w:tcW w:w="996" w:type="dxa"/>
                  <w:tcBorders>
                    <w:left w:val="single" w:sz="4" w:space="0" w:color="D9D9D9" w:themeColor="background1" w:themeShade="D9"/>
                  </w:tcBorders>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T-RNA</w:t>
                  </w:r>
                </w:p>
              </w:tc>
              <w:tc>
                <w:tcPr>
                  <w:tcW w:w="700"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0,983</w:t>
                  </w:r>
                </w:p>
              </w:tc>
              <w:tc>
                <w:tcPr>
                  <w:tcW w:w="567"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0,983</w:t>
                  </w:r>
                </w:p>
              </w:tc>
              <w:tc>
                <w:tcPr>
                  <w:tcW w:w="862"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0,977</w:t>
                  </w:r>
                </w:p>
              </w:tc>
              <w:tc>
                <w:tcPr>
                  <w:tcW w:w="709"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0,983</w:t>
                  </w:r>
                </w:p>
              </w:tc>
              <w:tc>
                <w:tcPr>
                  <w:tcW w:w="70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0,744</w:t>
                  </w:r>
                </w:p>
              </w:tc>
            </w:tr>
            <w:tr w:rsidR="00920D06" w:rsidRPr="00373BB7" w:rsidTr="0052786B">
              <w:trPr>
                <w:trHeight w:val="70"/>
              </w:trPr>
              <w:tc>
                <w:tcPr>
                  <w:tcW w:w="996" w:type="dxa"/>
                  <w:tcBorders>
                    <w:left w:val="single" w:sz="4" w:space="0" w:color="D9D9D9" w:themeColor="background1" w:themeShade="D9"/>
                  </w:tcBorders>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yybP-ykoY</w:t>
                  </w:r>
                </w:p>
              </w:tc>
              <w:tc>
                <w:tcPr>
                  <w:tcW w:w="700"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0,626</w:t>
                  </w:r>
                </w:p>
              </w:tc>
              <w:tc>
                <w:tcPr>
                  <w:tcW w:w="56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0,554</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0,574</w:t>
                  </w:r>
                </w:p>
              </w:tc>
              <w:tc>
                <w:tcPr>
                  <w:tcW w:w="709"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0,636</w:t>
                  </w:r>
                </w:p>
              </w:tc>
              <w:tc>
                <w:tcPr>
                  <w:tcW w:w="70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0,591</w:t>
                  </w:r>
                </w:p>
              </w:tc>
            </w:tr>
            <w:tr w:rsidR="00920D06" w:rsidRPr="00373BB7" w:rsidTr="0052786B">
              <w:trPr>
                <w:trHeight w:val="70"/>
              </w:trPr>
              <w:tc>
                <w:tcPr>
                  <w:tcW w:w="996" w:type="dxa"/>
                  <w:tcBorders>
                    <w:left w:val="single" w:sz="4" w:space="0" w:color="D9D9D9" w:themeColor="background1" w:themeShade="D9"/>
                  </w:tcBorders>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Entero_OriR</w:t>
                  </w:r>
                </w:p>
              </w:tc>
              <w:tc>
                <w:tcPr>
                  <w:tcW w:w="700"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0,958</w:t>
                  </w:r>
                </w:p>
              </w:tc>
              <w:tc>
                <w:tcPr>
                  <w:tcW w:w="567"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0,974</w:t>
                  </w:r>
                </w:p>
              </w:tc>
              <w:tc>
                <w:tcPr>
                  <w:tcW w:w="862"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0,974</w:t>
                  </w:r>
                </w:p>
              </w:tc>
              <w:tc>
                <w:tcPr>
                  <w:tcW w:w="709"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0,973</w:t>
                  </w:r>
                </w:p>
              </w:tc>
              <w:tc>
                <w:tcPr>
                  <w:tcW w:w="70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0,954</w:t>
                  </w:r>
                </w:p>
              </w:tc>
            </w:tr>
            <w:tr w:rsidR="00920D06" w:rsidRPr="00373BB7" w:rsidTr="0052786B">
              <w:trPr>
                <w:trHeight w:val="70"/>
              </w:trPr>
              <w:tc>
                <w:tcPr>
                  <w:tcW w:w="996" w:type="dxa"/>
                  <w:tcBorders>
                    <w:left w:val="single" w:sz="4" w:space="0" w:color="D9D9D9" w:themeColor="background1" w:themeShade="D9"/>
                  </w:tcBorders>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gcvT</w:t>
                  </w:r>
                </w:p>
              </w:tc>
              <w:tc>
                <w:tcPr>
                  <w:tcW w:w="700"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0,570</w:t>
                  </w:r>
                </w:p>
              </w:tc>
              <w:tc>
                <w:tcPr>
                  <w:tcW w:w="56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0,437</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0,428</w:t>
                  </w:r>
                </w:p>
              </w:tc>
              <w:tc>
                <w:tcPr>
                  <w:tcW w:w="709"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0,492</w:t>
                  </w:r>
                </w:p>
              </w:tc>
              <w:tc>
                <w:tcPr>
                  <w:tcW w:w="70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0,445</w:t>
                  </w:r>
                </w:p>
              </w:tc>
            </w:tr>
          </w:tbl>
          <w:p w:rsidR="00920D06" w:rsidRPr="00B10EB1" w:rsidRDefault="00920D06" w:rsidP="0052786B">
            <w:pPr>
              <w:pStyle w:val="Caption"/>
              <w:keepNext/>
              <w:jc w:val="center"/>
              <w:rPr>
                <w:color w:val="auto"/>
              </w:rPr>
            </w:pPr>
            <w:bookmarkStart w:id="277" w:name="_Ref373934038"/>
            <w:bookmarkStart w:id="278" w:name="_Toc375082846"/>
            <w:r w:rsidRPr="00C67610">
              <w:rPr>
                <w:color w:val="auto"/>
                <w:sz w:val="16"/>
                <w:szCs w:val="16"/>
              </w:rPr>
              <w:t xml:space="preserve">Tableau </w:t>
            </w:r>
            <w:r w:rsidR="0003243B">
              <w:rPr>
                <w:color w:val="auto"/>
                <w:sz w:val="16"/>
                <w:szCs w:val="16"/>
              </w:rPr>
              <w:fldChar w:fldCharType="begin"/>
            </w:r>
            <w:r>
              <w:rPr>
                <w:color w:val="auto"/>
                <w:sz w:val="16"/>
                <w:szCs w:val="16"/>
              </w:rPr>
              <w:instrText xml:space="preserve"> STYLEREF 1 \s </w:instrText>
            </w:r>
            <w:r w:rsidR="0003243B">
              <w:rPr>
                <w:color w:val="auto"/>
                <w:sz w:val="16"/>
                <w:szCs w:val="16"/>
              </w:rPr>
              <w:fldChar w:fldCharType="separate"/>
            </w:r>
            <w:r w:rsidR="00101954">
              <w:rPr>
                <w:rFonts w:hint="cs"/>
                <w:noProof/>
                <w:color w:val="auto"/>
                <w:sz w:val="16"/>
                <w:szCs w:val="16"/>
                <w:cs/>
              </w:rPr>
              <w:t>‎</w:t>
            </w:r>
            <w:r w:rsidR="00101954">
              <w:rPr>
                <w:noProof/>
                <w:color w:val="auto"/>
                <w:sz w:val="16"/>
                <w:szCs w:val="16"/>
              </w:rPr>
              <w:t>4</w:t>
            </w:r>
            <w:r w:rsidR="0003243B">
              <w:rPr>
                <w:color w:val="auto"/>
                <w:sz w:val="16"/>
                <w:szCs w:val="16"/>
              </w:rPr>
              <w:fldChar w:fldCharType="end"/>
            </w:r>
            <w:r>
              <w:rPr>
                <w:color w:val="auto"/>
                <w:sz w:val="16"/>
                <w:szCs w:val="16"/>
              </w:rPr>
              <w:noBreakHyphen/>
            </w:r>
            <w:r w:rsidR="0003243B">
              <w:rPr>
                <w:color w:val="auto"/>
                <w:sz w:val="16"/>
                <w:szCs w:val="16"/>
              </w:rPr>
              <w:fldChar w:fldCharType="begin"/>
            </w:r>
            <w:r>
              <w:rPr>
                <w:color w:val="auto"/>
                <w:sz w:val="16"/>
                <w:szCs w:val="16"/>
              </w:rPr>
              <w:instrText xml:space="preserve"> SEQ Tableau \* ARABIC \s 1 </w:instrText>
            </w:r>
            <w:r w:rsidR="0003243B">
              <w:rPr>
                <w:color w:val="auto"/>
                <w:sz w:val="16"/>
                <w:szCs w:val="16"/>
              </w:rPr>
              <w:fldChar w:fldCharType="separate"/>
            </w:r>
            <w:r w:rsidR="00101954">
              <w:rPr>
                <w:noProof/>
                <w:color w:val="auto"/>
                <w:sz w:val="16"/>
                <w:szCs w:val="16"/>
              </w:rPr>
              <w:t>15</w:t>
            </w:r>
            <w:r w:rsidR="0003243B">
              <w:rPr>
                <w:color w:val="auto"/>
                <w:sz w:val="16"/>
                <w:szCs w:val="16"/>
              </w:rPr>
              <w:fldChar w:fldCharType="end"/>
            </w:r>
            <w:bookmarkEnd w:id="277"/>
            <w:r w:rsidRPr="00C67610">
              <w:rPr>
                <w:color w:val="auto"/>
                <w:sz w:val="16"/>
                <w:szCs w:val="16"/>
              </w:rPr>
              <w:t xml:space="preserve"> BRALIBASE : Moyenne des SPS</w:t>
            </w:r>
            <w:r w:rsidRPr="00C67610">
              <w:rPr>
                <w:noProof/>
                <w:color w:val="auto"/>
                <w:sz w:val="16"/>
                <w:szCs w:val="16"/>
              </w:rPr>
              <w:t xml:space="preserve">  avec les petites familles</w:t>
            </w:r>
            <w:bookmarkEnd w:id="278"/>
          </w:p>
        </w:tc>
        <w:tc>
          <w:tcPr>
            <w:tcW w:w="4896" w:type="dxa"/>
          </w:tcPr>
          <w:tbl>
            <w:tblPr>
              <w:tblW w:w="4264"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996"/>
              <w:gridCol w:w="603"/>
              <w:gridCol w:w="547"/>
              <w:gridCol w:w="862"/>
              <w:gridCol w:w="607"/>
              <w:gridCol w:w="649"/>
            </w:tblGrid>
            <w:tr w:rsidR="00920D06" w:rsidRPr="00373BB7" w:rsidTr="0052786B">
              <w:trPr>
                <w:trHeight w:val="70"/>
              </w:trPr>
              <w:tc>
                <w:tcPr>
                  <w:tcW w:w="996" w:type="dxa"/>
                  <w:tcBorders>
                    <w:top w:val="nil"/>
                    <w:left w:val="nil"/>
                  </w:tcBorders>
                  <w:shd w:val="clear" w:color="auto" w:fill="auto"/>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p>
              </w:tc>
              <w:tc>
                <w:tcPr>
                  <w:tcW w:w="603" w:type="dxa"/>
                  <w:shd w:val="clear" w:color="000000" w:fill="EEECE1"/>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373BB7">
                    <w:rPr>
                      <w:rFonts w:ascii="Calibri" w:eastAsia="Times New Roman" w:hAnsi="Calibri" w:cs="Times New Roman"/>
                      <w:b/>
                      <w:bCs/>
                      <w:color w:val="000000"/>
                      <w:sz w:val="16"/>
                      <w:szCs w:val="16"/>
                      <w:lang w:eastAsia="fr-FR"/>
                    </w:rPr>
                    <w:t>MAFFT</w:t>
                  </w:r>
                </w:p>
              </w:tc>
              <w:tc>
                <w:tcPr>
                  <w:tcW w:w="547" w:type="dxa"/>
                  <w:shd w:val="clear" w:color="000000" w:fill="EEECE1"/>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373BB7">
                    <w:rPr>
                      <w:rFonts w:ascii="Calibri" w:eastAsia="Times New Roman" w:hAnsi="Calibri" w:cs="Times New Roman"/>
                      <w:b/>
                      <w:bCs/>
                      <w:color w:val="000000"/>
                      <w:sz w:val="16"/>
                      <w:szCs w:val="16"/>
                      <w:lang w:eastAsia="fr-FR"/>
                    </w:rPr>
                    <w:t>PCMA</w:t>
                  </w:r>
                </w:p>
              </w:tc>
              <w:tc>
                <w:tcPr>
                  <w:tcW w:w="862" w:type="dxa"/>
                  <w:shd w:val="clear" w:color="000000" w:fill="EEECE1"/>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7E667B">
                    <w:rPr>
                      <w:rFonts w:ascii="Calibri" w:eastAsia="Times New Roman" w:hAnsi="Calibri" w:cs="Times New Roman"/>
                      <w:b/>
                      <w:bCs/>
                      <w:color w:val="000000"/>
                      <w:sz w:val="16"/>
                      <w:szCs w:val="16"/>
                      <w:lang w:eastAsia="fr-FR"/>
                    </w:rPr>
                    <w:t>CLUSTALW</w:t>
                  </w:r>
                </w:p>
              </w:tc>
              <w:tc>
                <w:tcPr>
                  <w:tcW w:w="607" w:type="dxa"/>
                  <w:shd w:val="clear" w:color="000000" w:fill="EEECE1"/>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373BB7">
                    <w:rPr>
                      <w:rFonts w:ascii="Calibri" w:eastAsia="Times New Roman" w:hAnsi="Calibri" w:cs="Times New Roman"/>
                      <w:b/>
                      <w:bCs/>
                      <w:color w:val="000000"/>
                      <w:sz w:val="16"/>
                      <w:szCs w:val="16"/>
                      <w:lang w:eastAsia="fr-FR"/>
                    </w:rPr>
                    <w:t>muscle</w:t>
                  </w:r>
                </w:p>
              </w:tc>
              <w:tc>
                <w:tcPr>
                  <w:tcW w:w="64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b/>
                      <w:bCs/>
                      <w:color w:val="000000"/>
                      <w:sz w:val="16"/>
                      <w:szCs w:val="16"/>
                      <w:lang w:eastAsia="fr-FR"/>
                    </w:rPr>
                  </w:pPr>
                  <w:r w:rsidRPr="00373BB7">
                    <w:rPr>
                      <w:rFonts w:ascii="Calibri" w:eastAsia="Times New Roman" w:hAnsi="Calibri" w:cs="Times New Roman"/>
                      <w:b/>
                      <w:bCs/>
                      <w:color w:val="000000"/>
                      <w:sz w:val="16"/>
                      <w:szCs w:val="16"/>
                      <w:lang w:eastAsia="fr-FR"/>
                    </w:rPr>
                    <w:t>BicMSA</w:t>
                  </w:r>
                </w:p>
              </w:tc>
            </w:tr>
            <w:tr w:rsidR="00920D06" w:rsidRPr="00373BB7" w:rsidTr="0052786B">
              <w:trPr>
                <w:trHeight w:val="180"/>
              </w:trPr>
              <w:tc>
                <w:tcPr>
                  <w:tcW w:w="996" w:type="dxa"/>
                  <w:shd w:val="clear" w:color="000000" w:fill="EEECE1"/>
                  <w:noWrap/>
                  <w:vAlign w:val="center"/>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SECIS</w:t>
                  </w:r>
                </w:p>
              </w:tc>
              <w:tc>
                <w:tcPr>
                  <w:tcW w:w="603"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54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60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64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r>
            <w:tr w:rsidR="00920D06" w:rsidRPr="00373BB7" w:rsidTr="0052786B">
              <w:trPr>
                <w:trHeight w:val="70"/>
              </w:trPr>
              <w:tc>
                <w:tcPr>
                  <w:tcW w:w="996" w:type="dxa"/>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T-box</w:t>
                  </w:r>
                </w:p>
              </w:tc>
              <w:tc>
                <w:tcPr>
                  <w:tcW w:w="603"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0,970</w:t>
                  </w:r>
                </w:p>
              </w:tc>
              <w:tc>
                <w:tcPr>
                  <w:tcW w:w="54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0,970</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0,970</w:t>
                  </w:r>
                </w:p>
              </w:tc>
              <w:tc>
                <w:tcPr>
                  <w:tcW w:w="60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0,990</w:t>
                  </w:r>
                </w:p>
              </w:tc>
              <w:tc>
                <w:tcPr>
                  <w:tcW w:w="64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r>
            <w:tr w:rsidR="00920D06" w:rsidRPr="00373BB7" w:rsidTr="0052786B">
              <w:trPr>
                <w:trHeight w:val="70"/>
              </w:trPr>
              <w:tc>
                <w:tcPr>
                  <w:tcW w:w="996" w:type="dxa"/>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THI</w:t>
                  </w:r>
                </w:p>
              </w:tc>
              <w:tc>
                <w:tcPr>
                  <w:tcW w:w="603" w:type="dxa"/>
                  <w:shd w:val="clear" w:color="auto"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w:t>
                  </w:r>
                  <w:r w:rsidRPr="0050371E">
                    <w:rPr>
                      <w:rFonts w:ascii="Calibri" w:eastAsia="Times New Roman" w:hAnsi="Calibri" w:cs="Times New Roman"/>
                      <w:color w:val="000000"/>
                      <w:sz w:val="16"/>
                      <w:szCs w:val="16"/>
                      <w:shd w:val="clear" w:color="auto" w:fill="FFFF00"/>
                      <w:lang w:eastAsia="fr-FR"/>
                    </w:rPr>
                    <w:t>,</w:t>
                  </w:r>
                  <w:r w:rsidRPr="00373BB7">
                    <w:rPr>
                      <w:rFonts w:ascii="Calibri" w:eastAsia="Times New Roman" w:hAnsi="Calibri" w:cs="Times New Roman"/>
                      <w:color w:val="000000"/>
                      <w:sz w:val="16"/>
                      <w:szCs w:val="16"/>
                      <w:lang w:eastAsia="fr-FR"/>
                    </w:rPr>
                    <w:t>000</w:t>
                  </w:r>
                </w:p>
              </w:tc>
              <w:tc>
                <w:tcPr>
                  <w:tcW w:w="54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0,970</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0,970</w:t>
                  </w:r>
                </w:p>
              </w:tc>
              <w:tc>
                <w:tcPr>
                  <w:tcW w:w="60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0,970</w:t>
                  </w:r>
                </w:p>
              </w:tc>
              <w:tc>
                <w:tcPr>
                  <w:tcW w:w="64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r>
            <w:tr w:rsidR="00920D06" w:rsidRPr="00373BB7" w:rsidTr="0052786B">
              <w:trPr>
                <w:trHeight w:val="70"/>
              </w:trPr>
              <w:tc>
                <w:tcPr>
                  <w:tcW w:w="996" w:type="dxa"/>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T-RNA</w:t>
                  </w:r>
                </w:p>
              </w:tc>
              <w:tc>
                <w:tcPr>
                  <w:tcW w:w="603"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54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60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64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r>
            <w:tr w:rsidR="00920D06" w:rsidRPr="00373BB7" w:rsidTr="0052786B">
              <w:trPr>
                <w:trHeight w:val="70"/>
              </w:trPr>
              <w:tc>
                <w:tcPr>
                  <w:tcW w:w="996" w:type="dxa"/>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yybP-ykoY</w:t>
                  </w:r>
                </w:p>
              </w:tc>
              <w:tc>
                <w:tcPr>
                  <w:tcW w:w="603"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54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60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64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r>
            <w:tr w:rsidR="00920D06" w:rsidRPr="00373BB7" w:rsidTr="0052786B">
              <w:trPr>
                <w:trHeight w:val="70"/>
              </w:trPr>
              <w:tc>
                <w:tcPr>
                  <w:tcW w:w="996" w:type="dxa"/>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Entero_OriR</w:t>
                  </w:r>
                </w:p>
              </w:tc>
              <w:tc>
                <w:tcPr>
                  <w:tcW w:w="603"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54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862"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607" w:type="dxa"/>
                  <w:shd w:val="clear" w:color="000000" w:fill="FFFF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c>
                <w:tcPr>
                  <w:tcW w:w="64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1,000</w:t>
                  </w:r>
                </w:p>
              </w:tc>
            </w:tr>
            <w:tr w:rsidR="00920D06" w:rsidRPr="00373BB7" w:rsidTr="0052786B">
              <w:trPr>
                <w:trHeight w:val="70"/>
              </w:trPr>
              <w:tc>
                <w:tcPr>
                  <w:tcW w:w="996" w:type="dxa"/>
                  <w:shd w:val="clear" w:color="000000" w:fill="EEECE1"/>
                  <w:noWrap/>
                  <w:vAlign w:val="bottom"/>
                  <w:hideMark/>
                </w:tcPr>
                <w:p w:rsidR="00920D06" w:rsidRPr="00373BB7" w:rsidRDefault="00920D06" w:rsidP="0052786B">
                  <w:pPr>
                    <w:spacing w:after="0" w:line="240" w:lineRule="auto"/>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gcvT</w:t>
                  </w:r>
                </w:p>
              </w:tc>
              <w:tc>
                <w:tcPr>
                  <w:tcW w:w="603"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0,930</w:t>
                  </w:r>
                </w:p>
              </w:tc>
              <w:tc>
                <w:tcPr>
                  <w:tcW w:w="547"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0,930</w:t>
                  </w:r>
                </w:p>
              </w:tc>
              <w:tc>
                <w:tcPr>
                  <w:tcW w:w="862"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0,930</w:t>
                  </w:r>
                </w:p>
              </w:tc>
              <w:tc>
                <w:tcPr>
                  <w:tcW w:w="607" w:type="dxa"/>
                  <w:shd w:val="clear" w:color="auto" w:fill="auto"/>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0,930</w:t>
                  </w:r>
                </w:p>
              </w:tc>
              <w:tc>
                <w:tcPr>
                  <w:tcW w:w="649" w:type="dxa"/>
                  <w:shd w:val="clear" w:color="000000" w:fill="FFC000"/>
                  <w:noWrap/>
                  <w:vAlign w:val="center"/>
                  <w:hideMark/>
                </w:tcPr>
                <w:p w:rsidR="00920D06" w:rsidRPr="00373BB7" w:rsidRDefault="00920D06" w:rsidP="0052786B">
                  <w:pPr>
                    <w:spacing w:after="0" w:line="240" w:lineRule="auto"/>
                    <w:jc w:val="center"/>
                    <w:rPr>
                      <w:rFonts w:ascii="Calibri" w:eastAsia="Times New Roman" w:hAnsi="Calibri" w:cs="Times New Roman"/>
                      <w:color w:val="000000"/>
                      <w:sz w:val="16"/>
                      <w:szCs w:val="16"/>
                      <w:lang w:eastAsia="fr-FR"/>
                    </w:rPr>
                  </w:pPr>
                  <w:r w:rsidRPr="00373BB7">
                    <w:rPr>
                      <w:rFonts w:ascii="Calibri" w:eastAsia="Times New Roman" w:hAnsi="Calibri" w:cs="Times New Roman"/>
                      <w:color w:val="000000"/>
                      <w:sz w:val="16"/>
                      <w:szCs w:val="16"/>
                      <w:lang w:eastAsia="fr-FR"/>
                    </w:rPr>
                    <w:t>0,883</w:t>
                  </w:r>
                </w:p>
              </w:tc>
            </w:tr>
          </w:tbl>
          <w:p w:rsidR="00920D06" w:rsidRPr="007A1C6C" w:rsidRDefault="00920D06" w:rsidP="0052786B">
            <w:pPr>
              <w:pStyle w:val="Caption"/>
              <w:keepNext/>
              <w:tabs>
                <w:tab w:val="left" w:pos="296"/>
              </w:tabs>
              <w:jc w:val="center"/>
            </w:pPr>
            <w:bookmarkStart w:id="279" w:name="_Ref373934677"/>
            <w:bookmarkStart w:id="280" w:name="_Toc375082847"/>
            <w:r w:rsidRPr="00C67610">
              <w:rPr>
                <w:color w:val="auto"/>
                <w:sz w:val="16"/>
                <w:szCs w:val="16"/>
              </w:rPr>
              <w:t xml:space="preserve">Tableau </w:t>
            </w:r>
            <w:r w:rsidR="0003243B">
              <w:rPr>
                <w:color w:val="auto"/>
                <w:sz w:val="16"/>
                <w:szCs w:val="16"/>
              </w:rPr>
              <w:fldChar w:fldCharType="begin"/>
            </w:r>
            <w:r>
              <w:rPr>
                <w:color w:val="auto"/>
                <w:sz w:val="16"/>
                <w:szCs w:val="16"/>
              </w:rPr>
              <w:instrText xml:space="preserve"> STYLEREF 1 \s </w:instrText>
            </w:r>
            <w:r w:rsidR="0003243B">
              <w:rPr>
                <w:color w:val="auto"/>
                <w:sz w:val="16"/>
                <w:szCs w:val="16"/>
              </w:rPr>
              <w:fldChar w:fldCharType="separate"/>
            </w:r>
            <w:r w:rsidR="00101954">
              <w:rPr>
                <w:rFonts w:hint="cs"/>
                <w:noProof/>
                <w:color w:val="auto"/>
                <w:sz w:val="16"/>
                <w:szCs w:val="16"/>
                <w:cs/>
              </w:rPr>
              <w:t>‎</w:t>
            </w:r>
            <w:r w:rsidR="00101954">
              <w:rPr>
                <w:noProof/>
                <w:color w:val="auto"/>
                <w:sz w:val="16"/>
                <w:szCs w:val="16"/>
              </w:rPr>
              <w:t>4</w:t>
            </w:r>
            <w:r w:rsidR="0003243B">
              <w:rPr>
                <w:color w:val="auto"/>
                <w:sz w:val="16"/>
                <w:szCs w:val="16"/>
              </w:rPr>
              <w:fldChar w:fldCharType="end"/>
            </w:r>
            <w:r>
              <w:rPr>
                <w:color w:val="auto"/>
                <w:sz w:val="16"/>
                <w:szCs w:val="16"/>
              </w:rPr>
              <w:noBreakHyphen/>
            </w:r>
            <w:r w:rsidR="0003243B">
              <w:rPr>
                <w:color w:val="auto"/>
                <w:sz w:val="16"/>
                <w:szCs w:val="16"/>
              </w:rPr>
              <w:fldChar w:fldCharType="begin"/>
            </w:r>
            <w:r>
              <w:rPr>
                <w:color w:val="auto"/>
                <w:sz w:val="16"/>
                <w:szCs w:val="16"/>
              </w:rPr>
              <w:instrText xml:space="preserve"> SEQ Tableau \* ARABIC \s 1 </w:instrText>
            </w:r>
            <w:r w:rsidR="0003243B">
              <w:rPr>
                <w:color w:val="auto"/>
                <w:sz w:val="16"/>
                <w:szCs w:val="16"/>
              </w:rPr>
              <w:fldChar w:fldCharType="separate"/>
            </w:r>
            <w:r w:rsidR="00101954">
              <w:rPr>
                <w:noProof/>
                <w:color w:val="auto"/>
                <w:sz w:val="16"/>
                <w:szCs w:val="16"/>
              </w:rPr>
              <w:t>16</w:t>
            </w:r>
            <w:r w:rsidR="0003243B">
              <w:rPr>
                <w:color w:val="auto"/>
                <w:sz w:val="16"/>
                <w:szCs w:val="16"/>
              </w:rPr>
              <w:fldChar w:fldCharType="end"/>
            </w:r>
            <w:bookmarkEnd w:id="279"/>
            <w:r w:rsidRPr="00C67610">
              <w:rPr>
                <w:color w:val="auto"/>
                <w:sz w:val="16"/>
                <w:szCs w:val="16"/>
              </w:rPr>
              <w:t xml:space="preserve"> BRALIBASE : Max des SPS</w:t>
            </w:r>
            <w:r w:rsidRPr="00C67610">
              <w:rPr>
                <w:noProof/>
                <w:color w:val="auto"/>
                <w:sz w:val="16"/>
                <w:szCs w:val="16"/>
              </w:rPr>
              <w:t xml:space="preserve">  avec les petites familles</w:t>
            </w:r>
            <w:bookmarkEnd w:id="280"/>
          </w:p>
        </w:tc>
      </w:tr>
      <w:tr w:rsidR="00920D06" w:rsidTr="0052786B">
        <w:trPr>
          <w:trHeight w:val="2465"/>
        </w:trPr>
        <w:tc>
          <w:tcPr>
            <w:tcW w:w="4644" w:type="dxa"/>
          </w:tcPr>
          <w:p w:rsidR="00920D06" w:rsidRDefault="00920D06" w:rsidP="0052786B">
            <w:pPr>
              <w:jc w:val="right"/>
            </w:pPr>
            <w:r w:rsidRPr="001D64B0">
              <w:rPr>
                <w:noProof/>
                <w:lang w:val="en-US"/>
              </w:rPr>
              <w:drawing>
                <wp:inline distT="0" distB="0" distL="0" distR="0">
                  <wp:extent cx="2926080" cy="1572768"/>
                  <wp:effectExtent l="0" t="0" r="0" b="0"/>
                  <wp:docPr id="17" name="Graphique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c>
          <w:tcPr>
            <w:tcW w:w="4896" w:type="dxa"/>
          </w:tcPr>
          <w:p w:rsidR="00920D06" w:rsidRDefault="00920D06" w:rsidP="0052786B">
            <w:pPr>
              <w:jc w:val="both"/>
            </w:pPr>
            <w:r w:rsidRPr="001D64B0">
              <w:rPr>
                <w:noProof/>
                <w:lang w:val="en-US"/>
              </w:rPr>
              <w:drawing>
                <wp:inline distT="0" distB="0" distL="0" distR="0">
                  <wp:extent cx="2845613" cy="1631290"/>
                  <wp:effectExtent l="0" t="0" r="0" b="0"/>
                  <wp:docPr id="53" name="Graphique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tc>
      </w:tr>
      <w:tr w:rsidR="00920D06" w:rsidTr="0052786B">
        <w:trPr>
          <w:trHeight w:val="287"/>
        </w:trPr>
        <w:tc>
          <w:tcPr>
            <w:tcW w:w="9540" w:type="dxa"/>
            <w:gridSpan w:val="2"/>
          </w:tcPr>
          <w:p w:rsidR="00920D06" w:rsidRPr="00B10EB1" w:rsidRDefault="00920D06" w:rsidP="0052786B">
            <w:pPr>
              <w:pStyle w:val="Caption"/>
              <w:jc w:val="center"/>
              <w:rPr>
                <w:color w:val="auto"/>
              </w:rPr>
            </w:pPr>
            <w:bookmarkStart w:id="281" w:name="_Ref373934391"/>
            <w:bookmarkStart w:id="282" w:name="_Toc375077516"/>
            <w:r w:rsidRPr="00B10EB1">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9</w:t>
            </w:r>
            <w:r w:rsidR="0003243B">
              <w:rPr>
                <w:color w:val="auto"/>
              </w:rPr>
              <w:fldChar w:fldCharType="end"/>
            </w:r>
            <w:bookmarkEnd w:id="281"/>
            <w:r w:rsidRPr="00B10EB1">
              <w:rPr>
                <w:color w:val="auto"/>
              </w:rPr>
              <w:t xml:space="preserve"> BRALIBASE : </w:t>
            </w:r>
            <w:r>
              <w:rPr>
                <w:color w:val="auto"/>
              </w:rPr>
              <w:t xml:space="preserve">Résultats </w:t>
            </w:r>
            <w:r w:rsidRPr="00B10EB1">
              <w:rPr>
                <w:color w:val="auto"/>
              </w:rPr>
              <w:t xml:space="preserve"> des SPS  avec les petites familles</w:t>
            </w:r>
            <w:bookmarkEnd w:id="282"/>
          </w:p>
        </w:tc>
      </w:tr>
    </w:tbl>
    <w:p w:rsidR="00920D06" w:rsidRPr="00642B96" w:rsidRDefault="00920D06" w:rsidP="00EE3DFC">
      <w:pPr>
        <w:pStyle w:val="ListParagraph"/>
        <w:numPr>
          <w:ilvl w:val="0"/>
          <w:numId w:val="52"/>
        </w:numPr>
        <w:spacing w:after="0" w:line="360" w:lineRule="auto"/>
        <w:ind w:left="0" w:firstLine="567"/>
        <w:jc w:val="both"/>
        <w:rPr>
          <w:rFonts w:asciiTheme="majorBidi" w:hAnsiTheme="majorBidi" w:cstheme="majorBidi"/>
          <w:b w:val="0"/>
          <w:bCs/>
          <w:szCs w:val="24"/>
        </w:rPr>
      </w:pPr>
      <w:r w:rsidRPr="00642B96">
        <w:rPr>
          <w:rFonts w:asciiTheme="majorBidi" w:hAnsiTheme="majorBidi" w:cstheme="majorBidi"/>
          <w:i/>
          <w:iCs/>
          <w:szCs w:val="24"/>
        </w:rPr>
        <w:t>Les familles moyennes</w:t>
      </w:r>
      <w:r>
        <w:rPr>
          <w:rFonts w:asciiTheme="majorBidi" w:hAnsiTheme="majorBidi" w:cstheme="majorBidi"/>
          <w:szCs w:val="24"/>
        </w:rPr>
        <w:t xml:space="preserve"> </w:t>
      </w:r>
      <w:r w:rsidRPr="007C06D8">
        <w:rPr>
          <w:rFonts w:asciiTheme="majorBidi" w:hAnsiTheme="majorBidi" w:cstheme="majorBidi"/>
          <w:szCs w:val="24"/>
        </w:rPr>
        <w:t>:</w:t>
      </w:r>
      <w:r w:rsidRPr="006B7AD5">
        <w:rPr>
          <w:rFonts w:asciiTheme="majorBidi" w:hAnsiTheme="majorBidi" w:cstheme="majorBidi"/>
          <w:szCs w:val="24"/>
        </w:rPr>
        <w:t xml:space="preserve"> </w:t>
      </w:r>
      <w:r w:rsidRPr="00642B96">
        <w:rPr>
          <w:rFonts w:asciiTheme="majorBidi" w:hAnsiTheme="majorBidi" w:cstheme="majorBidi"/>
          <w:b w:val="0"/>
          <w:bCs/>
          <w:szCs w:val="24"/>
        </w:rPr>
        <w:t xml:space="preserve">Ces familles contiennent au maximum </w:t>
      </w:r>
      <m:oMath>
        <m:r>
          <m:rPr>
            <m:sty m:val="bi"/>
          </m:rPr>
          <w:rPr>
            <w:rFonts w:ascii="Cambria Math" w:hAnsiTheme="majorBidi" w:cstheme="majorBidi"/>
            <w:szCs w:val="24"/>
          </w:rPr>
          <m:t>7</m:t>
        </m:r>
      </m:oMath>
      <w:r w:rsidRPr="00642B96">
        <w:rPr>
          <w:rFonts w:asciiTheme="majorBidi" w:hAnsiTheme="majorBidi" w:cstheme="majorBidi"/>
          <w:b w:val="0"/>
          <w:bCs/>
          <w:szCs w:val="24"/>
        </w:rPr>
        <w:t xml:space="preserve"> séquences biologiques.  En prenant les familles de SECIS</w:t>
      </w:r>
      <w:r>
        <w:rPr>
          <w:rFonts w:asciiTheme="majorBidi" w:hAnsiTheme="majorBidi" w:cstheme="majorBidi"/>
          <w:b w:val="0"/>
          <w:bCs/>
          <w:szCs w:val="24"/>
        </w:rPr>
        <w:t xml:space="preserve"> </w:t>
      </w:r>
      <w:r w:rsidRPr="00642B96">
        <w:rPr>
          <w:rFonts w:asciiTheme="majorBidi" w:hAnsiTheme="majorBidi" w:cstheme="majorBidi"/>
          <w:b w:val="0"/>
          <w:bCs/>
          <w:szCs w:val="24"/>
        </w:rPr>
        <w:t>(</w:t>
      </w:r>
      <w:r w:rsidRPr="00642B96">
        <w:rPr>
          <w:rFonts w:asciiTheme="majorBidi" w:hAnsiTheme="majorBidi" w:cstheme="majorBidi"/>
          <w:b w:val="0"/>
          <w:bCs/>
          <w:i/>
          <w:iCs/>
          <w:szCs w:val="24"/>
        </w:rPr>
        <w:t>la structure d'insertion de la sélénocystéine</w:t>
      </w:r>
      <w:r w:rsidRPr="00642B96">
        <w:rPr>
          <w:rFonts w:asciiTheme="majorBidi" w:hAnsiTheme="majorBidi" w:cstheme="majorBidi"/>
          <w:b w:val="0"/>
          <w:bCs/>
          <w:szCs w:val="24"/>
        </w:rPr>
        <w:t xml:space="preserve">), </w:t>
      </w:r>
      <w:r w:rsidRPr="00642B96">
        <w:rPr>
          <w:rFonts w:asciiTheme="majorBidi" w:hAnsiTheme="majorBidi" w:cstheme="majorBidi"/>
          <w:b w:val="0"/>
          <w:bCs/>
          <w:i/>
          <w:iCs/>
          <w:szCs w:val="24"/>
        </w:rPr>
        <w:t>CLUSTALW</w:t>
      </w:r>
      <w:r w:rsidRPr="00642B96">
        <w:rPr>
          <w:rFonts w:asciiTheme="majorBidi" w:hAnsiTheme="majorBidi" w:cstheme="majorBidi"/>
          <w:b w:val="0"/>
          <w:bCs/>
          <w:szCs w:val="24"/>
        </w:rPr>
        <w:t xml:space="preserve">, </w:t>
      </w:r>
      <w:r w:rsidRPr="00642B96">
        <w:rPr>
          <w:rFonts w:asciiTheme="majorBidi" w:hAnsiTheme="majorBidi" w:cstheme="majorBidi"/>
          <w:b w:val="0"/>
          <w:bCs/>
          <w:i/>
          <w:iCs/>
          <w:szCs w:val="24"/>
        </w:rPr>
        <w:t>PCMA</w:t>
      </w:r>
      <w:r w:rsidRPr="00642B96">
        <w:rPr>
          <w:rFonts w:asciiTheme="majorBidi" w:hAnsiTheme="majorBidi" w:cstheme="majorBidi"/>
          <w:b w:val="0"/>
          <w:bCs/>
          <w:szCs w:val="24"/>
        </w:rPr>
        <w:t xml:space="preserve"> et </w:t>
      </w:r>
      <w:r w:rsidRPr="00642B96">
        <w:rPr>
          <w:rFonts w:asciiTheme="majorBidi" w:hAnsiTheme="majorBidi" w:cstheme="majorBidi"/>
          <w:b w:val="0"/>
          <w:bCs/>
          <w:i/>
          <w:iCs/>
          <w:szCs w:val="24"/>
        </w:rPr>
        <w:t>muscle</w:t>
      </w:r>
      <w:r w:rsidRPr="00642B96">
        <w:rPr>
          <w:rFonts w:asciiTheme="majorBidi" w:hAnsiTheme="majorBidi" w:cstheme="majorBidi"/>
          <w:b w:val="0"/>
          <w:bCs/>
          <w:szCs w:val="24"/>
        </w:rPr>
        <w:t xml:space="preserve">  génèrent leurs SPS qui ne dépassent pas </w:t>
      </w:r>
      <m:oMath>
        <m:r>
          <m:rPr>
            <m:sty m:val="bi"/>
          </m:rPr>
          <w:rPr>
            <w:rFonts w:ascii="Cambria Math" w:hAnsiTheme="majorBidi" w:cstheme="majorBidi"/>
            <w:szCs w:val="24"/>
          </w:rPr>
          <m:t>37%</m:t>
        </m:r>
      </m:oMath>
      <w:r w:rsidRPr="00642B96">
        <w:rPr>
          <w:rFonts w:asciiTheme="majorBidi" w:hAnsiTheme="majorBidi" w:cstheme="majorBidi"/>
          <w:b w:val="0"/>
          <w:bCs/>
          <w:szCs w:val="24"/>
        </w:rPr>
        <w:t xml:space="preserve">  tandis que </w:t>
      </w:r>
      <w:r w:rsidRPr="00642B96">
        <w:rPr>
          <w:rFonts w:asciiTheme="majorBidi" w:hAnsiTheme="majorBidi" w:cstheme="majorBidi"/>
          <w:b w:val="0"/>
          <w:bCs/>
          <w:i/>
          <w:iCs/>
          <w:szCs w:val="24"/>
        </w:rPr>
        <w:t>BicMSA</w:t>
      </w:r>
      <w:r w:rsidRPr="00642B96">
        <w:rPr>
          <w:rFonts w:asciiTheme="majorBidi" w:hAnsiTheme="majorBidi" w:cstheme="majorBidi"/>
          <w:b w:val="0"/>
          <w:bCs/>
          <w:szCs w:val="24"/>
        </w:rPr>
        <w:t xml:space="preserve"> aligne ces g</w:t>
      </w:r>
      <w:r>
        <w:rPr>
          <w:rFonts w:asciiTheme="majorBidi" w:hAnsiTheme="majorBidi" w:cstheme="majorBidi"/>
          <w:b w:val="0"/>
          <w:bCs/>
          <w:szCs w:val="24"/>
        </w:rPr>
        <w:t>roupes avec un pourcentage égal</w:t>
      </w:r>
      <w:r w:rsidRPr="00642B96">
        <w:rPr>
          <w:rFonts w:asciiTheme="majorBidi" w:hAnsiTheme="majorBidi" w:cstheme="majorBidi"/>
          <w:b w:val="0"/>
          <w:bCs/>
          <w:szCs w:val="24"/>
        </w:rPr>
        <w:t xml:space="preserve"> à </w:t>
      </w:r>
      <m:oMath>
        <m:r>
          <m:rPr>
            <m:sty m:val="bi"/>
          </m:rPr>
          <w:rPr>
            <w:rFonts w:ascii="Cambria Math" w:hAnsiTheme="majorBidi" w:cstheme="majorBidi"/>
            <w:szCs w:val="24"/>
          </w:rPr>
          <m:t>50,4%</m:t>
        </m:r>
      </m:oMath>
      <w:r w:rsidRPr="00642B96">
        <w:rPr>
          <w:rFonts w:asciiTheme="majorBidi" w:hAnsiTheme="majorBidi" w:cstheme="majorBidi"/>
          <w:b w:val="0"/>
          <w:bCs/>
          <w:szCs w:val="24"/>
        </w:rPr>
        <w:t xml:space="preserve"> par rapport à l’alignement de référence. Par ailleurs, les valeurs maximales atteintes présentées dans le </w:t>
      </w:r>
      <w:r w:rsidR="009D5E1D">
        <w:fldChar w:fldCharType="begin"/>
      </w:r>
      <w:r w:rsidR="009D5E1D">
        <w:instrText xml:space="preserve"> REF _Ref373936714 \h  \* </w:instrText>
      </w:r>
      <w:r w:rsidR="009D5E1D">
        <w:instrText xml:space="preserve">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18</w:t>
      </w:r>
      <w:r w:rsidR="009D5E1D">
        <w:fldChar w:fldCharType="end"/>
      </w:r>
      <w:r w:rsidRPr="00642B96">
        <w:rPr>
          <w:rFonts w:asciiTheme="majorBidi" w:hAnsiTheme="majorBidi" w:cstheme="majorBidi"/>
          <w:b w:val="0"/>
          <w:bCs/>
          <w:i/>
          <w:iCs/>
          <w:szCs w:val="24"/>
        </w:rPr>
        <w:t xml:space="preserve"> </w:t>
      </w:r>
      <w:r w:rsidRPr="00642B96">
        <w:rPr>
          <w:rFonts w:asciiTheme="majorBidi" w:hAnsiTheme="majorBidi" w:cstheme="majorBidi"/>
          <w:b w:val="0"/>
          <w:bCs/>
          <w:szCs w:val="24"/>
        </w:rPr>
        <w:t xml:space="preserve">prouvent la qualité des résultats fournis par </w:t>
      </w:r>
      <w:r w:rsidRPr="00642B96">
        <w:rPr>
          <w:rFonts w:asciiTheme="majorBidi" w:hAnsiTheme="majorBidi" w:cstheme="majorBidi"/>
          <w:b w:val="0"/>
          <w:bCs/>
          <w:i/>
          <w:iCs/>
          <w:szCs w:val="24"/>
        </w:rPr>
        <w:t>BicMSA</w:t>
      </w:r>
      <w:r w:rsidRPr="00642B96">
        <w:rPr>
          <w:rFonts w:asciiTheme="majorBidi" w:hAnsiTheme="majorBidi" w:cstheme="majorBidi"/>
          <w:b w:val="0"/>
          <w:bCs/>
          <w:szCs w:val="24"/>
        </w:rPr>
        <w:t xml:space="preserve">. En outre, comme le montre la </w:t>
      </w:r>
      <w:r w:rsidR="009D5E1D">
        <w:fldChar w:fldCharType="begin"/>
      </w:r>
      <w:r w:rsidR="009D5E1D">
        <w:instrText xml:space="preserve"> REF _Ref373936638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10</w:t>
      </w:r>
      <w:r w:rsidR="009D5E1D">
        <w:fldChar w:fldCharType="end"/>
      </w:r>
      <w:r w:rsidRPr="00642B96">
        <w:rPr>
          <w:rFonts w:asciiTheme="majorBidi" w:hAnsiTheme="majorBidi" w:cstheme="majorBidi"/>
          <w:b w:val="0"/>
          <w:bCs/>
          <w:szCs w:val="24"/>
        </w:rPr>
        <w:t xml:space="preserve">, </w:t>
      </w:r>
      <w:r w:rsidRPr="00642B96">
        <w:rPr>
          <w:rFonts w:asciiTheme="majorBidi" w:hAnsiTheme="majorBidi" w:cstheme="majorBidi"/>
          <w:b w:val="0"/>
          <w:bCs/>
          <w:i/>
          <w:iCs/>
          <w:szCs w:val="24"/>
        </w:rPr>
        <w:t>BicMSA</w:t>
      </w:r>
      <w:r w:rsidRPr="00642B96">
        <w:rPr>
          <w:rFonts w:asciiTheme="majorBidi" w:hAnsiTheme="majorBidi" w:cstheme="majorBidi"/>
          <w:b w:val="0"/>
          <w:bCs/>
          <w:szCs w:val="24"/>
        </w:rPr>
        <w:t xml:space="preserve"> génère les résultats les plus significatifs avec les familles de </w:t>
      </w:r>
      <w:r w:rsidRPr="00642B96">
        <w:rPr>
          <w:rFonts w:asciiTheme="majorBidi" w:hAnsiTheme="majorBidi" w:cstheme="majorBidi"/>
          <w:b w:val="0"/>
          <w:bCs/>
          <w:i/>
          <w:iCs/>
          <w:szCs w:val="24"/>
        </w:rPr>
        <w:t>SECIS</w:t>
      </w:r>
      <w:r>
        <w:rPr>
          <w:rFonts w:asciiTheme="majorBidi" w:hAnsiTheme="majorBidi" w:cstheme="majorBidi"/>
          <w:b w:val="0"/>
          <w:bCs/>
          <w:i/>
          <w:iCs/>
          <w:szCs w:val="24"/>
        </w:rPr>
        <w:t xml:space="preserve"> </w:t>
      </w:r>
      <w:r w:rsidRPr="00642B96">
        <w:rPr>
          <w:rFonts w:asciiTheme="majorBidi" w:hAnsiTheme="majorBidi" w:cstheme="majorBidi"/>
          <w:b w:val="0"/>
          <w:bCs/>
          <w:szCs w:val="24"/>
        </w:rPr>
        <w:t xml:space="preserve">et </w:t>
      </w:r>
      <w:r w:rsidRPr="00642B96">
        <w:rPr>
          <w:rFonts w:asciiTheme="majorBidi" w:hAnsiTheme="majorBidi" w:cstheme="majorBidi"/>
          <w:b w:val="0"/>
          <w:bCs/>
          <w:i/>
          <w:iCs/>
          <w:szCs w:val="24"/>
        </w:rPr>
        <w:t>THI</w:t>
      </w:r>
      <w:r w:rsidRPr="00642B96">
        <w:rPr>
          <w:rFonts w:asciiTheme="majorBidi" w:hAnsiTheme="majorBidi" w:cstheme="majorBidi"/>
          <w:b w:val="0"/>
          <w:bCs/>
          <w:szCs w:val="24"/>
        </w:rPr>
        <w:t xml:space="preserve">. En se basant sur ces statistiques, </w:t>
      </w:r>
      <w:r w:rsidRPr="00642B96">
        <w:rPr>
          <w:rFonts w:asciiTheme="majorBidi" w:hAnsiTheme="majorBidi" w:cstheme="majorBidi"/>
          <w:b w:val="0"/>
          <w:bCs/>
          <w:i/>
          <w:iCs/>
          <w:szCs w:val="24"/>
        </w:rPr>
        <w:t>BicMSA</w:t>
      </w:r>
      <w:r w:rsidRPr="00642B96">
        <w:rPr>
          <w:rFonts w:asciiTheme="majorBidi" w:hAnsiTheme="majorBidi" w:cstheme="majorBidi"/>
          <w:b w:val="0"/>
          <w:bCs/>
          <w:szCs w:val="24"/>
        </w:rPr>
        <w:t xml:space="preserve"> prouve sa performance par rapport aux autres algorithmes spécifiquement avec les alignements des structures tridimensionnelles comme le </w:t>
      </w:r>
      <w:r w:rsidRPr="00642B96">
        <w:rPr>
          <w:rFonts w:asciiTheme="majorBidi" w:hAnsiTheme="majorBidi" w:cstheme="majorBidi"/>
          <w:b w:val="0"/>
          <w:bCs/>
          <w:i/>
          <w:iCs/>
          <w:szCs w:val="24"/>
        </w:rPr>
        <w:t>SECIS</w:t>
      </w:r>
      <w:r w:rsidRPr="00642B96">
        <w:rPr>
          <w:rFonts w:asciiTheme="majorBidi" w:hAnsiTheme="majorBidi" w:cstheme="majorBidi"/>
          <w:b w:val="0"/>
          <w:bCs/>
          <w:szCs w:val="24"/>
        </w:rPr>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746"/>
      </w:tblGrid>
      <w:tr w:rsidR="00920D06" w:rsidTr="0052786B">
        <w:trPr>
          <w:trHeight w:val="1471"/>
        </w:trPr>
        <w:tc>
          <w:tcPr>
            <w:tcW w:w="4644" w:type="dxa"/>
          </w:tcPr>
          <w:tbl>
            <w:tblPr>
              <w:tblW w:w="4341" w:type="dxa"/>
              <w:jc w:val="righ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1073"/>
              <w:gridCol w:w="603"/>
              <w:gridCol w:w="547"/>
              <w:gridCol w:w="862"/>
              <w:gridCol w:w="607"/>
              <w:gridCol w:w="649"/>
            </w:tblGrid>
            <w:tr w:rsidR="00920D06" w:rsidRPr="00436D7F" w:rsidTr="0052786B">
              <w:trPr>
                <w:trHeight w:val="70"/>
                <w:jc w:val="right"/>
              </w:trPr>
              <w:tc>
                <w:tcPr>
                  <w:tcW w:w="1073" w:type="dxa"/>
                  <w:tcBorders>
                    <w:top w:val="nil"/>
                    <w:left w:val="nil"/>
                  </w:tcBorders>
                  <w:shd w:val="clear" w:color="auto" w:fill="auto"/>
                  <w:noWrap/>
                  <w:vAlign w:val="bottom"/>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p>
              </w:tc>
              <w:tc>
                <w:tcPr>
                  <w:tcW w:w="603"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MAFFT</w:t>
                  </w:r>
                </w:p>
              </w:tc>
              <w:tc>
                <w:tcPr>
                  <w:tcW w:w="547"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PCMA</w:t>
                  </w:r>
                </w:p>
              </w:tc>
              <w:tc>
                <w:tcPr>
                  <w:tcW w:w="862"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7E667B">
                    <w:rPr>
                      <w:rFonts w:ascii="Calibri" w:eastAsia="Times New Roman" w:hAnsi="Calibri" w:cs="Times New Roman"/>
                      <w:b/>
                      <w:bCs/>
                      <w:color w:val="000000"/>
                      <w:sz w:val="16"/>
                      <w:szCs w:val="16"/>
                      <w:lang w:eastAsia="fr-FR"/>
                    </w:rPr>
                    <w:t>CLUSTALW</w:t>
                  </w:r>
                </w:p>
              </w:tc>
              <w:tc>
                <w:tcPr>
                  <w:tcW w:w="607"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muscle</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BicMSA</w:t>
                  </w:r>
                </w:p>
              </w:tc>
            </w:tr>
            <w:tr w:rsidR="00920D06" w:rsidRPr="00436D7F" w:rsidTr="0052786B">
              <w:trPr>
                <w:trHeight w:val="70"/>
                <w:jc w:val="right"/>
              </w:trPr>
              <w:tc>
                <w:tcPr>
                  <w:tcW w:w="1073"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SECIS</w:t>
                  </w:r>
                </w:p>
              </w:tc>
              <w:tc>
                <w:tcPr>
                  <w:tcW w:w="603"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0,610</w:t>
                  </w:r>
                </w:p>
              </w:tc>
              <w:tc>
                <w:tcPr>
                  <w:tcW w:w="547"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0,340</w:t>
                  </w:r>
                </w:p>
              </w:tc>
              <w:tc>
                <w:tcPr>
                  <w:tcW w:w="862"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0,390</w:t>
                  </w:r>
                </w:p>
              </w:tc>
              <w:tc>
                <w:tcPr>
                  <w:tcW w:w="607"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0,470</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0,671</w:t>
                  </w:r>
                </w:p>
              </w:tc>
            </w:tr>
            <w:tr w:rsidR="00920D06" w:rsidRPr="00436D7F" w:rsidTr="0052786B">
              <w:trPr>
                <w:trHeight w:val="70"/>
                <w:jc w:val="right"/>
              </w:trPr>
              <w:tc>
                <w:tcPr>
                  <w:tcW w:w="1073"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S-box</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0,830</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0,810</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0,810</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0,830</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0,726</w:t>
                  </w:r>
                </w:p>
              </w:tc>
            </w:tr>
            <w:tr w:rsidR="00920D06" w:rsidRPr="00436D7F" w:rsidTr="0052786B">
              <w:trPr>
                <w:trHeight w:val="70"/>
                <w:jc w:val="right"/>
              </w:trPr>
              <w:tc>
                <w:tcPr>
                  <w:tcW w:w="1073"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THI</w:t>
                  </w:r>
                </w:p>
              </w:tc>
              <w:tc>
                <w:tcPr>
                  <w:tcW w:w="603"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0,900</w:t>
                  </w:r>
                </w:p>
              </w:tc>
              <w:tc>
                <w:tcPr>
                  <w:tcW w:w="547"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0,620</w:t>
                  </w:r>
                </w:p>
              </w:tc>
              <w:tc>
                <w:tcPr>
                  <w:tcW w:w="862"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0,680</w:t>
                  </w:r>
                </w:p>
              </w:tc>
              <w:tc>
                <w:tcPr>
                  <w:tcW w:w="607"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0,890</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0,930</w:t>
                  </w:r>
                </w:p>
              </w:tc>
            </w:tr>
            <w:tr w:rsidR="00920D06" w:rsidRPr="00436D7F" w:rsidTr="0052786B">
              <w:trPr>
                <w:trHeight w:val="70"/>
                <w:jc w:val="right"/>
              </w:trPr>
              <w:tc>
                <w:tcPr>
                  <w:tcW w:w="1073"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T-RNA</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0,970</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0,970</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0,970</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0,970</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0,879</w:t>
                  </w:r>
                </w:p>
              </w:tc>
            </w:tr>
            <w:tr w:rsidR="00920D06" w:rsidRPr="00436D7F" w:rsidTr="0052786B">
              <w:trPr>
                <w:trHeight w:val="70"/>
                <w:jc w:val="right"/>
              </w:trPr>
              <w:tc>
                <w:tcPr>
                  <w:tcW w:w="1073"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yybP-ykoY</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0,560</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0,570</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0,570</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0,530</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0,463</w:t>
                  </w:r>
                </w:p>
              </w:tc>
            </w:tr>
            <w:tr w:rsidR="00920D06" w:rsidRPr="00436D7F" w:rsidTr="0052786B">
              <w:trPr>
                <w:trHeight w:val="70"/>
                <w:jc w:val="right"/>
              </w:trPr>
              <w:tc>
                <w:tcPr>
                  <w:tcW w:w="1073"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Entero_OriR</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0,990</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1,000</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1,000</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0,990</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0,955</w:t>
                  </w:r>
                </w:p>
              </w:tc>
            </w:tr>
            <w:tr w:rsidR="00920D06" w:rsidRPr="00436D7F" w:rsidTr="0052786B">
              <w:trPr>
                <w:trHeight w:val="70"/>
                <w:jc w:val="right"/>
              </w:trPr>
              <w:tc>
                <w:tcPr>
                  <w:tcW w:w="1073"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gcvT</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0,780</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0,750</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0,750</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0,770</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0,712</w:t>
                  </w:r>
                </w:p>
              </w:tc>
            </w:tr>
          </w:tbl>
          <w:p w:rsidR="00920D06" w:rsidRDefault="00920D06" w:rsidP="0052786B"/>
        </w:tc>
        <w:tc>
          <w:tcPr>
            <w:tcW w:w="4746" w:type="dxa"/>
          </w:tcPr>
          <w:tbl>
            <w:tblPr>
              <w:tblW w:w="428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1021"/>
              <w:gridCol w:w="603"/>
              <w:gridCol w:w="547"/>
              <w:gridCol w:w="862"/>
              <w:gridCol w:w="607"/>
              <w:gridCol w:w="649"/>
            </w:tblGrid>
            <w:tr w:rsidR="00920D06" w:rsidRPr="00436D7F" w:rsidTr="0052786B">
              <w:trPr>
                <w:trHeight w:val="70"/>
              </w:trPr>
              <w:tc>
                <w:tcPr>
                  <w:tcW w:w="1021" w:type="dxa"/>
                  <w:tcBorders>
                    <w:top w:val="nil"/>
                    <w:left w:val="nil"/>
                  </w:tcBorders>
                  <w:shd w:val="clear" w:color="auto" w:fill="auto"/>
                  <w:noWrap/>
                  <w:vAlign w:val="bottom"/>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p>
              </w:tc>
              <w:tc>
                <w:tcPr>
                  <w:tcW w:w="603"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MAFFT</w:t>
                  </w:r>
                </w:p>
              </w:tc>
              <w:tc>
                <w:tcPr>
                  <w:tcW w:w="547"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PCMA</w:t>
                  </w:r>
                </w:p>
              </w:tc>
              <w:tc>
                <w:tcPr>
                  <w:tcW w:w="862"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7E667B">
                    <w:rPr>
                      <w:rFonts w:ascii="Calibri" w:eastAsia="Times New Roman" w:hAnsi="Calibri" w:cs="Times New Roman"/>
                      <w:b/>
                      <w:bCs/>
                      <w:color w:val="000000"/>
                      <w:sz w:val="16"/>
                      <w:szCs w:val="16"/>
                      <w:lang w:eastAsia="fr-FR"/>
                    </w:rPr>
                    <w:t>CLUSTALW</w:t>
                  </w:r>
                </w:p>
              </w:tc>
              <w:tc>
                <w:tcPr>
                  <w:tcW w:w="607"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muscle</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BicMSA</w:t>
                  </w:r>
                </w:p>
              </w:tc>
            </w:tr>
            <w:tr w:rsidR="00920D06" w:rsidRPr="00436D7F" w:rsidTr="0052786B">
              <w:trPr>
                <w:trHeight w:val="70"/>
              </w:trPr>
              <w:tc>
                <w:tcPr>
                  <w:tcW w:w="1021"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SECIS</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0,517</w:t>
                  </w:r>
                </w:p>
              </w:tc>
              <w:tc>
                <w:tcPr>
                  <w:tcW w:w="547"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0,223</w:t>
                  </w:r>
                </w:p>
              </w:tc>
              <w:tc>
                <w:tcPr>
                  <w:tcW w:w="862"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0,323</w:t>
                  </w:r>
                </w:p>
              </w:tc>
              <w:tc>
                <w:tcPr>
                  <w:tcW w:w="607"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0,367</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0,504</w:t>
                  </w:r>
                </w:p>
              </w:tc>
            </w:tr>
            <w:tr w:rsidR="00920D06" w:rsidRPr="00436D7F" w:rsidTr="0052786B">
              <w:trPr>
                <w:trHeight w:val="70"/>
              </w:trPr>
              <w:tc>
                <w:tcPr>
                  <w:tcW w:w="1021"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S-box</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0,774</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0,770</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0,770</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0,788</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0,622</w:t>
                  </w:r>
                </w:p>
              </w:tc>
            </w:tr>
            <w:tr w:rsidR="00920D06" w:rsidRPr="00436D7F" w:rsidTr="0052786B">
              <w:trPr>
                <w:trHeight w:val="70"/>
              </w:trPr>
              <w:tc>
                <w:tcPr>
                  <w:tcW w:w="1021"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THI</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0,789</w:t>
                  </w:r>
                </w:p>
              </w:tc>
              <w:tc>
                <w:tcPr>
                  <w:tcW w:w="547"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0,532</w:t>
                  </w:r>
                </w:p>
              </w:tc>
              <w:tc>
                <w:tcPr>
                  <w:tcW w:w="862" w:type="dxa"/>
                  <w:shd w:val="clear" w:color="000000"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0,529</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0,789</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0,625</w:t>
                  </w:r>
                </w:p>
              </w:tc>
            </w:tr>
            <w:tr w:rsidR="00920D06" w:rsidRPr="00436D7F" w:rsidTr="0052786B">
              <w:trPr>
                <w:trHeight w:val="70"/>
              </w:trPr>
              <w:tc>
                <w:tcPr>
                  <w:tcW w:w="1021"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T-RNA</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0,930</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0,790</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0,890</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0,940</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0,704</w:t>
                  </w:r>
                </w:p>
              </w:tc>
            </w:tr>
            <w:tr w:rsidR="00920D06" w:rsidRPr="00436D7F" w:rsidTr="0052786B">
              <w:trPr>
                <w:trHeight w:val="70"/>
              </w:trPr>
              <w:tc>
                <w:tcPr>
                  <w:tcW w:w="1021"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yybP-ykoY</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0,445</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0,495</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0,473</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0,440</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0,413</w:t>
                  </w:r>
                </w:p>
              </w:tc>
            </w:tr>
            <w:tr w:rsidR="00920D06" w:rsidRPr="00436D7F" w:rsidTr="0052786B">
              <w:trPr>
                <w:trHeight w:val="70"/>
              </w:trPr>
              <w:tc>
                <w:tcPr>
                  <w:tcW w:w="1021"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Entero_OriR</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0,933</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0,964</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0,964</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0,954</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0,881</w:t>
                  </w:r>
                </w:p>
              </w:tc>
            </w:tr>
            <w:tr w:rsidR="00920D06" w:rsidRPr="00436D7F" w:rsidTr="0052786B">
              <w:trPr>
                <w:trHeight w:val="70"/>
              </w:trPr>
              <w:tc>
                <w:tcPr>
                  <w:tcW w:w="1021"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gcvT</w:t>
                  </w:r>
                </w:p>
              </w:tc>
              <w:tc>
                <w:tcPr>
                  <w:tcW w:w="603"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0,645</w:t>
                  </w:r>
                </w:p>
              </w:tc>
              <w:tc>
                <w:tcPr>
                  <w:tcW w:w="54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0,466</w:t>
                  </w:r>
                </w:p>
              </w:tc>
              <w:tc>
                <w:tcPr>
                  <w:tcW w:w="86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0,469</w:t>
                  </w:r>
                </w:p>
              </w:tc>
              <w:tc>
                <w:tcPr>
                  <w:tcW w:w="60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0,591</w:t>
                  </w:r>
                </w:p>
              </w:tc>
              <w:tc>
                <w:tcPr>
                  <w:tcW w:w="649"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0,430</w:t>
                  </w:r>
                </w:p>
              </w:tc>
            </w:tr>
          </w:tbl>
          <w:p w:rsidR="00920D06" w:rsidRDefault="00920D06" w:rsidP="0052786B"/>
        </w:tc>
      </w:tr>
      <w:tr w:rsidR="00920D06" w:rsidTr="0052786B">
        <w:tc>
          <w:tcPr>
            <w:tcW w:w="4644" w:type="dxa"/>
          </w:tcPr>
          <w:p w:rsidR="00920D06" w:rsidRPr="00846DCD" w:rsidRDefault="00920D06" w:rsidP="0052786B">
            <w:pPr>
              <w:spacing w:before="120"/>
              <w:jc w:val="center"/>
              <w:rPr>
                <w:b/>
                <w:bCs/>
                <w:sz w:val="18"/>
                <w:szCs w:val="18"/>
              </w:rPr>
            </w:pPr>
            <w:bookmarkStart w:id="283" w:name="_Toc375082848"/>
            <w:r w:rsidRPr="00C67610">
              <w:rPr>
                <w:b/>
                <w:bCs/>
                <w:sz w:val="16"/>
                <w:szCs w:val="16"/>
              </w:rPr>
              <w:t xml:space="preserve">Tableau </w:t>
            </w:r>
            <w:r w:rsidR="0003243B">
              <w:rPr>
                <w:b/>
                <w:bCs/>
                <w:sz w:val="16"/>
                <w:szCs w:val="16"/>
              </w:rPr>
              <w:fldChar w:fldCharType="begin"/>
            </w:r>
            <w:r>
              <w:rPr>
                <w:b/>
                <w:bCs/>
                <w:sz w:val="16"/>
                <w:szCs w:val="16"/>
              </w:rPr>
              <w:instrText xml:space="preserve"> STYLEREF 1 \s </w:instrText>
            </w:r>
            <w:r w:rsidR="0003243B">
              <w:rPr>
                <w:b/>
                <w:bCs/>
                <w:sz w:val="16"/>
                <w:szCs w:val="16"/>
              </w:rPr>
              <w:fldChar w:fldCharType="separate"/>
            </w:r>
            <w:r w:rsidR="00101954">
              <w:rPr>
                <w:rFonts w:hint="cs"/>
                <w:b/>
                <w:bCs/>
                <w:noProof/>
                <w:sz w:val="16"/>
                <w:szCs w:val="16"/>
                <w:cs/>
              </w:rPr>
              <w:t>‎</w:t>
            </w:r>
            <w:r w:rsidR="00101954">
              <w:rPr>
                <w:b/>
                <w:bCs/>
                <w:noProof/>
                <w:sz w:val="16"/>
                <w:szCs w:val="16"/>
              </w:rPr>
              <w:t>4</w:t>
            </w:r>
            <w:r w:rsidR="0003243B">
              <w:rPr>
                <w:b/>
                <w:bCs/>
                <w:sz w:val="16"/>
                <w:szCs w:val="16"/>
              </w:rPr>
              <w:fldChar w:fldCharType="end"/>
            </w:r>
            <w:r>
              <w:rPr>
                <w:b/>
                <w:bCs/>
                <w:sz w:val="16"/>
                <w:szCs w:val="16"/>
              </w:rPr>
              <w:noBreakHyphen/>
            </w:r>
            <w:r w:rsidR="0003243B">
              <w:rPr>
                <w:b/>
                <w:bCs/>
                <w:sz w:val="16"/>
                <w:szCs w:val="16"/>
              </w:rPr>
              <w:fldChar w:fldCharType="begin"/>
            </w:r>
            <w:r>
              <w:rPr>
                <w:b/>
                <w:bCs/>
                <w:sz w:val="16"/>
                <w:szCs w:val="16"/>
              </w:rPr>
              <w:instrText xml:space="preserve"> SEQ Tableau \* ARABIC \s 1 </w:instrText>
            </w:r>
            <w:r w:rsidR="0003243B">
              <w:rPr>
                <w:b/>
                <w:bCs/>
                <w:sz w:val="16"/>
                <w:szCs w:val="16"/>
              </w:rPr>
              <w:fldChar w:fldCharType="separate"/>
            </w:r>
            <w:r w:rsidR="00101954">
              <w:rPr>
                <w:b/>
                <w:bCs/>
                <w:noProof/>
                <w:sz w:val="16"/>
                <w:szCs w:val="16"/>
              </w:rPr>
              <w:t>17</w:t>
            </w:r>
            <w:r w:rsidR="0003243B">
              <w:rPr>
                <w:b/>
                <w:bCs/>
                <w:sz w:val="16"/>
                <w:szCs w:val="16"/>
              </w:rPr>
              <w:fldChar w:fldCharType="end"/>
            </w:r>
            <w:r w:rsidRPr="00C67610">
              <w:rPr>
                <w:b/>
                <w:bCs/>
                <w:sz w:val="16"/>
                <w:szCs w:val="16"/>
              </w:rPr>
              <w:t xml:space="preserve"> BRALIBASE : Moy SPS</w:t>
            </w:r>
            <w:r w:rsidRPr="00C67610">
              <w:rPr>
                <w:b/>
                <w:bCs/>
                <w:noProof/>
                <w:sz w:val="16"/>
                <w:szCs w:val="16"/>
              </w:rPr>
              <w:t xml:space="preserve">  avec les familles moyennes</w:t>
            </w:r>
            <w:bookmarkEnd w:id="283"/>
          </w:p>
        </w:tc>
        <w:tc>
          <w:tcPr>
            <w:tcW w:w="4746" w:type="dxa"/>
          </w:tcPr>
          <w:p w:rsidR="00920D06" w:rsidRPr="00846DCD" w:rsidRDefault="00920D06" w:rsidP="0052786B">
            <w:pPr>
              <w:tabs>
                <w:tab w:val="left" w:pos="1440"/>
              </w:tabs>
              <w:spacing w:before="120"/>
              <w:rPr>
                <w:b/>
                <w:bCs/>
                <w:sz w:val="18"/>
                <w:szCs w:val="18"/>
              </w:rPr>
            </w:pPr>
            <w:bookmarkStart w:id="284" w:name="_Ref373936714"/>
            <w:bookmarkStart w:id="285" w:name="_Toc375082849"/>
            <w:r w:rsidRPr="00C67610">
              <w:rPr>
                <w:b/>
                <w:bCs/>
                <w:sz w:val="16"/>
                <w:szCs w:val="16"/>
              </w:rPr>
              <w:t xml:space="preserve">Tableau </w:t>
            </w:r>
            <w:r w:rsidR="0003243B">
              <w:rPr>
                <w:b/>
                <w:bCs/>
                <w:sz w:val="16"/>
                <w:szCs w:val="16"/>
              </w:rPr>
              <w:fldChar w:fldCharType="begin"/>
            </w:r>
            <w:r>
              <w:rPr>
                <w:b/>
                <w:bCs/>
                <w:sz w:val="16"/>
                <w:szCs w:val="16"/>
              </w:rPr>
              <w:instrText xml:space="preserve"> STYLEREF 1 \s </w:instrText>
            </w:r>
            <w:r w:rsidR="0003243B">
              <w:rPr>
                <w:b/>
                <w:bCs/>
                <w:sz w:val="16"/>
                <w:szCs w:val="16"/>
              </w:rPr>
              <w:fldChar w:fldCharType="separate"/>
            </w:r>
            <w:r w:rsidR="00101954">
              <w:rPr>
                <w:rFonts w:hint="cs"/>
                <w:b/>
                <w:bCs/>
                <w:noProof/>
                <w:sz w:val="16"/>
                <w:szCs w:val="16"/>
                <w:cs/>
              </w:rPr>
              <w:t>‎</w:t>
            </w:r>
            <w:r w:rsidR="00101954">
              <w:rPr>
                <w:b/>
                <w:bCs/>
                <w:noProof/>
                <w:sz w:val="16"/>
                <w:szCs w:val="16"/>
              </w:rPr>
              <w:t>4</w:t>
            </w:r>
            <w:r w:rsidR="0003243B">
              <w:rPr>
                <w:b/>
                <w:bCs/>
                <w:sz w:val="16"/>
                <w:szCs w:val="16"/>
              </w:rPr>
              <w:fldChar w:fldCharType="end"/>
            </w:r>
            <w:r>
              <w:rPr>
                <w:b/>
                <w:bCs/>
                <w:sz w:val="16"/>
                <w:szCs w:val="16"/>
              </w:rPr>
              <w:noBreakHyphen/>
            </w:r>
            <w:r w:rsidR="0003243B">
              <w:rPr>
                <w:b/>
                <w:bCs/>
                <w:sz w:val="16"/>
                <w:szCs w:val="16"/>
              </w:rPr>
              <w:fldChar w:fldCharType="begin"/>
            </w:r>
            <w:r>
              <w:rPr>
                <w:b/>
                <w:bCs/>
                <w:sz w:val="16"/>
                <w:szCs w:val="16"/>
              </w:rPr>
              <w:instrText xml:space="preserve"> SEQ Tableau \* ARABIC \s 1 </w:instrText>
            </w:r>
            <w:r w:rsidR="0003243B">
              <w:rPr>
                <w:b/>
                <w:bCs/>
                <w:sz w:val="16"/>
                <w:szCs w:val="16"/>
              </w:rPr>
              <w:fldChar w:fldCharType="separate"/>
            </w:r>
            <w:r w:rsidR="00101954">
              <w:rPr>
                <w:b/>
                <w:bCs/>
                <w:noProof/>
                <w:sz w:val="16"/>
                <w:szCs w:val="16"/>
              </w:rPr>
              <w:t>18</w:t>
            </w:r>
            <w:r w:rsidR="0003243B">
              <w:rPr>
                <w:b/>
                <w:bCs/>
                <w:sz w:val="16"/>
                <w:szCs w:val="16"/>
              </w:rPr>
              <w:fldChar w:fldCharType="end"/>
            </w:r>
            <w:bookmarkEnd w:id="284"/>
            <w:r w:rsidRPr="00C67610">
              <w:rPr>
                <w:b/>
                <w:bCs/>
                <w:sz w:val="16"/>
                <w:szCs w:val="16"/>
              </w:rPr>
              <w:t xml:space="preserve"> BRALIBASE : Max des SPS</w:t>
            </w:r>
            <w:r w:rsidRPr="00C67610">
              <w:rPr>
                <w:b/>
                <w:bCs/>
                <w:noProof/>
                <w:sz w:val="16"/>
                <w:szCs w:val="16"/>
              </w:rPr>
              <w:t xml:space="preserve">  avec les familles moyennes</w:t>
            </w:r>
            <w:bookmarkEnd w:id="285"/>
          </w:p>
        </w:tc>
      </w:tr>
      <w:tr w:rsidR="00920D06" w:rsidTr="0052786B">
        <w:tc>
          <w:tcPr>
            <w:tcW w:w="4644" w:type="dxa"/>
          </w:tcPr>
          <w:p w:rsidR="00920D06" w:rsidRDefault="00920D06" w:rsidP="0052786B">
            <w:r w:rsidRPr="00436D7F">
              <w:rPr>
                <w:noProof/>
                <w:lang w:val="en-US"/>
              </w:rPr>
              <w:drawing>
                <wp:inline distT="0" distB="0" distL="0" distR="0">
                  <wp:extent cx="2842055" cy="1828800"/>
                  <wp:effectExtent l="0" t="0" r="0" b="0"/>
                  <wp:docPr id="33" name="Graphique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tc>
        <w:tc>
          <w:tcPr>
            <w:tcW w:w="4746" w:type="dxa"/>
          </w:tcPr>
          <w:p w:rsidR="00920D06" w:rsidRDefault="00920D06" w:rsidP="0052786B">
            <w:r w:rsidRPr="00436D7F">
              <w:rPr>
                <w:noProof/>
                <w:lang w:val="en-US"/>
              </w:rPr>
              <w:drawing>
                <wp:inline distT="0" distB="0" distL="0" distR="0">
                  <wp:extent cx="2842054" cy="1828800"/>
                  <wp:effectExtent l="0" t="0" r="0" b="0"/>
                  <wp:docPr id="37" name="Graphique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tc>
      </w:tr>
      <w:tr w:rsidR="00920D06" w:rsidTr="0052786B">
        <w:tc>
          <w:tcPr>
            <w:tcW w:w="9390" w:type="dxa"/>
            <w:gridSpan w:val="2"/>
          </w:tcPr>
          <w:p w:rsidR="00920D06" w:rsidRPr="00B10EB1" w:rsidRDefault="00920D06" w:rsidP="0052786B">
            <w:pPr>
              <w:pStyle w:val="Caption"/>
              <w:spacing w:after="100" w:afterAutospacing="1"/>
              <w:jc w:val="center"/>
              <w:rPr>
                <w:color w:val="auto"/>
              </w:rPr>
            </w:pPr>
            <w:bookmarkStart w:id="286" w:name="_Ref373936638"/>
            <w:bookmarkStart w:id="287" w:name="_Toc375077517"/>
            <w:r w:rsidRPr="00B10EB1">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10</w:t>
            </w:r>
            <w:r w:rsidR="0003243B">
              <w:rPr>
                <w:color w:val="auto"/>
              </w:rPr>
              <w:fldChar w:fldCharType="end"/>
            </w:r>
            <w:bookmarkEnd w:id="286"/>
            <w:r w:rsidRPr="00B10EB1">
              <w:rPr>
                <w:color w:val="auto"/>
              </w:rPr>
              <w:t xml:space="preserve"> BRALIBASE : </w:t>
            </w:r>
            <w:r>
              <w:rPr>
                <w:color w:val="auto"/>
              </w:rPr>
              <w:t>Résultats</w:t>
            </w:r>
            <w:r w:rsidRPr="00B10EB1">
              <w:rPr>
                <w:color w:val="auto"/>
              </w:rPr>
              <w:t xml:space="preserve"> des SPS  avec les familles</w:t>
            </w:r>
            <w:r>
              <w:rPr>
                <w:color w:val="auto"/>
              </w:rPr>
              <w:t xml:space="preserve"> moyennes</w:t>
            </w:r>
            <w:bookmarkEnd w:id="287"/>
          </w:p>
        </w:tc>
      </w:tr>
    </w:tbl>
    <w:p w:rsidR="00920D06" w:rsidRPr="0035284F" w:rsidRDefault="00920D06" w:rsidP="00EE3DFC">
      <w:pPr>
        <w:pStyle w:val="ListParagraph"/>
        <w:numPr>
          <w:ilvl w:val="0"/>
          <w:numId w:val="52"/>
        </w:numPr>
        <w:spacing w:before="100" w:beforeAutospacing="1" w:after="100" w:afterAutospacing="1" w:line="360" w:lineRule="auto"/>
        <w:ind w:left="0" w:firstLine="567"/>
        <w:jc w:val="both"/>
        <w:rPr>
          <w:rFonts w:asciiTheme="majorBidi" w:hAnsiTheme="majorBidi" w:cstheme="majorBidi"/>
          <w:b w:val="0"/>
          <w:bCs/>
          <w:szCs w:val="24"/>
        </w:rPr>
      </w:pPr>
      <w:r w:rsidRPr="00642B96">
        <w:rPr>
          <w:rFonts w:asciiTheme="majorBidi" w:hAnsiTheme="majorBidi" w:cstheme="majorBidi"/>
          <w:i/>
          <w:iCs/>
          <w:szCs w:val="24"/>
        </w:rPr>
        <w:t>Les grandes familles</w:t>
      </w:r>
      <w:r>
        <w:rPr>
          <w:rFonts w:asciiTheme="majorBidi" w:hAnsiTheme="majorBidi" w:cstheme="majorBidi"/>
          <w:szCs w:val="24"/>
        </w:rPr>
        <w:t xml:space="preserve"> </w:t>
      </w:r>
      <w:r w:rsidRPr="0035284F">
        <w:rPr>
          <w:rFonts w:asciiTheme="majorBidi" w:hAnsiTheme="majorBidi" w:cstheme="majorBidi"/>
          <w:szCs w:val="24"/>
        </w:rPr>
        <w:t>:</w:t>
      </w:r>
      <w:r w:rsidRPr="00642B96">
        <w:rPr>
          <w:rFonts w:asciiTheme="majorBidi" w:hAnsiTheme="majorBidi" w:cstheme="majorBidi"/>
          <w:b w:val="0"/>
          <w:bCs/>
          <w:szCs w:val="24"/>
        </w:rPr>
        <w:t xml:space="preserve"> Le nombre de séquence</w:t>
      </w:r>
      <w:r>
        <w:rPr>
          <w:rFonts w:asciiTheme="majorBidi" w:hAnsiTheme="majorBidi" w:cstheme="majorBidi"/>
          <w:b w:val="0"/>
          <w:bCs/>
          <w:szCs w:val="24"/>
        </w:rPr>
        <w:t>s</w:t>
      </w:r>
      <w:r w:rsidRPr="00642B96">
        <w:rPr>
          <w:rFonts w:asciiTheme="majorBidi" w:hAnsiTheme="majorBidi" w:cstheme="majorBidi"/>
          <w:b w:val="0"/>
          <w:bCs/>
          <w:szCs w:val="24"/>
        </w:rPr>
        <w:t xml:space="preserve"> dans ces familles est égal soit  à 10 ou</w:t>
      </w:r>
      <w:r>
        <w:rPr>
          <w:rFonts w:asciiTheme="majorBidi" w:hAnsiTheme="majorBidi" w:cstheme="majorBidi"/>
          <w:b w:val="0"/>
          <w:bCs/>
          <w:szCs w:val="24"/>
        </w:rPr>
        <w:t xml:space="preserve"> bien à 15. A</w:t>
      </w:r>
      <w:r w:rsidRPr="00642B96">
        <w:rPr>
          <w:rFonts w:asciiTheme="majorBidi" w:hAnsiTheme="majorBidi" w:cstheme="majorBidi"/>
          <w:b w:val="0"/>
          <w:bCs/>
          <w:szCs w:val="24"/>
        </w:rPr>
        <w:t xml:space="preserve">insi, </w:t>
      </w:r>
      <w:r>
        <w:rPr>
          <w:rFonts w:asciiTheme="majorBidi" w:hAnsiTheme="majorBidi" w:cstheme="majorBidi"/>
          <w:b w:val="0"/>
          <w:bCs/>
          <w:szCs w:val="24"/>
        </w:rPr>
        <w:t xml:space="preserve">le </w:t>
      </w:r>
      <w:r w:rsidRPr="00642B96">
        <w:rPr>
          <w:rFonts w:asciiTheme="majorBidi" w:hAnsiTheme="majorBidi" w:cstheme="majorBidi"/>
          <w:b w:val="0"/>
          <w:bCs/>
          <w:szCs w:val="24"/>
        </w:rPr>
        <w:t xml:space="preserve">pourcentage d’identité </w:t>
      </w:r>
      <w:r>
        <w:rPr>
          <w:rFonts w:asciiTheme="majorBidi" w:hAnsiTheme="majorBidi" w:cstheme="majorBidi"/>
          <w:b w:val="0"/>
          <w:bCs/>
          <w:szCs w:val="24"/>
        </w:rPr>
        <w:t xml:space="preserve">entre les  séquences </w:t>
      </w:r>
      <w:r w:rsidRPr="00642B96">
        <w:rPr>
          <w:rFonts w:asciiTheme="majorBidi" w:hAnsiTheme="majorBidi" w:cstheme="majorBidi"/>
          <w:b w:val="0"/>
          <w:bCs/>
          <w:szCs w:val="24"/>
        </w:rPr>
        <w:t xml:space="preserve">est légèrement acceptable. En effet, pour les familles de </w:t>
      </w:r>
      <w:r>
        <w:rPr>
          <w:rFonts w:asciiTheme="majorBidi" w:hAnsiTheme="majorBidi" w:cstheme="majorBidi"/>
          <w:b w:val="0"/>
          <w:bCs/>
          <w:szCs w:val="24"/>
        </w:rPr>
        <w:t xml:space="preserve">grandes tailles dans </w:t>
      </w:r>
      <w:r w:rsidRPr="00642B96">
        <w:rPr>
          <w:rFonts w:asciiTheme="majorBidi" w:hAnsiTheme="majorBidi" w:cstheme="majorBidi"/>
          <w:b w:val="0"/>
          <w:bCs/>
          <w:i/>
          <w:iCs/>
          <w:szCs w:val="24"/>
        </w:rPr>
        <w:t>BRALIBASE</w:t>
      </w:r>
      <w:r w:rsidRPr="00642B96">
        <w:rPr>
          <w:rFonts w:asciiTheme="majorBidi" w:hAnsiTheme="majorBidi" w:cstheme="majorBidi"/>
          <w:b w:val="0"/>
          <w:bCs/>
          <w:szCs w:val="24"/>
        </w:rPr>
        <w:t xml:space="preserve">, </w:t>
      </w:r>
      <w:r w:rsidRPr="00642B96">
        <w:rPr>
          <w:rFonts w:asciiTheme="majorBidi" w:hAnsiTheme="majorBidi" w:cstheme="majorBidi"/>
          <w:b w:val="0"/>
          <w:bCs/>
          <w:i/>
          <w:iCs/>
          <w:szCs w:val="24"/>
        </w:rPr>
        <w:t>BicMSA</w:t>
      </w:r>
      <w:r>
        <w:rPr>
          <w:rFonts w:asciiTheme="majorBidi" w:hAnsiTheme="majorBidi" w:cstheme="majorBidi"/>
          <w:b w:val="0"/>
          <w:bCs/>
          <w:szCs w:val="24"/>
        </w:rPr>
        <w:t xml:space="preserve"> fournit</w:t>
      </w:r>
      <w:r w:rsidRPr="00642B96">
        <w:rPr>
          <w:rFonts w:asciiTheme="majorBidi" w:hAnsiTheme="majorBidi" w:cstheme="majorBidi"/>
          <w:b w:val="0"/>
          <w:bCs/>
          <w:szCs w:val="24"/>
        </w:rPr>
        <w:t xml:space="preserve"> encore les meilleurs alignements par rapport aux autres algorithmes comme </w:t>
      </w:r>
      <w:r w:rsidRPr="00642B96">
        <w:rPr>
          <w:rFonts w:asciiTheme="majorBidi" w:hAnsiTheme="majorBidi" w:cstheme="majorBidi"/>
          <w:b w:val="0"/>
          <w:bCs/>
          <w:i/>
          <w:iCs/>
          <w:szCs w:val="24"/>
        </w:rPr>
        <w:t>CLUSTALW</w:t>
      </w:r>
      <w:r w:rsidRPr="00642B96">
        <w:rPr>
          <w:rFonts w:asciiTheme="majorBidi" w:hAnsiTheme="majorBidi" w:cstheme="majorBidi"/>
          <w:b w:val="0"/>
          <w:bCs/>
          <w:szCs w:val="24"/>
        </w:rPr>
        <w:t xml:space="preserve">, </w:t>
      </w:r>
      <w:r w:rsidRPr="00642B96">
        <w:rPr>
          <w:rFonts w:asciiTheme="majorBidi" w:hAnsiTheme="majorBidi" w:cstheme="majorBidi"/>
          <w:b w:val="0"/>
          <w:bCs/>
          <w:i/>
          <w:iCs/>
          <w:szCs w:val="24"/>
        </w:rPr>
        <w:t>MAFFT</w:t>
      </w:r>
      <w:r w:rsidRPr="00642B96">
        <w:rPr>
          <w:rFonts w:asciiTheme="majorBidi" w:hAnsiTheme="majorBidi" w:cstheme="majorBidi"/>
          <w:b w:val="0"/>
          <w:bCs/>
          <w:szCs w:val="24"/>
        </w:rPr>
        <w:t xml:space="preserve"> et </w:t>
      </w:r>
      <w:r w:rsidRPr="00642B96">
        <w:rPr>
          <w:rFonts w:asciiTheme="majorBidi" w:hAnsiTheme="majorBidi" w:cstheme="majorBidi"/>
          <w:b w:val="0"/>
          <w:bCs/>
          <w:i/>
          <w:iCs/>
          <w:szCs w:val="24"/>
        </w:rPr>
        <w:t>muscle (</w:t>
      </w:r>
      <w:r>
        <w:rPr>
          <w:rFonts w:asciiTheme="majorBidi" w:hAnsiTheme="majorBidi" w:cstheme="majorBidi"/>
          <w:b w:val="0"/>
          <w:bCs/>
          <w:i/>
          <w:iCs/>
          <w:szCs w:val="24"/>
        </w:rPr>
        <w:t>voir</w:t>
      </w:r>
      <w:r w:rsidRPr="00642B96">
        <w:rPr>
          <w:rFonts w:asciiTheme="majorBidi" w:hAnsiTheme="majorBidi" w:cstheme="majorBidi"/>
          <w:b w:val="0"/>
          <w:bCs/>
          <w:i/>
          <w:iCs/>
          <w:szCs w:val="24"/>
        </w:rPr>
        <w:t xml:space="preserve"> </w:t>
      </w:r>
      <w:r w:rsidR="009D5E1D">
        <w:fldChar w:fldCharType="begin"/>
      </w:r>
      <w:r w:rsidR="009D5E1D">
        <w:instrText xml:space="preserve"> REF _Ref373940425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11</w:t>
      </w:r>
      <w:r w:rsidR="009D5E1D">
        <w:fldChar w:fldCharType="end"/>
      </w:r>
      <w:r w:rsidRPr="00642B96">
        <w:rPr>
          <w:rFonts w:asciiTheme="majorBidi" w:hAnsiTheme="majorBidi" w:cstheme="majorBidi"/>
          <w:b w:val="0"/>
          <w:bCs/>
          <w:i/>
          <w:iCs/>
          <w:szCs w:val="24"/>
        </w:rPr>
        <w:t xml:space="preserve"> </w:t>
      </w:r>
      <w:r w:rsidRPr="00642B96">
        <w:rPr>
          <w:rFonts w:asciiTheme="majorBidi" w:hAnsiTheme="majorBidi" w:cstheme="majorBidi"/>
          <w:b w:val="0"/>
          <w:bCs/>
          <w:szCs w:val="24"/>
        </w:rPr>
        <w:t xml:space="preserve">et </w:t>
      </w:r>
      <w:r w:rsidR="009D5E1D">
        <w:fldChar w:fldCharType="begin"/>
      </w:r>
      <w:r w:rsidR="009D5E1D">
        <w:instrText xml:space="preserve"> REF _Ref373940434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12</w:t>
      </w:r>
      <w:r w:rsidR="009D5E1D">
        <w:fldChar w:fldCharType="end"/>
      </w:r>
      <w:r w:rsidRPr="00642B96">
        <w:rPr>
          <w:rFonts w:asciiTheme="majorBidi" w:hAnsiTheme="majorBidi" w:cstheme="majorBidi"/>
          <w:b w:val="0"/>
          <w:bCs/>
          <w:i/>
          <w:iCs/>
          <w:szCs w:val="24"/>
        </w:rPr>
        <w:t>).</w:t>
      </w:r>
      <w:r w:rsidRPr="00642B96">
        <w:rPr>
          <w:rFonts w:asciiTheme="majorBidi" w:hAnsiTheme="majorBidi" w:cstheme="majorBidi"/>
          <w:b w:val="0"/>
          <w:bCs/>
          <w:szCs w:val="24"/>
        </w:rPr>
        <w:t xml:space="preserve"> Citant par exemple la famille des </w:t>
      </w:r>
      <w:r w:rsidRPr="00642B96">
        <w:rPr>
          <w:rFonts w:asciiTheme="majorBidi" w:hAnsiTheme="majorBidi" w:cstheme="majorBidi"/>
          <w:b w:val="0"/>
          <w:bCs/>
          <w:i/>
          <w:iCs/>
          <w:szCs w:val="24"/>
        </w:rPr>
        <w:t>t-RNA</w:t>
      </w:r>
      <w:r w:rsidRPr="00642B96">
        <w:rPr>
          <w:rFonts w:asciiTheme="majorBidi" w:hAnsiTheme="majorBidi" w:cstheme="majorBidi"/>
          <w:b w:val="0"/>
          <w:bCs/>
          <w:szCs w:val="24"/>
        </w:rPr>
        <w:t xml:space="preserve">, le </w:t>
      </w:r>
      <w:r w:rsidR="009D5E1D">
        <w:fldChar w:fldCharType="begin"/>
      </w:r>
      <w:r w:rsidR="009D5E1D">
        <w:instrText xml:space="preserve"> REF _Ref</w:instrText>
      </w:r>
      <w:r w:rsidR="009D5E1D">
        <w:instrText xml:space="preserve">373940757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19</w:t>
      </w:r>
      <w:r w:rsidR="009D5E1D">
        <w:fldChar w:fldCharType="end"/>
      </w:r>
      <w:r w:rsidRPr="00642B96">
        <w:rPr>
          <w:rFonts w:asciiTheme="majorBidi" w:hAnsiTheme="majorBidi" w:cstheme="majorBidi"/>
          <w:b w:val="0"/>
          <w:bCs/>
          <w:szCs w:val="24"/>
        </w:rPr>
        <w:t xml:space="preserve"> et </w:t>
      </w:r>
      <w:r w:rsidR="009D5E1D">
        <w:fldChar w:fldCharType="begin"/>
      </w:r>
      <w:r w:rsidR="009D5E1D">
        <w:instrText xml:space="preserve"> REF _Ref373940764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20</w:t>
      </w:r>
      <w:r w:rsidR="009D5E1D">
        <w:fldChar w:fldCharType="end"/>
      </w:r>
      <w:r w:rsidRPr="00642B96">
        <w:rPr>
          <w:rFonts w:asciiTheme="majorBidi" w:hAnsiTheme="majorBidi" w:cstheme="majorBidi"/>
          <w:b w:val="0"/>
          <w:bCs/>
          <w:szCs w:val="24"/>
        </w:rPr>
        <w:t xml:space="preserve"> montrent que </w:t>
      </w:r>
      <w:r w:rsidRPr="00642B96">
        <w:rPr>
          <w:rFonts w:asciiTheme="majorBidi" w:hAnsiTheme="majorBidi" w:cstheme="majorBidi"/>
          <w:b w:val="0"/>
          <w:bCs/>
          <w:i/>
          <w:iCs/>
          <w:szCs w:val="24"/>
        </w:rPr>
        <w:t>BicMSA</w:t>
      </w:r>
      <w:r w:rsidRPr="00642B96">
        <w:rPr>
          <w:rFonts w:asciiTheme="majorBidi" w:hAnsiTheme="majorBidi" w:cstheme="majorBidi"/>
          <w:b w:val="0"/>
          <w:bCs/>
          <w:szCs w:val="24"/>
        </w:rPr>
        <w:t xml:space="preserve"> génère le meilleur score SPS (</w:t>
      </w:r>
      <m:oMath>
        <m:r>
          <m:rPr>
            <m:sty m:val="bi"/>
          </m:rPr>
          <w:rPr>
            <w:rFonts w:ascii="Cambria Math" w:hAnsiTheme="majorBidi" w:cstheme="majorBidi"/>
            <w:szCs w:val="24"/>
          </w:rPr>
          <m:t>85,8%</m:t>
        </m:r>
      </m:oMath>
      <w:r w:rsidRPr="00642B96">
        <w:rPr>
          <w:rFonts w:asciiTheme="majorBidi" w:eastAsiaTheme="minorEastAsia" w:hAnsiTheme="majorBidi" w:cstheme="majorBidi"/>
          <w:b w:val="0"/>
          <w:bCs/>
          <w:szCs w:val="24"/>
        </w:rPr>
        <w:t>) par rapport</w:t>
      </w:r>
      <w:r w:rsidRPr="00642B96">
        <w:rPr>
          <w:rFonts w:asciiTheme="majorBidi" w:hAnsiTheme="majorBidi" w:cstheme="majorBidi"/>
          <w:b w:val="0"/>
          <w:bCs/>
          <w:szCs w:val="24"/>
        </w:rPr>
        <w:t xml:space="preserve"> à  </w:t>
      </w:r>
      <w:r w:rsidRPr="00642B96">
        <w:rPr>
          <w:rFonts w:asciiTheme="majorBidi" w:hAnsiTheme="majorBidi" w:cstheme="majorBidi"/>
          <w:b w:val="0"/>
          <w:bCs/>
          <w:i/>
          <w:iCs/>
          <w:szCs w:val="24"/>
        </w:rPr>
        <w:t>CLUSTALW</w:t>
      </w:r>
      <w:r w:rsidRPr="00642B96">
        <w:rPr>
          <w:rFonts w:asciiTheme="majorBidi" w:hAnsiTheme="majorBidi" w:cstheme="majorBidi"/>
          <w:b w:val="0"/>
          <w:bCs/>
          <w:szCs w:val="24"/>
        </w:rPr>
        <w:t>(</w:t>
      </w:r>
      <m:oMath>
        <m:r>
          <m:rPr>
            <m:sty m:val="bi"/>
          </m:rPr>
          <w:rPr>
            <w:rFonts w:ascii="Cambria Math" w:hAnsiTheme="majorBidi" w:cstheme="majorBidi"/>
            <w:szCs w:val="24"/>
          </w:rPr>
          <m:t>62%</m:t>
        </m:r>
      </m:oMath>
      <w:r w:rsidRPr="00642B96">
        <w:rPr>
          <w:rFonts w:asciiTheme="majorBidi" w:eastAsiaTheme="minorEastAsia" w:hAnsiTheme="majorBidi" w:cstheme="majorBidi"/>
          <w:b w:val="0"/>
          <w:bCs/>
          <w:szCs w:val="24"/>
        </w:rPr>
        <w:t>)</w:t>
      </w:r>
      <w:r w:rsidRPr="00642B96">
        <w:rPr>
          <w:rFonts w:asciiTheme="majorBidi" w:hAnsiTheme="majorBidi" w:cstheme="majorBidi"/>
          <w:b w:val="0"/>
          <w:bCs/>
          <w:szCs w:val="24"/>
        </w:rPr>
        <w:t xml:space="preserve">, </w:t>
      </w:r>
      <w:r w:rsidRPr="00642B96">
        <w:rPr>
          <w:rFonts w:asciiTheme="majorBidi" w:hAnsiTheme="majorBidi" w:cstheme="majorBidi"/>
          <w:b w:val="0"/>
          <w:bCs/>
          <w:i/>
          <w:iCs/>
          <w:szCs w:val="24"/>
        </w:rPr>
        <w:t>MAFFT</w:t>
      </w:r>
      <w:r w:rsidRPr="00642B96">
        <w:rPr>
          <w:rFonts w:asciiTheme="majorBidi" w:hAnsiTheme="majorBidi" w:cstheme="majorBidi"/>
          <w:b w:val="0"/>
          <w:bCs/>
          <w:szCs w:val="24"/>
        </w:rPr>
        <w:t>(</w:t>
      </w:r>
      <m:oMath>
        <m:r>
          <m:rPr>
            <m:sty m:val="bi"/>
          </m:rPr>
          <w:rPr>
            <w:rFonts w:ascii="Cambria Math" w:hAnsiTheme="majorBidi" w:cstheme="majorBidi"/>
            <w:szCs w:val="24"/>
          </w:rPr>
          <m:t>41,3%</m:t>
        </m:r>
      </m:oMath>
      <w:r w:rsidRPr="00642B96">
        <w:rPr>
          <w:rFonts w:asciiTheme="majorBidi" w:eastAsiaTheme="minorEastAsia" w:hAnsiTheme="majorBidi" w:cstheme="majorBidi"/>
          <w:b w:val="0"/>
          <w:bCs/>
          <w:szCs w:val="24"/>
        </w:rPr>
        <w:t xml:space="preserve">), PCMA </w:t>
      </w:r>
      <w:r w:rsidRPr="00642B96">
        <w:rPr>
          <w:rFonts w:asciiTheme="majorBidi" w:hAnsiTheme="majorBidi" w:cstheme="majorBidi"/>
          <w:b w:val="0"/>
          <w:bCs/>
          <w:szCs w:val="24"/>
        </w:rPr>
        <w:t>(</w:t>
      </w:r>
      <m:oMath>
        <m:r>
          <m:rPr>
            <m:sty m:val="bi"/>
          </m:rPr>
          <w:rPr>
            <w:rFonts w:ascii="Cambria Math" w:hAnsiTheme="majorBidi" w:cstheme="majorBidi"/>
            <w:szCs w:val="24"/>
          </w:rPr>
          <m:t>83,6%</m:t>
        </m:r>
      </m:oMath>
      <w:r w:rsidRPr="00642B96">
        <w:rPr>
          <w:rFonts w:asciiTheme="majorBidi" w:eastAsiaTheme="minorEastAsia" w:hAnsiTheme="majorBidi" w:cstheme="majorBidi"/>
          <w:b w:val="0"/>
          <w:bCs/>
          <w:szCs w:val="24"/>
        </w:rPr>
        <w:t xml:space="preserve">) </w:t>
      </w:r>
      <w:r w:rsidRPr="00642B96">
        <w:rPr>
          <w:rFonts w:asciiTheme="majorBidi" w:hAnsiTheme="majorBidi" w:cstheme="majorBidi"/>
          <w:b w:val="0"/>
          <w:bCs/>
          <w:szCs w:val="24"/>
        </w:rPr>
        <w:t xml:space="preserve">et </w:t>
      </w:r>
      <w:r w:rsidRPr="00642B96">
        <w:rPr>
          <w:rFonts w:asciiTheme="majorBidi" w:hAnsiTheme="majorBidi" w:cstheme="majorBidi"/>
          <w:b w:val="0"/>
          <w:bCs/>
          <w:i/>
          <w:iCs/>
          <w:szCs w:val="24"/>
        </w:rPr>
        <w:t>muscle</w:t>
      </w:r>
      <w:r w:rsidRPr="00642B96">
        <w:rPr>
          <w:rFonts w:asciiTheme="majorBidi" w:hAnsiTheme="majorBidi" w:cstheme="majorBidi"/>
          <w:b w:val="0"/>
          <w:bCs/>
          <w:szCs w:val="24"/>
        </w:rPr>
        <w:t>(</w:t>
      </w:r>
      <m:oMath>
        <m:r>
          <m:rPr>
            <m:sty m:val="bi"/>
          </m:rPr>
          <w:rPr>
            <w:rFonts w:ascii="Cambria Math" w:hAnsiTheme="majorBidi" w:cstheme="majorBidi"/>
            <w:szCs w:val="24"/>
          </w:rPr>
          <m:t>70,6%</m:t>
        </m:r>
      </m:oMath>
      <w:r w:rsidRPr="00642B96">
        <w:rPr>
          <w:rFonts w:asciiTheme="majorBidi" w:eastAsiaTheme="minorEastAsia" w:hAnsiTheme="majorBidi" w:cstheme="majorBidi"/>
          <w:b w:val="0"/>
          <w:bCs/>
          <w:szCs w:val="24"/>
        </w:rPr>
        <w:t>).</w:t>
      </w:r>
      <w:r w:rsidRPr="0035284F">
        <w:rPr>
          <w:rFonts w:asciiTheme="majorBidi" w:eastAsiaTheme="minorEastAsia" w:hAnsiTheme="majorBidi" w:cstheme="majorBidi"/>
          <w:b w:val="0"/>
          <w:bCs/>
          <w:szCs w:val="24"/>
        </w:rPr>
        <w:t xml:space="preserve"> </w:t>
      </w:r>
    </w:p>
    <w:tbl>
      <w:tblPr>
        <w:tblStyle w:val="TableGrid"/>
        <w:tblW w:w="10207" w:type="dxa"/>
        <w:tblInd w:w="-601" w:type="dxa"/>
        <w:tblLayout w:type="fixed"/>
        <w:tblLook w:val="04A0" w:firstRow="1" w:lastRow="0" w:firstColumn="1" w:lastColumn="0" w:noHBand="0" w:noVBand="1"/>
      </w:tblPr>
      <w:tblGrid>
        <w:gridCol w:w="283"/>
        <w:gridCol w:w="4821"/>
        <w:gridCol w:w="5103"/>
      </w:tblGrid>
      <w:tr w:rsidR="00920D06" w:rsidTr="0052786B">
        <w:trPr>
          <w:trHeight w:val="2008"/>
        </w:trPr>
        <w:tc>
          <w:tcPr>
            <w:tcW w:w="5104" w:type="dxa"/>
            <w:gridSpan w:val="2"/>
            <w:tcBorders>
              <w:top w:val="nil"/>
              <w:left w:val="nil"/>
              <w:bottom w:val="nil"/>
              <w:right w:val="nil"/>
            </w:tcBorders>
          </w:tcPr>
          <w:tbl>
            <w:tblPr>
              <w:tblW w:w="512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18"/>
              <w:gridCol w:w="992"/>
              <w:gridCol w:w="709"/>
              <w:gridCol w:w="567"/>
              <w:gridCol w:w="992"/>
              <w:gridCol w:w="709"/>
              <w:gridCol w:w="835"/>
            </w:tblGrid>
            <w:tr w:rsidR="00920D06" w:rsidRPr="00436D7F" w:rsidTr="0052786B">
              <w:trPr>
                <w:trHeight w:val="170"/>
              </w:trPr>
              <w:tc>
                <w:tcPr>
                  <w:tcW w:w="318" w:type="dxa"/>
                  <w:tcBorders>
                    <w:top w:val="nil"/>
                    <w:left w:val="nil"/>
                    <w:bottom w:val="single" w:sz="4" w:space="0" w:color="D9D9D9" w:themeColor="background1" w:themeShade="D9"/>
                    <w:right w:val="nil"/>
                  </w:tcBorders>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p>
              </w:tc>
              <w:tc>
                <w:tcPr>
                  <w:tcW w:w="992" w:type="dxa"/>
                  <w:tcBorders>
                    <w:top w:val="nil"/>
                    <w:left w:val="nil"/>
                    <w:bottom w:val="single" w:sz="4" w:space="0" w:color="D9D9D9" w:themeColor="background1" w:themeShade="D9"/>
                    <w:right w:val="single" w:sz="4" w:space="0" w:color="D9D9D9" w:themeColor="background1" w:themeShade="D9"/>
                  </w:tcBorders>
                  <w:shd w:val="clear" w:color="auto" w:fill="auto"/>
                  <w:noWrap/>
                  <w:vAlign w:val="bottom"/>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p>
              </w:tc>
              <w:tc>
                <w:tcPr>
                  <w:tcW w:w="709" w:type="dxa"/>
                  <w:tcBorders>
                    <w:left w:val="single" w:sz="4" w:space="0" w:color="D9D9D9" w:themeColor="background1" w:themeShade="D9"/>
                  </w:tcBorders>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MAFFT</w:t>
                  </w:r>
                </w:p>
              </w:tc>
              <w:tc>
                <w:tcPr>
                  <w:tcW w:w="567"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PCMA</w:t>
                  </w:r>
                </w:p>
              </w:tc>
              <w:tc>
                <w:tcPr>
                  <w:tcW w:w="992"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7E667B">
                    <w:rPr>
                      <w:rFonts w:ascii="Calibri" w:eastAsia="Times New Roman" w:hAnsi="Calibri" w:cs="Times New Roman"/>
                      <w:b/>
                      <w:bCs/>
                      <w:color w:val="000000"/>
                      <w:sz w:val="16"/>
                      <w:szCs w:val="16"/>
                      <w:lang w:eastAsia="fr-FR"/>
                    </w:rPr>
                    <w:t>CLUSTALW</w:t>
                  </w:r>
                </w:p>
              </w:tc>
              <w:tc>
                <w:tcPr>
                  <w:tcW w:w="709"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muscle</w:t>
                  </w:r>
                </w:p>
              </w:tc>
              <w:tc>
                <w:tcPr>
                  <w:tcW w:w="835"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BicMSA</w:t>
                  </w:r>
                </w:p>
              </w:tc>
            </w:tr>
            <w:tr w:rsidR="00920D06" w:rsidRPr="00436D7F" w:rsidTr="0052786B">
              <w:trPr>
                <w:trHeight w:val="243"/>
              </w:trPr>
              <w:tc>
                <w:tcPr>
                  <w:tcW w:w="318" w:type="dxa"/>
                  <w:vMerge w:val="restart"/>
                  <w:tcBorders>
                    <w:top w:val="single" w:sz="4" w:space="0" w:color="D9D9D9" w:themeColor="background1" w:themeShade="D9"/>
                  </w:tcBorders>
                  <w:shd w:val="clear" w:color="000000" w:fill="EEECE1"/>
                  <w:textDirection w:val="btLr"/>
                </w:tcPr>
                <w:p w:rsidR="00920D06" w:rsidRPr="00CE4D8A" w:rsidRDefault="00920D06" w:rsidP="0052786B">
                  <w:pPr>
                    <w:spacing w:after="0" w:line="240" w:lineRule="auto"/>
                    <w:ind w:left="113" w:right="113"/>
                    <w:jc w:val="center"/>
                    <w:rPr>
                      <w:rFonts w:ascii="Cambria Math" w:eastAsia="Times New Roman" w:hAnsi="Cambria Math" w:cs="Times New Roman"/>
                      <w:b/>
                      <w:bCs/>
                      <w:color w:val="000000"/>
                      <w:sz w:val="16"/>
                      <w:szCs w:val="16"/>
                      <w:lang w:eastAsia="fr-FR"/>
                    </w:rPr>
                  </w:pPr>
                  <w:r w:rsidRPr="00CE4D8A">
                    <w:rPr>
                      <w:rFonts w:ascii="Cambria Math" w:eastAsia="Times New Roman" w:hAnsi="Cambria Math" w:cs="Times New Roman"/>
                      <w:b/>
                      <w:bCs/>
                      <w:color w:val="000000"/>
                      <w:sz w:val="16"/>
                      <w:szCs w:val="16"/>
                      <w:lang w:eastAsia="fr-FR"/>
                    </w:rPr>
                    <w:t>n=10</w:t>
                  </w:r>
                </w:p>
              </w:tc>
              <w:tc>
                <w:tcPr>
                  <w:tcW w:w="992" w:type="dxa"/>
                  <w:tcBorders>
                    <w:top w:val="single" w:sz="4" w:space="0" w:color="D9D9D9" w:themeColor="background1" w:themeShade="D9"/>
                  </w:tcBorders>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THI</w:t>
                  </w:r>
                </w:p>
              </w:tc>
              <w:tc>
                <w:tcPr>
                  <w:tcW w:w="709"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0,760</w:t>
                  </w:r>
                </w:p>
              </w:tc>
              <w:tc>
                <w:tcPr>
                  <w:tcW w:w="567" w:type="dxa"/>
                  <w:shd w:val="clear" w:color="auto"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0,570</w:t>
                  </w:r>
                </w:p>
              </w:tc>
              <w:tc>
                <w:tcPr>
                  <w:tcW w:w="99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0,590</w:t>
                  </w:r>
                </w:p>
              </w:tc>
              <w:tc>
                <w:tcPr>
                  <w:tcW w:w="709"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0,740</w:t>
                  </w:r>
                </w:p>
              </w:tc>
              <w:tc>
                <w:tcPr>
                  <w:tcW w:w="835"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0,575</w:t>
                  </w:r>
                </w:p>
              </w:tc>
            </w:tr>
            <w:tr w:rsidR="00920D06" w:rsidRPr="00436D7F" w:rsidTr="0052786B">
              <w:trPr>
                <w:trHeight w:val="47"/>
              </w:trPr>
              <w:tc>
                <w:tcPr>
                  <w:tcW w:w="318" w:type="dxa"/>
                  <w:vMerge/>
                  <w:shd w:val="clear" w:color="000000" w:fill="EEECE1"/>
                </w:tcPr>
                <w:p w:rsidR="00920D06" w:rsidRPr="00CE4D8A" w:rsidRDefault="00920D06" w:rsidP="0052786B">
                  <w:pPr>
                    <w:spacing w:after="0" w:line="240" w:lineRule="auto"/>
                    <w:jc w:val="center"/>
                    <w:rPr>
                      <w:rFonts w:ascii="Cambria Math" w:eastAsia="Times New Roman" w:hAnsi="Cambria Math" w:cs="Times New Roman"/>
                      <w:b/>
                      <w:bCs/>
                      <w:color w:val="000000"/>
                      <w:sz w:val="16"/>
                      <w:szCs w:val="16"/>
                      <w:lang w:eastAsia="fr-FR"/>
                    </w:rPr>
                  </w:pPr>
                </w:p>
              </w:tc>
              <w:tc>
                <w:tcPr>
                  <w:tcW w:w="992"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T-RNA</w:t>
                  </w:r>
                </w:p>
              </w:tc>
              <w:tc>
                <w:tcPr>
                  <w:tcW w:w="709"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0,950</w:t>
                  </w:r>
                </w:p>
              </w:tc>
              <w:tc>
                <w:tcPr>
                  <w:tcW w:w="56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0,800</w:t>
                  </w:r>
                </w:p>
              </w:tc>
              <w:tc>
                <w:tcPr>
                  <w:tcW w:w="992"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0,830</w:t>
                  </w:r>
                </w:p>
              </w:tc>
              <w:tc>
                <w:tcPr>
                  <w:tcW w:w="709"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0,950</w:t>
                  </w:r>
                </w:p>
              </w:tc>
              <w:tc>
                <w:tcPr>
                  <w:tcW w:w="835"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0,559</w:t>
                  </w:r>
                </w:p>
              </w:tc>
            </w:tr>
            <w:tr w:rsidR="00920D06" w:rsidRPr="00436D7F" w:rsidTr="0052786B">
              <w:trPr>
                <w:trHeight w:val="47"/>
              </w:trPr>
              <w:tc>
                <w:tcPr>
                  <w:tcW w:w="318" w:type="dxa"/>
                  <w:vMerge/>
                  <w:shd w:val="clear" w:color="000000" w:fill="EEECE1"/>
                </w:tcPr>
                <w:p w:rsidR="00920D06" w:rsidRPr="00CE4D8A" w:rsidRDefault="00920D06" w:rsidP="0052786B">
                  <w:pPr>
                    <w:spacing w:after="0" w:line="240" w:lineRule="auto"/>
                    <w:jc w:val="center"/>
                    <w:rPr>
                      <w:rFonts w:ascii="Cambria Math" w:eastAsia="Times New Roman" w:hAnsi="Cambria Math" w:cs="Times New Roman"/>
                      <w:b/>
                      <w:bCs/>
                      <w:color w:val="000000"/>
                      <w:sz w:val="16"/>
                      <w:szCs w:val="16"/>
                      <w:lang w:eastAsia="fr-FR"/>
                    </w:rPr>
                  </w:pPr>
                </w:p>
              </w:tc>
              <w:tc>
                <w:tcPr>
                  <w:tcW w:w="992"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yybP-ykoY</w:t>
                  </w:r>
                </w:p>
              </w:tc>
              <w:tc>
                <w:tcPr>
                  <w:tcW w:w="709"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0,600</w:t>
                  </w:r>
                </w:p>
              </w:tc>
              <w:tc>
                <w:tcPr>
                  <w:tcW w:w="567" w:type="dxa"/>
                  <w:shd w:val="clear" w:color="auto"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0,510</w:t>
                  </w:r>
                </w:p>
              </w:tc>
              <w:tc>
                <w:tcPr>
                  <w:tcW w:w="992" w:type="dxa"/>
                  <w:shd w:val="clear" w:color="auto"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0,490</w:t>
                  </w:r>
                </w:p>
              </w:tc>
              <w:tc>
                <w:tcPr>
                  <w:tcW w:w="709"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0,590</w:t>
                  </w:r>
                </w:p>
              </w:tc>
              <w:tc>
                <w:tcPr>
                  <w:tcW w:w="835"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0,522</w:t>
                  </w:r>
                </w:p>
              </w:tc>
            </w:tr>
            <w:tr w:rsidR="00920D06" w:rsidRPr="00436D7F" w:rsidTr="0052786B">
              <w:trPr>
                <w:trHeight w:val="47"/>
              </w:trPr>
              <w:tc>
                <w:tcPr>
                  <w:tcW w:w="318" w:type="dxa"/>
                  <w:vMerge w:val="restart"/>
                  <w:shd w:val="clear" w:color="000000" w:fill="EEECE1"/>
                  <w:textDirection w:val="btLr"/>
                </w:tcPr>
                <w:p w:rsidR="00920D06" w:rsidRPr="00CE4D8A" w:rsidRDefault="00920D06" w:rsidP="0052786B">
                  <w:pPr>
                    <w:spacing w:after="0" w:line="240" w:lineRule="auto"/>
                    <w:ind w:left="113" w:right="113"/>
                    <w:jc w:val="center"/>
                    <w:rPr>
                      <w:rFonts w:ascii="Cambria Math" w:eastAsia="Times New Roman" w:hAnsi="Cambria Math" w:cs="Times New Roman"/>
                      <w:b/>
                      <w:bCs/>
                      <w:color w:val="000000"/>
                      <w:sz w:val="16"/>
                      <w:szCs w:val="16"/>
                      <w:lang w:eastAsia="fr-FR"/>
                    </w:rPr>
                  </w:pPr>
                  <w:r w:rsidRPr="00CE4D8A">
                    <w:rPr>
                      <w:rFonts w:ascii="Cambria Math" w:eastAsia="Times New Roman" w:hAnsi="Cambria Math" w:cs="Times New Roman"/>
                      <w:b/>
                      <w:bCs/>
                      <w:color w:val="000000"/>
                      <w:sz w:val="16"/>
                      <w:szCs w:val="16"/>
                      <w:lang w:eastAsia="fr-FR"/>
                    </w:rPr>
                    <w:t>n=15</w:t>
                  </w:r>
                </w:p>
              </w:tc>
              <w:tc>
                <w:tcPr>
                  <w:tcW w:w="992" w:type="dxa"/>
                  <w:shd w:val="clear" w:color="000000" w:fill="EEECE1"/>
                  <w:noWrap/>
                  <w:vAlign w:val="center"/>
                  <w:hideMark/>
                </w:tcPr>
                <w:p w:rsidR="00920D06" w:rsidRPr="007E667B" w:rsidRDefault="00920D06" w:rsidP="0052786B">
                  <w:pPr>
                    <w:spacing w:after="0" w:line="240" w:lineRule="auto"/>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THI</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0,580</w:t>
                  </w:r>
                </w:p>
              </w:tc>
              <w:tc>
                <w:tcPr>
                  <w:tcW w:w="567" w:type="dxa"/>
                  <w:shd w:val="clear" w:color="auto" w:fill="auto"/>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0,810</w:t>
                  </w:r>
                </w:p>
              </w:tc>
              <w:tc>
                <w:tcPr>
                  <w:tcW w:w="992"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0,557</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0,593</w:t>
                  </w:r>
                </w:p>
              </w:tc>
              <w:tc>
                <w:tcPr>
                  <w:tcW w:w="835" w:type="dxa"/>
                  <w:shd w:val="clear" w:color="000000" w:fill="FFC0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0,783</w:t>
                  </w:r>
                </w:p>
              </w:tc>
            </w:tr>
            <w:tr w:rsidR="00920D06" w:rsidRPr="00436D7F" w:rsidTr="0052786B">
              <w:trPr>
                <w:trHeight w:val="47"/>
              </w:trPr>
              <w:tc>
                <w:tcPr>
                  <w:tcW w:w="318" w:type="dxa"/>
                  <w:vMerge/>
                  <w:shd w:val="clear" w:color="000000" w:fill="EEECE1"/>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p>
              </w:tc>
              <w:tc>
                <w:tcPr>
                  <w:tcW w:w="992" w:type="dxa"/>
                  <w:shd w:val="clear" w:color="000000" w:fill="EEECE1"/>
                  <w:noWrap/>
                  <w:vAlign w:val="center"/>
                  <w:hideMark/>
                </w:tcPr>
                <w:p w:rsidR="00920D06" w:rsidRPr="007E667B" w:rsidRDefault="00920D06" w:rsidP="0052786B">
                  <w:pPr>
                    <w:spacing w:after="0" w:line="240" w:lineRule="auto"/>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T-RNA</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0,413</w:t>
                  </w:r>
                </w:p>
              </w:tc>
              <w:tc>
                <w:tcPr>
                  <w:tcW w:w="567"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0,836</w:t>
                  </w:r>
                </w:p>
              </w:tc>
              <w:tc>
                <w:tcPr>
                  <w:tcW w:w="992"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0,620</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0,706</w:t>
                  </w:r>
                </w:p>
              </w:tc>
              <w:tc>
                <w:tcPr>
                  <w:tcW w:w="835" w:type="dxa"/>
                  <w:shd w:val="clear" w:color="000000" w:fill="FFC000"/>
                  <w:noWrap/>
                  <w:vAlign w:val="bottom"/>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0,858</w:t>
                  </w:r>
                </w:p>
              </w:tc>
            </w:tr>
            <w:tr w:rsidR="00920D06" w:rsidRPr="00436D7F" w:rsidTr="0052786B">
              <w:trPr>
                <w:trHeight w:val="47"/>
              </w:trPr>
              <w:tc>
                <w:tcPr>
                  <w:tcW w:w="318" w:type="dxa"/>
                  <w:vMerge/>
                  <w:shd w:val="clear" w:color="000000" w:fill="EEECE1"/>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p>
              </w:tc>
              <w:tc>
                <w:tcPr>
                  <w:tcW w:w="992" w:type="dxa"/>
                  <w:shd w:val="clear" w:color="000000" w:fill="EEECE1"/>
                  <w:noWrap/>
                  <w:vAlign w:val="center"/>
                  <w:hideMark/>
                </w:tcPr>
                <w:p w:rsidR="00920D06" w:rsidRPr="007E667B" w:rsidRDefault="00920D06" w:rsidP="0052786B">
                  <w:pPr>
                    <w:spacing w:after="0" w:line="240" w:lineRule="auto"/>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yybP-ykoY</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0,330</w:t>
                  </w:r>
                </w:p>
              </w:tc>
              <w:tc>
                <w:tcPr>
                  <w:tcW w:w="567" w:type="dxa"/>
                  <w:shd w:val="clear" w:color="auto" w:fill="auto"/>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0,600</w:t>
                  </w:r>
                </w:p>
              </w:tc>
              <w:tc>
                <w:tcPr>
                  <w:tcW w:w="992"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0,460</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0,408</w:t>
                  </w:r>
                </w:p>
              </w:tc>
              <w:tc>
                <w:tcPr>
                  <w:tcW w:w="835" w:type="dxa"/>
                  <w:shd w:val="clear" w:color="000000" w:fill="FFC000"/>
                  <w:noWrap/>
                  <w:vAlign w:val="bottom"/>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0,512</w:t>
                  </w:r>
                </w:p>
              </w:tc>
            </w:tr>
            <w:tr w:rsidR="00920D06" w:rsidRPr="00436D7F" w:rsidTr="0052786B">
              <w:trPr>
                <w:trHeight w:val="47"/>
              </w:trPr>
              <w:tc>
                <w:tcPr>
                  <w:tcW w:w="318" w:type="dxa"/>
                  <w:vMerge/>
                  <w:shd w:val="clear" w:color="000000" w:fill="EEECE1"/>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p>
              </w:tc>
              <w:tc>
                <w:tcPr>
                  <w:tcW w:w="992" w:type="dxa"/>
                  <w:shd w:val="clear" w:color="000000" w:fill="EEECE1"/>
                  <w:noWrap/>
                  <w:vAlign w:val="bottom"/>
                  <w:hideMark/>
                </w:tcPr>
                <w:p w:rsidR="00920D06" w:rsidRPr="007E667B" w:rsidRDefault="00920D06" w:rsidP="0052786B">
                  <w:pPr>
                    <w:spacing w:after="0" w:line="240" w:lineRule="auto"/>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Entero_OriR</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0,896</w:t>
                  </w:r>
                </w:p>
              </w:tc>
              <w:tc>
                <w:tcPr>
                  <w:tcW w:w="567"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0,955</w:t>
                  </w:r>
                </w:p>
              </w:tc>
              <w:tc>
                <w:tcPr>
                  <w:tcW w:w="992" w:type="dxa"/>
                  <w:shd w:val="clear" w:color="auto" w:fill="auto"/>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0,980</w:t>
                  </w:r>
                </w:p>
              </w:tc>
              <w:tc>
                <w:tcPr>
                  <w:tcW w:w="709" w:type="dxa"/>
                  <w:shd w:val="clear" w:color="auto" w:fill="auto"/>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0,980</w:t>
                  </w:r>
                </w:p>
              </w:tc>
              <w:tc>
                <w:tcPr>
                  <w:tcW w:w="835" w:type="dxa"/>
                  <w:shd w:val="clear" w:color="000000" w:fill="FFC0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0,968</w:t>
                  </w:r>
                </w:p>
              </w:tc>
            </w:tr>
          </w:tbl>
          <w:p w:rsidR="00920D06" w:rsidRDefault="00920D06" w:rsidP="0052786B">
            <w:pPr>
              <w:spacing w:before="120" w:after="120"/>
              <w:jc w:val="center"/>
            </w:pPr>
            <w:bookmarkStart w:id="288" w:name="_Ref373940757"/>
            <w:bookmarkStart w:id="289" w:name="_Toc375082850"/>
            <w:r w:rsidRPr="00846DCD">
              <w:rPr>
                <w:b/>
                <w:bCs/>
                <w:sz w:val="18"/>
                <w:szCs w:val="18"/>
              </w:rPr>
              <w:t xml:space="preserve">Tableau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Tableau \* ARABIC \s 1 </w:instrText>
            </w:r>
            <w:r w:rsidR="0003243B">
              <w:rPr>
                <w:b/>
                <w:bCs/>
                <w:sz w:val="18"/>
                <w:szCs w:val="18"/>
              </w:rPr>
              <w:fldChar w:fldCharType="separate"/>
            </w:r>
            <w:r w:rsidR="00101954">
              <w:rPr>
                <w:b/>
                <w:bCs/>
                <w:noProof/>
                <w:sz w:val="18"/>
                <w:szCs w:val="18"/>
              </w:rPr>
              <w:t>19</w:t>
            </w:r>
            <w:r w:rsidR="0003243B">
              <w:rPr>
                <w:b/>
                <w:bCs/>
                <w:sz w:val="18"/>
                <w:szCs w:val="18"/>
              </w:rPr>
              <w:fldChar w:fldCharType="end"/>
            </w:r>
            <w:bookmarkEnd w:id="288"/>
            <w:r w:rsidRPr="00846DCD">
              <w:rPr>
                <w:b/>
                <w:bCs/>
                <w:sz w:val="18"/>
                <w:szCs w:val="18"/>
              </w:rPr>
              <w:t xml:space="preserve"> BRALIBASE : Moy</w:t>
            </w:r>
            <w:r>
              <w:rPr>
                <w:b/>
                <w:bCs/>
                <w:sz w:val="18"/>
                <w:szCs w:val="18"/>
              </w:rPr>
              <w:t xml:space="preserve"> </w:t>
            </w:r>
            <w:r w:rsidRPr="00846DCD">
              <w:rPr>
                <w:b/>
                <w:bCs/>
                <w:sz w:val="18"/>
                <w:szCs w:val="18"/>
              </w:rPr>
              <w:t>SPS</w:t>
            </w:r>
            <w:r w:rsidRPr="00846DCD">
              <w:rPr>
                <w:b/>
                <w:bCs/>
                <w:noProof/>
                <w:sz w:val="18"/>
                <w:szCs w:val="18"/>
              </w:rPr>
              <w:t xml:space="preserve">  avec les</w:t>
            </w:r>
            <w:r>
              <w:rPr>
                <w:b/>
                <w:bCs/>
                <w:noProof/>
                <w:sz w:val="18"/>
                <w:szCs w:val="18"/>
              </w:rPr>
              <w:t xml:space="preserve"> grandes</w:t>
            </w:r>
            <w:r w:rsidRPr="00846DCD">
              <w:rPr>
                <w:b/>
                <w:bCs/>
                <w:noProof/>
                <w:sz w:val="18"/>
                <w:szCs w:val="18"/>
              </w:rPr>
              <w:t xml:space="preserve"> familles</w:t>
            </w:r>
            <w:bookmarkEnd w:id="289"/>
          </w:p>
        </w:tc>
        <w:tc>
          <w:tcPr>
            <w:tcW w:w="5103" w:type="dxa"/>
            <w:tcBorders>
              <w:top w:val="nil"/>
              <w:left w:val="nil"/>
              <w:bottom w:val="nil"/>
              <w:right w:val="nil"/>
            </w:tcBorders>
          </w:tcPr>
          <w:tbl>
            <w:tblPr>
              <w:tblW w:w="504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18"/>
              <w:gridCol w:w="1174"/>
              <w:gridCol w:w="709"/>
              <w:gridCol w:w="567"/>
              <w:gridCol w:w="874"/>
              <w:gridCol w:w="644"/>
              <w:gridCol w:w="762"/>
            </w:tblGrid>
            <w:tr w:rsidR="00920D06" w:rsidRPr="00436D7F" w:rsidTr="0052786B">
              <w:trPr>
                <w:trHeight w:val="164"/>
              </w:trPr>
              <w:tc>
                <w:tcPr>
                  <w:tcW w:w="318" w:type="dxa"/>
                  <w:tcBorders>
                    <w:top w:val="nil"/>
                    <w:left w:val="nil"/>
                    <w:bottom w:val="single" w:sz="4" w:space="0" w:color="D9D9D9" w:themeColor="background1" w:themeShade="D9"/>
                    <w:right w:val="nil"/>
                  </w:tcBorders>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74" w:type="dxa"/>
                  <w:tcBorders>
                    <w:top w:val="nil"/>
                    <w:left w:val="nil"/>
                    <w:bottom w:val="single" w:sz="4" w:space="0" w:color="D9D9D9" w:themeColor="background1" w:themeShade="D9"/>
                    <w:right w:val="single" w:sz="4" w:space="0" w:color="D9D9D9" w:themeColor="background1" w:themeShade="D9"/>
                  </w:tcBorders>
                  <w:shd w:val="clear" w:color="auto" w:fill="auto"/>
                  <w:noWrap/>
                  <w:vAlign w:val="bottom"/>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p>
              </w:tc>
              <w:tc>
                <w:tcPr>
                  <w:tcW w:w="709" w:type="dxa"/>
                  <w:tcBorders>
                    <w:left w:val="single" w:sz="4" w:space="0" w:color="D9D9D9" w:themeColor="background1" w:themeShade="D9"/>
                  </w:tcBorders>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MAFFT</w:t>
                  </w:r>
                </w:p>
              </w:tc>
              <w:tc>
                <w:tcPr>
                  <w:tcW w:w="567"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PCMA</w:t>
                  </w:r>
                </w:p>
              </w:tc>
              <w:tc>
                <w:tcPr>
                  <w:tcW w:w="874"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7E667B">
                    <w:rPr>
                      <w:rFonts w:ascii="Calibri" w:eastAsia="Times New Roman" w:hAnsi="Calibri" w:cs="Times New Roman"/>
                      <w:b/>
                      <w:bCs/>
                      <w:color w:val="000000"/>
                      <w:sz w:val="16"/>
                      <w:szCs w:val="16"/>
                      <w:lang w:eastAsia="fr-FR"/>
                    </w:rPr>
                    <w:t>CLUSTALW</w:t>
                  </w:r>
                </w:p>
              </w:tc>
              <w:tc>
                <w:tcPr>
                  <w:tcW w:w="644" w:type="dxa"/>
                  <w:shd w:val="clear" w:color="000000" w:fill="EEECE1"/>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muscle</w:t>
                  </w:r>
                </w:p>
              </w:tc>
              <w:tc>
                <w:tcPr>
                  <w:tcW w:w="762"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b/>
                      <w:bCs/>
                      <w:color w:val="000000"/>
                      <w:sz w:val="16"/>
                      <w:szCs w:val="16"/>
                      <w:lang w:eastAsia="fr-FR"/>
                    </w:rPr>
                  </w:pPr>
                  <w:r w:rsidRPr="00436D7F">
                    <w:rPr>
                      <w:rFonts w:ascii="Calibri" w:eastAsia="Times New Roman" w:hAnsi="Calibri" w:cs="Times New Roman"/>
                      <w:b/>
                      <w:bCs/>
                      <w:color w:val="000000"/>
                      <w:sz w:val="16"/>
                      <w:szCs w:val="16"/>
                      <w:lang w:eastAsia="fr-FR"/>
                    </w:rPr>
                    <w:t>BicMSA</w:t>
                  </w:r>
                </w:p>
              </w:tc>
            </w:tr>
            <w:tr w:rsidR="00920D06" w:rsidRPr="00436D7F" w:rsidTr="0052786B">
              <w:trPr>
                <w:trHeight w:val="243"/>
              </w:trPr>
              <w:tc>
                <w:tcPr>
                  <w:tcW w:w="318" w:type="dxa"/>
                  <w:vMerge w:val="restart"/>
                  <w:tcBorders>
                    <w:top w:val="single" w:sz="4" w:space="0" w:color="D9D9D9" w:themeColor="background1" w:themeShade="D9"/>
                  </w:tcBorders>
                  <w:shd w:val="clear" w:color="000000" w:fill="EEECE1"/>
                  <w:textDirection w:val="btLr"/>
                </w:tcPr>
                <w:p w:rsidR="00920D06" w:rsidRPr="00CE4D8A" w:rsidRDefault="00920D06" w:rsidP="0052786B">
                  <w:pPr>
                    <w:spacing w:after="0" w:line="240" w:lineRule="auto"/>
                    <w:ind w:left="113" w:right="113"/>
                    <w:jc w:val="center"/>
                    <w:rPr>
                      <w:rFonts w:ascii="Cambria Math" w:eastAsia="Times New Roman" w:hAnsi="Cambria Math" w:cs="Times New Roman"/>
                      <w:b/>
                      <w:bCs/>
                      <w:color w:val="000000"/>
                      <w:sz w:val="16"/>
                      <w:szCs w:val="16"/>
                      <w:lang w:eastAsia="fr-FR"/>
                    </w:rPr>
                  </w:pPr>
                  <w:r w:rsidRPr="00CE4D8A">
                    <w:rPr>
                      <w:rFonts w:ascii="Cambria Math" w:eastAsia="Times New Roman" w:hAnsi="Cambria Math" w:cs="Times New Roman"/>
                      <w:b/>
                      <w:bCs/>
                      <w:color w:val="000000"/>
                      <w:sz w:val="16"/>
                      <w:szCs w:val="16"/>
                      <w:lang w:eastAsia="fr-FR"/>
                    </w:rPr>
                    <w:t>n=10</w:t>
                  </w:r>
                </w:p>
              </w:tc>
              <w:tc>
                <w:tcPr>
                  <w:tcW w:w="1174" w:type="dxa"/>
                  <w:tcBorders>
                    <w:top w:val="single" w:sz="4" w:space="0" w:color="D9D9D9" w:themeColor="background1" w:themeShade="D9"/>
                  </w:tcBorders>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THI</w:t>
                  </w:r>
                </w:p>
              </w:tc>
              <w:tc>
                <w:tcPr>
                  <w:tcW w:w="709"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0,686</w:t>
                  </w:r>
                </w:p>
              </w:tc>
              <w:tc>
                <w:tcPr>
                  <w:tcW w:w="56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0,518</w:t>
                  </w:r>
                </w:p>
              </w:tc>
              <w:tc>
                <w:tcPr>
                  <w:tcW w:w="874"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0,530</w:t>
                  </w:r>
                </w:p>
              </w:tc>
              <w:tc>
                <w:tcPr>
                  <w:tcW w:w="644"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0,701</w:t>
                  </w:r>
                </w:p>
              </w:tc>
              <w:tc>
                <w:tcPr>
                  <w:tcW w:w="762"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0,465</w:t>
                  </w:r>
                </w:p>
              </w:tc>
            </w:tr>
            <w:tr w:rsidR="00920D06" w:rsidRPr="00436D7F" w:rsidTr="0052786B">
              <w:trPr>
                <w:trHeight w:val="116"/>
              </w:trPr>
              <w:tc>
                <w:tcPr>
                  <w:tcW w:w="318" w:type="dxa"/>
                  <w:vMerge/>
                  <w:shd w:val="clear" w:color="000000" w:fill="EEECE1"/>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74"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T-RNA</w:t>
                  </w:r>
                </w:p>
              </w:tc>
              <w:tc>
                <w:tcPr>
                  <w:tcW w:w="709"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0,888</w:t>
                  </w:r>
                </w:p>
              </w:tc>
              <w:tc>
                <w:tcPr>
                  <w:tcW w:w="567"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0,655</w:t>
                  </w:r>
                </w:p>
              </w:tc>
              <w:tc>
                <w:tcPr>
                  <w:tcW w:w="874"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0,720</w:t>
                  </w:r>
                </w:p>
              </w:tc>
              <w:tc>
                <w:tcPr>
                  <w:tcW w:w="644"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0,875</w:t>
                  </w:r>
                </w:p>
              </w:tc>
              <w:tc>
                <w:tcPr>
                  <w:tcW w:w="762"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0,528</w:t>
                  </w:r>
                </w:p>
              </w:tc>
            </w:tr>
            <w:tr w:rsidR="00920D06" w:rsidRPr="00436D7F" w:rsidTr="0052786B">
              <w:trPr>
                <w:trHeight w:val="47"/>
              </w:trPr>
              <w:tc>
                <w:tcPr>
                  <w:tcW w:w="318" w:type="dxa"/>
                  <w:vMerge/>
                  <w:shd w:val="clear" w:color="000000" w:fill="EEECE1"/>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74" w:type="dxa"/>
                  <w:shd w:val="clear" w:color="000000" w:fill="EEECE1"/>
                  <w:noWrap/>
                  <w:vAlign w:val="center"/>
                  <w:hideMark/>
                </w:tcPr>
                <w:p w:rsidR="00920D06" w:rsidRPr="00436D7F" w:rsidRDefault="00920D06" w:rsidP="0052786B">
                  <w:pPr>
                    <w:spacing w:after="0" w:line="240" w:lineRule="auto"/>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yybP-ykoY</w:t>
                  </w:r>
                </w:p>
              </w:tc>
              <w:tc>
                <w:tcPr>
                  <w:tcW w:w="709"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0,600</w:t>
                  </w:r>
                </w:p>
              </w:tc>
              <w:tc>
                <w:tcPr>
                  <w:tcW w:w="567" w:type="dxa"/>
                  <w:shd w:val="clear" w:color="auto"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0,510</w:t>
                  </w:r>
                </w:p>
              </w:tc>
              <w:tc>
                <w:tcPr>
                  <w:tcW w:w="874" w:type="dxa"/>
                  <w:shd w:val="clear" w:color="auto" w:fill="FFFF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0,490</w:t>
                  </w:r>
                </w:p>
              </w:tc>
              <w:tc>
                <w:tcPr>
                  <w:tcW w:w="644" w:type="dxa"/>
                  <w:shd w:val="clear" w:color="auto" w:fill="auto"/>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0,590</w:t>
                  </w:r>
                </w:p>
              </w:tc>
              <w:tc>
                <w:tcPr>
                  <w:tcW w:w="762" w:type="dxa"/>
                  <w:shd w:val="clear" w:color="000000" w:fill="FFC000"/>
                  <w:noWrap/>
                  <w:vAlign w:val="center"/>
                  <w:hideMark/>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r w:rsidRPr="00436D7F">
                    <w:rPr>
                      <w:rFonts w:ascii="Calibri" w:eastAsia="Times New Roman" w:hAnsi="Calibri" w:cs="Times New Roman"/>
                      <w:color w:val="000000"/>
                      <w:sz w:val="16"/>
                      <w:szCs w:val="16"/>
                      <w:lang w:eastAsia="fr-FR"/>
                    </w:rPr>
                    <w:t>0,522</w:t>
                  </w:r>
                </w:p>
              </w:tc>
            </w:tr>
            <w:tr w:rsidR="00920D06" w:rsidRPr="00436D7F" w:rsidTr="0052786B">
              <w:trPr>
                <w:trHeight w:val="47"/>
              </w:trPr>
              <w:tc>
                <w:tcPr>
                  <w:tcW w:w="318" w:type="dxa"/>
                  <w:vMerge w:val="restart"/>
                  <w:shd w:val="clear" w:color="000000" w:fill="EEECE1"/>
                  <w:textDirection w:val="btLr"/>
                </w:tcPr>
                <w:p w:rsidR="00920D06" w:rsidRPr="00CE4D8A" w:rsidRDefault="00920D06" w:rsidP="0052786B">
                  <w:pPr>
                    <w:spacing w:after="0" w:line="240" w:lineRule="auto"/>
                    <w:ind w:left="113" w:right="113"/>
                    <w:jc w:val="center"/>
                    <w:rPr>
                      <w:rFonts w:ascii="Cambria Math" w:eastAsia="Times New Roman" w:hAnsi="Cambria Math" w:cs="Times New Roman"/>
                      <w:b/>
                      <w:bCs/>
                      <w:color w:val="000000"/>
                      <w:sz w:val="16"/>
                      <w:szCs w:val="16"/>
                      <w:lang w:eastAsia="fr-FR"/>
                    </w:rPr>
                  </w:pPr>
                  <w:r w:rsidRPr="00CE4D8A">
                    <w:rPr>
                      <w:rFonts w:ascii="Cambria Math" w:eastAsia="Times New Roman" w:hAnsi="Cambria Math" w:cs="Times New Roman"/>
                      <w:b/>
                      <w:bCs/>
                      <w:color w:val="000000"/>
                      <w:sz w:val="16"/>
                      <w:szCs w:val="16"/>
                      <w:lang w:eastAsia="fr-FR"/>
                    </w:rPr>
                    <w:t>n=15</w:t>
                  </w:r>
                </w:p>
              </w:tc>
              <w:tc>
                <w:tcPr>
                  <w:tcW w:w="1174" w:type="dxa"/>
                  <w:shd w:val="clear" w:color="000000" w:fill="EEECE1"/>
                  <w:noWrap/>
                  <w:vAlign w:val="center"/>
                  <w:hideMark/>
                </w:tcPr>
                <w:p w:rsidR="00920D06" w:rsidRPr="007E667B" w:rsidRDefault="00920D06" w:rsidP="0052786B">
                  <w:pPr>
                    <w:spacing w:after="0" w:line="240" w:lineRule="auto"/>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THI</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0,646</w:t>
                  </w:r>
                </w:p>
              </w:tc>
              <w:tc>
                <w:tcPr>
                  <w:tcW w:w="567" w:type="dxa"/>
                  <w:shd w:val="clear" w:color="auto" w:fill="auto"/>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0,850</w:t>
                  </w:r>
                </w:p>
              </w:tc>
              <w:tc>
                <w:tcPr>
                  <w:tcW w:w="874"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0,590</w:t>
                  </w:r>
                </w:p>
              </w:tc>
              <w:tc>
                <w:tcPr>
                  <w:tcW w:w="644"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0,660</w:t>
                  </w:r>
                </w:p>
              </w:tc>
              <w:tc>
                <w:tcPr>
                  <w:tcW w:w="762" w:type="dxa"/>
                  <w:shd w:val="clear" w:color="000000" w:fill="FFC0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0,810</w:t>
                  </w:r>
                </w:p>
              </w:tc>
            </w:tr>
            <w:tr w:rsidR="00920D06" w:rsidRPr="00436D7F" w:rsidTr="0052786B">
              <w:trPr>
                <w:trHeight w:val="47"/>
              </w:trPr>
              <w:tc>
                <w:tcPr>
                  <w:tcW w:w="318" w:type="dxa"/>
                  <w:vMerge/>
                  <w:shd w:val="clear" w:color="000000" w:fill="EEECE1"/>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74" w:type="dxa"/>
                  <w:shd w:val="clear" w:color="000000" w:fill="EEECE1"/>
                  <w:noWrap/>
                  <w:vAlign w:val="center"/>
                  <w:hideMark/>
                </w:tcPr>
                <w:p w:rsidR="00920D06" w:rsidRPr="007E667B" w:rsidRDefault="00920D06" w:rsidP="0052786B">
                  <w:pPr>
                    <w:spacing w:after="0" w:line="240" w:lineRule="auto"/>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T-RNA</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0,447</w:t>
                  </w:r>
                </w:p>
              </w:tc>
              <w:tc>
                <w:tcPr>
                  <w:tcW w:w="567"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0,920</w:t>
                  </w:r>
                </w:p>
              </w:tc>
              <w:tc>
                <w:tcPr>
                  <w:tcW w:w="874"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0,670</w:t>
                  </w:r>
                </w:p>
              </w:tc>
              <w:tc>
                <w:tcPr>
                  <w:tcW w:w="644"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0,880</w:t>
                  </w:r>
                </w:p>
              </w:tc>
              <w:tc>
                <w:tcPr>
                  <w:tcW w:w="762" w:type="dxa"/>
                  <w:shd w:val="clear" w:color="000000" w:fill="FFC0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0,930</w:t>
                  </w:r>
                </w:p>
              </w:tc>
            </w:tr>
            <w:tr w:rsidR="00920D06" w:rsidRPr="00436D7F" w:rsidTr="0052786B">
              <w:trPr>
                <w:trHeight w:val="47"/>
              </w:trPr>
              <w:tc>
                <w:tcPr>
                  <w:tcW w:w="318" w:type="dxa"/>
                  <w:vMerge/>
                  <w:shd w:val="clear" w:color="000000" w:fill="EEECE1"/>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74" w:type="dxa"/>
                  <w:shd w:val="clear" w:color="000000" w:fill="EEECE1"/>
                  <w:noWrap/>
                  <w:vAlign w:val="center"/>
                  <w:hideMark/>
                </w:tcPr>
                <w:p w:rsidR="00920D06" w:rsidRPr="007E667B" w:rsidRDefault="00920D06" w:rsidP="0052786B">
                  <w:pPr>
                    <w:spacing w:after="0" w:line="240" w:lineRule="auto"/>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yybP-ykoY</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0,352</w:t>
                  </w:r>
                </w:p>
              </w:tc>
              <w:tc>
                <w:tcPr>
                  <w:tcW w:w="567"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0,660</w:t>
                  </w:r>
                </w:p>
              </w:tc>
              <w:tc>
                <w:tcPr>
                  <w:tcW w:w="874"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0,530</w:t>
                  </w:r>
                </w:p>
              </w:tc>
              <w:tc>
                <w:tcPr>
                  <w:tcW w:w="644"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0,540</w:t>
                  </w:r>
                </w:p>
              </w:tc>
              <w:tc>
                <w:tcPr>
                  <w:tcW w:w="762" w:type="dxa"/>
                  <w:shd w:val="clear" w:color="000000" w:fill="FFC0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0,620</w:t>
                  </w:r>
                </w:p>
              </w:tc>
            </w:tr>
            <w:tr w:rsidR="00920D06" w:rsidRPr="00436D7F" w:rsidTr="0052786B">
              <w:trPr>
                <w:trHeight w:val="47"/>
              </w:trPr>
              <w:tc>
                <w:tcPr>
                  <w:tcW w:w="318" w:type="dxa"/>
                  <w:vMerge/>
                  <w:shd w:val="clear" w:color="000000" w:fill="EEECE1"/>
                </w:tcPr>
                <w:p w:rsidR="00920D06" w:rsidRPr="00436D7F" w:rsidRDefault="00920D06" w:rsidP="0052786B">
                  <w:pPr>
                    <w:spacing w:after="0" w:line="240" w:lineRule="auto"/>
                    <w:jc w:val="center"/>
                    <w:rPr>
                      <w:rFonts w:ascii="Calibri" w:eastAsia="Times New Roman" w:hAnsi="Calibri" w:cs="Times New Roman"/>
                      <w:color w:val="000000"/>
                      <w:sz w:val="16"/>
                      <w:szCs w:val="16"/>
                      <w:lang w:eastAsia="fr-FR"/>
                    </w:rPr>
                  </w:pPr>
                </w:p>
              </w:tc>
              <w:tc>
                <w:tcPr>
                  <w:tcW w:w="1174" w:type="dxa"/>
                  <w:shd w:val="clear" w:color="000000" w:fill="EEECE1"/>
                  <w:noWrap/>
                  <w:vAlign w:val="center"/>
                  <w:hideMark/>
                </w:tcPr>
                <w:p w:rsidR="00920D06" w:rsidRPr="007E667B" w:rsidRDefault="00920D06" w:rsidP="0052786B">
                  <w:pPr>
                    <w:spacing w:after="0" w:line="240" w:lineRule="auto"/>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Entero_OriR</w:t>
                  </w:r>
                </w:p>
              </w:tc>
              <w:tc>
                <w:tcPr>
                  <w:tcW w:w="709"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0,924</w:t>
                  </w:r>
                </w:p>
              </w:tc>
              <w:tc>
                <w:tcPr>
                  <w:tcW w:w="567" w:type="dxa"/>
                  <w:shd w:val="clear" w:color="auto" w:fill="FFFF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0,970</w:t>
                  </w:r>
                </w:p>
              </w:tc>
              <w:tc>
                <w:tcPr>
                  <w:tcW w:w="874" w:type="dxa"/>
                  <w:shd w:val="clear" w:color="auto" w:fill="auto"/>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0,990</w:t>
                  </w:r>
                </w:p>
              </w:tc>
              <w:tc>
                <w:tcPr>
                  <w:tcW w:w="644" w:type="dxa"/>
                  <w:shd w:val="clear" w:color="auto" w:fill="auto"/>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0,990</w:t>
                  </w:r>
                </w:p>
              </w:tc>
              <w:tc>
                <w:tcPr>
                  <w:tcW w:w="762" w:type="dxa"/>
                  <w:shd w:val="clear" w:color="000000" w:fill="FFC000"/>
                  <w:noWrap/>
                  <w:vAlign w:val="center"/>
                  <w:hideMark/>
                </w:tcPr>
                <w:p w:rsidR="00920D06" w:rsidRPr="007E667B" w:rsidRDefault="00920D06" w:rsidP="0052786B">
                  <w:pPr>
                    <w:spacing w:after="0" w:line="240" w:lineRule="auto"/>
                    <w:jc w:val="center"/>
                    <w:rPr>
                      <w:rFonts w:ascii="Calibri" w:eastAsia="Times New Roman" w:hAnsi="Calibri" w:cs="Times New Roman"/>
                      <w:color w:val="000000"/>
                      <w:sz w:val="16"/>
                      <w:szCs w:val="16"/>
                      <w:lang w:eastAsia="fr-FR"/>
                    </w:rPr>
                  </w:pPr>
                  <w:r w:rsidRPr="007E667B">
                    <w:rPr>
                      <w:rFonts w:ascii="Calibri" w:eastAsia="Times New Roman" w:hAnsi="Calibri" w:cs="Times New Roman"/>
                      <w:color w:val="000000"/>
                      <w:sz w:val="16"/>
                      <w:szCs w:val="16"/>
                      <w:lang w:eastAsia="fr-FR"/>
                    </w:rPr>
                    <w:t>0,980</w:t>
                  </w:r>
                </w:p>
              </w:tc>
            </w:tr>
          </w:tbl>
          <w:p w:rsidR="00920D06" w:rsidRDefault="00920D06" w:rsidP="0052786B">
            <w:pPr>
              <w:tabs>
                <w:tab w:val="left" w:pos="34"/>
              </w:tabs>
              <w:spacing w:before="120"/>
              <w:jc w:val="center"/>
            </w:pPr>
            <w:bookmarkStart w:id="290" w:name="_Ref373940764"/>
            <w:bookmarkStart w:id="291" w:name="_Toc375082851"/>
            <w:r w:rsidRPr="00846DCD">
              <w:rPr>
                <w:b/>
                <w:bCs/>
                <w:sz w:val="18"/>
                <w:szCs w:val="18"/>
              </w:rPr>
              <w:t xml:space="preserve">Tableau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Tableau \* ARABIC \s 1 </w:instrText>
            </w:r>
            <w:r w:rsidR="0003243B">
              <w:rPr>
                <w:b/>
                <w:bCs/>
                <w:sz w:val="18"/>
                <w:szCs w:val="18"/>
              </w:rPr>
              <w:fldChar w:fldCharType="separate"/>
            </w:r>
            <w:r w:rsidR="00101954">
              <w:rPr>
                <w:b/>
                <w:bCs/>
                <w:noProof/>
                <w:sz w:val="18"/>
                <w:szCs w:val="18"/>
              </w:rPr>
              <w:t>20</w:t>
            </w:r>
            <w:r w:rsidR="0003243B">
              <w:rPr>
                <w:b/>
                <w:bCs/>
                <w:sz w:val="18"/>
                <w:szCs w:val="18"/>
              </w:rPr>
              <w:fldChar w:fldCharType="end"/>
            </w:r>
            <w:bookmarkEnd w:id="290"/>
            <w:r w:rsidRPr="00846DCD">
              <w:rPr>
                <w:b/>
                <w:bCs/>
                <w:sz w:val="18"/>
                <w:szCs w:val="18"/>
              </w:rPr>
              <w:t xml:space="preserve"> BRALIBASE : Max SPS</w:t>
            </w:r>
            <w:r w:rsidRPr="00846DCD">
              <w:rPr>
                <w:b/>
                <w:bCs/>
                <w:noProof/>
                <w:sz w:val="18"/>
                <w:szCs w:val="18"/>
              </w:rPr>
              <w:t xml:space="preserve">  avec les </w:t>
            </w:r>
            <w:r>
              <w:rPr>
                <w:b/>
                <w:bCs/>
                <w:noProof/>
                <w:sz w:val="18"/>
                <w:szCs w:val="18"/>
              </w:rPr>
              <w:t>grandes familles</w:t>
            </w:r>
            <w:bookmarkEnd w:id="291"/>
          </w:p>
        </w:tc>
      </w:tr>
      <w:tr w:rsidR="00920D06" w:rsidTr="0052786B">
        <w:trPr>
          <w:gridBefore w:val="1"/>
          <w:wBefore w:w="283" w:type="dxa"/>
        </w:trPr>
        <w:tc>
          <w:tcPr>
            <w:tcW w:w="4821" w:type="dxa"/>
            <w:tcBorders>
              <w:top w:val="nil"/>
              <w:left w:val="nil"/>
              <w:bottom w:val="nil"/>
              <w:right w:val="nil"/>
            </w:tcBorders>
          </w:tcPr>
          <w:p w:rsidR="00920D06" w:rsidRDefault="00920D06" w:rsidP="0052786B">
            <w:pPr>
              <w:jc w:val="right"/>
            </w:pPr>
            <w:r w:rsidRPr="007A3E58">
              <w:rPr>
                <w:noProof/>
                <w:lang w:val="en-US"/>
              </w:rPr>
              <w:drawing>
                <wp:inline distT="0" distB="0" distL="0" distR="0">
                  <wp:extent cx="2966936" cy="1459149"/>
                  <wp:effectExtent l="0" t="0" r="0" b="0"/>
                  <wp:docPr id="18" name="Graphique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tc>
        <w:tc>
          <w:tcPr>
            <w:tcW w:w="5103" w:type="dxa"/>
            <w:tcBorders>
              <w:top w:val="nil"/>
              <w:left w:val="nil"/>
              <w:bottom w:val="nil"/>
              <w:right w:val="nil"/>
            </w:tcBorders>
          </w:tcPr>
          <w:p w:rsidR="00920D06" w:rsidRDefault="00920D06" w:rsidP="0052786B">
            <w:r w:rsidRPr="007A3E58">
              <w:rPr>
                <w:noProof/>
                <w:lang w:val="en-US"/>
              </w:rPr>
              <w:drawing>
                <wp:inline distT="0" distB="0" distL="0" distR="0">
                  <wp:extent cx="3039762" cy="1458097"/>
                  <wp:effectExtent l="0" t="0" r="0" b="0"/>
                  <wp:docPr id="25" name="Graphique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tc>
      </w:tr>
      <w:tr w:rsidR="00920D06" w:rsidTr="0052786B">
        <w:trPr>
          <w:gridBefore w:val="1"/>
          <w:wBefore w:w="283" w:type="dxa"/>
          <w:trHeight w:val="321"/>
        </w:trPr>
        <w:tc>
          <w:tcPr>
            <w:tcW w:w="9924" w:type="dxa"/>
            <w:gridSpan w:val="2"/>
            <w:tcBorders>
              <w:top w:val="nil"/>
              <w:left w:val="nil"/>
              <w:bottom w:val="nil"/>
              <w:right w:val="nil"/>
            </w:tcBorders>
          </w:tcPr>
          <w:p w:rsidR="00920D06" w:rsidRPr="00B10EB1" w:rsidRDefault="00920D06" w:rsidP="0052786B">
            <w:pPr>
              <w:pStyle w:val="Caption"/>
              <w:spacing w:after="100" w:afterAutospacing="1"/>
              <w:jc w:val="center"/>
              <w:rPr>
                <w:color w:val="auto"/>
              </w:rPr>
            </w:pPr>
            <w:bookmarkStart w:id="292" w:name="_Ref373940425"/>
            <w:bookmarkStart w:id="293" w:name="_Toc375077518"/>
            <w:r w:rsidRPr="00B10EB1">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11</w:t>
            </w:r>
            <w:r w:rsidR="0003243B">
              <w:rPr>
                <w:color w:val="auto"/>
              </w:rPr>
              <w:fldChar w:fldCharType="end"/>
            </w:r>
            <w:bookmarkEnd w:id="292"/>
            <w:r w:rsidRPr="00B10EB1">
              <w:rPr>
                <w:color w:val="auto"/>
              </w:rPr>
              <w:t xml:space="preserve"> BRALIBASE : </w:t>
            </w:r>
            <w:r>
              <w:rPr>
                <w:color w:val="auto"/>
              </w:rPr>
              <w:t>Résultats des SPS</w:t>
            </w:r>
            <w:r w:rsidRPr="00B10EB1">
              <w:rPr>
                <w:color w:val="auto"/>
              </w:rPr>
              <w:t xml:space="preserve">  avec les </w:t>
            </w:r>
            <w:r>
              <w:rPr>
                <w:color w:val="auto"/>
              </w:rPr>
              <w:t xml:space="preserve">grandes </w:t>
            </w:r>
            <w:r w:rsidRPr="00B10EB1">
              <w:rPr>
                <w:color w:val="auto"/>
              </w:rPr>
              <w:t>familles</w:t>
            </w:r>
            <w:r>
              <w:rPr>
                <w:color w:val="auto"/>
              </w:rPr>
              <w:t xml:space="preserve"> (</w:t>
            </w:r>
            <w:r w:rsidRPr="00734481">
              <w:rPr>
                <w:i/>
                <w:iCs/>
                <w:color w:val="auto"/>
              </w:rPr>
              <w:t>n</w:t>
            </w:r>
            <w:r>
              <w:rPr>
                <w:color w:val="auto"/>
              </w:rPr>
              <w:t>=10)</w:t>
            </w:r>
            <w:bookmarkEnd w:id="293"/>
          </w:p>
        </w:tc>
      </w:tr>
      <w:tr w:rsidR="00920D06" w:rsidTr="0052786B">
        <w:trPr>
          <w:gridBefore w:val="1"/>
          <w:wBefore w:w="283" w:type="dxa"/>
        </w:trPr>
        <w:tc>
          <w:tcPr>
            <w:tcW w:w="4821" w:type="dxa"/>
            <w:tcBorders>
              <w:top w:val="nil"/>
              <w:left w:val="nil"/>
              <w:bottom w:val="nil"/>
              <w:right w:val="nil"/>
            </w:tcBorders>
          </w:tcPr>
          <w:p w:rsidR="00920D06" w:rsidRDefault="00920D06" w:rsidP="0052786B">
            <w:r w:rsidRPr="007A3E58">
              <w:rPr>
                <w:noProof/>
                <w:lang w:val="en-US"/>
              </w:rPr>
              <w:drawing>
                <wp:inline distT="0" distB="0" distL="0" distR="0">
                  <wp:extent cx="3056238" cy="1622854"/>
                  <wp:effectExtent l="0" t="0" r="0" b="0"/>
                  <wp:docPr id="26" name="Graphique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tc>
        <w:tc>
          <w:tcPr>
            <w:tcW w:w="5103" w:type="dxa"/>
            <w:tcBorders>
              <w:top w:val="nil"/>
              <w:left w:val="nil"/>
              <w:bottom w:val="nil"/>
              <w:right w:val="nil"/>
            </w:tcBorders>
          </w:tcPr>
          <w:p w:rsidR="00920D06" w:rsidRDefault="00920D06" w:rsidP="0052786B">
            <w:r w:rsidRPr="007A3E58">
              <w:rPr>
                <w:noProof/>
                <w:lang w:val="en-US"/>
              </w:rPr>
              <w:drawing>
                <wp:inline distT="0" distB="0" distL="0" distR="0">
                  <wp:extent cx="3122141" cy="1540476"/>
                  <wp:effectExtent l="0" t="0" r="0" b="0"/>
                  <wp:docPr id="27" name="Graphique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tc>
      </w:tr>
      <w:tr w:rsidR="00920D06" w:rsidTr="0052786B">
        <w:trPr>
          <w:gridBefore w:val="1"/>
          <w:wBefore w:w="283" w:type="dxa"/>
        </w:trPr>
        <w:tc>
          <w:tcPr>
            <w:tcW w:w="9924" w:type="dxa"/>
            <w:gridSpan w:val="2"/>
            <w:tcBorders>
              <w:top w:val="nil"/>
              <w:left w:val="nil"/>
              <w:bottom w:val="nil"/>
              <w:right w:val="nil"/>
            </w:tcBorders>
          </w:tcPr>
          <w:p w:rsidR="00920D06" w:rsidRPr="00B10EB1" w:rsidRDefault="00920D06" w:rsidP="0052786B">
            <w:pPr>
              <w:pStyle w:val="Caption"/>
              <w:jc w:val="center"/>
              <w:rPr>
                <w:color w:val="auto"/>
              </w:rPr>
            </w:pPr>
            <w:bookmarkStart w:id="294" w:name="_Ref373940434"/>
            <w:bookmarkStart w:id="295" w:name="_Toc375077519"/>
            <w:r w:rsidRPr="00B10EB1">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12</w:t>
            </w:r>
            <w:r w:rsidR="0003243B">
              <w:rPr>
                <w:color w:val="auto"/>
              </w:rPr>
              <w:fldChar w:fldCharType="end"/>
            </w:r>
            <w:bookmarkEnd w:id="294"/>
            <w:r w:rsidRPr="00B10EB1">
              <w:rPr>
                <w:color w:val="auto"/>
              </w:rPr>
              <w:t xml:space="preserve"> BRALIBASE : </w:t>
            </w:r>
            <w:r>
              <w:rPr>
                <w:color w:val="auto"/>
              </w:rPr>
              <w:t>Résultats</w:t>
            </w:r>
            <w:r w:rsidRPr="00B10EB1">
              <w:rPr>
                <w:color w:val="auto"/>
              </w:rPr>
              <w:t xml:space="preserve"> des SPS  avec les </w:t>
            </w:r>
            <w:r>
              <w:rPr>
                <w:color w:val="auto"/>
              </w:rPr>
              <w:t xml:space="preserve">grandes </w:t>
            </w:r>
            <w:r w:rsidRPr="00B10EB1">
              <w:rPr>
                <w:color w:val="auto"/>
              </w:rPr>
              <w:t>familles</w:t>
            </w:r>
            <w:r>
              <w:rPr>
                <w:color w:val="auto"/>
              </w:rPr>
              <w:t xml:space="preserve"> (</w:t>
            </w:r>
            <w:r w:rsidRPr="00734481">
              <w:rPr>
                <w:i/>
                <w:iCs/>
                <w:color w:val="auto"/>
              </w:rPr>
              <w:t>n</w:t>
            </w:r>
            <w:r>
              <w:rPr>
                <w:color w:val="auto"/>
              </w:rPr>
              <w:t>=15)</w:t>
            </w:r>
            <w:bookmarkEnd w:id="295"/>
          </w:p>
        </w:tc>
      </w:tr>
    </w:tbl>
    <w:p w:rsidR="00920D06" w:rsidRDefault="00920D06" w:rsidP="00EE3DFC">
      <w:pPr>
        <w:pStyle w:val="ListParagraph"/>
        <w:numPr>
          <w:ilvl w:val="0"/>
          <w:numId w:val="54"/>
        </w:numPr>
        <w:spacing w:before="100" w:beforeAutospacing="1" w:after="0" w:line="360" w:lineRule="auto"/>
        <w:ind w:left="0" w:firstLine="567"/>
        <w:jc w:val="both"/>
        <w:rPr>
          <w:rFonts w:asciiTheme="majorBidi" w:hAnsiTheme="majorBidi"/>
          <w:szCs w:val="24"/>
        </w:rPr>
      </w:pPr>
      <w:r>
        <w:rPr>
          <w:rFonts w:asciiTheme="majorBidi" w:hAnsiTheme="majorBidi"/>
          <w:szCs w:val="24"/>
        </w:rPr>
        <w:t>Comparaison avec BlockMSA</w:t>
      </w:r>
    </w:p>
    <w:p w:rsidR="00920D06" w:rsidRPr="0062250F" w:rsidRDefault="00920D06" w:rsidP="00920D06">
      <w:pPr>
        <w:spacing w:before="120" w:after="0" w:line="360" w:lineRule="auto"/>
        <w:ind w:firstLine="567"/>
        <w:jc w:val="both"/>
        <w:rPr>
          <w:rFonts w:asciiTheme="majorBidi" w:eastAsia="Times New Roman" w:hAnsiTheme="majorBidi" w:cstheme="majorBidi"/>
          <w:color w:val="000000"/>
          <w:sz w:val="24"/>
          <w:szCs w:val="24"/>
          <w:lang w:eastAsia="fr-FR"/>
        </w:rPr>
      </w:pPr>
      <w:r w:rsidRPr="0062250F">
        <w:rPr>
          <w:rFonts w:asciiTheme="majorBidi" w:hAnsiTheme="majorBidi" w:cstheme="majorBidi"/>
          <w:i/>
          <w:iCs/>
          <w:sz w:val="24"/>
          <w:szCs w:val="24"/>
        </w:rPr>
        <w:t xml:space="preserve">Wang </w:t>
      </w:r>
      <w:r w:rsidRPr="0062250F">
        <w:rPr>
          <w:rFonts w:asciiTheme="majorBidi" w:hAnsiTheme="majorBidi" w:cstheme="majorBidi"/>
          <w:sz w:val="24"/>
          <w:szCs w:val="24"/>
        </w:rPr>
        <w:t>et</w:t>
      </w:r>
      <w:r w:rsidRPr="0062250F">
        <w:rPr>
          <w:rFonts w:asciiTheme="majorBidi" w:hAnsiTheme="majorBidi" w:cstheme="majorBidi"/>
          <w:i/>
          <w:iCs/>
          <w:sz w:val="24"/>
          <w:szCs w:val="24"/>
        </w:rPr>
        <w:t xml:space="preserve"> al</w:t>
      </w:r>
      <w:r w:rsidRPr="0062250F">
        <w:rPr>
          <w:rFonts w:asciiTheme="majorBidi" w:hAnsiTheme="majorBidi" w:cstheme="majorBidi"/>
          <w:noProof/>
          <w:sz w:val="24"/>
          <w:szCs w:val="24"/>
        </w:rPr>
        <w:t xml:space="preserve"> [Wang et al., 2007]</w:t>
      </w:r>
      <w:r w:rsidRPr="0062250F">
        <w:rPr>
          <w:rFonts w:asciiTheme="majorBidi" w:hAnsiTheme="majorBidi" w:cstheme="majorBidi"/>
          <w:sz w:val="24"/>
          <w:szCs w:val="24"/>
        </w:rPr>
        <w:t xml:space="preserve"> utilisent dans la validation du</w:t>
      </w:r>
      <w:r w:rsidRPr="0062250F">
        <w:rPr>
          <w:rFonts w:asciiTheme="majorBidi" w:hAnsiTheme="majorBidi" w:cstheme="majorBidi"/>
          <w:i/>
          <w:iCs/>
          <w:sz w:val="24"/>
          <w:szCs w:val="24"/>
        </w:rPr>
        <w:t xml:space="preserve"> BlockMSA</w:t>
      </w:r>
      <w:r w:rsidRPr="0062250F">
        <w:rPr>
          <w:rFonts w:asciiTheme="majorBidi" w:hAnsiTheme="majorBidi" w:cstheme="majorBidi"/>
          <w:sz w:val="24"/>
          <w:szCs w:val="24"/>
        </w:rPr>
        <w:t xml:space="preserve"> des familles extraites à partir de différentes base des </w:t>
      </w:r>
      <w:r w:rsidRPr="0062250F">
        <w:rPr>
          <w:rFonts w:asciiTheme="majorBidi" w:hAnsiTheme="majorBidi" w:cstheme="majorBidi"/>
          <w:i/>
          <w:iCs/>
          <w:sz w:val="24"/>
          <w:szCs w:val="24"/>
        </w:rPr>
        <w:t>ARNs</w:t>
      </w:r>
      <w:r w:rsidRPr="0062250F">
        <w:rPr>
          <w:rFonts w:asciiTheme="majorBidi" w:hAnsiTheme="majorBidi" w:cstheme="majorBidi"/>
          <w:sz w:val="24"/>
          <w:szCs w:val="24"/>
        </w:rPr>
        <w:t xml:space="preserve">. En utilisant la base </w:t>
      </w:r>
      <w:r w:rsidRPr="0062250F">
        <w:rPr>
          <w:rFonts w:asciiTheme="majorBidi" w:hAnsiTheme="majorBidi" w:cstheme="majorBidi"/>
          <w:i/>
          <w:iCs/>
          <w:sz w:val="24"/>
          <w:szCs w:val="24"/>
        </w:rPr>
        <w:t>BRALIBASE</w:t>
      </w:r>
      <w:r w:rsidRPr="0062250F">
        <w:rPr>
          <w:rFonts w:asciiTheme="majorBidi" w:hAnsiTheme="majorBidi" w:cstheme="majorBidi"/>
          <w:sz w:val="24"/>
          <w:szCs w:val="24"/>
        </w:rPr>
        <w:t xml:space="preserve">, ils ne fournissent que les scores des familles de </w:t>
      </w:r>
      <w:r w:rsidRPr="0062250F">
        <w:rPr>
          <w:rFonts w:asciiTheme="majorBidi" w:hAnsiTheme="majorBidi" w:cstheme="majorBidi"/>
          <w:i/>
          <w:iCs/>
          <w:sz w:val="24"/>
          <w:szCs w:val="24"/>
        </w:rPr>
        <w:t>THI</w:t>
      </w:r>
      <w:r w:rsidRPr="0062250F">
        <w:rPr>
          <w:rFonts w:asciiTheme="majorBidi" w:hAnsiTheme="majorBidi" w:cstheme="majorBidi"/>
          <w:sz w:val="24"/>
          <w:szCs w:val="24"/>
        </w:rPr>
        <w:t xml:space="preserve">, </w:t>
      </w:r>
      <w:r w:rsidRPr="0062250F">
        <w:rPr>
          <w:rFonts w:asciiTheme="majorBidi" w:hAnsiTheme="majorBidi" w:cstheme="majorBidi"/>
          <w:i/>
          <w:iCs/>
          <w:sz w:val="24"/>
          <w:szCs w:val="24"/>
        </w:rPr>
        <w:t>Glycine riboswitch</w:t>
      </w:r>
      <w:r w:rsidRPr="0062250F">
        <w:rPr>
          <w:rFonts w:asciiTheme="majorBidi" w:hAnsiTheme="majorBidi" w:cstheme="majorBidi"/>
          <w:sz w:val="24"/>
          <w:szCs w:val="24"/>
        </w:rPr>
        <w:t xml:space="preserve"> et </w:t>
      </w:r>
      <w:r w:rsidRPr="0062250F">
        <w:rPr>
          <w:rFonts w:asciiTheme="majorBidi" w:hAnsiTheme="majorBidi" w:cstheme="majorBidi"/>
          <w:i/>
          <w:iCs/>
          <w:sz w:val="24"/>
          <w:szCs w:val="24"/>
        </w:rPr>
        <w:t>Yybp-Ykoy</w:t>
      </w:r>
      <w:r w:rsidRPr="0062250F">
        <w:rPr>
          <w:rFonts w:asciiTheme="majorBidi" w:hAnsiTheme="majorBidi" w:cstheme="majorBidi"/>
          <w:sz w:val="24"/>
          <w:szCs w:val="24"/>
        </w:rPr>
        <w:t xml:space="preserve">. De ce fait, nous avons récupéré ces familles afin de générer les moyennes de nos scores SPS. En utilisant les résultats de </w:t>
      </w:r>
      <w:r w:rsidRPr="0062250F">
        <w:rPr>
          <w:rFonts w:asciiTheme="majorBidi" w:hAnsiTheme="majorBidi" w:cstheme="majorBidi"/>
          <w:i/>
          <w:iCs/>
          <w:sz w:val="24"/>
          <w:szCs w:val="24"/>
        </w:rPr>
        <w:t>BlockMSA</w:t>
      </w:r>
      <w:r w:rsidRPr="0062250F">
        <w:rPr>
          <w:rFonts w:asciiTheme="majorBidi" w:hAnsiTheme="majorBidi" w:cstheme="majorBidi"/>
          <w:sz w:val="24"/>
          <w:szCs w:val="24"/>
        </w:rPr>
        <w:t xml:space="preserve"> présentés dans l’article de </w:t>
      </w:r>
      <w:r w:rsidRPr="0062250F">
        <w:rPr>
          <w:rFonts w:asciiTheme="majorBidi" w:hAnsiTheme="majorBidi" w:cstheme="majorBidi"/>
          <w:i/>
          <w:iCs/>
          <w:sz w:val="24"/>
          <w:szCs w:val="24"/>
        </w:rPr>
        <w:t>Wang et al</w:t>
      </w:r>
      <w:r w:rsidRPr="0062250F">
        <w:rPr>
          <w:rFonts w:asciiTheme="majorBidi" w:hAnsiTheme="majorBidi" w:cstheme="majorBidi"/>
          <w:sz w:val="24"/>
          <w:szCs w:val="24"/>
        </w:rPr>
        <w:t xml:space="preserve"> </w:t>
      </w:r>
      <w:r w:rsidRPr="0062250F">
        <w:rPr>
          <w:rFonts w:asciiTheme="majorBidi" w:hAnsiTheme="majorBidi" w:cstheme="majorBidi"/>
          <w:noProof/>
          <w:sz w:val="24"/>
          <w:szCs w:val="24"/>
        </w:rPr>
        <w:t>[Wang et al., 2007]</w:t>
      </w:r>
      <w:r w:rsidRPr="0062250F">
        <w:rPr>
          <w:rFonts w:asciiTheme="majorBidi" w:hAnsiTheme="majorBidi" w:cstheme="majorBidi"/>
          <w:sz w:val="24"/>
          <w:szCs w:val="24"/>
        </w:rPr>
        <w:t xml:space="preserve"> (voir </w:t>
      </w:r>
      <w:r w:rsidR="009D5E1D">
        <w:fldChar w:fldCharType="begin"/>
      </w:r>
      <w:r w:rsidR="009D5E1D">
        <w:instrText xml:space="preserve"> REF _Ref374441848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21</w:t>
      </w:r>
      <w:r w:rsidR="009D5E1D">
        <w:fldChar w:fldCharType="end"/>
      </w:r>
      <w:r w:rsidRPr="0062250F">
        <w:rPr>
          <w:rFonts w:asciiTheme="majorBidi" w:hAnsiTheme="majorBidi" w:cstheme="majorBidi"/>
          <w:sz w:val="24"/>
          <w:szCs w:val="24"/>
        </w:rPr>
        <w:t xml:space="preserve">), nous remarquons qu’avec les petites familles disposant un grand nombre de zones de répétitions, </w:t>
      </w:r>
      <w:r w:rsidRPr="0062250F">
        <w:rPr>
          <w:rFonts w:asciiTheme="majorBidi" w:hAnsiTheme="majorBidi" w:cstheme="majorBidi"/>
          <w:i/>
          <w:iCs/>
          <w:sz w:val="24"/>
          <w:szCs w:val="24"/>
        </w:rPr>
        <w:t>BicMSA</w:t>
      </w:r>
      <w:r w:rsidRPr="0062250F">
        <w:rPr>
          <w:rFonts w:asciiTheme="majorBidi" w:hAnsiTheme="majorBidi" w:cstheme="majorBidi"/>
          <w:sz w:val="24"/>
          <w:szCs w:val="24"/>
        </w:rPr>
        <w:t xml:space="preserve"> donne des meilleurs résultats (</w:t>
      </w:r>
      <m:oMath>
        <m:r>
          <w:rPr>
            <w:rFonts w:ascii="Cambria Math" w:hAnsiTheme="majorBidi" w:cstheme="majorBidi"/>
            <w:sz w:val="24"/>
            <w:szCs w:val="24"/>
          </w:rPr>
          <m:t>79%</m:t>
        </m:r>
      </m:oMath>
      <w:r w:rsidRPr="0062250F">
        <w:rPr>
          <w:rFonts w:asciiTheme="majorBidi" w:hAnsiTheme="majorBidi" w:cstheme="majorBidi"/>
          <w:sz w:val="24"/>
          <w:szCs w:val="24"/>
        </w:rPr>
        <w:t xml:space="preserve">) par rapport à </w:t>
      </w:r>
      <w:r w:rsidRPr="0062250F">
        <w:rPr>
          <w:rFonts w:asciiTheme="majorBidi" w:hAnsiTheme="majorBidi" w:cstheme="majorBidi"/>
          <w:i/>
          <w:iCs/>
          <w:sz w:val="24"/>
          <w:szCs w:val="24"/>
        </w:rPr>
        <w:t>Bloc</w:t>
      </w:r>
      <w:r w:rsidR="009537F6">
        <w:rPr>
          <w:rFonts w:asciiTheme="majorBidi" w:hAnsiTheme="majorBidi" w:cstheme="majorBidi"/>
          <w:i/>
          <w:iCs/>
          <w:sz w:val="24"/>
          <w:szCs w:val="24"/>
        </w:rPr>
        <w:t>k</w:t>
      </w:r>
      <w:r w:rsidRPr="0062250F">
        <w:rPr>
          <w:rFonts w:asciiTheme="majorBidi" w:hAnsiTheme="majorBidi" w:cstheme="majorBidi"/>
          <w:i/>
          <w:iCs/>
          <w:sz w:val="24"/>
          <w:szCs w:val="24"/>
        </w:rPr>
        <w:t>MSA</w:t>
      </w:r>
      <m:oMath>
        <m:r>
          <w:rPr>
            <w:rFonts w:ascii="Cambria Math" w:hAnsiTheme="majorBidi" w:cstheme="majorBidi"/>
            <w:sz w:val="24"/>
            <w:szCs w:val="24"/>
          </w:rPr>
          <m:t>(67%)</m:t>
        </m:r>
      </m:oMath>
      <w:r w:rsidRPr="0062250F">
        <w:rPr>
          <w:rFonts w:asciiTheme="majorBidi" w:hAnsiTheme="majorBidi" w:cstheme="majorBidi"/>
          <w:sz w:val="24"/>
          <w:szCs w:val="24"/>
        </w:rPr>
        <w:t xml:space="preserve">. Ainsi, en utilisant les grandes familles, </w:t>
      </w:r>
      <w:r w:rsidRPr="0062250F">
        <w:rPr>
          <w:rFonts w:asciiTheme="majorBidi" w:eastAsia="Times New Roman" w:hAnsiTheme="majorBidi" w:cstheme="majorBidi"/>
          <w:i/>
          <w:iCs/>
          <w:color w:val="000000"/>
          <w:sz w:val="24"/>
          <w:szCs w:val="24"/>
          <w:lang w:eastAsia="fr-FR"/>
        </w:rPr>
        <w:t>BicMSA</w:t>
      </w:r>
      <w:r w:rsidRPr="0062250F">
        <w:rPr>
          <w:rFonts w:asciiTheme="majorBidi" w:eastAsia="Times New Roman" w:hAnsiTheme="majorBidi" w:cstheme="majorBidi"/>
          <w:color w:val="000000"/>
          <w:sz w:val="24"/>
          <w:szCs w:val="24"/>
          <w:lang w:eastAsia="fr-FR"/>
        </w:rPr>
        <w:t xml:space="preserve"> fournis des scores moyens et proches à ceux de </w:t>
      </w:r>
      <w:r w:rsidRPr="0062250F">
        <w:rPr>
          <w:rFonts w:asciiTheme="majorBidi" w:eastAsia="Times New Roman" w:hAnsiTheme="majorBidi" w:cstheme="majorBidi"/>
          <w:i/>
          <w:iCs/>
          <w:color w:val="000000"/>
          <w:sz w:val="24"/>
          <w:szCs w:val="24"/>
          <w:lang w:eastAsia="fr-FR"/>
        </w:rPr>
        <w:t>BlockMSA</w:t>
      </w:r>
      <w:r w:rsidRPr="0062250F">
        <w:rPr>
          <w:rFonts w:asciiTheme="majorBidi" w:eastAsia="Times New Roman" w:hAnsiTheme="majorBidi" w:cstheme="majorBidi"/>
          <w:color w:val="000000"/>
          <w:sz w:val="24"/>
          <w:szCs w:val="24"/>
          <w:lang w:eastAsia="fr-FR"/>
        </w:rPr>
        <w:t xml:space="preserve"> (voir </w:t>
      </w:r>
      <w:r w:rsidR="009D5E1D">
        <w:fldChar w:fldCharType="begin"/>
      </w:r>
      <w:r w:rsidR="009D5E1D">
        <w:instrText xml:space="preserve"> REF _Ref374443744 \h  \* MERGEFORMAT </w:instrText>
      </w:r>
      <w:r w:rsidR="009D5E1D">
        <w:fldChar w:fldCharType="separate"/>
      </w:r>
      <w:r w:rsidR="00101954" w:rsidRPr="00101954">
        <w:rPr>
          <w:rFonts w:asciiTheme="majorBidi" w:hAnsiTheme="majorBidi" w:cstheme="majorBidi"/>
          <w:color w:val="000000" w:themeColor="text1"/>
          <w:sz w:val="24"/>
          <w:szCs w:val="24"/>
        </w:rPr>
        <w:t xml:space="preserve">Figure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13</w:t>
      </w:r>
      <w:r w:rsidR="009D5E1D">
        <w:fldChar w:fldCharType="end"/>
      </w:r>
      <w:r w:rsidRPr="0062250F">
        <w:rPr>
          <w:rFonts w:asciiTheme="majorBidi" w:eastAsia="Times New Roman" w:hAnsiTheme="majorBidi" w:cstheme="majorBidi"/>
          <w:color w:val="000000"/>
          <w:sz w:val="24"/>
          <w:szCs w:val="24"/>
          <w:lang w:eastAsia="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806"/>
      </w:tblGrid>
      <w:tr w:rsidR="00920D06" w:rsidTr="0052786B">
        <w:tc>
          <w:tcPr>
            <w:tcW w:w="4605" w:type="dxa"/>
            <w:vAlign w:val="bottom"/>
          </w:tcPr>
          <w:tbl>
            <w:tblPr>
              <w:tblW w:w="2781"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left w:w="70" w:type="dxa"/>
                <w:right w:w="70" w:type="dxa"/>
              </w:tblCellMar>
              <w:tblLook w:val="04A0" w:firstRow="1" w:lastRow="0" w:firstColumn="1" w:lastColumn="0" w:noHBand="0" w:noVBand="1"/>
            </w:tblPr>
            <w:tblGrid>
              <w:gridCol w:w="1020"/>
              <w:gridCol w:w="587"/>
              <w:gridCol w:w="587"/>
              <w:gridCol w:w="587"/>
            </w:tblGrid>
            <w:tr w:rsidR="00920D06" w:rsidRPr="004A5B35" w:rsidTr="0052786B">
              <w:trPr>
                <w:trHeight w:val="300"/>
                <w:jc w:val="center"/>
              </w:trPr>
              <w:tc>
                <w:tcPr>
                  <w:tcW w:w="1020" w:type="dxa"/>
                  <w:tcBorders>
                    <w:top w:val="nil"/>
                    <w:left w:val="nil"/>
                    <w:bottom w:val="nil"/>
                    <w:right w:val="single" w:sz="4" w:space="0" w:color="D9D9D9" w:themeColor="background1" w:themeShade="D9"/>
                  </w:tcBorders>
                  <w:shd w:val="clear" w:color="auto" w:fill="auto"/>
                  <w:noWrap/>
                  <w:vAlign w:val="bottom"/>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p>
              </w:tc>
              <w:tc>
                <w:tcPr>
                  <w:tcW w:w="1761" w:type="dxa"/>
                  <w:gridSpan w:val="3"/>
                  <w:tcBorders>
                    <w:left w:val="single" w:sz="4" w:space="0" w:color="D9D9D9" w:themeColor="background1" w:themeShade="D9"/>
                  </w:tcBorders>
                  <w:shd w:val="clear" w:color="000000" w:fill="EEECE1"/>
                  <w:noWrap/>
                  <w:vAlign w:val="bottom"/>
                  <w:hideMark/>
                </w:tcPr>
                <w:p w:rsidR="00920D06" w:rsidRPr="004A5B35" w:rsidRDefault="00920D06" w:rsidP="0052786B">
                  <w:pPr>
                    <w:spacing w:after="0" w:line="240" w:lineRule="auto"/>
                    <w:jc w:val="center"/>
                    <w:rPr>
                      <w:rFonts w:ascii="Cambria" w:eastAsia="Times New Roman" w:hAnsi="Cambria" w:cs="Times New Roman"/>
                      <w:b/>
                      <w:bCs/>
                      <w:color w:val="000000"/>
                      <w:sz w:val="18"/>
                      <w:szCs w:val="18"/>
                      <w:lang w:eastAsia="fr-FR"/>
                    </w:rPr>
                  </w:pPr>
                  <w:r w:rsidRPr="004A5B35">
                    <w:rPr>
                      <w:rFonts w:ascii="Cambria" w:eastAsia="Times New Roman" w:hAnsi="Cambria" w:cs="Times New Roman"/>
                      <w:b/>
                      <w:bCs/>
                      <w:color w:val="000000"/>
                      <w:sz w:val="18"/>
                      <w:szCs w:val="18"/>
                      <w:lang w:eastAsia="fr-FR"/>
                    </w:rPr>
                    <w:t>SPS</w:t>
                  </w:r>
                </w:p>
              </w:tc>
            </w:tr>
            <w:tr w:rsidR="00920D06" w:rsidRPr="004A5B35" w:rsidTr="0052786B">
              <w:trPr>
                <w:trHeight w:val="300"/>
                <w:jc w:val="center"/>
              </w:trPr>
              <w:tc>
                <w:tcPr>
                  <w:tcW w:w="1020" w:type="dxa"/>
                  <w:tcBorders>
                    <w:top w:val="nil"/>
                    <w:left w:val="nil"/>
                    <w:bottom w:val="single" w:sz="4" w:space="0" w:color="D9D9D9" w:themeColor="background1" w:themeShade="D9"/>
                    <w:right w:val="single" w:sz="4" w:space="0" w:color="D9D9D9" w:themeColor="background1" w:themeShade="D9"/>
                  </w:tcBorders>
                  <w:shd w:val="clear" w:color="auto" w:fill="auto"/>
                  <w:noWrap/>
                  <w:vAlign w:val="bottom"/>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p>
              </w:tc>
              <w:tc>
                <w:tcPr>
                  <w:tcW w:w="587" w:type="dxa"/>
                  <w:tcBorders>
                    <w:left w:val="single" w:sz="4" w:space="0" w:color="D9D9D9" w:themeColor="background1" w:themeShade="D9"/>
                  </w:tcBorders>
                  <w:shd w:val="clear" w:color="000000" w:fill="EEECE1"/>
                  <w:noWrap/>
                  <w:vAlign w:val="center"/>
                  <w:hideMark/>
                </w:tcPr>
                <w:p w:rsidR="00920D06" w:rsidRPr="004A5B35" w:rsidRDefault="00920D06" w:rsidP="0052786B">
                  <w:pPr>
                    <w:spacing w:after="0" w:line="240" w:lineRule="auto"/>
                    <w:jc w:val="center"/>
                    <w:rPr>
                      <w:rFonts w:ascii="Cambria" w:eastAsia="Times New Roman" w:hAnsi="Cambria" w:cs="Times New Roman"/>
                      <w:b/>
                      <w:bCs/>
                      <w:color w:val="000000"/>
                      <w:sz w:val="18"/>
                      <w:szCs w:val="18"/>
                      <w:lang w:eastAsia="fr-FR"/>
                    </w:rPr>
                  </w:pPr>
                  <w:r w:rsidRPr="004A5B35">
                    <w:rPr>
                      <w:rFonts w:ascii="Cambria" w:eastAsia="Times New Roman" w:hAnsi="Cambria" w:cs="Times New Roman"/>
                      <w:b/>
                      <w:bCs/>
                      <w:color w:val="000000"/>
                      <w:sz w:val="18"/>
                      <w:szCs w:val="18"/>
                      <w:lang w:eastAsia="fr-FR"/>
                    </w:rPr>
                    <w:t>n=7</w:t>
                  </w:r>
                </w:p>
              </w:tc>
              <w:tc>
                <w:tcPr>
                  <w:tcW w:w="587" w:type="dxa"/>
                  <w:shd w:val="clear" w:color="000000" w:fill="EEECE1"/>
                  <w:noWrap/>
                  <w:vAlign w:val="center"/>
                  <w:hideMark/>
                </w:tcPr>
                <w:p w:rsidR="00920D06" w:rsidRPr="004A5B35" w:rsidRDefault="00920D06" w:rsidP="0052786B">
                  <w:pPr>
                    <w:spacing w:after="0" w:line="240" w:lineRule="auto"/>
                    <w:jc w:val="center"/>
                    <w:rPr>
                      <w:rFonts w:ascii="Cambria" w:eastAsia="Times New Roman" w:hAnsi="Cambria" w:cs="Times New Roman"/>
                      <w:b/>
                      <w:bCs/>
                      <w:color w:val="000000"/>
                      <w:sz w:val="18"/>
                      <w:szCs w:val="18"/>
                      <w:lang w:eastAsia="fr-FR"/>
                    </w:rPr>
                  </w:pPr>
                  <w:r w:rsidRPr="004A5B35">
                    <w:rPr>
                      <w:rFonts w:ascii="Cambria" w:eastAsia="Times New Roman" w:hAnsi="Cambria" w:cs="Times New Roman"/>
                      <w:b/>
                      <w:bCs/>
                      <w:color w:val="000000"/>
                      <w:sz w:val="18"/>
                      <w:szCs w:val="18"/>
                      <w:lang w:eastAsia="fr-FR"/>
                    </w:rPr>
                    <w:t>n=10</w:t>
                  </w:r>
                </w:p>
              </w:tc>
              <w:tc>
                <w:tcPr>
                  <w:tcW w:w="587" w:type="dxa"/>
                  <w:shd w:val="clear" w:color="000000" w:fill="EEECE1"/>
                  <w:noWrap/>
                  <w:vAlign w:val="center"/>
                  <w:hideMark/>
                </w:tcPr>
                <w:p w:rsidR="00920D06" w:rsidRPr="004A5B35" w:rsidRDefault="00920D06" w:rsidP="0052786B">
                  <w:pPr>
                    <w:spacing w:after="0" w:line="240" w:lineRule="auto"/>
                    <w:jc w:val="center"/>
                    <w:rPr>
                      <w:rFonts w:ascii="Cambria" w:eastAsia="Times New Roman" w:hAnsi="Cambria" w:cs="Times New Roman"/>
                      <w:b/>
                      <w:bCs/>
                      <w:color w:val="000000"/>
                      <w:sz w:val="18"/>
                      <w:szCs w:val="18"/>
                      <w:lang w:eastAsia="fr-FR"/>
                    </w:rPr>
                  </w:pPr>
                  <w:r w:rsidRPr="004A5B35">
                    <w:rPr>
                      <w:rFonts w:ascii="Cambria" w:eastAsia="Times New Roman" w:hAnsi="Cambria" w:cs="Times New Roman"/>
                      <w:b/>
                      <w:bCs/>
                      <w:color w:val="000000"/>
                      <w:sz w:val="18"/>
                      <w:szCs w:val="18"/>
                      <w:lang w:eastAsia="fr-FR"/>
                    </w:rPr>
                    <w:t>n=15</w:t>
                  </w:r>
                </w:p>
              </w:tc>
            </w:tr>
            <w:tr w:rsidR="00920D06" w:rsidRPr="004A5B35" w:rsidTr="0052786B">
              <w:trPr>
                <w:trHeight w:val="300"/>
                <w:jc w:val="center"/>
              </w:trPr>
              <w:tc>
                <w:tcPr>
                  <w:tcW w:w="1020" w:type="dxa"/>
                  <w:tcBorders>
                    <w:top w:val="single" w:sz="4" w:space="0" w:color="D9D9D9" w:themeColor="background1" w:themeShade="D9"/>
                  </w:tcBorders>
                  <w:shd w:val="clear" w:color="auto" w:fill="auto"/>
                  <w:noWrap/>
                  <w:vAlign w:val="bottom"/>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r w:rsidRPr="004A5B35">
                    <w:rPr>
                      <w:rFonts w:ascii="Cambria" w:eastAsia="Times New Roman" w:hAnsi="Cambria" w:cs="Times New Roman"/>
                      <w:color w:val="000000"/>
                      <w:sz w:val="18"/>
                      <w:szCs w:val="18"/>
                      <w:lang w:eastAsia="fr-FR"/>
                    </w:rPr>
                    <w:t>BlockMSA</w:t>
                  </w:r>
                </w:p>
              </w:tc>
              <w:tc>
                <w:tcPr>
                  <w:tcW w:w="587" w:type="dxa"/>
                  <w:shd w:val="clear" w:color="000000" w:fill="FFFF00"/>
                  <w:noWrap/>
                  <w:vAlign w:val="bottom"/>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r w:rsidRPr="004A5B35">
                    <w:rPr>
                      <w:rFonts w:ascii="Cambria" w:eastAsia="Times New Roman" w:hAnsi="Cambria" w:cs="Times New Roman"/>
                      <w:color w:val="000000"/>
                      <w:sz w:val="18"/>
                      <w:szCs w:val="18"/>
                      <w:lang w:eastAsia="fr-FR"/>
                    </w:rPr>
                    <w:t>0.670</w:t>
                  </w:r>
                </w:p>
              </w:tc>
              <w:tc>
                <w:tcPr>
                  <w:tcW w:w="587" w:type="dxa"/>
                  <w:shd w:val="clear" w:color="auto" w:fill="auto"/>
                  <w:noWrap/>
                  <w:vAlign w:val="center"/>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r w:rsidRPr="004A5B35">
                    <w:rPr>
                      <w:rFonts w:ascii="Cambria" w:eastAsia="Times New Roman" w:hAnsi="Cambria" w:cs="Times New Roman"/>
                      <w:color w:val="000000"/>
                      <w:sz w:val="18"/>
                      <w:szCs w:val="18"/>
                      <w:lang w:eastAsia="fr-FR"/>
                    </w:rPr>
                    <w:t>0,676</w:t>
                  </w:r>
                </w:p>
              </w:tc>
              <w:tc>
                <w:tcPr>
                  <w:tcW w:w="587" w:type="dxa"/>
                  <w:shd w:val="clear" w:color="auto" w:fill="auto"/>
                  <w:noWrap/>
                  <w:vAlign w:val="center"/>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r w:rsidRPr="004A5B35">
                    <w:rPr>
                      <w:rFonts w:ascii="Cambria" w:eastAsia="Times New Roman" w:hAnsi="Cambria" w:cs="Times New Roman"/>
                      <w:color w:val="000000"/>
                      <w:sz w:val="18"/>
                      <w:szCs w:val="18"/>
                      <w:lang w:eastAsia="fr-FR"/>
                    </w:rPr>
                    <w:t>0,748</w:t>
                  </w:r>
                </w:p>
              </w:tc>
            </w:tr>
            <w:tr w:rsidR="00920D06" w:rsidRPr="004A5B35" w:rsidTr="0052786B">
              <w:trPr>
                <w:trHeight w:val="300"/>
                <w:jc w:val="center"/>
              </w:trPr>
              <w:tc>
                <w:tcPr>
                  <w:tcW w:w="1020" w:type="dxa"/>
                  <w:shd w:val="clear" w:color="000000" w:fill="FFC000"/>
                  <w:noWrap/>
                  <w:vAlign w:val="bottom"/>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r w:rsidRPr="004A5B35">
                    <w:rPr>
                      <w:rFonts w:ascii="Cambria" w:eastAsia="Times New Roman" w:hAnsi="Cambria" w:cs="Times New Roman"/>
                      <w:color w:val="000000"/>
                      <w:sz w:val="18"/>
                      <w:szCs w:val="18"/>
                      <w:lang w:eastAsia="fr-FR"/>
                    </w:rPr>
                    <w:t>BicMSA</w:t>
                  </w:r>
                </w:p>
              </w:tc>
              <w:tc>
                <w:tcPr>
                  <w:tcW w:w="587" w:type="dxa"/>
                  <w:shd w:val="clear" w:color="000000" w:fill="FFC000"/>
                  <w:noWrap/>
                  <w:vAlign w:val="bottom"/>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r w:rsidRPr="004A5B35">
                    <w:rPr>
                      <w:rFonts w:ascii="Cambria" w:eastAsia="Times New Roman" w:hAnsi="Cambria" w:cs="Times New Roman"/>
                      <w:color w:val="000000"/>
                      <w:sz w:val="18"/>
                      <w:szCs w:val="18"/>
                      <w:lang w:eastAsia="fr-FR"/>
                    </w:rPr>
                    <w:t>0,787</w:t>
                  </w:r>
                </w:p>
              </w:tc>
              <w:tc>
                <w:tcPr>
                  <w:tcW w:w="587" w:type="dxa"/>
                  <w:shd w:val="clear" w:color="000000" w:fill="FFC000"/>
                  <w:noWrap/>
                  <w:vAlign w:val="bottom"/>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r w:rsidRPr="004A5B35">
                    <w:rPr>
                      <w:rFonts w:ascii="Cambria" w:eastAsia="Times New Roman" w:hAnsi="Cambria" w:cs="Times New Roman"/>
                      <w:color w:val="000000"/>
                      <w:sz w:val="18"/>
                      <w:szCs w:val="18"/>
                      <w:lang w:eastAsia="fr-FR"/>
                    </w:rPr>
                    <w:t>0,469</w:t>
                  </w:r>
                </w:p>
              </w:tc>
              <w:tc>
                <w:tcPr>
                  <w:tcW w:w="587" w:type="dxa"/>
                  <w:shd w:val="clear" w:color="000000" w:fill="FFC000"/>
                  <w:noWrap/>
                  <w:vAlign w:val="bottom"/>
                  <w:hideMark/>
                </w:tcPr>
                <w:p w:rsidR="00920D06" w:rsidRPr="004A5B35" w:rsidRDefault="00920D06" w:rsidP="0052786B">
                  <w:pPr>
                    <w:spacing w:after="0" w:line="240" w:lineRule="auto"/>
                    <w:jc w:val="center"/>
                    <w:rPr>
                      <w:rFonts w:ascii="Cambria" w:eastAsia="Times New Roman" w:hAnsi="Cambria" w:cs="Times New Roman"/>
                      <w:color w:val="000000"/>
                      <w:sz w:val="18"/>
                      <w:szCs w:val="18"/>
                      <w:lang w:eastAsia="fr-FR"/>
                    </w:rPr>
                  </w:pPr>
                  <w:r w:rsidRPr="004A5B35">
                    <w:rPr>
                      <w:rFonts w:ascii="Cambria" w:eastAsia="Times New Roman" w:hAnsi="Cambria" w:cs="Times New Roman"/>
                      <w:color w:val="000000"/>
                      <w:sz w:val="18"/>
                      <w:szCs w:val="18"/>
                      <w:lang w:eastAsia="fr-FR"/>
                    </w:rPr>
                    <w:t>0,392</w:t>
                  </w:r>
                </w:p>
              </w:tc>
            </w:tr>
          </w:tbl>
          <w:p w:rsidR="00920D06" w:rsidRPr="003817C6" w:rsidRDefault="00920D06" w:rsidP="0052786B">
            <w:pPr>
              <w:pStyle w:val="Caption"/>
              <w:jc w:val="center"/>
              <w:rPr>
                <w:rFonts w:asciiTheme="majorBidi" w:hAnsiTheme="majorBidi"/>
                <w:color w:val="000000" w:themeColor="text1"/>
                <w:szCs w:val="24"/>
              </w:rPr>
            </w:pPr>
            <w:bookmarkStart w:id="296" w:name="_Ref374441848"/>
            <w:bookmarkStart w:id="297" w:name="_Toc375082852"/>
            <w:r w:rsidRPr="003817C6">
              <w:rPr>
                <w:color w:val="000000" w:themeColor="text1"/>
              </w:rPr>
              <w:t xml:space="preserve">Tableau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Tableau \* ARABIC \s 1 </w:instrText>
            </w:r>
            <w:r w:rsidR="0003243B">
              <w:rPr>
                <w:color w:val="000000" w:themeColor="text1"/>
              </w:rPr>
              <w:fldChar w:fldCharType="separate"/>
            </w:r>
            <w:r w:rsidR="00101954">
              <w:rPr>
                <w:noProof/>
                <w:color w:val="000000" w:themeColor="text1"/>
              </w:rPr>
              <w:t>21</w:t>
            </w:r>
            <w:r w:rsidR="0003243B">
              <w:rPr>
                <w:color w:val="000000" w:themeColor="text1"/>
              </w:rPr>
              <w:fldChar w:fldCharType="end"/>
            </w:r>
            <w:bookmarkEnd w:id="296"/>
            <w:r w:rsidRPr="003817C6">
              <w:rPr>
                <w:color w:val="000000" w:themeColor="text1"/>
              </w:rPr>
              <w:t xml:space="preserve"> BRALIBASE : Comparaison du BicMSA avec BlockMSA</w:t>
            </w:r>
            <w:bookmarkEnd w:id="297"/>
          </w:p>
          <w:p w:rsidR="00920D06" w:rsidRDefault="00920D06" w:rsidP="0052786B">
            <w:pPr>
              <w:spacing w:before="120" w:line="360" w:lineRule="auto"/>
              <w:jc w:val="center"/>
              <w:rPr>
                <w:rFonts w:asciiTheme="majorBidi" w:hAnsiTheme="majorBidi" w:cstheme="majorBidi"/>
                <w:sz w:val="24"/>
                <w:szCs w:val="24"/>
              </w:rPr>
            </w:pPr>
          </w:p>
        </w:tc>
        <w:tc>
          <w:tcPr>
            <w:tcW w:w="4605" w:type="dxa"/>
          </w:tcPr>
          <w:p w:rsidR="00920D06" w:rsidRDefault="00920D06" w:rsidP="0052786B">
            <w:pPr>
              <w:spacing w:before="120" w:line="360" w:lineRule="auto"/>
              <w:jc w:val="both"/>
              <w:rPr>
                <w:rFonts w:asciiTheme="majorBidi" w:hAnsiTheme="majorBidi" w:cstheme="majorBidi"/>
                <w:sz w:val="24"/>
                <w:szCs w:val="24"/>
              </w:rPr>
            </w:pPr>
            <w:r w:rsidRPr="00132321">
              <w:rPr>
                <w:rFonts w:asciiTheme="majorBidi" w:hAnsiTheme="majorBidi" w:cstheme="majorBidi"/>
                <w:noProof/>
                <w:sz w:val="24"/>
                <w:szCs w:val="24"/>
                <w:lang w:val="en-US"/>
              </w:rPr>
              <w:drawing>
                <wp:inline distT="0" distB="0" distL="0" distR="0">
                  <wp:extent cx="2886075" cy="1619250"/>
                  <wp:effectExtent l="19050" t="0" r="9525" b="0"/>
                  <wp:docPr id="3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tc>
      </w:tr>
      <w:tr w:rsidR="00920D06" w:rsidTr="0052786B">
        <w:tc>
          <w:tcPr>
            <w:tcW w:w="4605" w:type="dxa"/>
          </w:tcPr>
          <w:p w:rsidR="00920D06" w:rsidRDefault="00920D06" w:rsidP="0052786B">
            <w:pPr>
              <w:spacing w:before="120" w:line="360" w:lineRule="auto"/>
              <w:jc w:val="both"/>
              <w:rPr>
                <w:rFonts w:asciiTheme="majorBidi" w:hAnsiTheme="majorBidi" w:cstheme="majorBidi"/>
                <w:sz w:val="24"/>
                <w:szCs w:val="24"/>
              </w:rPr>
            </w:pPr>
          </w:p>
        </w:tc>
        <w:tc>
          <w:tcPr>
            <w:tcW w:w="4605" w:type="dxa"/>
          </w:tcPr>
          <w:p w:rsidR="00920D06" w:rsidRPr="00132321" w:rsidRDefault="00920D06" w:rsidP="0052786B">
            <w:pPr>
              <w:pStyle w:val="Caption"/>
              <w:jc w:val="center"/>
              <w:rPr>
                <w:rFonts w:asciiTheme="majorBidi" w:hAnsiTheme="majorBidi" w:cstheme="majorBidi"/>
                <w:color w:val="000000" w:themeColor="text1"/>
                <w:sz w:val="24"/>
                <w:szCs w:val="24"/>
              </w:rPr>
            </w:pPr>
            <w:bookmarkStart w:id="298" w:name="_Ref374443744"/>
            <w:bookmarkStart w:id="299" w:name="_Toc375077520"/>
            <w:r w:rsidRPr="00132321">
              <w:rPr>
                <w:color w:val="000000" w:themeColor="text1"/>
              </w:rPr>
              <w:t xml:space="preserve">Figure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Figure \* ARABIC \s 1 </w:instrText>
            </w:r>
            <w:r w:rsidR="0003243B">
              <w:rPr>
                <w:color w:val="000000" w:themeColor="text1"/>
              </w:rPr>
              <w:fldChar w:fldCharType="separate"/>
            </w:r>
            <w:r w:rsidR="00101954">
              <w:rPr>
                <w:noProof/>
                <w:color w:val="000000" w:themeColor="text1"/>
              </w:rPr>
              <w:t>13</w:t>
            </w:r>
            <w:r w:rsidR="0003243B">
              <w:rPr>
                <w:color w:val="000000" w:themeColor="text1"/>
              </w:rPr>
              <w:fldChar w:fldCharType="end"/>
            </w:r>
            <w:bookmarkEnd w:id="298"/>
            <w:r w:rsidRPr="00132321">
              <w:rPr>
                <w:noProof/>
                <w:color w:val="000000" w:themeColor="text1"/>
              </w:rPr>
              <w:t xml:space="preserve"> BRALIBASE : Comparaison du  BlockMSA avec BicMSA</w:t>
            </w:r>
            <w:bookmarkEnd w:id="299"/>
          </w:p>
        </w:tc>
      </w:tr>
    </w:tbl>
    <w:p w:rsidR="00920D06" w:rsidRPr="002F23EC" w:rsidRDefault="00920D06" w:rsidP="00EE3DFC">
      <w:pPr>
        <w:pStyle w:val="ListParagraph"/>
        <w:numPr>
          <w:ilvl w:val="0"/>
          <w:numId w:val="54"/>
        </w:numPr>
        <w:spacing w:before="100" w:beforeAutospacing="1" w:after="0" w:line="360" w:lineRule="auto"/>
        <w:ind w:left="0" w:firstLine="567"/>
        <w:jc w:val="both"/>
        <w:rPr>
          <w:rFonts w:asciiTheme="majorBidi" w:hAnsiTheme="majorBidi"/>
          <w:szCs w:val="24"/>
        </w:rPr>
      </w:pPr>
      <w:r w:rsidRPr="000C570F">
        <w:rPr>
          <w:rFonts w:asciiTheme="majorBidi" w:hAnsiTheme="majorBidi" w:cstheme="majorBidi"/>
          <w:szCs w:val="24"/>
        </w:rPr>
        <w:t xml:space="preserve">Récapitulatif des résultats avec BRALIBASE : </w:t>
      </w:r>
      <w:r>
        <w:rPr>
          <w:rFonts w:asciiTheme="majorBidi" w:hAnsiTheme="majorBidi" w:cstheme="majorBidi"/>
          <w:b w:val="0"/>
          <w:bCs/>
          <w:szCs w:val="24"/>
        </w:rPr>
        <w:t xml:space="preserve">En se basant sur ces statistiques, nous remarquons que </w:t>
      </w:r>
      <w:r w:rsidRPr="000C570F">
        <w:rPr>
          <w:rFonts w:asciiTheme="majorBidi" w:hAnsiTheme="majorBidi" w:cstheme="majorBidi"/>
          <w:b w:val="0"/>
          <w:bCs/>
          <w:i/>
          <w:iCs/>
          <w:szCs w:val="24"/>
        </w:rPr>
        <w:t>BicMSA</w:t>
      </w:r>
      <w:r>
        <w:rPr>
          <w:rFonts w:asciiTheme="majorBidi" w:hAnsiTheme="majorBidi" w:cstheme="majorBidi"/>
          <w:b w:val="0"/>
          <w:bCs/>
          <w:szCs w:val="24"/>
        </w:rPr>
        <w:t xml:space="preserve"> donne le meilleur pourcentage des scores </w:t>
      </w:r>
      <w:r w:rsidRPr="000C570F">
        <w:rPr>
          <w:rFonts w:asciiTheme="majorBidi" w:hAnsiTheme="majorBidi" w:cstheme="majorBidi"/>
          <w:b w:val="0"/>
          <w:bCs/>
          <w:szCs w:val="24"/>
        </w:rPr>
        <w:t xml:space="preserve">par rapport à la majorité des algorithmes comme </w:t>
      </w:r>
      <w:r w:rsidRPr="000C570F">
        <w:rPr>
          <w:rFonts w:asciiTheme="majorBidi" w:hAnsiTheme="majorBidi" w:cstheme="majorBidi"/>
          <w:b w:val="0"/>
          <w:bCs/>
          <w:i/>
          <w:iCs/>
          <w:szCs w:val="24"/>
        </w:rPr>
        <w:t>PCMA</w:t>
      </w:r>
      <w:r w:rsidRPr="000C570F">
        <w:rPr>
          <w:rFonts w:asciiTheme="majorBidi" w:hAnsiTheme="majorBidi" w:cstheme="majorBidi"/>
          <w:b w:val="0"/>
          <w:bCs/>
          <w:szCs w:val="24"/>
        </w:rPr>
        <w:t xml:space="preserve"> et </w:t>
      </w:r>
      <w:r w:rsidRPr="000C570F">
        <w:rPr>
          <w:rFonts w:asciiTheme="majorBidi" w:hAnsiTheme="majorBidi" w:cstheme="majorBidi"/>
          <w:b w:val="0"/>
          <w:bCs/>
          <w:i/>
          <w:iCs/>
          <w:szCs w:val="24"/>
        </w:rPr>
        <w:t>CLUSTALW</w:t>
      </w:r>
      <w:r w:rsidRPr="000C570F">
        <w:rPr>
          <w:rFonts w:asciiTheme="majorBidi" w:hAnsiTheme="majorBidi" w:cstheme="majorBidi"/>
          <w:b w:val="0"/>
          <w:bCs/>
          <w:szCs w:val="24"/>
        </w:rPr>
        <w:t>. En effet, ces algorithmes se trouvent incapable</w:t>
      </w:r>
      <w:r>
        <w:rPr>
          <w:rFonts w:asciiTheme="majorBidi" w:hAnsiTheme="majorBidi" w:cstheme="majorBidi"/>
          <w:b w:val="0"/>
          <w:bCs/>
          <w:szCs w:val="24"/>
        </w:rPr>
        <w:t xml:space="preserve"> à aligner </w:t>
      </w:r>
      <w:r w:rsidRPr="000C570F">
        <w:rPr>
          <w:rFonts w:asciiTheme="majorBidi" w:hAnsiTheme="majorBidi" w:cstheme="majorBidi"/>
          <w:b w:val="0"/>
          <w:bCs/>
          <w:szCs w:val="24"/>
        </w:rPr>
        <w:t xml:space="preserve">les familles de </w:t>
      </w:r>
      <w:r w:rsidRPr="000C570F">
        <w:rPr>
          <w:rFonts w:asciiTheme="majorBidi" w:hAnsiTheme="majorBidi" w:cstheme="majorBidi"/>
          <w:b w:val="0"/>
          <w:bCs/>
          <w:i/>
          <w:iCs/>
          <w:szCs w:val="24"/>
        </w:rPr>
        <w:t>SECIS</w:t>
      </w:r>
      <w:r w:rsidRPr="000C570F">
        <w:rPr>
          <w:rFonts w:asciiTheme="majorBidi" w:hAnsiTheme="majorBidi" w:cstheme="majorBidi"/>
          <w:b w:val="0"/>
          <w:bCs/>
          <w:szCs w:val="24"/>
        </w:rPr>
        <w:t xml:space="preserve">, </w:t>
      </w:r>
      <w:r w:rsidRPr="000C570F">
        <w:rPr>
          <w:rFonts w:asciiTheme="majorBidi" w:hAnsiTheme="majorBidi" w:cstheme="majorBidi"/>
          <w:b w:val="0"/>
          <w:bCs/>
          <w:i/>
          <w:iCs/>
          <w:szCs w:val="24"/>
        </w:rPr>
        <w:t>THI</w:t>
      </w:r>
      <w:r w:rsidRPr="000C570F">
        <w:rPr>
          <w:rFonts w:asciiTheme="majorBidi" w:hAnsiTheme="majorBidi" w:cstheme="majorBidi"/>
          <w:b w:val="0"/>
          <w:bCs/>
          <w:szCs w:val="24"/>
        </w:rPr>
        <w:t xml:space="preserve"> et </w:t>
      </w:r>
      <w:r w:rsidRPr="009E1CE8">
        <w:rPr>
          <w:rFonts w:asciiTheme="majorBidi" w:hAnsiTheme="majorBidi" w:cstheme="majorBidi"/>
          <w:b w:val="0"/>
          <w:bCs/>
          <w:i/>
          <w:iCs/>
          <w:szCs w:val="24"/>
        </w:rPr>
        <w:t>t-RNA</w:t>
      </w:r>
      <w:r w:rsidRPr="000C570F">
        <w:rPr>
          <w:rFonts w:asciiTheme="majorBidi" w:hAnsiTheme="majorBidi" w:cstheme="majorBidi"/>
          <w:b w:val="0"/>
          <w:bCs/>
          <w:szCs w:val="24"/>
        </w:rPr>
        <w:t xml:space="preserve"> </w:t>
      </w:r>
      <w:r>
        <w:rPr>
          <w:rFonts w:asciiTheme="majorBidi" w:hAnsiTheme="majorBidi" w:cstheme="majorBidi"/>
          <w:b w:val="0"/>
          <w:bCs/>
          <w:szCs w:val="24"/>
        </w:rPr>
        <w:t xml:space="preserve">par rapport à </w:t>
      </w:r>
      <w:r w:rsidRPr="009503D9">
        <w:rPr>
          <w:rFonts w:asciiTheme="majorBidi" w:hAnsiTheme="majorBidi" w:cstheme="majorBidi"/>
          <w:b w:val="0"/>
          <w:bCs/>
          <w:i/>
          <w:iCs/>
          <w:szCs w:val="24"/>
        </w:rPr>
        <w:t>BicMSA</w:t>
      </w:r>
      <w:r>
        <w:rPr>
          <w:rFonts w:asciiTheme="majorBidi" w:hAnsiTheme="majorBidi" w:cstheme="majorBidi"/>
          <w:b w:val="0"/>
          <w:bCs/>
          <w:szCs w:val="24"/>
        </w:rPr>
        <w:t xml:space="preserve"> </w:t>
      </w:r>
      <w:r w:rsidRPr="009E1CE8">
        <w:rPr>
          <w:rFonts w:asciiTheme="majorBidi" w:hAnsiTheme="majorBidi" w:cstheme="majorBidi"/>
          <w:b w:val="0"/>
          <w:bCs/>
          <w:szCs w:val="24"/>
        </w:rPr>
        <w:t>(</w:t>
      </w:r>
      <w:r>
        <w:rPr>
          <w:rFonts w:asciiTheme="majorBidi" w:hAnsiTheme="majorBidi" w:cstheme="majorBidi"/>
          <w:b w:val="0"/>
          <w:bCs/>
          <w:szCs w:val="24"/>
        </w:rPr>
        <w:t>voir</w:t>
      </w:r>
      <w:r w:rsidRPr="009E1CE8">
        <w:rPr>
          <w:rFonts w:asciiTheme="majorBidi" w:hAnsiTheme="majorBidi" w:cstheme="majorBidi"/>
          <w:b w:val="0"/>
          <w:bCs/>
          <w:szCs w:val="24"/>
        </w:rPr>
        <w:t xml:space="preserve"> </w:t>
      </w:r>
      <w:r w:rsidR="009D5E1D">
        <w:fldChar w:fldCharType="begin"/>
      </w:r>
      <w:r w:rsidR="009D5E1D">
        <w:instrText xml:space="preserve"> REF _Ref373955377 \h  \* MERGEFORMAT </w:instrText>
      </w:r>
      <w:r w:rsidR="009D5E1D">
        <w:fldChar w:fldCharType="separate"/>
      </w:r>
      <w:r w:rsidR="00101954" w:rsidRPr="00101954">
        <w:rPr>
          <w:rFonts w:asciiTheme="majorBidi" w:hAnsiTheme="majorBidi" w:cstheme="majorBidi"/>
          <w:b w:val="0"/>
          <w:bCs/>
          <w:szCs w:val="24"/>
        </w:rPr>
        <w:t xml:space="preserve">Figure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14</w:t>
      </w:r>
      <w:r w:rsidR="009D5E1D">
        <w:fldChar w:fldCharType="end"/>
      </w:r>
      <w:r w:rsidRPr="009E1CE8">
        <w:rPr>
          <w:rFonts w:asciiTheme="majorBidi" w:hAnsiTheme="majorBidi" w:cstheme="majorBidi"/>
          <w:b w:val="0"/>
          <w:bCs/>
          <w:szCs w:val="24"/>
        </w:rPr>
        <w:t xml:space="preserve">). Ils fournissent des moyennes de scores SPS inférieures </w:t>
      </w:r>
      <w:r>
        <w:rPr>
          <w:rFonts w:asciiTheme="majorBidi" w:hAnsiTheme="majorBidi" w:cstheme="majorBidi"/>
          <w:b w:val="0"/>
          <w:bCs/>
          <w:szCs w:val="24"/>
        </w:rPr>
        <w:t>à</w:t>
      </w:r>
      <w:r w:rsidRPr="009E1CE8">
        <w:rPr>
          <w:rFonts w:asciiTheme="majorBidi" w:hAnsiTheme="majorBidi" w:cstheme="majorBidi"/>
          <w:b w:val="0"/>
          <w:bCs/>
          <w:szCs w:val="24"/>
        </w:rPr>
        <w:t xml:space="preserve"> celle de </w:t>
      </w:r>
      <w:r w:rsidRPr="009E1CE8">
        <w:rPr>
          <w:rFonts w:asciiTheme="majorBidi" w:hAnsiTheme="majorBidi" w:cstheme="majorBidi"/>
          <w:b w:val="0"/>
          <w:bCs/>
          <w:i/>
          <w:iCs/>
          <w:szCs w:val="24"/>
        </w:rPr>
        <w:t>BicMSA</w:t>
      </w:r>
      <w:r w:rsidRPr="009E1CE8">
        <w:rPr>
          <w:rFonts w:asciiTheme="majorBidi" w:hAnsiTheme="majorBidi" w:cstheme="majorBidi"/>
          <w:b w:val="0"/>
          <w:bCs/>
          <w:szCs w:val="24"/>
        </w:rPr>
        <w:t>. En outre</w:t>
      </w:r>
      <w:r w:rsidRPr="000C570F">
        <w:rPr>
          <w:rFonts w:asciiTheme="majorBidi" w:hAnsiTheme="majorBidi" w:cstheme="majorBidi"/>
          <w:b w:val="0"/>
          <w:bCs/>
          <w:szCs w:val="24"/>
        </w:rPr>
        <w:t>, avec les familles de grandes tailles par rapport à la base choisie, notre algorithme aligne les séquences de la manière la plus proche de l’optimale.</w:t>
      </w:r>
      <w:r>
        <w:rPr>
          <w:rFonts w:asciiTheme="majorBidi" w:hAnsiTheme="majorBidi" w:cstheme="majorBidi"/>
          <w:b w:val="0"/>
          <w:bCs/>
          <w:szCs w:val="24"/>
        </w:rPr>
        <w:t xml:space="preserve"> Ainsi, nous constatons que si le nombre de séquences augmente, le meilleur score est trouvé avec </w:t>
      </w:r>
      <w:r w:rsidRPr="006763DA">
        <w:rPr>
          <w:rFonts w:asciiTheme="majorBidi" w:hAnsiTheme="majorBidi" w:cstheme="majorBidi"/>
          <w:b w:val="0"/>
          <w:bCs/>
          <w:i/>
          <w:iCs/>
          <w:szCs w:val="24"/>
        </w:rPr>
        <w:t>BicMSA</w:t>
      </w:r>
      <w:r>
        <w:rPr>
          <w:rFonts w:asciiTheme="majorBidi" w:hAnsiTheme="majorBidi" w:cstheme="majorBidi"/>
          <w:b w:val="0"/>
          <w:bCs/>
          <w:szCs w:val="24"/>
        </w:rPr>
        <w:t xml:space="preserve"> (voir </w:t>
      </w:r>
      <w:r w:rsidR="009D5E1D">
        <w:fldChar w:fldCharType="begin"/>
      </w:r>
      <w:r w:rsidR="009D5E1D">
        <w:instrText xml:space="preserve"> REF _Ref373955156 \h  \* MERGEFORMAT </w:instrText>
      </w:r>
      <w:r w:rsidR="009D5E1D">
        <w:fldChar w:fldCharType="separate"/>
      </w:r>
      <w:r w:rsidR="00101954" w:rsidRPr="00101954">
        <w:rPr>
          <w:rFonts w:asciiTheme="majorBidi" w:hAnsiTheme="majorBidi" w:cstheme="majorBidi"/>
          <w:b w:val="0"/>
          <w:bCs/>
          <w:szCs w:val="24"/>
        </w:rPr>
        <w:t xml:space="preserve">Tableau </w:t>
      </w:r>
      <w:r w:rsidR="00101954" w:rsidRPr="00101954">
        <w:rPr>
          <w:rFonts w:asciiTheme="majorBidi" w:hAnsiTheme="majorBidi" w:cstheme="majorBidi" w:hint="cs"/>
          <w:b w:val="0"/>
          <w:bCs/>
          <w:noProof/>
          <w:szCs w:val="24"/>
          <w:cs/>
        </w:rPr>
        <w:t>‎</w:t>
      </w:r>
      <w:r w:rsidR="00101954" w:rsidRPr="00101954">
        <w:rPr>
          <w:rFonts w:asciiTheme="majorBidi" w:hAnsiTheme="majorBidi" w:cstheme="majorBidi"/>
          <w:b w:val="0"/>
          <w:bCs/>
          <w:noProof/>
          <w:szCs w:val="24"/>
        </w:rPr>
        <w:t>4</w:t>
      </w:r>
      <w:r w:rsidR="00101954" w:rsidRPr="00101954">
        <w:rPr>
          <w:rFonts w:asciiTheme="majorBidi" w:hAnsiTheme="majorBidi" w:cstheme="majorBidi"/>
          <w:b w:val="0"/>
          <w:bCs/>
          <w:noProof/>
          <w:szCs w:val="24"/>
        </w:rPr>
        <w:noBreakHyphen/>
        <w:t>22</w:t>
      </w:r>
      <w:r w:rsidR="009D5E1D">
        <w:fldChar w:fldCharType="end"/>
      </w:r>
      <w:r>
        <w:rPr>
          <w:rFonts w:asciiTheme="majorBidi" w:hAnsiTheme="majorBidi" w:cstheme="majorBidi"/>
          <w:b w:val="0"/>
          <w:bCs/>
          <w:szCs w:val="24"/>
        </w:rPr>
        <w:t>).</w:t>
      </w:r>
      <w:r w:rsidRPr="000C570F">
        <w:rPr>
          <w:rFonts w:asciiTheme="majorBidi" w:hAnsiTheme="majorBidi" w:cstheme="majorBidi"/>
          <w:b w:val="0"/>
          <w:bCs/>
          <w:szCs w:val="24"/>
        </w:rPr>
        <w:t xml:space="preserve"> </w:t>
      </w:r>
      <w:r>
        <w:rPr>
          <w:rFonts w:asciiTheme="majorBidi" w:hAnsiTheme="majorBidi" w:cstheme="majorBidi"/>
          <w:b w:val="0"/>
          <w:bCs/>
          <w:szCs w:val="24"/>
        </w:rPr>
        <w:t xml:space="preserve">En outre, en récupérant les </w:t>
      </w:r>
      <w:r w:rsidRPr="009E1CE8">
        <w:rPr>
          <w:rFonts w:asciiTheme="majorBidi" w:hAnsiTheme="majorBidi" w:cstheme="majorBidi"/>
          <w:b w:val="0"/>
          <w:bCs/>
          <w:i/>
          <w:iCs/>
          <w:szCs w:val="24"/>
        </w:rPr>
        <w:t>SPS_max</w:t>
      </w:r>
      <w:r>
        <w:rPr>
          <w:rFonts w:asciiTheme="majorBidi" w:hAnsiTheme="majorBidi" w:cstheme="majorBidi"/>
          <w:b w:val="0"/>
          <w:bCs/>
          <w:szCs w:val="24"/>
        </w:rPr>
        <w:t xml:space="preserve"> </w:t>
      </w:r>
      <w:r w:rsidRPr="000C570F">
        <w:rPr>
          <w:rFonts w:asciiTheme="majorBidi" w:hAnsiTheme="majorBidi" w:cstheme="majorBidi"/>
          <w:b w:val="0"/>
          <w:bCs/>
          <w:szCs w:val="24"/>
        </w:rPr>
        <w:t xml:space="preserve">atteints, nous notons que </w:t>
      </w:r>
      <w:r w:rsidRPr="009E1CE8">
        <w:rPr>
          <w:rFonts w:asciiTheme="majorBidi" w:hAnsiTheme="majorBidi" w:cstheme="majorBidi"/>
          <w:b w:val="0"/>
          <w:bCs/>
          <w:i/>
          <w:iCs/>
          <w:szCs w:val="24"/>
        </w:rPr>
        <w:t>BicMSA</w:t>
      </w:r>
      <w:r>
        <w:rPr>
          <w:rFonts w:asciiTheme="majorBidi" w:hAnsiTheme="majorBidi" w:cstheme="majorBidi"/>
          <w:b w:val="0"/>
          <w:bCs/>
          <w:szCs w:val="24"/>
        </w:rPr>
        <w:t xml:space="preserve"> réalise des alignements optimaux par rapport </w:t>
      </w:r>
      <w:r w:rsidRPr="000C570F">
        <w:rPr>
          <w:rFonts w:asciiTheme="majorBidi" w:hAnsiTheme="majorBidi" w:cstheme="majorBidi"/>
          <w:b w:val="0"/>
          <w:bCs/>
          <w:szCs w:val="24"/>
        </w:rPr>
        <w:t>au</w:t>
      </w:r>
      <w:r>
        <w:rPr>
          <w:rFonts w:asciiTheme="majorBidi" w:hAnsiTheme="majorBidi" w:cstheme="majorBidi"/>
          <w:b w:val="0"/>
          <w:bCs/>
          <w:szCs w:val="24"/>
        </w:rPr>
        <w:t>x</w:t>
      </w:r>
      <w:r w:rsidRPr="000C570F">
        <w:rPr>
          <w:rFonts w:asciiTheme="majorBidi" w:hAnsiTheme="majorBidi" w:cstheme="majorBidi"/>
          <w:b w:val="0"/>
          <w:bCs/>
          <w:szCs w:val="24"/>
        </w:rPr>
        <w:t xml:space="preserve"> autre</w:t>
      </w:r>
      <w:r>
        <w:rPr>
          <w:rFonts w:asciiTheme="majorBidi" w:hAnsiTheme="majorBidi" w:cstheme="majorBidi"/>
          <w:b w:val="0"/>
          <w:bCs/>
          <w:szCs w:val="24"/>
        </w:rPr>
        <w:t>s</w:t>
      </w:r>
      <w:r w:rsidRPr="000C570F">
        <w:rPr>
          <w:rFonts w:asciiTheme="majorBidi" w:hAnsiTheme="majorBidi" w:cstheme="majorBidi"/>
          <w:b w:val="0"/>
          <w:bCs/>
          <w:szCs w:val="24"/>
        </w:rPr>
        <w:t xml:space="preserve"> algorithme</w:t>
      </w:r>
      <w:r>
        <w:rPr>
          <w:rFonts w:asciiTheme="majorBidi" w:hAnsiTheme="majorBidi" w:cstheme="majorBidi"/>
          <w:b w:val="0"/>
          <w:bCs/>
          <w:szCs w:val="24"/>
        </w:rPr>
        <w:t>s</w:t>
      </w:r>
      <w:r w:rsidRPr="000C570F">
        <w:rPr>
          <w:rFonts w:asciiTheme="majorBidi" w:hAnsiTheme="majorBidi" w:cstheme="majorBidi"/>
          <w:b w:val="0"/>
          <w:bCs/>
          <w:szCs w:val="24"/>
        </w:rPr>
        <w:t>.</w:t>
      </w:r>
      <w:r>
        <w:rPr>
          <w:rFonts w:asciiTheme="majorBidi" w:hAnsiTheme="majorBidi" w:cstheme="majorBidi"/>
          <w:b w:val="0"/>
          <w:bCs/>
          <w:szCs w:val="24"/>
        </w:rPr>
        <w:t xml:space="preserve"> Afin de continuer à mesurer la performance de BicMSA dans l’alignement  des séquences biologiques, nous présentons, dans la section suivante, une étude expérimentale sur les séquences d’</w:t>
      </w:r>
      <w:r w:rsidRPr="00043CA4">
        <w:rPr>
          <w:rFonts w:asciiTheme="majorBidi" w:hAnsiTheme="majorBidi" w:cstheme="majorBidi"/>
          <w:b w:val="0"/>
          <w:bCs/>
          <w:i/>
          <w:iCs/>
          <w:szCs w:val="24"/>
        </w:rPr>
        <w:t>ADN</w:t>
      </w:r>
      <w:r>
        <w:rPr>
          <w:rFonts w:asciiTheme="majorBidi" w:hAnsiTheme="majorBidi" w:cstheme="majorBidi"/>
          <w:b w:val="0"/>
          <w:bCs/>
          <w:szCs w:val="24"/>
        </w:rPr>
        <w:t>.</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61"/>
      </w:tblGrid>
      <w:tr w:rsidR="00920D06" w:rsidTr="0052786B">
        <w:trPr>
          <w:trHeight w:val="1900"/>
        </w:trPr>
        <w:tc>
          <w:tcPr>
            <w:tcW w:w="4361" w:type="dxa"/>
            <w:vAlign w:val="center"/>
          </w:tcPr>
          <w:tbl>
            <w:tblPr>
              <w:tblW w:w="4151"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846"/>
              <w:gridCol w:w="603"/>
              <w:gridCol w:w="584"/>
              <w:gridCol w:w="862"/>
              <w:gridCol w:w="607"/>
              <w:gridCol w:w="649"/>
            </w:tblGrid>
            <w:tr w:rsidR="00920D06" w:rsidRPr="001D28B0" w:rsidTr="0052786B">
              <w:trPr>
                <w:trHeight w:val="143"/>
                <w:jc w:val="center"/>
              </w:trPr>
              <w:tc>
                <w:tcPr>
                  <w:tcW w:w="846" w:type="dxa"/>
                  <w:tcBorders>
                    <w:top w:val="nil"/>
                    <w:left w:val="nil"/>
                  </w:tcBorders>
                  <w:shd w:val="clear" w:color="auto" w:fill="auto"/>
                  <w:noWrap/>
                  <w:vAlign w:val="bottom"/>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p>
              </w:tc>
              <w:tc>
                <w:tcPr>
                  <w:tcW w:w="603" w:type="dxa"/>
                  <w:shd w:val="clear" w:color="000000" w:fill="EEECE1"/>
                  <w:noWrap/>
                  <w:vAlign w:val="center"/>
                  <w:hideMark/>
                </w:tcPr>
                <w:p w:rsidR="00920D06" w:rsidRPr="001D28B0" w:rsidRDefault="00920D06" w:rsidP="0052786B">
                  <w:pPr>
                    <w:spacing w:after="0" w:line="240" w:lineRule="auto"/>
                    <w:jc w:val="center"/>
                    <w:rPr>
                      <w:rFonts w:ascii="Calibri" w:eastAsia="Times New Roman" w:hAnsi="Calibri" w:cs="Times New Roman"/>
                      <w:b/>
                      <w:bCs/>
                      <w:color w:val="000000"/>
                      <w:sz w:val="18"/>
                      <w:szCs w:val="18"/>
                      <w:lang w:eastAsia="fr-FR"/>
                    </w:rPr>
                  </w:pPr>
                  <w:r w:rsidRPr="001D28B0">
                    <w:rPr>
                      <w:rFonts w:ascii="Calibri" w:eastAsia="Times New Roman" w:hAnsi="Calibri" w:cs="Times New Roman"/>
                      <w:b/>
                      <w:bCs/>
                      <w:color w:val="000000"/>
                      <w:sz w:val="18"/>
                      <w:szCs w:val="18"/>
                      <w:lang w:eastAsia="fr-FR"/>
                    </w:rPr>
                    <w:t>MAFFT</w:t>
                  </w:r>
                </w:p>
              </w:tc>
              <w:tc>
                <w:tcPr>
                  <w:tcW w:w="584" w:type="dxa"/>
                  <w:shd w:val="clear" w:color="000000" w:fill="EEECE1"/>
                  <w:noWrap/>
                  <w:vAlign w:val="center"/>
                  <w:hideMark/>
                </w:tcPr>
                <w:p w:rsidR="00920D06" w:rsidRPr="001D28B0" w:rsidRDefault="00920D06" w:rsidP="0052786B">
                  <w:pPr>
                    <w:spacing w:after="0" w:line="240" w:lineRule="auto"/>
                    <w:jc w:val="center"/>
                    <w:rPr>
                      <w:rFonts w:ascii="Calibri" w:eastAsia="Times New Roman" w:hAnsi="Calibri" w:cs="Times New Roman"/>
                      <w:b/>
                      <w:bCs/>
                      <w:color w:val="000000"/>
                      <w:sz w:val="18"/>
                      <w:szCs w:val="18"/>
                      <w:lang w:eastAsia="fr-FR"/>
                    </w:rPr>
                  </w:pPr>
                  <w:r w:rsidRPr="001D28B0">
                    <w:rPr>
                      <w:rFonts w:ascii="Calibri" w:eastAsia="Times New Roman" w:hAnsi="Calibri" w:cs="Times New Roman"/>
                      <w:b/>
                      <w:bCs/>
                      <w:color w:val="000000"/>
                      <w:sz w:val="18"/>
                      <w:szCs w:val="18"/>
                      <w:lang w:eastAsia="fr-FR"/>
                    </w:rPr>
                    <w:t>PCMA</w:t>
                  </w:r>
                </w:p>
              </w:tc>
              <w:tc>
                <w:tcPr>
                  <w:tcW w:w="862" w:type="dxa"/>
                  <w:shd w:val="clear" w:color="000000" w:fill="EEECE1"/>
                  <w:noWrap/>
                  <w:vAlign w:val="center"/>
                  <w:hideMark/>
                </w:tcPr>
                <w:p w:rsidR="00920D06" w:rsidRPr="001D28B0" w:rsidRDefault="00920D06" w:rsidP="0052786B">
                  <w:pPr>
                    <w:spacing w:after="0" w:line="240" w:lineRule="auto"/>
                    <w:jc w:val="center"/>
                    <w:rPr>
                      <w:rFonts w:ascii="Calibri" w:eastAsia="Times New Roman" w:hAnsi="Calibri" w:cs="Times New Roman"/>
                      <w:b/>
                      <w:bCs/>
                      <w:color w:val="000000"/>
                      <w:sz w:val="18"/>
                      <w:szCs w:val="18"/>
                      <w:lang w:eastAsia="fr-FR"/>
                    </w:rPr>
                  </w:pPr>
                  <w:r w:rsidRPr="001D28B0">
                    <w:rPr>
                      <w:rFonts w:ascii="Calibri" w:eastAsia="Times New Roman" w:hAnsi="Calibri" w:cs="Times New Roman"/>
                      <w:b/>
                      <w:bCs/>
                      <w:color w:val="000000"/>
                      <w:sz w:val="18"/>
                      <w:szCs w:val="18"/>
                      <w:lang w:eastAsia="fr-FR"/>
                    </w:rPr>
                    <w:t>CLUSTALW</w:t>
                  </w:r>
                </w:p>
              </w:tc>
              <w:tc>
                <w:tcPr>
                  <w:tcW w:w="607" w:type="dxa"/>
                  <w:shd w:val="clear" w:color="000000" w:fill="EEECE1"/>
                  <w:noWrap/>
                  <w:vAlign w:val="center"/>
                  <w:hideMark/>
                </w:tcPr>
                <w:p w:rsidR="00920D06" w:rsidRPr="001D28B0" w:rsidRDefault="00920D06" w:rsidP="0052786B">
                  <w:pPr>
                    <w:spacing w:after="0" w:line="240" w:lineRule="auto"/>
                    <w:jc w:val="center"/>
                    <w:rPr>
                      <w:rFonts w:ascii="Calibri" w:eastAsia="Times New Roman" w:hAnsi="Calibri" w:cs="Times New Roman"/>
                      <w:b/>
                      <w:bCs/>
                      <w:color w:val="000000"/>
                      <w:sz w:val="18"/>
                      <w:szCs w:val="18"/>
                      <w:lang w:eastAsia="fr-FR"/>
                    </w:rPr>
                  </w:pPr>
                  <w:r w:rsidRPr="001D28B0">
                    <w:rPr>
                      <w:rFonts w:ascii="Calibri" w:eastAsia="Times New Roman" w:hAnsi="Calibri" w:cs="Times New Roman"/>
                      <w:b/>
                      <w:bCs/>
                      <w:color w:val="000000"/>
                      <w:sz w:val="18"/>
                      <w:szCs w:val="18"/>
                      <w:lang w:eastAsia="fr-FR"/>
                    </w:rPr>
                    <w:t>muscle</w:t>
                  </w:r>
                </w:p>
              </w:tc>
              <w:tc>
                <w:tcPr>
                  <w:tcW w:w="649" w:type="dxa"/>
                  <w:shd w:val="clear" w:color="000000" w:fill="FFC000"/>
                  <w:noWrap/>
                  <w:vAlign w:val="center"/>
                  <w:hideMark/>
                </w:tcPr>
                <w:p w:rsidR="00920D06" w:rsidRPr="001D28B0" w:rsidRDefault="00920D06" w:rsidP="0052786B">
                  <w:pPr>
                    <w:spacing w:after="0" w:line="240" w:lineRule="auto"/>
                    <w:jc w:val="center"/>
                    <w:rPr>
                      <w:rFonts w:ascii="Calibri" w:eastAsia="Times New Roman" w:hAnsi="Calibri" w:cs="Times New Roman"/>
                      <w:b/>
                      <w:bCs/>
                      <w:color w:val="000000"/>
                      <w:sz w:val="18"/>
                      <w:szCs w:val="18"/>
                      <w:lang w:eastAsia="fr-FR"/>
                    </w:rPr>
                  </w:pPr>
                  <w:r w:rsidRPr="001D28B0">
                    <w:rPr>
                      <w:rFonts w:ascii="Calibri" w:eastAsia="Times New Roman" w:hAnsi="Calibri" w:cs="Times New Roman"/>
                      <w:b/>
                      <w:bCs/>
                      <w:color w:val="000000"/>
                      <w:sz w:val="18"/>
                      <w:szCs w:val="18"/>
                      <w:lang w:eastAsia="fr-FR"/>
                    </w:rPr>
                    <w:t>BicMSA</w:t>
                  </w:r>
                </w:p>
              </w:tc>
            </w:tr>
            <w:tr w:rsidR="00920D06" w:rsidRPr="001D28B0" w:rsidTr="0052786B">
              <w:trPr>
                <w:trHeight w:val="119"/>
                <w:jc w:val="center"/>
              </w:trPr>
              <w:tc>
                <w:tcPr>
                  <w:tcW w:w="846" w:type="dxa"/>
                  <w:shd w:val="clear" w:color="000000" w:fill="EEECE1"/>
                  <w:noWrap/>
                  <w:vAlign w:val="center"/>
                  <w:hideMark/>
                </w:tcPr>
                <w:p w:rsidR="00920D06" w:rsidRPr="001D28B0" w:rsidRDefault="00920D06" w:rsidP="0052786B">
                  <w:pPr>
                    <w:spacing w:after="0" w:line="240" w:lineRule="auto"/>
                    <w:jc w:val="center"/>
                    <w:rPr>
                      <w:rFonts w:ascii="Calibri" w:eastAsia="Times New Roman" w:hAnsi="Calibri" w:cs="Times New Roman"/>
                      <w:b/>
                      <w:bCs/>
                      <w:color w:val="000000"/>
                      <w:sz w:val="18"/>
                      <w:szCs w:val="18"/>
                      <w:lang w:eastAsia="fr-FR"/>
                    </w:rPr>
                  </w:pPr>
                  <w:r w:rsidRPr="001D28B0">
                    <w:rPr>
                      <w:rFonts w:ascii="Calibri" w:eastAsia="Times New Roman" w:hAnsi="Calibri" w:cs="Times New Roman"/>
                      <w:b/>
                      <w:bCs/>
                      <w:color w:val="000000"/>
                      <w:sz w:val="18"/>
                      <w:szCs w:val="18"/>
                      <w:lang w:eastAsia="fr-FR"/>
                    </w:rPr>
                    <w:t>n=2</w:t>
                  </w:r>
                </w:p>
              </w:tc>
              <w:tc>
                <w:tcPr>
                  <w:tcW w:w="603"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0,731</w:t>
                  </w:r>
                </w:p>
              </w:tc>
              <w:tc>
                <w:tcPr>
                  <w:tcW w:w="584" w:type="dxa"/>
                  <w:shd w:val="clear" w:color="000000" w:fill="FFFF00"/>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0,640</w:t>
                  </w:r>
                </w:p>
              </w:tc>
              <w:tc>
                <w:tcPr>
                  <w:tcW w:w="862" w:type="dxa"/>
                  <w:shd w:val="clear" w:color="000000" w:fill="FFFF00"/>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0,640</w:t>
                  </w:r>
                </w:p>
              </w:tc>
              <w:tc>
                <w:tcPr>
                  <w:tcW w:w="607"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0,702</w:t>
                  </w:r>
                </w:p>
              </w:tc>
              <w:tc>
                <w:tcPr>
                  <w:tcW w:w="649" w:type="dxa"/>
                  <w:shd w:val="clear" w:color="000000" w:fill="FFC000"/>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0,671</w:t>
                  </w:r>
                </w:p>
              </w:tc>
            </w:tr>
            <w:tr w:rsidR="00920D06" w:rsidRPr="001D28B0" w:rsidTr="0052786B">
              <w:trPr>
                <w:trHeight w:val="56"/>
                <w:jc w:val="center"/>
              </w:trPr>
              <w:tc>
                <w:tcPr>
                  <w:tcW w:w="846" w:type="dxa"/>
                  <w:shd w:val="clear" w:color="000000" w:fill="EEECE1"/>
                  <w:noWrap/>
                  <w:vAlign w:val="center"/>
                  <w:hideMark/>
                </w:tcPr>
                <w:p w:rsidR="00920D06" w:rsidRPr="001D28B0" w:rsidRDefault="00920D06" w:rsidP="0052786B">
                  <w:pPr>
                    <w:spacing w:after="0" w:line="240" w:lineRule="auto"/>
                    <w:jc w:val="center"/>
                    <w:rPr>
                      <w:rFonts w:ascii="Calibri" w:eastAsia="Times New Roman" w:hAnsi="Calibri" w:cs="Times New Roman"/>
                      <w:b/>
                      <w:bCs/>
                      <w:color w:val="000000"/>
                      <w:sz w:val="18"/>
                      <w:szCs w:val="18"/>
                      <w:lang w:eastAsia="fr-FR"/>
                    </w:rPr>
                  </w:pPr>
                  <w:r w:rsidRPr="001D28B0">
                    <w:rPr>
                      <w:rFonts w:ascii="Calibri" w:eastAsia="Times New Roman" w:hAnsi="Calibri" w:cs="Times New Roman"/>
                      <w:b/>
                      <w:bCs/>
                      <w:color w:val="000000"/>
                      <w:sz w:val="18"/>
                      <w:szCs w:val="18"/>
                      <w:lang w:eastAsia="fr-FR"/>
                    </w:rPr>
                    <w:t>n=7</w:t>
                  </w:r>
                </w:p>
              </w:tc>
              <w:tc>
                <w:tcPr>
                  <w:tcW w:w="603"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0,733</w:t>
                  </w:r>
                </w:p>
              </w:tc>
              <w:tc>
                <w:tcPr>
                  <w:tcW w:w="584"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0,633</w:t>
                  </w:r>
                </w:p>
              </w:tc>
              <w:tc>
                <w:tcPr>
                  <w:tcW w:w="862"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0,642</w:t>
                  </w:r>
                </w:p>
              </w:tc>
              <w:tc>
                <w:tcPr>
                  <w:tcW w:w="607"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0,719</w:t>
                  </w:r>
                </w:p>
              </w:tc>
              <w:tc>
                <w:tcPr>
                  <w:tcW w:w="649" w:type="dxa"/>
                  <w:shd w:val="clear" w:color="000000" w:fill="FFC000"/>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0,613</w:t>
                  </w:r>
                </w:p>
              </w:tc>
            </w:tr>
            <w:tr w:rsidR="00920D06" w:rsidRPr="001D28B0" w:rsidTr="0052786B">
              <w:trPr>
                <w:trHeight w:val="170"/>
                <w:jc w:val="center"/>
              </w:trPr>
              <w:tc>
                <w:tcPr>
                  <w:tcW w:w="846" w:type="dxa"/>
                  <w:shd w:val="clear" w:color="000000" w:fill="EEECE1"/>
                  <w:noWrap/>
                  <w:vAlign w:val="center"/>
                  <w:hideMark/>
                </w:tcPr>
                <w:p w:rsidR="00920D06" w:rsidRPr="001D28B0" w:rsidRDefault="00920D06" w:rsidP="0052786B">
                  <w:pPr>
                    <w:spacing w:after="0" w:line="240" w:lineRule="auto"/>
                    <w:jc w:val="center"/>
                    <w:rPr>
                      <w:rFonts w:ascii="Calibri" w:eastAsia="Times New Roman" w:hAnsi="Calibri" w:cs="Times New Roman"/>
                      <w:b/>
                      <w:bCs/>
                      <w:color w:val="000000"/>
                      <w:sz w:val="18"/>
                      <w:szCs w:val="18"/>
                      <w:lang w:eastAsia="fr-FR"/>
                    </w:rPr>
                  </w:pPr>
                  <w:r w:rsidRPr="001D28B0">
                    <w:rPr>
                      <w:rFonts w:ascii="Calibri" w:eastAsia="Times New Roman" w:hAnsi="Calibri" w:cs="Times New Roman"/>
                      <w:b/>
                      <w:bCs/>
                      <w:color w:val="000000"/>
                      <w:sz w:val="18"/>
                      <w:szCs w:val="18"/>
                      <w:lang w:eastAsia="fr-FR"/>
                    </w:rPr>
                    <w:t>n=10</w:t>
                  </w:r>
                </w:p>
              </w:tc>
              <w:tc>
                <w:tcPr>
                  <w:tcW w:w="603"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0,663</w:t>
                  </w:r>
                </w:p>
              </w:tc>
              <w:tc>
                <w:tcPr>
                  <w:tcW w:w="584"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0,516</w:t>
                  </w:r>
                </w:p>
              </w:tc>
              <w:tc>
                <w:tcPr>
                  <w:tcW w:w="862"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0,524</w:t>
                  </w:r>
                </w:p>
              </w:tc>
              <w:tc>
                <w:tcPr>
                  <w:tcW w:w="607"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0,660</w:t>
                  </w:r>
                </w:p>
              </w:tc>
              <w:tc>
                <w:tcPr>
                  <w:tcW w:w="649" w:type="dxa"/>
                  <w:shd w:val="clear" w:color="000000" w:fill="FFC000"/>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0,432</w:t>
                  </w:r>
                </w:p>
              </w:tc>
            </w:tr>
            <w:tr w:rsidR="00920D06" w:rsidRPr="001D28B0" w:rsidTr="0052786B">
              <w:trPr>
                <w:trHeight w:val="56"/>
                <w:jc w:val="center"/>
              </w:trPr>
              <w:tc>
                <w:tcPr>
                  <w:tcW w:w="846" w:type="dxa"/>
                  <w:shd w:val="clear" w:color="000000" w:fill="EEECE1"/>
                  <w:noWrap/>
                  <w:vAlign w:val="center"/>
                  <w:hideMark/>
                </w:tcPr>
                <w:p w:rsidR="00920D06" w:rsidRPr="001D28B0" w:rsidRDefault="00920D06" w:rsidP="0052786B">
                  <w:pPr>
                    <w:spacing w:after="0" w:line="240" w:lineRule="auto"/>
                    <w:jc w:val="center"/>
                    <w:rPr>
                      <w:rFonts w:ascii="Calibri" w:eastAsia="Times New Roman" w:hAnsi="Calibri" w:cs="Times New Roman"/>
                      <w:b/>
                      <w:bCs/>
                      <w:color w:val="000000"/>
                      <w:sz w:val="18"/>
                      <w:szCs w:val="18"/>
                      <w:lang w:eastAsia="fr-FR"/>
                    </w:rPr>
                  </w:pPr>
                  <w:r w:rsidRPr="001D28B0">
                    <w:rPr>
                      <w:rFonts w:ascii="Calibri" w:eastAsia="Times New Roman" w:hAnsi="Calibri" w:cs="Times New Roman"/>
                      <w:b/>
                      <w:bCs/>
                      <w:color w:val="000000"/>
                      <w:sz w:val="18"/>
                      <w:szCs w:val="18"/>
                      <w:lang w:eastAsia="fr-FR"/>
                    </w:rPr>
                    <w:t>n=15</w:t>
                  </w:r>
                </w:p>
              </w:tc>
              <w:tc>
                <w:tcPr>
                  <w:tcW w:w="603" w:type="dxa"/>
                  <w:shd w:val="clear" w:color="000000" w:fill="FFFF00"/>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0,532</w:t>
                  </w:r>
                </w:p>
              </w:tc>
              <w:tc>
                <w:tcPr>
                  <w:tcW w:w="584" w:type="dxa"/>
                  <w:shd w:val="clear" w:color="auto" w:fill="auto"/>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0,790</w:t>
                  </w:r>
                </w:p>
              </w:tc>
              <w:tc>
                <w:tcPr>
                  <w:tcW w:w="862" w:type="dxa"/>
                  <w:shd w:val="clear" w:color="000000" w:fill="FFFF00"/>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0,646</w:t>
                  </w:r>
                </w:p>
              </w:tc>
              <w:tc>
                <w:tcPr>
                  <w:tcW w:w="607" w:type="dxa"/>
                  <w:shd w:val="clear" w:color="000000" w:fill="FFFF00"/>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0,663</w:t>
                  </w:r>
                </w:p>
              </w:tc>
              <w:tc>
                <w:tcPr>
                  <w:tcW w:w="649" w:type="dxa"/>
                  <w:shd w:val="clear" w:color="000000" w:fill="FFC000"/>
                  <w:noWrap/>
                  <w:vAlign w:val="center"/>
                  <w:hideMark/>
                </w:tcPr>
                <w:p w:rsidR="00920D06" w:rsidRPr="001D28B0" w:rsidRDefault="00920D06" w:rsidP="0052786B">
                  <w:pPr>
                    <w:spacing w:after="0" w:line="240" w:lineRule="auto"/>
                    <w:jc w:val="center"/>
                    <w:rPr>
                      <w:rFonts w:ascii="Calibri" w:eastAsia="Times New Roman" w:hAnsi="Calibri" w:cs="Times New Roman"/>
                      <w:color w:val="000000"/>
                      <w:sz w:val="18"/>
                      <w:szCs w:val="18"/>
                      <w:lang w:eastAsia="fr-FR"/>
                    </w:rPr>
                  </w:pPr>
                  <w:r w:rsidRPr="001D28B0">
                    <w:rPr>
                      <w:rFonts w:ascii="Calibri" w:eastAsia="Times New Roman" w:hAnsi="Calibri" w:cs="Times New Roman"/>
                      <w:color w:val="000000"/>
                      <w:sz w:val="18"/>
                      <w:szCs w:val="18"/>
                      <w:lang w:eastAsia="fr-FR"/>
                    </w:rPr>
                    <w:t>0,769</w:t>
                  </w:r>
                </w:p>
              </w:tc>
            </w:tr>
          </w:tbl>
          <w:p w:rsidR="00920D06" w:rsidRDefault="00920D06" w:rsidP="0052786B">
            <w:pPr>
              <w:jc w:val="center"/>
            </w:pPr>
          </w:p>
        </w:tc>
        <w:tc>
          <w:tcPr>
            <w:tcW w:w="4961" w:type="dxa"/>
          </w:tcPr>
          <w:p w:rsidR="00920D06" w:rsidRPr="007E667B" w:rsidRDefault="00920D06" w:rsidP="0052786B">
            <w:pPr>
              <w:rPr>
                <w:rFonts w:ascii="Calibri" w:eastAsia="Times New Roman" w:hAnsi="Calibri" w:cs="Times New Roman"/>
                <w:color w:val="000000"/>
                <w:sz w:val="16"/>
                <w:szCs w:val="16"/>
                <w:lang w:eastAsia="fr-FR"/>
              </w:rPr>
            </w:pPr>
            <w:r w:rsidRPr="00527F00">
              <w:rPr>
                <w:rFonts w:ascii="Calibri" w:eastAsia="Times New Roman" w:hAnsi="Calibri" w:cs="Times New Roman"/>
                <w:noProof/>
                <w:color w:val="000000"/>
                <w:sz w:val="16"/>
                <w:szCs w:val="16"/>
                <w:lang w:val="en-US"/>
              </w:rPr>
              <w:drawing>
                <wp:inline distT="0" distB="0" distL="0" distR="0">
                  <wp:extent cx="3276600" cy="1504950"/>
                  <wp:effectExtent l="0" t="0" r="0" b="0"/>
                  <wp:docPr id="31" name="Graphique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tc>
      </w:tr>
      <w:tr w:rsidR="00920D06" w:rsidTr="0052786B">
        <w:tc>
          <w:tcPr>
            <w:tcW w:w="4361" w:type="dxa"/>
          </w:tcPr>
          <w:p w:rsidR="00920D06" w:rsidRPr="005372E2" w:rsidRDefault="00920D06" w:rsidP="0052786B">
            <w:pPr>
              <w:pStyle w:val="Caption"/>
              <w:keepNext/>
              <w:jc w:val="center"/>
              <w:rPr>
                <w:color w:val="auto"/>
              </w:rPr>
            </w:pPr>
            <w:bookmarkStart w:id="300" w:name="_Ref373955156"/>
            <w:bookmarkStart w:id="301" w:name="_Toc375082853"/>
            <w:r w:rsidRPr="005372E2">
              <w:rPr>
                <w:color w:val="auto"/>
              </w:rPr>
              <w:t xml:space="preserve">Tableau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Tableau \* ARABIC \s 1 </w:instrText>
            </w:r>
            <w:r w:rsidR="0003243B">
              <w:rPr>
                <w:color w:val="auto"/>
              </w:rPr>
              <w:fldChar w:fldCharType="separate"/>
            </w:r>
            <w:r w:rsidR="00101954">
              <w:rPr>
                <w:noProof/>
                <w:color w:val="auto"/>
              </w:rPr>
              <w:t>22</w:t>
            </w:r>
            <w:r w:rsidR="0003243B">
              <w:rPr>
                <w:color w:val="auto"/>
              </w:rPr>
              <w:fldChar w:fldCharType="end"/>
            </w:r>
            <w:bookmarkEnd w:id="300"/>
            <w:r w:rsidRPr="005372E2">
              <w:rPr>
                <w:color w:val="auto"/>
              </w:rPr>
              <w:t xml:space="preserve"> BRALIBASE : Comparaison avec la moyenne des SPS</w:t>
            </w:r>
            <w:r>
              <w:rPr>
                <w:color w:val="auto"/>
              </w:rPr>
              <w:t xml:space="preserve"> de toutes les familles</w:t>
            </w:r>
            <w:bookmarkEnd w:id="301"/>
          </w:p>
        </w:tc>
        <w:tc>
          <w:tcPr>
            <w:tcW w:w="4961" w:type="dxa"/>
          </w:tcPr>
          <w:p w:rsidR="00920D06" w:rsidRPr="009E1CE8" w:rsidRDefault="00920D06" w:rsidP="0052786B">
            <w:pPr>
              <w:jc w:val="center"/>
              <w:rPr>
                <w:b/>
                <w:bCs/>
                <w:sz w:val="18"/>
                <w:szCs w:val="18"/>
              </w:rPr>
            </w:pPr>
            <w:bookmarkStart w:id="302" w:name="_Ref373955377"/>
            <w:bookmarkStart w:id="303" w:name="_Toc375077521"/>
            <w:r w:rsidRPr="009E1CE8">
              <w:rPr>
                <w:b/>
                <w:bCs/>
                <w:sz w:val="18"/>
                <w:szCs w:val="18"/>
              </w:rPr>
              <w:t xml:space="preserve">Figure </w:t>
            </w:r>
            <w:r w:rsidR="0003243B">
              <w:rPr>
                <w:b/>
                <w:bCs/>
                <w:sz w:val="18"/>
                <w:szCs w:val="18"/>
              </w:rPr>
              <w:fldChar w:fldCharType="begin"/>
            </w:r>
            <w:r>
              <w:rPr>
                <w:b/>
                <w:bCs/>
                <w:sz w:val="18"/>
                <w:szCs w:val="18"/>
              </w:rPr>
              <w:instrText xml:space="preserve"> STYLEREF 1 \s </w:instrText>
            </w:r>
            <w:r w:rsidR="0003243B">
              <w:rPr>
                <w:b/>
                <w:bCs/>
                <w:sz w:val="18"/>
                <w:szCs w:val="18"/>
              </w:rPr>
              <w:fldChar w:fldCharType="separate"/>
            </w:r>
            <w:r w:rsidR="00101954">
              <w:rPr>
                <w:rFonts w:hint="cs"/>
                <w:b/>
                <w:bCs/>
                <w:noProof/>
                <w:sz w:val="18"/>
                <w:szCs w:val="18"/>
                <w:cs/>
              </w:rPr>
              <w:t>‎</w:t>
            </w:r>
            <w:r w:rsidR="00101954">
              <w:rPr>
                <w:b/>
                <w:bCs/>
                <w:noProof/>
                <w:sz w:val="18"/>
                <w:szCs w:val="18"/>
              </w:rPr>
              <w:t>4</w:t>
            </w:r>
            <w:r w:rsidR="0003243B">
              <w:rPr>
                <w:b/>
                <w:bCs/>
                <w:sz w:val="18"/>
                <w:szCs w:val="18"/>
              </w:rPr>
              <w:fldChar w:fldCharType="end"/>
            </w:r>
            <w:r>
              <w:rPr>
                <w:b/>
                <w:bCs/>
                <w:sz w:val="18"/>
                <w:szCs w:val="18"/>
              </w:rPr>
              <w:noBreakHyphen/>
            </w:r>
            <w:r w:rsidR="0003243B">
              <w:rPr>
                <w:b/>
                <w:bCs/>
                <w:sz w:val="18"/>
                <w:szCs w:val="18"/>
              </w:rPr>
              <w:fldChar w:fldCharType="begin"/>
            </w:r>
            <w:r>
              <w:rPr>
                <w:b/>
                <w:bCs/>
                <w:sz w:val="18"/>
                <w:szCs w:val="18"/>
              </w:rPr>
              <w:instrText xml:space="preserve"> SEQ Figure \* ARABIC \s 1 </w:instrText>
            </w:r>
            <w:r w:rsidR="0003243B">
              <w:rPr>
                <w:b/>
                <w:bCs/>
                <w:sz w:val="18"/>
                <w:szCs w:val="18"/>
              </w:rPr>
              <w:fldChar w:fldCharType="separate"/>
            </w:r>
            <w:r w:rsidR="00101954">
              <w:rPr>
                <w:b/>
                <w:bCs/>
                <w:noProof/>
                <w:sz w:val="18"/>
                <w:szCs w:val="18"/>
              </w:rPr>
              <w:t>14</w:t>
            </w:r>
            <w:r w:rsidR="0003243B">
              <w:rPr>
                <w:b/>
                <w:bCs/>
                <w:sz w:val="18"/>
                <w:szCs w:val="18"/>
              </w:rPr>
              <w:fldChar w:fldCharType="end"/>
            </w:r>
            <w:bookmarkEnd w:id="302"/>
            <w:r w:rsidRPr="009E1CE8">
              <w:rPr>
                <w:b/>
                <w:bCs/>
                <w:sz w:val="18"/>
                <w:szCs w:val="18"/>
              </w:rPr>
              <w:t xml:space="preserve"> BRALIBASE : Comparaison avec la moyenne des SPS de toutes les familles</w:t>
            </w:r>
            <w:bookmarkEnd w:id="303"/>
          </w:p>
        </w:tc>
      </w:tr>
    </w:tbl>
    <w:p w:rsidR="00920D06" w:rsidRDefault="00920D06" w:rsidP="00EE3DFC">
      <w:pPr>
        <w:pStyle w:val="Heading3"/>
        <w:numPr>
          <w:ilvl w:val="0"/>
          <w:numId w:val="51"/>
        </w:numPr>
        <w:tabs>
          <w:tab w:val="left" w:pos="993"/>
        </w:tabs>
        <w:spacing w:before="100" w:beforeAutospacing="1" w:after="100" w:afterAutospacing="1"/>
      </w:pPr>
      <w:bookmarkStart w:id="304" w:name="_Toc375071235"/>
      <w:r>
        <w:t>Résultats expérimentaux basés sur l’évaluation de l’ADN</w:t>
      </w:r>
      <w:bookmarkEnd w:id="304"/>
    </w:p>
    <w:p w:rsidR="00920D06" w:rsidRDefault="00920D06" w:rsidP="00920D06">
      <w:pPr>
        <w:spacing w:after="100" w:afterAutospacing="1" w:line="360" w:lineRule="auto"/>
        <w:ind w:firstLine="567"/>
        <w:jc w:val="both"/>
        <w:rPr>
          <w:rFonts w:asciiTheme="majorBidi" w:hAnsiTheme="majorBidi" w:cstheme="majorBidi"/>
          <w:sz w:val="24"/>
          <w:szCs w:val="24"/>
        </w:rPr>
      </w:pPr>
      <w:r w:rsidRPr="00BA3A33">
        <w:rPr>
          <w:rFonts w:asciiTheme="majorBidi" w:hAnsiTheme="majorBidi" w:cstheme="majorBidi"/>
          <w:sz w:val="24"/>
          <w:szCs w:val="24"/>
        </w:rPr>
        <w:t xml:space="preserve">La base </w:t>
      </w:r>
      <w:r w:rsidRPr="00BA3A33">
        <w:rPr>
          <w:rFonts w:asciiTheme="majorBidi" w:hAnsiTheme="majorBidi" w:cstheme="majorBidi"/>
          <w:i/>
          <w:iCs/>
          <w:sz w:val="24"/>
          <w:szCs w:val="24"/>
        </w:rPr>
        <w:t>DIRMBASE</w:t>
      </w:r>
      <w:r w:rsidRPr="00BA3A33">
        <w:rPr>
          <w:rFonts w:asciiTheme="majorBidi" w:hAnsiTheme="majorBidi" w:cstheme="majorBidi"/>
          <w:sz w:val="24"/>
          <w:szCs w:val="24"/>
        </w:rPr>
        <w:t xml:space="preserve"> aide à valider la performance des algorithmes d’alignement </w:t>
      </w:r>
      <w:r>
        <w:rPr>
          <w:rFonts w:asciiTheme="majorBidi" w:hAnsiTheme="majorBidi" w:cstheme="majorBidi"/>
          <w:sz w:val="24"/>
          <w:szCs w:val="24"/>
        </w:rPr>
        <w:t xml:space="preserve">d’un </w:t>
      </w:r>
      <w:r w:rsidRPr="00BA3A33">
        <w:rPr>
          <w:rFonts w:asciiTheme="majorBidi" w:hAnsiTheme="majorBidi" w:cstheme="majorBidi"/>
          <w:sz w:val="24"/>
          <w:szCs w:val="24"/>
        </w:rPr>
        <w:t>point de vue taille de séquences. Elle possède des familles d’</w:t>
      </w:r>
      <w:r w:rsidRPr="00642B96">
        <w:rPr>
          <w:rFonts w:asciiTheme="majorBidi" w:hAnsiTheme="majorBidi" w:cstheme="majorBidi"/>
          <w:i/>
          <w:iCs/>
          <w:sz w:val="24"/>
          <w:szCs w:val="24"/>
        </w:rPr>
        <w:t>ADN</w:t>
      </w:r>
      <w:r w:rsidRPr="00BA3A33">
        <w:rPr>
          <w:rFonts w:asciiTheme="majorBidi" w:hAnsiTheme="majorBidi" w:cstheme="majorBidi"/>
          <w:sz w:val="24"/>
          <w:szCs w:val="24"/>
        </w:rPr>
        <w:t xml:space="preserve"> contenant un nombre suffisant de séquences (ne dépasse pas 16) avec des tailles énormes (entre 400 et 600 nucléotides). En appliquant </w:t>
      </w:r>
      <w:r w:rsidRPr="00BA3A33">
        <w:rPr>
          <w:rFonts w:asciiTheme="majorBidi" w:hAnsiTheme="majorBidi" w:cstheme="majorBidi"/>
          <w:i/>
          <w:iCs/>
          <w:sz w:val="24"/>
          <w:szCs w:val="24"/>
        </w:rPr>
        <w:t>BicMSA</w:t>
      </w:r>
      <w:r w:rsidRPr="00BA3A33">
        <w:rPr>
          <w:rFonts w:asciiTheme="majorBidi" w:hAnsiTheme="majorBidi" w:cstheme="majorBidi"/>
          <w:sz w:val="24"/>
          <w:szCs w:val="24"/>
        </w:rPr>
        <w:t xml:space="preserve">, nous </w:t>
      </w:r>
      <w:r>
        <w:rPr>
          <w:rFonts w:asciiTheme="majorBidi" w:hAnsiTheme="majorBidi" w:cstheme="majorBidi"/>
          <w:sz w:val="24"/>
          <w:szCs w:val="24"/>
        </w:rPr>
        <w:t>citons</w:t>
      </w:r>
      <w:r w:rsidRPr="00BA3A33">
        <w:rPr>
          <w:rFonts w:asciiTheme="majorBidi" w:hAnsiTheme="majorBidi" w:cstheme="majorBidi"/>
          <w:sz w:val="24"/>
          <w:szCs w:val="24"/>
        </w:rPr>
        <w:t xml:space="preserve"> dans le </w:t>
      </w:r>
      <w:r w:rsidR="009D5E1D">
        <w:fldChar w:fldCharType="begin"/>
      </w:r>
      <w:r w:rsidR="009D5E1D">
        <w:instrText xml:space="preserve"> REF _Ref374006491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23</w:t>
      </w:r>
      <w:r w:rsidR="009D5E1D">
        <w:fldChar w:fldCharType="end"/>
      </w:r>
      <w:r w:rsidRPr="00BA3A33">
        <w:rPr>
          <w:rFonts w:asciiTheme="majorBidi" w:hAnsiTheme="majorBidi" w:cstheme="majorBidi"/>
          <w:sz w:val="24"/>
          <w:szCs w:val="24"/>
        </w:rPr>
        <w:t xml:space="preserve"> les moyennes de scores </w:t>
      </w:r>
      <w:r w:rsidRPr="00BA3A33">
        <w:rPr>
          <w:rFonts w:asciiTheme="majorBidi" w:hAnsiTheme="majorBidi" w:cstheme="majorBidi"/>
          <w:i/>
          <w:iCs/>
          <w:sz w:val="24"/>
          <w:szCs w:val="24"/>
        </w:rPr>
        <w:t>SPS</w:t>
      </w:r>
      <w:r w:rsidRPr="00BA3A33">
        <w:rPr>
          <w:rFonts w:asciiTheme="majorBidi" w:hAnsiTheme="majorBidi" w:cstheme="majorBidi"/>
          <w:sz w:val="24"/>
          <w:szCs w:val="24"/>
        </w:rPr>
        <w:t xml:space="preserve">  et dans le </w:t>
      </w:r>
      <w:r w:rsidR="009D5E1D">
        <w:fldChar w:fldCharType="begin"/>
      </w:r>
      <w:r w:rsidR="009D5E1D">
        <w:instrText xml:space="preserve"> REF _Ref374006539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24</w:t>
      </w:r>
      <w:r w:rsidR="009D5E1D">
        <w:fldChar w:fldCharType="end"/>
      </w:r>
      <w:r w:rsidRPr="00BA3A33">
        <w:rPr>
          <w:rFonts w:asciiTheme="majorBidi" w:hAnsiTheme="majorBidi" w:cstheme="majorBidi"/>
          <w:sz w:val="24"/>
          <w:szCs w:val="24"/>
        </w:rPr>
        <w:t xml:space="preserve">, les moyennes de scores CS. En effet, comme </w:t>
      </w:r>
      <w:r>
        <w:rPr>
          <w:rFonts w:asciiTheme="majorBidi" w:hAnsiTheme="majorBidi" w:cstheme="majorBidi"/>
          <w:sz w:val="24"/>
          <w:szCs w:val="24"/>
        </w:rPr>
        <w:t xml:space="preserve">le </w:t>
      </w:r>
      <w:r w:rsidRPr="00BA3A33">
        <w:rPr>
          <w:rFonts w:asciiTheme="majorBidi" w:hAnsiTheme="majorBidi" w:cstheme="majorBidi"/>
          <w:sz w:val="24"/>
          <w:szCs w:val="24"/>
        </w:rPr>
        <w:t xml:space="preserve">montre </w:t>
      </w:r>
      <w:r>
        <w:rPr>
          <w:rFonts w:asciiTheme="majorBidi" w:hAnsiTheme="majorBidi" w:cstheme="majorBidi"/>
          <w:sz w:val="24"/>
          <w:szCs w:val="24"/>
        </w:rPr>
        <w:t xml:space="preserve">la </w:t>
      </w:r>
      <w:r w:rsidR="009D5E1D">
        <w:fldChar w:fldCharType="begin"/>
      </w:r>
      <w:r w:rsidR="009D5E1D">
        <w:instrText xml:space="preserve"> REF _Ref374</w:instrText>
      </w:r>
      <w:r w:rsidR="009D5E1D">
        <w:instrText xml:space="preserve">006623 \h  \* MERGEFORMAT </w:instrText>
      </w:r>
      <w:r w:rsidR="009D5E1D">
        <w:fldChar w:fldCharType="separate"/>
      </w:r>
      <w:r w:rsidR="00101954" w:rsidRPr="00101954">
        <w:rPr>
          <w:rFonts w:asciiTheme="majorBidi" w:hAnsiTheme="majorBidi" w:cstheme="majorBidi"/>
          <w:color w:val="000000" w:themeColor="text1"/>
          <w:sz w:val="24"/>
          <w:szCs w:val="24"/>
        </w:rPr>
        <w:t xml:space="preserve">Figure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15</w:t>
      </w:r>
      <w:r w:rsidR="009D5E1D">
        <w:fldChar w:fldCharType="end"/>
      </w:r>
      <w:r w:rsidRPr="00BA3A33">
        <w:rPr>
          <w:rFonts w:asciiTheme="majorBidi" w:hAnsiTheme="majorBidi" w:cstheme="majorBidi"/>
          <w:sz w:val="24"/>
          <w:szCs w:val="24"/>
        </w:rPr>
        <w:t xml:space="preserve"> et la </w:t>
      </w:r>
      <w:r w:rsidR="009D5E1D">
        <w:fldChar w:fldCharType="begin"/>
      </w:r>
      <w:r w:rsidR="009D5E1D">
        <w:instrText xml:space="preserve"> REF _Ref374006636 \h  \* MERGEFORMAT </w:instrText>
      </w:r>
      <w:r w:rsidR="009D5E1D">
        <w:fldChar w:fldCharType="separate"/>
      </w:r>
      <w:r w:rsidR="00101954" w:rsidRPr="00101954">
        <w:rPr>
          <w:rFonts w:asciiTheme="majorBidi" w:hAnsiTheme="majorBidi" w:cstheme="majorBidi"/>
          <w:color w:val="000000" w:themeColor="text1"/>
          <w:sz w:val="24"/>
          <w:szCs w:val="24"/>
        </w:rPr>
        <w:t xml:space="preserve">Figure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16</w:t>
      </w:r>
      <w:r w:rsidR="009D5E1D">
        <w:fldChar w:fldCharType="end"/>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BicMSA</w:t>
      </w:r>
      <w:r w:rsidRPr="00BA3A33">
        <w:rPr>
          <w:rFonts w:asciiTheme="majorBidi" w:hAnsiTheme="majorBidi" w:cstheme="majorBidi"/>
          <w:sz w:val="24"/>
          <w:szCs w:val="24"/>
        </w:rPr>
        <w:t xml:space="preserve"> génère avec les petites (</w:t>
      </w:r>
      <w:r w:rsidRPr="00BA3A33">
        <w:rPr>
          <w:rFonts w:asciiTheme="majorBidi" w:hAnsiTheme="majorBidi" w:cstheme="majorBidi"/>
          <w:i/>
          <w:iCs/>
          <w:sz w:val="24"/>
          <w:szCs w:val="24"/>
        </w:rPr>
        <w:t>ref_</w:t>
      </w:r>
      <m:oMath>
        <m:r>
          <w:rPr>
            <w:rFonts w:ascii="Cambria Math" w:hAnsiTheme="majorBidi" w:cstheme="majorBidi"/>
            <w:sz w:val="24"/>
            <w:szCs w:val="24"/>
          </w:rPr>
          <m:t>1</m:t>
        </m:r>
      </m:oMath>
      <w:r w:rsidRPr="00BA3A33">
        <w:rPr>
          <w:rFonts w:asciiTheme="majorBidi" w:hAnsiTheme="majorBidi" w:cstheme="majorBidi"/>
          <w:sz w:val="24"/>
          <w:szCs w:val="24"/>
        </w:rPr>
        <w:t>) et les moyennes (</w:t>
      </w:r>
      <w:r w:rsidRPr="00BA3A33">
        <w:rPr>
          <w:rFonts w:asciiTheme="majorBidi" w:hAnsiTheme="majorBidi" w:cstheme="majorBidi"/>
          <w:i/>
          <w:iCs/>
          <w:sz w:val="24"/>
          <w:szCs w:val="24"/>
        </w:rPr>
        <w:t>ref_</w:t>
      </w:r>
      <m:oMath>
        <m:r>
          <w:rPr>
            <w:rFonts w:ascii="Cambria Math" w:hAnsiTheme="majorBidi" w:cstheme="majorBidi"/>
            <w:sz w:val="24"/>
            <w:szCs w:val="24"/>
          </w:rPr>
          <m:t>2</m:t>
        </m:r>
      </m:oMath>
      <w:r w:rsidRPr="00BA3A33">
        <w:rPr>
          <w:rFonts w:asciiTheme="majorBidi" w:hAnsiTheme="majorBidi" w:cstheme="majorBidi"/>
          <w:sz w:val="24"/>
          <w:szCs w:val="24"/>
        </w:rPr>
        <w:t xml:space="preserve">) séquences des score SPS meilleurs que </w:t>
      </w:r>
      <w:r w:rsidRPr="00BA3A33">
        <w:rPr>
          <w:rFonts w:asciiTheme="majorBidi" w:hAnsiTheme="majorBidi" w:cstheme="majorBidi"/>
          <w:i/>
          <w:iCs/>
          <w:sz w:val="24"/>
          <w:szCs w:val="24"/>
        </w:rPr>
        <w:t>CLUSTALW2</w:t>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T-COFFEE5.56</w:t>
      </w:r>
      <w:r w:rsidRPr="00BA3A33">
        <w:rPr>
          <w:rFonts w:asciiTheme="majorBidi" w:hAnsiTheme="majorBidi" w:cstheme="majorBidi"/>
          <w:sz w:val="24"/>
          <w:szCs w:val="24"/>
        </w:rPr>
        <w:t xml:space="preserve"> et </w:t>
      </w:r>
      <w:r w:rsidRPr="00BA3A33">
        <w:rPr>
          <w:rFonts w:asciiTheme="majorBidi" w:hAnsiTheme="majorBidi" w:cstheme="majorBidi"/>
          <w:i/>
          <w:iCs/>
          <w:sz w:val="24"/>
          <w:szCs w:val="24"/>
        </w:rPr>
        <w:t>ProBCONSRNA1.10</w:t>
      </w:r>
      <w:r w:rsidRPr="00BA3A33">
        <w:rPr>
          <w:rFonts w:asciiTheme="majorBidi" w:hAnsiTheme="majorBidi" w:cstheme="majorBidi"/>
          <w:sz w:val="24"/>
          <w:szCs w:val="24"/>
        </w:rPr>
        <w:t xml:space="preserve"> ainsi des scores CS meilleurs que </w:t>
      </w:r>
      <w:r w:rsidRPr="00BA3A33">
        <w:rPr>
          <w:rFonts w:asciiTheme="majorBidi" w:hAnsiTheme="majorBidi" w:cstheme="majorBidi"/>
          <w:i/>
          <w:iCs/>
          <w:sz w:val="24"/>
          <w:szCs w:val="24"/>
        </w:rPr>
        <w:t>DIALIGN-T0.2.2</w:t>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CLUSTALW2</w:t>
      </w:r>
      <w:r w:rsidRPr="00BA3A33">
        <w:rPr>
          <w:rFonts w:asciiTheme="majorBidi" w:hAnsiTheme="majorBidi" w:cstheme="majorBidi"/>
          <w:sz w:val="24"/>
          <w:szCs w:val="24"/>
        </w:rPr>
        <w:t>, T</w:t>
      </w:r>
      <w:r w:rsidRPr="00BA3A33">
        <w:rPr>
          <w:rFonts w:asciiTheme="majorBidi" w:hAnsiTheme="majorBidi" w:cstheme="majorBidi"/>
          <w:i/>
          <w:iCs/>
          <w:sz w:val="24"/>
          <w:szCs w:val="24"/>
        </w:rPr>
        <w:t>-COFFEE 5.56</w:t>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POA V2</w:t>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MAFFT 6.240 L-INSI</w:t>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Muscle3.7</w:t>
      </w:r>
      <w:r w:rsidRPr="00BA3A33">
        <w:rPr>
          <w:rFonts w:asciiTheme="majorBidi" w:hAnsiTheme="majorBidi" w:cstheme="majorBidi"/>
          <w:sz w:val="24"/>
          <w:szCs w:val="24"/>
        </w:rPr>
        <w:t xml:space="preserve"> et </w:t>
      </w:r>
      <w:r w:rsidRPr="00BA3A33">
        <w:rPr>
          <w:rFonts w:asciiTheme="majorBidi" w:hAnsiTheme="majorBidi" w:cstheme="majorBidi"/>
          <w:i/>
          <w:iCs/>
          <w:sz w:val="24"/>
          <w:szCs w:val="24"/>
        </w:rPr>
        <w:t>PROBCONSRNA1.10</w:t>
      </w:r>
      <w:r w:rsidRPr="00BA3A33">
        <w:rPr>
          <w:rFonts w:asciiTheme="majorBidi" w:hAnsiTheme="majorBidi" w:cstheme="majorBidi"/>
          <w:sz w:val="24"/>
          <w:szCs w:val="24"/>
        </w:rPr>
        <w:t>. En outre, pour les séquences de grande</w:t>
      </w:r>
      <w:r>
        <w:rPr>
          <w:rFonts w:asciiTheme="majorBidi" w:hAnsiTheme="majorBidi" w:cstheme="majorBidi"/>
          <w:sz w:val="24"/>
          <w:szCs w:val="24"/>
        </w:rPr>
        <w:t>s</w:t>
      </w:r>
      <w:r w:rsidRPr="00BA3A33">
        <w:rPr>
          <w:rFonts w:asciiTheme="majorBidi" w:hAnsiTheme="majorBidi" w:cstheme="majorBidi"/>
          <w:sz w:val="24"/>
          <w:szCs w:val="24"/>
        </w:rPr>
        <w:t xml:space="preserve"> tailles (</w:t>
      </w:r>
      <m:oMath>
        <m:r>
          <w:rPr>
            <w:rFonts w:ascii="Cambria Math" w:hAnsiTheme="majorBidi" w:cstheme="majorBidi"/>
            <w:sz w:val="24"/>
            <w:szCs w:val="24"/>
          </w:rPr>
          <m:t>≥</m:t>
        </m:r>
        <m:r>
          <w:rPr>
            <w:rFonts w:ascii="Cambria Math" w:hAnsiTheme="majorBidi" w:cstheme="majorBidi"/>
            <w:sz w:val="24"/>
            <w:szCs w:val="24"/>
          </w:rPr>
          <m:t>500</m:t>
        </m:r>
      </m:oMath>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BicMSA</w:t>
      </w:r>
      <w:r w:rsidRPr="00BA3A33">
        <w:rPr>
          <w:rFonts w:asciiTheme="majorBidi" w:hAnsiTheme="majorBidi" w:cstheme="majorBidi"/>
          <w:sz w:val="24"/>
          <w:szCs w:val="24"/>
        </w:rPr>
        <w:t xml:space="preserve"> dispose des meilleurs alignements proches de l’optimal que </w:t>
      </w:r>
      <w:r w:rsidRPr="00BA3A33">
        <w:rPr>
          <w:rFonts w:asciiTheme="majorBidi" w:hAnsiTheme="majorBidi" w:cstheme="majorBidi"/>
          <w:i/>
          <w:iCs/>
          <w:sz w:val="24"/>
          <w:szCs w:val="24"/>
        </w:rPr>
        <w:t>CLUSTALW2</w:t>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T-COFFEE5.56</w:t>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POAV2</w:t>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ProBCONSRNA1.10</w:t>
      </w:r>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MAFFT6.240L-INSI</w:t>
      </w:r>
      <w:r w:rsidRPr="00BA3A33">
        <w:rPr>
          <w:rFonts w:asciiTheme="majorBidi" w:hAnsiTheme="majorBidi" w:cstheme="majorBidi"/>
          <w:sz w:val="24"/>
          <w:szCs w:val="24"/>
        </w:rPr>
        <w:t xml:space="preserve"> et </w:t>
      </w:r>
      <w:r w:rsidRPr="00BA3A33">
        <w:rPr>
          <w:rFonts w:asciiTheme="majorBidi" w:hAnsiTheme="majorBidi" w:cstheme="majorBidi"/>
          <w:i/>
          <w:iCs/>
          <w:sz w:val="24"/>
          <w:szCs w:val="24"/>
        </w:rPr>
        <w:t>Muscle3.7</w:t>
      </w:r>
      <w:r w:rsidRPr="00BA3A33">
        <w:rPr>
          <w:rFonts w:asciiTheme="majorBidi" w:hAnsiTheme="majorBidi" w:cstheme="majorBidi"/>
          <w:sz w:val="24"/>
          <w:szCs w:val="24"/>
        </w:rPr>
        <w:t xml:space="preserve">. Par ailleurs, en calculant la moyenne totale des scores obtenus, nous remarquons alors que </w:t>
      </w:r>
      <w:r w:rsidRPr="00BA3A33">
        <w:rPr>
          <w:rFonts w:asciiTheme="majorBidi" w:hAnsiTheme="majorBidi" w:cstheme="majorBidi"/>
          <w:i/>
          <w:iCs/>
          <w:sz w:val="24"/>
          <w:szCs w:val="24"/>
        </w:rPr>
        <w:t xml:space="preserve">BicMSA </w:t>
      </w:r>
      <w:r w:rsidRPr="00BA3A33">
        <w:rPr>
          <w:rFonts w:asciiTheme="majorBidi" w:hAnsiTheme="majorBidi" w:cstheme="majorBidi"/>
          <w:sz w:val="24"/>
          <w:szCs w:val="24"/>
        </w:rPr>
        <w:t>produit la bonne qualité d’alignement (SPS</w:t>
      </w:r>
      <m:oMath>
        <m:r>
          <w:rPr>
            <w:rFonts w:ascii="Cambria Math" w:hAnsiTheme="majorBidi" w:cstheme="majorBidi"/>
            <w:sz w:val="24"/>
            <w:szCs w:val="24"/>
          </w:rPr>
          <m:t>=45,22%</m:t>
        </m:r>
      </m:oMath>
      <w:r w:rsidRPr="00BA3A33">
        <w:rPr>
          <w:rFonts w:asciiTheme="majorBidi" w:hAnsiTheme="majorBidi" w:cstheme="majorBidi"/>
          <w:sz w:val="24"/>
          <w:szCs w:val="24"/>
        </w:rPr>
        <w:t> ;CS</w:t>
      </w:r>
      <m:oMath>
        <m:r>
          <w:rPr>
            <w:rFonts w:ascii="Cambria Math" w:hAnsiTheme="majorBidi" w:cstheme="majorBidi"/>
            <w:sz w:val="24"/>
            <w:szCs w:val="24"/>
          </w:rPr>
          <m:t>=33,46%</m:t>
        </m:r>
      </m:oMath>
      <w:r w:rsidRPr="00BA3A33">
        <w:rPr>
          <w:rFonts w:asciiTheme="majorBidi" w:hAnsiTheme="majorBidi" w:cstheme="majorBidi"/>
          <w:sz w:val="24"/>
          <w:szCs w:val="24"/>
        </w:rPr>
        <w:t xml:space="preserve">) par rapport à </w:t>
      </w:r>
      <w:r w:rsidRPr="00BA3A33">
        <w:rPr>
          <w:rFonts w:asciiTheme="majorBidi" w:hAnsiTheme="majorBidi" w:cstheme="majorBidi"/>
          <w:i/>
          <w:iCs/>
          <w:sz w:val="24"/>
          <w:szCs w:val="24"/>
        </w:rPr>
        <w:t>DIALIGN-T0.2.2</w:t>
      </w:r>
      <w:r w:rsidRPr="00BA3A33">
        <w:rPr>
          <w:rFonts w:asciiTheme="majorBidi" w:hAnsiTheme="majorBidi" w:cstheme="majorBidi"/>
          <w:sz w:val="24"/>
          <w:szCs w:val="24"/>
        </w:rPr>
        <w:t xml:space="preserve"> (CS</w:t>
      </w:r>
      <m:oMath>
        <m:r>
          <w:rPr>
            <w:rFonts w:ascii="Cambria Math" w:hAnsiTheme="majorBidi" w:cstheme="majorBidi"/>
            <w:sz w:val="24"/>
            <w:szCs w:val="24"/>
          </w:rPr>
          <m:t>=32,40</m:t>
        </m:r>
      </m:oMath>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CLUSTALW2</w:t>
      </w:r>
      <w:r w:rsidRPr="00BA3A33">
        <w:rPr>
          <w:rFonts w:asciiTheme="majorBidi" w:hAnsiTheme="majorBidi" w:cstheme="majorBidi"/>
          <w:sz w:val="24"/>
          <w:szCs w:val="24"/>
        </w:rPr>
        <w:t xml:space="preserve"> (SPS</w:t>
      </w:r>
      <m:oMath>
        <m:r>
          <w:rPr>
            <w:rFonts w:ascii="Cambria Math" w:hAnsiTheme="majorBidi" w:cstheme="majorBidi"/>
            <w:sz w:val="24"/>
            <w:szCs w:val="24"/>
          </w:rPr>
          <m:t>=15,66%</m:t>
        </m:r>
        <m:r>
          <w:rPr>
            <w:rFonts w:ascii="Cambria Math" w:hAnsiTheme="majorBidi" w:cstheme="majorBidi"/>
            <w:sz w:val="24"/>
            <w:szCs w:val="24"/>
          </w:rPr>
          <m:t> </m:t>
        </m:r>
      </m:oMath>
      <w:r w:rsidRPr="00BA3A33">
        <w:rPr>
          <w:rFonts w:asciiTheme="majorBidi" w:hAnsiTheme="majorBidi" w:cstheme="majorBidi"/>
          <w:sz w:val="24"/>
          <w:szCs w:val="24"/>
        </w:rPr>
        <w:t>;CS</w:t>
      </w:r>
      <m:oMath>
        <m:r>
          <w:rPr>
            <w:rFonts w:ascii="Cambria Math" w:hAnsiTheme="majorBidi" w:cstheme="majorBidi"/>
            <w:sz w:val="24"/>
            <w:szCs w:val="24"/>
          </w:rPr>
          <m:t>=1,80%</m:t>
        </m:r>
      </m:oMath>
      <w:r w:rsidRPr="00BA3A33">
        <w:rPr>
          <w:rFonts w:asciiTheme="majorBidi" w:hAnsiTheme="majorBidi" w:cstheme="majorBidi"/>
          <w:sz w:val="24"/>
          <w:szCs w:val="24"/>
        </w:rPr>
        <w:t xml:space="preserve"> ), </w:t>
      </w:r>
      <w:r w:rsidRPr="00BA3A33">
        <w:rPr>
          <w:rFonts w:asciiTheme="majorBidi" w:hAnsiTheme="majorBidi" w:cstheme="majorBidi"/>
          <w:i/>
          <w:iCs/>
          <w:sz w:val="24"/>
          <w:szCs w:val="24"/>
        </w:rPr>
        <w:t>T-COFFEE5.56</w:t>
      </w:r>
      <w:r w:rsidRPr="00BA3A33">
        <w:rPr>
          <w:rFonts w:asciiTheme="majorBidi" w:hAnsiTheme="majorBidi" w:cstheme="majorBidi"/>
          <w:sz w:val="24"/>
          <w:szCs w:val="24"/>
        </w:rPr>
        <w:t xml:space="preserve"> (SPS</w:t>
      </w:r>
      <m:oMath>
        <m:r>
          <w:rPr>
            <w:rFonts w:ascii="Cambria Math" w:hAnsiTheme="majorBidi" w:cstheme="majorBidi"/>
            <w:sz w:val="24"/>
            <w:szCs w:val="24"/>
          </w:rPr>
          <m:t>=27,62%</m:t>
        </m:r>
      </m:oMath>
      <w:r w:rsidRPr="00BA3A33">
        <w:rPr>
          <w:rFonts w:asciiTheme="majorBidi" w:hAnsiTheme="majorBidi" w:cstheme="majorBidi"/>
          <w:sz w:val="24"/>
          <w:szCs w:val="24"/>
        </w:rPr>
        <w:t> ; CS</w:t>
      </w:r>
      <m:oMath>
        <m:r>
          <w:rPr>
            <w:rFonts w:ascii="Cambria Math" w:hAnsiTheme="majorBidi" w:cstheme="majorBidi"/>
            <w:sz w:val="24"/>
            <w:szCs w:val="24"/>
          </w:rPr>
          <m:t>=3,16%</m:t>
        </m:r>
      </m:oMath>
      <w:r w:rsidRPr="00BA3A33">
        <w:rPr>
          <w:rFonts w:asciiTheme="majorBidi" w:hAnsiTheme="majorBidi" w:cstheme="majorBidi"/>
          <w:sz w:val="24"/>
          <w:szCs w:val="24"/>
        </w:rPr>
        <w:t xml:space="preserve"> ), </w:t>
      </w:r>
      <w:r w:rsidRPr="00BA3A33">
        <w:rPr>
          <w:rFonts w:asciiTheme="majorBidi" w:hAnsiTheme="majorBidi" w:cstheme="majorBidi"/>
          <w:i/>
          <w:iCs/>
          <w:sz w:val="24"/>
          <w:szCs w:val="24"/>
        </w:rPr>
        <w:t>POAV2</w:t>
      </w:r>
      <w:r w:rsidRPr="00BA3A33">
        <w:rPr>
          <w:rFonts w:asciiTheme="majorBidi" w:hAnsiTheme="majorBidi" w:cstheme="majorBidi"/>
          <w:sz w:val="24"/>
          <w:szCs w:val="24"/>
        </w:rPr>
        <w:t xml:space="preserve"> (SPS</w:t>
      </w:r>
      <m:oMath>
        <m:r>
          <w:rPr>
            <w:rFonts w:ascii="Cambria Math" w:hAnsiTheme="majorBidi" w:cstheme="majorBidi"/>
            <w:sz w:val="24"/>
            <w:szCs w:val="24"/>
          </w:rPr>
          <m:t>=30,10%</m:t>
        </m:r>
        <m:r>
          <w:rPr>
            <w:rFonts w:ascii="Cambria Math" w:hAnsiTheme="majorBidi" w:cstheme="majorBidi"/>
            <w:sz w:val="24"/>
            <w:szCs w:val="24"/>
          </w:rPr>
          <m:t> </m:t>
        </m:r>
      </m:oMath>
      <w:r w:rsidRPr="00BA3A33">
        <w:rPr>
          <w:rFonts w:asciiTheme="majorBidi" w:hAnsiTheme="majorBidi" w:cstheme="majorBidi"/>
          <w:sz w:val="24"/>
          <w:szCs w:val="24"/>
        </w:rPr>
        <w:t>; CS=</w:t>
      </w:r>
      <m:oMath>
        <m:r>
          <w:rPr>
            <w:rFonts w:ascii="Cambria Math" w:hAnsiTheme="majorBidi" w:cstheme="majorBidi"/>
            <w:sz w:val="24"/>
            <w:szCs w:val="24"/>
          </w:rPr>
          <m:t>5,97%</m:t>
        </m:r>
      </m:oMath>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MAFFT6.240L-INSI</w:t>
      </w:r>
      <w:r w:rsidRPr="00BA3A33">
        <w:rPr>
          <w:rFonts w:asciiTheme="majorBidi" w:hAnsiTheme="majorBidi" w:cstheme="majorBidi"/>
          <w:sz w:val="24"/>
          <w:szCs w:val="24"/>
        </w:rPr>
        <w:t xml:space="preserve"> (SPS</w:t>
      </w:r>
      <m:oMath>
        <m:r>
          <w:rPr>
            <w:rFonts w:ascii="Cambria Math" w:hAnsiTheme="majorBidi" w:cstheme="majorBidi"/>
            <w:sz w:val="24"/>
            <w:szCs w:val="24"/>
          </w:rPr>
          <m:t>=17,93%</m:t>
        </m:r>
      </m:oMath>
      <w:r w:rsidRPr="00BA3A33">
        <w:rPr>
          <w:rFonts w:asciiTheme="majorBidi" w:hAnsiTheme="majorBidi" w:cstheme="majorBidi"/>
          <w:sz w:val="24"/>
          <w:szCs w:val="24"/>
        </w:rPr>
        <w:t xml:space="preserve">), </w:t>
      </w:r>
      <w:r w:rsidRPr="00BA3A33">
        <w:rPr>
          <w:rFonts w:asciiTheme="majorBidi" w:hAnsiTheme="majorBidi" w:cstheme="majorBidi"/>
          <w:i/>
          <w:iCs/>
          <w:sz w:val="24"/>
          <w:szCs w:val="24"/>
        </w:rPr>
        <w:t xml:space="preserve">Muscle3.7 </w:t>
      </w:r>
      <w:r w:rsidRPr="00BA3A33">
        <w:rPr>
          <w:rFonts w:asciiTheme="majorBidi" w:hAnsiTheme="majorBidi" w:cstheme="majorBidi"/>
          <w:sz w:val="24"/>
          <w:szCs w:val="24"/>
        </w:rPr>
        <w:t>(CS</w:t>
      </w:r>
      <m:oMath>
        <m:r>
          <w:rPr>
            <w:rFonts w:ascii="Cambria Math" w:hAnsiTheme="majorBidi" w:cstheme="majorBidi"/>
            <w:sz w:val="24"/>
            <w:szCs w:val="24"/>
          </w:rPr>
          <m:t>=20,10%</m:t>
        </m:r>
        <m:r>
          <w:rPr>
            <w:rFonts w:ascii="Cambria Math" w:hAnsiTheme="majorBidi" w:cstheme="majorBidi"/>
            <w:sz w:val="24"/>
            <w:szCs w:val="24"/>
          </w:rPr>
          <m:t> </m:t>
        </m:r>
      </m:oMath>
      <w:r w:rsidRPr="00BA3A33">
        <w:rPr>
          <w:rFonts w:asciiTheme="majorBidi" w:hAnsiTheme="majorBidi" w:cstheme="majorBidi"/>
          <w:sz w:val="24"/>
          <w:szCs w:val="24"/>
        </w:rPr>
        <w:t xml:space="preserve">) et </w:t>
      </w:r>
      <w:r w:rsidRPr="00BA3A33">
        <w:rPr>
          <w:rFonts w:asciiTheme="majorBidi" w:hAnsiTheme="majorBidi" w:cstheme="majorBidi"/>
          <w:i/>
          <w:iCs/>
          <w:sz w:val="24"/>
          <w:szCs w:val="24"/>
        </w:rPr>
        <w:t>PROBCONSRNA1.10</w:t>
      </w:r>
      <w:r w:rsidRPr="00BA3A33">
        <w:rPr>
          <w:rFonts w:asciiTheme="majorBidi" w:hAnsiTheme="majorBidi" w:cstheme="majorBidi"/>
          <w:sz w:val="24"/>
          <w:szCs w:val="24"/>
        </w:rPr>
        <w:t xml:space="preserve"> (SPS</w:t>
      </w:r>
      <m:oMath>
        <m:r>
          <w:rPr>
            <w:rFonts w:ascii="Cambria Math" w:hAnsiTheme="majorBidi" w:cstheme="majorBidi"/>
            <w:sz w:val="24"/>
            <w:szCs w:val="24"/>
          </w:rPr>
          <m:t>=19,69%</m:t>
        </m:r>
      </m:oMath>
      <w:r w:rsidRPr="00BA3A33">
        <w:rPr>
          <w:rFonts w:asciiTheme="majorBidi" w:hAnsiTheme="majorBidi" w:cstheme="majorBidi"/>
          <w:sz w:val="24"/>
          <w:szCs w:val="24"/>
        </w:rPr>
        <w:t> ; CS</w:t>
      </w:r>
      <m:oMath>
        <m:r>
          <w:rPr>
            <w:rFonts w:ascii="Cambria Math" w:hAnsiTheme="majorBidi" w:cstheme="majorBidi"/>
            <w:sz w:val="24"/>
            <w:szCs w:val="24"/>
          </w:rPr>
          <m:t>=1,61%</m:t>
        </m:r>
      </m:oMath>
      <w:r w:rsidRPr="00BA3A33">
        <w:rPr>
          <w:rFonts w:asciiTheme="majorBidi" w:hAnsiTheme="majorBidi" w:cstheme="majorBidi"/>
          <w:sz w:val="24"/>
          <w:szCs w:val="24"/>
        </w:rPr>
        <w:t>).</w:t>
      </w:r>
      <w:r>
        <w:rPr>
          <w:rFonts w:asciiTheme="majorBidi" w:hAnsiTheme="majorBidi" w:cstheme="majorBidi"/>
          <w:sz w:val="24"/>
          <w:szCs w:val="24"/>
        </w:rPr>
        <w:t xml:space="preserve"> Pour ce là</w:t>
      </w:r>
      <w:r w:rsidRPr="00332A22">
        <w:rPr>
          <w:rFonts w:asciiTheme="majorBidi" w:hAnsiTheme="majorBidi" w:cstheme="majorBidi"/>
          <w:sz w:val="24"/>
          <w:szCs w:val="24"/>
        </w:rPr>
        <w:t xml:space="preserve">, nous constatons que </w:t>
      </w:r>
      <w:r w:rsidRPr="00332A22">
        <w:rPr>
          <w:rFonts w:asciiTheme="majorBidi" w:hAnsiTheme="majorBidi" w:cstheme="majorBidi"/>
          <w:i/>
          <w:iCs/>
          <w:sz w:val="24"/>
          <w:szCs w:val="24"/>
        </w:rPr>
        <w:t>BicMSA</w:t>
      </w:r>
      <w:r w:rsidRPr="00332A22">
        <w:rPr>
          <w:rFonts w:asciiTheme="majorBidi" w:hAnsiTheme="majorBidi" w:cstheme="majorBidi"/>
          <w:sz w:val="24"/>
          <w:szCs w:val="24"/>
        </w:rPr>
        <w:t xml:space="preserve"> est plus performant avec les séquences de grande taille que les algorithmes</w:t>
      </w:r>
      <w:r>
        <w:rPr>
          <w:rFonts w:asciiTheme="majorBidi" w:hAnsiTheme="majorBidi" w:cstheme="majorBidi"/>
          <w:sz w:val="24"/>
          <w:szCs w:val="24"/>
        </w:rPr>
        <w:t xml:space="preserve"> comparés, </w:t>
      </w:r>
      <w:r w:rsidRPr="00332A22">
        <w:rPr>
          <w:rFonts w:asciiTheme="majorBidi" w:hAnsiTheme="majorBidi" w:cstheme="majorBidi"/>
          <w:sz w:val="24"/>
          <w:szCs w:val="24"/>
        </w:rPr>
        <w:t xml:space="preserve">spécifiquement </w:t>
      </w:r>
      <w:r w:rsidRPr="00332A22">
        <w:rPr>
          <w:rFonts w:asciiTheme="majorBidi" w:hAnsiTheme="majorBidi" w:cstheme="majorBidi"/>
          <w:i/>
          <w:iCs/>
          <w:sz w:val="24"/>
          <w:szCs w:val="24"/>
        </w:rPr>
        <w:t>DIALIGN-T-0.2.2</w:t>
      </w:r>
      <w:r w:rsidRPr="00332A22">
        <w:rPr>
          <w:rFonts w:asciiTheme="majorBidi" w:hAnsiTheme="majorBidi" w:cstheme="majorBidi"/>
          <w:sz w:val="24"/>
          <w:szCs w:val="24"/>
        </w:rPr>
        <w:t xml:space="preserve"> qui </w:t>
      </w:r>
      <w:r>
        <w:rPr>
          <w:rFonts w:asciiTheme="majorBidi" w:hAnsiTheme="majorBidi" w:cstheme="majorBidi"/>
          <w:sz w:val="24"/>
          <w:szCs w:val="24"/>
        </w:rPr>
        <w:t>est</w:t>
      </w:r>
      <w:r w:rsidRPr="00332A22">
        <w:rPr>
          <w:rFonts w:asciiTheme="majorBidi" w:hAnsiTheme="majorBidi" w:cstheme="majorBidi"/>
          <w:sz w:val="24"/>
          <w:szCs w:val="24"/>
        </w:rPr>
        <w:t xml:space="preserve"> une référence dans l’alignement</w:t>
      </w:r>
      <w:r>
        <w:rPr>
          <w:rFonts w:asciiTheme="majorBidi" w:hAnsiTheme="majorBidi" w:cstheme="majorBidi"/>
          <w:sz w:val="24"/>
          <w:szCs w:val="24"/>
        </w:rPr>
        <w:t xml:space="preserve"> des </w:t>
      </w:r>
      <w:r w:rsidRPr="00332A22">
        <w:rPr>
          <w:rFonts w:asciiTheme="majorBidi" w:hAnsiTheme="majorBidi" w:cstheme="majorBidi"/>
          <w:sz w:val="24"/>
          <w:szCs w:val="24"/>
        </w:rPr>
        <w:t>ADN</w:t>
      </w:r>
      <w:r>
        <w:rPr>
          <w:rFonts w:asciiTheme="majorBidi" w:hAnsiTheme="majorBidi" w:cstheme="majorBidi"/>
          <w:sz w:val="24"/>
          <w:szCs w:val="24"/>
        </w:rPr>
        <w:t>s</w:t>
      </w:r>
      <w:r w:rsidRPr="00332A22">
        <w:rPr>
          <w:rFonts w:asciiTheme="majorBidi" w:hAnsiTheme="majorBidi" w:cstheme="majorBidi"/>
          <w:sz w:val="24"/>
          <w:szCs w:val="24"/>
        </w:rPr>
        <w:t xml:space="preserve"> (</w:t>
      </w:r>
      <w:r>
        <w:rPr>
          <w:rFonts w:asciiTheme="majorBidi" w:hAnsiTheme="majorBidi" w:cstheme="majorBidi"/>
          <w:sz w:val="24"/>
          <w:szCs w:val="24"/>
        </w:rPr>
        <w:t>voir</w:t>
      </w:r>
      <w:r w:rsidRPr="00332A22">
        <w:rPr>
          <w:rFonts w:asciiTheme="majorBidi" w:hAnsiTheme="majorBidi" w:cstheme="majorBidi"/>
          <w:sz w:val="24"/>
          <w:szCs w:val="24"/>
        </w:rPr>
        <w:t xml:space="preserve"> </w:t>
      </w:r>
      <w:r w:rsidR="009D5E1D">
        <w:fldChar w:fldCharType="begin"/>
      </w:r>
      <w:r w:rsidR="009D5E1D">
        <w:instrText xml:space="preserve"> REF _Ref374007450 \h  \* MERGEFORMAT </w:instrText>
      </w:r>
      <w:r w:rsidR="009D5E1D">
        <w:fldChar w:fldCharType="separate"/>
      </w:r>
      <w:r w:rsidR="00101954" w:rsidRPr="00101954">
        <w:rPr>
          <w:rFonts w:asciiTheme="majorBidi" w:hAnsiTheme="majorBidi" w:cstheme="majorBidi"/>
          <w:color w:val="000000" w:themeColor="text1"/>
          <w:sz w:val="24"/>
          <w:szCs w:val="24"/>
        </w:rPr>
        <w:t xml:space="preserve">Figure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17</w:t>
      </w:r>
      <w:r w:rsidR="009D5E1D">
        <w:fldChar w:fldCharType="end"/>
      </w:r>
      <w:r w:rsidRPr="00332A22">
        <w:rPr>
          <w:rFonts w:asciiTheme="majorBidi" w:hAnsiTheme="majorBidi" w:cstheme="majorBidi"/>
          <w:sz w:val="24"/>
          <w:szCs w:val="24"/>
        </w:rPr>
        <w:t xml:space="preserve"> et </w:t>
      </w:r>
      <w:r w:rsidR="009D5E1D">
        <w:fldChar w:fldCharType="begin"/>
      </w:r>
      <w:r w:rsidR="009D5E1D">
        <w:instrText xml:space="preserve"> REF _Ref374007452 \h  \* MERGEFORMAT </w:instrText>
      </w:r>
      <w:r w:rsidR="009D5E1D">
        <w:fldChar w:fldCharType="separate"/>
      </w:r>
      <w:r w:rsidR="00101954" w:rsidRPr="00101954">
        <w:rPr>
          <w:rFonts w:asciiTheme="majorBidi" w:hAnsiTheme="majorBidi" w:cstheme="majorBidi"/>
          <w:color w:val="000000" w:themeColor="text1"/>
          <w:sz w:val="24"/>
          <w:szCs w:val="24"/>
        </w:rPr>
        <w:t xml:space="preserve">Figure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18</w:t>
      </w:r>
      <w:r w:rsidR="009D5E1D">
        <w:fldChar w:fldCharType="end"/>
      </w:r>
      <w:r w:rsidRPr="00332A22">
        <w:rPr>
          <w:rFonts w:asciiTheme="majorBidi" w:hAnsiTheme="majorBidi" w:cstheme="majorBidi"/>
          <w:sz w:val="24"/>
          <w:szCs w:val="24"/>
        </w:rPr>
        <w:t>).</w:t>
      </w:r>
    </w:p>
    <w:tbl>
      <w:tblPr>
        <w:tblStyle w:val="TableGrid"/>
        <w:tblW w:w="978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4961"/>
      </w:tblGrid>
      <w:tr w:rsidR="00920D06" w:rsidTr="0052786B">
        <w:tc>
          <w:tcPr>
            <w:tcW w:w="4820" w:type="dxa"/>
          </w:tcPr>
          <w:tbl>
            <w:tblPr>
              <w:tblW w:w="468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1593"/>
              <w:gridCol w:w="601"/>
              <w:gridCol w:w="601"/>
              <w:gridCol w:w="601"/>
              <w:gridCol w:w="601"/>
              <w:gridCol w:w="689"/>
            </w:tblGrid>
            <w:tr w:rsidR="00920D06" w:rsidRPr="009F4424" w:rsidTr="0052786B">
              <w:trPr>
                <w:trHeight w:val="199"/>
              </w:trPr>
              <w:tc>
                <w:tcPr>
                  <w:tcW w:w="1593" w:type="dxa"/>
                  <w:tcBorders>
                    <w:top w:val="nil"/>
                    <w:left w:val="nil"/>
                    <w:bottom w:val="single" w:sz="4" w:space="0" w:color="D9D9D9" w:themeColor="background1" w:themeShade="D9"/>
                  </w:tcBorders>
                  <w:shd w:val="clear" w:color="auto" w:fill="auto"/>
                  <w:vAlign w:val="center"/>
                  <w:hideMark/>
                </w:tcPr>
                <w:p w:rsidR="00920D06" w:rsidRPr="009F4424" w:rsidRDefault="00920D06" w:rsidP="0052786B">
                  <w:pPr>
                    <w:spacing w:after="0" w:line="240" w:lineRule="auto"/>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 </w:t>
                  </w:r>
                </w:p>
              </w:tc>
              <w:tc>
                <w:tcPr>
                  <w:tcW w:w="601" w:type="dxa"/>
                  <w:shd w:val="clear" w:color="000000" w:fill="EEECE1"/>
                  <w:vAlign w:val="center"/>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REF1</w:t>
                  </w:r>
                </w:p>
              </w:tc>
              <w:tc>
                <w:tcPr>
                  <w:tcW w:w="601" w:type="dxa"/>
                  <w:shd w:val="clear" w:color="000000" w:fill="EEECE1"/>
                  <w:vAlign w:val="center"/>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REF2</w:t>
                  </w:r>
                </w:p>
              </w:tc>
              <w:tc>
                <w:tcPr>
                  <w:tcW w:w="601" w:type="dxa"/>
                  <w:shd w:val="clear" w:color="000000" w:fill="EEECE1"/>
                  <w:vAlign w:val="center"/>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REF3</w:t>
                  </w:r>
                </w:p>
              </w:tc>
              <w:tc>
                <w:tcPr>
                  <w:tcW w:w="601" w:type="dxa"/>
                  <w:shd w:val="clear" w:color="000000" w:fill="EEECE1"/>
                  <w:vAlign w:val="center"/>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REF4</w:t>
                  </w:r>
                </w:p>
              </w:tc>
              <w:tc>
                <w:tcPr>
                  <w:tcW w:w="689" w:type="dxa"/>
                  <w:shd w:val="clear" w:color="000000" w:fill="EEECE1"/>
                  <w:vAlign w:val="center"/>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Totale</w:t>
                  </w:r>
                </w:p>
              </w:tc>
            </w:tr>
            <w:tr w:rsidR="00920D06" w:rsidRPr="009F4424" w:rsidTr="0052786B">
              <w:trPr>
                <w:trHeight w:val="117"/>
              </w:trPr>
              <w:tc>
                <w:tcPr>
                  <w:tcW w:w="1593" w:type="dxa"/>
                  <w:tcBorders>
                    <w:top w:val="single" w:sz="4" w:space="0" w:color="D9D9D9" w:themeColor="background1" w:themeShade="D9"/>
                  </w:tcBorders>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DIALIGN-TX</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94,38</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92,85</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95,44</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95,70</w:t>
                  </w:r>
                </w:p>
              </w:tc>
              <w:tc>
                <w:tcPr>
                  <w:tcW w:w="689"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94,59</w:t>
                  </w:r>
                </w:p>
              </w:tc>
            </w:tr>
            <w:tr w:rsidR="00920D06" w:rsidRPr="009F4424" w:rsidTr="0052786B">
              <w:trPr>
                <w:trHeight w:val="191"/>
              </w:trPr>
              <w:tc>
                <w:tcPr>
                  <w:tcW w:w="1593" w:type="dxa"/>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DIALIGN-T 0,2,2</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64,00</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61,22</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64,96</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65,24</w:t>
                  </w:r>
                </w:p>
              </w:tc>
              <w:tc>
                <w:tcPr>
                  <w:tcW w:w="689"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63,85</w:t>
                  </w:r>
                </w:p>
              </w:tc>
            </w:tr>
            <w:tr w:rsidR="00920D06" w:rsidRPr="009F4424" w:rsidTr="0052786B">
              <w:trPr>
                <w:trHeight w:val="109"/>
              </w:trPr>
              <w:tc>
                <w:tcPr>
                  <w:tcW w:w="1593" w:type="dxa"/>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DIALIGN 2,2</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92,61</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91,10</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94,62</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94,13</w:t>
                  </w:r>
                </w:p>
              </w:tc>
              <w:tc>
                <w:tcPr>
                  <w:tcW w:w="689"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93,12</w:t>
                  </w:r>
                </w:p>
              </w:tc>
            </w:tr>
            <w:tr w:rsidR="00920D06" w:rsidRPr="009F4424" w:rsidTr="0052786B">
              <w:trPr>
                <w:trHeight w:val="65"/>
              </w:trPr>
              <w:tc>
                <w:tcPr>
                  <w:tcW w:w="1593" w:type="dxa"/>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CLUSTAL W2</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6,79</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8,27</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18,51</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29,09</w:t>
                  </w:r>
                </w:p>
              </w:tc>
              <w:tc>
                <w:tcPr>
                  <w:tcW w:w="689"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15,66</w:t>
                  </w:r>
                </w:p>
              </w:tc>
            </w:tr>
            <w:tr w:rsidR="00920D06" w:rsidRPr="009F4424" w:rsidTr="0052786B">
              <w:trPr>
                <w:trHeight w:val="102"/>
              </w:trPr>
              <w:tc>
                <w:tcPr>
                  <w:tcW w:w="1593" w:type="dxa"/>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T-COFFEE 5,56</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14,71</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18,88</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32,08</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43,39</w:t>
                  </w:r>
                </w:p>
              </w:tc>
              <w:tc>
                <w:tcPr>
                  <w:tcW w:w="689"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27,62</w:t>
                  </w:r>
                </w:p>
              </w:tc>
            </w:tr>
            <w:tr w:rsidR="00920D06" w:rsidRPr="009F4424" w:rsidTr="0052786B">
              <w:trPr>
                <w:trHeight w:val="65"/>
              </w:trPr>
              <w:tc>
                <w:tcPr>
                  <w:tcW w:w="1593" w:type="dxa"/>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POA V2</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32,03</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27,40</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28,78</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32,18</w:t>
                  </w:r>
                </w:p>
              </w:tc>
              <w:tc>
                <w:tcPr>
                  <w:tcW w:w="689"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30,10</w:t>
                  </w:r>
                </w:p>
              </w:tc>
            </w:tr>
            <w:tr w:rsidR="00920D06" w:rsidRPr="009F4424" w:rsidTr="0052786B">
              <w:trPr>
                <w:trHeight w:val="94"/>
              </w:trPr>
              <w:tc>
                <w:tcPr>
                  <w:tcW w:w="1593" w:type="dxa"/>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MAFFT 6,240 L-INSi</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52,40</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48,81</w:t>
                  </w:r>
                </w:p>
              </w:tc>
              <w:tc>
                <w:tcPr>
                  <w:tcW w:w="601" w:type="dxa"/>
                  <w:shd w:val="clear" w:color="auto" w:fill="auto"/>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49,77</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57,47</w:t>
                  </w:r>
                </w:p>
              </w:tc>
              <w:tc>
                <w:tcPr>
                  <w:tcW w:w="689"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52,36</w:t>
                  </w:r>
                </w:p>
              </w:tc>
            </w:tr>
            <w:tr w:rsidR="00920D06" w:rsidRPr="009F4424" w:rsidTr="0052786B">
              <w:trPr>
                <w:trHeight w:val="153"/>
              </w:trPr>
              <w:tc>
                <w:tcPr>
                  <w:tcW w:w="1593" w:type="dxa"/>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MAFFT 6,240 E-INSi</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92,42</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84,15</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87,91</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89,36</w:t>
                  </w:r>
                </w:p>
              </w:tc>
              <w:tc>
                <w:tcPr>
                  <w:tcW w:w="689"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88,46</w:t>
                  </w:r>
                </w:p>
              </w:tc>
            </w:tr>
            <w:tr w:rsidR="00920D06" w:rsidRPr="009F4424" w:rsidTr="0052786B">
              <w:trPr>
                <w:trHeight w:val="85"/>
              </w:trPr>
              <w:tc>
                <w:tcPr>
                  <w:tcW w:w="1593" w:type="dxa"/>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MUSCLE 3,7</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48,17</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54,40</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56,57</w:t>
                  </w:r>
                </w:p>
              </w:tc>
              <w:tc>
                <w:tcPr>
                  <w:tcW w:w="601"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60,24</w:t>
                  </w:r>
                </w:p>
              </w:tc>
              <w:tc>
                <w:tcPr>
                  <w:tcW w:w="689" w:type="dxa"/>
                  <w:shd w:val="clear" w:color="000000" w:fill="FFFFFF"/>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56,84</w:t>
                  </w:r>
                </w:p>
              </w:tc>
            </w:tr>
            <w:tr w:rsidR="00920D06" w:rsidRPr="009F4424" w:rsidTr="0052786B">
              <w:trPr>
                <w:trHeight w:val="65"/>
              </w:trPr>
              <w:tc>
                <w:tcPr>
                  <w:tcW w:w="1593" w:type="dxa"/>
                  <w:shd w:val="clear" w:color="000000" w:fill="EEECE1"/>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PROBCONSRNA 1,10</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13,00</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12,94</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20,28</w:t>
                  </w:r>
                </w:p>
              </w:tc>
              <w:tc>
                <w:tcPr>
                  <w:tcW w:w="601"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32,56</w:t>
                  </w:r>
                </w:p>
              </w:tc>
              <w:tc>
                <w:tcPr>
                  <w:tcW w:w="689" w:type="dxa"/>
                  <w:shd w:val="clear" w:color="000000" w:fill="FFFF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19,69</w:t>
                  </w:r>
                </w:p>
              </w:tc>
            </w:tr>
            <w:tr w:rsidR="00920D06" w:rsidRPr="009F4424" w:rsidTr="0052786B">
              <w:trPr>
                <w:trHeight w:val="65"/>
              </w:trPr>
              <w:tc>
                <w:tcPr>
                  <w:tcW w:w="1593" w:type="dxa"/>
                  <w:shd w:val="clear" w:color="000000" w:fill="FFC000"/>
                  <w:vAlign w:val="center"/>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BicMSA</w:t>
                  </w:r>
                </w:p>
              </w:tc>
              <w:tc>
                <w:tcPr>
                  <w:tcW w:w="601" w:type="dxa"/>
                  <w:shd w:val="clear" w:color="000000" w:fill="FFC0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47,20</w:t>
                  </w:r>
                </w:p>
              </w:tc>
              <w:tc>
                <w:tcPr>
                  <w:tcW w:w="601" w:type="dxa"/>
                  <w:shd w:val="clear" w:color="000000" w:fill="FFC0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47,68</w:t>
                  </w:r>
                </w:p>
              </w:tc>
              <w:tc>
                <w:tcPr>
                  <w:tcW w:w="601" w:type="dxa"/>
                  <w:shd w:val="clear" w:color="000000" w:fill="FFC0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42,37</w:t>
                  </w:r>
                </w:p>
              </w:tc>
              <w:tc>
                <w:tcPr>
                  <w:tcW w:w="601" w:type="dxa"/>
                  <w:shd w:val="clear" w:color="000000" w:fill="FFC0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43,61</w:t>
                  </w:r>
                </w:p>
              </w:tc>
              <w:tc>
                <w:tcPr>
                  <w:tcW w:w="689" w:type="dxa"/>
                  <w:shd w:val="clear" w:color="000000" w:fill="FFC000"/>
                  <w:vAlign w:val="center"/>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45,22</w:t>
                  </w:r>
                </w:p>
              </w:tc>
            </w:tr>
          </w:tbl>
          <w:p w:rsidR="00920D06" w:rsidRDefault="00920D06" w:rsidP="0052786B"/>
        </w:tc>
        <w:tc>
          <w:tcPr>
            <w:tcW w:w="4961" w:type="dxa"/>
          </w:tcPr>
          <w:tbl>
            <w:tblPr>
              <w:tblW w:w="474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1592"/>
              <w:gridCol w:w="674"/>
              <w:gridCol w:w="580"/>
              <w:gridCol w:w="580"/>
              <w:gridCol w:w="580"/>
              <w:gridCol w:w="743"/>
            </w:tblGrid>
            <w:tr w:rsidR="00920D06" w:rsidRPr="009F4424" w:rsidTr="0052786B">
              <w:trPr>
                <w:trHeight w:val="101"/>
              </w:trPr>
              <w:tc>
                <w:tcPr>
                  <w:tcW w:w="1592" w:type="dxa"/>
                  <w:tcBorders>
                    <w:top w:val="nil"/>
                    <w:left w:val="nil"/>
                  </w:tcBorders>
                  <w:shd w:val="clear" w:color="auto" w:fill="auto"/>
                  <w:vAlign w:val="bottom"/>
                  <w:hideMark/>
                </w:tcPr>
                <w:p w:rsidR="00920D06" w:rsidRPr="009F4424" w:rsidRDefault="00920D06" w:rsidP="0052786B">
                  <w:pPr>
                    <w:spacing w:after="0" w:line="240" w:lineRule="auto"/>
                    <w:rPr>
                      <w:rFonts w:ascii="Cambria Math" w:eastAsia="Times New Roman" w:hAnsi="Cambria Math" w:cs="Arial"/>
                      <w:b/>
                      <w:bCs/>
                      <w:color w:val="000000"/>
                      <w:sz w:val="16"/>
                      <w:szCs w:val="16"/>
                      <w:lang w:eastAsia="fr-FR"/>
                    </w:rPr>
                  </w:pPr>
                </w:p>
              </w:tc>
              <w:tc>
                <w:tcPr>
                  <w:tcW w:w="674" w:type="dxa"/>
                  <w:shd w:val="clear" w:color="000000" w:fill="EEECE1"/>
                  <w:vAlign w:val="bottom"/>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REF1</w:t>
                  </w:r>
                </w:p>
              </w:tc>
              <w:tc>
                <w:tcPr>
                  <w:tcW w:w="580" w:type="dxa"/>
                  <w:shd w:val="clear" w:color="000000" w:fill="EEECE1"/>
                  <w:vAlign w:val="bottom"/>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REF2</w:t>
                  </w:r>
                </w:p>
              </w:tc>
              <w:tc>
                <w:tcPr>
                  <w:tcW w:w="580" w:type="dxa"/>
                  <w:shd w:val="clear" w:color="000000" w:fill="EEECE1"/>
                  <w:vAlign w:val="bottom"/>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REF3</w:t>
                  </w:r>
                </w:p>
              </w:tc>
              <w:tc>
                <w:tcPr>
                  <w:tcW w:w="580" w:type="dxa"/>
                  <w:shd w:val="clear" w:color="000000" w:fill="EEECE1"/>
                  <w:vAlign w:val="bottom"/>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REF4</w:t>
                  </w:r>
                </w:p>
              </w:tc>
              <w:tc>
                <w:tcPr>
                  <w:tcW w:w="743" w:type="dxa"/>
                  <w:shd w:val="clear" w:color="000000" w:fill="EEECE1"/>
                  <w:vAlign w:val="bottom"/>
                  <w:hideMark/>
                </w:tcPr>
                <w:p w:rsidR="00920D06" w:rsidRPr="009F4424" w:rsidRDefault="00920D06" w:rsidP="0052786B">
                  <w:pPr>
                    <w:spacing w:after="0" w:line="240" w:lineRule="auto"/>
                    <w:jc w:val="center"/>
                    <w:rPr>
                      <w:rFonts w:ascii="Cambria Math" w:eastAsia="Times New Roman" w:hAnsi="Cambria Math" w:cs="Arial"/>
                      <w:b/>
                      <w:bCs/>
                      <w:color w:val="000000"/>
                      <w:sz w:val="16"/>
                      <w:szCs w:val="16"/>
                      <w:lang w:eastAsia="fr-FR"/>
                    </w:rPr>
                  </w:pPr>
                  <w:r w:rsidRPr="009F4424">
                    <w:rPr>
                      <w:rFonts w:ascii="Cambria Math" w:eastAsia="Times New Roman" w:hAnsi="Cambria Math" w:cs="Arial"/>
                      <w:b/>
                      <w:bCs/>
                      <w:color w:val="000000"/>
                      <w:sz w:val="16"/>
                      <w:szCs w:val="16"/>
                      <w:lang w:eastAsia="fr-FR"/>
                    </w:rPr>
                    <w:t>Totale</w:t>
                  </w:r>
                </w:p>
              </w:tc>
            </w:tr>
            <w:tr w:rsidR="00920D06" w:rsidRPr="009F4424" w:rsidTr="0052786B">
              <w:trPr>
                <w:trHeight w:val="190"/>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DIALIGN-TX</w:t>
                  </w:r>
                </w:p>
              </w:tc>
              <w:tc>
                <w:tcPr>
                  <w:tcW w:w="674"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74,39</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69,03</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71,57</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75,11</w:t>
                  </w:r>
                </w:p>
              </w:tc>
              <w:tc>
                <w:tcPr>
                  <w:tcW w:w="743"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72,52</w:t>
                  </w:r>
                </w:p>
              </w:tc>
            </w:tr>
            <w:tr w:rsidR="00920D06" w:rsidRPr="009F4424" w:rsidTr="0052786B">
              <w:trPr>
                <w:trHeight w:val="107"/>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DIALIGN-T 0,2,2</w:t>
                  </w:r>
                </w:p>
              </w:tc>
              <w:tc>
                <w:tcPr>
                  <w:tcW w:w="674"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29,60</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28,63</w:t>
                  </w:r>
                </w:p>
              </w:tc>
              <w:tc>
                <w:tcPr>
                  <w:tcW w:w="580" w:type="dxa"/>
                  <w:shd w:val="clear" w:color="auto" w:fill="auto"/>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35,51</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35,85</w:t>
                  </w:r>
                </w:p>
              </w:tc>
              <w:tc>
                <w:tcPr>
                  <w:tcW w:w="743"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32,40</w:t>
                  </w:r>
                </w:p>
              </w:tc>
            </w:tr>
            <w:tr w:rsidR="00920D06" w:rsidRPr="009F4424" w:rsidTr="0052786B">
              <w:trPr>
                <w:trHeight w:val="71"/>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DIALIGN 2,2</w:t>
                  </w:r>
                </w:p>
              </w:tc>
              <w:tc>
                <w:tcPr>
                  <w:tcW w:w="674"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69,95</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68,19</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71,25</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72,48</w:t>
                  </w:r>
                </w:p>
              </w:tc>
              <w:tc>
                <w:tcPr>
                  <w:tcW w:w="743"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70,47</w:t>
                  </w:r>
                </w:p>
              </w:tc>
            </w:tr>
            <w:tr w:rsidR="00920D06" w:rsidRPr="009F4424" w:rsidTr="0052786B">
              <w:trPr>
                <w:trHeight w:val="113"/>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CLUSTAL W2</w:t>
                  </w:r>
                </w:p>
              </w:tc>
              <w:tc>
                <w:tcPr>
                  <w:tcW w:w="674"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0,00</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0,00</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2,19</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4,99</w:t>
                  </w:r>
                </w:p>
              </w:tc>
              <w:tc>
                <w:tcPr>
                  <w:tcW w:w="743"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1,80</w:t>
                  </w:r>
                </w:p>
              </w:tc>
            </w:tr>
            <w:tr w:rsidR="00920D06" w:rsidRPr="009F4424" w:rsidTr="0052786B">
              <w:trPr>
                <w:trHeight w:val="65"/>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T-COFFEE 5,56</w:t>
                  </w:r>
                </w:p>
              </w:tc>
              <w:tc>
                <w:tcPr>
                  <w:tcW w:w="674"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0,00</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0,18</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4,01</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8,44</w:t>
                  </w:r>
                </w:p>
              </w:tc>
              <w:tc>
                <w:tcPr>
                  <w:tcW w:w="743"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3,16</w:t>
                  </w:r>
                </w:p>
              </w:tc>
            </w:tr>
            <w:tr w:rsidR="00920D06" w:rsidRPr="009F4424" w:rsidTr="0052786B">
              <w:trPr>
                <w:trHeight w:val="92"/>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POA V2</w:t>
                  </w:r>
                </w:p>
              </w:tc>
              <w:tc>
                <w:tcPr>
                  <w:tcW w:w="674"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5,63</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7,32</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4,12</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6,81</w:t>
                  </w:r>
                </w:p>
              </w:tc>
              <w:tc>
                <w:tcPr>
                  <w:tcW w:w="743"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5,97</w:t>
                  </w:r>
                </w:p>
              </w:tc>
            </w:tr>
            <w:tr w:rsidR="00920D06" w:rsidRPr="009F4424" w:rsidTr="0052786B">
              <w:trPr>
                <w:trHeight w:val="65"/>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MAFFT 6,240 L-INSi</w:t>
                  </w:r>
                </w:p>
              </w:tc>
              <w:tc>
                <w:tcPr>
                  <w:tcW w:w="674"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21,45</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11,93</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16,02</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22,30</w:t>
                  </w:r>
                </w:p>
              </w:tc>
              <w:tc>
                <w:tcPr>
                  <w:tcW w:w="743"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17,93</w:t>
                  </w:r>
                </w:p>
              </w:tc>
            </w:tr>
            <w:tr w:rsidR="00920D06" w:rsidRPr="009F4424" w:rsidTr="0052786B">
              <w:trPr>
                <w:trHeight w:val="69"/>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MAFFT 6,240 E-INSi</w:t>
                  </w:r>
                </w:p>
              </w:tc>
              <w:tc>
                <w:tcPr>
                  <w:tcW w:w="674"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40,28</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41,99</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45,77</w:t>
                  </w:r>
                </w:p>
              </w:tc>
              <w:tc>
                <w:tcPr>
                  <w:tcW w:w="580"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51,01</w:t>
                  </w:r>
                </w:p>
              </w:tc>
              <w:tc>
                <w:tcPr>
                  <w:tcW w:w="743" w:type="dxa"/>
                  <w:shd w:val="clear" w:color="000000" w:fill="FFFFFF"/>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44,76</w:t>
                  </w:r>
                </w:p>
              </w:tc>
            </w:tr>
            <w:tr w:rsidR="00920D06" w:rsidRPr="009F4424" w:rsidTr="0052786B">
              <w:trPr>
                <w:trHeight w:val="130"/>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MUSCLE 3,7</w:t>
                  </w:r>
                </w:p>
              </w:tc>
              <w:tc>
                <w:tcPr>
                  <w:tcW w:w="674"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14,18</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16,18</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19,62</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30,43</w:t>
                  </w:r>
                </w:p>
              </w:tc>
              <w:tc>
                <w:tcPr>
                  <w:tcW w:w="743"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20,10</w:t>
                  </w:r>
                </w:p>
              </w:tc>
            </w:tr>
            <w:tr w:rsidR="00920D06" w:rsidRPr="009F4424" w:rsidTr="0052786B">
              <w:trPr>
                <w:trHeight w:val="65"/>
              </w:trPr>
              <w:tc>
                <w:tcPr>
                  <w:tcW w:w="1592" w:type="dxa"/>
                  <w:shd w:val="clear" w:color="000000" w:fill="EEECE1"/>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PROBCONSRNA 1,10</w:t>
                  </w:r>
                </w:p>
              </w:tc>
              <w:tc>
                <w:tcPr>
                  <w:tcW w:w="674"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0,73</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0,05</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1,34</w:t>
                  </w:r>
                </w:p>
              </w:tc>
              <w:tc>
                <w:tcPr>
                  <w:tcW w:w="580"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4,31</w:t>
                  </w:r>
                </w:p>
              </w:tc>
              <w:tc>
                <w:tcPr>
                  <w:tcW w:w="743" w:type="dxa"/>
                  <w:shd w:val="clear" w:color="000000" w:fill="FFFF00"/>
                  <w:vAlign w:val="bottom"/>
                  <w:hideMark/>
                </w:tcPr>
                <w:p w:rsidR="00920D06" w:rsidRPr="009F4424" w:rsidRDefault="00920D06" w:rsidP="0052786B">
                  <w:pPr>
                    <w:spacing w:after="0" w:line="240" w:lineRule="auto"/>
                    <w:jc w:val="center"/>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1,61</w:t>
                  </w:r>
                </w:p>
              </w:tc>
            </w:tr>
            <w:tr w:rsidR="00920D06" w:rsidRPr="009F4424" w:rsidTr="0052786B">
              <w:trPr>
                <w:trHeight w:val="122"/>
              </w:trPr>
              <w:tc>
                <w:tcPr>
                  <w:tcW w:w="1592" w:type="dxa"/>
                  <w:shd w:val="clear" w:color="000000" w:fill="FFC000"/>
                  <w:vAlign w:val="bottom"/>
                  <w:hideMark/>
                </w:tcPr>
                <w:p w:rsidR="00920D06" w:rsidRPr="009F4424" w:rsidRDefault="00920D06" w:rsidP="0052786B">
                  <w:pPr>
                    <w:spacing w:after="0" w:line="240" w:lineRule="auto"/>
                    <w:rPr>
                      <w:rFonts w:ascii="Cambria Math" w:eastAsia="Times New Roman" w:hAnsi="Cambria Math" w:cs="Arial"/>
                      <w:color w:val="000000"/>
                      <w:sz w:val="16"/>
                      <w:szCs w:val="16"/>
                      <w:lang w:eastAsia="fr-FR"/>
                    </w:rPr>
                  </w:pPr>
                  <w:r w:rsidRPr="009F4424">
                    <w:rPr>
                      <w:rFonts w:ascii="Cambria Math" w:eastAsia="Times New Roman" w:hAnsi="Cambria Math" w:cs="Arial"/>
                      <w:color w:val="000000"/>
                      <w:sz w:val="16"/>
                      <w:szCs w:val="16"/>
                      <w:lang w:eastAsia="fr-FR"/>
                    </w:rPr>
                    <w:t>BicMSA</w:t>
                  </w:r>
                </w:p>
              </w:tc>
              <w:tc>
                <w:tcPr>
                  <w:tcW w:w="674" w:type="dxa"/>
                  <w:shd w:val="clear" w:color="000000" w:fill="FFC000"/>
                  <w:noWrap/>
                  <w:vAlign w:val="bottom"/>
                  <w:hideMark/>
                </w:tcPr>
                <w:p w:rsidR="00920D06" w:rsidRPr="009F4424" w:rsidRDefault="00920D06" w:rsidP="0052786B">
                  <w:pPr>
                    <w:spacing w:after="0" w:line="240" w:lineRule="auto"/>
                    <w:jc w:val="center"/>
                    <w:rPr>
                      <w:rFonts w:ascii="Cambria Math" w:eastAsia="Times New Roman" w:hAnsi="Cambria Math" w:cs="Times New Roman"/>
                      <w:color w:val="000000"/>
                      <w:sz w:val="16"/>
                      <w:szCs w:val="16"/>
                      <w:lang w:eastAsia="fr-FR"/>
                    </w:rPr>
                  </w:pPr>
                  <w:r w:rsidRPr="009F4424">
                    <w:rPr>
                      <w:rFonts w:ascii="Cambria Math" w:eastAsia="Times New Roman" w:hAnsi="Cambria Math" w:cs="Times New Roman"/>
                      <w:color w:val="000000"/>
                      <w:sz w:val="16"/>
                      <w:szCs w:val="16"/>
                      <w:lang w:eastAsia="fr-FR"/>
                    </w:rPr>
                    <w:t>32,78</w:t>
                  </w:r>
                </w:p>
              </w:tc>
              <w:tc>
                <w:tcPr>
                  <w:tcW w:w="580" w:type="dxa"/>
                  <w:shd w:val="clear" w:color="000000" w:fill="FFC000"/>
                  <w:noWrap/>
                  <w:vAlign w:val="bottom"/>
                  <w:hideMark/>
                </w:tcPr>
                <w:p w:rsidR="00920D06" w:rsidRPr="009F4424" w:rsidRDefault="00920D06" w:rsidP="0052786B">
                  <w:pPr>
                    <w:spacing w:after="0" w:line="240" w:lineRule="auto"/>
                    <w:jc w:val="center"/>
                    <w:rPr>
                      <w:rFonts w:ascii="Cambria Math" w:eastAsia="Times New Roman" w:hAnsi="Cambria Math" w:cs="Times New Roman"/>
                      <w:color w:val="000000"/>
                      <w:sz w:val="16"/>
                      <w:szCs w:val="16"/>
                      <w:lang w:eastAsia="fr-FR"/>
                    </w:rPr>
                  </w:pPr>
                  <w:r w:rsidRPr="009F4424">
                    <w:rPr>
                      <w:rFonts w:ascii="Cambria Math" w:eastAsia="Times New Roman" w:hAnsi="Cambria Math" w:cs="Times New Roman"/>
                      <w:color w:val="000000"/>
                      <w:sz w:val="16"/>
                      <w:szCs w:val="16"/>
                      <w:lang w:eastAsia="fr-FR"/>
                    </w:rPr>
                    <w:t>38,30</w:t>
                  </w:r>
                </w:p>
              </w:tc>
              <w:tc>
                <w:tcPr>
                  <w:tcW w:w="580" w:type="dxa"/>
                  <w:shd w:val="clear" w:color="000000" w:fill="FFC000"/>
                  <w:noWrap/>
                  <w:vAlign w:val="bottom"/>
                  <w:hideMark/>
                </w:tcPr>
                <w:p w:rsidR="00920D06" w:rsidRPr="009F4424" w:rsidRDefault="00920D06" w:rsidP="0052786B">
                  <w:pPr>
                    <w:spacing w:after="0" w:line="240" w:lineRule="auto"/>
                    <w:jc w:val="center"/>
                    <w:rPr>
                      <w:rFonts w:ascii="Cambria Math" w:eastAsia="Times New Roman" w:hAnsi="Cambria Math" w:cs="Times New Roman"/>
                      <w:color w:val="000000"/>
                      <w:sz w:val="16"/>
                      <w:szCs w:val="16"/>
                      <w:lang w:eastAsia="fr-FR"/>
                    </w:rPr>
                  </w:pPr>
                  <w:r w:rsidRPr="009F4424">
                    <w:rPr>
                      <w:rFonts w:ascii="Cambria Math" w:eastAsia="Times New Roman" w:hAnsi="Cambria Math" w:cs="Times New Roman"/>
                      <w:color w:val="000000"/>
                      <w:sz w:val="16"/>
                      <w:szCs w:val="16"/>
                      <w:lang w:eastAsia="fr-FR"/>
                    </w:rPr>
                    <w:t>30,53</w:t>
                  </w:r>
                </w:p>
              </w:tc>
              <w:tc>
                <w:tcPr>
                  <w:tcW w:w="580" w:type="dxa"/>
                  <w:shd w:val="clear" w:color="000000" w:fill="FFC000"/>
                  <w:noWrap/>
                  <w:vAlign w:val="bottom"/>
                  <w:hideMark/>
                </w:tcPr>
                <w:p w:rsidR="00920D06" w:rsidRPr="009F4424" w:rsidRDefault="00920D06" w:rsidP="0052786B">
                  <w:pPr>
                    <w:spacing w:after="0" w:line="240" w:lineRule="auto"/>
                    <w:jc w:val="center"/>
                    <w:rPr>
                      <w:rFonts w:ascii="Cambria Math" w:eastAsia="Times New Roman" w:hAnsi="Cambria Math" w:cs="Times New Roman"/>
                      <w:color w:val="000000"/>
                      <w:sz w:val="16"/>
                      <w:szCs w:val="16"/>
                      <w:lang w:eastAsia="fr-FR"/>
                    </w:rPr>
                  </w:pPr>
                  <w:r w:rsidRPr="009F4424">
                    <w:rPr>
                      <w:rFonts w:ascii="Cambria Math" w:eastAsia="Times New Roman" w:hAnsi="Cambria Math" w:cs="Times New Roman"/>
                      <w:color w:val="000000"/>
                      <w:sz w:val="16"/>
                      <w:szCs w:val="16"/>
                      <w:lang w:eastAsia="fr-FR"/>
                    </w:rPr>
                    <w:t>32,22</w:t>
                  </w:r>
                </w:p>
              </w:tc>
              <w:tc>
                <w:tcPr>
                  <w:tcW w:w="743" w:type="dxa"/>
                  <w:shd w:val="clear" w:color="000000" w:fill="FFC000"/>
                  <w:noWrap/>
                  <w:vAlign w:val="bottom"/>
                  <w:hideMark/>
                </w:tcPr>
                <w:p w:rsidR="00920D06" w:rsidRPr="009F4424" w:rsidRDefault="00920D06" w:rsidP="0052786B">
                  <w:pPr>
                    <w:spacing w:after="0" w:line="240" w:lineRule="auto"/>
                    <w:jc w:val="center"/>
                    <w:rPr>
                      <w:rFonts w:ascii="Cambria Math" w:eastAsia="Times New Roman" w:hAnsi="Cambria Math" w:cs="Times New Roman"/>
                      <w:color w:val="000000"/>
                      <w:sz w:val="16"/>
                      <w:szCs w:val="16"/>
                      <w:lang w:eastAsia="fr-FR"/>
                    </w:rPr>
                  </w:pPr>
                  <w:r w:rsidRPr="009F4424">
                    <w:rPr>
                      <w:rFonts w:ascii="Cambria Math" w:eastAsia="Times New Roman" w:hAnsi="Cambria Math" w:cs="Times New Roman"/>
                      <w:color w:val="000000"/>
                      <w:sz w:val="16"/>
                      <w:szCs w:val="16"/>
                      <w:lang w:eastAsia="fr-FR"/>
                    </w:rPr>
                    <w:t>33,46</w:t>
                  </w:r>
                </w:p>
              </w:tc>
            </w:tr>
          </w:tbl>
          <w:p w:rsidR="00920D06" w:rsidRDefault="00920D06" w:rsidP="0052786B"/>
        </w:tc>
      </w:tr>
      <w:tr w:rsidR="00920D06" w:rsidTr="0052786B">
        <w:tc>
          <w:tcPr>
            <w:tcW w:w="4820" w:type="dxa"/>
          </w:tcPr>
          <w:p w:rsidR="00920D06" w:rsidRPr="001D28B0" w:rsidRDefault="00920D06" w:rsidP="0052786B">
            <w:pPr>
              <w:pStyle w:val="Caption"/>
              <w:keepNext/>
              <w:jc w:val="center"/>
              <w:rPr>
                <w:color w:val="000000" w:themeColor="text1"/>
              </w:rPr>
            </w:pPr>
            <w:bookmarkStart w:id="305" w:name="_Ref374006491"/>
            <w:bookmarkStart w:id="306" w:name="_Toc375082854"/>
            <w:r w:rsidRPr="001D28B0">
              <w:rPr>
                <w:color w:val="000000" w:themeColor="text1"/>
              </w:rPr>
              <w:t xml:space="preserve">Tableau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Tableau \* ARABIC \s 1 </w:instrText>
            </w:r>
            <w:r w:rsidR="0003243B">
              <w:rPr>
                <w:color w:val="000000" w:themeColor="text1"/>
              </w:rPr>
              <w:fldChar w:fldCharType="separate"/>
            </w:r>
            <w:r w:rsidR="00101954">
              <w:rPr>
                <w:noProof/>
                <w:color w:val="000000" w:themeColor="text1"/>
              </w:rPr>
              <w:t>23</w:t>
            </w:r>
            <w:r w:rsidR="0003243B">
              <w:rPr>
                <w:color w:val="000000" w:themeColor="text1"/>
              </w:rPr>
              <w:fldChar w:fldCharType="end"/>
            </w:r>
            <w:bookmarkEnd w:id="305"/>
            <w:r w:rsidRPr="001D28B0">
              <w:rPr>
                <w:color w:val="000000" w:themeColor="text1"/>
              </w:rPr>
              <w:t xml:space="preserve"> DIRMBASE : Résultats des </w:t>
            </w:r>
            <w:r>
              <w:rPr>
                <w:color w:val="000000" w:themeColor="text1"/>
              </w:rPr>
              <w:t>Moy_</w:t>
            </w:r>
            <w:r w:rsidRPr="001D28B0">
              <w:rPr>
                <w:color w:val="000000" w:themeColor="text1"/>
              </w:rPr>
              <w:t>SPS</w:t>
            </w:r>
            <w:bookmarkEnd w:id="306"/>
          </w:p>
        </w:tc>
        <w:tc>
          <w:tcPr>
            <w:tcW w:w="4961" w:type="dxa"/>
          </w:tcPr>
          <w:p w:rsidR="00920D06" w:rsidRPr="001D28B0" w:rsidRDefault="00920D06" w:rsidP="0052786B">
            <w:pPr>
              <w:pStyle w:val="Caption"/>
              <w:keepNext/>
              <w:spacing w:after="100" w:afterAutospacing="1"/>
              <w:jc w:val="center"/>
              <w:rPr>
                <w:color w:val="000000" w:themeColor="text1"/>
              </w:rPr>
            </w:pPr>
            <w:bookmarkStart w:id="307" w:name="_Ref374006539"/>
            <w:bookmarkStart w:id="308" w:name="_Toc375082855"/>
            <w:r w:rsidRPr="001D28B0">
              <w:rPr>
                <w:color w:val="000000" w:themeColor="text1"/>
              </w:rPr>
              <w:t xml:space="preserve">Tableau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Tableau \* ARABIC \s 1 </w:instrText>
            </w:r>
            <w:r w:rsidR="0003243B">
              <w:rPr>
                <w:color w:val="000000" w:themeColor="text1"/>
              </w:rPr>
              <w:fldChar w:fldCharType="separate"/>
            </w:r>
            <w:r w:rsidR="00101954">
              <w:rPr>
                <w:noProof/>
                <w:color w:val="000000" w:themeColor="text1"/>
              </w:rPr>
              <w:t>24</w:t>
            </w:r>
            <w:r w:rsidR="0003243B">
              <w:rPr>
                <w:color w:val="000000" w:themeColor="text1"/>
              </w:rPr>
              <w:fldChar w:fldCharType="end"/>
            </w:r>
            <w:bookmarkEnd w:id="307"/>
            <w:r w:rsidRPr="001D28B0">
              <w:rPr>
                <w:color w:val="000000" w:themeColor="text1"/>
              </w:rPr>
              <w:t xml:space="preserve"> DIRMBASE : Résultats des</w:t>
            </w:r>
            <w:r w:rsidR="00762F74">
              <w:rPr>
                <w:color w:val="000000" w:themeColor="text1"/>
              </w:rPr>
              <w:t xml:space="preserve"> </w:t>
            </w:r>
            <w:r>
              <w:rPr>
                <w:color w:val="000000" w:themeColor="text1"/>
              </w:rPr>
              <w:t>Moy</w:t>
            </w:r>
            <w:r w:rsidRPr="001D28B0">
              <w:rPr>
                <w:color w:val="000000" w:themeColor="text1"/>
              </w:rPr>
              <w:t xml:space="preserve"> CS</w:t>
            </w:r>
            <w:bookmarkEnd w:id="308"/>
          </w:p>
        </w:tc>
      </w:tr>
    </w:tbl>
    <w:p w:rsidR="00920D06" w:rsidRPr="00332A22" w:rsidRDefault="00920D06" w:rsidP="00920D06">
      <w:pPr>
        <w:spacing w:after="0"/>
        <w:rPr>
          <w:sz w:val="12"/>
          <w:szCs w:val="12"/>
        </w:rPr>
      </w:pPr>
    </w:p>
    <w:p w:rsidR="00920D06" w:rsidRDefault="00920D06" w:rsidP="00920D06">
      <w:pPr>
        <w:spacing w:before="100" w:beforeAutospacing="1" w:after="0"/>
        <w:jc w:val="center"/>
      </w:pPr>
      <w:r w:rsidRPr="001D28B0">
        <w:rPr>
          <w:noProof/>
          <w:lang w:val="en-US"/>
        </w:rPr>
        <w:drawing>
          <wp:inline distT="0" distB="0" distL="0" distR="0">
            <wp:extent cx="5896947" cy="1772817"/>
            <wp:effectExtent l="0" t="0" r="0" b="0"/>
            <wp:docPr id="32"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920D06" w:rsidRPr="00A11EBB" w:rsidRDefault="00920D06" w:rsidP="00920D06">
      <w:pPr>
        <w:pStyle w:val="Caption"/>
        <w:spacing w:after="0"/>
        <w:jc w:val="center"/>
        <w:rPr>
          <w:color w:val="000000" w:themeColor="text1"/>
        </w:rPr>
      </w:pPr>
      <w:bookmarkStart w:id="309" w:name="_Ref374006623"/>
      <w:bookmarkStart w:id="310" w:name="_Toc375077522"/>
      <w:r w:rsidRPr="00A11EBB">
        <w:rPr>
          <w:color w:val="000000" w:themeColor="text1"/>
        </w:rPr>
        <w:t xml:space="preserve">Figure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Figure \* ARABIC \s 1 </w:instrText>
      </w:r>
      <w:r w:rsidR="0003243B">
        <w:rPr>
          <w:color w:val="000000" w:themeColor="text1"/>
        </w:rPr>
        <w:fldChar w:fldCharType="separate"/>
      </w:r>
      <w:r w:rsidR="00101954">
        <w:rPr>
          <w:noProof/>
          <w:color w:val="000000" w:themeColor="text1"/>
        </w:rPr>
        <w:t>15</w:t>
      </w:r>
      <w:r w:rsidR="0003243B">
        <w:rPr>
          <w:color w:val="000000" w:themeColor="text1"/>
        </w:rPr>
        <w:fldChar w:fldCharType="end"/>
      </w:r>
      <w:bookmarkEnd w:id="309"/>
      <w:r w:rsidRPr="00A11EBB">
        <w:rPr>
          <w:color w:val="000000" w:themeColor="text1"/>
        </w:rPr>
        <w:t xml:space="preserve"> DIRMBASE : Résultats des SPS</w:t>
      </w:r>
      <w:bookmarkEnd w:id="310"/>
    </w:p>
    <w:p w:rsidR="00920D06" w:rsidRDefault="00920D06" w:rsidP="00920D06">
      <w:pPr>
        <w:spacing w:before="100" w:beforeAutospacing="1" w:after="0"/>
        <w:jc w:val="center"/>
      </w:pPr>
      <w:r w:rsidRPr="00885ED1">
        <w:rPr>
          <w:noProof/>
          <w:lang w:val="en-US"/>
        </w:rPr>
        <w:drawing>
          <wp:inline distT="0" distB="0" distL="0" distR="0">
            <wp:extent cx="5878285" cy="1866122"/>
            <wp:effectExtent l="0" t="0" r="0" b="0"/>
            <wp:docPr id="34"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920D06" w:rsidRDefault="00920D06" w:rsidP="00920D06">
      <w:pPr>
        <w:pStyle w:val="Caption"/>
        <w:spacing w:after="100" w:afterAutospacing="1"/>
        <w:jc w:val="center"/>
        <w:rPr>
          <w:color w:val="000000" w:themeColor="text1"/>
        </w:rPr>
      </w:pPr>
      <w:bookmarkStart w:id="311" w:name="_Ref374006636"/>
      <w:bookmarkStart w:id="312" w:name="_Toc375077523"/>
      <w:r w:rsidRPr="00A11EBB">
        <w:rPr>
          <w:color w:val="000000" w:themeColor="text1"/>
        </w:rPr>
        <w:t xml:space="preserve">Figure </w:t>
      </w:r>
      <w:r w:rsidR="0003243B">
        <w:rPr>
          <w:color w:val="000000" w:themeColor="text1"/>
        </w:rPr>
        <w:fldChar w:fldCharType="begin"/>
      </w:r>
      <w:r>
        <w:rPr>
          <w:color w:val="000000" w:themeColor="text1"/>
        </w:rPr>
        <w:instrText xml:space="preserve"> STYLEREF 1 \s </w:instrText>
      </w:r>
      <w:r w:rsidR="0003243B">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Pr>
          <w:color w:val="000000" w:themeColor="text1"/>
        </w:rPr>
        <w:fldChar w:fldCharType="end"/>
      </w:r>
      <w:r>
        <w:rPr>
          <w:color w:val="000000" w:themeColor="text1"/>
        </w:rPr>
        <w:noBreakHyphen/>
      </w:r>
      <w:r w:rsidR="0003243B">
        <w:rPr>
          <w:color w:val="000000" w:themeColor="text1"/>
        </w:rPr>
        <w:fldChar w:fldCharType="begin"/>
      </w:r>
      <w:r>
        <w:rPr>
          <w:color w:val="000000" w:themeColor="text1"/>
        </w:rPr>
        <w:instrText xml:space="preserve"> SEQ Figure \* ARABIC \s 1 </w:instrText>
      </w:r>
      <w:r w:rsidR="0003243B">
        <w:rPr>
          <w:color w:val="000000" w:themeColor="text1"/>
        </w:rPr>
        <w:fldChar w:fldCharType="separate"/>
      </w:r>
      <w:r w:rsidR="00101954">
        <w:rPr>
          <w:noProof/>
          <w:color w:val="000000" w:themeColor="text1"/>
        </w:rPr>
        <w:t>16</w:t>
      </w:r>
      <w:r w:rsidR="0003243B">
        <w:rPr>
          <w:color w:val="000000" w:themeColor="text1"/>
        </w:rPr>
        <w:fldChar w:fldCharType="end"/>
      </w:r>
      <w:bookmarkEnd w:id="311"/>
      <w:r w:rsidRPr="00A11EBB">
        <w:rPr>
          <w:color w:val="000000" w:themeColor="text1"/>
        </w:rPr>
        <w:t xml:space="preserve"> DIRMBASE : Résultats des CS</w:t>
      </w:r>
      <w:bookmarkEnd w:id="312"/>
    </w:p>
    <w:tbl>
      <w:tblPr>
        <w:tblStyle w:val="TableGrid"/>
        <w:tblW w:w="10098"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5278"/>
      </w:tblGrid>
      <w:tr w:rsidR="00920D06" w:rsidTr="0052786B">
        <w:trPr>
          <w:trHeight w:val="3509"/>
        </w:trPr>
        <w:tc>
          <w:tcPr>
            <w:tcW w:w="4820" w:type="dxa"/>
          </w:tcPr>
          <w:p w:rsidR="00920D06" w:rsidRDefault="00920D06" w:rsidP="0052786B">
            <w:r w:rsidRPr="00332A22">
              <w:rPr>
                <w:noProof/>
                <w:lang w:val="en-US"/>
              </w:rPr>
              <w:drawing>
                <wp:inline distT="0" distB="0" distL="0" distR="0">
                  <wp:extent cx="2908976" cy="2305455"/>
                  <wp:effectExtent l="19050" t="0" r="0" b="0"/>
                  <wp:docPr id="35"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tc>
        <w:tc>
          <w:tcPr>
            <w:tcW w:w="5278" w:type="dxa"/>
          </w:tcPr>
          <w:p w:rsidR="00920D06" w:rsidRDefault="00920D06" w:rsidP="0052786B">
            <w:r w:rsidRPr="00332A22">
              <w:rPr>
                <w:noProof/>
                <w:lang w:val="en-US"/>
              </w:rPr>
              <w:drawing>
                <wp:inline distT="0" distB="0" distL="0" distR="0">
                  <wp:extent cx="3317132" cy="2247090"/>
                  <wp:effectExtent l="0" t="0" r="0" b="0"/>
                  <wp:docPr id="36"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tc>
      </w:tr>
      <w:tr w:rsidR="00920D06" w:rsidTr="0052786B">
        <w:trPr>
          <w:trHeight w:val="301"/>
        </w:trPr>
        <w:tc>
          <w:tcPr>
            <w:tcW w:w="4820" w:type="dxa"/>
          </w:tcPr>
          <w:p w:rsidR="00920D06" w:rsidRPr="00A24753" w:rsidRDefault="00920D06" w:rsidP="0052786B">
            <w:pPr>
              <w:jc w:val="center"/>
              <w:rPr>
                <w:b/>
                <w:bCs/>
              </w:rPr>
            </w:pPr>
            <w:bookmarkStart w:id="313" w:name="_Ref374007450"/>
            <w:bookmarkStart w:id="314" w:name="_Toc375077524"/>
            <w:r w:rsidRPr="00A24753">
              <w:rPr>
                <w:b/>
                <w:bCs/>
                <w:color w:val="000000" w:themeColor="text1"/>
                <w:sz w:val="18"/>
                <w:szCs w:val="18"/>
              </w:rPr>
              <w:t xml:space="preserve">Figure </w:t>
            </w:r>
            <w:r w:rsidR="0003243B">
              <w:rPr>
                <w:b/>
                <w:bCs/>
                <w:color w:val="000000" w:themeColor="text1"/>
                <w:sz w:val="18"/>
                <w:szCs w:val="18"/>
              </w:rPr>
              <w:fldChar w:fldCharType="begin"/>
            </w:r>
            <w:r>
              <w:rPr>
                <w:b/>
                <w:bCs/>
                <w:color w:val="000000" w:themeColor="text1"/>
                <w:sz w:val="18"/>
                <w:szCs w:val="18"/>
              </w:rPr>
              <w:instrText xml:space="preserve"> STYLEREF 1 \s </w:instrText>
            </w:r>
            <w:r w:rsidR="0003243B">
              <w:rPr>
                <w:b/>
                <w:bCs/>
                <w:color w:val="000000" w:themeColor="text1"/>
                <w:sz w:val="18"/>
                <w:szCs w:val="18"/>
              </w:rPr>
              <w:fldChar w:fldCharType="separate"/>
            </w:r>
            <w:r w:rsidR="00101954">
              <w:rPr>
                <w:rFonts w:hint="cs"/>
                <w:b/>
                <w:bCs/>
                <w:noProof/>
                <w:color w:val="000000" w:themeColor="text1"/>
                <w:sz w:val="18"/>
                <w:szCs w:val="18"/>
                <w:cs/>
              </w:rPr>
              <w:t>‎</w:t>
            </w:r>
            <w:r w:rsidR="00101954">
              <w:rPr>
                <w:b/>
                <w:bCs/>
                <w:noProof/>
                <w:color w:val="000000" w:themeColor="text1"/>
                <w:sz w:val="18"/>
                <w:szCs w:val="18"/>
              </w:rPr>
              <w:t>4</w:t>
            </w:r>
            <w:r w:rsidR="0003243B">
              <w:rPr>
                <w:b/>
                <w:bCs/>
                <w:color w:val="000000" w:themeColor="text1"/>
                <w:sz w:val="18"/>
                <w:szCs w:val="18"/>
              </w:rPr>
              <w:fldChar w:fldCharType="end"/>
            </w:r>
            <w:r>
              <w:rPr>
                <w:b/>
                <w:bCs/>
                <w:color w:val="000000" w:themeColor="text1"/>
                <w:sz w:val="18"/>
                <w:szCs w:val="18"/>
              </w:rPr>
              <w:noBreakHyphen/>
            </w:r>
            <w:r w:rsidR="0003243B">
              <w:rPr>
                <w:b/>
                <w:bCs/>
                <w:color w:val="000000" w:themeColor="text1"/>
                <w:sz w:val="18"/>
                <w:szCs w:val="18"/>
              </w:rPr>
              <w:fldChar w:fldCharType="begin"/>
            </w:r>
            <w:r>
              <w:rPr>
                <w:b/>
                <w:bCs/>
                <w:color w:val="000000" w:themeColor="text1"/>
                <w:sz w:val="18"/>
                <w:szCs w:val="18"/>
              </w:rPr>
              <w:instrText xml:space="preserve"> SEQ Figure \* ARABIC \s 1 </w:instrText>
            </w:r>
            <w:r w:rsidR="0003243B">
              <w:rPr>
                <w:b/>
                <w:bCs/>
                <w:color w:val="000000" w:themeColor="text1"/>
                <w:sz w:val="18"/>
                <w:szCs w:val="18"/>
              </w:rPr>
              <w:fldChar w:fldCharType="separate"/>
            </w:r>
            <w:r w:rsidR="00101954">
              <w:rPr>
                <w:b/>
                <w:bCs/>
                <w:noProof/>
                <w:color w:val="000000" w:themeColor="text1"/>
                <w:sz w:val="18"/>
                <w:szCs w:val="18"/>
              </w:rPr>
              <w:t>17</w:t>
            </w:r>
            <w:r w:rsidR="0003243B">
              <w:rPr>
                <w:b/>
                <w:bCs/>
                <w:color w:val="000000" w:themeColor="text1"/>
                <w:sz w:val="18"/>
                <w:szCs w:val="18"/>
              </w:rPr>
              <w:fldChar w:fldCharType="end"/>
            </w:r>
            <w:bookmarkEnd w:id="313"/>
            <w:r w:rsidRPr="00A24753">
              <w:rPr>
                <w:b/>
                <w:bCs/>
                <w:color w:val="000000" w:themeColor="text1"/>
                <w:sz w:val="18"/>
                <w:szCs w:val="18"/>
              </w:rPr>
              <w:t xml:space="preserve"> DIRMBASE : Comparaison des algorithmes </w:t>
            </w:r>
            <w:r>
              <w:rPr>
                <w:b/>
                <w:bCs/>
                <w:color w:val="000000" w:themeColor="text1"/>
                <w:sz w:val="18"/>
                <w:szCs w:val="18"/>
              </w:rPr>
              <w:t xml:space="preserve">en </w:t>
            </w:r>
            <w:r w:rsidRPr="00A24753">
              <w:rPr>
                <w:b/>
                <w:bCs/>
                <w:color w:val="000000" w:themeColor="text1"/>
                <w:sz w:val="18"/>
                <w:szCs w:val="18"/>
              </w:rPr>
              <w:t>suivant score SPS</w:t>
            </w:r>
            <w:bookmarkEnd w:id="314"/>
          </w:p>
        </w:tc>
        <w:tc>
          <w:tcPr>
            <w:tcW w:w="5278" w:type="dxa"/>
          </w:tcPr>
          <w:p w:rsidR="00920D06" w:rsidRPr="00A24753" w:rsidRDefault="00920D06" w:rsidP="0052786B">
            <w:pPr>
              <w:jc w:val="center"/>
              <w:rPr>
                <w:b/>
                <w:bCs/>
              </w:rPr>
            </w:pPr>
            <w:bookmarkStart w:id="315" w:name="_Ref374007452"/>
            <w:bookmarkStart w:id="316" w:name="_Toc375077525"/>
            <w:r w:rsidRPr="00A24753">
              <w:rPr>
                <w:b/>
                <w:bCs/>
                <w:color w:val="000000" w:themeColor="text1"/>
                <w:sz w:val="18"/>
                <w:szCs w:val="18"/>
              </w:rPr>
              <w:t xml:space="preserve">Figure </w:t>
            </w:r>
            <w:r w:rsidR="0003243B">
              <w:rPr>
                <w:b/>
                <w:bCs/>
                <w:color w:val="000000" w:themeColor="text1"/>
                <w:sz w:val="18"/>
                <w:szCs w:val="18"/>
              </w:rPr>
              <w:fldChar w:fldCharType="begin"/>
            </w:r>
            <w:r>
              <w:rPr>
                <w:b/>
                <w:bCs/>
                <w:color w:val="000000" w:themeColor="text1"/>
                <w:sz w:val="18"/>
                <w:szCs w:val="18"/>
              </w:rPr>
              <w:instrText xml:space="preserve"> STYLEREF 1 \s </w:instrText>
            </w:r>
            <w:r w:rsidR="0003243B">
              <w:rPr>
                <w:b/>
                <w:bCs/>
                <w:color w:val="000000" w:themeColor="text1"/>
                <w:sz w:val="18"/>
                <w:szCs w:val="18"/>
              </w:rPr>
              <w:fldChar w:fldCharType="separate"/>
            </w:r>
            <w:r w:rsidR="00101954">
              <w:rPr>
                <w:rFonts w:hint="cs"/>
                <w:b/>
                <w:bCs/>
                <w:noProof/>
                <w:color w:val="000000" w:themeColor="text1"/>
                <w:sz w:val="18"/>
                <w:szCs w:val="18"/>
                <w:cs/>
              </w:rPr>
              <w:t>‎</w:t>
            </w:r>
            <w:r w:rsidR="00101954">
              <w:rPr>
                <w:b/>
                <w:bCs/>
                <w:noProof/>
                <w:color w:val="000000" w:themeColor="text1"/>
                <w:sz w:val="18"/>
                <w:szCs w:val="18"/>
              </w:rPr>
              <w:t>4</w:t>
            </w:r>
            <w:r w:rsidR="0003243B">
              <w:rPr>
                <w:b/>
                <w:bCs/>
                <w:color w:val="000000" w:themeColor="text1"/>
                <w:sz w:val="18"/>
                <w:szCs w:val="18"/>
              </w:rPr>
              <w:fldChar w:fldCharType="end"/>
            </w:r>
            <w:r>
              <w:rPr>
                <w:b/>
                <w:bCs/>
                <w:color w:val="000000" w:themeColor="text1"/>
                <w:sz w:val="18"/>
                <w:szCs w:val="18"/>
              </w:rPr>
              <w:noBreakHyphen/>
            </w:r>
            <w:r w:rsidR="0003243B">
              <w:rPr>
                <w:b/>
                <w:bCs/>
                <w:color w:val="000000" w:themeColor="text1"/>
                <w:sz w:val="18"/>
                <w:szCs w:val="18"/>
              </w:rPr>
              <w:fldChar w:fldCharType="begin"/>
            </w:r>
            <w:r>
              <w:rPr>
                <w:b/>
                <w:bCs/>
                <w:color w:val="000000" w:themeColor="text1"/>
                <w:sz w:val="18"/>
                <w:szCs w:val="18"/>
              </w:rPr>
              <w:instrText xml:space="preserve"> SEQ Figure \* ARABIC \s 1 </w:instrText>
            </w:r>
            <w:r w:rsidR="0003243B">
              <w:rPr>
                <w:b/>
                <w:bCs/>
                <w:color w:val="000000" w:themeColor="text1"/>
                <w:sz w:val="18"/>
                <w:szCs w:val="18"/>
              </w:rPr>
              <w:fldChar w:fldCharType="separate"/>
            </w:r>
            <w:r w:rsidR="00101954">
              <w:rPr>
                <w:b/>
                <w:bCs/>
                <w:noProof/>
                <w:color w:val="000000" w:themeColor="text1"/>
                <w:sz w:val="18"/>
                <w:szCs w:val="18"/>
              </w:rPr>
              <w:t>18</w:t>
            </w:r>
            <w:r w:rsidR="0003243B">
              <w:rPr>
                <w:b/>
                <w:bCs/>
                <w:color w:val="000000" w:themeColor="text1"/>
                <w:sz w:val="18"/>
                <w:szCs w:val="18"/>
              </w:rPr>
              <w:fldChar w:fldCharType="end"/>
            </w:r>
            <w:bookmarkEnd w:id="315"/>
            <w:r w:rsidRPr="00A24753">
              <w:rPr>
                <w:b/>
                <w:bCs/>
                <w:color w:val="000000" w:themeColor="text1"/>
                <w:sz w:val="18"/>
                <w:szCs w:val="18"/>
              </w:rPr>
              <w:t xml:space="preserve">  DIRMBASE : Comparaison des algorithmes </w:t>
            </w:r>
            <w:r>
              <w:rPr>
                <w:b/>
                <w:bCs/>
                <w:color w:val="000000" w:themeColor="text1"/>
                <w:sz w:val="18"/>
                <w:szCs w:val="18"/>
              </w:rPr>
              <w:t xml:space="preserve">en </w:t>
            </w:r>
            <w:r w:rsidRPr="00A24753">
              <w:rPr>
                <w:b/>
                <w:bCs/>
                <w:color w:val="000000" w:themeColor="text1"/>
                <w:sz w:val="18"/>
                <w:szCs w:val="18"/>
              </w:rPr>
              <w:t>suivant score CS</w:t>
            </w:r>
            <w:bookmarkEnd w:id="316"/>
          </w:p>
        </w:tc>
      </w:tr>
    </w:tbl>
    <w:p w:rsidR="00920D06" w:rsidRDefault="00920D06" w:rsidP="00EE3DFC">
      <w:pPr>
        <w:pStyle w:val="Heading2"/>
        <w:numPr>
          <w:ilvl w:val="0"/>
          <w:numId w:val="55"/>
        </w:numPr>
        <w:tabs>
          <w:tab w:val="clear" w:pos="709"/>
        </w:tabs>
        <w:spacing w:before="100" w:beforeAutospacing="1"/>
        <w:ind w:left="142" w:hanging="142"/>
      </w:pPr>
      <w:bookmarkStart w:id="317" w:name="_Toc375071236"/>
      <w:r>
        <w:t>Temps d’exécution</w:t>
      </w:r>
      <w:bookmarkEnd w:id="317"/>
      <w:r>
        <w:t xml:space="preserve"> </w:t>
      </w:r>
    </w:p>
    <w:p w:rsidR="00920D06" w:rsidRDefault="00920D06" w:rsidP="00920D06">
      <w:pPr>
        <w:autoSpaceDE w:val="0"/>
        <w:autoSpaceDN w:val="0"/>
        <w:adjustRightInd w:val="0"/>
        <w:spacing w:after="0" w:line="360" w:lineRule="auto"/>
        <w:ind w:firstLine="567"/>
        <w:jc w:val="both"/>
        <w:rPr>
          <w:rFonts w:asciiTheme="majorBidi" w:hAnsiTheme="majorBidi" w:cstheme="majorBidi"/>
          <w:sz w:val="24"/>
          <w:szCs w:val="24"/>
        </w:rPr>
      </w:pPr>
      <w:r w:rsidRPr="00D21386">
        <w:rPr>
          <w:rFonts w:asciiTheme="majorBidi" w:hAnsiTheme="majorBidi" w:cstheme="majorBidi"/>
          <w:i/>
          <w:iCs/>
          <w:sz w:val="24"/>
          <w:szCs w:val="24"/>
        </w:rPr>
        <w:t>BicMSA</w:t>
      </w:r>
      <w:r>
        <w:rPr>
          <w:rFonts w:asciiTheme="majorBidi" w:hAnsiTheme="majorBidi" w:cstheme="majorBidi"/>
          <w:sz w:val="24"/>
          <w:szCs w:val="24"/>
        </w:rPr>
        <w:t xml:space="preserve"> est implémenté en utilisant le langage java. </w:t>
      </w:r>
      <w:r w:rsidRPr="00CE296B">
        <w:rPr>
          <w:rFonts w:asciiTheme="majorBidi" w:hAnsiTheme="majorBidi" w:cstheme="majorBidi"/>
          <w:sz w:val="24"/>
          <w:szCs w:val="24"/>
        </w:rPr>
        <w:t xml:space="preserve">Tous les autres programmes sont écrits en </w:t>
      </w:r>
      <w:r w:rsidRPr="00CE296B">
        <w:rPr>
          <w:rFonts w:asciiTheme="majorBidi" w:hAnsiTheme="majorBidi" w:cstheme="majorBidi"/>
          <w:i/>
          <w:iCs/>
          <w:sz w:val="24"/>
          <w:szCs w:val="24"/>
        </w:rPr>
        <w:t>C</w:t>
      </w:r>
      <w:r w:rsidRPr="00CE296B">
        <w:rPr>
          <w:rFonts w:asciiTheme="majorBidi" w:hAnsiTheme="majorBidi" w:cstheme="majorBidi"/>
          <w:sz w:val="24"/>
          <w:szCs w:val="24"/>
        </w:rPr>
        <w:t>.</w:t>
      </w:r>
      <w:r>
        <w:rPr>
          <w:rFonts w:asciiTheme="majorBidi" w:hAnsiTheme="majorBidi" w:cstheme="majorBidi"/>
          <w:sz w:val="24"/>
          <w:szCs w:val="24"/>
        </w:rPr>
        <w:t xml:space="preserve"> La machine utilisée dans la réalisation des tests est caractérisée par un processeur de type </w:t>
      </w:r>
      <w:r w:rsidRPr="00002314">
        <w:rPr>
          <w:rFonts w:asciiTheme="majorBidi" w:hAnsiTheme="majorBidi" w:cstheme="majorBidi"/>
          <w:i/>
          <w:iCs/>
          <w:sz w:val="24"/>
          <w:szCs w:val="24"/>
        </w:rPr>
        <w:t>Dual-Core CPU T4400@2.22Ghz</w:t>
      </w:r>
      <w:r>
        <w:rPr>
          <w:rFonts w:asciiTheme="majorBidi" w:hAnsiTheme="majorBidi" w:cstheme="majorBidi"/>
          <w:sz w:val="24"/>
          <w:szCs w:val="24"/>
        </w:rPr>
        <w:t xml:space="preserve"> et une capacité de mémoire installée (</w:t>
      </w:r>
      <w:r w:rsidRPr="00D21386">
        <w:rPr>
          <w:rFonts w:asciiTheme="majorBidi" w:hAnsiTheme="majorBidi" w:cstheme="majorBidi"/>
          <w:i/>
          <w:iCs/>
          <w:sz w:val="24"/>
          <w:szCs w:val="24"/>
        </w:rPr>
        <w:t>RAM</w:t>
      </w:r>
      <w:r>
        <w:rPr>
          <w:rFonts w:asciiTheme="majorBidi" w:hAnsiTheme="majorBidi" w:cstheme="majorBidi"/>
          <w:sz w:val="24"/>
          <w:szCs w:val="24"/>
        </w:rPr>
        <w:t xml:space="preserve">) égale à </w:t>
      </w:r>
      <m:oMath>
        <m:r>
          <w:rPr>
            <w:rFonts w:ascii="Cambria Math" w:hAnsi="Cambria Math" w:cstheme="majorBidi"/>
            <w:sz w:val="24"/>
            <w:szCs w:val="24"/>
          </w:rPr>
          <m:t>4.00Go</m:t>
        </m:r>
      </m:oMath>
      <w:r>
        <w:rPr>
          <w:rFonts w:asciiTheme="majorBidi" w:hAnsiTheme="majorBidi" w:cstheme="majorBidi"/>
          <w:sz w:val="24"/>
          <w:szCs w:val="24"/>
        </w:rPr>
        <w:t xml:space="preserve">. </w:t>
      </w:r>
    </w:p>
    <w:p w:rsidR="00920D06" w:rsidRPr="004D2388" w:rsidRDefault="00920D06" w:rsidP="00920D06">
      <w:pPr>
        <w:autoSpaceDE w:val="0"/>
        <w:autoSpaceDN w:val="0"/>
        <w:adjustRightInd w:val="0"/>
        <w:spacing w:after="0" w:line="360" w:lineRule="auto"/>
        <w:ind w:firstLine="567"/>
        <w:jc w:val="both"/>
        <w:rPr>
          <w:rFonts w:asciiTheme="majorBidi" w:hAnsiTheme="majorBidi" w:cstheme="majorBidi"/>
          <w:sz w:val="24"/>
          <w:szCs w:val="24"/>
        </w:rPr>
      </w:pPr>
      <w:r w:rsidRPr="004D2388">
        <w:rPr>
          <w:rFonts w:asciiTheme="majorBidi" w:hAnsiTheme="majorBidi" w:cstheme="majorBidi"/>
          <w:i/>
          <w:iCs/>
          <w:sz w:val="24"/>
          <w:szCs w:val="24"/>
        </w:rPr>
        <w:t>BicMSA</w:t>
      </w:r>
      <w:r w:rsidRPr="004D2388">
        <w:rPr>
          <w:rFonts w:asciiTheme="majorBidi" w:hAnsiTheme="majorBidi" w:cstheme="majorBidi"/>
          <w:sz w:val="24"/>
          <w:szCs w:val="24"/>
        </w:rPr>
        <w:t xml:space="preserve"> aligne les séquences de la base </w:t>
      </w:r>
      <w:r w:rsidRPr="004D2388">
        <w:rPr>
          <w:rFonts w:asciiTheme="majorBidi" w:hAnsiTheme="majorBidi" w:cstheme="majorBidi"/>
          <w:i/>
          <w:iCs/>
          <w:sz w:val="24"/>
          <w:szCs w:val="24"/>
        </w:rPr>
        <w:t xml:space="preserve">DIRMBASE </w:t>
      </w:r>
      <w:r w:rsidRPr="004D2388">
        <w:rPr>
          <w:rFonts w:asciiTheme="majorBidi" w:hAnsiTheme="majorBidi" w:cstheme="majorBidi"/>
          <w:sz w:val="24"/>
          <w:szCs w:val="24"/>
        </w:rPr>
        <w:t>plus rapide</w:t>
      </w:r>
      <w:r>
        <w:rPr>
          <w:rFonts w:asciiTheme="majorBidi" w:hAnsiTheme="majorBidi" w:cstheme="majorBidi"/>
          <w:sz w:val="24"/>
          <w:szCs w:val="24"/>
        </w:rPr>
        <w:t>ment</w:t>
      </w:r>
      <w:r w:rsidRPr="004D2388">
        <w:rPr>
          <w:rFonts w:asciiTheme="majorBidi" w:hAnsiTheme="majorBidi" w:cstheme="majorBidi"/>
          <w:sz w:val="24"/>
          <w:szCs w:val="24"/>
        </w:rPr>
        <w:t xml:space="preserve"> (</w:t>
      </w:r>
      <m:oMath>
        <m:r>
          <w:rPr>
            <w:rFonts w:ascii="Cambria Math" w:hAnsi="Cambria Math" w:cstheme="majorBidi"/>
            <w:sz w:val="24"/>
            <w:szCs w:val="24"/>
          </w:rPr>
          <m:t>40,47s</m:t>
        </m:r>
      </m:oMath>
      <w:r w:rsidRPr="004D2388">
        <w:rPr>
          <w:rFonts w:asciiTheme="majorBidi" w:hAnsiTheme="majorBidi" w:cstheme="majorBidi"/>
          <w:sz w:val="24"/>
          <w:szCs w:val="24"/>
        </w:rPr>
        <w:t xml:space="preserve">) que </w:t>
      </w:r>
      <w:r w:rsidRPr="004D2388">
        <w:rPr>
          <w:rFonts w:asciiTheme="majorBidi" w:hAnsiTheme="majorBidi" w:cstheme="majorBidi"/>
          <w:i/>
          <w:iCs/>
          <w:sz w:val="24"/>
          <w:szCs w:val="24"/>
        </w:rPr>
        <w:t>T-COFFEE5.56</w:t>
      </w:r>
      <w:r w:rsidRPr="004D2388">
        <w:rPr>
          <w:rFonts w:asciiTheme="majorBidi" w:hAnsiTheme="majorBidi" w:cstheme="majorBidi"/>
          <w:sz w:val="24"/>
          <w:szCs w:val="24"/>
        </w:rPr>
        <w:t xml:space="preserve"> (</w:t>
      </w:r>
      <m:oMath>
        <m:r>
          <w:rPr>
            <w:rFonts w:ascii="Cambria Math" w:hAnsi="Cambria Math" w:cstheme="majorBidi"/>
            <w:sz w:val="24"/>
            <w:szCs w:val="24"/>
          </w:rPr>
          <m:t>365,88s</m:t>
        </m:r>
      </m:oMath>
      <w:r w:rsidRPr="004D2388">
        <w:rPr>
          <w:rFonts w:asciiTheme="majorBidi" w:hAnsiTheme="majorBidi" w:cstheme="majorBidi"/>
          <w:sz w:val="24"/>
          <w:szCs w:val="24"/>
        </w:rPr>
        <w:t>) (</w:t>
      </w:r>
      <w:r>
        <w:rPr>
          <w:rFonts w:asciiTheme="majorBidi" w:hAnsiTheme="majorBidi" w:cstheme="majorBidi"/>
          <w:sz w:val="24"/>
          <w:szCs w:val="24"/>
        </w:rPr>
        <w:t>voir</w:t>
      </w:r>
      <w:r w:rsidRPr="004D2388">
        <w:rPr>
          <w:rFonts w:asciiTheme="majorBidi" w:hAnsiTheme="majorBidi" w:cstheme="majorBidi"/>
          <w:sz w:val="24"/>
          <w:szCs w:val="24"/>
        </w:rPr>
        <w:t xml:space="preserve"> </w:t>
      </w:r>
      <w:r w:rsidR="009D5E1D">
        <w:fldChar w:fldCharType="begin"/>
      </w:r>
      <w:r w:rsidR="009D5E1D">
        <w:instrText xml:space="preserve"> REF _Ref374010197 \h  \* MERGEFORMAT </w:instrText>
      </w:r>
      <w:r w:rsidR="009D5E1D">
        <w:fldChar w:fldCharType="separate"/>
      </w:r>
      <w:r w:rsidR="00101954" w:rsidRPr="00101954">
        <w:rPr>
          <w:rFonts w:asciiTheme="majorBidi" w:hAnsiTheme="majorBidi" w:cstheme="majorBidi"/>
          <w:sz w:val="24"/>
          <w:szCs w:val="24"/>
        </w:rPr>
        <w:t xml:space="preserve">Tableau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4</w:t>
      </w:r>
      <w:r w:rsidR="00101954" w:rsidRPr="00101954">
        <w:rPr>
          <w:rFonts w:asciiTheme="majorBidi" w:hAnsiTheme="majorBidi" w:cstheme="majorBidi"/>
          <w:noProof/>
          <w:sz w:val="24"/>
          <w:szCs w:val="24"/>
        </w:rPr>
        <w:noBreakHyphen/>
        <w:t>25</w:t>
      </w:r>
      <w:r w:rsidR="009D5E1D">
        <w:fldChar w:fldCharType="end"/>
      </w:r>
      <w:r w:rsidRPr="004D2388">
        <w:rPr>
          <w:rFonts w:asciiTheme="majorBidi" w:hAnsiTheme="majorBidi" w:cstheme="majorBidi"/>
          <w:sz w:val="24"/>
          <w:szCs w:val="24"/>
        </w:rPr>
        <w:t xml:space="preserve"> et </w:t>
      </w:r>
      <w:r w:rsidR="009D5E1D">
        <w:fldChar w:fldCharType="begin"/>
      </w:r>
      <w:r w:rsidR="009D5E1D">
        <w:instrText xml:space="preserve"> REF _Ref374010177 \h  \* MERGEFORMAT </w:instrText>
      </w:r>
      <w:r w:rsidR="009D5E1D">
        <w:fldChar w:fldCharType="separate"/>
      </w:r>
      <w:r w:rsidR="00101954" w:rsidRPr="00101954">
        <w:rPr>
          <w:rFonts w:asciiTheme="majorBidi" w:hAnsiTheme="majorBidi" w:cstheme="majorBidi"/>
          <w:sz w:val="24"/>
          <w:szCs w:val="24"/>
        </w:rPr>
        <w:t xml:space="preserve">Figure </w:t>
      </w:r>
      <w:r w:rsidR="00101954" w:rsidRPr="00101954">
        <w:rPr>
          <w:rFonts w:asciiTheme="majorBidi" w:hAnsiTheme="majorBidi" w:cstheme="majorBidi" w:hint="cs"/>
          <w:noProof/>
          <w:sz w:val="24"/>
          <w:szCs w:val="24"/>
          <w:cs/>
        </w:rPr>
        <w:t>‎</w:t>
      </w:r>
      <w:r w:rsidR="00101954" w:rsidRPr="00101954">
        <w:rPr>
          <w:rFonts w:asciiTheme="majorBidi" w:hAnsiTheme="majorBidi" w:cstheme="majorBidi"/>
          <w:noProof/>
          <w:sz w:val="24"/>
          <w:szCs w:val="24"/>
        </w:rPr>
        <w:t>4</w:t>
      </w:r>
      <w:r w:rsidR="00101954" w:rsidRPr="00101954">
        <w:rPr>
          <w:rFonts w:asciiTheme="majorBidi" w:hAnsiTheme="majorBidi" w:cstheme="majorBidi"/>
          <w:noProof/>
          <w:sz w:val="24"/>
          <w:szCs w:val="24"/>
        </w:rPr>
        <w:noBreakHyphen/>
        <w:t>19</w:t>
      </w:r>
      <w:r w:rsidR="009D5E1D">
        <w:fldChar w:fldCharType="end"/>
      </w:r>
      <w:r w:rsidRPr="004D2388">
        <w:rPr>
          <w:rFonts w:asciiTheme="majorBidi" w:hAnsiTheme="majorBidi" w:cstheme="majorBidi"/>
          <w:sz w:val="24"/>
          <w:szCs w:val="24"/>
        </w:rPr>
        <w:t>)</w:t>
      </w:r>
      <w:r>
        <w:rPr>
          <w:rFonts w:asciiTheme="majorBidi" w:hAnsiTheme="majorBidi" w:cstheme="majorBidi"/>
          <w:sz w:val="24"/>
          <w:szCs w:val="24"/>
        </w:rPr>
        <w:t xml:space="preserve"> et les séquences de la base </w:t>
      </w:r>
      <w:r w:rsidRPr="00DD4C32">
        <w:rPr>
          <w:rFonts w:asciiTheme="majorBidi" w:hAnsiTheme="majorBidi" w:cstheme="majorBidi"/>
          <w:i/>
          <w:iCs/>
          <w:sz w:val="24"/>
          <w:szCs w:val="24"/>
        </w:rPr>
        <w:t>BRALIBASE</w:t>
      </w:r>
      <w:r>
        <w:rPr>
          <w:rFonts w:asciiTheme="majorBidi" w:hAnsiTheme="majorBidi" w:cstheme="majorBidi"/>
          <w:sz w:val="24"/>
          <w:szCs w:val="24"/>
        </w:rPr>
        <w:t xml:space="preserve"> plus rapidement que</w:t>
      </w:r>
      <w:r w:rsidRPr="004D2388">
        <w:rPr>
          <w:rFonts w:asciiTheme="majorBidi" w:hAnsiTheme="majorBidi" w:cstheme="majorBidi"/>
          <w:sz w:val="24"/>
          <w:szCs w:val="24"/>
        </w:rPr>
        <w:t xml:space="preserve"> </w:t>
      </w:r>
      <w:r w:rsidR="00A579BB">
        <w:rPr>
          <w:rFonts w:asciiTheme="majorBidi" w:hAnsiTheme="majorBidi" w:cstheme="majorBidi"/>
          <w:i/>
          <w:iCs/>
          <w:sz w:val="24"/>
          <w:szCs w:val="24"/>
        </w:rPr>
        <w:t>BlockMSA</w:t>
      </w:r>
      <w:r w:rsidRPr="004D2388">
        <w:rPr>
          <w:rFonts w:asciiTheme="majorBidi" w:hAnsiTheme="majorBidi" w:cstheme="majorBidi"/>
          <w:sz w:val="24"/>
          <w:szCs w:val="24"/>
        </w:rPr>
        <w:t xml:space="preserve"> (</w:t>
      </w:r>
      <w:r>
        <w:rPr>
          <w:rFonts w:asciiTheme="majorBidi" w:hAnsiTheme="majorBidi" w:cstheme="majorBidi"/>
          <w:sz w:val="24"/>
          <w:szCs w:val="24"/>
        </w:rPr>
        <w:t>voir</w:t>
      </w:r>
      <w:r w:rsidRPr="004D2388">
        <w:rPr>
          <w:rFonts w:asciiTheme="majorBidi" w:hAnsiTheme="majorBidi" w:cstheme="majorBidi"/>
          <w:sz w:val="24"/>
          <w:szCs w:val="24"/>
        </w:rPr>
        <w:t xml:space="preserve"> </w:t>
      </w:r>
      <w:r w:rsidR="009D5E1D">
        <w:fldChar w:fldCharType="begin"/>
      </w:r>
      <w:r w:rsidR="009D5E1D">
        <w:instrText xml:space="preserve"> REF _Ref374445406 \h  \* MERGEFORMAT </w:instrText>
      </w:r>
      <w:r w:rsidR="009D5E1D">
        <w:fldChar w:fldCharType="separate"/>
      </w:r>
      <w:r w:rsidR="00101954" w:rsidRPr="00101954">
        <w:rPr>
          <w:rFonts w:asciiTheme="majorBidi" w:hAnsiTheme="majorBidi" w:cstheme="majorBidi"/>
          <w:color w:val="000000" w:themeColor="text1"/>
          <w:sz w:val="24"/>
          <w:szCs w:val="24"/>
        </w:rPr>
        <w:t xml:space="preserve">Figure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20</w:t>
      </w:r>
      <w:r w:rsidR="009D5E1D">
        <w:fldChar w:fldCharType="end"/>
      </w:r>
      <w:r w:rsidRPr="004D2388">
        <w:rPr>
          <w:rFonts w:asciiTheme="majorBidi" w:hAnsiTheme="majorBidi" w:cstheme="majorBidi"/>
          <w:sz w:val="24"/>
          <w:szCs w:val="24"/>
        </w:rPr>
        <w:t xml:space="preserve"> et </w:t>
      </w:r>
      <w:r w:rsidR="009D5E1D">
        <w:fldChar w:fldCharType="begin"/>
      </w:r>
      <w:r w:rsidR="009D5E1D">
        <w:instrText xml:space="preserve"> REF _Ref374445425 \h  \* MERGEFORMAT </w:instrText>
      </w:r>
      <w:r w:rsidR="009D5E1D">
        <w:fldChar w:fldCharType="separate"/>
      </w:r>
      <w:r w:rsidR="00101954" w:rsidRPr="00101954">
        <w:rPr>
          <w:rFonts w:asciiTheme="majorBidi" w:hAnsiTheme="majorBidi" w:cstheme="majorBidi"/>
          <w:color w:val="000000" w:themeColor="text1"/>
          <w:sz w:val="24"/>
          <w:szCs w:val="24"/>
        </w:rPr>
        <w:t xml:space="preserve">Tableau </w:t>
      </w:r>
      <w:r w:rsidR="00101954" w:rsidRPr="00101954">
        <w:rPr>
          <w:rFonts w:asciiTheme="majorBidi" w:hAnsiTheme="majorBidi" w:cstheme="majorBidi" w:hint="cs"/>
          <w:noProof/>
          <w:color w:val="000000" w:themeColor="text1"/>
          <w:sz w:val="24"/>
          <w:szCs w:val="24"/>
          <w:cs/>
        </w:rPr>
        <w:t>‎</w:t>
      </w:r>
      <w:r w:rsidR="00101954" w:rsidRPr="00101954">
        <w:rPr>
          <w:rFonts w:asciiTheme="majorBidi" w:hAnsiTheme="majorBidi" w:cstheme="majorBidi"/>
          <w:noProof/>
          <w:color w:val="000000" w:themeColor="text1"/>
          <w:sz w:val="24"/>
          <w:szCs w:val="24"/>
        </w:rPr>
        <w:t>4</w:t>
      </w:r>
      <w:r w:rsidR="00101954" w:rsidRPr="00101954">
        <w:rPr>
          <w:rFonts w:asciiTheme="majorBidi" w:hAnsiTheme="majorBidi" w:cstheme="majorBidi"/>
          <w:noProof/>
          <w:color w:val="000000" w:themeColor="text1"/>
          <w:sz w:val="24"/>
          <w:szCs w:val="24"/>
        </w:rPr>
        <w:noBreakHyphen/>
        <w:t>26</w:t>
      </w:r>
      <w:r w:rsidR="009D5E1D">
        <w:fldChar w:fldCharType="end"/>
      </w:r>
      <w:r w:rsidRPr="004D2388">
        <w:rPr>
          <w:rFonts w:asciiTheme="majorBidi" w:hAnsiTheme="majorBidi" w:cstheme="majorBidi"/>
          <w:sz w:val="24"/>
          <w:szCs w:val="24"/>
        </w:rPr>
        <w:t xml:space="preserve">). </w:t>
      </w:r>
      <w:r>
        <w:rPr>
          <w:rFonts w:asciiTheme="majorBidi" w:hAnsiTheme="majorBidi" w:cstheme="majorBidi"/>
          <w:sz w:val="24"/>
          <w:szCs w:val="24"/>
        </w:rPr>
        <w:t>Par ailleurs</w:t>
      </w:r>
      <w:r w:rsidRPr="004D2388">
        <w:rPr>
          <w:rFonts w:asciiTheme="majorBidi" w:hAnsiTheme="majorBidi" w:cstheme="majorBidi"/>
          <w:sz w:val="24"/>
          <w:szCs w:val="24"/>
        </w:rPr>
        <w:t>, la complexité en temps de</w:t>
      </w:r>
      <w:r>
        <w:rPr>
          <w:rFonts w:asciiTheme="majorBidi" w:hAnsiTheme="majorBidi" w:cstheme="majorBidi"/>
          <w:sz w:val="24"/>
          <w:szCs w:val="24"/>
        </w:rPr>
        <w:t xml:space="preserve"> calcul de</w:t>
      </w:r>
      <w:r w:rsidRPr="004D2388">
        <w:rPr>
          <w:rFonts w:asciiTheme="majorBidi" w:hAnsiTheme="majorBidi" w:cstheme="majorBidi"/>
          <w:sz w:val="24"/>
          <w:szCs w:val="24"/>
        </w:rPr>
        <w:t xml:space="preserve"> </w:t>
      </w:r>
      <w:r w:rsidRPr="00DD4C32">
        <w:rPr>
          <w:rFonts w:asciiTheme="majorBidi" w:hAnsiTheme="majorBidi" w:cstheme="majorBidi"/>
          <w:i/>
          <w:iCs/>
          <w:sz w:val="24"/>
          <w:szCs w:val="24"/>
        </w:rPr>
        <w:t>BicMSA</w:t>
      </w:r>
      <w:r w:rsidRPr="004D2388">
        <w:rPr>
          <w:rFonts w:asciiTheme="majorBidi" w:hAnsiTheme="majorBidi" w:cstheme="majorBidi"/>
          <w:sz w:val="24"/>
          <w:szCs w:val="24"/>
        </w:rPr>
        <w:t xml:space="preserve"> est fortement liée à la complexité en temps de </w:t>
      </w:r>
      <w:r>
        <w:rPr>
          <w:rFonts w:asciiTheme="majorBidi" w:hAnsiTheme="majorBidi" w:cstheme="majorBidi"/>
          <w:sz w:val="24"/>
          <w:szCs w:val="24"/>
        </w:rPr>
        <w:t xml:space="preserve">calcul de </w:t>
      </w:r>
      <w:r>
        <w:rPr>
          <w:rFonts w:asciiTheme="majorBidi" w:hAnsiTheme="majorBidi" w:cstheme="majorBidi"/>
          <w:i/>
          <w:iCs/>
          <w:sz w:val="24"/>
          <w:szCs w:val="24"/>
        </w:rPr>
        <w:t>BiMine-m</w:t>
      </w:r>
      <w:r w:rsidRPr="004D2388">
        <w:rPr>
          <w:rFonts w:asciiTheme="majorBidi" w:hAnsiTheme="majorBidi" w:cstheme="majorBidi"/>
          <w:i/>
          <w:iCs/>
          <w:sz w:val="24"/>
          <w:szCs w:val="24"/>
        </w:rPr>
        <w:t>odifié</w:t>
      </w:r>
      <w:r>
        <w:rPr>
          <w:rFonts w:asciiTheme="majorBidi" w:hAnsiTheme="majorBidi" w:cstheme="majorBidi"/>
          <w:i/>
          <w:iCs/>
          <w:sz w:val="24"/>
          <w:szCs w:val="24"/>
        </w:rPr>
        <w:t>()</w:t>
      </w:r>
      <w:r w:rsidRPr="004D2388">
        <w:rPr>
          <w:rFonts w:asciiTheme="majorBidi" w:hAnsiTheme="majorBidi" w:cstheme="majorBidi"/>
          <w:sz w:val="24"/>
          <w:szCs w:val="24"/>
        </w:rPr>
        <w:t xml:space="preserve"> et de </w:t>
      </w:r>
      <w:r w:rsidRPr="004D2388">
        <w:rPr>
          <w:rFonts w:asciiTheme="majorBidi" w:hAnsiTheme="majorBidi" w:cstheme="majorBidi"/>
          <w:i/>
          <w:iCs/>
          <w:sz w:val="24"/>
          <w:szCs w:val="24"/>
        </w:rPr>
        <w:t xml:space="preserve">Needleman et Wunch </w:t>
      </w:r>
      <w:r>
        <w:rPr>
          <w:rFonts w:asciiTheme="majorBidi" w:hAnsiTheme="majorBidi" w:cstheme="majorBidi"/>
          <w:noProof/>
          <w:sz w:val="24"/>
          <w:szCs w:val="24"/>
        </w:rPr>
        <w:t xml:space="preserve">[Needleman et </w:t>
      </w:r>
      <w:r w:rsidRPr="00734481">
        <w:rPr>
          <w:rFonts w:asciiTheme="majorBidi" w:hAnsiTheme="majorBidi" w:cstheme="majorBidi"/>
          <w:noProof/>
          <w:sz w:val="24"/>
          <w:szCs w:val="24"/>
        </w:rPr>
        <w:t>Wunsch</w:t>
      </w:r>
      <w:r>
        <w:rPr>
          <w:rFonts w:asciiTheme="majorBidi" w:hAnsiTheme="majorBidi" w:cstheme="majorBidi"/>
          <w:noProof/>
          <w:sz w:val="24"/>
          <w:szCs w:val="24"/>
        </w:rPr>
        <w:t>, 1970]</w:t>
      </w:r>
      <w:r w:rsidRPr="004D2388">
        <w:rPr>
          <w:rFonts w:asciiTheme="majorBidi" w:hAnsiTheme="majorBidi" w:cstheme="majorBidi"/>
          <w:sz w:val="24"/>
          <w:szCs w:val="24"/>
        </w:rPr>
        <w:t xml:space="preserve">. Actuellement, le biregroupement est encore un domaine de recherche actif. </w:t>
      </w:r>
      <w:r>
        <w:rPr>
          <w:rFonts w:asciiTheme="majorBidi" w:hAnsiTheme="majorBidi" w:cstheme="majorBidi"/>
          <w:sz w:val="24"/>
          <w:szCs w:val="24"/>
        </w:rPr>
        <w:t>Pour ce là</w:t>
      </w:r>
      <w:r w:rsidRPr="004D2388">
        <w:rPr>
          <w:rFonts w:asciiTheme="majorBidi" w:hAnsiTheme="majorBidi" w:cstheme="majorBidi"/>
          <w:sz w:val="24"/>
          <w:szCs w:val="24"/>
        </w:rPr>
        <w:t xml:space="preserve">, la vitesse de </w:t>
      </w:r>
      <w:r w:rsidRPr="004D2388">
        <w:rPr>
          <w:rFonts w:asciiTheme="majorBidi" w:hAnsiTheme="majorBidi" w:cstheme="majorBidi"/>
          <w:i/>
          <w:iCs/>
          <w:sz w:val="24"/>
          <w:szCs w:val="24"/>
        </w:rPr>
        <w:t>BicMSA</w:t>
      </w:r>
      <w:r w:rsidRPr="004D2388">
        <w:rPr>
          <w:rFonts w:asciiTheme="majorBidi" w:hAnsiTheme="majorBidi" w:cstheme="majorBidi"/>
          <w:sz w:val="24"/>
          <w:szCs w:val="24"/>
        </w:rPr>
        <w:t xml:space="preserve"> peut être</w:t>
      </w:r>
      <w:r>
        <w:rPr>
          <w:rFonts w:asciiTheme="majorBidi" w:hAnsiTheme="majorBidi" w:cstheme="majorBidi"/>
          <w:sz w:val="24"/>
          <w:szCs w:val="24"/>
        </w:rPr>
        <w:t xml:space="preserve"> également </w:t>
      </w:r>
      <w:r w:rsidRPr="004D2388">
        <w:rPr>
          <w:rFonts w:asciiTheme="majorBidi" w:hAnsiTheme="majorBidi" w:cstheme="majorBidi"/>
          <w:sz w:val="24"/>
          <w:szCs w:val="24"/>
        </w:rPr>
        <w:t>amélioré.</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30"/>
        <w:gridCol w:w="473"/>
        <w:gridCol w:w="4783"/>
        <w:gridCol w:w="36"/>
      </w:tblGrid>
      <w:tr w:rsidR="00920D06" w:rsidTr="0052786B">
        <w:trPr>
          <w:gridAfter w:val="1"/>
          <w:wAfter w:w="36" w:type="dxa"/>
        </w:trPr>
        <w:tc>
          <w:tcPr>
            <w:tcW w:w="4503" w:type="dxa"/>
            <w:gridSpan w:val="2"/>
            <w:vAlign w:val="bottom"/>
          </w:tcPr>
          <w:tbl>
            <w:tblPr>
              <w:tblW w:w="4253" w:type="dxa"/>
              <w:tblLayout w:type="fixed"/>
              <w:tblCellMar>
                <w:left w:w="70" w:type="dxa"/>
                <w:right w:w="70" w:type="dxa"/>
              </w:tblCellMar>
              <w:tblLook w:val="04A0" w:firstRow="1" w:lastRow="0" w:firstColumn="1" w:lastColumn="0" w:noHBand="0" w:noVBand="1"/>
            </w:tblPr>
            <w:tblGrid>
              <w:gridCol w:w="1981"/>
              <w:gridCol w:w="2272"/>
            </w:tblGrid>
            <w:tr w:rsidR="00920D06" w:rsidRPr="004A4869" w:rsidTr="0052786B">
              <w:trPr>
                <w:trHeight w:val="61"/>
              </w:trPr>
              <w:tc>
                <w:tcPr>
                  <w:tcW w:w="1981" w:type="dxa"/>
                  <w:tcBorders>
                    <w:bottom w:val="single" w:sz="8" w:space="0" w:color="CCCCCC"/>
                    <w:right w:val="single" w:sz="8" w:space="0" w:color="CCCCCC"/>
                  </w:tcBorders>
                  <w:shd w:val="clear" w:color="auto" w:fill="auto"/>
                  <w:vAlign w:val="bottom"/>
                  <w:hideMark/>
                </w:tcPr>
                <w:p w:rsidR="00920D06" w:rsidRPr="004A4869" w:rsidRDefault="00920D06" w:rsidP="0052786B">
                  <w:pPr>
                    <w:spacing w:after="0" w:line="240" w:lineRule="auto"/>
                    <w:ind w:firstLineChars="100" w:firstLine="180"/>
                    <w:jc w:val="center"/>
                    <w:rPr>
                      <w:rFonts w:ascii="Cambria" w:eastAsia="Times New Roman" w:hAnsi="Cambria" w:cs="Times New Roman"/>
                      <w:b/>
                      <w:bCs/>
                      <w:color w:val="000000"/>
                      <w:sz w:val="18"/>
                      <w:szCs w:val="18"/>
                      <w:lang w:eastAsia="fr-FR"/>
                    </w:rPr>
                  </w:pPr>
                </w:p>
              </w:tc>
              <w:tc>
                <w:tcPr>
                  <w:tcW w:w="2272" w:type="dxa"/>
                  <w:tcBorders>
                    <w:top w:val="single" w:sz="8" w:space="0" w:color="CCCCCC"/>
                    <w:left w:val="nil"/>
                    <w:bottom w:val="single" w:sz="8" w:space="0" w:color="CCCCCC"/>
                    <w:right w:val="single" w:sz="8" w:space="0" w:color="CCCCCC"/>
                  </w:tcBorders>
                  <w:shd w:val="clear" w:color="000000" w:fill="EEECE1"/>
                  <w:vAlign w:val="bottom"/>
                  <w:hideMark/>
                </w:tcPr>
                <w:p w:rsidR="00920D06" w:rsidRPr="004A4869" w:rsidRDefault="00920D06" w:rsidP="0052786B">
                  <w:pPr>
                    <w:spacing w:after="0" w:line="240" w:lineRule="auto"/>
                    <w:jc w:val="center"/>
                    <w:rPr>
                      <w:rFonts w:ascii="Cambria" w:eastAsia="Times New Roman" w:hAnsi="Cambria" w:cs="Times New Roman"/>
                      <w:b/>
                      <w:bCs/>
                      <w:color w:val="000000"/>
                      <w:sz w:val="18"/>
                      <w:szCs w:val="18"/>
                      <w:lang w:eastAsia="fr-FR"/>
                    </w:rPr>
                  </w:pPr>
                  <w:r w:rsidRPr="00A0642B">
                    <w:rPr>
                      <w:rFonts w:ascii="Cambria" w:eastAsia="Times New Roman" w:hAnsi="Cambria" w:cs="Times New Roman"/>
                      <w:b/>
                      <w:bCs/>
                      <w:color w:val="000000"/>
                      <w:sz w:val="16"/>
                      <w:szCs w:val="16"/>
                      <w:lang w:eastAsia="fr-FR"/>
                    </w:rPr>
                    <w:t>Moyenne Temps d’exécution</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DIALIGN-TX 1.0</w:t>
                  </w:r>
                </w:p>
              </w:tc>
              <w:tc>
                <w:tcPr>
                  <w:tcW w:w="2272" w:type="dxa"/>
                  <w:tcBorders>
                    <w:top w:val="nil"/>
                    <w:left w:val="nil"/>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9.84</w:t>
                  </w:r>
                  <w:r>
                    <w:rPr>
                      <w:rFonts w:ascii="Cambria" w:eastAsia="Times New Roman" w:hAnsi="Cambria" w:cs="Times New Roman"/>
                      <w:color w:val="000000"/>
                      <w:sz w:val="18"/>
                      <w:szCs w:val="18"/>
                      <w:lang w:eastAsia="fr-FR"/>
                    </w:rPr>
                    <w:t>s</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DIALIGN-T 0.2.2</w:t>
                  </w:r>
                </w:p>
              </w:tc>
              <w:tc>
                <w:tcPr>
                  <w:tcW w:w="2272" w:type="dxa"/>
                  <w:tcBorders>
                    <w:top w:val="nil"/>
                    <w:left w:val="nil"/>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2.31</w:t>
                  </w:r>
                  <w:r>
                    <w:rPr>
                      <w:rFonts w:ascii="Cambria" w:eastAsia="Times New Roman" w:hAnsi="Cambria" w:cs="Times New Roman"/>
                      <w:color w:val="000000"/>
                      <w:sz w:val="18"/>
                      <w:szCs w:val="18"/>
                      <w:lang w:eastAsia="fr-FR"/>
                    </w:rPr>
                    <w:t>s</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DIALIGN 2.2</w:t>
                  </w:r>
                </w:p>
              </w:tc>
              <w:tc>
                <w:tcPr>
                  <w:tcW w:w="2272" w:type="dxa"/>
                  <w:tcBorders>
                    <w:top w:val="nil"/>
                    <w:left w:val="nil"/>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4.82</w:t>
                  </w:r>
                  <w:r>
                    <w:rPr>
                      <w:rFonts w:ascii="Cambria" w:eastAsia="Times New Roman" w:hAnsi="Cambria" w:cs="Times New Roman"/>
                      <w:color w:val="000000"/>
                      <w:sz w:val="18"/>
                      <w:szCs w:val="18"/>
                      <w:lang w:eastAsia="fr-FR"/>
                    </w:rPr>
                    <w:t>s</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CLUSTAL W2</w:t>
                  </w:r>
                </w:p>
              </w:tc>
              <w:tc>
                <w:tcPr>
                  <w:tcW w:w="2272" w:type="dxa"/>
                  <w:tcBorders>
                    <w:top w:val="nil"/>
                    <w:left w:val="nil"/>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1.36</w:t>
                  </w:r>
                  <w:r>
                    <w:rPr>
                      <w:rFonts w:ascii="Cambria" w:eastAsia="Times New Roman" w:hAnsi="Cambria" w:cs="Times New Roman"/>
                      <w:color w:val="000000"/>
                      <w:sz w:val="18"/>
                      <w:szCs w:val="18"/>
                      <w:lang w:eastAsia="fr-FR"/>
                    </w:rPr>
                    <w:t>s</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T-COFFEE 5.56</w:t>
                  </w:r>
                </w:p>
              </w:tc>
              <w:tc>
                <w:tcPr>
                  <w:tcW w:w="2272" w:type="dxa"/>
                  <w:tcBorders>
                    <w:top w:val="nil"/>
                    <w:left w:val="nil"/>
                    <w:bottom w:val="single" w:sz="8" w:space="0" w:color="CCCCCC"/>
                    <w:right w:val="single" w:sz="8" w:space="0" w:color="CCCCCC"/>
                  </w:tcBorders>
                  <w:shd w:val="clear" w:color="000000" w:fill="FFFF00"/>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365.88</w:t>
                  </w:r>
                  <w:r>
                    <w:rPr>
                      <w:rFonts w:ascii="Cambria" w:eastAsia="Times New Roman" w:hAnsi="Cambria" w:cs="Times New Roman"/>
                      <w:color w:val="000000"/>
                      <w:sz w:val="18"/>
                      <w:szCs w:val="18"/>
                      <w:lang w:eastAsia="fr-FR"/>
                    </w:rPr>
                    <w:t>s</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POA V2</w:t>
                  </w:r>
                </w:p>
              </w:tc>
              <w:tc>
                <w:tcPr>
                  <w:tcW w:w="2272" w:type="dxa"/>
                  <w:tcBorders>
                    <w:top w:val="nil"/>
                    <w:left w:val="nil"/>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1.20</w:t>
                  </w:r>
                  <w:r>
                    <w:rPr>
                      <w:rFonts w:ascii="Cambria" w:eastAsia="Times New Roman" w:hAnsi="Cambria" w:cs="Times New Roman"/>
                      <w:color w:val="000000"/>
                      <w:sz w:val="18"/>
                      <w:szCs w:val="18"/>
                      <w:lang w:eastAsia="fr-FR"/>
                    </w:rPr>
                    <w:t>s</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MAFFT 6.240 L-INSi</w:t>
                  </w:r>
                </w:p>
              </w:tc>
              <w:tc>
                <w:tcPr>
                  <w:tcW w:w="2272" w:type="dxa"/>
                  <w:tcBorders>
                    <w:top w:val="nil"/>
                    <w:left w:val="nil"/>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5.33</w:t>
                  </w:r>
                  <w:r>
                    <w:rPr>
                      <w:rFonts w:ascii="Cambria" w:eastAsia="Times New Roman" w:hAnsi="Cambria" w:cs="Times New Roman"/>
                      <w:color w:val="000000"/>
                      <w:sz w:val="18"/>
                      <w:szCs w:val="18"/>
                      <w:lang w:eastAsia="fr-FR"/>
                    </w:rPr>
                    <w:t>s</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MAFFT 6.240 E-INSi</w:t>
                  </w:r>
                </w:p>
              </w:tc>
              <w:tc>
                <w:tcPr>
                  <w:tcW w:w="2272" w:type="dxa"/>
                  <w:tcBorders>
                    <w:top w:val="nil"/>
                    <w:left w:val="nil"/>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8.39</w:t>
                  </w:r>
                  <w:r>
                    <w:rPr>
                      <w:rFonts w:ascii="Cambria" w:eastAsia="Times New Roman" w:hAnsi="Cambria" w:cs="Times New Roman"/>
                      <w:color w:val="000000"/>
                      <w:sz w:val="18"/>
                      <w:szCs w:val="18"/>
                      <w:lang w:eastAsia="fr-FR"/>
                    </w:rPr>
                    <w:t>s</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MUSCLE 3.7</w:t>
                  </w:r>
                </w:p>
              </w:tc>
              <w:tc>
                <w:tcPr>
                  <w:tcW w:w="2272" w:type="dxa"/>
                  <w:tcBorders>
                    <w:top w:val="nil"/>
                    <w:left w:val="nil"/>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4.87</w:t>
                  </w:r>
                  <w:r>
                    <w:rPr>
                      <w:rFonts w:ascii="Cambria" w:eastAsia="Times New Roman" w:hAnsi="Cambria" w:cs="Times New Roman"/>
                      <w:color w:val="000000"/>
                      <w:sz w:val="18"/>
                      <w:szCs w:val="18"/>
                      <w:lang w:eastAsia="fr-FR"/>
                    </w:rPr>
                    <w:t>s</w:t>
                  </w:r>
                </w:p>
              </w:tc>
            </w:tr>
            <w:tr w:rsidR="00920D06" w:rsidRPr="004A4869" w:rsidTr="0052786B">
              <w:trPr>
                <w:trHeight w:val="175"/>
              </w:trPr>
              <w:tc>
                <w:tcPr>
                  <w:tcW w:w="1981" w:type="dxa"/>
                  <w:tcBorders>
                    <w:top w:val="nil"/>
                    <w:left w:val="single" w:sz="8" w:space="0" w:color="CCCCCC"/>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Pr>
                      <w:rFonts w:ascii="Cambria" w:eastAsia="Times New Roman" w:hAnsi="Cambria" w:cs="Times New Roman"/>
                      <w:color w:val="000000"/>
                      <w:sz w:val="18"/>
                      <w:szCs w:val="18"/>
                      <w:lang w:eastAsia="fr-FR"/>
                    </w:rPr>
                    <w:t>PROBCONS(RNA)</w:t>
                  </w:r>
                  <w:r w:rsidRPr="004A4869">
                    <w:rPr>
                      <w:rFonts w:ascii="Cambria" w:eastAsia="Times New Roman" w:hAnsi="Cambria" w:cs="Times New Roman"/>
                      <w:color w:val="000000"/>
                      <w:sz w:val="18"/>
                      <w:szCs w:val="18"/>
                      <w:lang w:eastAsia="fr-FR"/>
                    </w:rPr>
                    <w:t>(1.10)</w:t>
                  </w:r>
                </w:p>
              </w:tc>
              <w:tc>
                <w:tcPr>
                  <w:tcW w:w="2272" w:type="dxa"/>
                  <w:tcBorders>
                    <w:top w:val="nil"/>
                    <w:left w:val="nil"/>
                    <w:bottom w:val="single" w:sz="8" w:space="0" w:color="CCCCCC"/>
                    <w:right w:val="single" w:sz="8" w:space="0" w:color="CCCCCC"/>
                  </w:tcBorders>
                  <w:shd w:val="clear" w:color="000000" w:fill="FFFFFF"/>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18.54</w:t>
                  </w:r>
                  <w:r>
                    <w:rPr>
                      <w:rFonts w:ascii="Cambria" w:eastAsia="Times New Roman" w:hAnsi="Cambria" w:cs="Times New Roman"/>
                      <w:color w:val="000000"/>
                      <w:sz w:val="18"/>
                      <w:szCs w:val="18"/>
                      <w:lang w:eastAsia="fr-FR"/>
                    </w:rPr>
                    <w:t>s</w:t>
                  </w:r>
                </w:p>
              </w:tc>
            </w:tr>
            <w:tr w:rsidR="00920D06" w:rsidRPr="004A4869" w:rsidTr="0052786B">
              <w:trPr>
                <w:trHeight w:val="61"/>
              </w:trPr>
              <w:tc>
                <w:tcPr>
                  <w:tcW w:w="1981" w:type="dxa"/>
                  <w:tcBorders>
                    <w:top w:val="nil"/>
                    <w:left w:val="single" w:sz="8" w:space="0" w:color="CCCCCC"/>
                    <w:bottom w:val="single" w:sz="8" w:space="0" w:color="CCCCCC"/>
                    <w:right w:val="single" w:sz="8" w:space="0" w:color="CCCCCC"/>
                  </w:tcBorders>
                  <w:shd w:val="clear" w:color="000000" w:fill="FFC000"/>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BicMSA</w:t>
                  </w:r>
                </w:p>
              </w:tc>
              <w:tc>
                <w:tcPr>
                  <w:tcW w:w="2272" w:type="dxa"/>
                  <w:tcBorders>
                    <w:top w:val="nil"/>
                    <w:left w:val="nil"/>
                    <w:bottom w:val="single" w:sz="8" w:space="0" w:color="CCCCCC"/>
                    <w:right w:val="single" w:sz="8" w:space="0" w:color="CCCCCC"/>
                  </w:tcBorders>
                  <w:shd w:val="clear" w:color="000000" w:fill="FFC000"/>
                  <w:vAlign w:val="bottom"/>
                  <w:hideMark/>
                </w:tcPr>
                <w:p w:rsidR="00920D06" w:rsidRPr="004A4869" w:rsidRDefault="00920D06" w:rsidP="0052786B">
                  <w:pPr>
                    <w:spacing w:after="0" w:line="240" w:lineRule="auto"/>
                    <w:jc w:val="center"/>
                    <w:rPr>
                      <w:rFonts w:ascii="Cambria" w:eastAsia="Times New Roman" w:hAnsi="Cambria" w:cs="Times New Roman"/>
                      <w:color w:val="000000"/>
                      <w:sz w:val="18"/>
                      <w:szCs w:val="18"/>
                      <w:lang w:eastAsia="fr-FR"/>
                    </w:rPr>
                  </w:pPr>
                  <w:r w:rsidRPr="004A4869">
                    <w:rPr>
                      <w:rFonts w:ascii="Cambria" w:eastAsia="Times New Roman" w:hAnsi="Cambria" w:cs="Times New Roman"/>
                      <w:color w:val="000000"/>
                      <w:sz w:val="18"/>
                      <w:szCs w:val="18"/>
                      <w:lang w:eastAsia="fr-FR"/>
                    </w:rPr>
                    <w:t>40,47</w:t>
                  </w:r>
                  <w:r>
                    <w:rPr>
                      <w:rFonts w:ascii="Cambria" w:eastAsia="Times New Roman" w:hAnsi="Cambria" w:cs="Times New Roman"/>
                      <w:color w:val="000000"/>
                      <w:sz w:val="18"/>
                      <w:szCs w:val="18"/>
                      <w:lang w:eastAsia="fr-FR"/>
                    </w:rPr>
                    <w:t>s</w:t>
                  </w:r>
                </w:p>
              </w:tc>
            </w:tr>
          </w:tbl>
          <w:p w:rsidR="00920D06" w:rsidRDefault="00920D06" w:rsidP="0052786B">
            <w:pPr>
              <w:spacing w:line="360" w:lineRule="auto"/>
              <w:jc w:val="center"/>
              <w:rPr>
                <w:rFonts w:asciiTheme="majorBidi" w:hAnsiTheme="majorBidi" w:cstheme="majorBidi"/>
                <w:sz w:val="24"/>
                <w:szCs w:val="24"/>
              </w:rPr>
            </w:pPr>
          </w:p>
        </w:tc>
        <w:tc>
          <w:tcPr>
            <w:tcW w:w="4783" w:type="dxa"/>
          </w:tcPr>
          <w:p w:rsidR="00920D06" w:rsidRDefault="00920D06" w:rsidP="0052786B">
            <w:pPr>
              <w:spacing w:line="360" w:lineRule="auto"/>
              <w:ind w:left="-314"/>
              <w:rPr>
                <w:rFonts w:asciiTheme="majorBidi" w:hAnsiTheme="majorBidi" w:cstheme="majorBidi"/>
                <w:sz w:val="24"/>
                <w:szCs w:val="24"/>
              </w:rPr>
            </w:pPr>
            <w:r w:rsidRPr="00CE296B">
              <w:rPr>
                <w:rFonts w:asciiTheme="majorBidi" w:hAnsiTheme="majorBidi" w:cstheme="majorBidi"/>
                <w:noProof/>
                <w:sz w:val="24"/>
                <w:szCs w:val="24"/>
                <w:lang w:val="en-US"/>
              </w:rPr>
              <w:drawing>
                <wp:inline distT="0" distB="0" distL="0" distR="0">
                  <wp:extent cx="3190875" cy="2019300"/>
                  <wp:effectExtent l="0" t="0" r="0" b="0"/>
                  <wp:docPr id="38"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tc>
      </w:tr>
      <w:tr w:rsidR="00920D06" w:rsidTr="0052786B">
        <w:trPr>
          <w:gridAfter w:val="1"/>
          <w:wAfter w:w="36" w:type="dxa"/>
          <w:trHeight w:val="225"/>
        </w:trPr>
        <w:tc>
          <w:tcPr>
            <w:tcW w:w="4503" w:type="dxa"/>
            <w:gridSpan w:val="2"/>
            <w:vAlign w:val="bottom"/>
          </w:tcPr>
          <w:p w:rsidR="00920D06" w:rsidRPr="006E7617" w:rsidRDefault="00920D06" w:rsidP="0052786B">
            <w:pPr>
              <w:pStyle w:val="Caption"/>
              <w:jc w:val="center"/>
              <w:rPr>
                <w:color w:val="auto"/>
              </w:rPr>
            </w:pPr>
            <w:bookmarkStart w:id="318" w:name="_Ref374010197"/>
            <w:bookmarkStart w:id="319" w:name="_Toc375082856"/>
            <w:r w:rsidRPr="006E7617">
              <w:rPr>
                <w:color w:val="auto"/>
              </w:rPr>
              <w:t xml:space="preserve">Tableau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Tableau \* ARABIC \s 1 </w:instrText>
            </w:r>
            <w:r w:rsidR="0003243B">
              <w:rPr>
                <w:color w:val="auto"/>
              </w:rPr>
              <w:fldChar w:fldCharType="separate"/>
            </w:r>
            <w:r w:rsidR="00101954">
              <w:rPr>
                <w:noProof/>
                <w:color w:val="auto"/>
              </w:rPr>
              <w:t>25</w:t>
            </w:r>
            <w:r w:rsidR="0003243B">
              <w:rPr>
                <w:color w:val="auto"/>
              </w:rPr>
              <w:fldChar w:fldCharType="end"/>
            </w:r>
            <w:bookmarkEnd w:id="318"/>
            <w:r w:rsidRPr="006E7617">
              <w:rPr>
                <w:color w:val="auto"/>
              </w:rPr>
              <w:t xml:space="preserve"> </w:t>
            </w:r>
            <w:r>
              <w:rPr>
                <w:color w:val="auto"/>
              </w:rPr>
              <w:t>Temps d’exécution des algorithmes pour la base DIRMBASE.</w:t>
            </w:r>
            <w:bookmarkEnd w:id="319"/>
          </w:p>
        </w:tc>
        <w:tc>
          <w:tcPr>
            <w:tcW w:w="4783" w:type="dxa"/>
          </w:tcPr>
          <w:p w:rsidR="00920D06" w:rsidRPr="006E7617" w:rsidRDefault="00920D06" w:rsidP="0052786B">
            <w:pPr>
              <w:pStyle w:val="Caption"/>
              <w:spacing w:after="120"/>
              <w:jc w:val="center"/>
              <w:rPr>
                <w:color w:val="auto"/>
              </w:rPr>
            </w:pPr>
            <w:bookmarkStart w:id="320" w:name="_Ref374010177"/>
            <w:bookmarkStart w:id="321" w:name="_Toc375077526"/>
            <w:r w:rsidRPr="006E7617">
              <w:rPr>
                <w:color w:val="auto"/>
              </w:rPr>
              <w:t xml:space="preserve">Figure </w:t>
            </w:r>
            <w:r w:rsidR="0003243B">
              <w:rPr>
                <w:color w:val="auto"/>
              </w:rPr>
              <w:fldChar w:fldCharType="begin"/>
            </w:r>
            <w:r>
              <w:rPr>
                <w:color w:val="auto"/>
              </w:rPr>
              <w:instrText xml:space="preserve"> STYLEREF 1 \s </w:instrText>
            </w:r>
            <w:r w:rsidR="0003243B">
              <w:rPr>
                <w:color w:val="auto"/>
              </w:rPr>
              <w:fldChar w:fldCharType="separate"/>
            </w:r>
            <w:r w:rsidR="00101954">
              <w:rPr>
                <w:rFonts w:hint="cs"/>
                <w:noProof/>
                <w:color w:val="auto"/>
                <w:cs/>
              </w:rPr>
              <w:t>‎</w:t>
            </w:r>
            <w:r w:rsidR="00101954">
              <w:rPr>
                <w:noProof/>
                <w:color w:val="auto"/>
              </w:rPr>
              <w:t>4</w:t>
            </w:r>
            <w:r w:rsidR="0003243B">
              <w:rPr>
                <w:color w:val="auto"/>
              </w:rPr>
              <w:fldChar w:fldCharType="end"/>
            </w:r>
            <w:r>
              <w:rPr>
                <w:color w:val="auto"/>
              </w:rPr>
              <w:noBreakHyphen/>
            </w:r>
            <w:r w:rsidR="0003243B">
              <w:rPr>
                <w:color w:val="auto"/>
              </w:rPr>
              <w:fldChar w:fldCharType="begin"/>
            </w:r>
            <w:r>
              <w:rPr>
                <w:color w:val="auto"/>
              </w:rPr>
              <w:instrText xml:space="preserve"> SEQ Figure \* ARABIC \s 1 </w:instrText>
            </w:r>
            <w:r w:rsidR="0003243B">
              <w:rPr>
                <w:color w:val="auto"/>
              </w:rPr>
              <w:fldChar w:fldCharType="separate"/>
            </w:r>
            <w:r w:rsidR="00101954">
              <w:rPr>
                <w:noProof/>
                <w:color w:val="auto"/>
              </w:rPr>
              <w:t>19</w:t>
            </w:r>
            <w:r w:rsidR="0003243B">
              <w:rPr>
                <w:color w:val="auto"/>
              </w:rPr>
              <w:fldChar w:fldCharType="end"/>
            </w:r>
            <w:bookmarkEnd w:id="320"/>
            <w:r w:rsidRPr="006E7617">
              <w:rPr>
                <w:noProof/>
                <w:color w:val="auto"/>
              </w:rPr>
              <w:t xml:space="preserve"> </w:t>
            </w:r>
            <w:r>
              <w:rPr>
                <w:color w:val="auto"/>
              </w:rPr>
              <w:t>Temps d’exécution des algorithmes pour la base DIRMBASE.</w:t>
            </w:r>
            <w:bookmarkEnd w:id="321"/>
          </w:p>
        </w:tc>
      </w:tr>
      <w:tr w:rsidR="00920D06" w:rsidTr="0052786B">
        <w:trPr>
          <w:gridAfter w:val="1"/>
          <w:wAfter w:w="36" w:type="dxa"/>
        </w:trPr>
        <w:tc>
          <w:tcPr>
            <w:tcW w:w="4030" w:type="dxa"/>
            <w:vMerge w:val="restart"/>
            <w:vAlign w:val="center"/>
          </w:tcPr>
          <w:tbl>
            <w:tblPr>
              <w:tblW w:w="343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1000"/>
              <w:gridCol w:w="815"/>
              <w:gridCol w:w="815"/>
              <w:gridCol w:w="806"/>
            </w:tblGrid>
            <w:tr w:rsidR="00920D06" w:rsidRPr="00AD61F4" w:rsidTr="0052786B">
              <w:trPr>
                <w:trHeight w:val="300"/>
              </w:trPr>
              <w:tc>
                <w:tcPr>
                  <w:tcW w:w="1000" w:type="dxa"/>
                  <w:tcBorders>
                    <w:top w:val="nil"/>
                    <w:left w:val="nil"/>
                  </w:tcBorders>
                  <w:shd w:val="clear" w:color="auto" w:fill="auto"/>
                  <w:noWrap/>
                  <w:vAlign w:val="bottom"/>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p>
              </w:tc>
              <w:tc>
                <w:tcPr>
                  <w:tcW w:w="2436" w:type="dxa"/>
                  <w:gridSpan w:val="3"/>
                  <w:shd w:val="clear" w:color="000000" w:fill="EEECE1"/>
                  <w:noWrap/>
                  <w:vAlign w:val="bottom"/>
                  <w:hideMark/>
                </w:tcPr>
                <w:p w:rsidR="00920D06" w:rsidRPr="00AD61F4" w:rsidRDefault="00920D06" w:rsidP="0052786B">
                  <w:pPr>
                    <w:spacing w:after="0" w:line="240" w:lineRule="auto"/>
                    <w:jc w:val="center"/>
                    <w:rPr>
                      <w:rFonts w:ascii="Calibri" w:eastAsia="Times New Roman" w:hAnsi="Calibri" w:cs="Times New Roman"/>
                      <w:b/>
                      <w:bCs/>
                      <w:color w:val="000000"/>
                      <w:sz w:val="18"/>
                      <w:szCs w:val="18"/>
                      <w:lang w:eastAsia="fr-FR"/>
                    </w:rPr>
                  </w:pPr>
                  <w:r w:rsidRPr="00AD61F4">
                    <w:rPr>
                      <w:rFonts w:ascii="Calibri" w:eastAsia="Times New Roman" w:hAnsi="Calibri" w:cs="Times New Roman"/>
                      <w:b/>
                      <w:bCs/>
                      <w:color w:val="000000"/>
                      <w:sz w:val="18"/>
                      <w:szCs w:val="18"/>
                      <w:lang w:eastAsia="fr-FR"/>
                    </w:rPr>
                    <w:t>Temps en seconde</w:t>
                  </w:r>
                </w:p>
              </w:tc>
            </w:tr>
            <w:tr w:rsidR="00920D06" w:rsidRPr="00AD61F4" w:rsidTr="0052786B">
              <w:trPr>
                <w:trHeight w:val="300"/>
              </w:trPr>
              <w:tc>
                <w:tcPr>
                  <w:tcW w:w="1000" w:type="dxa"/>
                  <w:shd w:val="clear" w:color="000000" w:fill="EEECE1"/>
                  <w:noWrap/>
                  <w:vAlign w:val="bottom"/>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Program</w:t>
                  </w:r>
                </w:p>
              </w:tc>
              <w:tc>
                <w:tcPr>
                  <w:tcW w:w="815" w:type="dxa"/>
                  <w:shd w:val="clear" w:color="000000" w:fill="EEECE1"/>
                  <w:noWrap/>
                  <w:vAlign w:val="bottom"/>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n=7</w:t>
                  </w:r>
                </w:p>
              </w:tc>
              <w:tc>
                <w:tcPr>
                  <w:tcW w:w="815" w:type="dxa"/>
                  <w:shd w:val="clear" w:color="000000" w:fill="EEECE1"/>
                  <w:noWrap/>
                  <w:vAlign w:val="center"/>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n=10</w:t>
                  </w:r>
                </w:p>
              </w:tc>
              <w:tc>
                <w:tcPr>
                  <w:tcW w:w="806" w:type="dxa"/>
                  <w:shd w:val="clear" w:color="000000" w:fill="EEECE1"/>
                  <w:noWrap/>
                  <w:vAlign w:val="center"/>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n=15</w:t>
                  </w:r>
                </w:p>
              </w:tc>
            </w:tr>
            <w:tr w:rsidR="00920D06" w:rsidRPr="00AD61F4" w:rsidTr="0052786B">
              <w:trPr>
                <w:trHeight w:val="300"/>
              </w:trPr>
              <w:tc>
                <w:tcPr>
                  <w:tcW w:w="1000" w:type="dxa"/>
                  <w:shd w:val="clear" w:color="auto" w:fill="auto"/>
                  <w:noWrap/>
                  <w:vAlign w:val="bottom"/>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BlockMSA</w:t>
                  </w:r>
                </w:p>
              </w:tc>
              <w:tc>
                <w:tcPr>
                  <w:tcW w:w="815" w:type="dxa"/>
                  <w:shd w:val="clear" w:color="000000" w:fill="FFFF00"/>
                  <w:noWrap/>
                  <w:vAlign w:val="bottom"/>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0,507</w:t>
                  </w:r>
                </w:p>
              </w:tc>
              <w:tc>
                <w:tcPr>
                  <w:tcW w:w="815" w:type="dxa"/>
                  <w:shd w:val="clear" w:color="000000" w:fill="FFFF00"/>
                  <w:noWrap/>
                  <w:vAlign w:val="center"/>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0,653</w:t>
                  </w:r>
                </w:p>
              </w:tc>
              <w:tc>
                <w:tcPr>
                  <w:tcW w:w="806" w:type="dxa"/>
                  <w:shd w:val="clear" w:color="000000" w:fill="FFFF00"/>
                  <w:noWrap/>
                  <w:vAlign w:val="center"/>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0,855</w:t>
                  </w:r>
                </w:p>
              </w:tc>
            </w:tr>
            <w:tr w:rsidR="00920D06" w:rsidRPr="00AD61F4" w:rsidTr="0052786B">
              <w:trPr>
                <w:trHeight w:val="300"/>
              </w:trPr>
              <w:tc>
                <w:tcPr>
                  <w:tcW w:w="1000" w:type="dxa"/>
                  <w:shd w:val="clear" w:color="000000" w:fill="FFC000"/>
                  <w:noWrap/>
                  <w:vAlign w:val="bottom"/>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BicMSA</w:t>
                  </w:r>
                </w:p>
              </w:tc>
              <w:tc>
                <w:tcPr>
                  <w:tcW w:w="815" w:type="dxa"/>
                  <w:shd w:val="clear" w:color="000000" w:fill="FFC000"/>
                  <w:noWrap/>
                  <w:vAlign w:val="bottom"/>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0,487</w:t>
                  </w:r>
                </w:p>
              </w:tc>
              <w:tc>
                <w:tcPr>
                  <w:tcW w:w="815" w:type="dxa"/>
                  <w:shd w:val="clear" w:color="000000" w:fill="FFC000"/>
                  <w:noWrap/>
                  <w:vAlign w:val="bottom"/>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0,627</w:t>
                  </w:r>
                </w:p>
              </w:tc>
              <w:tc>
                <w:tcPr>
                  <w:tcW w:w="806" w:type="dxa"/>
                  <w:shd w:val="clear" w:color="000000" w:fill="FFC000"/>
                  <w:noWrap/>
                  <w:vAlign w:val="bottom"/>
                  <w:hideMark/>
                </w:tcPr>
                <w:p w:rsidR="00920D06" w:rsidRPr="00AD61F4" w:rsidRDefault="00920D06" w:rsidP="0052786B">
                  <w:pPr>
                    <w:spacing w:after="0" w:line="240" w:lineRule="auto"/>
                    <w:jc w:val="center"/>
                    <w:rPr>
                      <w:rFonts w:ascii="Calibri" w:eastAsia="Times New Roman" w:hAnsi="Calibri" w:cs="Times New Roman"/>
                      <w:color w:val="000000"/>
                      <w:sz w:val="18"/>
                      <w:szCs w:val="18"/>
                      <w:lang w:eastAsia="fr-FR"/>
                    </w:rPr>
                  </w:pPr>
                  <w:r w:rsidRPr="00AD61F4">
                    <w:rPr>
                      <w:rFonts w:ascii="Calibri" w:eastAsia="Times New Roman" w:hAnsi="Calibri" w:cs="Times New Roman"/>
                      <w:color w:val="000000"/>
                      <w:sz w:val="18"/>
                      <w:szCs w:val="18"/>
                      <w:lang w:eastAsia="fr-FR"/>
                    </w:rPr>
                    <w:t>0,709</w:t>
                  </w:r>
                </w:p>
              </w:tc>
            </w:tr>
          </w:tbl>
          <w:p w:rsidR="00920D06" w:rsidRDefault="00920D06" w:rsidP="0052786B">
            <w:pPr>
              <w:jc w:val="center"/>
            </w:pPr>
          </w:p>
          <w:p w:rsidR="00920D06" w:rsidRDefault="00920D06" w:rsidP="0052786B">
            <w:pPr>
              <w:pStyle w:val="Caption"/>
              <w:keepNext/>
              <w:jc w:val="center"/>
            </w:pPr>
            <w:bookmarkStart w:id="322" w:name="_Ref374445425"/>
            <w:bookmarkStart w:id="323" w:name="_Toc375082857"/>
            <w:r w:rsidRPr="00AD61F4">
              <w:rPr>
                <w:color w:val="000000" w:themeColor="text1"/>
              </w:rPr>
              <w:t xml:space="preserve">Tableau </w:t>
            </w:r>
            <w:r w:rsidR="0003243B" w:rsidRPr="00AD61F4">
              <w:rPr>
                <w:color w:val="000000" w:themeColor="text1"/>
              </w:rPr>
              <w:fldChar w:fldCharType="begin"/>
            </w:r>
            <w:r w:rsidRPr="00AD61F4">
              <w:rPr>
                <w:color w:val="000000" w:themeColor="text1"/>
              </w:rPr>
              <w:instrText xml:space="preserve"> STYLEREF 1 \s </w:instrText>
            </w:r>
            <w:r w:rsidR="0003243B" w:rsidRPr="00AD61F4">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sidRPr="00AD61F4">
              <w:rPr>
                <w:color w:val="000000" w:themeColor="text1"/>
              </w:rPr>
              <w:fldChar w:fldCharType="end"/>
            </w:r>
            <w:r w:rsidRPr="00AD61F4">
              <w:rPr>
                <w:color w:val="000000" w:themeColor="text1"/>
              </w:rPr>
              <w:noBreakHyphen/>
            </w:r>
            <w:r w:rsidR="0003243B" w:rsidRPr="00AD61F4">
              <w:rPr>
                <w:color w:val="000000" w:themeColor="text1"/>
              </w:rPr>
              <w:fldChar w:fldCharType="begin"/>
            </w:r>
            <w:r w:rsidRPr="00AD61F4">
              <w:rPr>
                <w:color w:val="000000" w:themeColor="text1"/>
              </w:rPr>
              <w:instrText xml:space="preserve"> SEQ Tableau \* ARABIC \s 1 </w:instrText>
            </w:r>
            <w:r w:rsidR="0003243B" w:rsidRPr="00AD61F4">
              <w:rPr>
                <w:color w:val="000000" w:themeColor="text1"/>
              </w:rPr>
              <w:fldChar w:fldCharType="separate"/>
            </w:r>
            <w:r w:rsidR="00101954">
              <w:rPr>
                <w:noProof/>
                <w:color w:val="000000" w:themeColor="text1"/>
              </w:rPr>
              <w:t>26</w:t>
            </w:r>
            <w:r w:rsidR="0003243B" w:rsidRPr="00AD61F4">
              <w:rPr>
                <w:color w:val="000000" w:themeColor="text1"/>
              </w:rPr>
              <w:fldChar w:fldCharType="end"/>
            </w:r>
            <w:bookmarkEnd w:id="322"/>
            <w:r w:rsidRPr="00AD61F4">
              <w:rPr>
                <w:color w:val="000000" w:themeColor="text1"/>
              </w:rPr>
              <w:t xml:space="preserve"> Temps d’exécution BlockMSA et BicMSA pour BRALIBASE</w:t>
            </w:r>
            <w:bookmarkEnd w:id="323"/>
          </w:p>
        </w:tc>
        <w:tc>
          <w:tcPr>
            <w:tcW w:w="5256" w:type="dxa"/>
            <w:gridSpan w:val="2"/>
          </w:tcPr>
          <w:p w:rsidR="00920D06" w:rsidRDefault="00920D06" w:rsidP="0052786B">
            <w:pPr>
              <w:jc w:val="center"/>
            </w:pPr>
            <w:r w:rsidRPr="00AD61F4">
              <w:rPr>
                <w:noProof/>
                <w:lang w:val="en-US"/>
              </w:rPr>
              <w:drawing>
                <wp:inline distT="0" distB="0" distL="0" distR="0">
                  <wp:extent cx="3157855" cy="1676400"/>
                  <wp:effectExtent l="0" t="0" r="0" b="0"/>
                  <wp:docPr id="39"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tc>
      </w:tr>
      <w:tr w:rsidR="00920D06" w:rsidTr="0052786B">
        <w:tc>
          <w:tcPr>
            <w:tcW w:w="4030" w:type="dxa"/>
            <w:vMerge/>
          </w:tcPr>
          <w:p w:rsidR="00920D06" w:rsidRPr="00AD61F4" w:rsidRDefault="00920D06" w:rsidP="0052786B">
            <w:pPr>
              <w:pStyle w:val="Caption"/>
              <w:keepNext/>
              <w:jc w:val="center"/>
              <w:rPr>
                <w:color w:val="000000" w:themeColor="text1"/>
              </w:rPr>
            </w:pPr>
          </w:p>
        </w:tc>
        <w:tc>
          <w:tcPr>
            <w:tcW w:w="5292" w:type="dxa"/>
            <w:gridSpan w:val="3"/>
          </w:tcPr>
          <w:p w:rsidR="00920D06" w:rsidRPr="00AD61F4" w:rsidRDefault="00920D06" w:rsidP="0052786B">
            <w:pPr>
              <w:pStyle w:val="Caption"/>
              <w:jc w:val="center"/>
              <w:rPr>
                <w:noProof/>
                <w:color w:val="000000" w:themeColor="text1"/>
              </w:rPr>
            </w:pPr>
            <w:bookmarkStart w:id="324" w:name="_Ref374445406"/>
            <w:bookmarkStart w:id="325" w:name="_Toc375077527"/>
            <w:r w:rsidRPr="00AD61F4">
              <w:rPr>
                <w:color w:val="000000" w:themeColor="text1"/>
              </w:rPr>
              <w:t xml:space="preserve">Figure </w:t>
            </w:r>
            <w:r w:rsidR="0003243B" w:rsidRPr="00AD61F4">
              <w:rPr>
                <w:color w:val="000000" w:themeColor="text1"/>
              </w:rPr>
              <w:fldChar w:fldCharType="begin"/>
            </w:r>
            <w:r w:rsidRPr="00AD61F4">
              <w:rPr>
                <w:color w:val="000000" w:themeColor="text1"/>
              </w:rPr>
              <w:instrText xml:space="preserve"> STYLEREF 1 \s </w:instrText>
            </w:r>
            <w:r w:rsidR="0003243B" w:rsidRPr="00AD61F4">
              <w:rPr>
                <w:color w:val="000000" w:themeColor="text1"/>
              </w:rPr>
              <w:fldChar w:fldCharType="separate"/>
            </w:r>
            <w:r w:rsidR="00101954">
              <w:rPr>
                <w:rFonts w:hint="cs"/>
                <w:noProof/>
                <w:color w:val="000000" w:themeColor="text1"/>
                <w:cs/>
              </w:rPr>
              <w:t>‎</w:t>
            </w:r>
            <w:r w:rsidR="00101954">
              <w:rPr>
                <w:noProof/>
                <w:color w:val="000000" w:themeColor="text1"/>
              </w:rPr>
              <w:t>4</w:t>
            </w:r>
            <w:r w:rsidR="0003243B" w:rsidRPr="00AD61F4">
              <w:rPr>
                <w:color w:val="000000" w:themeColor="text1"/>
              </w:rPr>
              <w:fldChar w:fldCharType="end"/>
            </w:r>
            <w:r w:rsidRPr="00AD61F4">
              <w:rPr>
                <w:color w:val="000000" w:themeColor="text1"/>
              </w:rPr>
              <w:noBreakHyphen/>
            </w:r>
            <w:r w:rsidR="0003243B" w:rsidRPr="00AD61F4">
              <w:rPr>
                <w:color w:val="000000" w:themeColor="text1"/>
              </w:rPr>
              <w:fldChar w:fldCharType="begin"/>
            </w:r>
            <w:r w:rsidRPr="00AD61F4">
              <w:rPr>
                <w:color w:val="000000" w:themeColor="text1"/>
              </w:rPr>
              <w:instrText xml:space="preserve"> SEQ Figure \* ARABIC \s 1 </w:instrText>
            </w:r>
            <w:r w:rsidR="0003243B" w:rsidRPr="00AD61F4">
              <w:rPr>
                <w:color w:val="000000" w:themeColor="text1"/>
              </w:rPr>
              <w:fldChar w:fldCharType="separate"/>
            </w:r>
            <w:r w:rsidR="00101954">
              <w:rPr>
                <w:noProof/>
                <w:color w:val="000000" w:themeColor="text1"/>
              </w:rPr>
              <w:t>20</w:t>
            </w:r>
            <w:r w:rsidR="0003243B" w:rsidRPr="00AD61F4">
              <w:rPr>
                <w:color w:val="000000" w:themeColor="text1"/>
              </w:rPr>
              <w:fldChar w:fldCharType="end"/>
            </w:r>
            <w:bookmarkEnd w:id="324"/>
            <w:r w:rsidRPr="00AD61F4">
              <w:rPr>
                <w:noProof/>
                <w:color w:val="000000" w:themeColor="text1"/>
              </w:rPr>
              <w:t xml:space="preserve"> Temps d’exécution BlockMSA et BicMSA pour BRALIBASE</w:t>
            </w:r>
            <w:bookmarkEnd w:id="325"/>
          </w:p>
        </w:tc>
      </w:tr>
    </w:tbl>
    <w:p w:rsidR="00920D06" w:rsidRDefault="00920D06" w:rsidP="00EE3DFC">
      <w:pPr>
        <w:pStyle w:val="Heading2"/>
        <w:numPr>
          <w:ilvl w:val="0"/>
          <w:numId w:val="55"/>
        </w:numPr>
        <w:tabs>
          <w:tab w:val="clear" w:pos="709"/>
          <w:tab w:val="left" w:pos="-142"/>
        </w:tabs>
        <w:spacing w:before="120"/>
        <w:ind w:left="142" w:hanging="142"/>
      </w:pPr>
      <w:bookmarkStart w:id="326" w:name="_Toc375071237"/>
      <w:r>
        <w:t>Conclusion</w:t>
      </w:r>
      <w:bookmarkEnd w:id="326"/>
      <w:r>
        <w:t xml:space="preserve"> </w:t>
      </w:r>
    </w:p>
    <w:p w:rsidR="00920D06" w:rsidRPr="002A0370" w:rsidRDefault="00920D06" w:rsidP="00920D06">
      <w:pPr>
        <w:autoSpaceDE w:val="0"/>
        <w:autoSpaceDN w:val="0"/>
        <w:adjustRightInd w:val="0"/>
        <w:spacing w:after="0" w:line="360" w:lineRule="auto"/>
        <w:ind w:firstLine="567"/>
        <w:jc w:val="both"/>
        <w:rPr>
          <w:rFonts w:asciiTheme="majorBidi" w:hAnsiTheme="majorBidi" w:cstheme="majorBidi"/>
          <w:color w:val="000000" w:themeColor="text1"/>
          <w:sz w:val="24"/>
          <w:szCs w:val="24"/>
        </w:rPr>
      </w:pPr>
      <w:r w:rsidRPr="002A0370">
        <w:rPr>
          <w:rFonts w:asciiTheme="majorBidi" w:hAnsiTheme="majorBidi" w:cstheme="majorBidi"/>
          <w:color w:val="000000" w:themeColor="text1"/>
          <w:sz w:val="24"/>
          <w:szCs w:val="24"/>
        </w:rPr>
        <w:t xml:space="preserve">Dans ce chapitre, nous avons réalisé une étude expérimentale de notre algorithme d’alignement multiple des séquences biologiques. Nous  avons  effectué différents tests sur des bases de données réelles pour évaluer la performance de </w:t>
      </w:r>
      <w:r w:rsidRPr="002A0370">
        <w:rPr>
          <w:rFonts w:asciiTheme="majorBidi" w:hAnsiTheme="majorBidi" w:cstheme="majorBidi"/>
          <w:i/>
          <w:iCs/>
          <w:color w:val="000000" w:themeColor="text1"/>
          <w:sz w:val="24"/>
          <w:szCs w:val="24"/>
        </w:rPr>
        <w:t>BicMSA</w:t>
      </w:r>
      <w:r w:rsidRPr="002A0370">
        <w:rPr>
          <w:rFonts w:asciiTheme="majorBidi" w:hAnsiTheme="majorBidi" w:cstheme="majorBidi"/>
          <w:color w:val="000000" w:themeColor="text1"/>
          <w:sz w:val="24"/>
          <w:szCs w:val="24"/>
        </w:rPr>
        <w:t xml:space="preserve">. Pour ce faire, </w:t>
      </w:r>
      <w:r>
        <w:rPr>
          <w:rFonts w:asciiTheme="majorBidi" w:hAnsiTheme="majorBidi" w:cstheme="majorBidi"/>
          <w:color w:val="000000" w:themeColor="text1"/>
          <w:sz w:val="24"/>
          <w:szCs w:val="24"/>
        </w:rPr>
        <w:t xml:space="preserve">une </w:t>
      </w:r>
      <w:r w:rsidRPr="002A0370">
        <w:rPr>
          <w:rFonts w:asciiTheme="majorBidi" w:hAnsiTheme="majorBidi" w:cstheme="majorBidi"/>
          <w:color w:val="000000" w:themeColor="text1"/>
          <w:sz w:val="24"/>
          <w:szCs w:val="24"/>
        </w:rPr>
        <w:t xml:space="preserve"> étude comparative </w:t>
      </w:r>
      <w:r>
        <w:rPr>
          <w:rFonts w:asciiTheme="majorBidi" w:hAnsiTheme="majorBidi" w:cstheme="majorBidi"/>
          <w:color w:val="000000" w:themeColor="text1"/>
          <w:sz w:val="24"/>
          <w:szCs w:val="24"/>
        </w:rPr>
        <w:t xml:space="preserve">a été appliquée sur des </w:t>
      </w:r>
      <w:r w:rsidRPr="002A0370">
        <w:rPr>
          <w:rFonts w:asciiTheme="majorBidi" w:hAnsiTheme="majorBidi" w:cstheme="majorBidi"/>
          <w:color w:val="000000" w:themeColor="text1"/>
          <w:sz w:val="24"/>
          <w:szCs w:val="24"/>
        </w:rPr>
        <w:t xml:space="preserve">séquences biologiques </w:t>
      </w:r>
      <w:r>
        <w:rPr>
          <w:rFonts w:asciiTheme="majorBidi" w:hAnsiTheme="majorBidi" w:cstheme="majorBidi"/>
          <w:color w:val="000000" w:themeColor="text1"/>
          <w:sz w:val="24"/>
          <w:szCs w:val="24"/>
        </w:rPr>
        <w:t>afin de</w:t>
      </w:r>
      <w:r w:rsidRPr="002A0370">
        <w:rPr>
          <w:rFonts w:asciiTheme="majorBidi" w:hAnsiTheme="majorBidi" w:cstheme="majorBidi"/>
          <w:color w:val="000000" w:themeColor="text1"/>
          <w:sz w:val="24"/>
          <w:szCs w:val="24"/>
        </w:rPr>
        <w:t xml:space="preserve"> mesurer la qualité des alignements générés par</w:t>
      </w:r>
      <w:r w:rsidRPr="002A0370">
        <w:rPr>
          <w:rFonts w:asciiTheme="majorBidi" w:hAnsiTheme="majorBidi" w:cstheme="majorBidi"/>
          <w:i/>
          <w:iCs/>
          <w:color w:val="000000" w:themeColor="text1"/>
          <w:sz w:val="24"/>
          <w:szCs w:val="24"/>
        </w:rPr>
        <w:t xml:space="preserve"> BicMSA. </w:t>
      </w:r>
      <w:r w:rsidRPr="002A0370">
        <w:rPr>
          <w:rFonts w:asciiTheme="majorBidi" w:hAnsiTheme="majorBidi" w:cstheme="majorBidi"/>
          <w:color w:val="000000" w:themeColor="text1"/>
          <w:sz w:val="24"/>
          <w:szCs w:val="24"/>
        </w:rPr>
        <w:t xml:space="preserve">Dans la réalisation de ces comparaisons, nous avons utilisé les critères </w:t>
      </w:r>
      <w:r w:rsidRPr="00380949">
        <w:rPr>
          <w:rFonts w:asciiTheme="majorBidi" w:hAnsiTheme="majorBidi" w:cstheme="majorBidi"/>
          <w:color w:val="000000" w:themeColor="text1"/>
          <w:sz w:val="24"/>
          <w:szCs w:val="24"/>
        </w:rPr>
        <w:t xml:space="preserve">SPS </w:t>
      </w:r>
      <w:r w:rsidRPr="002A0370">
        <w:rPr>
          <w:rFonts w:asciiTheme="majorBidi" w:hAnsiTheme="majorBidi" w:cstheme="majorBidi"/>
          <w:color w:val="000000" w:themeColor="text1"/>
          <w:sz w:val="24"/>
          <w:szCs w:val="24"/>
        </w:rPr>
        <w:t xml:space="preserve">et </w:t>
      </w:r>
      <w:r w:rsidRPr="002A0370">
        <w:rPr>
          <w:rFonts w:asciiTheme="majorBidi" w:hAnsiTheme="majorBidi" w:cstheme="majorBidi"/>
          <w:i/>
          <w:iCs/>
          <w:color w:val="000000" w:themeColor="text1"/>
          <w:sz w:val="24"/>
          <w:szCs w:val="24"/>
        </w:rPr>
        <w:t>CS</w:t>
      </w:r>
      <w:r w:rsidRPr="002A0370">
        <w:rPr>
          <w:rFonts w:asciiTheme="majorBidi" w:hAnsiTheme="majorBidi" w:cstheme="majorBidi"/>
          <w:color w:val="000000" w:themeColor="text1"/>
          <w:sz w:val="24"/>
          <w:szCs w:val="24"/>
        </w:rPr>
        <w:t xml:space="preserve">. Nous avons également utilisé des </w:t>
      </w:r>
      <w:r>
        <w:rPr>
          <w:rFonts w:asciiTheme="majorBidi" w:hAnsiTheme="majorBidi" w:cstheme="majorBidi"/>
          <w:color w:val="000000" w:themeColor="text1"/>
          <w:sz w:val="24"/>
          <w:szCs w:val="24"/>
        </w:rPr>
        <w:t xml:space="preserve">familles de séquences de grande taille </w:t>
      </w:r>
      <w:r w:rsidRPr="002A0370">
        <w:rPr>
          <w:rFonts w:asciiTheme="majorBidi" w:hAnsiTheme="majorBidi" w:cstheme="majorBidi"/>
          <w:color w:val="000000" w:themeColor="text1"/>
          <w:sz w:val="24"/>
          <w:szCs w:val="24"/>
        </w:rPr>
        <w:t xml:space="preserve">disposant souvent </w:t>
      </w:r>
      <w:r>
        <w:rPr>
          <w:rFonts w:asciiTheme="majorBidi" w:hAnsiTheme="majorBidi" w:cstheme="majorBidi"/>
          <w:color w:val="000000" w:themeColor="text1"/>
          <w:sz w:val="24"/>
          <w:szCs w:val="24"/>
        </w:rPr>
        <w:t>d</w:t>
      </w:r>
      <w:r w:rsidRPr="002A0370">
        <w:rPr>
          <w:rFonts w:asciiTheme="majorBidi" w:hAnsiTheme="majorBidi" w:cstheme="majorBidi"/>
          <w:color w:val="000000" w:themeColor="text1"/>
          <w:sz w:val="24"/>
          <w:szCs w:val="24"/>
        </w:rPr>
        <w:t xml:space="preserve">’une grande variété dans la longueur, le pourcentage d’identité et le contenu. En ce qui concerne les comparaisons des algorithmes de </w:t>
      </w:r>
      <w:r w:rsidRPr="002A0370">
        <w:rPr>
          <w:rFonts w:asciiTheme="majorBidi" w:hAnsiTheme="majorBidi" w:cstheme="majorBidi"/>
          <w:i/>
          <w:iCs/>
          <w:color w:val="000000" w:themeColor="text1"/>
          <w:sz w:val="24"/>
          <w:szCs w:val="24"/>
        </w:rPr>
        <w:t>MSA</w:t>
      </w:r>
      <w:r w:rsidRPr="002A0370">
        <w:rPr>
          <w:rFonts w:asciiTheme="majorBidi" w:hAnsiTheme="majorBidi" w:cstheme="majorBidi"/>
          <w:color w:val="000000" w:themeColor="text1"/>
          <w:sz w:val="24"/>
          <w:szCs w:val="24"/>
        </w:rPr>
        <w:t xml:space="preserve">,  </w:t>
      </w:r>
      <w:r w:rsidRPr="00380949">
        <w:rPr>
          <w:rFonts w:asciiTheme="majorBidi" w:hAnsiTheme="majorBidi" w:cstheme="majorBidi"/>
          <w:i/>
          <w:iCs/>
          <w:color w:val="000000" w:themeColor="text1"/>
          <w:sz w:val="24"/>
          <w:szCs w:val="24"/>
        </w:rPr>
        <w:t>BicMSA</w:t>
      </w:r>
      <w:r w:rsidRPr="002A0370">
        <w:rPr>
          <w:rFonts w:asciiTheme="majorBidi" w:hAnsiTheme="majorBidi" w:cstheme="majorBidi"/>
          <w:color w:val="000000" w:themeColor="text1"/>
          <w:sz w:val="24"/>
          <w:szCs w:val="24"/>
        </w:rPr>
        <w:t xml:space="preserve"> génère des résultats comparables ou meilleurs que ceux obtenus par les algorithmes les plus connus dans la littérature. Ces résultats prouvent la performance et la qualité de </w:t>
      </w:r>
      <w:r w:rsidRPr="002A0370">
        <w:rPr>
          <w:rFonts w:asciiTheme="majorBidi" w:hAnsiTheme="majorBidi" w:cstheme="majorBidi"/>
          <w:i/>
          <w:iCs/>
          <w:color w:val="000000" w:themeColor="text1"/>
          <w:sz w:val="24"/>
          <w:szCs w:val="24"/>
        </w:rPr>
        <w:t>BicMSA</w:t>
      </w:r>
      <w:r w:rsidRPr="002A0370">
        <w:rPr>
          <w:rFonts w:asciiTheme="majorBidi" w:hAnsiTheme="majorBidi" w:cstheme="majorBidi"/>
          <w:color w:val="000000" w:themeColor="text1"/>
          <w:sz w:val="24"/>
          <w:szCs w:val="24"/>
        </w:rPr>
        <w:t xml:space="preserve"> par rapport à certains algorithmes comme </w:t>
      </w:r>
      <w:r w:rsidRPr="002A0370">
        <w:rPr>
          <w:rFonts w:asciiTheme="majorBidi" w:hAnsiTheme="majorBidi" w:cstheme="majorBidi"/>
          <w:i/>
          <w:iCs/>
          <w:color w:val="000000" w:themeColor="text1"/>
          <w:sz w:val="24"/>
          <w:szCs w:val="24"/>
        </w:rPr>
        <w:t>CLUSTALW</w:t>
      </w:r>
      <w:r w:rsidRPr="002A0370">
        <w:rPr>
          <w:rFonts w:asciiTheme="majorBidi" w:hAnsiTheme="majorBidi" w:cstheme="majorBidi"/>
          <w:color w:val="000000" w:themeColor="text1"/>
          <w:sz w:val="24"/>
          <w:szCs w:val="24"/>
        </w:rPr>
        <w:t xml:space="preserve">, </w:t>
      </w:r>
      <w:r w:rsidRPr="002A0370">
        <w:rPr>
          <w:rFonts w:asciiTheme="majorBidi" w:hAnsiTheme="majorBidi" w:cstheme="majorBidi"/>
          <w:i/>
          <w:iCs/>
          <w:color w:val="000000" w:themeColor="text1"/>
          <w:sz w:val="24"/>
          <w:szCs w:val="24"/>
        </w:rPr>
        <w:t>DIALIGN</w:t>
      </w:r>
      <w:r w:rsidRPr="002A0370">
        <w:rPr>
          <w:rFonts w:asciiTheme="majorBidi" w:hAnsiTheme="majorBidi" w:cstheme="majorBidi"/>
          <w:color w:val="000000" w:themeColor="text1"/>
          <w:sz w:val="24"/>
          <w:szCs w:val="24"/>
        </w:rPr>
        <w:t xml:space="preserve">, </w:t>
      </w:r>
      <w:r w:rsidRPr="002A0370">
        <w:rPr>
          <w:rFonts w:asciiTheme="majorBidi" w:hAnsiTheme="majorBidi" w:cstheme="majorBidi"/>
          <w:i/>
          <w:iCs/>
          <w:color w:val="000000" w:themeColor="text1"/>
          <w:sz w:val="24"/>
          <w:szCs w:val="24"/>
        </w:rPr>
        <w:t>MAFFT</w:t>
      </w:r>
      <w:r w:rsidRPr="002A0370">
        <w:rPr>
          <w:rFonts w:asciiTheme="majorBidi" w:hAnsiTheme="majorBidi" w:cstheme="majorBidi"/>
          <w:color w:val="000000" w:themeColor="text1"/>
          <w:sz w:val="24"/>
          <w:szCs w:val="24"/>
        </w:rPr>
        <w:t xml:space="preserve">, </w:t>
      </w:r>
      <w:r w:rsidRPr="002A0370">
        <w:rPr>
          <w:rFonts w:asciiTheme="majorBidi" w:hAnsiTheme="majorBidi" w:cstheme="majorBidi"/>
          <w:i/>
          <w:iCs/>
          <w:color w:val="000000" w:themeColor="text1"/>
          <w:sz w:val="24"/>
          <w:szCs w:val="24"/>
        </w:rPr>
        <w:t>MUSCLE</w:t>
      </w:r>
      <w:r w:rsidRPr="002A0370">
        <w:rPr>
          <w:rFonts w:asciiTheme="majorBidi" w:hAnsiTheme="majorBidi" w:cstheme="majorBidi"/>
          <w:color w:val="000000" w:themeColor="text1"/>
          <w:sz w:val="24"/>
          <w:szCs w:val="24"/>
        </w:rPr>
        <w:t xml:space="preserve">. Par ailleurs, nous constatons que l’utilisation des techniques de biregroupement améliore la capacité de </w:t>
      </w:r>
      <w:r w:rsidRPr="002A0370">
        <w:rPr>
          <w:rFonts w:asciiTheme="majorBidi" w:hAnsiTheme="majorBidi" w:cstheme="majorBidi"/>
          <w:i/>
          <w:iCs/>
          <w:color w:val="000000" w:themeColor="text1"/>
          <w:sz w:val="24"/>
          <w:szCs w:val="24"/>
        </w:rPr>
        <w:t>BicMSA</w:t>
      </w:r>
      <w:r w:rsidRPr="002A0370">
        <w:rPr>
          <w:rFonts w:asciiTheme="majorBidi" w:hAnsiTheme="majorBidi" w:cstheme="majorBidi"/>
          <w:color w:val="000000" w:themeColor="text1"/>
          <w:sz w:val="24"/>
          <w:szCs w:val="24"/>
        </w:rPr>
        <w:t xml:space="preserve"> dans l’identification des régions hautement ou faiblement conservées. Proprement dit, cette technique de fouille de</w:t>
      </w:r>
      <w:r>
        <w:rPr>
          <w:rFonts w:asciiTheme="majorBidi" w:hAnsiTheme="majorBidi" w:cstheme="majorBidi"/>
          <w:color w:val="000000" w:themeColor="text1"/>
          <w:sz w:val="24"/>
          <w:szCs w:val="24"/>
        </w:rPr>
        <w:t>s</w:t>
      </w:r>
      <w:r w:rsidRPr="002A0370">
        <w:rPr>
          <w:rFonts w:asciiTheme="majorBidi" w:hAnsiTheme="majorBidi" w:cstheme="majorBidi"/>
          <w:color w:val="000000" w:themeColor="text1"/>
          <w:sz w:val="24"/>
          <w:szCs w:val="24"/>
        </w:rPr>
        <w:t xml:space="preserve"> donné</w:t>
      </w:r>
      <w:r>
        <w:rPr>
          <w:rFonts w:asciiTheme="majorBidi" w:hAnsiTheme="majorBidi" w:cstheme="majorBidi"/>
          <w:color w:val="000000" w:themeColor="text1"/>
          <w:sz w:val="24"/>
          <w:szCs w:val="24"/>
        </w:rPr>
        <w:t>e</w:t>
      </w:r>
      <w:r w:rsidRPr="002A0370">
        <w:rPr>
          <w:rFonts w:asciiTheme="majorBidi" w:hAnsiTheme="majorBidi" w:cstheme="majorBidi"/>
          <w:color w:val="000000" w:themeColor="text1"/>
          <w:sz w:val="24"/>
          <w:szCs w:val="24"/>
        </w:rPr>
        <w:t xml:space="preserve">s cherche à maximiser la cohérence totale entre les </w:t>
      </w:r>
      <w:r w:rsidRPr="002A0370">
        <w:rPr>
          <w:rFonts w:asciiTheme="majorBidi" w:hAnsiTheme="majorBidi" w:cstheme="majorBidi"/>
          <w:i/>
          <w:iCs/>
          <w:color w:val="000000" w:themeColor="text1"/>
          <w:sz w:val="24"/>
          <w:szCs w:val="24"/>
        </w:rPr>
        <w:t>blocs</w:t>
      </w:r>
      <w:r w:rsidRPr="002A0370">
        <w:rPr>
          <w:rFonts w:asciiTheme="majorBidi" w:hAnsiTheme="majorBidi" w:cstheme="majorBidi"/>
          <w:color w:val="000000" w:themeColor="text1"/>
          <w:sz w:val="24"/>
          <w:szCs w:val="24"/>
        </w:rPr>
        <w:t xml:space="preserve"> respectivement les séquences</w:t>
      </w:r>
      <w:r>
        <w:rPr>
          <w:rFonts w:asciiTheme="majorBidi" w:hAnsiTheme="majorBidi" w:cstheme="majorBidi"/>
          <w:color w:val="000000" w:themeColor="text1"/>
          <w:sz w:val="24"/>
          <w:szCs w:val="24"/>
        </w:rPr>
        <w:t xml:space="preserve"> </w:t>
      </w:r>
      <w:r w:rsidRPr="002A0370">
        <w:rPr>
          <w:rFonts w:asciiTheme="majorBidi" w:hAnsiTheme="majorBidi" w:cstheme="majorBidi"/>
          <w:color w:val="000000" w:themeColor="text1"/>
          <w:sz w:val="24"/>
          <w:szCs w:val="24"/>
        </w:rPr>
        <w:t>et donc maximiser la découverte des homologies et des structures fonctionnelles et structurelles des séquences (</w:t>
      </w:r>
      <w:r w:rsidRPr="00965263">
        <w:rPr>
          <w:rFonts w:asciiTheme="majorBidi" w:hAnsiTheme="majorBidi" w:cstheme="majorBidi"/>
          <w:i/>
          <w:iCs/>
          <w:color w:val="000000" w:themeColor="text1"/>
          <w:sz w:val="24"/>
          <w:szCs w:val="24"/>
        </w:rPr>
        <w:t>ADN</w:t>
      </w:r>
      <w:r w:rsidRPr="002A0370">
        <w:rPr>
          <w:rFonts w:asciiTheme="majorBidi" w:hAnsiTheme="majorBidi" w:cstheme="majorBidi"/>
          <w:color w:val="000000" w:themeColor="text1"/>
          <w:sz w:val="24"/>
          <w:szCs w:val="24"/>
        </w:rPr>
        <w:t xml:space="preserve">, </w:t>
      </w:r>
      <w:r w:rsidRPr="00965263">
        <w:rPr>
          <w:rFonts w:asciiTheme="majorBidi" w:hAnsiTheme="majorBidi" w:cstheme="majorBidi"/>
          <w:i/>
          <w:iCs/>
          <w:color w:val="000000" w:themeColor="text1"/>
          <w:sz w:val="24"/>
          <w:szCs w:val="24"/>
        </w:rPr>
        <w:t>ARN</w:t>
      </w:r>
      <w:r w:rsidRPr="002A0370">
        <w:rPr>
          <w:rFonts w:asciiTheme="majorBidi" w:hAnsiTheme="majorBidi" w:cstheme="majorBidi"/>
          <w:color w:val="000000" w:themeColor="text1"/>
          <w:sz w:val="24"/>
          <w:szCs w:val="24"/>
        </w:rPr>
        <w:t xml:space="preserve"> et </w:t>
      </w:r>
      <w:r w:rsidRPr="00965263">
        <w:rPr>
          <w:rFonts w:asciiTheme="majorBidi" w:hAnsiTheme="majorBidi" w:cstheme="majorBidi"/>
          <w:i/>
          <w:iCs/>
          <w:color w:val="000000" w:themeColor="text1"/>
          <w:sz w:val="24"/>
          <w:szCs w:val="24"/>
        </w:rPr>
        <w:t>protéines</w:t>
      </w:r>
      <w:r w:rsidRPr="002A037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Cependant</w:t>
      </w:r>
      <w:r w:rsidRPr="002A0370">
        <w:rPr>
          <w:rFonts w:asciiTheme="majorBidi" w:hAnsiTheme="majorBidi" w:cstheme="majorBidi"/>
          <w:color w:val="000000" w:themeColor="text1"/>
          <w:sz w:val="24"/>
          <w:szCs w:val="24"/>
        </w:rPr>
        <w:t>, nos résultats de l'alignement dépendent de la performance de l’algorithme de biregroupement.</w:t>
      </w:r>
      <w:r>
        <w:rPr>
          <w:rFonts w:asciiTheme="majorBidi" w:hAnsiTheme="majorBidi" w:cstheme="majorBidi"/>
          <w:color w:val="000000" w:themeColor="text1"/>
          <w:sz w:val="24"/>
          <w:szCs w:val="24"/>
        </w:rPr>
        <w:t xml:space="preserve"> En conséquence, </w:t>
      </w:r>
      <w:r w:rsidRPr="0091518D">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donne de bons résultats pour n’importe quel type de séquence (</w:t>
      </w:r>
      <w:r w:rsidRPr="00B25A3B">
        <w:rPr>
          <w:rFonts w:asciiTheme="majorBidi" w:hAnsiTheme="majorBidi" w:cstheme="majorBidi"/>
          <w:i/>
          <w:iCs/>
          <w:color w:val="000000" w:themeColor="text1"/>
          <w:sz w:val="24"/>
          <w:szCs w:val="24"/>
        </w:rPr>
        <w:t>ADN</w:t>
      </w:r>
      <w:r>
        <w:rPr>
          <w:rFonts w:asciiTheme="majorBidi" w:hAnsiTheme="majorBidi" w:cstheme="majorBidi"/>
          <w:color w:val="000000" w:themeColor="text1"/>
          <w:sz w:val="24"/>
          <w:szCs w:val="24"/>
        </w:rPr>
        <w:t xml:space="preserve">, </w:t>
      </w:r>
      <w:r w:rsidRPr="00B25A3B">
        <w:rPr>
          <w:rFonts w:asciiTheme="majorBidi" w:hAnsiTheme="majorBidi" w:cstheme="majorBidi"/>
          <w:i/>
          <w:iCs/>
          <w:color w:val="000000" w:themeColor="text1"/>
          <w:sz w:val="24"/>
          <w:szCs w:val="24"/>
        </w:rPr>
        <w:t>protéines</w:t>
      </w:r>
      <w:r>
        <w:rPr>
          <w:rFonts w:asciiTheme="majorBidi" w:hAnsiTheme="majorBidi" w:cstheme="majorBidi"/>
          <w:color w:val="000000" w:themeColor="text1"/>
          <w:sz w:val="24"/>
          <w:szCs w:val="24"/>
        </w:rPr>
        <w:t>…etc.).</w:t>
      </w:r>
    </w:p>
    <w:p w:rsidR="00920D06" w:rsidRDefault="00920D06" w:rsidP="00D26989">
      <w:pPr>
        <w:rPr>
          <w:rFonts w:asciiTheme="majorBidi" w:hAnsiTheme="majorBidi" w:cstheme="majorBidi"/>
          <w:color w:val="000000" w:themeColor="text1"/>
          <w:sz w:val="24"/>
          <w:szCs w:val="24"/>
        </w:rPr>
      </w:pPr>
    </w:p>
    <w:p w:rsidR="00D26989" w:rsidRDefault="00D26989" w:rsidP="00D26989">
      <w:pPr>
        <w:rPr>
          <w:rFonts w:asciiTheme="majorBidi" w:hAnsiTheme="majorBidi" w:cstheme="majorBidi"/>
          <w:color w:val="000000" w:themeColor="text1"/>
          <w:sz w:val="24"/>
          <w:szCs w:val="24"/>
        </w:rPr>
        <w:sectPr w:rsidR="00D26989" w:rsidSect="00C97C27">
          <w:headerReference w:type="default" r:id="rId120"/>
          <w:type w:val="continuous"/>
          <w:pgSz w:w="11906" w:h="16838" w:code="9"/>
          <w:pgMar w:top="958" w:right="1418" w:bottom="1418" w:left="1418" w:header="709" w:footer="709" w:gutter="0"/>
          <w:cols w:space="440"/>
          <w:docGrid w:linePitch="360"/>
        </w:sectPr>
      </w:pPr>
    </w:p>
    <w:p w:rsidR="00D26989" w:rsidRDefault="00D26989" w:rsidP="00D26989">
      <w:pPr>
        <w:rPr>
          <w:rFonts w:asciiTheme="majorBidi" w:hAnsiTheme="majorBidi" w:cstheme="majorBidi"/>
          <w:color w:val="000000" w:themeColor="text1"/>
          <w:sz w:val="24"/>
          <w:szCs w:val="24"/>
        </w:rPr>
      </w:pPr>
    </w:p>
    <w:p w:rsidR="002A0340" w:rsidRDefault="002A0340" w:rsidP="00D26989">
      <w:pPr>
        <w:rPr>
          <w:rFonts w:asciiTheme="majorBidi" w:hAnsiTheme="majorBidi" w:cstheme="majorBidi"/>
          <w:color w:val="000000" w:themeColor="text1"/>
          <w:sz w:val="24"/>
          <w:szCs w:val="24"/>
        </w:rPr>
      </w:pPr>
    </w:p>
    <w:p w:rsidR="00442A7B" w:rsidRDefault="00442A7B" w:rsidP="00D26989">
      <w:pPr>
        <w:rPr>
          <w:rFonts w:asciiTheme="majorBidi" w:hAnsiTheme="majorBidi" w:cstheme="majorBidi"/>
          <w:color w:val="000000" w:themeColor="text1"/>
          <w:sz w:val="24"/>
          <w:szCs w:val="24"/>
        </w:rPr>
        <w:sectPr w:rsidR="00442A7B" w:rsidSect="00C97C27">
          <w:headerReference w:type="default" r:id="rId121"/>
          <w:footerReference w:type="default" r:id="rId122"/>
          <w:type w:val="continuous"/>
          <w:pgSz w:w="11906" w:h="16838" w:code="9"/>
          <w:pgMar w:top="958" w:right="1418" w:bottom="1418" w:left="1418" w:header="709" w:footer="709" w:gutter="0"/>
          <w:cols w:space="440"/>
          <w:docGrid w:linePitch="360"/>
        </w:sectPr>
      </w:pPr>
    </w:p>
    <w:p w:rsidR="00442A7B" w:rsidRDefault="00442A7B" w:rsidP="00D26989">
      <w:pPr>
        <w:rPr>
          <w:rFonts w:asciiTheme="majorBidi" w:hAnsiTheme="majorBidi" w:cstheme="majorBidi"/>
          <w:color w:val="000000" w:themeColor="text1"/>
          <w:sz w:val="24"/>
          <w:szCs w:val="24"/>
        </w:rPr>
      </w:pPr>
    </w:p>
    <w:p w:rsidR="00BE7F0D" w:rsidRDefault="00442A7B" w:rsidP="00FA34E3">
      <w:pPr>
        <w:pStyle w:val="Heading1"/>
        <w:spacing w:before="120" w:beforeAutospacing="0" w:after="360" w:afterAutospacing="0"/>
        <w:ind w:left="0"/>
        <w:jc w:val="center"/>
      </w:pPr>
      <w:r>
        <w:rPr>
          <w:rFonts w:asciiTheme="majorBidi" w:hAnsiTheme="majorBidi"/>
          <w:color w:val="000000" w:themeColor="text1"/>
          <w:sz w:val="24"/>
          <w:szCs w:val="24"/>
        </w:rPr>
        <w:br w:type="page"/>
      </w:r>
      <w:r w:rsidR="00BE7F0D">
        <w:t>Conclusion Générale</w:t>
      </w:r>
    </w:p>
    <w:p w:rsidR="00BE7F0D" w:rsidRDefault="00BE7F0D" w:rsidP="00BE7F0D">
      <w:pPr>
        <w:autoSpaceDE w:val="0"/>
        <w:autoSpaceDN w:val="0"/>
        <w:adjustRightInd w:val="0"/>
        <w:spacing w:after="0" w:line="360" w:lineRule="auto"/>
        <w:ind w:firstLine="567"/>
        <w:jc w:val="both"/>
        <w:rPr>
          <w:rFonts w:asciiTheme="majorBidi" w:hAnsiTheme="majorBidi" w:cstheme="majorBidi"/>
          <w:sz w:val="24"/>
          <w:szCs w:val="24"/>
        </w:rPr>
      </w:pPr>
      <w:r w:rsidRPr="00EA2580">
        <w:rPr>
          <w:rFonts w:asciiTheme="majorBidi" w:hAnsiTheme="majorBidi" w:cstheme="majorBidi"/>
          <w:sz w:val="24"/>
          <w:szCs w:val="24"/>
        </w:rPr>
        <w:t>Les progrès dans les projets de séquençage génomique ont conduit à une explosion des données</w:t>
      </w:r>
      <w:r>
        <w:rPr>
          <w:rFonts w:asciiTheme="majorBidi" w:hAnsiTheme="majorBidi" w:cstheme="majorBidi"/>
          <w:sz w:val="24"/>
          <w:szCs w:val="24"/>
        </w:rPr>
        <w:t xml:space="preserve"> biologiques</w:t>
      </w:r>
      <w:r w:rsidRPr="00EA2580">
        <w:rPr>
          <w:rFonts w:asciiTheme="majorBidi" w:hAnsiTheme="majorBidi" w:cstheme="majorBidi"/>
          <w:sz w:val="24"/>
          <w:szCs w:val="24"/>
        </w:rPr>
        <w:t>. Ce qui a déclaré une nécessité impérieuse d’avoir des nouvea</w:t>
      </w:r>
      <w:r>
        <w:rPr>
          <w:rFonts w:asciiTheme="majorBidi" w:hAnsiTheme="majorBidi" w:cstheme="majorBidi"/>
          <w:sz w:val="24"/>
          <w:szCs w:val="24"/>
        </w:rPr>
        <w:t>ux outils performants et efficaces</w:t>
      </w:r>
      <w:r w:rsidRPr="00EA2580">
        <w:rPr>
          <w:rFonts w:asciiTheme="majorBidi" w:hAnsiTheme="majorBidi" w:cstheme="majorBidi"/>
          <w:sz w:val="24"/>
          <w:szCs w:val="24"/>
        </w:rPr>
        <w:t xml:space="preserve">. </w:t>
      </w:r>
    </w:p>
    <w:p w:rsidR="00BE7F0D" w:rsidRDefault="00BE7F0D" w:rsidP="00FA34E3">
      <w:pPr>
        <w:autoSpaceDE w:val="0"/>
        <w:autoSpaceDN w:val="0"/>
        <w:adjustRightInd w:val="0"/>
        <w:spacing w:after="0" w:line="360" w:lineRule="auto"/>
        <w:ind w:firstLine="567"/>
        <w:jc w:val="both"/>
        <w:rPr>
          <w:rFonts w:asciiTheme="majorBidi" w:hAnsiTheme="majorBidi" w:cstheme="majorBidi"/>
          <w:sz w:val="24"/>
          <w:szCs w:val="24"/>
        </w:rPr>
      </w:pPr>
      <w:r w:rsidRPr="00EA2580">
        <w:rPr>
          <w:rFonts w:asciiTheme="majorBidi" w:hAnsiTheme="majorBidi" w:cstheme="majorBidi"/>
          <w:sz w:val="24"/>
          <w:szCs w:val="24"/>
        </w:rPr>
        <w:t xml:space="preserve">Ce mémoire s’articule autour de deux domaines : </w:t>
      </w:r>
      <w:r w:rsidRPr="0096574E">
        <w:rPr>
          <w:rFonts w:asciiTheme="majorBidi" w:hAnsiTheme="majorBidi" w:cstheme="majorBidi"/>
          <w:i/>
          <w:iCs/>
          <w:sz w:val="24"/>
          <w:szCs w:val="24"/>
        </w:rPr>
        <w:t>l’alignement multiple des séquences biologiques</w:t>
      </w:r>
      <w:r>
        <w:rPr>
          <w:rFonts w:asciiTheme="majorBidi" w:hAnsiTheme="majorBidi" w:cstheme="majorBidi"/>
          <w:sz w:val="24"/>
          <w:szCs w:val="24"/>
        </w:rPr>
        <w:t xml:space="preserve"> </w:t>
      </w:r>
      <w:r w:rsidRPr="00EA2580">
        <w:rPr>
          <w:rFonts w:asciiTheme="majorBidi" w:hAnsiTheme="majorBidi" w:cstheme="majorBidi"/>
          <w:sz w:val="24"/>
          <w:szCs w:val="24"/>
        </w:rPr>
        <w:t xml:space="preserve">et le </w:t>
      </w:r>
      <w:r w:rsidRPr="0096574E">
        <w:rPr>
          <w:rFonts w:asciiTheme="majorBidi" w:hAnsiTheme="majorBidi" w:cstheme="majorBidi"/>
          <w:i/>
          <w:iCs/>
          <w:sz w:val="24"/>
          <w:szCs w:val="24"/>
        </w:rPr>
        <w:t>biregroupement</w:t>
      </w:r>
      <w:r>
        <w:rPr>
          <w:rFonts w:asciiTheme="majorBidi" w:hAnsiTheme="majorBidi" w:cstheme="majorBidi"/>
          <w:i/>
          <w:iCs/>
          <w:sz w:val="24"/>
          <w:szCs w:val="24"/>
        </w:rPr>
        <w:t xml:space="preserve"> de données biologiques</w:t>
      </w:r>
      <w:r w:rsidRPr="00EA2580">
        <w:rPr>
          <w:rFonts w:asciiTheme="majorBidi" w:hAnsiTheme="majorBidi" w:cstheme="majorBidi"/>
          <w:sz w:val="24"/>
          <w:szCs w:val="24"/>
        </w:rPr>
        <w:t>.</w:t>
      </w:r>
      <w:r>
        <w:rPr>
          <w:rFonts w:asciiTheme="majorBidi" w:hAnsiTheme="majorBidi" w:cstheme="majorBidi"/>
          <w:sz w:val="24"/>
          <w:szCs w:val="24"/>
        </w:rPr>
        <w:t xml:space="preserve"> En effet, l</w:t>
      </w:r>
      <w:r w:rsidRPr="00EA2580">
        <w:rPr>
          <w:rFonts w:asciiTheme="majorBidi" w:eastAsia="Arial Unicode MS" w:hAnsiTheme="majorBidi" w:cstheme="majorBidi"/>
          <w:sz w:val="24"/>
          <w:szCs w:val="24"/>
        </w:rPr>
        <w:t>'</w:t>
      </w:r>
      <w:r w:rsidRPr="00EA2580">
        <w:rPr>
          <w:rFonts w:asciiTheme="majorBidi" w:hAnsiTheme="majorBidi" w:cstheme="majorBidi"/>
          <w:sz w:val="24"/>
          <w:szCs w:val="24"/>
        </w:rPr>
        <w:t xml:space="preserve">un des principaux défis de </w:t>
      </w:r>
      <w:r w:rsidRPr="007D1A53">
        <w:rPr>
          <w:rFonts w:asciiTheme="majorBidi" w:hAnsiTheme="majorBidi" w:cstheme="majorBidi"/>
          <w:i/>
          <w:iCs/>
          <w:sz w:val="24"/>
          <w:szCs w:val="24"/>
        </w:rPr>
        <w:t>MSA-local</w:t>
      </w:r>
      <w:r w:rsidRPr="00EA2580">
        <w:rPr>
          <w:rFonts w:asciiTheme="majorBidi" w:hAnsiTheme="majorBidi" w:cstheme="majorBidi"/>
          <w:sz w:val="24"/>
          <w:szCs w:val="24"/>
        </w:rPr>
        <w:t xml:space="preserve"> est de trouver une technique performante qui permet de regrouper un ensemble de régions conservées dans des séquences biologiques et de fournir des résultats identiques à ceux que peut faire un biologiste. </w:t>
      </w:r>
      <w:r>
        <w:rPr>
          <w:rFonts w:asciiTheme="majorBidi" w:hAnsiTheme="majorBidi" w:cstheme="majorBidi"/>
          <w:color w:val="000000"/>
          <w:sz w:val="24"/>
          <w:szCs w:val="24"/>
        </w:rPr>
        <w:t>Un grand nombre de techniques ont  été développées</w:t>
      </w:r>
      <w:r w:rsidRPr="00EA2580">
        <w:rPr>
          <w:rFonts w:asciiTheme="majorBidi" w:hAnsiTheme="majorBidi" w:cstheme="majorBidi"/>
          <w:color w:val="000000"/>
          <w:sz w:val="24"/>
          <w:szCs w:val="24"/>
        </w:rPr>
        <w:t xml:space="preserve"> afin d’extraire les homologies entre les séquences </w:t>
      </w:r>
      <w:r>
        <w:rPr>
          <w:rFonts w:asciiTheme="majorBidi" w:hAnsiTheme="majorBidi" w:cstheme="majorBidi"/>
          <w:noProof/>
          <w:sz w:val="24"/>
          <w:szCs w:val="24"/>
        </w:rPr>
        <w:t>[Henikoff</w:t>
      </w:r>
      <w:r w:rsidRPr="00EA2580">
        <w:rPr>
          <w:rFonts w:asciiTheme="majorBidi" w:hAnsiTheme="majorBidi" w:cstheme="majorBidi"/>
          <w:noProof/>
          <w:sz w:val="24"/>
          <w:szCs w:val="24"/>
        </w:rPr>
        <w:t xml:space="preserve"> et al., 1995 ; </w:t>
      </w:r>
      <w:r w:rsidRPr="00EA2580">
        <w:rPr>
          <w:rFonts w:asciiTheme="majorBidi" w:hAnsiTheme="majorBidi" w:cstheme="majorBidi"/>
          <w:noProof/>
          <w:color w:val="000000" w:themeColor="text1"/>
          <w:sz w:val="24"/>
          <w:szCs w:val="24"/>
        </w:rPr>
        <w:t xml:space="preserve">Karplus et al., 1998 ; Zhang et Kahveci, 2005 ; Subramanian et al., 2005 ; </w:t>
      </w:r>
      <w:r w:rsidRPr="00EA2580">
        <w:rPr>
          <w:rFonts w:asciiTheme="majorBidi" w:hAnsiTheme="majorBidi" w:cstheme="majorBidi"/>
          <w:noProof/>
          <w:color w:val="000000"/>
          <w:sz w:val="24"/>
          <w:szCs w:val="24"/>
        </w:rPr>
        <w:t xml:space="preserve">Pei et Grichin, 2007 ; </w:t>
      </w:r>
      <w:r w:rsidRPr="00EA2580">
        <w:rPr>
          <w:rFonts w:asciiTheme="majorBidi" w:hAnsiTheme="majorBidi" w:cstheme="majorBidi"/>
          <w:noProof/>
          <w:color w:val="000000" w:themeColor="text1"/>
          <w:sz w:val="24"/>
          <w:szCs w:val="24"/>
        </w:rPr>
        <w:t xml:space="preserve">Subramanian et al., 2008 ; </w:t>
      </w:r>
      <w:r w:rsidRPr="00EA2580">
        <w:rPr>
          <w:rFonts w:asciiTheme="majorBidi" w:hAnsiTheme="majorBidi" w:cstheme="majorBidi"/>
          <w:noProof/>
          <w:sz w:val="24"/>
          <w:szCs w:val="24"/>
        </w:rPr>
        <w:t xml:space="preserve">Bradley et al., 2009 ; </w:t>
      </w:r>
      <w:r w:rsidRPr="00EA2580">
        <w:rPr>
          <w:rFonts w:asciiTheme="majorBidi" w:hAnsiTheme="majorBidi" w:cstheme="majorBidi"/>
          <w:noProof/>
          <w:color w:val="000000"/>
          <w:sz w:val="24"/>
          <w:szCs w:val="24"/>
        </w:rPr>
        <w:t>Cutello et al., 2011]</w:t>
      </w:r>
      <w:r w:rsidRPr="00EA2580">
        <w:rPr>
          <w:rFonts w:asciiTheme="majorBidi" w:hAnsiTheme="majorBidi" w:cstheme="majorBidi"/>
          <w:color w:val="000000"/>
          <w:sz w:val="24"/>
          <w:szCs w:val="24"/>
        </w:rPr>
        <w:t>. Parmi les techniques utilisées, nous citons</w:t>
      </w:r>
      <w:r>
        <w:rPr>
          <w:rFonts w:asciiTheme="majorBidi" w:hAnsiTheme="majorBidi" w:cstheme="majorBidi"/>
          <w:color w:val="000000"/>
          <w:sz w:val="24"/>
          <w:szCs w:val="24"/>
        </w:rPr>
        <w:t xml:space="preserve"> </w:t>
      </w:r>
      <w:r w:rsidRPr="00EA2580">
        <w:rPr>
          <w:rFonts w:asciiTheme="majorBidi" w:hAnsiTheme="majorBidi" w:cstheme="majorBidi"/>
          <w:color w:val="000000"/>
          <w:sz w:val="24"/>
          <w:szCs w:val="24"/>
        </w:rPr>
        <w:t xml:space="preserve">le </w:t>
      </w:r>
      <w:r w:rsidRPr="007D1A53">
        <w:rPr>
          <w:rFonts w:asciiTheme="majorBidi" w:hAnsiTheme="majorBidi" w:cstheme="majorBidi"/>
          <w:i/>
          <w:iCs/>
          <w:color w:val="000000"/>
          <w:sz w:val="24"/>
          <w:szCs w:val="24"/>
        </w:rPr>
        <w:t>biregroupement</w:t>
      </w:r>
      <w:r w:rsidRPr="00EA2580">
        <w:rPr>
          <w:rFonts w:asciiTheme="majorBidi" w:hAnsiTheme="majorBidi" w:cstheme="majorBidi"/>
          <w:i/>
          <w:iCs/>
          <w:color w:val="000000"/>
          <w:sz w:val="24"/>
          <w:szCs w:val="24"/>
        </w:rPr>
        <w:t xml:space="preserve"> </w:t>
      </w:r>
      <w:r w:rsidRPr="00EA2580">
        <w:rPr>
          <w:rFonts w:asciiTheme="majorBidi" w:hAnsiTheme="majorBidi" w:cstheme="majorBidi"/>
          <w:color w:val="000000"/>
          <w:sz w:val="24"/>
          <w:szCs w:val="24"/>
        </w:rPr>
        <w:t>[Cheng and Church, 2000; Madeira and</w:t>
      </w:r>
      <w:r>
        <w:rPr>
          <w:rFonts w:asciiTheme="majorBidi" w:hAnsiTheme="majorBidi" w:cstheme="majorBidi"/>
          <w:color w:val="000000"/>
          <w:sz w:val="24"/>
          <w:szCs w:val="24"/>
        </w:rPr>
        <w:t xml:space="preserve"> Oliveira, 2004]. Il permet de dévoiler des groupes</w:t>
      </w:r>
      <w:r w:rsidRPr="00EA2580">
        <w:rPr>
          <w:rFonts w:asciiTheme="majorBidi" w:hAnsiTheme="majorBidi" w:cstheme="majorBidi"/>
          <w:color w:val="000000"/>
          <w:sz w:val="24"/>
          <w:szCs w:val="24"/>
        </w:rPr>
        <w:t xml:space="preserve"> </w:t>
      </w:r>
      <w:r>
        <w:rPr>
          <w:rFonts w:asciiTheme="majorBidi" w:hAnsiTheme="majorBidi" w:cstheme="majorBidi"/>
          <w:color w:val="000000"/>
          <w:sz w:val="24"/>
          <w:szCs w:val="24"/>
        </w:rPr>
        <w:t>de sous-séquences (</w:t>
      </w:r>
      <w:r w:rsidRPr="007D1A53">
        <w:rPr>
          <w:rFonts w:asciiTheme="majorBidi" w:hAnsiTheme="majorBidi" w:cstheme="majorBidi"/>
          <w:i/>
          <w:iCs/>
          <w:color w:val="000000"/>
          <w:sz w:val="24"/>
          <w:szCs w:val="24"/>
        </w:rPr>
        <w:t>blocs</w:t>
      </w:r>
      <w:r w:rsidRPr="00EA2580">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ayant un comportement similaires par rapport à </w:t>
      </w:r>
      <w:r w:rsidRPr="00EA2580">
        <w:rPr>
          <w:rFonts w:asciiTheme="majorBidi" w:hAnsiTheme="majorBidi" w:cstheme="majorBidi"/>
          <w:color w:val="000000"/>
          <w:sz w:val="24"/>
          <w:szCs w:val="24"/>
        </w:rPr>
        <w:t xml:space="preserve">des groupes spécifiques de séquences. </w:t>
      </w:r>
      <w:r w:rsidRPr="00EA2580">
        <w:rPr>
          <w:rFonts w:asciiTheme="majorBidi" w:eastAsia="Arial Unicode MS" w:hAnsiTheme="majorBidi" w:cstheme="majorBidi"/>
          <w:sz w:val="24"/>
          <w:szCs w:val="24"/>
        </w:rPr>
        <w:t xml:space="preserve">En effet, </w:t>
      </w:r>
      <w:r w:rsidRPr="00EA2580">
        <w:rPr>
          <w:rFonts w:asciiTheme="majorBidi" w:hAnsiTheme="majorBidi" w:cstheme="majorBidi"/>
          <w:sz w:val="24"/>
          <w:szCs w:val="24"/>
        </w:rPr>
        <w:t>l’utilisation du bireg</w:t>
      </w:r>
      <w:r>
        <w:rPr>
          <w:rFonts w:asciiTheme="majorBidi" w:hAnsiTheme="majorBidi" w:cstheme="majorBidi"/>
          <w:sz w:val="24"/>
          <w:szCs w:val="24"/>
        </w:rPr>
        <w:t xml:space="preserve">roupement </w:t>
      </w:r>
      <w:r w:rsidRPr="00EA2580">
        <w:rPr>
          <w:rFonts w:asciiTheme="majorBidi" w:hAnsiTheme="majorBidi" w:cstheme="majorBidi"/>
          <w:sz w:val="24"/>
          <w:szCs w:val="24"/>
        </w:rPr>
        <w:t xml:space="preserve">est une piste qui n'a pas été bien explorée. Récemment, </w:t>
      </w:r>
      <w:r w:rsidRPr="00EA2580">
        <w:rPr>
          <w:rFonts w:asciiTheme="majorBidi" w:hAnsiTheme="majorBidi" w:cstheme="majorBidi"/>
          <w:i/>
          <w:iCs/>
          <w:sz w:val="24"/>
          <w:szCs w:val="24"/>
        </w:rPr>
        <w:t>Wang et al.</w:t>
      </w:r>
      <w:r w:rsidRPr="00EA2580">
        <w:rPr>
          <w:rFonts w:asciiTheme="majorBidi" w:hAnsiTheme="majorBidi" w:cstheme="majorBidi"/>
          <w:sz w:val="24"/>
          <w:szCs w:val="24"/>
        </w:rPr>
        <w:t xml:space="preserve"> [Wang et al., 2007] ont proposé l'algorithme </w:t>
      </w:r>
      <w:r w:rsidRPr="00EA2580">
        <w:rPr>
          <w:rFonts w:asciiTheme="majorBidi" w:hAnsiTheme="majorBidi" w:cstheme="majorBidi"/>
          <w:i/>
          <w:iCs/>
          <w:sz w:val="24"/>
          <w:szCs w:val="24"/>
        </w:rPr>
        <w:t>BlockMSA</w:t>
      </w:r>
      <w:r w:rsidRPr="00EA2580">
        <w:rPr>
          <w:rFonts w:asciiTheme="majorBidi" w:hAnsiTheme="majorBidi" w:cstheme="majorBidi"/>
          <w:sz w:val="24"/>
          <w:szCs w:val="24"/>
        </w:rPr>
        <w:t xml:space="preserve"> qui est une première adaptation du </w:t>
      </w:r>
      <w:r w:rsidRPr="007D1A53">
        <w:rPr>
          <w:rFonts w:asciiTheme="majorBidi" w:hAnsiTheme="majorBidi" w:cstheme="majorBidi"/>
          <w:i/>
          <w:iCs/>
          <w:sz w:val="24"/>
          <w:szCs w:val="24"/>
        </w:rPr>
        <w:t>biregroupement</w:t>
      </w:r>
      <w:r w:rsidRPr="00EA2580">
        <w:rPr>
          <w:rFonts w:asciiTheme="majorBidi" w:hAnsiTheme="majorBidi" w:cstheme="majorBidi"/>
          <w:sz w:val="24"/>
          <w:szCs w:val="24"/>
        </w:rPr>
        <w:t xml:space="preserve"> pour la résolution des problèmes d’alignement multiples.</w:t>
      </w:r>
    </w:p>
    <w:p w:rsidR="00BE7F0D" w:rsidRPr="001136A2" w:rsidRDefault="00BE7F0D" w:rsidP="00FA34E3">
      <w:pPr>
        <w:autoSpaceDE w:val="0"/>
        <w:autoSpaceDN w:val="0"/>
        <w:adjustRightInd w:val="0"/>
        <w:spacing w:after="0" w:line="360" w:lineRule="auto"/>
        <w:ind w:firstLine="567"/>
        <w:jc w:val="both"/>
        <w:rPr>
          <w:rFonts w:asciiTheme="majorBidi" w:eastAsia="Arial Unicode MS" w:hAnsiTheme="majorBidi" w:cstheme="majorBidi"/>
          <w:i/>
          <w:iCs/>
          <w:sz w:val="24"/>
          <w:szCs w:val="24"/>
          <w:lang w:bidi="ar-TN"/>
        </w:rPr>
      </w:pPr>
      <w:r w:rsidRPr="00EA2580">
        <w:rPr>
          <w:rFonts w:asciiTheme="majorBidi" w:hAnsiTheme="majorBidi" w:cstheme="majorBidi"/>
          <w:sz w:val="24"/>
          <w:szCs w:val="24"/>
        </w:rPr>
        <w:t xml:space="preserve">Dans ce cadre, nous avons développé un algorithme d’alignement multiple et local </w:t>
      </w:r>
      <w:r w:rsidR="00FA34E3">
        <w:rPr>
          <w:rFonts w:asciiTheme="majorBidi" w:hAnsiTheme="majorBidi" w:cstheme="majorBidi"/>
          <w:sz w:val="24"/>
          <w:szCs w:val="24"/>
        </w:rPr>
        <w:t>basé</w:t>
      </w:r>
      <w:r w:rsidRPr="00EA2580">
        <w:rPr>
          <w:rFonts w:asciiTheme="majorBidi" w:hAnsiTheme="majorBidi" w:cstheme="majorBidi"/>
          <w:sz w:val="24"/>
          <w:szCs w:val="24"/>
        </w:rPr>
        <w:t xml:space="preserve"> </w:t>
      </w:r>
      <w:r w:rsidRPr="00EA2580">
        <w:rPr>
          <w:rFonts w:asciiTheme="majorBidi" w:eastAsia="Arial Unicode MS" w:hAnsiTheme="majorBidi" w:cstheme="majorBidi"/>
          <w:sz w:val="24"/>
          <w:szCs w:val="24"/>
        </w:rPr>
        <w:t xml:space="preserve">sur le </w:t>
      </w:r>
      <w:r w:rsidRPr="007D1A53">
        <w:rPr>
          <w:rFonts w:asciiTheme="majorBidi" w:eastAsia="Arial Unicode MS" w:hAnsiTheme="majorBidi" w:cstheme="majorBidi"/>
          <w:i/>
          <w:iCs/>
          <w:sz w:val="24"/>
          <w:szCs w:val="24"/>
        </w:rPr>
        <w:t>biregroupement</w:t>
      </w:r>
      <w:r w:rsidRPr="00EA2580">
        <w:rPr>
          <w:rFonts w:asciiTheme="majorBidi" w:eastAsia="Arial Unicode MS" w:hAnsiTheme="majorBidi" w:cstheme="majorBidi"/>
          <w:sz w:val="24"/>
          <w:szCs w:val="24"/>
        </w:rPr>
        <w:t xml:space="preserve">, appelé </w:t>
      </w:r>
      <w:r w:rsidRPr="00EA2580">
        <w:rPr>
          <w:rFonts w:asciiTheme="majorBidi" w:eastAsia="Arial Unicode MS" w:hAnsiTheme="majorBidi" w:cstheme="majorBidi"/>
          <w:i/>
          <w:iCs/>
          <w:sz w:val="24"/>
          <w:szCs w:val="24"/>
        </w:rPr>
        <w:t>BicMSA (</w:t>
      </w:r>
      <w:r w:rsidRPr="00EA2580">
        <w:rPr>
          <w:rFonts w:asciiTheme="majorBidi" w:hAnsiTheme="majorBidi" w:cstheme="majorBidi"/>
          <w:b/>
          <w:bCs/>
          <w:i/>
          <w:iCs/>
          <w:sz w:val="24"/>
          <w:szCs w:val="24"/>
        </w:rPr>
        <w:t>Bic</w:t>
      </w:r>
      <w:r w:rsidRPr="00EA2580">
        <w:rPr>
          <w:rFonts w:asciiTheme="majorBidi" w:hAnsiTheme="majorBidi" w:cstheme="majorBidi"/>
          <w:i/>
          <w:iCs/>
          <w:sz w:val="24"/>
          <w:szCs w:val="24"/>
        </w:rPr>
        <w:t xml:space="preserve">lustering-based local </w:t>
      </w:r>
      <w:r w:rsidRPr="00EA2580">
        <w:rPr>
          <w:rFonts w:asciiTheme="majorBidi" w:hAnsiTheme="majorBidi" w:cstheme="majorBidi"/>
          <w:b/>
          <w:bCs/>
          <w:i/>
          <w:iCs/>
          <w:sz w:val="24"/>
          <w:szCs w:val="24"/>
        </w:rPr>
        <w:t>MSA</w:t>
      </w:r>
      <w:r w:rsidRPr="00EA2580">
        <w:rPr>
          <w:rFonts w:asciiTheme="majorBidi" w:hAnsiTheme="majorBidi" w:cstheme="majorBidi"/>
          <w:sz w:val="24"/>
          <w:szCs w:val="24"/>
        </w:rPr>
        <w:t>)</w:t>
      </w:r>
      <w:r>
        <w:rPr>
          <w:rFonts w:asciiTheme="majorBidi" w:eastAsia="Arial Unicode MS" w:hAnsiTheme="majorBidi" w:cstheme="majorBidi"/>
          <w:sz w:val="24"/>
          <w:szCs w:val="24"/>
        </w:rPr>
        <w:t xml:space="preserve">. En effet, notre algorithme se présente parmi les premiers algorithmes adaptant le biregroupement pour un problème d’alignement. Puisque le problème de </w:t>
      </w:r>
      <w:r w:rsidRPr="007D1A53">
        <w:rPr>
          <w:rFonts w:asciiTheme="majorBidi" w:eastAsia="Arial Unicode MS" w:hAnsiTheme="majorBidi" w:cstheme="majorBidi"/>
          <w:i/>
          <w:iCs/>
          <w:sz w:val="24"/>
          <w:szCs w:val="24"/>
        </w:rPr>
        <w:t>MSA</w:t>
      </w:r>
      <w:r>
        <w:rPr>
          <w:rFonts w:asciiTheme="majorBidi" w:eastAsia="Arial Unicode MS" w:hAnsiTheme="majorBidi" w:cstheme="majorBidi"/>
          <w:sz w:val="24"/>
          <w:szCs w:val="24"/>
        </w:rPr>
        <w:t xml:space="preserve"> est  </w:t>
      </w:r>
      <w:r w:rsidRPr="00A03688">
        <w:rPr>
          <w:rFonts w:asciiTheme="majorBidi" w:hAnsiTheme="majorBidi" w:cstheme="majorBidi"/>
          <w:color w:val="000000" w:themeColor="text1"/>
          <w:sz w:val="24"/>
          <w:szCs w:val="24"/>
        </w:rPr>
        <w:t xml:space="preserve">NP-complet </w:t>
      </w:r>
      <w:r>
        <w:rPr>
          <w:rFonts w:asciiTheme="majorBidi" w:hAnsiTheme="majorBidi" w:cstheme="majorBidi"/>
          <w:color w:val="000000" w:themeColor="text1"/>
          <w:sz w:val="24"/>
          <w:szCs w:val="24"/>
        </w:rPr>
        <w:t>[</w:t>
      </w:r>
      <w:r w:rsidRPr="004252B0">
        <w:rPr>
          <w:rFonts w:asciiTheme="majorBidi" w:hAnsiTheme="majorBidi" w:cstheme="majorBidi"/>
          <w:noProof/>
          <w:sz w:val="24"/>
          <w:szCs w:val="24"/>
        </w:rPr>
        <w:t>Carrillo</w:t>
      </w:r>
      <w:r>
        <w:rPr>
          <w:rFonts w:asciiTheme="majorBidi" w:hAnsiTheme="majorBidi" w:cstheme="majorBidi"/>
          <w:noProof/>
          <w:sz w:val="24"/>
          <w:szCs w:val="24"/>
        </w:rPr>
        <w:t xml:space="preserve"> et Lipman</w:t>
      </w:r>
      <w:r w:rsidRPr="004252B0">
        <w:rPr>
          <w:rFonts w:asciiTheme="majorBidi" w:hAnsiTheme="majorBidi" w:cstheme="majorBidi"/>
          <w:noProof/>
          <w:sz w:val="24"/>
          <w:szCs w:val="24"/>
        </w:rPr>
        <w:t>, 1988; Elias, 2006</w:t>
      </w:r>
      <w:r>
        <w:rPr>
          <w:rFonts w:asciiTheme="majorBidi" w:hAnsiTheme="majorBidi" w:cstheme="majorBidi"/>
          <w:noProof/>
          <w:sz w:val="24"/>
          <w:szCs w:val="24"/>
        </w:rPr>
        <w:t>]</w:t>
      </w:r>
      <w:r>
        <w:rPr>
          <w:rFonts w:asciiTheme="majorBidi" w:hAnsiTheme="majorBidi" w:cstheme="majorBidi"/>
          <w:color w:val="000000" w:themeColor="text1"/>
          <w:sz w:val="24"/>
          <w:szCs w:val="24"/>
        </w:rPr>
        <w:t xml:space="preserve">,  l’objectif de </w:t>
      </w:r>
      <w:r w:rsidRPr="007D1A53">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est </w:t>
      </w:r>
      <w:r w:rsidRPr="00A60770">
        <w:rPr>
          <w:rFonts w:asciiTheme="majorBidi" w:hAnsiTheme="majorBidi" w:cstheme="majorBidi"/>
          <w:color w:val="000000" w:themeColor="text1"/>
          <w:sz w:val="24"/>
          <w:szCs w:val="24"/>
        </w:rPr>
        <w:t xml:space="preserve">de </w:t>
      </w:r>
      <w:r>
        <w:rPr>
          <w:rFonts w:asciiTheme="majorBidi" w:hAnsiTheme="majorBidi" w:cstheme="majorBidi"/>
          <w:color w:val="000000" w:themeColor="text1"/>
          <w:sz w:val="24"/>
          <w:szCs w:val="24"/>
        </w:rPr>
        <w:t xml:space="preserve">maximiser la similarité entre un ensemble de séquences et de </w:t>
      </w:r>
      <w:r w:rsidRPr="00A60770">
        <w:rPr>
          <w:rFonts w:asciiTheme="majorBidi" w:hAnsiTheme="majorBidi" w:cstheme="majorBidi"/>
          <w:color w:val="000000" w:themeColor="text1"/>
          <w:sz w:val="24"/>
          <w:szCs w:val="24"/>
        </w:rPr>
        <w:t>trouver le</w:t>
      </w:r>
      <w:r>
        <w:rPr>
          <w:rFonts w:asciiTheme="majorBidi" w:hAnsiTheme="majorBidi" w:cstheme="majorBidi"/>
          <w:color w:val="000000" w:themeColor="text1"/>
          <w:sz w:val="24"/>
          <w:szCs w:val="24"/>
        </w:rPr>
        <w:t>s</w:t>
      </w:r>
      <w:r w:rsidRPr="00A60770">
        <w:rPr>
          <w:rFonts w:asciiTheme="majorBidi" w:hAnsiTheme="majorBidi" w:cstheme="majorBidi"/>
          <w:color w:val="000000" w:themeColor="text1"/>
          <w:sz w:val="24"/>
          <w:szCs w:val="24"/>
        </w:rPr>
        <w:t xml:space="preserve"> alignement</w:t>
      </w:r>
      <w:r>
        <w:rPr>
          <w:rFonts w:asciiTheme="majorBidi" w:hAnsiTheme="majorBidi" w:cstheme="majorBidi"/>
          <w:color w:val="000000" w:themeColor="text1"/>
          <w:sz w:val="24"/>
          <w:szCs w:val="24"/>
        </w:rPr>
        <w:t xml:space="preserve">s </w:t>
      </w:r>
      <w:r w:rsidRPr="00A60770">
        <w:rPr>
          <w:rFonts w:asciiTheme="majorBidi" w:hAnsiTheme="majorBidi" w:cstheme="majorBidi"/>
          <w:color w:val="000000" w:themeColor="text1"/>
          <w:sz w:val="24"/>
          <w:szCs w:val="24"/>
        </w:rPr>
        <w:t>multiple</w:t>
      </w:r>
      <w:r>
        <w:rPr>
          <w:rFonts w:asciiTheme="majorBidi" w:hAnsiTheme="majorBidi" w:cstheme="majorBidi"/>
          <w:color w:val="000000" w:themeColor="text1"/>
          <w:sz w:val="24"/>
          <w:szCs w:val="24"/>
        </w:rPr>
        <w:t xml:space="preserve">s les plus proches de ce que peut faire un biologiste. Le processus de </w:t>
      </w:r>
      <w:r w:rsidRPr="00E22BD8">
        <w:rPr>
          <w:rFonts w:asciiTheme="majorBidi" w:hAnsiTheme="majorBidi" w:cstheme="majorBidi"/>
          <w:i/>
          <w:iCs/>
          <w:color w:val="000000" w:themeColor="text1"/>
          <w:sz w:val="24"/>
          <w:szCs w:val="24"/>
        </w:rPr>
        <w:t>BicMSA</w:t>
      </w:r>
      <w:r>
        <w:rPr>
          <w:rFonts w:asciiTheme="majorBidi" w:hAnsiTheme="majorBidi" w:cstheme="majorBidi"/>
          <w:i/>
          <w:iCs/>
          <w:color w:val="000000" w:themeColor="text1"/>
          <w:sz w:val="24"/>
          <w:szCs w:val="24"/>
        </w:rPr>
        <w:t xml:space="preserve"> </w:t>
      </w:r>
      <w:r w:rsidRPr="001B2ED6">
        <w:rPr>
          <w:rFonts w:asciiTheme="majorBidi" w:hAnsiTheme="majorBidi" w:cstheme="majorBidi"/>
          <w:color w:val="000000" w:themeColor="text1"/>
          <w:sz w:val="24"/>
          <w:szCs w:val="24"/>
        </w:rPr>
        <w:t xml:space="preserve">se </w:t>
      </w:r>
      <w:r>
        <w:rPr>
          <w:rFonts w:asciiTheme="majorBidi" w:hAnsiTheme="majorBidi" w:cstheme="majorBidi"/>
          <w:color w:val="000000" w:themeColor="text1"/>
          <w:sz w:val="24"/>
          <w:szCs w:val="24"/>
        </w:rPr>
        <w:t xml:space="preserve">compose de trois étapes principales : </w:t>
      </w:r>
      <w:r w:rsidRPr="001B2ED6">
        <w:rPr>
          <w:rFonts w:asciiTheme="majorBidi" w:hAnsiTheme="majorBidi" w:cstheme="majorBidi"/>
          <w:i/>
          <w:iCs/>
          <w:color w:val="000000" w:themeColor="text1"/>
          <w:sz w:val="24"/>
          <w:szCs w:val="24"/>
        </w:rPr>
        <w:t>Prétraitement</w:t>
      </w:r>
      <w:r>
        <w:rPr>
          <w:rFonts w:asciiTheme="majorBidi" w:hAnsiTheme="majorBidi" w:cstheme="majorBidi"/>
          <w:i/>
          <w:iCs/>
          <w:color w:val="000000" w:themeColor="text1"/>
          <w:sz w:val="24"/>
          <w:szCs w:val="24"/>
        </w:rPr>
        <w:t>,</w:t>
      </w:r>
      <w:r w:rsidRPr="00C923B2">
        <w:rPr>
          <w:rFonts w:asciiTheme="majorBidi" w:eastAsia="Arial Unicode MS" w:hAnsiTheme="majorBidi" w:cstheme="majorBidi"/>
          <w:i/>
          <w:iCs/>
          <w:sz w:val="24"/>
          <w:szCs w:val="24"/>
          <w:lang w:bidi="ar-TN"/>
        </w:rPr>
        <w:t xml:space="preserve"> </w:t>
      </w:r>
      <w:r w:rsidRPr="001B2ED6">
        <w:rPr>
          <w:rFonts w:asciiTheme="majorBidi" w:eastAsia="Arial Unicode MS" w:hAnsiTheme="majorBidi" w:cstheme="majorBidi"/>
          <w:i/>
          <w:iCs/>
          <w:sz w:val="24"/>
          <w:szCs w:val="24"/>
          <w:lang w:bidi="ar-TN"/>
        </w:rPr>
        <w:t>Traitement</w:t>
      </w:r>
      <w:r>
        <w:rPr>
          <w:rFonts w:asciiTheme="majorBidi" w:hAnsiTheme="majorBidi" w:cstheme="majorBidi"/>
          <w:i/>
          <w:iCs/>
          <w:color w:val="000000" w:themeColor="text1"/>
          <w:sz w:val="24"/>
          <w:szCs w:val="24"/>
        </w:rPr>
        <w:t xml:space="preserve"> </w:t>
      </w:r>
      <w:r w:rsidRPr="00C923B2">
        <w:rPr>
          <w:rFonts w:asciiTheme="majorBidi" w:hAnsiTheme="majorBidi" w:cstheme="majorBidi"/>
          <w:color w:val="000000" w:themeColor="text1"/>
          <w:sz w:val="24"/>
          <w:szCs w:val="24"/>
        </w:rPr>
        <w:t xml:space="preserve">et </w:t>
      </w:r>
      <w:r w:rsidRPr="00657DCC">
        <w:rPr>
          <w:rFonts w:asciiTheme="majorBidi" w:eastAsia="Arial Unicode MS" w:hAnsiTheme="majorBidi" w:cstheme="majorBidi"/>
          <w:i/>
          <w:iCs/>
          <w:sz w:val="24"/>
          <w:szCs w:val="24"/>
          <w:lang w:bidi="ar-TN"/>
        </w:rPr>
        <w:t>Post-traitement</w:t>
      </w:r>
      <w:r>
        <w:rPr>
          <w:rFonts w:asciiTheme="majorBidi" w:hAnsiTheme="majorBidi" w:cstheme="majorBidi"/>
          <w:color w:val="000000" w:themeColor="text1"/>
          <w:sz w:val="24"/>
          <w:szCs w:val="24"/>
        </w:rPr>
        <w:t>. En utilisant l</w:t>
      </w:r>
      <w:r>
        <w:rPr>
          <w:rFonts w:asciiTheme="majorBidi" w:eastAsia="Arial Unicode MS" w:hAnsiTheme="majorBidi" w:cstheme="majorBidi"/>
          <w:sz w:val="24"/>
          <w:szCs w:val="24"/>
          <w:lang w:bidi="ar-TN"/>
        </w:rPr>
        <w:t>’</w:t>
      </w:r>
      <w:r>
        <w:rPr>
          <w:rFonts w:asciiTheme="majorBidi" w:hAnsiTheme="majorBidi" w:cstheme="majorBidi"/>
          <w:color w:val="000000" w:themeColor="text1"/>
          <w:sz w:val="24"/>
          <w:szCs w:val="24"/>
        </w:rPr>
        <w:t xml:space="preserve">approche </w:t>
      </w:r>
      <w:r w:rsidRPr="00C923B2">
        <w:rPr>
          <w:rFonts w:asciiTheme="majorBidi" w:hAnsiTheme="majorBidi" w:cstheme="majorBidi"/>
          <w:i/>
          <w:iCs/>
          <w:color w:val="000000" w:themeColor="text1"/>
          <w:sz w:val="24"/>
          <w:szCs w:val="24"/>
        </w:rPr>
        <w:t>DAC</w:t>
      </w:r>
      <w:r>
        <w:rPr>
          <w:rFonts w:asciiTheme="majorBidi" w:hAnsiTheme="majorBidi" w:cstheme="majorBidi"/>
          <w:color w:val="000000" w:themeColor="text1"/>
          <w:sz w:val="24"/>
          <w:szCs w:val="24"/>
        </w:rPr>
        <w:t xml:space="preserve">, l’étape de </w:t>
      </w:r>
      <w:r w:rsidRPr="001B2ED6">
        <w:rPr>
          <w:rFonts w:asciiTheme="majorBidi" w:hAnsiTheme="majorBidi" w:cstheme="majorBidi"/>
          <w:i/>
          <w:iCs/>
          <w:color w:val="000000" w:themeColor="text1"/>
          <w:sz w:val="24"/>
          <w:szCs w:val="24"/>
        </w:rPr>
        <w:t>Prétraitement</w:t>
      </w:r>
      <w:r>
        <w:rPr>
          <w:rFonts w:asciiTheme="majorBidi" w:hAnsiTheme="majorBidi" w:cstheme="majorBidi"/>
          <w:color w:val="000000" w:themeColor="text1"/>
          <w:sz w:val="24"/>
          <w:szCs w:val="24"/>
        </w:rPr>
        <w:t xml:space="preserve"> consiste à produire, d’une manière optimale et globale, un ensemble d’alignements par paires entre  les </w:t>
      </w:r>
      <m:oMath>
        <m:r>
          <w:rPr>
            <w:rFonts w:ascii="Cambria Math" w:eastAsia="Arial Unicode MS" w:hAnsi="Cambria Math" w:cstheme="majorBidi"/>
            <w:sz w:val="24"/>
            <w:szCs w:val="24"/>
            <w:lang w:bidi="ar-TN"/>
          </w:rPr>
          <m:t>n</m:t>
        </m:r>
      </m:oMath>
      <w:r>
        <w:rPr>
          <w:rFonts w:asciiTheme="majorBidi" w:hAnsiTheme="majorBidi" w:cstheme="majorBidi"/>
          <w:color w:val="000000" w:themeColor="text1"/>
          <w:sz w:val="24"/>
          <w:szCs w:val="24"/>
        </w:rPr>
        <w:t xml:space="preserve"> séquences afin de trouver le maximum des </w:t>
      </w:r>
      <w:r w:rsidRPr="007D1A53">
        <w:rPr>
          <w:rFonts w:asciiTheme="majorBidi" w:eastAsia="Arial Unicode MS" w:hAnsiTheme="majorBidi" w:cstheme="majorBidi"/>
          <w:i/>
          <w:iCs/>
          <w:sz w:val="24"/>
          <w:szCs w:val="24"/>
          <w:lang w:bidi="ar-TN"/>
        </w:rPr>
        <w:t>blocs</w:t>
      </w:r>
      <w:r>
        <w:rPr>
          <w:rFonts w:asciiTheme="majorBidi" w:hAnsiTheme="majorBidi" w:cstheme="majorBidi"/>
          <w:color w:val="000000" w:themeColor="text1"/>
          <w:sz w:val="24"/>
          <w:szCs w:val="24"/>
        </w:rPr>
        <w:t xml:space="preserve"> disposant des cohérences maximales.  </w:t>
      </w:r>
      <w:r>
        <w:rPr>
          <w:rFonts w:asciiTheme="majorBidi" w:eastAsia="Arial Unicode MS" w:hAnsiTheme="majorBidi" w:cstheme="majorBidi"/>
          <w:sz w:val="24"/>
          <w:szCs w:val="24"/>
          <w:lang w:bidi="ar-TN"/>
        </w:rPr>
        <w:t xml:space="preserve">Beaucoup de ces </w:t>
      </w:r>
      <w:r w:rsidRPr="007D1A53">
        <w:rPr>
          <w:rFonts w:asciiTheme="majorBidi" w:eastAsia="Arial Unicode MS" w:hAnsiTheme="majorBidi" w:cstheme="majorBidi"/>
          <w:i/>
          <w:iCs/>
          <w:sz w:val="24"/>
          <w:szCs w:val="24"/>
          <w:lang w:bidi="ar-TN"/>
        </w:rPr>
        <w:t>blocs</w:t>
      </w:r>
      <w:r>
        <w:rPr>
          <w:rFonts w:asciiTheme="majorBidi" w:eastAsia="Arial Unicode MS" w:hAnsiTheme="majorBidi" w:cstheme="majorBidi"/>
          <w:sz w:val="24"/>
          <w:szCs w:val="24"/>
          <w:lang w:bidi="ar-TN"/>
        </w:rPr>
        <w:t xml:space="preserve"> sont liés les uns aux autres pour fournir des sous-séquences hautement conservées. Par la suite, l’étape de </w:t>
      </w:r>
      <w:r w:rsidRPr="001B2ED6">
        <w:rPr>
          <w:rFonts w:asciiTheme="majorBidi" w:eastAsia="Arial Unicode MS" w:hAnsiTheme="majorBidi" w:cstheme="majorBidi"/>
          <w:i/>
          <w:iCs/>
          <w:sz w:val="24"/>
          <w:szCs w:val="24"/>
          <w:lang w:bidi="ar-TN"/>
        </w:rPr>
        <w:t>Traitement</w:t>
      </w:r>
      <w:r>
        <w:rPr>
          <w:rFonts w:asciiTheme="majorBidi" w:eastAsia="Arial Unicode MS" w:hAnsiTheme="majorBidi" w:cstheme="majorBidi"/>
          <w:i/>
          <w:iCs/>
          <w:sz w:val="24"/>
          <w:szCs w:val="24"/>
          <w:lang w:bidi="ar-TN"/>
        </w:rPr>
        <w:t xml:space="preserve"> </w:t>
      </w:r>
      <w:r>
        <w:rPr>
          <w:rFonts w:asciiTheme="majorBidi" w:eastAsia="Arial Unicode MS" w:hAnsiTheme="majorBidi" w:cstheme="majorBidi"/>
          <w:sz w:val="24"/>
          <w:szCs w:val="24"/>
          <w:lang w:bidi="ar-TN"/>
        </w:rPr>
        <w:t xml:space="preserve">consiste à utiliser la technique de </w:t>
      </w:r>
      <w:r w:rsidRPr="007D1A53">
        <w:rPr>
          <w:rFonts w:asciiTheme="majorBidi" w:eastAsia="Arial Unicode MS" w:hAnsiTheme="majorBidi" w:cstheme="majorBidi"/>
          <w:i/>
          <w:iCs/>
          <w:sz w:val="24"/>
          <w:szCs w:val="24"/>
          <w:lang w:bidi="ar-TN"/>
        </w:rPr>
        <w:t>biregroupement</w:t>
      </w:r>
      <w:r>
        <w:rPr>
          <w:rFonts w:asciiTheme="majorBidi" w:eastAsia="Arial Unicode MS" w:hAnsiTheme="majorBidi" w:cstheme="majorBidi"/>
          <w:sz w:val="24"/>
          <w:szCs w:val="24"/>
          <w:lang w:bidi="ar-TN"/>
        </w:rPr>
        <w:t xml:space="preserve"> dans la résolution de </w:t>
      </w:r>
      <w:r w:rsidRPr="00657DCC">
        <w:rPr>
          <w:rFonts w:asciiTheme="majorBidi" w:eastAsia="Arial Unicode MS" w:hAnsiTheme="majorBidi" w:cstheme="majorBidi"/>
          <w:i/>
          <w:iCs/>
          <w:sz w:val="24"/>
          <w:szCs w:val="24"/>
          <w:lang w:bidi="ar-TN"/>
        </w:rPr>
        <w:t>MSA local</w:t>
      </w:r>
      <w:r>
        <w:rPr>
          <w:rFonts w:asciiTheme="majorBidi" w:eastAsia="Arial Unicode MS" w:hAnsiTheme="majorBidi" w:cstheme="majorBidi"/>
          <w:sz w:val="24"/>
          <w:szCs w:val="24"/>
          <w:lang w:bidi="ar-TN"/>
        </w:rPr>
        <w:t xml:space="preserve">. De ce fait, </w:t>
      </w:r>
      <w:r w:rsidRPr="00657DCC">
        <w:rPr>
          <w:rFonts w:asciiTheme="majorBidi" w:eastAsia="Arial Unicode MS" w:hAnsiTheme="majorBidi" w:cstheme="majorBidi"/>
          <w:i/>
          <w:iCs/>
          <w:sz w:val="24"/>
          <w:szCs w:val="24"/>
          <w:lang w:bidi="ar-TN"/>
        </w:rPr>
        <w:t>BicMSA</w:t>
      </w:r>
      <w:r>
        <w:rPr>
          <w:rFonts w:asciiTheme="majorBidi" w:eastAsia="Arial Unicode MS" w:hAnsiTheme="majorBidi" w:cstheme="majorBidi"/>
          <w:sz w:val="24"/>
          <w:szCs w:val="24"/>
          <w:lang w:bidi="ar-TN"/>
        </w:rPr>
        <w:t xml:space="preserve"> applique l’approche d’</w:t>
      </w:r>
      <w:r w:rsidRPr="001B2ED6">
        <w:rPr>
          <w:rFonts w:asciiTheme="majorBidi" w:eastAsia="Arial Unicode MS" w:hAnsiTheme="majorBidi" w:cstheme="majorBidi"/>
          <w:i/>
          <w:iCs/>
          <w:sz w:val="24"/>
          <w:szCs w:val="24"/>
          <w:lang w:bidi="ar-TN"/>
        </w:rPr>
        <w:t>énumération de bigroupe</w:t>
      </w:r>
      <w:r>
        <w:rPr>
          <w:rFonts w:asciiTheme="majorBidi" w:eastAsia="Arial Unicode MS" w:hAnsiTheme="majorBidi" w:cstheme="majorBidi"/>
          <w:i/>
          <w:iCs/>
          <w:sz w:val="24"/>
          <w:szCs w:val="24"/>
          <w:lang w:bidi="ar-TN"/>
        </w:rPr>
        <w:t>s</w:t>
      </w:r>
      <w:r w:rsidRPr="001B2ED6">
        <w:rPr>
          <w:rFonts w:asciiTheme="majorBidi" w:eastAsia="Arial Unicode MS" w:hAnsiTheme="majorBidi" w:cstheme="majorBidi"/>
          <w:i/>
          <w:iCs/>
          <w:sz w:val="24"/>
          <w:szCs w:val="24"/>
          <w:lang w:bidi="ar-TN"/>
        </w:rPr>
        <w:t xml:space="preserve"> </w:t>
      </w:r>
      <w:r>
        <w:rPr>
          <w:rFonts w:asciiTheme="majorBidi" w:eastAsia="Arial Unicode MS" w:hAnsiTheme="majorBidi" w:cstheme="majorBidi"/>
          <w:sz w:val="24"/>
          <w:szCs w:val="24"/>
          <w:lang w:bidi="ar-TN"/>
        </w:rPr>
        <w:t xml:space="preserve">afin de maximiser la cohérence totale entre les séquences. Quant à l’étape de </w:t>
      </w:r>
      <w:r w:rsidRPr="00657DCC">
        <w:rPr>
          <w:rFonts w:asciiTheme="majorBidi" w:eastAsia="Arial Unicode MS" w:hAnsiTheme="majorBidi" w:cstheme="majorBidi"/>
          <w:i/>
          <w:iCs/>
          <w:sz w:val="24"/>
          <w:szCs w:val="24"/>
          <w:lang w:bidi="ar-TN"/>
        </w:rPr>
        <w:t>Post-traitement</w:t>
      </w:r>
      <w:r>
        <w:rPr>
          <w:rFonts w:asciiTheme="majorBidi" w:eastAsia="Arial Unicode MS" w:hAnsiTheme="majorBidi" w:cstheme="majorBidi"/>
          <w:sz w:val="24"/>
          <w:szCs w:val="24"/>
          <w:lang w:bidi="ar-TN"/>
        </w:rPr>
        <w:t xml:space="preserve">, elle consiste à assembler les blocs générés dans l’étape de </w:t>
      </w:r>
      <w:r w:rsidRPr="00657DCC">
        <w:rPr>
          <w:rFonts w:asciiTheme="majorBidi" w:eastAsia="Arial Unicode MS" w:hAnsiTheme="majorBidi" w:cstheme="majorBidi"/>
          <w:i/>
          <w:iCs/>
          <w:sz w:val="24"/>
          <w:szCs w:val="24"/>
          <w:lang w:bidi="ar-TN"/>
        </w:rPr>
        <w:t xml:space="preserve">Prétraitement </w:t>
      </w:r>
      <w:r>
        <w:rPr>
          <w:rFonts w:asciiTheme="majorBidi" w:eastAsia="Arial Unicode MS" w:hAnsiTheme="majorBidi" w:cstheme="majorBidi"/>
          <w:sz w:val="24"/>
          <w:szCs w:val="24"/>
          <w:lang w:bidi="ar-TN"/>
        </w:rPr>
        <w:t xml:space="preserve">en utilisant les bigroupes cohérents donnés par l’étape de </w:t>
      </w:r>
      <w:r w:rsidRPr="00657DCC">
        <w:rPr>
          <w:rFonts w:asciiTheme="majorBidi" w:eastAsia="Arial Unicode MS" w:hAnsiTheme="majorBidi" w:cstheme="majorBidi"/>
          <w:i/>
          <w:iCs/>
          <w:sz w:val="24"/>
          <w:szCs w:val="24"/>
          <w:lang w:bidi="ar-TN"/>
        </w:rPr>
        <w:t>Traitement</w:t>
      </w:r>
      <w:r w:rsidRPr="00657DCC">
        <w:rPr>
          <w:rFonts w:asciiTheme="majorBidi" w:eastAsia="Arial Unicode MS" w:hAnsiTheme="majorBidi" w:cstheme="majorBidi"/>
          <w:sz w:val="24"/>
          <w:szCs w:val="24"/>
          <w:lang w:bidi="ar-TN"/>
        </w:rPr>
        <w:t xml:space="preserve">. </w:t>
      </w:r>
      <w:r>
        <w:rPr>
          <w:rFonts w:asciiTheme="majorBidi" w:eastAsia="Arial Unicode MS" w:hAnsiTheme="majorBidi" w:cstheme="majorBidi"/>
          <w:sz w:val="24"/>
          <w:szCs w:val="24"/>
          <w:lang w:bidi="ar-TN"/>
        </w:rPr>
        <w:t xml:space="preserve">Ainsi, une sous-étape de </w:t>
      </w:r>
      <w:r w:rsidRPr="001136A2">
        <w:rPr>
          <w:rFonts w:asciiTheme="majorBidi" w:eastAsia="Arial Unicode MS" w:hAnsiTheme="majorBidi" w:cstheme="majorBidi"/>
          <w:i/>
          <w:iCs/>
          <w:sz w:val="24"/>
          <w:szCs w:val="24"/>
          <w:lang w:bidi="ar-TN"/>
        </w:rPr>
        <w:t>raffinement</w:t>
      </w:r>
      <w:r>
        <w:rPr>
          <w:rFonts w:asciiTheme="majorBidi" w:eastAsia="Arial Unicode MS" w:hAnsiTheme="majorBidi" w:cstheme="majorBidi"/>
          <w:sz w:val="24"/>
          <w:szCs w:val="24"/>
          <w:lang w:bidi="ar-TN"/>
        </w:rPr>
        <w:t xml:space="preserve"> est appliquée afin d’améliorer la qualité de l’alignement dévoilé. Une fois ce processus est appliqué, </w:t>
      </w:r>
      <w:r w:rsidRPr="00064B82">
        <w:rPr>
          <w:rFonts w:asciiTheme="majorBidi" w:eastAsia="Arial Unicode MS" w:hAnsiTheme="majorBidi" w:cstheme="majorBidi"/>
          <w:i/>
          <w:iCs/>
          <w:sz w:val="24"/>
          <w:szCs w:val="24"/>
          <w:lang w:bidi="ar-TN"/>
        </w:rPr>
        <w:t>BicMSA</w:t>
      </w:r>
      <w:r w:rsidRPr="001136A2">
        <w:rPr>
          <w:rFonts w:asciiTheme="majorBidi" w:eastAsia="Arial Unicode MS" w:hAnsiTheme="majorBidi" w:cstheme="majorBidi"/>
          <w:sz w:val="24"/>
          <w:szCs w:val="24"/>
          <w:lang w:bidi="ar-TN"/>
        </w:rPr>
        <w:t xml:space="preserve"> </w:t>
      </w:r>
      <w:r>
        <w:rPr>
          <w:rFonts w:asciiTheme="majorBidi" w:eastAsia="Arial Unicode MS" w:hAnsiTheme="majorBidi" w:cstheme="majorBidi"/>
          <w:sz w:val="24"/>
          <w:szCs w:val="24"/>
          <w:lang w:bidi="ar-TN"/>
        </w:rPr>
        <w:t xml:space="preserve">génère </w:t>
      </w:r>
      <w:r w:rsidRPr="007C211F">
        <w:rPr>
          <w:rFonts w:asciiTheme="majorBidi" w:eastAsia="Arial Unicode MS" w:hAnsiTheme="majorBidi" w:cstheme="majorBidi"/>
          <w:sz w:val="24"/>
          <w:szCs w:val="24"/>
          <w:lang w:bidi="ar-TN"/>
        </w:rPr>
        <w:t xml:space="preserve">à la fois des groupes </w:t>
      </w:r>
      <w:r w:rsidRPr="00B61944">
        <w:rPr>
          <w:rFonts w:asciiTheme="majorBidi" w:eastAsia="Arial Unicode MS" w:hAnsiTheme="majorBidi" w:cstheme="majorBidi"/>
          <w:sz w:val="24"/>
          <w:szCs w:val="24"/>
          <w:lang w:bidi="ar-TN"/>
        </w:rPr>
        <w:t>de sous-séquences similaires et</w:t>
      </w:r>
      <w:r>
        <w:rPr>
          <w:rFonts w:asciiTheme="majorBidi" w:eastAsia="Arial Unicode MS" w:hAnsiTheme="majorBidi" w:cstheme="majorBidi"/>
          <w:sz w:val="24"/>
          <w:szCs w:val="24"/>
          <w:lang w:bidi="ar-TN"/>
        </w:rPr>
        <w:t xml:space="preserve"> un alignement multiple et local </w:t>
      </w:r>
      <w:r w:rsidRPr="00B61944">
        <w:rPr>
          <w:rFonts w:asciiTheme="majorBidi" w:eastAsia="Arial Unicode MS" w:hAnsiTheme="majorBidi" w:cstheme="majorBidi"/>
          <w:sz w:val="24"/>
          <w:szCs w:val="24"/>
          <w:lang w:bidi="ar-TN"/>
        </w:rPr>
        <w:t xml:space="preserve">entre </w:t>
      </w:r>
      <w:r>
        <w:rPr>
          <w:rFonts w:asciiTheme="majorBidi" w:eastAsia="Arial Unicode MS" w:hAnsiTheme="majorBidi" w:cstheme="majorBidi"/>
          <w:sz w:val="24"/>
          <w:szCs w:val="24"/>
          <w:lang w:bidi="ar-TN"/>
        </w:rPr>
        <w:t>toutes les</w:t>
      </w:r>
      <w:r w:rsidRPr="00B61944">
        <w:rPr>
          <w:rFonts w:asciiTheme="majorBidi" w:eastAsia="Arial Unicode MS" w:hAnsiTheme="majorBidi" w:cstheme="majorBidi"/>
          <w:sz w:val="24"/>
          <w:szCs w:val="24"/>
          <w:lang w:bidi="ar-TN"/>
        </w:rPr>
        <w:t xml:space="preserve"> </w:t>
      </w:r>
      <w:r>
        <w:rPr>
          <w:rFonts w:asciiTheme="majorBidi" w:eastAsia="Arial Unicode MS" w:hAnsiTheme="majorBidi" w:cstheme="majorBidi"/>
          <w:sz w:val="24"/>
          <w:szCs w:val="24"/>
          <w:lang w:bidi="ar-TN"/>
        </w:rPr>
        <w:t>séquences biologiques</w:t>
      </w:r>
      <w:r w:rsidRPr="00B61944">
        <w:rPr>
          <w:rFonts w:asciiTheme="majorBidi" w:eastAsia="Arial Unicode MS" w:hAnsiTheme="majorBidi" w:cstheme="majorBidi"/>
          <w:sz w:val="24"/>
          <w:szCs w:val="24"/>
          <w:lang w:bidi="ar-TN"/>
        </w:rPr>
        <w:t>.</w:t>
      </w:r>
      <w:r>
        <w:rPr>
          <w:rFonts w:asciiTheme="majorBidi" w:eastAsia="Arial Unicode MS" w:hAnsiTheme="majorBidi" w:cstheme="majorBidi"/>
          <w:sz w:val="24"/>
          <w:szCs w:val="24"/>
          <w:lang w:bidi="ar-TN"/>
        </w:rPr>
        <w:t xml:space="preserve"> </w:t>
      </w:r>
      <w:r w:rsidRPr="00F60B2E">
        <w:rPr>
          <w:rFonts w:asciiTheme="majorBidi" w:eastAsia="Arial Unicode MS" w:hAnsiTheme="majorBidi" w:cstheme="majorBidi"/>
          <w:sz w:val="24"/>
          <w:szCs w:val="24"/>
          <w:lang w:bidi="ar-TN"/>
        </w:rPr>
        <w:t>Par ailleurs,</w:t>
      </w:r>
      <w:r>
        <w:rPr>
          <w:rFonts w:asciiTheme="majorBidi" w:eastAsia="Arial Unicode MS" w:hAnsiTheme="majorBidi" w:cstheme="majorBidi"/>
          <w:sz w:val="24"/>
          <w:szCs w:val="24"/>
          <w:lang w:bidi="ar-TN"/>
        </w:rPr>
        <w:t xml:space="preserve"> l’utilisation </w:t>
      </w:r>
      <w:r w:rsidRPr="00064B82">
        <w:rPr>
          <w:rFonts w:asciiTheme="majorBidi" w:eastAsia="Arial Unicode MS" w:hAnsiTheme="majorBidi" w:cstheme="majorBidi"/>
          <w:i/>
          <w:iCs/>
          <w:sz w:val="24"/>
          <w:szCs w:val="24"/>
          <w:lang w:bidi="ar-TN"/>
        </w:rPr>
        <w:t>MSA-local</w:t>
      </w:r>
      <w:r>
        <w:rPr>
          <w:rFonts w:asciiTheme="majorBidi" w:eastAsia="Arial Unicode MS" w:hAnsiTheme="majorBidi" w:cstheme="majorBidi"/>
          <w:sz w:val="24"/>
          <w:szCs w:val="24"/>
          <w:lang w:bidi="ar-TN"/>
        </w:rPr>
        <w:t xml:space="preserve"> donne une signification biologique aux résultats donnés par </w:t>
      </w:r>
      <w:r w:rsidRPr="00E35473">
        <w:rPr>
          <w:rFonts w:asciiTheme="majorBidi" w:eastAsia="Arial Unicode MS" w:hAnsiTheme="majorBidi" w:cstheme="majorBidi"/>
          <w:i/>
          <w:iCs/>
          <w:sz w:val="24"/>
          <w:szCs w:val="24"/>
          <w:lang w:bidi="ar-TN"/>
        </w:rPr>
        <w:t>BicMSA</w:t>
      </w:r>
      <w:r>
        <w:rPr>
          <w:rFonts w:asciiTheme="majorBidi" w:eastAsia="Arial Unicode MS" w:hAnsiTheme="majorBidi" w:cstheme="majorBidi"/>
          <w:sz w:val="24"/>
          <w:szCs w:val="24"/>
          <w:lang w:bidi="ar-TN"/>
        </w:rPr>
        <w:t>. Pour prouver cette signification, nous avons effectué une étude expérimentale sur un ensemble</w:t>
      </w:r>
      <w:r w:rsidRPr="00B40280">
        <w:rPr>
          <w:rFonts w:asciiTheme="majorBidi" w:eastAsia="Arial Unicode MS" w:hAnsiTheme="majorBidi" w:cstheme="majorBidi"/>
          <w:sz w:val="24"/>
          <w:szCs w:val="24"/>
          <w:lang w:bidi="ar-TN"/>
        </w:rPr>
        <w:t xml:space="preserve"> de données </w:t>
      </w:r>
      <w:r w:rsidRPr="002A0370">
        <w:rPr>
          <w:rFonts w:asciiTheme="majorBidi" w:hAnsiTheme="majorBidi" w:cstheme="majorBidi"/>
          <w:color w:val="000000" w:themeColor="text1"/>
          <w:sz w:val="24"/>
          <w:szCs w:val="24"/>
        </w:rPr>
        <w:t xml:space="preserve">réelles </w:t>
      </w:r>
      <w:r>
        <w:rPr>
          <w:rFonts w:asciiTheme="majorBidi" w:eastAsia="Arial Unicode MS" w:hAnsiTheme="majorBidi" w:cstheme="majorBidi"/>
          <w:sz w:val="24"/>
          <w:szCs w:val="24"/>
          <w:lang w:bidi="ar-TN"/>
        </w:rPr>
        <w:t>disposant</w:t>
      </w:r>
      <w:r w:rsidRPr="002A0370">
        <w:rPr>
          <w:rFonts w:asciiTheme="majorBidi" w:hAnsiTheme="majorBidi" w:cstheme="majorBidi"/>
          <w:color w:val="000000" w:themeColor="text1"/>
          <w:sz w:val="24"/>
          <w:szCs w:val="24"/>
        </w:rPr>
        <w:t xml:space="preserve"> souvent une grande variété dans</w:t>
      </w:r>
      <w:r>
        <w:rPr>
          <w:rFonts w:asciiTheme="majorBidi" w:hAnsiTheme="majorBidi" w:cstheme="majorBidi"/>
          <w:color w:val="000000" w:themeColor="text1"/>
          <w:sz w:val="24"/>
          <w:szCs w:val="24"/>
        </w:rPr>
        <w:t xml:space="preserve"> </w:t>
      </w:r>
      <w:r w:rsidRPr="002A0370">
        <w:rPr>
          <w:rFonts w:asciiTheme="majorBidi" w:hAnsiTheme="majorBidi" w:cstheme="majorBidi"/>
          <w:color w:val="000000" w:themeColor="text1"/>
          <w:sz w:val="24"/>
          <w:szCs w:val="24"/>
        </w:rPr>
        <w:t xml:space="preserve"> la longueur, le pourcentage d’identité et le contenu</w:t>
      </w:r>
      <w:r>
        <w:rPr>
          <w:rFonts w:asciiTheme="majorBidi" w:hAnsiTheme="majorBidi" w:cstheme="majorBidi"/>
          <w:color w:val="000000" w:themeColor="text1"/>
          <w:sz w:val="24"/>
          <w:szCs w:val="24"/>
        </w:rPr>
        <w:t>.</w:t>
      </w:r>
    </w:p>
    <w:p w:rsidR="00BE7F0D" w:rsidRDefault="00BE7F0D" w:rsidP="00FA34E3">
      <w:pPr>
        <w:tabs>
          <w:tab w:val="left" w:pos="709"/>
          <w:tab w:val="left" w:pos="993"/>
        </w:tabs>
        <w:autoSpaceDE w:val="0"/>
        <w:autoSpaceDN w:val="0"/>
        <w:adjustRightInd w:val="0"/>
        <w:spacing w:after="0" w:line="360" w:lineRule="auto"/>
        <w:ind w:firstLine="709"/>
        <w:jc w:val="both"/>
        <w:rPr>
          <w:rFonts w:asciiTheme="majorBidi" w:hAnsiTheme="majorBidi" w:cstheme="majorBidi"/>
          <w:color w:val="000000" w:themeColor="text1"/>
          <w:sz w:val="24"/>
          <w:szCs w:val="24"/>
        </w:rPr>
      </w:pPr>
      <w:r>
        <w:rPr>
          <w:rFonts w:asciiTheme="majorBidi" w:eastAsia="Arial Unicode MS" w:hAnsiTheme="majorBidi" w:cstheme="majorBidi"/>
          <w:sz w:val="24"/>
          <w:szCs w:val="24"/>
          <w:lang w:bidi="ar-TN"/>
        </w:rPr>
        <w:t xml:space="preserve">Plus </w:t>
      </w:r>
      <w:r w:rsidRPr="00B40280">
        <w:rPr>
          <w:rFonts w:asciiTheme="majorBidi" w:eastAsia="Arial Unicode MS" w:hAnsiTheme="majorBidi" w:cstheme="majorBidi"/>
          <w:sz w:val="24"/>
          <w:szCs w:val="24"/>
          <w:lang w:bidi="ar-TN"/>
        </w:rPr>
        <w:t xml:space="preserve">précisément, </w:t>
      </w:r>
      <w:r w:rsidRPr="006544E3">
        <w:rPr>
          <w:rFonts w:asciiTheme="majorBidi" w:eastAsia="Arial Unicode MS" w:hAnsiTheme="majorBidi" w:cstheme="majorBidi"/>
          <w:i/>
          <w:iCs/>
          <w:sz w:val="24"/>
          <w:szCs w:val="24"/>
          <w:lang w:bidi="ar-TN"/>
        </w:rPr>
        <w:t>BicMSA</w:t>
      </w:r>
      <w:r w:rsidRPr="00B40280">
        <w:rPr>
          <w:rFonts w:asciiTheme="majorBidi" w:eastAsia="Arial Unicode MS" w:hAnsiTheme="majorBidi" w:cstheme="majorBidi"/>
          <w:sz w:val="24"/>
          <w:szCs w:val="24"/>
          <w:lang w:bidi="ar-TN"/>
        </w:rPr>
        <w:t xml:space="preserve"> a été testé sur </w:t>
      </w:r>
      <w:r>
        <w:rPr>
          <w:rFonts w:asciiTheme="majorBidi" w:eastAsia="Arial Unicode MS" w:hAnsiTheme="majorBidi" w:cstheme="majorBidi"/>
          <w:sz w:val="24"/>
          <w:szCs w:val="24"/>
          <w:lang w:bidi="ar-TN"/>
        </w:rPr>
        <w:t xml:space="preserve">des familles de protéines extraites de la base </w:t>
      </w:r>
      <w:r w:rsidRPr="00E35473">
        <w:rPr>
          <w:rFonts w:asciiTheme="majorBidi" w:eastAsia="Arial Unicode MS" w:hAnsiTheme="majorBidi" w:cstheme="majorBidi"/>
          <w:i/>
          <w:iCs/>
          <w:sz w:val="24"/>
          <w:szCs w:val="24"/>
          <w:lang w:bidi="ar-TN"/>
        </w:rPr>
        <w:t>BALIBASE</w:t>
      </w:r>
      <m:oMath>
        <m:r>
          <w:rPr>
            <w:rFonts w:ascii="Cambria Math" w:eastAsia="Arial Unicode MS" w:hAnsi="Cambria Math" w:cstheme="majorBidi"/>
            <w:sz w:val="24"/>
            <w:szCs w:val="24"/>
            <w:lang w:bidi="ar-TN"/>
          </w:rPr>
          <m:t>_1</m:t>
        </m:r>
      </m:oMath>
      <w:r>
        <w:rPr>
          <w:rFonts w:asciiTheme="majorBidi" w:eastAsia="Arial Unicode MS" w:hAnsiTheme="majorBidi" w:cstheme="majorBidi"/>
          <w:i/>
          <w:iCs/>
          <w:sz w:val="24"/>
          <w:szCs w:val="24"/>
          <w:lang w:bidi="ar-TN"/>
        </w:rPr>
        <w:t xml:space="preserve"> </w:t>
      </w:r>
      <w:r>
        <w:rPr>
          <w:rFonts w:asciiTheme="majorBidi" w:hAnsiTheme="majorBidi" w:cstheme="majorBidi"/>
          <w:noProof/>
          <w:sz w:val="24"/>
          <w:szCs w:val="24"/>
        </w:rPr>
        <w:t>[Thompson et al., 1999]</w:t>
      </w:r>
      <w:r>
        <w:rPr>
          <w:rFonts w:asciiTheme="majorBidi" w:eastAsia="Arial Unicode MS" w:hAnsiTheme="majorBidi" w:cstheme="majorBidi"/>
          <w:sz w:val="24"/>
          <w:szCs w:val="24"/>
          <w:lang w:bidi="ar-TN"/>
        </w:rPr>
        <w:t xml:space="preserve">, sur des familles d’ARN récupérées à partir de la base </w:t>
      </w:r>
      <w:r w:rsidRPr="00E35473">
        <w:rPr>
          <w:rFonts w:asciiTheme="majorBidi" w:eastAsia="Arial Unicode MS" w:hAnsiTheme="majorBidi" w:cstheme="majorBidi"/>
          <w:i/>
          <w:iCs/>
          <w:sz w:val="24"/>
          <w:szCs w:val="24"/>
          <w:lang w:bidi="ar-TN"/>
        </w:rPr>
        <w:t>B</w:t>
      </w:r>
      <w:r>
        <w:rPr>
          <w:rFonts w:asciiTheme="majorBidi" w:eastAsia="Arial Unicode MS" w:hAnsiTheme="majorBidi" w:cstheme="majorBidi"/>
          <w:i/>
          <w:iCs/>
          <w:sz w:val="24"/>
          <w:szCs w:val="24"/>
          <w:lang w:bidi="ar-TN"/>
        </w:rPr>
        <w:t>RALIBASE_</w:t>
      </w:r>
      <m:oMath>
        <m:r>
          <w:rPr>
            <w:rFonts w:ascii="Cambria Math" w:eastAsia="Arial Unicode MS" w:hAnsi="Cambria Math" w:cstheme="majorBidi"/>
            <w:sz w:val="24"/>
            <w:szCs w:val="24"/>
            <w:lang w:bidi="ar-TN"/>
          </w:rPr>
          <m:t>2.1</m:t>
        </m:r>
      </m:oMath>
      <w:r>
        <w:rPr>
          <w:rFonts w:asciiTheme="majorBidi" w:eastAsia="Arial Unicode MS" w:hAnsiTheme="majorBidi" w:cstheme="majorBidi"/>
          <w:sz w:val="24"/>
          <w:szCs w:val="24"/>
          <w:lang w:bidi="ar-TN"/>
        </w:rPr>
        <w:t xml:space="preserve"> [</w:t>
      </w:r>
      <w:r>
        <w:rPr>
          <w:rFonts w:asciiTheme="majorBidi" w:hAnsiTheme="majorBidi" w:cstheme="majorBidi"/>
          <w:noProof/>
          <w:sz w:val="24"/>
          <w:szCs w:val="24"/>
        </w:rPr>
        <w:t xml:space="preserve">Gardner et </w:t>
      </w:r>
      <w:r w:rsidRPr="00F02659">
        <w:rPr>
          <w:rFonts w:asciiTheme="majorBidi" w:hAnsiTheme="majorBidi" w:cstheme="majorBidi"/>
          <w:noProof/>
          <w:sz w:val="24"/>
          <w:szCs w:val="24"/>
        </w:rPr>
        <w:t>Giegerich</w:t>
      </w:r>
      <w:r>
        <w:rPr>
          <w:rFonts w:asciiTheme="majorBidi" w:hAnsiTheme="majorBidi" w:cstheme="majorBidi"/>
          <w:noProof/>
          <w:sz w:val="24"/>
          <w:szCs w:val="24"/>
        </w:rPr>
        <w:t>, 2004]</w:t>
      </w:r>
      <w:r>
        <w:rPr>
          <w:rFonts w:asciiTheme="majorBidi" w:eastAsia="Arial Unicode MS" w:hAnsiTheme="majorBidi" w:cstheme="majorBidi"/>
          <w:sz w:val="24"/>
          <w:szCs w:val="24"/>
          <w:lang w:bidi="ar-TN"/>
        </w:rPr>
        <w:t xml:space="preserve"> et sur toutes les séquences d</w:t>
      </w:r>
      <w:r w:rsidRPr="006544E3">
        <w:rPr>
          <w:rFonts w:asciiTheme="majorBidi" w:eastAsia="Arial Unicode MS" w:hAnsiTheme="majorBidi" w:cstheme="majorBidi"/>
          <w:i/>
          <w:iCs/>
          <w:sz w:val="24"/>
          <w:szCs w:val="24"/>
          <w:lang w:bidi="ar-TN"/>
        </w:rPr>
        <w:t>’ADN</w:t>
      </w:r>
      <w:r>
        <w:rPr>
          <w:rFonts w:asciiTheme="majorBidi" w:eastAsia="Arial Unicode MS" w:hAnsiTheme="majorBidi" w:cstheme="majorBidi"/>
          <w:sz w:val="24"/>
          <w:szCs w:val="24"/>
          <w:lang w:bidi="ar-TN"/>
        </w:rPr>
        <w:t xml:space="preserve"> présentées dans la base </w:t>
      </w:r>
      <w:r w:rsidRPr="006544E3">
        <w:rPr>
          <w:rFonts w:asciiTheme="majorBidi" w:eastAsia="Arial Unicode MS" w:hAnsiTheme="majorBidi" w:cstheme="majorBidi"/>
          <w:i/>
          <w:iCs/>
          <w:sz w:val="24"/>
          <w:szCs w:val="24"/>
          <w:lang w:bidi="ar-TN"/>
        </w:rPr>
        <w:t>DIRMBASE</w:t>
      </w:r>
      <w:r>
        <w:rPr>
          <w:rFonts w:asciiTheme="majorBidi" w:hAnsiTheme="majorBidi" w:cstheme="majorBidi"/>
          <w:noProof/>
          <w:sz w:val="24"/>
          <w:szCs w:val="24"/>
        </w:rPr>
        <w:t xml:space="preserve"> [Stoye </w:t>
      </w:r>
      <w:r w:rsidRPr="00415547">
        <w:rPr>
          <w:rFonts w:asciiTheme="majorBidi" w:hAnsiTheme="majorBidi" w:cstheme="majorBidi"/>
          <w:noProof/>
          <w:sz w:val="24"/>
          <w:szCs w:val="24"/>
        </w:rPr>
        <w:t>et al., 1998</w:t>
      </w:r>
      <w:r>
        <w:rPr>
          <w:rFonts w:asciiTheme="majorBidi" w:hAnsiTheme="majorBidi" w:cstheme="majorBidi"/>
          <w:noProof/>
          <w:sz w:val="24"/>
          <w:szCs w:val="24"/>
        </w:rPr>
        <w:t>]</w:t>
      </w:r>
      <w:r>
        <w:rPr>
          <w:rFonts w:asciiTheme="majorBidi" w:eastAsia="Arial Unicode MS" w:hAnsiTheme="majorBidi" w:cstheme="majorBidi"/>
          <w:sz w:val="24"/>
          <w:szCs w:val="24"/>
          <w:lang w:bidi="ar-TN"/>
        </w:rPr>
        <w:t>.</w:t>
      </w:r>
      <w:r w:rsidRPr="00B40280">
        <w:rPr>
          <w:rFonts w:asciiTheme="majorBidi" w:eastAsia="Arial Unicode MS" w:hAnsiTheme="majorBidi" w:cstheme="majorBidi"/>
          <w:sz w:val="24"/>
          <w:szCs w:val="24"/>
          <w:lang w:bidi="ar-TN"/>
        </w:rPr>
        <w:t xml:space="preserve"> </w:t>
      </w:r>
      <w:r>
        <w:rPr>
          <w:rFonts w:asciiTheme="majorBidi" w:eastAsia="Arial Unicode MS" w:hAnsiTheme="majorBidi" w:cstheme="majorBidi"/>
          <w:sz w:val="24"/>
          <w:szCs w:val="24"/>
          <w:lang w:bidi="ar-TN"/>
        </w:rPr>
        <w:t xml:space="preserve">L’objectif de cette étude expérimentale est d’évaluer la performance de </w:t>
      </w:r>
      <w:r w:rsidRPr="002A0370">
        <w:rPr>
          <w:rFonts w:asciiTheme="majorBidi" w:hAnsiTheme="majorBidi" w:cstheme="majorBidi"/>
          <w:i/>
          <w:iCs/>
          <w:color w:val="000000" w:themeColor="text1"/>
          <w:sz w:val="24"/>
          <w:szCs w:val="24"/>
        </w:rPr>
        <w:t>BicMSA</w:t>
      </w:r>
      <w:r>
        <w:rPr>
          <w:rFonts w:asciiTheme="majorBidi" w:hAnsiTheme="majorBidi" w:cstheme="majorBidi"/>
          <w:i/>
          <w:iCs/>
          <w:color w:val="000000" w:themeColor="text1"/>
          <w:sz w:val="24"/>
          <w:szCs w:val="24"/>
        </w:rPr>
        <w:t xml:space="preserve"> </w:t>
      </w:r>
      <w:r w:rsidRPr="007D540B">
        <w:rPr>
          <w:rFonts w:asciiTheme="majorBidi" w:hAnsiTheme="majorBidi" w:cstheme="majorBidi"/>
          <w:color w:val="000000" w:themeColor="text1"/>
          <w:sz w:val="24"/>
          <w:szCs w:val="24"/>
        </w:rPr>
        <w:t>par rapport aux alignements de références et aux algorithmes les plus célèbres dans la littérature.</w:t>
      </w:r>
      <w:r>
        <w:rPr>
          <w:rFonts w:asciiTheme="majorBidi" w:hAnsiTheme="majorBidi" w:cstheme="majorBidi"/>
          <w:color w:val="000000" w:themeColor="text1"/>
          <w:sz w:val="24"/>
          <w:szCs w:val="24"/>
        </w:rPr>
        <w:t xml:space="preserve"> D’abord, en utilisant la base </w:t>
      </w:r>
      <w:r w:rsidRPr="00E35473">
        <w:rPr>
          <w:rFonts w:asciiTheme="majorBidi" w:eastAsia="Arial Unicode MS" w:hAnsiTheme="majorBidi" w:cstheme="majorBidi"/>
          <w:i/>
          <w:iCs/>
          <w:sz w:val="24"/>
          <w:szCs w:val="24"/>
          <w:lang w:bidi="ar-TN"/>
        </w:rPr>
        <w:t>BALIBASE</w:t>
      </w:r>
      <m:oMath>
        <m:r>
          <w:rPr>
            <w:rFonts w:ascii="Cambria Math" w:eastAsia="Arial Unicode MS" w:hAnsi="Cambria Math" w:cstheme="majorBidi"/>
            <w:sz w:val="24"/>
            <w:szCs w:val="24"/>
            <w:lang w:bidi="ar-TN"/>
          </w:rPr>
          <m:t>_1</m:t>
        </m:r>
      </m:oMath>
      <w:r>
        <w:rPr>
          <w:rFonts w:asciiTheme="majorBidi" w:eastAsia="Arial Unicode MS" w:hAnsiTheme="majorBidi" w:cstheme="majorBidi"/>
          <w:i/>
          <w:iCs/>
          <w:sz w:val="24"/>
          <w:szCs w:val="24"/>
          <w:lang w:bidi="ar-TN"/>
        </w:rPr>
        <w:t xml:space="preserve"> </w:t>
      </w:r>
      <w:r w:rsidRPr="00C726C0">
        <w:rPr>
          <w:rFonts w:asciiTheme="majorBidi" w:hAnsiTheme="majorBidi" w:cstheme="majorBidi"/>
          <w:color w:val="000000" w:themeColor="text1"/>
          <w:sz w:val="24"/>
          <w:szCs w:val="24"/>
        </w:rPr>
        <w:t>(protéines),</w:t>
      </w:r>
      <w:r>
        <w:rPr>
          <w:rFonts w:asciiTheme="majorBidi" w:hAnsiTheme="majorBidi" w:cstheme="majorBidi"/>
          <w:color w:val="000000" w:themeColor="text1"/>
          <w:sz w:val="24"/>
          <w:szCs w:val="24"/>
        </w:rPr>
        <w:t xml:space="preserve"> </w:t>
      </w:r>
      <w:r w:rsidRPr="00C726C0">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fournit des moyennes de scores supérieurs à ceux obtenus avec </w:t>
      </w:r>
      <w:r w:rsidRPr="00C726C0">
        <w:rPr>
          <w:rFonts w:asciiTheme="majorBidi" w:hAnsiTheme="majorBidi" w:cstheme="majorBidi"/>
          <w:i/>
          <w:iCs/>
          <w:color w:val="000000" w:themeColor="text1"/>
          <w:sz w:val="24"/>
          <w:szCs w:val="24"/>
        </w:rPr>
        <w:t>HMMT</w:t>
      </w:r>
      <w:r>
        <w:rPr>
          <w:rFonts w:asciiTheme="majorBidi" w:hAnsiTheme="majorBidi" w:cstheme="majorBidi"/>
          <w:color w:val="000000" w:themeColor="text1"/>
          <w:sz w:val="24"/>
          <w:szCs w:val="24"/>
        </w:rPr>
        <w:t xml:space="preserve">, </w:t>
      </w:r>
      <w:r w:rsidRPr="00C726C0">
        <w:rPr>
          <w:rFonts w:asciiTheme="majorBidi" w:hAnsiTheme="majorBidi" w:cstheme="majorBidi"/>
          <w:i/>
          <w:iCs/>
          <w:color w:val="000000" w:themeColor="text1"/>
          <w:sz w:val="24"/>
          <w:szCs w:val="24"/>
        </w:rPr>
        <w:t>MULTAL</w:t>
      </w:r>
      <w:r>
        <w:rPr>
          <w:rFonts w:asciiTheme="majorBidi" w:hAnsiTheme="majorBidi" w:cstheme="majorBidi"/>
          <w:color w:val="000000" w:themeColor="text1"/>
          <w:sz w:val="24"/>
          <w:szCs w:val="24"/>
        </w:rPr>
        <w:t>,</w:t>
      </w:r>
      <w:r w:rsidRPr="00B0069D">
        <w:rPr>
          <w:rFonts w:asciiTheme="majorBidi" w:hAnsiTheme="majorBidi" w:cstheme="majorBidi"/>
          <w:color w:val="000000" w:themeColor="text1"/>
          <w:sz w:val="24"/>
          <w:szCs w:val="24"/>
        </w:rPr>
        <w:t xml:space="preserve"> </w:t>
      </w:r>
      <w:r w:rsidRPr="00C726C0">
        <w:rPr>
          <w:rFonts w:asciiTheme="majorBidi" w:hAnsiTheme="majorBidi" w:cstheme="majorBidi"/>
          <w:i/>
          <w:iCs/>
          <w:color w:val="000000" w:themeColor="text1"/>
          <w:sz w:val="24"/>
          <w:szCs w:val="24"/>
        </w:rPr>
        <w:t>PILEUP8</w:t>
      </w:r>
      <w:r>
        <w:rPr>
          <w:rFonts w:asciiTheme="majorBidi" w:hAnsiTheme="majorBidi" w:cstheme="majorBidi"/>
          <w:color w:val="000000" w:themeColor="text1"/>
          <w:sz w:val="24"/>
          <w:szCs w:val="24"/>
        </w:rPr>
        <w:t xml:space="preserve">, </w:t>
      </w:r>
      <w:r w:rsidRPr="00C726C0">
        <w:rPr>
          <w:rFonts w:asciiTheme="majorBidi" w:hAnsiTheme="majorBidi" w:cstheme="majorBidi"/>
          <w:i/>
          <w:iCs/>
          <w:color w:val="000000" w:themeColor="text1"/>
          <w:sz w:val="24"/>
          <w:szCs w:val="24"/>
        </w:rPr>
        <w:t>SB_PIMA</w:t>
      </w:r>
      <w:r>
        <w:rPr>
          <w:rFonts w:asciiTheme="majorBidi" w:hAnsiTheme="majorBidi" w:cstheme="majorBidi"/>
          <w:color w:val="000000" w:themeColor="text1"/>
          <w:sz w:val="24"/>
          <w:szCs w:val="24"/>
        </w:rPr>
        <w:t xml:space="preserve">, </w:t>
      </w:r>
      <w:r w:rsidRPr="00C726C0">
        <w:rPr>
          <w:rFonts w:asciiTheme="majorBidi" w:hAnsiTheme="majorBidi" w:cstheme="majorBidi"/>
          <w:i/>
          <w:iCs/>
          <w:color w:val="000000" w:themeColor="text1"/>
          <w:sz w:val="24"/>
          <w:szCs w:val="24"/>
        </w:rPr>
        <w:t>ML_PIMA</w:t>
      </w:r>
      <w:r>
        <w:rPr>
          <w:rFonts w:asciiTheme="majorBidi" w:hAnsiTheme="majorBidi" w:cstheme="majorBidi"/>
          <w:color w:val="000000" w:themeColor="text1"/>
          <w:sz w:val="24"/>
          <w:szCs w:val="24"/>
        </w:rPr>
        <w:t xml:space="preserve"> et </w:t>
      </w:r>
      <w:r w:rsidRPr="00C726C0">
        <w:rPr>
          <w:rFonts w:asciiTheme="majorBidi" w:hAnsiTheme="majorBidi" w:cstheme="majorBidi"/>
          <w:i/>
          <w:iCs/>
          <w:color w:val="000000" w:themeColor="text1"/>
          <w:sz w:val="24"/>
          <w:szCs w:val="24"/>
        </w:rPr>
        <w:t>DIALIGN</w:t>
      </w:r>
      <w:r>
        <w:rPr>
          <w:rFonts w:asciiTheme="majorBidi" w:hAnsiTheme="majorBidi" w:cstheme="majorBidi"/>
          <w:color w:val="000000" w:themeColor="text1"/>
          <w:sz w:val="24"/>
          <w:szCs w:val="24"/>
        </w:rPr>
        <w:t xml:space="preserve">. En outre, il génère des résultats comparables et proches de ceux réalisés par </w:t>
      </w:r>
      <w:r w:rsidRPr="00C726C0">
        <w:rPr>
          <w:rFonts w:asciiTheme="majorBidi" w:hAnsiTheme="majorBidi" w:cstheme="majorBidi"/>
          <w:i/>
          <w:iCs/>
          <w:color w:val="000000" w:themeColor="text1"/>
          <w:sz w:val="24"/>
          <w:szCs w:val="24"/>
        </w:rPr>
        <w:t>PRRP</w:t>
      </w:r>
      <w:r>
        <w:rPr>
          <w:rFonts w:asciiTheme="majorBidi" w:hAnsiTheme="majorBidi" w:cstheme="majorBidi"/>
          <w:color w:val="000000" w:themeColor="text1"/>
          <w:sz w:val="24"/>
          <w:szCs w:val="24"/>
        </w:rPr>
        <w:t xml:space="preserve">, </w:t>
      </w:r>
      <w:r w:rsidRPr="00C726C0">
        <w:rPr>
          <w:rFonts w:asciiTheme="majorBidi" w:hAnsiTheme="majorBidi" w:cstheme="majorBidi"/>
          <w:i/>
          <w:iCs/>
          <w:color w:val="000000" w:themeColor="text1"/>
          <w:sz w:val="24"/>
          <w:szCs w:val="24"/>
        </w:rPr>
        <w:t>MULTALIGN</w:t>
      </w:r>
      <w:r>
        <w:rPr>
          <w:rFonts w:asciiTheme="majorBidi" w:hAnsiTheme="majorBidi" w:cstheme="majorBidi"/>
          <w:color w:val="000000" w:themeColor="text1"/>
          <w:sz w:val="24"/>
          <w:szCs w:val="24"/>
        </w:rPr>
        <w:t>,</w:t>
      </w:r>
      <w:r w:rsidRPr="00C726C0">
        <w:rPr>
          <w:rFonts w:asciiTheme="majorBidi" w:hAnsiTheme="majorBidi" w:cstheme="majorBidi"/>
          <w:i/>
          <w:iCs/>
          <w:color w:val="000000" w:themeColor="text1"/>
          <w:sz w:val="24"/>
          <w:szCs w:val="24"/>
        </w:rPr>
        <w:t xml:space="preserve"> CLUSTALX</w:t>
      </w:r>
      <w:r>
        <w:rPr>
          <w:rFonts w:asciiTheme="majorBidi" w:hAnsiTheme="majorBidi" w:cstheme="majorBidi"/>
          <w:color w:val="000000" w:themeColor="text1"/>
          <w:sz w:val="24"/>
          <w:szCs w:val="24"/>
        </w:rPr>
        <w:t xml:space="preserve"> et </w:t>
      </w:r>
      <w:r w:rsidRPr="00C726C0">
        <w:rPr>
          <w:rFonts w:asciiTheme="majorBidi" w:hAnsiTheme="majorBidi" w:cstheme="majorBidi"/>
          <w:i/>
          <w:iCs/>
          <w:color w:val="000000" w:themeColor="text1"/>
          <w:sz w:val="24"/>
          <w:szCs w:val="24"/>
        </w:rPr>
        <w:t>SAGA</w:t>
      </w:r>
      <w:r>
        <w:rPr>
          <w:rFonts w:asciiTheme="majorBidi" w:hAnsiTheme="majorBidi" w:cstheme="majorBidi"/>
          <w:color w:val="000000" w:themeColor="text1"/>
          <w:sz w:val="24"/>
          <w:szCs w:val="24"/>
        </w:rPr>
        <w:t xml:space="preserve">. Par ailleurs, contrairement à </w:t>
      </w:r>
      <w:r w:rsidRPr="00A011C9">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plusieurs algorithmes ont généré, avec certaines familles, des scores SPS nuls comme </w:t>
      </w:r>
      <w:r w:rsidRPr="00A011C9">
        <w:rPr>
          <w:rFonts w:asciiTheme="majorBidi" w:hAnsiTheme="majorBidi" w:cstheme="majorBidi"/>
          <w:i/>
          <w:iCs/>
          <w:color w:val="000000" w:themeColor="text1"/>
          <w:sz w:val="24"/>
          <w:szCs w:val="24"/>
        </w:rPr>
        <w:t>DIALIGN</w:t>
      </w:r>
      <w:r>
        <w:rPr>
          <w:rFonts w:asciiTheme="majorBidi" w:hAnsiTheme="majorBidi" w:cstheme="majorBidi"/>
          <w:color w:val="000000" w:themeColor="text1"/>
          <w:sz w:val="24"/>
          <w:szCs w:val="24"/>
        </w:rPr>
        <w:t xml:space="preserve">, </w:t>
      </w:r>
      <w:r w:rsidRPr="00A011C9">
        <w:rPr>
          <w:rFonts w:asciiTheme="majorBidi" w:hAnsiTheme="majorBidi" w:cstheme="majorBidi"/>
          <w:i/>
          <w:iCs/>
          <w:color w:val="000000" w:themeColor="text1"/>
          <w:sz w:val="24"/>
          <w:szCs w:val="24"/>
        </w:rPr>
        <w:t>CLUSTALX</w:t>
      </w:r>
      <w:r>
        <w:rPr>
          <w:rFonts w:asciiTheme="majorBidi" w:hAnsiTheme="majorBidi" w:cstheme="majorBidi"/>
          <w:color w:val="000000" w:themeColor="text1"/>
          <w:sz w:val="24"/>
          <w:szCs w:val="24"/>
        </w:rPr>
        <w:t xml:space="preserve">, </w:t>
      </w:r>
      <w:r w:rsidRPr="00A011C9">
        <w:rPr>
          <w:rFonts w:asciiTheme="majorBidi" w:hAnsiTheme="majorBidi" w:cstheme="majorBidi"/>
          <w:i/>
          <w:iCs/>
          <w:color w:val="000000" w:themeColor="text1"/>
          <w:sz w:val="24"/>
          <w:szCs w:val="24"/>
        </w:rPr>
        <w:t>SB_PIMA</w:t>
      </w:r>
      <w:r>
        <w:rPr>
          <w:rFonts w:asciiTheme="majorBidi" w:hAnsiTheme="majorBidi" w:cstheme="majorBidi"/>
          <w:color w:val="000000" w:themeColor="text1"/>
          <w:sz w:val="24"/>
          <w:szCs w:val="24"/>
        </w:rPr>
        <w:t xml:space="preserve">, </w:t>
      </w:r>
      <w:r>
        <w:rPr>
          <w:rFonts w:asciiTheme="majorBidi" w:hAnsiTheme="majorBidi" w:cstheme="majorBidi"/>
          <w:i/>
          <w:iCs/>
          <w:color w:val="000000" w:themeColor="text1"/>
          <w:sz w:val="24"/>
          <w:szCs w:val="24"/>
        </w:rPr>
        <w:t>ML</w:t>
      </w:r>
      <w:r w:rsidRPr="00A011C9">
        <w:rPr>
          <w:rFonts w:asciiTheme="majorBidi" w:hAnsiTheme="majorBidi" w:cstheme="majorBidi"/>
          <w:i/>
          <w:iCs/>
          <w:color w:val="000000" w:themeColor="text1"/>
          <w:sz w:val="24"/>
          <w:szCs w:val="24"/>
        </w:rPr>
        <w:t>_PIMA</w:t>
      </w:r>
      <w:r>
        <w:rPr>
          <w:rFonts w:asciiTheme="majorBidi" w:hAnsiTheme="majorBidi" w:cstheme="majorBidi"/>
          <w:color w:val="000000" w:themeColor="text1"/>
          <w:sz w:val="24"/>
          <w:szCs w:val="24"/>
        </w:rPr>
        <w:t xml:space="preserve">, </w:t>
      </w:r>
      <w:r w:rsidRPr="00A011C9">
        <w:rPr>
          <w:rFonts w:asciiTheme="majorBidi" w:hAnsiTheme="majorBidi" w:cstheme="majorBidi"/>
          <w:i/>
          <w:iCs/>
          <w:color w:val="000000" w:themeColor="text1"/>
          <w:sz w:val="24"/>
          <w:szCs w:val="24"/>
        </w:rPr>
        <w:t>MULTALIGN</w:t>
      </w:r>
      <w:r>
        <w:rPr>
          <w:rFonts w:asciiTheme="majorBidi" w:hAnsiTheme="majorBidi" w:cstheme="majorBidi"/>
          <w:color w:val="000000" w:themeColor="text1"/>
          <w:sz w:val="24"/>
          <w:szCs w:val="24"/>
        </w:rPr>
        <w:t xml:space="preserve"> et </w:t>
      </w:r>
      <w:r w:rsidRPr="00A011C9">
        <w:rPr>
          <w:rFonts w:asciiTheme="majorBidi" w:hAnsiTheme="majorBidi" w:cstheme="majorBidi"/>
          <w:i/>
          <w:iCs/>
          <w:color w:val="000000" w:themeColor="text1"/>
          <w:sz w:val="24"/>
          <w:szCs w:val="24"/>
        </w:rPr>
        <w:t>MULTAL</w:t>
      </w:r>
      <w:r>
        <w:rPr>
          <w:rFonts w:asciiTheme="majorBidi" w:hAnsiTheme="majorBidi" w:cstheme="majorBidi"/>
          <w:color w:val="000000" w:themeColor="text1"/>
          <w:sz w:val="24"/>
          <w:szCs w:val="24"/>
        </w:rPr>
        <w:t xml:space="preserve">. De ce fait, avec les protéines, </w:t>
      </w:r>
      <w:r w:rsidRPr="00C06B23">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est plus performant par rapport à ces algorithmes. En outre, en regardant l’écart entre quelques résultats obtenus par </w:t>
      </w:r>
      <w:r w:rsidRPr="00A011C9">
        <w:rPr>
          <w:rFonts w:asciiTheme="majorBidi" w:hAnsiTheme="majorBidi" w:cstheme="majorBidi"/>
          <w:i/>
          <w:iCs/>
          <w:color w:val="000000" w:themeColor="text1"/>
          <w:sz w:val="24"/>
          <w:szCs w:val="24"/>
        </w:rPr>
        <w:t>MULTALIGN</w:t>
      </w:r>
      <w:r>
        <w:rPr>
          <w:rFonts w:asciiTheme="majorBidi" w:hAnsiTheme="majorBidi" w:cstheme="majorBidi"/>
          <w:color w:val="000000" w:themeColor="text1"/>
          <w:sz w:val="24"/>
          <w:szCs w:val="24"/>
        </w:rPr>
        <w:t xml:space="preserve"> qui utilise la technique de regroupement dans la résolution de MSA et ceux de </w:t>
      </w:r>
      <w:r w:rsidRPr="00A011C9">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nous avons bien remarqué que l’utilisation de biregroupement est plus efficace pour l’extraction maximale des régions conservées. Ensuite, en utilisant la base </w:t>
      </w:r>
      <w:r w:rsidRPr="00E51CA9">
        <w:rPr>
          <w:rFonts w:asciiTheme="majorBidi" w:hAnsiTheme="majorBidi" w:cstheme="majorBidi"/>
          <w:i/>
          <w:iCs/>
          <w:color w:val="000000" w:themeColor="text1"/>
          <w:sz w:val="24"/>
          <w:szCs w:val="24"/>
        </w:rPr>
        <w:t>DIRMBASE</w:t>
      </w:r>
      <w:r>
        <w:rPr>
          <w:rFonts w:asciiTheme="majorBidi" w:hAnsiTheme="majorBidi" w:cstheme="majorBidi"/>
          <w:i/>
          <w:iCs/>
          <w:color w:val="000000" w:themeColor="text1"/>
          <w:sz w:val="24"/>
          <w:szCs w:val="24"/>
        </w:rPr>
        <w:t xml:space="preserve"> </w:t>
      </w:r>
      <w:r>
        <w:rPr>
          <w:rFonts w:asciiTheme="majorBidi" w:hAnsiTheme="majorBidi" w:cstheme="majorBidi"/>
          <w:color w:val="000000" w:themeColor="text1"/>
          <w:sz w:val="24"/>
          <w:szCs w:val="24"/>
        </w:rPr>
        <w:t xml:space="preserve">(ADN), </w:t>
      </w:r>
      <w:r w:rsidRPr="00E51CA9">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génère des alignements avec des scores </w:t>
      </w:r>
      <w:r w:rsidRPr="00E51CA9">
        <w:rPr>
          <w:rFonts w:asciiTheme="majorBidi" w:hAnsiTheme="majorBidi" w:cstheme="majorBidi"/>
          <w:i/>
          <w:iCs/>
          <w:color w:val="000000" w:themeColor="text1"/>
          <w:sz w:val="24"/>
          <w:szCs w:val="24"/>
        </w:rPr>
        <w:t>SPS</w:t>
      </w:r>
      <w:r>
        <w:rPr>
          <w:rFonts w:asciiTheme="majorBidi" w:hAnsiTheme="majorBidi" w:cstheme="majorBidi"/>
          <w:color w:val="000000" w:themeColor="text1"/>
          <w:sz w:val="24"/>
          <w:szCs w:val="24"/>
        </w:rPr>
        <w:t xml:space="preserve"> et </w:t>
      </w:r>
      <w:r w:rsidRPr="00E51CA9">
        <w:rPr>
          <w:rFonts w:asciiTheme="majorBidi" w:hAnsiTheme="majorBidi" w:cstheme="majorBidi"/>
          <w:i/>
          <w:iCs/>
          <w:color w:val="000000" w:themeColor="text1"/>
          <w:sz w:val="24"/>
          <w:szCs w:val="24"/>
        </w:rPr>
        <w:t>CS</w:t>
      </w:r>
      <w:r>
        <w:rPr>
          <w:rFonts w:asciiTheme="majorBidi" w:hAnsiTheme="majorBidi" w:cstheme="majorBidi"/>
          <w:color w:val="000000" w:themeColor="text1"/>
          <w:sz w:val="24"/>
          <w:szCs w:val="24"/>
        </w:rPr>
        <w:t xml:space="preserve"> proches de l’optimale que </w:t>
      </w:r>
      <w:r w:rsidRPr="00E51CA9">
        <w:rPr>
          <w:rFonts w:asciiTheme="majorBidi" w:eastAsia="Times New Roman" w:hAnsiTheme="majorBidi" w:cstheme="majorBidi"/>
          <w:i/>
          <w:iCs/>
          <w:color w:val="000000"/>
          <w:sz w:val="24"/>
          <w:szCs w:val="24"/>
          <w:lang w:eastAsia="fr-FR"/>
        </w:rPr>
        <w:t>PROBCONSRNA 1.10</w:t>
      </w:r>
      <w:r>
        <w:rPr>
          <w:rFonts w:asciiTheme="majorBidi" w:eastAsia="Times New Roman" w:hAnsiTheme="majorBidi" w:cstheme="majorBidi"/>
          <w:color w:val="000000"/>
          <w:sz w:val="24"/>
          <w:szCs w:val="24"/>
          <w:lang w:eastAsia="fr-FR"/>
        </w:rPr>
        <w:t xml:space="preserve">, </w:t>
      </w:r>
      <w:r w:rsidRPr="00E51CA9">
        <w:rPr>
          <w:rFonts w:asciiTheme="majorBidi" w:eastAsia="Times New Roman" w:hAnsiTheme="majorBidi" w:cstheme="majorBidi"/>
          <w:i/>
          <w:iCs/>
          <w:color w:val="000000"/>
          <w:sz w:val="24"/>
          <w:szCs w:val="24"/>
          <w:lang w:eastAsia="fr-FR"/>
        </w:rPr>
        <w:t>MUSCLE 3.7</w:t>
      </w:r>
      <w:r>
        <w:rPr>
          <w:rFonts w:asciiTheme="majorBidi" w:eastAsia="Times New Roman" w:hAnsiTheme="majorBidi" w:cstheme="majorBidi"/>
          <w:color w:val="000000"/>
          <w:sz w:val="24"/>
          <w:szCs w:val="24"/>
          <w:lang w:eastAsia="fr-FR"/>
        </w:rPr>
        <w:t xml:space="preserve">, </w:t>
      </w:r>
      <w:r w:rsidRPr="00E51CA9">
        <w:rPr>
          <w:rFonts w:asciiTheme="majorBidi" w:eastAsia="Times New Roman" w:hAnsiTheme="majorBidi" w:cstheme="majorBidi"/>
          <w:i/>
          <w:iCs/>
          <w:color w:val="000000"/>
          <w:sz w:val="24"/>
          <w:szCs w:val="24"/>
          <w:lang w:eastAsia="fr-FR"/>
        </w:rPr>
        <w:t>MAFFT6.240 L-INSi</w:t>
      </w:r>
      <w:r w:rsidRPr="00AF0AE6">
        <w:rPr>
          <w:rFonts w:asciiTheme="majorBidi" w:eastAsia="Times New Roman" w:hAnsiTheme="majorBidi" w:cstheme="majorBidi"/>
          <w:color w:val="000000"/>
          <w:sz w:val="24"/>
          <w:szCs w:val="24"/>
          <w:lang w:eastAsia="fr-FR"/>
        </w:rPr>
        <w:t>,</w:t>
      </w:r>
      <w:r>
        <w:rPr>
          <w:rFonts w:asciiTheme="majorBidi" w:eastAsia="Times New Roman" w:hAnsiTheme="majorBidi" w:cstheme="majorBidi"/>
          <w:color w:val="000000"/>
          <w:sz w:val="24"/>
          <w:szCs w:val="24"/>
          <w:lang w:eastAsia="fr-FR"/>
        </w:rPr>
        <w:t xml:space="preserve"> </w:t>
      </w:r>
      <w:r w:rsidRPr="00E51CA9">
        <w:rPr>
          <w:rFonts w:asciiTheme="majorBidi" w:eastAsia="Times New Roman" w:hAnsiTheme="majorBidi" w:cstheme="majorBidi"/>
          <w:i/>
          <w:iCs/>
          <w:color w:val="000000"/>
          <w:sz w:val="24"/>
          <w:szCs w:val="24"/>
          <w:lang w:eastAsia="fr-FR"/>
        </w:rPr>
        <w:t>POA V2</w:t>
      </w:r>
      <w:r>
        <w:rPr>
          <w:rFonts w:asciiTheme="majorBidi" w:eastAsia="Times New Roman" w:hAnsiTheme="majorBidi" w:cstheme="majorBidi"/>
          <w:color w:val="000000"/>
          <w:sz w:val="24"/>
          <w:szCs w:val="24"/>
          <w:lang w:eastAsia="fr-FR"/>
        </w:rPr>
        <w:t xml:space="preserve">, </w:t>
      </w:r>
      <w:r w:rsidRPr="00E51CA9">
        <w:rPr>
          <w:rFonts w:asciiTheme="majorBidi" w:eastAsia="Times New Roman" w:hAnsiTheme="majorBidi" w:cstheme="majorBidi"/>
          <w:i/>
          <w:iCs/>
          <w:color w:val="000000"/>
          <w:sz w:val="24"/>
          <w:szCs w:val="24"/>
          <w:lang w:eastAsia="fr-FR"/>
        </w:rPr>
        <w:t>T-COFFEE 5.56</w:t>
      </w:r>
      <w:r>
        <w:rPr>
          <w:rFonts w:asciiTheme="majorBidi" w:eastAsia="Times New Roman" w:hAnsiTheme="majorBidi" w:cstheme="majorBidi"/>
          <w:color w:val="000000"/>
          <w:sz w:val="24"/>
          <w:szCs w:val="24"/>
          <w:lang w:eastAsia="fr-FR"/>
        </w:rPr>
        <w:t xml:space="preserve">, </w:t>
      </w:r>
      <w:r w:rsidRPr="00E51CA9">
        <w:rPr>
          <w:rFonts w:asciiTheme="majorBidi" w:eastAsia="Times New Roman" w:hAnsiTheme="majorBidi" w:cstheme="majorBidi"/>
          <w:i/>
          <w:iCs/>
          <w:color w:val="000000"/>
          <w:sz w:val="24"/>
          <w:szCs w:val="24"/>
          <w:lang w:eastAsia="fr-FR"/>
        </w:rPr>
        <w:t>CLUSTALW</w:t>
      </w:r>
      <w:r>
        <w:rPr>
          <w:rFonts w:asciiTheme="majorBidi" w:eastAsia="Times New Roman" w:hAnsiTheme="majorBidi" w:cstheme="majorBidi"/>
          <w:color w:val="000000"/>
          <w:sz w:val="24"/>
          <w:szCs w:val="24"/>
          <w:lang w:eastAsia="fr-FR"/>
        </w:rPr>
        <w:t xml:space="preserve"> et </w:t>
      </w:r>
      <w:r w:rsidRPr="00E51CA9">
        <w:rPr>
          <w:rFonts w:asciiTheme="majorBidi" w:eastAsia="Times New Roman" w:hAnsiTheme="majorBidi" w:cstheme="majorBidi"/>
          <w:i/>
          <w:iCs/>
          <w:color w:val="000000"/>
          <w:sz w:val="24"/>
          <w:szCs w:val="24"/>
          <w:lang w:eastAsia="fr-FR"/>
        </w:rPr>
        <w:t>DIALIGN-TX</w:t>
      </w:r>
      <w:r>
        <w:rPr>
          <w:rFonts w:asciiTheme="majorBidi" w:eastAsia="Times New Roman" w:hAnsiTheme="majorBidi" w:cstheme="majorBidi"/>
          <w:color w:val="000000"/>
          <w:sz w:val="24"/>
          <w:szCs w:val="24"/>
          <w:lang w:eastAsia="fr-FR"/>
        </w:rPr>
        <w:t xml:space="preserve">. Ainsi, il fournit des scores comparables à </w:t>
      </w:r>
      <w:r w:rsidRPr="00E51CA9">
        <w:rPr>
          <w:rFonts w:asciiTheme="majorBidi" w:eastAsia="Times New Roman" w:hAnsiTheme="majorBidi" w:cstheme="majorBidi"/>
          <w:i/>
          <w:iCs/>
          <w:color w:val="000000"/>
          <w:sz w:val="24"/>
          <w:szCs w:val="24"/>
          <w:lang w:eastAsia="fr-FR"/>
        </w:rPr>
        <w:t>DIALIGN-T 0.2.2</w:t>
      </w:r>
      <w:r w:rsidRPr="00AF0AE6">
        <w:rPr>
          <w:rFonts w:asciiTheme="majorBidi" w:eastAsia="Times New Roman" w:hAnsiTheme="majorBidi" w:cstheme="majorBidi"/>
          <w:color w:val="000000"/>
          <w:sz w:val="24"/>
          <w:szCs w:val="24"/>
          <w:lang w:eastAsia="fr-FR"/>
        </w:rPr>
        <w:t xml:space="preserve">, </w:t>
      </w:r>
      <w:r w:rsidRPr="00E51CA9">
        <w:rPr>
          <w:rFonts w:asciiTheme="majorBidi" w:eastAsia="Times New Roman" w:hAnsiTheme="majorBidi" w:cstheme="majorBidi"/>
          <w:i/>
          <w:iCs/>
          <w:color w:val="000000"/>
          <w:sz w:val="24"/>
          <w:szCs w:val="24"/>
          <w:lang w:eastAsia="fr-FR"/>
        </w:rPr>
        <w:t>DIALIGN 2,2</w:t>
      </w:r>
      <w:r>
        <w:rPr>
          <w:rFonts w:asciiTheme="majorBidi" w:eastAsia="Times New Roman" w:hAnsiTheme="majorBidi" w:cstheme="majorBidi"/>
          <w:color w:val="000000"/>
          <w:sz w:val="24"/>
          <w:szCs w:val="24"/>
          <w:lang w:eastAsia="fr-FR"/>
        </w:rPr>
        <w:t xml:space="preserve"> et </w:t>
      </w:r>
      <w:r w:rsidRPr="00E51CA9">
        <w:rPr>
          <w:rFonts w:asciiTheme="majorBidi" w:eastAsia="Times New Roman" w:hAnsiTheme="majorBidi" w:cstheme="majorBidi"/>
          <w:i/>
          <w:iCs/>
          <w:color w:val="000000"/>
          <w:sz w:val="24"/>
          <w:szCs w:val="24"/>
          <w:lang w:eastAsia="fr-FR"/>
        </w:rPr>
        <w:t>MAFFT 6,240 E-INSi</w:t>
      </w:r>
      <w:r>
        <w:rPr>
          <w:rFonts w:asciiTheme="majorBidi" w:eastAsia="Times New Roman" w:hAnsiTheme="majorBidi" w:cstheme="majorBidi"/>
          <w:color w:val="000000"/>
          <w:sz w:val="24"/>
          <w:szCs w:val="24"/>
          <w:lang w:eastAsia="fr-FR"/>
        </w:rPr>
        <w:t xml:space="preserve">. En appliquant les évaluations locales (avec le critère SPS) et les évaluations globales (avec le critère CS), nous constatons que </w:t>
      </w:r>
      <w:r w:rsidRPr="00963B1A">
        <w:rPr>
          <w:rFonts w:asciiTheme="majorBidi" w:eastAsia="Times New Roman" w:hAnsiTheme="majorBidi" w:cstheme="majorBidi"/>
          <w:i/>
          <w:iCs/>
          <w:color w:val="000000"/>
          <w:sz w:val="24"/>
          <w:szCs w:val="24"/>
          <w:lang w:eastAsia="fr-FR"/>
        </w:rPr>
        <w:t>BicMSA</w:t>
      </w:r>
      <w:r>
        <w:rPr>
          <w:rFonts w:asciiTheme="majorBidi" w:eastAsia="Times New Roman" w:hAnsiTheme="majorBidi" w:cstheme="majorBidi"/>
          <w:color w:val="000000"/>
          <w:sz w:val="24"/>
          <w:szCs w:val="24"/>
          <w:lang w:eastAsia="fr-FR"/>
        </w:rPr>
        <w:t xml:space="preserve"> est efficace pour les alignements des séquences d’ADNs par rapport à certains algorithmes de références. Enfin, e</w:t>
      </w:r>
      <w:r>
        <w:rPr>
          <w:rFonts w:asciiTheme="majorBidi" w:hAnsiTheme="majorBidi" w:cstheme="majorBidi"/>
          <w:color w:val="000000" w:themeColor="text1"/>
          <w:sz w:val="24"/>
          <w:szCs w:val="24"/>
        </w:rPr>
        <w:t xml:space="preserve">n utilisant la base </w:t>
      </w:r>
      <w:r>
        <w:rPr>
          <w:rFonts w:asciiTheme="majorBidi" w:eastAsia="Arial Unicode MS" w:hAnsiTheme="majorBidi" w:cstheme="majorBidi"/>
          <w:i/>
          <w:iCs/>
          <w:sz w:val="24"/>
          <w:szCs w:val="24"/>
          <w:lang w:bidi="ar-TN"/>
        </w:rPr>
        <w:t>BRALIBASE_</w:t>
      </w:r>
      <m:oMath>
        <m:r>
          <w:rPr>
            <w:rFonts w:ascii="Cambria Math" w:eastAsia="Arial Unicode MS" w:hAnsi="Cambria Math" w:cstheme="majorBidi"/>
            <w:sz w:val="24"/>
            <w:szCs w:val="24"/>
            <w:lang w:bidi="ar-TN"/>
          </w:rPr>
          <m:t>2.1</m:t>
        </m:r>
      </m:oMath>
      <w:r>
        <w:rPr>
          <w:rFonts w:asciiTheme="majorBidi" w:eastAsia="Arial Unicode MS" w:hAnsiTheme="majorBidi" w:cstheme="majorBidi"/>
          <w:sz w:val="24"/>
          <w:szCs w:val="24"/>
          <w:lang w:bidi="ar-TN"/>
        </w:rPr>
        <w:t xml:space="preserve"> </w:t>
      </w:r>
      <w:r>
        <w:rPr>
          <w:rFonts w:asciiTheme="majorBidi" w:hAnsiTheme="majorBidi" w:cstheme="majorBidi"/>
          <w:color w:val="000000" w:themeColor="text1"/>
          <w:sz w:val="24"/>
          <w:szCs w:val="24"/>
        </w:rPr>
        <w:t>(</w:t>
      </w:r>
      <w:r w:rsidRPr="00BA6BB7">
        <w:rPr>
          <w:rFonts w:asciiTheme="majorBidi" w:hAnsiTheme="majorBidi" w:cstheme="majorBidi"/>
          <w:i/>
          <w:iCs/>
          <w:color w:val="000000" w:themeColor="text1"/>
          <w:sz w:val="24"/>
          <w:szCs w:val="24"/>
        </w:rPr>
        <w:t>ARN</w:t>
      </w:r>
      <w:r>
        <w:rPr>
          <w:rFonts w:asciiTheme="majorBidi" w:hAnsiTheme="majorBidi" w:cstheme="majorBidi"/>
          <w:color w:val="000000" w:themeColor="text1"/>
          <w:sz w:val="24"/>
          <w:szCs w:val="24"/>
        </w:rPr>
        <w:t xml:space="preserve">), </w:t>
      </w:r>
      <w:r w:rsidRPr="00963B1A">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génère des alignements meilleurs que </w:t>
      </w:r>
      <w:r w:rsidRPr="00963B1A">
        <w:rPr>
          <w:rFonts w:asciiTheme="majorBidi" w:hAnsiTheme="majorBidi" w:cstheme="majorBidi"/>
          <w:i/>
          <w:iCs/>
          <w:color w:val="000000" w:themeColor="text1"/>
          <w:sz w:val="24"/>
          <w:szCs w:val="24"/>
        </w:rPr>
        <w:t>MAFFT</w:t>
      </w:r>
      <w:r>
        <w:rPr>
          <w:rFonts w:asciiTheme="majorBidi" w:hAnsiTheme="majorBidi" w:cstheme="majorBidi"/>
          <w:color w:val="000000" w:themeColor="text1"/>
          <w:sz w:val="24"/>
          <w:szCs w:val="24"/>
        </w:rPr>
        <w:t xml:space="preserve">, </w:t>
      </w:r>
      <w:r w:rsidRPr="00963B1A">
        <w:rPr>
          <w:rFonts w:asciiTheme="majorBidi" w:hAnsiTheme="majorBidi" w:cstheme="majorBidi"/>
          <w:i/>
          <w:iCs/>
          <w:color w:val="000000" w:themeColor="text1"/>
          <w:sz w:val="24"/>
          <w:szCs w:val="24"/>
        </w:rPr>
        <w:t>CLUSTALW</w:t>
      </w:r>
      <w:r>
        <w:rPr>
          <w:rFonts w:asciiTheme="majorBidi" w:hAnsiTheme="majorBidi" w:cstheme="majorBidi"/>
          <w:color w:val="000000" w:themeColor="text1"/>
          <w:sz w:val="24"/>
          <w:szCs w:val="24"/>
        </w:rPr>
        <w:t xml:space="preserve"> et </w:t>
      </w:r>
      <w:r w:rsidRPr="00963B1A">
        <w:rPr>
          <w:rFonts w:asciiTheme="majorBidi" w:hAnsiTheme="majorBidi" w:cstheme="majorBidi"/>
          <w:i/>
          <w:iCs/>
          <w:color w:val="000000" w:themeColor="text1"/>
          <w:sz w:val="24"/>
          <w:szCs w:val="24"/>
        </w:rPr>
        <w:t>Muscle</w:t>
      </w:r>
      <w:r>
        <w:rPr>
          <w:rFonts w:asciiTheme="majorBidi" w:hAnsiTheme="majorBidi" w:cstheme="majorBidi"/>
          <w:color w:val="000000" w:themeColor="text1"/>
          <w:sz w:val="24"/>
          <w:szCs w:val="24"/>
        </w:rPr>
        <w:t>, spécifiquement avec les séquences de grande taille (</w:t>
      </w:r>
      <m:oMath>
        <m:r>
          <w:rPr>
            <w:rFonts w:ascii="Cambria Math" w:hAnsi="Cambria Math" w:cstheme="majorBidi"/>
            <w:color w:val="000000" w:themeColor="text1"/>
            <w:sz w:val="24"/>
            <w:szCs w:val="24"/>
          </w:rPr>
          <m:t>n=15</m:t>
        </m:r>
      </m:oMath>
      <w:r>
        <w:rPr>
          <w:rFonts w:asciiTheme="majorBidi" w:hAnsiTheme="majorBidi" w:cstheme="majorBidi"/>
          <w:color w:val="000000" w:themeColor="text1"/>
          <w:sz w:val="24"/>
          <w:szCs w:val="24"/>
        </w:rPr>
        <w:t xml:space="preserve">), ainsi, il  fournit des scores SPS comparables à ceux de </w:t>
      </w:r>
      <w:r w:rsidRPr="00963B1A">
        <w:rPr>
          <w:rFonts w:asciiTheme="majorBidi" w:hAnsiTheme="majorBidi" w:cstheme="majorBidi"/>
          <w:i/>
          <w:iCs/>
          <w:color w:val="000000" w:themeColor="text1"/>
          <w:sz w:val="24"/>
          <w:szCs w:val="24"/>
        </w:rPr>
        <w:t>PCMA</w:t>
      </w:r>
      <w:r>
        <w:rPr>
          <w:rFonts w:asciiTheme="majorBidi" w:hAnsiTheme="majorBidi" w:cstheme="majorBidi"/>
          <w:color w:val="000000" w:themeColor="text1"/>
          <w:sz w:val="24"/>
          <w:szCs w:val="24"/>
        </w:rPr>
        <w:t xml:space="preserve"> et </w:t>
      </w:r>
      <w:r w:rsidRPr="00963B1A">
        <w:rPr>
          <w:rFonts w:asciiTheme="majorBidi" w:hAnsiTheme="majorBidi" w:cstheme="majorBidi"/>
          <w:i/>
          <w:iCs/>
          <w:color w:val="000000" w:themeColor="text1"/>
          <w:sz w:val="24"/>
          <w:szCs w:val="24"/>
        </w:rPr>
        <w:t>BlockMSA</w:t>
      </w:r>
      <w:r>
        <w:rPr>
          <w:rFonts w:asciiTheme="majorBidi" w:hAnsiTheme="majorBidi" w:cstheme="majorBidi"/>
          <w:color w:val="000000" w:themeColor="text1"/>
          <w:sz w:val="24"/>
          <w:szCs w:val="24"/>
        </w:rPr>
        <w:t>. En outre en utilisant des familles de petite taille (</w:t>
      </w:r>
      <m:oMath>
        <m:r>
          <w:rPr>
            <w:rFonts w:ascii="Cambria Math" w:hAnsi="Cambria Math" w:cstheme="majorBidi"/>
            <w:color w:val="000000" w:themeColor="text1"/>
            <w:sz w:val="24"/>
            <w:szCs w:val="24"/>
          </w:rPr>
          <m:t>n=2</m:t>
        </m:r>
      </m:oMath>
      <w:r>
        <w:rPr>
          <w:rFonts w:asciiTheme="majorBidi" w:hAnsiTheme="majorBidi" w:cstheme="majorBidi"/>
          <w:color w:val="000000" w:themeColor="text1"/>
          <w:sz w:val="24"/>
          <w:szCs w:val="24"/>
        </w:rPr>
        <w:t xml:space="preserve">), </w:t>
      </w:r>
      <w:r w:rsidRPr="00890C1A">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fourni des alignements proches et identique de l’optimal que </w:t>
      </w:r>
      <w:r w:rsidRPr="00963B1A">
        <w:rPr>
          <w:rFonts w:asciiTheme="majorBidi" w:hAnsiTheme="majorBidi" w:cstheme="majorBidi"/>
          <w:i/>
          <w:iCs/>
          <w:color w:val="000000" w:themeColor="text1"/>
          <w:sz w:val="24"/>
          <w:szCs w:val="24"/>
        </w:rPr>
        <w:t>PCMA</w:t>
      </w:r>
      <w:r>
        <w:rPr>
          <w:rFonts w:asciiTheme="majorBidi" w:hAnsiTheme="majorBidi" w:cstheme="majorBidi"/>
          <w:color w:val="000000" w:themeColor="text1"/>
          <w:sz w:val="24"/>
          <w:szCs w:val="24"/>
        </w:rPr>
        <w:t xml:space="preserve">, </w:t>
      </w:r>
      <w:r w:rsidRPr="00963B1A">
        <w:rPr>
          <w:rFonts w:asciiTheme="majorBidi" w:hAnsiTheme="majorBidi" w:cstheme="majorBidi"/>
          <w:i/>
          <w:iCs/>
          <w:color w:val="000000" w:themeColor="text1"/>
          <w:sz w:val="24"/>
          <w:szCs w:val="24"/>
        </w:rPr>
        <w:t>CLUSTALW</w:t>
      </w:r>
      <w:r>
        <w:rPr>
          <w:rFonts w:asciiTheme="majorBidi" w:hAnsiTheme="majorBidi" w:cstheme="majorBidi"/>
          <w:color w:val="000000" w:themeColor="text1"/>
          <w:sz w:val="24"/>
          <w:szCs w:val="24"/>
        </w:rPr>
        <w:t xml:space="preserve"> et </w:t>
      </w:r>
      <w:r w:rsidRPr="00963B1A">
        <w:rPr>
          <w:rFonts w:asciiTheme="majorBidi" w:hAnsiTheme="majorBidi" w:cstheme="majorBidi"/>
          <w:i/>
          <w:iCs/>
          <w:color w:val="000000" w:themeColor="text1"/>
          <w:sz w:val="24"/>
          <w:szCs w:val="24"/>
        </w:rPr>
        <w:t>BlockMSA</w:t>
      </w:r>
      <w:r>
        <w:rPr>
          <w:rFonts w:asciiTheme="majorBidi" w:hAnsiTheme="majorBidi" w:cstheme="majorBidi"/>
          <w:color w:val="000000" w:themeColor="text1"/>
          <w:sz w:val="24"/>
          <w:szCs w:val="24"/>
        </w:rPr>
        <w:t xml:space="preserve">. Proprement dit, l’algorithme </w:t>
      </w:r>
      <w:r w:rsidRPr="00963B1A">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peut être utilisé dans l’</w:t>
      </w:r>
      <w:r w:rsidRPr="00963B1A">
        <w:rPr>
          <w:rFonts w:asciiTheme="majorBidi" w:hAnsiTheme="majorBidi" w:cstheme="majorBidi"/>
          <w:i/>
          <w:iCs/>
          <w:color w:val="000000" w:themeColor="text1"/>
          <w:sz w:val="24"/>
          <w:szCs w:val="24"/>
        </w:rPr>
        <w:t xml:space="preserve">alignement par paire </w:t>
      </w:r>
      <w:r>
        <w:rPr>
          <w:rFonts w:asciiTheme="majorBidi" w:hAnsiTheme="majorBidi" w:cstheme="majorBidi"/>
          <w:color w:val="000000" w:themeColor="text1"/>
          <w:sz w:val="24"/>
          <w:szCs w:val="24"/>
        </w:rPr>
        <w:t xml:space="preserve">et il donne des résultats performants et efficaces que ces derniers algorithmes. Cependant, nous notons que  </w:t>
      </w:r>
      <w:r w:rsidRPr="00963B1A">
        <w:rPr>
          <w:rFonts w:asciiTheme="majorBidi" w:hAnsiTheme="majorBidi" w:cstheme="majorBidi"/>
          <w:i/>
          <w:iCs/>
          <w:color w:val="000000" w:themeColor="text1"/>
          <w:sz w:val="24"/>
          <w:szCs w:val="24"/>
        </w:rPr>
        <w:t>BicMSA</w:t>
      </w:r>
      <w:r>
        <w:rPr>
          <w:rFonts w:asciiTheme="majorBidi" w:hAnsiTheme="majorBidi" w:cstheme="majorBidi"/>
          <w:color w:val="000000" w:themeColor="text1"/>
          <w:sz w:val="24"/>
          <w:szCs w:val="24"/>
        </w:rPr>
        <w:t xml:space="preserve"> est plus rapide que </w:t>
      </w:r>
      <w:r w:rsidRPr="00963B1A">
        <w:rPr>
          <w:rFonts w:asciiTheme="majorBidi" w:hAnsiTheme="majorBidi" w:cstheme="majorBidi"/>
          <w:i/>
          <w:iCs/>
          <w:color w:val="000000" w:themeColor="text1"/>
          <w:sz w:val="24"/>
          <w:szCs w:val="24"/>
        </w:rPr>
        <w:t>BlockMSA</w:t>
      </w:r>
      <w:r>
        <w:rPr>
          <w:rFonts w:asciiTheme="majorBidi" w:hAnsiTheme="majorBidi" w:cstheme="majorBidi"/>
          <w:color w:val="000000" w:themeColor="text1"/>
          <w:sz w:val="24"/>
          <w:szCs w:val="24"/>
        </w:rPr>
        <w:t xml:space="preserve">. </w:t>
      </w:r>
      <w:r w:rsidRPr="00963B1A">
        <w:rPr>
          <w:rFonts w:asciiTheme="majorBidi" w:hAnsiTheme="majorBidi" w:cstheme="majorBidi"/>
          <w:color w:val="000000" w:themeColor="text1"/>
          <w:sz w:val="24"/>
          <w:szCs w:val="24"/>
        </w:rPr>
        <w:t>Par ailleurs</w:t>
      </w:r>
      <w:r>
        <w:rPr>
          <w:rFonts w:asciiTheme="majorBidi" w:hAnsiTheme="majorBidi" w:cstheme="majorBidi"/>
          <w:i/>
          <w:iCs/>
          <w:color w:val="000000" w:themeColor="text1"/>
          <w:sz w:val="24"/>
          <w:szCs w:val="24"/>
        </w:rPr>
        <w:t xml:space="preserve">, </w:t>
      </w:r>
      <w:r w:rsidRPr="00963B1A">
        <w:rPr>
          <w:rFonts w:asciiTheme="majorBidi" w:hAnsiTheme="majorBidi" w:cstheme="majorBidi"/>
          <w:color w:val="000000" w:themeColor="text1"/>
          <w:sz w:val="24"/>
          <w:szCs w:val="24"/>
        </w:rPr>
        <w:t>néanmoins que</w:t>
      </w:r>
      <w:r>
        <w:rPr>
          <w:rFonts w:asciiTheme="majorBidi" w:hAnsiTheme="majorBidi" w:cstheme="majorBidi"/>
          <w:i/>
          <w:iCs/>
          <w:color w:val="000000" w:themeColor="text1"/>
          <w:sz w:val="24"/>
          <w:szCs w:val="24"/>
        </w:rPr>
        <w:t xml:space="preserve"> BicMSA </w:t>
      </w:r>
      <w:r w:rsidRPr="00963B1A">
        <w:rPr>
          <w:rFonts w:asciiTheme="majorBidi" w:hAnsiTheme="majorBidi" w:cstheme="majorBidi"/>
          <w:color w:val="000000" w:themeColor="text1"/>
          <w:sz w:val="24"/>
          <w:szCs w:val="24"/>
        </w:rPr>
        <w:t>est un algorithme local, il permet</w:t>
      </w:r>
      <w:r>
        <w:rPr>
          <w:rFonts w:asciiTheme="majorBidi" w:hAnsiTheme="majorBidi" w:cstheme="majorBidi"/>
          <w:i/>
          <w:iCs/>
          <w:color w:val="000000" w:themeColor="text1"/>
          <w:sz w:val="24"/>
          <w:szCs w:val="24"/>
        </w:rPr>
        <w:t xml:space="preserve"> </w:t>
      </w:r>
      <w:r>
        <w:rPr>
          <w:rFonts w:asciiTheme="majorBidi" w:hAnsiTheme="majorBidi" w:cstheme="majorBidi"/>
          <w:color w:val="000000" w:themeColor="text1"/>
          <w:sz w:val="24"/>
          <w:szCs w:val="24"/>
        </w:rPr>
        <w:t xml:space="preserve">de dévoiler efficacement les alignements globaux présentés dans les bases de références </w:t>
      </w:r>
      <w:r w:rsidRPr="006544E3">
        <w:rPr>
          <w:rFonts w:asciiTheme="majorBidi" w:hAnsiTheme="majorBidi" w:cstheme="majorBidi"/>
          <w:i/>
          <w:iCs/>
          <w:color w:val="000000" w:themeColor="text1"/>
          <w:sz w:val="24"/>
          <w:szCs w:val="24"/>
        </w:rPr>
        <w:t>BALIBASE</w:t>
      </w:r>
      <w:r>
        <w:rPr>
          <w:rFonts w:asciiTheme="majorBidi" w:hAnsiTheme="majorBidi" w:cstheme="majorBidi"/>
          <w:color w:val="000000" w:themeColor="text1"/>
          <w:sz w:val="24"/>
          <w:szCs w:val="24"/>
        </w:rPr>
        <w:t xml:space="preserve"> et </w:t>
      </w:r>
      <w:r w:rsidRPr="006544E3">
        <w:rPr>
          <w:rFonts w:asciiTheme="majorBidi" w:hAnsiTheme="majorBidi" w:cstheme="majorBidi"/>
          <w:i/>
          <w:iCs/>
          <w:color w:val="000000" w:themeColor="text1"/>
          <w:sz w:val="24"/>
          <w:szCs w:val="24"/>
        </w:rPr>
        <w:t>BRALIBASE</w:t>
      </w:r>
      <w:r>
        <w:rPr>
          <w:rFonts w:asciiTheme="majorBidi" w:hAnsiTheme="majorBidi" w:cstheme="majorBidi"/>
          <w:color w:val="000000" w:themeColor="text1"/>
          <w:sz w:val="24"/>
          <w:szCs w:val="24"/>
        </w:rPr>
        <w:t xml:space="preserve"> meilleurs que certains algorithmes globaux comme </w:t>
      </w:r>
      <w:r w:rsidRPr="00397304">
        <w:rPr>
          <w:rFonts w:asciiTheme="majorBidi" w:hAnsiTheme="majorBidi" w:cstheme="majorBidi"/>
          <w:i/>
          <w:iCs/>
          <w:color w:val="000000" w:themeColor="text1"/>
          <w:sz w:val="24"/>
          <w:szCs w:val="24"/>
        </w:rPr>
        <w:t>CLUSTALX</w:t>
      </w:r>
      <w:r>
        <w:rPr>
          <w:rFonts w:asciiTheme="majorBidi" w:hAnsiTheme="majorBidi" w:cstheme="majorBidi"/>
          <w:color w:val="000000" w:themeColor="text1"/>
          <w:sz w:val="24"/>
          <w:szCs w:val="24"/>
        </w:rPr>
        <w:t>. Ainsi, il génère des alignements jusqu’à 100% proches de l’optimal avec certaines familles d’</w:t>
      </w:r>
      <w:r w:rsidRPr="00963B1A">
        <w:rPr>
          <w:rFonts w:asciiTheme="majorBidi" w:hAnsiTheme="majorBidi" w:cstheme="majorBidi"/>
          <w:i/>
          <w:iCs/>
          <w:color w:val="000000" w:themeColor="text1"/>
          <w:sz w:val="24"/>
          <w:szCs w:val="24"/>
        </w:rPr>
        <w:t>ADN</w:t>
      </w:r>
      <w:r>
        <w:rPr>
          <w:rFonts w:asciiTheme="majorBidi" w:hAnsiTheme="majorBidi" w:cstheme="majorBidi"/>
          <w:color w:val="000000" w:themeColor="text1"/>
          <w:sz w:val="24"/>
          <w:szCs w:val="24"/>
        </w:rPr>
        <w:t>, d’</w:t>
      </w:r>
      <w:r w:rsidRPr="00963B1A">
        <w:rPr>
          <w:rFonts w:asciiTheme="majorBidi" w:hAnsiTheme="majorBidi" w:cstheme="majorBidi"/>
          <w:i/>
          <w:iCs/>
          <w:color w:val="000000" w:themeColor="text1"/>
          <w:sz w:val="24"/>
          <w:szCs w:val="24"/>
        </w:rPr>
        <w:t>ARN</w:t>
      </w:r>
      <w:r>
        <w:rPr>
          <w:rFonts w:asciiTheme="majorBidi" w:hAnsiTheme="majorBidi" w:cstheme="majorBidi"/>
          <w:color w:val="000000" w:themeColor="text1"/>
          <w:sz w:val="24"/>
          <w:szCs w:val="24"/>
        </w:rPr>
        <w:t xml:space="preserve"> et de protéines. En conséquence, </w:t>
      </w:r>
      <w:r w:rsidRPr="00963B1A">
        <w:rPr>
          <w:rFonts w:asciiTheme="majorBidi" w:hAnsiTheme="majorBidi" w:cstheme="majorBidi"/>
          <w:i/>
          <w:iCs/>
          <w:color w:val="000000" w:themeColor="text1"/>
          <w:sz w:val="24"/>
          <w:szCs w:val="24"/>
        </w:rPr>
        <w:t xml:space="preserve">BicMSA </w:t>
      </w:r>
      <w:r>
        <w:rPr>
          <w:rFonts w:asciiTheme="majorBidi" w:hAnsiTheme="majorBidi" w:cstheme="majorBidi"/>
          <w:color w:val="000000" w:themeColor="text1"/>
          <w:sz w:val="24"/>
          <w:szCs w:val="24"/>
        </w:rPr>
        <w:t xml:space="preserve">donne des bons résultats avec les </w:t>
      </w:r>
      <w:r w:rsidRPr="00025ACD">
        <w:rPr>
          <w:rFonts w:asciiTheme="majorBidi" w:hAnsiTheme="majorBidi" w:cstheme="majorBidi"/>
          <w:i/>
          <w:iCs/>
          <w:color w:val="000000" w:themeColor="text1"/>
          <w:sz w:val="24"/>
          <w:szCs w:val="24"/>
        </w:rPr>
        <w:t>ADNs</w:t>
      </w:r>
      <w:r>
        <w:rPr>
          <w:rFonts w:asciiTheme="majorBidi" w:hAnsiTheme="majorBidi" w:cstheme="majorBidi"/>
          <w:color w:val="000000" w:themeColor="text1"/>
          <w:sz w:val="24"/>
          <w:szCs w:val="24"/>
        </w:rPr>
        <w:t xml:space="preserve"> et les </w:t>
      </w:r>
      <w:r w:rsidRPr="00963B1A">
        <w:rPr>
          <w:rFonts w:asciiTheme="majorBidi" w:hAnsiTheme="majorBidi" w:cstheme="majorBidi"/>
          <w:i/>
          <w:iCs/>
          <w:color w:val="000000" w:themeColor="text1"/>
          <w:sz w:val="24"/>
          <w:szCs w:val="24"/>
        </w:rPr>
        <w:t>protéines</w:t>
      </w:r>
      <w:r>
        <w:rPr>
          <w:rFonts w:asciiTheme="majorBidi" w:hAnsiTheme="majorBidi" w:cstheme="majorBidi"/>
          <w:color w:val="000000" w:themeColor="text1"/>
          <w:sz w:val="24"/>
          <w:szCs w:val="24"/>
        </w:rPr>
        <w:t xml:space="preserve">, ainsi, des résultats raisonnables avec les </w:t>
      </w:r>
      <w:r w:rsidRPr="00963B1A">
        <w:rPr>
          <w:rFonts w:asciiTheme="majorBidi" w:hAnsiTheme="majorBidi" w:cstheme="majorBidi"/>
          <w:i/>
          <w:iCs/>
          <w:color w:val="000000" w:themeColor="text1"/>
          <w:sz w:val="24"/>
          <w:szCs w:val="24"/>
        </w:rPr>
        <w:t>ARN</w:t>
      </w:r>
      <w:r>
        <w:rPr>
          <w:rFonts w:asciiTheme="majorBidi" w:hAnsiTheme="majorBidi" w:cstheme="majorBidi"/>
          <w:color w:val="000000" w:themeColor="text1"/>
          <w:sz w:val="24"/>
          <w:szCs w:val="24"/>
        </w:rPr>
        <w:t xml:space="preserve">s. </w:t>
      </w:r>
    </w:p>
    <w:p w:rsidR="00BE7F0D" w:rsidRDefault="00BE7F0D" w:rsidP="00FA34E3">
      <w:pPr>
        <w:pStyle w:val="Heading2"/>
        <w:numPr>
          <w:ilvl w:val="0"/>
          <w:numId w:val="0"/>
        </w:numPr>
        <w:spacing w:before="100" w:beforeAutospacing="1"/>
        <w:jc w:val="both"/>
        <w:rPr>
          <w:szCs w:val="18"/>
        </w:rPr>
      </w:pPr>
      <w:r w:rsidRPr="006A1DFF">
        <w:t>Perspectives de recherches</w:t>
      </w:r>
      <w:r w:rsidRPr="006A1DFF">
        <w:rPr>
          <w:szCs w:val="18"/>
        </w:rPr>
        <w:tab/>
      </w:r>
    </w:p>
    <w:p w:rsidR="00FA34E3" w:rsidRDefault="00BE7F0D" w:rsidP="00BE7F0D">
      <w:pPr>
        <w:spacing w:after="0" w:line="360" w:lineRule="auto"/>
        <w:ind w:firstLine="567"/>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Dans le but d’améliorer encore plus </w:t>
      </w:r>
      <w:r w:rsidRPr="00F40060">
        <w:rPr>
          <w:rFonts w:asciiTheme="majorBidi" w:hAnsiTheme="majorBidi" w:cstheme="majorBidi"/>
          <w:i/>
          <w:iCs/>
          <w:color w:val="000000"/>
          <w:sz w:val="24"/>
          <w:szCs w:val="24"/>
        </w:rPr>
        <w:t>BicMSA</w:t>
      </w:r>
      <w:r>
        <w:rPr>
          <w:rFonts w:asciiTheme="majorBidi" w:hAnsiTheme="majorBidi" w:cstheme="majorBidi"/>
          <w:color w:val="000000"/>
          <w:sz w:val="24"/>
          <w:szCs w:val="24"/>
        </w:rPr>
        <w:t xml:space="preserve">, </w:t>
      </w:r>
      <w:r w:rsidRPr="00545CC8">
        <w:rPr>
          <w:rFonts w:asciiTheme="majorBidi" w:hAnsiTheme="majorBidi" w:cstheme="majorBidi"/>
          <w:color w:val="000000"/>
          <w:sz w:val="24"/>
          <w:szCs w:val="24"/>
        </w:rPr>
        <w:t xml:space="preserve">nous pensons qu’il est certainement intéressant de chercher à modifier la méthode de </w:t>
      </w:r>
      <w:r>
        <w:rPr>
          <w:rFonts w:asciiTheme="majorBidi" w:hAnsiTheme="majorBidi" w:cstheme="majorBidi"/>
          <w:i/>
          <w:iCs/>
          <w:color w:val="000000"/>
          <w:sz w:val="24"/>
          <w:szCs w:val="24"/>
        </w:rPr>
        <w:t>génération</w:t>
      </w:r>
      <w:r w:rsidRPr="00F16750">
        <w:rPr>
          <w:rFonts w:asciiTheme="majorBidi" w:hAnsiTheme="majorBidi" w:cstheme="majorBidi"/>
          <w:i/>
          <w:iCs/>
          <w:color w:val="000000"/>
          <w:sz w:val="24"/>
          <w:szCs w:val="24"/>
        </w:rPr>
        <w:t xml:space="preserve"> de blocs</w:t>
      </w:r>
      <w:r>
        <w:rPr>
          <w:rFonts w:asciiTheme="majorBidi" w:hAnsiTheme="majorBidi" w:cstheme="majorBidi"/>
          <w:i/>
          <w:iCs/>
          <w:color w:val="000000"/>
          <w:sz w:val="24"/>
          <w:szCs w:val="24"/>
        </w:rPr>
        <w:t xml:space="preserve"> (Prétraitement)</w:t>
      </w:r>
      <w:r w:rsidRPr="00545CC8">
        <w:rPr>
          <w:rFonts w:asciiTheme="majorBidi" w:hAnsiTheme="majorBidi" w:cstheme="majorBidi"/>
          <w:color w:val="000000"/>
          <w:sz w:val="24"/>
          <w:szCs w:val="24"/>
        </w:rPr>
        <w:t xml:space="preserve">. De ce fait, au lieu de garder les </w:t>
      </w:r>
      <w:r w:rsidRPr="00F16750">
        <w:rPr>
          <w:rFonts w:asciiTheme="majorBidi" w:hAnsiTheme="majorBidi" w:cstheme="majorBidi"/>
          <w:i/>
          <w:iCs/>
          <w:color w:val="000000"/>
          <w:sz w:val="24"/>
          <w:szCs w:val="24"/>
        </w:rPr>
        <w:t>blocs</w:t>
      </w:r>
      <w:r w:rsidRPr="00545CC8">
        <w:rPr>
          <w:rFonts w:asciiTheme="majorBidi" w:hAnsiTheme="majorBidi" w:cstheme="majorBidi"/>
          <w:color w:val="000000"/>
          <w:sz w:val="24"/>
          <w:szCs w:val="24"/>
        </w:rPr>
        <w:t xml:space="preserve"> identiques, nous avons imposé un seuil sur l’identi</w:t>
      </w:r>
      <w:r>
        <w:rPr>
          <w:rFonts w:asciiTheme="majorBidi" w:hAnsiTheme="majorBidi" w:cstheme="majorBidi"/>
          <w:color w:val="000000"/>
          <w:sz w:val="24"/>
          <w:szCs w:val="24"/>
        </w:rPr>
        <w:t>fication des similarités entre c</w:t>
      </w:r>
      <w:r w:rsidRPr="00545CC8">
        <w:rPr>
          <w:rFonts w:asciiTheme="majorBidi" w:hAnsiTheme="majorBidi" w:cstheme="majorBidi"/>
          <w:color w:val="000000"/>
          <w:sz w:val="24"/>
          <w:szCs w:val="24"/>
        </w:rPr>
        <w:t xml:space="preserve">es blocs. En développant la deuxième version de </w:t>
      </w:r>
      <w:r w:rsidRPr="00F16750">
        <w:rPr>
          <w:rFonts w:asciiTheme="majorBidi" w:hAnsiTheme="majorBidi" w:cstheme="majorBidi"/>
          <w:i/>
          <w:iCs/>
          <w:color w:val="000000"/>
          <w:sz w:val="24"/>
          <w:szCs w:val="24"/>
        </w:rPr>
        <w:t>BicMSA</w:t>
      </w:r>
      <w:r>
        <w:rPr>
          <w:rFonts w:asciiTheme="majorBidi" w:hAnsiTheme="majorBidi" w:cstheme="majorBidi"/>
          <w:i/>
          <w:iCs/>
          <w:color w:val="000000"/>
          <w:sz w:val="24"/>
          <w:szCs w:val="24"/>
        </w:rPr>
        <w:t>,</w:t>
      </w:r>
      <w:r w:rsidRPr="00545CC8">
        <w:rPr>
          <w:rFonts w:asciiTheme="majorBidi" w:hAnsiTheme="majorBidi" w:cstheme="majorBidi"/>
          <w:color w:val="000000"/>
          <w:sz w:val="24"/>
          <w:szCs w:val="24"/>
        </w:rPr>
        <w:t xml:space="preserve"> nous avons bien remarqué que les résultats d’alignement s’améliorent spécifiquement avec les protéines.</w:t>
      </w:r>
      <w:r>
        <w:rPr>
          <w:rFonts w:asciiTheme="majorBidi" w:hAnsiTheme="majorBidi" w:cstheme="majorBidi"/>
          <w:color w:val="000000"/>
          <w:sz w:val="24"/>
          <w:szCs w:val="24"/>
        </w:rPr>
        <w:t xml:space="preserve"> Ainsi, n</w:t>
      </w:r>
      <w:r w:rsidRPr="00545CC8">
        <w:rPr>
          <w:rFonts w:asciiTheme="majorBidi" w:hAnsiTheme="majorBidi" w:cstheme="majorBidi"/>
          <w:color w:val="000000"/>
          <w:sz w:val="24"/>
          <w:szCs w:val="24"/>
        </w:rPr>
        <w:t>ous prévoyons</w:t>
      </w:r>
      <w:r>
        <w:rPr>
          <w:rFonts w:asciiTheme="majorBidi" w:hAnsiTheme="majorBidi" w:cstheme="majorBidi"/>
          <w:color w:val="000000"/>
          <w:sz w:val="24"/>
          <w:szCs w:val="24"/>
        </w:rPr>
        <w:t xml:space="preserve"> </w:t>
      </w:r>
      <w:r w:rsidRPr="00545CC8">
        <w:rPr>
          <w:rFonts w:asciiTheme="majorBidi" w:hAnsiTheme="majorBidi" w:cstheme="majorBidi"/>
          <w:color w:val="000000"/>
          <w:sz w:val="24"/>
          <w:szCs w:val="24"/>
        </w:rPr>
        <w:t xml:space="preserve">à introduire d’autres </w:t>
      </w:r>
      <w:r>
        <w:rPr>
          <w:rFonts w:asciiTheme="majorBidi" w:hAnsiTheme="majorBidi" w:cstheme="majorBidi"/>
          <w:color w:val="000000"/>
          <w:sz w:val="24"/>
          <w:szCs w:val="24"/>
        </w:rPr>
        <w:t xml:space="preserve">contraintes </w:t>
      </w:r>
      <w:r w:rsidRPr="00545CC8">
        <w:rPr>
          <w:rFonts w:asciiTheme="majorBidi" w:hAnsiTheme="majorBidi" w:cstheme="majorBidi"/>
          <w:color w:val="000000"/>
          <w:sz w:val="24"/>
          <w:szCs w:val="24"/>
        </w:rPr>
        <w:t xml:space="preserve">sur </w:t>
      </w:r>
      <w:r>
        <w:rPr>
          <w:rFonts w:asciiTheme="majorBidi" w:hAnsiTheme="majorBidi" w:cstheme="majorBidi"/>
          <w:color w:val="000000"/>
          <w:sz w:val="24"/>
          <w:szCs w:val="24"/>
        </w:rPr>
        <w:t>la génération d</w:t>
      </w:r>
      <w:r w:rsidRPr="00545CC8">
        <w:rPr>
          <w:rFonts w:asciiTheme="majorBidi" w:hAnsiTheme="majorBidi" w:cstheme="majorBidi"/>
          <w:color w:val="000000"/>
          <w:sz w:val="24"/>
          <w:szCs w:val="24"/>
        </w:rPr>
        <w:t xml:space="preserve">es </w:t>
      </w:r>
      <w:r w:rsidRPr="00F16750">
        <w:rPr>
          <w:rFonts w:asciiTheme="majorBidi" w:hAnsiTheme="majorBidi" w:cstheme="majorBidi"/>
          <w:i/>
          <w:iCs/>
          <w:color w:val="000000"/>
          <w:sz w:val="24"/>
          <w:szCs w:val="24"/>
        </w:rPr>
        <w:t>blocs</w:t>
      </w:r>
      <w:r>
        <w:rPr>
          <w:rFonts w:asciiTheme="majorBidi" w:hAnsiTheme="majorBidi" w:cstheme="majorBidi"/>
          <w:i/>
          <w:iCs/>
          <w:color w:val="000000"/>
          <w:sz w:val="24"/>
          <w:szCs w:val="24"/>
        </w:rPr>
        <w:t xml:space="preserve"> </w:t>
      </w:r>
      <w:r>
        <w:rPr>
          <w:rFonts w:asciiTheme="majorBidi" w:hAnsiTheme="majorBidi" w:cstheme="majorBidi"/>
          <w:color w:val="000000"/>
          <w:sz w:val="24"/>
          <w:szCs w:val="24"/>
        </w:rPr>
        <w:t xml:space="preserve">telle que  l’autorisation des </w:t>
      </w:r>
      <w:r w:rsidRPr="000E76B5">
        <w:rPr>
          <w:rFonts w:asciiTheme="majorBidi" w:hAnsiTheme="majorBidi" w:cstheme="majorBidi"/>
          <w:i/>
          <w:iCs/>
          <w:color w:val="000000"/>
          <w:sz w:val="24"/>
          <w:szCs w:val="24"/>
        </w:rPr>
        <w:t>blocs</w:t>
      </w:r>
      <w:r>
        <w:rPr>
          <w:rFonts w:asciiTheme="majorBidi" w:hAnsiTheme="majorBidi" w:cstheme="majorBidi"/>
          <w:color w:val="000000"/>
          <w:sz w:val="24"/>
          <w:szCs w:val="24"/>
        </w:rPr>
        <w:t xml:space="preserve"> disposant des brèches (</w:t>
      </w:r>
      <w:r w:rsidRPr="0068643A">
        <w:rPr>
          <w:rFonts w:asciiTheme="majorBidi" w:hAnsiTheme="majorBidi" w:cstheme="majorBidi"/>
          <w:i/>
          <w:iCs/>
          <w:color w:val="000000"/>
          <w:sz w:val="24"/>
          <w:szCs w:val="24"/>
        </w:rPr>
        <w:t>gapped-</w:t>
      </w:r>
      <w:r w:rsidRPr="000E76B5">
        <w:rPr>
          <w:rFonts w:asciiTheme="majorBidi" w:hAnsiTheme="majorBidi" w:cstheme="majorBidi"/>
          <w:i/>
          <w:iCs/>
          <w:color w:val="000000"/>
          <w:sz w:val="24"/>
          <w:szCs w:val="24"/>
        </w:rPr>
        <w:t>bloc</w:t>
      </w:r>
      <w:r>
        <w:rPr>
          <w:rFonts w:asciiTheme="majorBidi" w:hAnsiTheme="majorBidi" w:cstheme="majorBidi"/>
          <w:i/>
          <w:iCs/>
          <w:color w:val="000000"/>
          <w:sz w:val="24"/>
          <w:szCs w:val="24"/>
        </w:rPr>
        <w:t>)</w:t>
      </w:r>
      <w:r>
        <w:rPr>
          <w:rFonts w:asciiTheme="majorBidi" w:hAnsiTheme="majorBidi" w:cstheme="majorBidi"/>
          <w:color w:val="000000"/>
          <w:sz w:val="24"/>
          <w:szCs w:val="24"/>
        </w:rPr>
        <w:t>. Ainsi, nous pensons à déterminer l</w:t>
      </w:r>
      <w:r w:rsidRPr="00545CC8">
        <w:rPr>
          <w:rFonts w:asciiTheme="majorBidi" w:hAnsiTheme="majorBidi" w:cstheme="majorBidi"/>
          <w:color w:val="000000"/>
          <w:sz w:val="24"/>
          <w:szCs w:val="24"/>
        </w:rPr>
        <w:t>es résultats</w:t>
      </w:r>
      <w:r>
        <w:rPr>
          <w:rFonts w:asciiTheme="majorBidi" w:hAnsiTheme="majorBidi" w:cstheme="majorBidi"/>
          <w:color w:val="000000"/>
          <w:sz w:val="24"/>
          <w:szCs w:val="24"/>
        </w:rPr>
        <w:t xml:space="preserve"> de ces modifications</w:t>
      </w:r>
      <w:r w:rsidRPr="00545CC8">
        <w:rPr>
          <w:rFonts w:asciiTheme="majorBidi" w:hAnsiTheme="majorBidi" w:cstheme="majorBidi"/>
          <w:color w:val="000000"/>
          <w:sz w:val="24"/>
          <w:szCs w:val="24"/>
        </w:rPr>
        <w:t xml:space="preserve"> pour les autres séquences biologiques.</w:t>
      </w:r>
      <w:r>
        <w:rPr>
          <w:rFonts w:asciiTheme="majorBidi" w:hAnsiTheme="majorBidi" w:cstheme="majorBidi"/>
          <w:color w:val="000000"/>
          <w:sz w:val="24"/>
          <w:szCs w:val="24"/>
        </w:rPr>
        <w:t xml:space="preserve"> </w:t>
      </w:r>
    </w:p>
    <w:p w:rsidR="00BE7F0D" w:rsidRDefault="00BE7F0D" w:rsidP="00BE7F0D">
      <w:pPr>
        <w:spacing w:after="0" w:line="360" w:lineRule="auto"/>
        <w:ind w:firstLine="567"/>
        <w:jc w:val="both"/>
        <w:rPr>
          <w:rFonts w:asciiTheme="majorBidi" w:hAnsiTheme="majorBidi" w:cstheme="majorBidi"/>
          <w:noProof/>
          <w:sz w:val="24"/>
          <w:szCs w:val="24"/>
        </w:rPr>
      </w:pPr>
      <w:r>
        <w:rPr>
          <w:rFonts w:asciiTheme="majorBidi" w:hAnsiTheme="majorBidi" w:cstheme="majorBidi"/>
          <w:color w:val="000000"/>
          <w:sz w:val="24"/>
          <w:szCs w:val="24"/>
        </w:rPr>
        <w:t>Egalement,</w:t>
      </w:r>
      <w:r w:rsidRPr="00545CC8">
        <w:rPr>
          <w:rFonts w:asciiTheme="majorBidi" w:hAnsiTheme="majorBidi" w:cstheme="majorBidi"/>
          <w:color w:val="000000"/>
          <w:sz w:val="24"/>
          <w:szCs w:val="24"/>
        </w:rPr>
        <w:t xml:space="preserve"> d</w:t>
      </w:r>
      <w:r w:rsidRPr="00545CC8">
        <w:rPr>
          <w:rFonts w:asciiTheme="majorBidi" w:hAnsiTheme="majorBidi" w:cstheme="majorBidi"/>
          <w:sz w:val="24"/>
          <w:szCs w:val="24"/>
        </w:rPr>
        <w:t>’autres modifications semblent très intéressantes à appliquer et elles sont en cours de réalisation. Citant la génération d</w:t>
      </w:r>
      <w:r>
        <w:rPr>
          <w:rFonts w:asciiTheme="majorBidi" w:hAnsiTheme="majorBidi" w:cstheme="majorBidi"/>
          <w:sz w:val="24"/>
          <w:szCs w:val="24"/>
        </w:rPr>
        <w:t>e la</w:t>
      </w:r>
      <w:r w:rsidRPr="00545CC8">
        <w:rPr>
          <w:rFonts w:asciiTheme="majorBidi" w:hAnsiTheme="majorBidi" w:cstheme="majorBidi"/>
          <w:sz w:val="24"/>
          <w:szCs w:val="24"/>
        </w:rPr>
        <w:t xml:space="preserve"> bibliothèque des meilleurs alignements globaux, l’alignement global peut engendrer des problèmes avec les séquences de tailles très différentes. Nous prévoyons alors de changer la méthode d’alignement global à une méthode d’alignement local. </w:t>
      </w:r>
      <w:r>
        <w:rPr>
          <w:rFonts w:asciiTheme="majorBidi" w:hAnsiTheme="majorBidi" w:cstheme="majorBidi"/>
          <w:sz w:val="24"/>
          <w:szCs w:val="24"/>
        </w:rPr>
        <w:t>Ainsi, n</w:t>
      </w:r>
      <w:r w:rsidRPr="00545CC8">
        <w:rPr>
          <w:rFonts w:asciiTheme="majorBidi" w:hAnsiTheme="majorBidi" w:cstheme="majorBidi"/>
          <w:sz w:val="24"/>
          <w:szCs w:val="24"/>
        </w:rPr>
        <w:t xml:space="preserve">ous pouvons améliorer le temps d’exécution de </w:t>
      </w:r>
      <w:r w:rsidRPr="005F6C95">
        <w:rPr>
          <w:rFonts w:asciiTheme="majorBidi" w:hAnsiTheme="majorBidi" w:cstheme="majorBidi"/>
          <w:i/>
          <w:iCs/>
          <w:sz w:val="24"/>
          <w:szCs w:val="24"/>
        </w:rPr>
        <w:t>BicMSA</w:t>
      </w:r>
      <w:r w:rsidRPr="00545CC8">
        <w:rPr>
          <w:rFonts w:asciiTheme="majorBidi" w:hAnsiTheme="majorBidi" w:cstheme="majorBidi"/>
          <w:sz w:val="24"/>
          <w:szCs w:val="24"/>
        </w:rPr>
        <w:t xml:space="preserve"> en changeant  l’algorithme exact </w:t>
      </w:r>
      <w:r w:rsidRPr="00F16750">
        <w:rPr>
          <w:rFonts w:asciiTheme="majorBidi" w:hAnsiTheme="majorBidi" w:cstheme="majorBidi"/>
          <w:i/>
          <w:iCs/>
          <w:sz w:val="24"/>
          <w:szCs w:val="24"/>
        </w:rPr>
        <w:t>Needleman et Wunch</w:t>
      </w:r>
      <w:r>
        <w:rPr>
          <w:rFonts w:asciiTheme="majorBidi" w:hAnsiTheme="majorBidi" w:cstheme="majorBidi"/>
          <w:i/>
          <w:iCs/>
          <w:noProof/>
          <w:sz w:val="24"/>
          <w:szCs w:val="24"/>
        </w:rPr>
        <w:t xml:space="preserve"> </w:t>
      </w:r>
      <w:r>
        <w:rPr>
          <w:rFonts w:asciiTheme="majorBidi" w:hAnsiTheme="majorBidi" w:cstheme="majorBidi"/>
          <w:noProof/>
          <w:sz w:val="24"/>
          <w:szCs w:val="24"/>
        </w:rPr>
        <w:t xml:space="preserve">[Needleman et </w:t>
      </w:r>
      <w:r w:rsidRPr="00F16750">
        <w:rPr>
          <w:rFonts w:asciiTheme="majorBidi" w:hAnsiTheme="majorBidi" w:cstheme="majorBidi"/>
          <w:sz w:val="24"/>
          <w:szCs w:val="24"/>
        </w:rPr>
        <w:t>Wunch</w:t>
      </w:r>
      <w:r>
        <w:rPr>
          <w:rFonts w:asciiTheme="majorBidi" w:hAnsiTheme="majorBidi" w:cstheme="majorBidi"/>
          <w:noProof/>
          <w:sz w:val="24"/>
          <w:szCs w:val="24"/>
        </w:rPr>
        <w:t>, 1970].</w:t>
      </w:r>
    </w:p>
    <w:p w:rsidR="00FA34E3" w:rsidRPr="006F0DA7" w:rsidRDefault="00FA34E3" w:rsidP="00FA34E3">
      <w:pPr>
        <w:autoSpaceDE w:val="0"/>
        <w:autoSpaceDN w:val="0"/>
        <w:adjustRightInd w:val="0"/>
        <w:spacing w:after="0" w:line="360" w:lineRule="auto"/>
        <w:ind w:firstLine="567"/>
        <w:jc w:val="both"/>
      </w:pPr>
      <w:r>
        <w:rPr>
          <w:rFonts w:asciiTheme="majorBidi" w:hAnsiTheme="majorBidi" w:cstheme="majorBidi"/>
          <w:sz w:val="24"/>
          <w:szCs w:val="24"/>
        </w:rPr>
        <w:t>Par ailleurs, a</w:t>
      </w:r>
      <w:r w:rsidRPr="00332A8F">
        <w:rPr>
          <w:rFonts w:asciiTheme="majorBidi" w:hAnsiTheme="majorBidi" w:cstheme="majorBidi"/>
          <w:sz w:val="24"/>
          <w:szCs w:val="24"/>
        </w:rPr>
        <w:t>nalyser un algorithme revient à prévoir les ressources (i.e. la quantité de mémoire) nécessaires à cet algorithme et à mesurer son temps</w:t>
      </w:r>
      <w:r>
        <w:rPr>
          <w:rFonts w:asciiTheme="majorBidi" w:hAnsiTheme="majorBidi" w:cstheme="majorBidi"/>
          <w:sz w:val="24"/>
          <w:szCs w:val="24"/>
        </w:rPr>
        <w:t xml:space="preserve"> d’exécution. De ce fait, </w:t>
      </w:r>
      <w:r w:rsidRPr="00545CC8">
        <w:rPr>
          <w:rFonts w:asciiTheme="majorBidi" w:hAnsiTheme="majorBidi" w:cstheme="majorBidi"/>
          <w:sz w:val="24"/>
          <w:szCs w:val="24"/>
        </w:rPr>
        <w:t>d</w:t>
      </w:r>
      <w:r>
        <w:rPr>
          <w:rFonts w:asciiTheme="majorBidi" w:hAnsiTheme="majorBidi" w:cstheme="majorBidi"/>
          <w:sz w:val="24"/>
          <w:szCs w:val="24"/>
        </w:rPr>
        <w:t>ans un futur proche, n</w:t>
      </w:r>
      <w:r w:rsidRPr="00545CC8">
        <w:rPr>
          <w:rFonts w:asciiTheme="majorBidi" w:hAnsiTheme="majorBidi" w:cstheme="majorBidi"/>
          <w:sz w:val="24"/>
          <w:szCs w:val="24"/>
        </w:rPr>
        <w:t xml:space="preserve">ous envisageons de calculer la complexité de </w:t>
      </w:r>
      <w:r w:rsidRPr="00F16750">
        <w:rPr>
          <w:rFonts w:asciiTheme="majorBidi" w:hAnsiTheme="majorBidi" w:cstheme="majorBidi"/>
          <w:i/>
          <w:iCs/>
          <w:sz w:val="24"/>
          <w:szCs w:val="24"/>
        </w:rPr>
        <w:t>BicMSA</w:t>
      </w:r>
      <w:r>
        <w:rPr>
          <w:rFonts w:asciiTheme="majorBidi" w:hAnsiTheme="majorBidi" w:cstheme="majorBidi"/>
          <w:i/>
          <w:iCs/>
          <w:sz w:val="24"/>
          <w:szCs w:val="24"/>
        </w:rPr>
        <w:t>.</w:t>
      </w:r>
    </w:p>
    <w:p w:rsidR="00BE7F0D" w:rsidRDefault="00BE7F0D" w:rsidP="00BE7F0D">
      <w:pPr>
        <w:autoSpaceDE w:val="0"/>
        <w:autoSpaceDN w:val="0"/>
        <w:adjustRightInd w:val="0"/>
        <w:spacing w:after="0" w:line="360" w:lineRule="auto"/>
        <w:ind w:firstLine="567"/>
        <w:jc w:val="both"/>
        <w:rPr>
          <w:rFonts w:asciiTheme="majorBidi" w:hAnsiTheme="majorBidi" w:cstheme="majorBidi"/>
          <w:color w:val="000000" w:themeColor="text1"/>
          <w:sz w:val="24"/>
          <w:szCs w:val="24"/>
        </w:rPr>
      </w:pPr>
      <w:r>
        <w:rPr>
          <w:rFonts w:asciiTheme="majorBidi" w:hAnsiTheme="majorBidi" w:cstheme="majorBidi"/>
          <w:sz w:val="24"/>
          <w:szCs w:val="24"/>
        </w:rPr>
        <w:t>En outre</w:t>
      </w:r>
      <w:r w:rsidRPr="00545CC8">
        <w:rPr>
          <w:rFonts w:asciiTheme="majorBidi" w:hAnsiTheme="majorBidi" w:cstheme="majorBidi"/>
          <w:sz w:val="24"/>
          <w:szCs w:val="24"/>
        </w:rPr>
        <w:t xml:space="preserve">, </w:t>
      </w:r>
      <w:r w:rsidRPr="00545CC8">
        <w:rPr>
          <w:rFonts w:asciiTheme="majorBidi" w:hAnsiTheme="majorBidi" w:cstheme="majorBidi"/>
          <w:color w:val="000000" w:themeColor="text1"/>
          <w:sz w:val="24"/>
          <w:szCs w:val="24"/>
        </w:rPr>
        <w:t>nos résu</w:t>
      </w:r>
      <w:r>
        <w:rPr>
          <w:rFonts w:asciiTheme="majorBidi" w:hAnsiTheme="majorBidi" w:cstheme="majorBidi"/>
          <w:color w:val="000000" w:themeColor="text1"/>
          <w:sz w:val="24"/>
          <w:szCs w:val="24"/>
        </w:rPr>
        <w:t>ltats de l'alignement dépendent de la performance de l’algorithme de</w:t>
      </w:r>
      <w:r w:rsidRPr="00545CC8">
        <w:rPr>
          <w:rFonts w:asciiTheme="majorBidi" w:hAnsiTheme="majorBidi" w:cstheme="majorBidi"/>
          <w:color w:val="000000" w:themeColor="text1"/>
          <w:sz w:val="24"/>
          <w:szCs w:val="24"/>
        </w:rPr>
        <w:t xml:space="preserve"> biregroupement. Actuellement, le biregroupement est encore un axe actif de recherche. Pour ce l</w:t>
      </w:r>
      <w:r>
        <w:rPr>
          <w:rFonts w:asciiTheme="majorBidi" w:hAnsiTheme="majorBidi" w:cstheme="majorBidi"/>
          <w:color w:val="000000" w:themeColor="text1"/>
          <w:sz w:val="24"/>
          <w:szCs w:val="24"/>
        </w:rPr>
        <w:t>à</w:t>
      </w:r>
      <w:r w:rsidRPr="00545CC8">
        <w:rPr>
          <w:rFonts w:asciiTheme="majorBidi" w:hAnsiTheme="majorBidi" w:cstheme="majorBidi"/>
          <w:color w:val="000000" w:themeColor="text1"/>
          <w:sz w:val="24"/>
          <w:szCs w:val="24"/>
        </w:rPr>
        <w:t xml:space="preserve">, nous prévoyons que lorsque nous changeons la technique de biregroupement, la performance de </w:t>
      </w:r>
      <w:r w:rsidRPr="005F6C95">
        <w:rPr>
          <w:rFonts w:asciiTheme="majorBidi" w:hAnsiTheme="majorBidi" w:cstheme="majorBidi"/>
          <w:i/>
          <w:iCs/>
          <w:color w:val="000000" w:themeColor="text1"/>
          <w:sz w:val="24"/>
          <w:szCs w:val="24"/>
        </w:rPr>
        <w:t>BicMSA</w:t>
      </w:r>
      <w:r w:rsidRPr="00545CC8">
        <w:rPr>
          <w:rFonts w:asciiTheme="majorBidi" w:hAnsiTheme="majorBidi" w:cstheme="majorBidi"/>
          <w:color w:val="000000" w:themeColor="text1"/>
          <w:sz w:val="24"/>
          <w:szCs w:val="24"/>
        </w:rPr>
        <w:t xml:space="preserve"> va, notamment, s'améliorer.</w:t>
      </w:r>
      <w:r>
        <w:rPr>
          <w:rFonts w:asciiTheme="majorBidi" w:hAnsiTheme="majorBidi" w:cstheme="majorBidi"/>
          <w:color w:val="000000" w:themeColor="text1"/>
          <w:sz w:val="24"/>
          <w:szCs w:val="24"/>
        </w:rPr>
        <w:t xml:space="preserve"> </w:t>
      </w:r>
    </w:p>
    <w:p w:rsidR="00301357" w:rsidRDefault="00301357">
      <w:pPr>
        <w:rPr>
          <w:rFonts w:asciiTheme="majorBidi" w:hAnsiTheme="majorBidi" w:cstheme="majorBidi"/>
          <w:color w:val="000000" w:themeColor="text1"/>
          <w:sz w:val="24"/>
          <w:szCs w:val="24"/>
        </w:rPr>
        <w:sectPr w:rsidR="00301357" w:rsidSect="00C97C27">
          <w:headerReference w:type="default" r:id="rId123"/>
          <w:type w:val="continuous"/>
          <w:pgSz w:w="11906" w:h="16838" w:code="9"/>
          <w:pgMar w:top="958" w:right="1418" w:bottom="1418" w:left="1418" w:header="709" w:footer="709" w:gutter="0"/>
          <w:cols w:space="440"/>
          <w:docGrid w:linePitch="360"/>
        </w:sectPr>
      </w:pPr>
    </w:p>
    <w:p w:rsidR="002A0340" w:rsidRDefault="002A0340" w:rsidP="00250C17">
      <w:pPr>
        <w:pStyle w:val="Heading1"/>
        <w:tabs>
          <w:tab w:val="left" w:pos="6540"/>
        </w:tabs>
        <w:spacing w:before="360" w:beforeAutospacing="0" w:after="360" w:afterAutospacing="0"/>
        <w:ind w:left="0"/>
        <w:jc w:val="center"/>
      </w:pPr>
      <w:r w:rsidRPr="0022670D">
        <w:t>Réf</w:t>
      </w:r>
      <w:r>
        <w:t>é</w:t>
      </w:r>
      <w:r w:rsidRPr="0022670D">
        <w:t>rences</w:t>
      </w:r>
    </w:p>
    <w:p w:rsidR="002A0340" w:rsidRPr="00D92943" w:rsidRDefault="002A0340" w:rsidP="002A0340">
      <w:pPr>
        <w:spacing w:after="0" w:line="240" w:lineRule="auto"/>
        <w:rPr>
          <w:rFonts w:asciiTheme="majorBidi" w:hAnsiTheme="majorBidi" w:cstheme="majorBidi"/>
          <w:color w:val="000000"/>
          <w:sz w:val="20"/>
          <w:szCs w:val="20"/>
          <w:lang w:val="en-US"/>
        </w:rPr>
      </w:pPr>
      <w:r w:rsidRPr="006C1AE6">
        <w:rPr>
          <w:rFonts w:asciiTheme="majorBidi" w:hAnsiTheme="majorBidi" w:cstheme="majorBidi"/>
          <w:sz w:val="20"/>
          <w:szCs w:val="20"/>
          <w:lang w:val="en-US"/>
        </w:rPr>
        <w:t xml:space="preserve"> </w:t>
      </w:r>
    </w:p>
    <w:tbl>
      <w:tblPr>
        <w:tblW w:w="9314" w:type="dxa"/>
        <w:tblCellMar>
          <w:left w:w="70" w:type="dxa"/>
          <w:right w:w="70" w:type="dxa"/>
        </w:tblCellMar>
        <w:tblLook w:val="04A0" w:firstRow="1" w:lastRow="0" w:firstColumn="1" w:lastColumn="0" w:noHBand="0" w:noVBand="1"/>
      </w:tblPr>
      <w:tblGrid>
        <w:gridCol w:w="160"/>
        <w:gridCol w:w="1555"/>
        <w:gridCol w:w="869"/>
        <w:gridCol w:w="143"/>
        <w:gridCol w:w="141"/>
        <w:gridCol w:w="141"/>
        <w:gridCol w:w="124"/>
        <w:gridCol w:w="198"/>
        <w:gridCol w:w="5811"/>
        <w:gridCol w:w="172"/>
      </w:tblGrid>
      <w:tr w:rsidR="002A0340" w:rsidRPr="00130F8B" w:rsidTr="0052786B">
        <w:trPr>
          <w:gridAfter w:val="1"/>
          <w:wAfter w:w="172" w:type="dxa"/>
          <w:trHeight w:val="300"/>
        </w:trPr>
        <w:tc>
          <w:tcPr>
            <w:tcW w:w="2584" w:type="dxa"/>
            <w:gridSpan w:val="3"/>
            <w:tcBorders>
              <w:bottom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[Adam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2013]</w:t>
            </w:r>
          </w:p>
        </w:tc>
        <w:tc>
          <w:tcPr>
            <w:tcW w:w="6558" w:type="dxa"/>
            <w:gridSpan w:val="6"/>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M. Adam, Szalkowski and M. Anisimova. Graph-based modeling of tandem repeats improves global multiple sequence alignment. </w:t>
            </w:r>
            <w:r w:rsidRPr="00130F8B">
              <w:rPr>
                <w:rFonts w:asciiTheme="majorBidi" w:eastAsia="Times New Roman" w:hAnsiTheme="majorBidi" w:cstheme="majorBidi"/>
                <w:i/>
                <w:iCs/>
                <w:color w:val="000000" w:themeColor="text1"/>
                <w:sz w:val="20"/>
                <w:szCs w:val="20"/>
                <w:lang w:val="en-US" w:eastAsia="fr-FR"/>
              </w:rPr>
              <w:t xml:space="preserve">Nucleic Acids Research, </w:t>
            </w:r>
            <w:r w:rsidRPr="00130F8B">
              <w:rPr>
                <w:rFonts w:asciiTheme="majorBidi" w:eastAsia="Times New Roman" w:hAnsiTheme="majorBidi" w:cstheme="majorBidi"/>
                <w:color w:val="000000" w:themeColor="text1"/>
                <w:sz w:val="20"/>
                <w:szCs w:val="20"/>
                <w:lang w:val="en-US" w:eastAsia="fr-FR"/>
              </w:rPr>
              <w:t xml:space="preserve">41(17): e162, 2013. </w:t>
            </w:r>
          </w:p>
        </w:tc>
      </w:tr>
      <w:tr w:rsidR="002A0340" w:rsidRPr="00130F8B" w:rsidTr="0052786B">
        <w:trPr>
          <w:gridAfter w:val="1"/>
          <w:wAfter w:w="172" w:type="dxa"/>
          <w:trHeight w:val="226"/>
        </w:trPr>
        <w:tc>
          <w:tcPr>
            <w:tcW w:w="2727" w:type="dxa"/>
            <w:gridSpan w:val="4"/>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[Altschul et al.,</w:t>
            </w:r>
            <w:r w:rsidR="009537F6">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1990]</w:t>
            </w:r>
          </w:p>
        </w:tc>
        <w:tc>
          <w:tcPr>
            <w:tcW w:w="6415" w:type="dxa"/>
            <w:gridSpan w:val="5"/>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val="en-US" w:eastAsia="fr-FR"/>
              </w:rPr>
            </w:pPr>
          </w:p>
        </w:tc>
      </w:tr>
      <w:tr w:rsidR="002A0340" w:rsidRPr="00130F8B" w:rsidTr="0052786B">
        <w:trPr>
          <w:gridAfter w:val="1"/>
          <w:wAfter w:w="172" w:type="dxa"/>
          <w:trHeight w:val="52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S. Altschul, W. Gish, W. Miller, E. W. Myers et D. J. Lipman, Basic local alignment search tool.</w:t>
            </w:r>
            <w:r w:rsidRPr="00130F8B">
              <w:rPr>
                <w:rFonts w:asciiTheme="majorBidi" w:eastAsia="Times New Roman" w:hAnsiTheme="majorBidi" w:cstheme="majorBidi"/>
                <w:i/>
                <w:iCs/>
                <w:color w:val="000000" w:themeColor="text1"/>
                <w:sz w:val="20"/>
                <w:szCs w:val="20"/>
                <w:lang w:val="en-US" w:eastAsia="fr-FR"/>
              </w:rPr>
              <w:t xml:space="preserve"> Journal of Molecular Biology, </w:t>
            </w:r>
            <w:r w:rsidRPr="00130F8B">
              <w:rPr>
                <w:rFonts w:asciiTheme="majorBidi" w:eastAsia="Times New Roman" w:hAnsiTheme="majorBidi" w:cstheme="majorBidi"/>
                <w:color w:val="000000" w:themeColor="text1"/>
                <w:sz w:val="20"/>
                <w:szCs w:val="20"/>
                <w:lang w:val="en-US" w:eastAsia="fr-FR"/>
              </w:rPr>
              <w:t>215(3)</w:t>
            </w:r>
            <w:r w:rsidRPr="00130F8B">
              <w:rPr>
                <w:rFonts w:asciiTheme="majorBidi" w:eastAsia="Times New Roman" w:hAnsiTheme="majorBidi" w:cstheme="majorBidi"/>
                <w:i/>
                <w:iCs/>
                <w:color w:val="000000" w:themeColor="text1"/>
                <w:sz w:val="20"/>
                <w:szCs w:val="20"/>
                <w:lang w:val="en-US" w:eastAsia="fr-FR"/>
              </w:rPr>
              <w:t xml:space="preserve"> : </w:t>
            </w:r>
            <w:r>
              <w:rPr>
                <w:rFonts w:asciiTheme="majorBidi" w:eastAsia="Times New Roman" w:hAnsiTheme="majorBidi" w:cstheme="majorBidi"/>
                <w:i/>
                <w:iCs/>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403-410,</w:t>
            </w:r>
            <w:r w:rsidRPr="00130F8B">
              <w:rPr>
                <w:rFonts w:asciiTheme="majorBidi" w:eastAsia="Times New Roman" w:hAnsiTheme="majorBidi" w:cstheme="majorBidi"/>
                <w:i/>
                <w:iCs/>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1990.</w:t>
            </w:r>
          </w:p>
        </w:tc>
      </w:tr>
      <w:tr w:rsidR="002A0340" w:rsidRPr="009537F6" w:rsidTr="0052786B">
        <w:trPr>
          <w:gridAfter w:val="1"/>
          <w:wAfter w:w="172" w:type="dxa"/>
          <w:trHeight w:val="81"/>
        </w:trPr>
        <w:tc>
          <w:tcPr>
            <w:tcW w:w="2727" w:type="dxa"/>
            <w:gridSpan w:val="4"/>
            <w:tcBorders>
              <w:top w:val="single" w:sz="4" w:space="0" w:color="EEECE1" w:themeColor="background2"/>
            </w:tcBorders>
            <w:shd w:val="clear" w:color="auto" w:fill="auto"/>
            <w:noWrap/>
            <w:vAlign w:val="bottom"/>
            <w:hideMark/>
          </w:tcPr>
          <w:p w:rsidR="002A0340" w:rsidRPr="009537F6" w:rsidRDefault="009537F6" w:rsidP="0052786B">
            <w:pPr>
              <w:spacing w:before="120" w:after="0" w:line="240" w:lineRule="auto"/>
              <w:jc w:val="both"/>
              <w:rPr>
                <w:rFonts w:asciiTheme="majorBidi" w:eastAsia="Times New Roman" w:hAnsiTheme="majorBidi" w:cstheme="majorBidi"/>
                <w:color w:val="000000" w:themeColor="text1"/>
                <w:sz w:val="20"/>
                <w:szCs w:val="20"/>
                <w:lang w:val="en-US" w:eastAsia="fr-FR"/>
              </w:rPr>
            </w:pPr>
            <w:r w:rsidRPr="009537F6">
              <w:rPr>
                <w:rFonts w:asciiTheme="majorBidi" w:eastAsia="Times New Roman" w:hAnsiTheme="majorBidi" w:cstheme="majorBidi"/>
                <w:color w:val="000000" w:themeColor="text1"/>
                <w:sz w:val="20"/>
                <w:szCs w:val="20"/>
                <w:lang w:val="en-US" w:eastAsia="fr-FR"/>
              </w:rPr>
              <w:t>[</w:t>
            </w:r>
            <w:r w:rsidR="002A0340" w:rsidRPr="009537F6">
              <w:rPr>
                <w:rFonts w:asciiTheme="majorBidi" w:eastAsia="Times New Roman" w:hAnsiTheme="majorBidi" w:cstheme="majorBidi"/>
                <w:color w:val="000000" w:themeColor="text1"/>
                <w:sz w:val="20"/>
                <w:szCs w:val="20"/>
                <w:lang w:val="en-US" w:eastAsia="fr-FR"/>
              </w:rPr>
              <w:t>Angiulli et al.,</w:t>
            </w:r>
            <w:r w:rsidRPr="009537F6">
              <w:rPr>
                <w:rFonts w:asciiTheme="majorBidi" w:eastAsia="Times New Roman" w:hAnsiTheme="majorBidi" w:cstheme="majorBidi"/>
                <w:color w:val="000000" w:themeColor="text1"/>
                <w:sz w:val="20"/>
                <w:szCs w:val="20"/>
                <w:lang w:val="en-US" w:eastAsia="fr-FR"/>
              </w:rPr>
              <w:t xml:space="preserve"> </w:t>
            </w:r>
            <w:r w:rsidR="002A0340" w:rsidRPr="009537F6">
              <w:rPr>
                <w:rFonts w:asciiTheme="majorBidi" w:eastAsia="Times New Roman" w:hAnsiTheme="majorBidi" w:cstheme="majorBidi"/>
                <w:color w:val="000000" w:themeColor="text1"/>
                <w:sz w:val="20"/>
                <w:szCs w:val="20"/>
                <w:lang w:val="en-US" w:eastAsia="fr-FR"/>
              </w:rPr>
              <w:t>2008]</w:t>
            </w:r>
          </w:p>
        </w:tc>
        <w:tc>
          <w:tcPr>
            <w:tcW w:w="6415" w:type="dxa"/>
            <w:gridSpan w:val="5"/>
            <w:shd w:val="clear" w:color="auto" w:fill="auto"/>
            <w:hideMark/>
          </w:tcPr>
          <w:p w:rsidR="002A0340" w:rsidRPr="009537F6" w:rsidRDefault="002A0340" w:rsidP="0052786B">
            <w:pPr>
              <w:spacing w:after="0" w:line="240" w:lineRule="auto"/>
              <w:rPr>
                <w:rFonts w:asciiTheme="majorBidi" w:eastAsia="Times New Roman" w:hAnsiTheme="majorBidi" w:cstheme="majorBidi"/>
                <w:color w:val="000000" w:themeColor="text1"/>
                <w:sz w:val="20"/>
                <w:szCs w:val="20"/>
                <w:lang w:val="en-US" w:eastAsia="fr-FR"/>
              </w:rPr>
            </w:pPr>
            <w:r w:rsidRPr="009537F6">
              <w:rPr>
                <w:rFonts w:asciiTheme="majorBidi" w:eastAsia="Times New Roman" w:hAnsiTheme="majorBidi" w:cstheme="majorBidi"/>
                <w:color w:val="000000" w:themeColor="text1"/>
                <w:sz w:val="20"/>
                <w:szCs w:val="20"/>
                <w:lang w:val="en-US" w:eastAsia="fr-FR"/>
              </w:rPr>
              <w:t> </w:t>
            </w:r>
          </w:p>
        </w:tc>
      </w:tr>
      <w:tr w:rsidR="002A0340" w:rsidRPr="00130F8B" w:rsidTr="0052786B">
        <w:trPr>
          <w:gridAfter w:val="1"/>
          <w:wAfter w:w="172" w:type="dxa"/>
          <w:trHeight w:val="181"/>
        </w:trPr>
        <w:tc>
          <w:tcPr>
            <w:tcW w:w="160" w:type="dxa"/>
            <w:tcBorders>
              <w:right w:val="single" w:sz="4" w:space="0" w:color="EEECE1" w:themeColor="background2"/>
            </w:tcBorders>
            <w:shd w:val="clear" w:color="auto" w:fill="auto"/>
            <w:noWrap/>
            <w:vAlign w:val="bottom"/>
            <w:hideMark/>
          </w:tcPr>
          <w:p w:rsidR="002A0340" w:rsidRPr="009537F6"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F. Angiulli, E. Cesario and C. Pizzuti. Random walk biclustering for microarray data. </w:t>
            </w:r>
            <w:r w:rsidRPr="00130F8B">
              <w:rPr>
                <w:rFonts w:asciiTheme="majorBidi" w:eastAsia="Times New Roman" w:hAnsiTheme="majorBidi" w:cstheme="majorBidi"/>
                <w:i/>
                <w:iCs/>
                <w:color w:val="000000" w:themeColor="text1"/>
                <w:sz w:val="20"/>
                <w:szCs w:val="20"/>
                <w:lang w:val="en-US" w:eastAsia="fr-FR"/>
              </w:rPr>
              <w:t xml:space="preserve">Journal of Information Sciences, </w:t>
            </w:r>
            <w:r w:rsidRPr="00130F8B">
              <w:rPr>
                <w:rFonts w:asciiTheme="majorBidi" w:eastAsia="Times New Roman" w:hAnsiTheme="majorBidi" w:cstheme="majorBidi"/>
                <w:color w:val="000000" w:themeColor="text1"/>
                <w:sz w:val="20"/>
                <w:szCs w:val="20"/>
                <w:lang w:val="en-US" w:eastAsia="fr-FR"/>
              </w:rPr>
              <w:t xml:space="preserve">pages 1479-1497, 2008. </w:t>
            </w:r>
          </w:p>
        </w:tc>
      </w:tr>
      <w:tr w:rsidR="002A0340" w:rsidRPr="00130F8B" w:rsidTr="0052786B">
        <w:trPr>
          <w:gridAfter w:val="1"/>
          <w:wAfter w:w="172" w:type="dxa"/>
          <w:trHeight w:val="80"/>
        </w:trPr>
        <w:tc>
          <w:tcPr>
            <w:tcW w:w="2727" w:type="dxa"/>
            <w:gridSpan w:val="4"/>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[Armougom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2006]</w:t>
            </w:r>
          </w:p>
        </w:tc>
        <w:tc>
          <w:tcPr>
            <w:tcW w:w="6415" w:type="dxa"/>
            <w:gridSpan w:val="5"/>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w:t>
            </w:r>
          </w:p>
        </w:tc>
      </w:tr>
      <w:tr w:rsidR="002A0340" w:rsidRPr="009537F6" w:rsidTr="0052786B">
        <w:trPr>
          <w:gridAfter w:val="1"/>
          <w:wAfter w:w="172" w:type="dxa"/>
          <w:trHeight w:val="78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9537F6"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F. Armougom, S. Moretti, O. Poirot, S. Audic, Dumas, B. Schaeli, V. Keduas and C. Notredame. Expresso:</w:t>
            </w:r>
            <w:r w:rsidR="009537F6">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 xml:space="preserve">Automatic incorporation of structural information in multiple sequence alignments using 3D-Coffe.  </w:t>
            </w:r>
            <w:r w:rsidRPr="009537F6">
              <w:rPr>
                <w:rFonts w:asciiTheme="majorBidi" w:eastAsia="Times New Roman" w:hAnsiTheme="majorBidi" w:cstheme="majorBidi"/>
                <w:i/>
                <w:iCs/>
                <w:color w:val="000000" w:themeColor="text1"/>
                <w:sz w:val="20"/>
                <w:szCs w:val="20"/>
                <w:lang w:val="en-US" w:eastAsia="fr-FR"/>
              </w:rPr>
              <w:t xml:space="preserve">Nucleic Acids Res, </w:t>
            </w:r>
            <w:r w:rsidRPr="009537F6">
              <w:rPr>
                <w:rFonts w:asciiTheme="majorBidi" w:eastAsia="Times New Roman" w:hAnsiTheme="majorBidi" w:cstheme="majorBidi"/>
                <w:color w:val="000000" w:themeColor="text1"/>
                <w:sz w:val="20"/>
                <w:szCs w:val="20"/>
                <w:lang w:val="en-US" w:eastAsia="fr-FR"/>
              </w:rPr>
              <w:t xml:space="preserve">34 : pages 604-608, 2006. </w:t>
            </w:r>
          </w:p>
        </w:tc>
      </w:tr>
      <w:tr w:rsidR="002A0340" w:rsidRPr="00130F8B" w:rsidTr="0052786B">
        <w:trPr>
          <w:gridAfter w:val="1"/>
          <w:wAfter w:w="172" w:type="dxa"/>
          <w:trHeight w:val="124"/>
        </w:trPr>
        <w:tc>
          <w:tcPr>
            <w:tcW w:w="2727" w:type="dxa"/>
            <w:gridSpan w:val="4"/>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[Ayadi et Elloumi, 2001]</w:t>
            </w:r>
          </w:p>
        </w:tc>
        <w:tc>
          <w:tcPr>
            <w:tcW w:w="6415" w:type="dxa"/>
            <w:gridSpan w:val="5"/>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w:t>
            </w:r>
          </w:p>
        </w:tc>
      </w:tr>
      <w:tr w:rsidR="002A0340" w:rsidRPr="00A25F11" w:rsidTr="0052786B">
        <w:trPr>
          <w:gridAfter w:val="1"/>
          <w:wAfter w:w="172" w:type="dxa"/>
          <w:trHeight w:val="78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W. Ayadi and M. Elloumi. </w:t>
            </w:r>
            <w:r w:rsidRPr="00130F8B">
              <w:rPr>
                <w:rFonts w:asciiTheme="majorBidi" w:eastAsia="Times New Roman" w:hAnsiTheme="majorBidi" w:cstheme="majorBidi"/>
                <w:i/>
                <w:iCs/>
                <w:color w:val="000000" w:themeColor="text1"/>
                <w:sz w:val="20"/>
                <w:szCs w:val="20"/>
                <w:lang w:val="en-US" w:eastAsia="fr-FR"/>
              </w:rPr>
              <w:t>Algorithms in Computational Molecular Biology : Techniques, Approaches and Applications</w:t>
            </w:r>
            <w:r w:rsidRPr="00130F8B">
              <w:rPr>
                <w:rFonts w:asciiTheme="majorBidi" w:eastAsia="Times New Roman" w:hAnsiTheme="majorBidi" w:cstheme="majorBidi"/>
                <w:color w:val="000000" w:themeColor="text1"/>
                <w:sz w:val="20"/>
                <w:szCs w:val="20"/>
                <w:lang w:val="en-US" w:eastAsia="fr-FR"/>
              </w:rPr>
              <w:t>, chapter Biclustering of Microarray Data, pages 651-664.</w:t>
            </w:r>
          </w:p>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Wiley Book Series on Bioinformatics : Computational Techniques and Engineering.</w:t>
            </w:r>
          </w:p>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Wiley-Blackwell, John Wiley &amp; Sons Ltd., New Jersey, USA (Publish), 2011.</w:t>
            </w:r>
          </w:p>
        </w:tc>
      </w:tr>
      <w:tr w:rsidR="002A0340" w:rsidRPr="00130F8B" w:rsidTr="0052786B">
        <w:trPr>
          <w:gridAfter w:val="1"/>
          <w:wAfter w:w="172" w:type="dxa"/>
          <w:trHeight w:val="155"/>
        </w:trPr>
        <w:tc>
          <w:tcPr>
            <w:tcW w:w="2727" w:type="dxa"/>
            <w:gridSpan w:val="4"/>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[Ayadi et al., 2009]</w:t>
            </w:r>
          </w:p>
        </w:tc>
        <w:tc>
          <w:tcPr>
            <w:tcW w:w="6415" w:type="dxa"/>
            <w:gridSpan w:val="5"/>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w:t>
            </w:r>
          </w:p>
        </w:tc>
      </w:tr>
      <w:tr w:rsidR="002A0340" w:rsidRPr="00130F8B" w:rsidTr="0052786B">
        <w:trPr>
          <w:gridAfter w:val="1"/>
          <w:wAfter w:w="172" w:type="dxa"/>
          <w:trHeight w:val="42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W. Ayadi, M. Elloumi and J. K. Hao. A biclustering algorithm based on a bicluster enumeration tree : application to dna microarray data. </w:t>
            </w:r>
            <w:r w:rsidRPr="00130F8B">
              <w:rPr>
                <w:rFonts w:asciiTheme="majorBidi" w:eastAsia="Times New Roman" w:hAnsiTheme="majorBidi" w:cstheme="majorBidi"/>
                <w:i/>
                <w:iCs/>
                <w:color w:val="000000" w:themeColor="text1"/>
                <w:sz w:val="20"/>
                <w:szCs w:val="20"/>
                <w:lang w:val="en-US" w:eastAsia="fr-FR"/>
              </w:rPr>
              <w:t xml:space="preserve">BioData Mining, </w:t>
            </w:r>
            <w:r w:rsidRPr="00130F8B">
              <w:rPr>
                <w:rFonts w:asciiTheme="majorBidi" w:eastAsia="Times New Roman" w:hAnsiTheme="majorBidi" w:cstheme="majorBidi"/>
                <w:color w:val="000000" w:themeColor="text1"/>
                <w:sz w:val="20"/>
                <w:szCs w:val="20"/>
                <w:lang w:val="en-US" w:eastAsia="fr-FR"/>
              </w:rPr>
              <w:t xml:space="preserve">2(1) : 9, 2009. </w:t>
            </w:r>
          </w:p>
        </w:tc>
      </w:tr>
      <w:tr w:rsidR="002A0340" w:rsidRPr="00130F8B" w:rsidTr="0052786B">
        <w:trPr>
          <w:gridAfter w:val="1"/>
          <w:wAfter w:w="172" w:type="dxa"/>
          <w:trHeight w:val="74"/>
        </w:trPr>
        <w:tc>
          <w:tcPr>
            <w:tcW w:w="2727" w:type="dxa"/>
            <w:gridSpan w:val="4"/>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[Barkow et al., 2006]</w:t>
            </w:r>
          </w:p>
        </w:tc>
        <w:tc>
          <w:tcPr>
            <w:tcW w:w="6415" w:type="dxa"/>
            <w:gridSpan w:val="5"/>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w:t>
            </w:r>
          </w:p>
        </w:tc>
      </w:tr>
      <w:tr w:rsidR="002A0340" w:rsidRPr="00130F8B" w:rsidTr="0052786B">
        <w:trPr>
          <w:gridAfter w:val="1"/>
          <w:wAfter w:w="172" w:type="dxa"/>
          <w:trHeight w:val="52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Barkow, S. Bleuler, A. Prelic, Zimmermann and E. Zitzler. Bicat : a biclustering analysis toolbox.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22(10) : 1282-1283, 2006. </w:t>
            </w:r>
          </w:p>
        </w:tc>
      </w:tr>
      <w:tr w:rsidR="002A0340" w:rsidRPr="00130F8B" w:rsidTr="0052786B">
        <w:trPr>
          <w:gridAfter w:val="1"/>
          <w:wAfter w:w="172" w:type="dxa"/>
          <w:trHeight w:val="79"/>
        </w:trPr>
        <w:tc>
          <w:tcPr>
            <w:tcW w:w="2584" w:type="dxa"/>
            <w:gridSpan w:val="3"/>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[Basseur, 2011]</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w:t>
            </w:r>
          </w:p>
        </w:tc>
      </w:tr>
      <w:tr w:rsidR="002A0340" w:rsidRPr="00130F8B" w:rsidTr="0052786B">
        <w:trPr>
          <w:gridAfter w:val="1"/>
          <w:wAfter w:w="172" w:type="dxa"/>
          <w:trHeight w:val="18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M. Basseur. Introduction à la bio-informatique.  2011.</w:t>
            </w:r>
          </w:p>
        </w:tc>
      </w:tr>
      <w:tr w:rsidR="002A0340" w:rsidRPr="00130F8B" w:rsidTr="0052786B">
        <w:trPr>
          <w:gridAfter w:val="1"/>
          <w:wAfter w:w="172" w:type="dxa"/>
          <w:trHeight w:val="87"/>
        </w:trPr>
        <w:tc>
          <w:tcPr>
            <w:tcW w:w="2727" w:type="dxa"/>
            <w:gridSpan w:val="4"/>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[Ben-Dor et al., 2002]</w:t>
            </w:r>
          </w:p>
        </w:tc>
        <w:tc>
          <w:tcPr>
            <w:tcW w:w="6415" w:type="dxa"/>
            <w:gridSpan w:val="5"/>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w:t>
            </w:r>
          </w:p>
        </w:tc>
      </w:tr>
      <w:tr w:rsidR="002A0340" w:rsidRPr="00130F8B" w:rsidTr="0052786B">
        <w:trPr>
          <w:gridAfter w:val="1"/>
          <w:wAfter w:w="172" w:type="dxa"/>
          <w:trHeight w:val="547"/>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A. Ben-Dor, B. Chor, R. Karp and Z. Yakhini. Discovering local structure in gene expression data : the order-preserving submatrix problem.  In </w:t>
            </w:r>
            <w:r w:rsidRPr="00130F8B">
              <w:rPr>
                <w:rFonts w:asciiTheme="majorBidi" w:hAnsiTheme="majorBidi" w:cstheme="majorBidi"/>
                <w:i/>
                <w:iCs/>
                <w:color w:val="000000" w:themeColor="text1"/>
                <w:sz w:val="20"/>
                <w:szCs w:val="20"/>
                <w:lang w:val="en-US"/>
              </w:rPr>
              <w:t>RECOMB '02 :</w:t>
            </w:r>
            <w:r w:rsidRPr="00130F8B">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i/>
                <w:iCs/>
                <w:color w:val="000000" w:themeColor="text1"/>
                <w:sz w:val="20"/>
                <w:szCs w:val="20"/>
                <w:lang w:val="en-US" w:eastAsia="fr-FR"/>
              </w:rPr>
              <w:t>Proceedings of the Sixth Annual International Conference on Computational Biology</w:t>
            </w:r>
            <w:r w:rsidRPr="00130F8B">
              <w:rPr>
                <w:rFonts w:asciiTheme="majorBidi" w:eastAsia="Times New Roman" w:hAnsiTheme="majorBidi" w:cstheme="majorBidi"/>
                <w:color w:val="000000" w:themeColor="text1"/>
                <w:sz w:val="20"/>
                <w:szCs w:val="20"/>
                <w:lang w:val="en-US" w:eastAsia="fr-FR"/>
              </w:rPr>
              <w:t xml:space="preserve">, pages 49-57, New York, NY, USA, 2002. ACM.2002. </w:t>
            </w:r>
          </w:p>
        </w:tc>
      </w:tr>
      <w:tr w:rsidR="002A0340" w:rsidRPr="00130F8B" w:rsidTr="0052786B">
        <w:trPr>
          <w:gridAfter w:val="1"/>
          <w:wAfter w:w="172" w:type="dxa"/>
          <w:trHeight w:val="145"/>
        </w:trPr>
        <w:tc>
          <w:tcPr>
            <w:tcW w:w="2584" w:type="dxa"/>
            <w:gridSpan w:val="3"/>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[Berkhin et al., 2002]</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w:t>
            </w:r>
          </w:p>
        </w:tc>
      </w:tr>
      <w:tr w:rsidR="002A0340" w:rsidRPr="00A25F11" w:rsidTr="0052786B">
        <w:trPr>
          <w:gridAfter w:val="1"/>
          <w:wAfter w:w="172" w:type="dxa"/>
          <w:trHeight w:val="29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P. Berkhin and J. D. Becher. Learning Simple Relations: Theory and Applications.  In </w:t>
            </w:r>
            <w:r w:rsidRPr="00130F8B">
              <w:rPr>
                <w:rFonts w:asciiTheme="majorBidi" w:eastAsia="Times New Roman" w:hAnsiTheme="majorBidi" w:cstheme="majorBidi"/>
                <w:i/>
                <w:iCs/>
                <w:color w:val="000000" w:themeColor="text1"/>
                <w:sz w:val="20"/>
                <w:szCs w:val="20"/>
                <w:lang w:val="en-US" w:eastAsia="fr-FR"/>
              </w:rPr>
              <w:t>P</w:t>
            </w:r>
            <w:r w:rsidRPr="00130F8B">
              <w:rPr>
                <w:rFonts w:asciiTheme="majorBidi" w:hAnsiTheme="majorBidi" w:cstheme="majorBidi"/>
                <w:i/>
                <w:iCs/>
                <w:color w:val="000000" w:themeColor="text1"/>
                <w:sz w:val="20"/>
                <w:szCs w:val="20"/>
                <w:lang w:val="en-US"/>
              </w:rPr>
              <w:t xml:space="preserve">roceedings </w:t>
            </w:r>
            <w:r w:rsidRPr="00130F8B">
              <w:rPr>
                <w:rFonts w:asciiTheme="majorBidi" w:hAnsiTheme="majorBidi" w:cstheme="majorBidi"/>
                <w:color w:val="000000" w:themeColor="text1"/>
                <w:sz w:val="20"/>
                <w:szCs w:val="20"/>
                <w:lang w:val="en-US"/>
              </w:rPr>
              <w:t>of the The </w:t>
            </w:r>
            <w:r w:rsidRPr="00130F8B">
              <w:rPr>
                <w:rFonts w:asciiTheme="majorBidi" w:eastAsia="Times New Roman" w:hAnsiTheme="majorBidi" w:cstheme="majorBidi"/>
                <w:i/>
                <w:iCs/>
                <w:color w:val="000000" w:themeColor="text1"/>
                <w:sz w:val="20"/>
                <w:szCs w:val="20"/>
                <w:lang w:val="en-US" w:eastAsia="fr-FR"/>
              </w:rPr>
              <w:t>2nd SIAM International Conference on Data Mining</w:t>
            </w:r>
            <w:r w:rsidRPr="00130F8B">
              <w:rPr>
                <w:rFonts w:asciiTheme="majorBidi" w:eastAsia="Times New Roman" w:hAnsiTheme="majorBidi" w:cstheme="majorBidi"/>
                <w:color w:val="000000" w:themeColor="text1"/>
                <w:sz w:val="20"/>
                <w:szCs w:val="20"/>
                <w:lang w:val="en-US" w:eastAsia="fr-FR"/>
              </w:rPr>
              <w:t xml:space="preserve">, </w:t>
            </w:r>
            <w:r w:rsidRPr="00130F8B">
              <w:rPr>
                <w:rFonts w:asciiTheme="majorBidi" w:hAnsiTheme="majorBidi" w:cstheme="majorBidi"/>
                <w:color w:val="000000" w:themeColor="text1"/>
                <w:sz w:val="20"/>
                <w:szCs w:val="20"/>
                <w:lang w:val="en-US"/>
              </w:rPr>
              <w:t xml:space="preserve">pages 420-436, </w:t>
            </w:r>
            <w:r w:rsidRPr="00130F8B">
              <w:rPr>
                <w:rFonts w:asciiTheme="majorBidi" w:eastAsia="Times New Roman" w:hAnsiTheme="majorBidi" w:cstheme="majorBidi"/>
                <w:color w:val="000000" w:themeColor="text1"/>
                <w:sz w:val="20"/>
                <w:szCs w:val="20"/>
                <w:lang w:val="en-US" w:eastAsia="fr-FR"/>
              </w:rPr>
              <w:t xml:space="preserve">2002. </w:t>
            </w:r>
          </w:p>
        </w:tc>
      </w:tr>
      <w:tr w:rsidR="002A0340" w:rsidRPr="00130F8B" w:rsidTr="0052786B">
        <w:trPr>
          <w:gridAfter w:val="1"/>
          <w:wAfter w:w="172" w:type="dxa"/>
          <w:trHeight w:val="120"/>
        </w:trPr>
        <w:tc>
          <w:tcPr>
            <w:tcW w:w="2584" w:type="dxa"/>
            <w:gridSpan w:val="3"/>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rPr>
                <w:rFonts w:asciiTheme="majorBidi" w:hAnsiTheme="majorBidi" w:cstheme="majorBidi"/>
                <w:color w:val="000000" w:themeColor="text1"/>
                <w:sz w:val="20"/>
                <w:szCs w:val="20"/>
              </w:rPr>
            </w:pPr>
            <w:r w:rsidRPr="00130F8B">
              <w:rPr>
                <w:rFonts w:asciiTheme="majorBidi" w:hAnsiTheme="majorBidi" w:cstheme="majorBidi"/>
                <w:color w:val="000000" w:themeColor="text1"/>
                <w:sz w:val="20"/>
                <w:szCs w:val="20"/>
              </w:rPr>
              <w:t>[Blanchette et  Tompa,</w:t>
            </w:r>
            <w:r w:rsidRPr="00130F8B">
              <w:rPr>
                <w:rStyle w:val="citation-publication-date"/>
                <w:rFonts w:asciiTheme="majorBidi" w:hAnsiTheme="majorBidi" w:cstheme="majorBidi"/>
                <w:color w:val="000000" w:themeColor="text1"/>
                <w:sz w:val="20"/>
                <w:szCs w:val="20"/>
              </w:rPr>
              <w:t xml:space="preserve"> 2003]</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120"/>
        </w:trPr>
        <w:tc>
          <w:tcPr>
            <w:tcW w:w="160" w:type="dxa"/>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shd w:val="clear" w:color="auto" w:fill="auto"/>
            <w:hideMark/>
          </w:tcPr>
          <w:p w:rsidR="002A0340" w:rsidRPr="00130F8B" w:rsidRDefault="002A0340" w:rsidP="0052786B">
            <w:pPr>
              <w:shd w:val="clear" w:color="auto" w:fill="FFFFFF"/>
              <w:spacing w:after="0" w:line="240" w:lineRule="auto"/>
              <w:textAlignment w:val="top"/>
              <w:rPr>
                <w:rFonts w:asciiTheme="majorBidi" w:hAnsiTheme="majorBidi" w:cstheme="majorBidi"/>
                <w:color w:val="000000" w:themeColor="text1"/>
                <w:sz w:val="20"/>
                <w:szCs w:val="20"/>
                <w:lang w:val="en-US"/>
              </w:rPr>
            </w:pPr>
            <w:r w:rsidRPr="00130F8B">
              <w:rPr>
                <w:rFonts w:asciiTheme="majorBidi" w:hAnsiTheme="majorBidi" w:cstheme="majorBidi"/>
                <w:color w:val="000000" w:themeColor="text1"/>
                <w:sz w:val="20"/>
                <w:szCs w:val="20"/>
                <w:lang w:val="en-US"/>
              </w:rPr>
              <w:t>Mathieu Blanchette and Martin Tompa. FootPrinter: a program designed for phylogenetic footprinting.</w:t>
            </w:r>
            <w:r w:rsidRPr="00130F8B">
              <w:rPr>
                <w:rStyle w:val="citation-abbreviation"/>
                <w:rFonts w:asciiTheme="majorBidi" w:hAnsiTheme="majorBidi" w:cstheme="majorBidi"/>
                <w:color w:val="000000" w:themeColor="text1"/>
                <w:sz w:val="20"/>
                <w:szCs w:val="20"/>
                <w:lang w:val="en-US"/>
              </w:rPr>
              <w:t xml:space="preserve"> Nucleic Acids Res,</w:t>
            </w:r>
            <w:r w:rsidRPr="00130F8B">
              <w:rPr>
                <w:rStyle w:val="apple-converted-space"/>
                <w:rFonts w:asciiTheme="majorBidi" w:hAnsiTheme="majorBidi" w:cstheme="majorBidi"/>
                <w:color w:val="000000" w:themeColor="text1"/>
                <w:sz w:val="20"/>
                <w:szCs w:val="20"/>
                <w:lang w:val="en-US"/>
              </w:rPr>
              <w:t> </w:t>
            </w:r>
            <w:r w:rsidRPr="00130F8B">
              <w:rPr>
                <w:rStyle w:val="citation-volume"/>
                <w:rFonts w:asciiTheme="majorBidi" w:hAnsiTheme="majorBidi" w:cstheme="majorBidi"/>
                <w:color w:val="000000" w:themeColor="text1"/>
                <w:sz w:val="20"/>
                <w:szCs w:val="20"/>
                <w:lang w:val="en-US"/>
              </w:rPr>
              <w:t>31</w:t>
            </w:r>
            <w:r w:rsidRPr="00130F8B">
              <w:rPr>
                <w:rStyle w:val="citation-issue"/>
                <w:rFonts w:asciiTheme="majorBidi" w:hAnsiTheme="majorBidi" w:cstheme="majorBidi"/>
                <w:color w:val="000000" w:themeColor="text1"/>
                <w:sz w:val="20"/>
                <w:szCs w:val="20"/>
                <w:lang w:val="en-US"/>
              </w:rPr>
              <w:t>(13)</w:t>
            </w:r>
            <w:r w:rsidRPr="00130F8B">
              <w:rPr>
                <w:rStyle w:val="citation-flpages"/>
                <w:rFonts w:asciiTheme="majorBidi" w:hAnsiTheme="majorBidi" w:cstheme="majorBidi"/>
                <w:color w:val="000000" w:themeColor="text1"/>
                <w:sz w:val="20"/>
                <w:szCs w:val="20"/>
                <w:lang w:val="en-US"/>
              </w:rPr>
              <w:t xml:space="preserve">: 3840–3842, </w:t>
            </w:r>
            <w:r w:rsidRPr="00130F8B">
              <w:rPr>
                <w:rStyle w:val="citation-publication-date"/>
                <w:rFonts w:asciiTheme="majorBidi" w:hAnsiTheme="majorBidi" w:cstheme="majorBidi"/>
                <w:color w:val="000000" w:themeColor="text1"/>
                <w:sz w:val="20"/>
                <w:szCs w:val="20"/>
                <w:lang w:val="en-US"/>
              </w:rPr>
              <w:t>2003.</w:t>
            </w:r>
          </w:p>
        </w:tc>
      </w:tr>
      <w:tr w:rsidR="002A0340" w:rsidRPr="00130F8B" w:rsidTr="0052786B">
        <w:trPr>
          <w:gridAfter w:val="1"/>
          <w:wAfter w:w="172" w:type="dxa"/>
          <w:trHeight w:val="120"/>
        </w:trPr>
        <w:tc>
          <w:tcPr>
            <w:tcW w:w="2584" w:type="dxa"/>
            <w:gridSpan w:val="3"/>
            <w:tcBorders>
              <w:top w:val="single" w:sz="4" w:space="0" w:color="EEECE1" w:themeColor="background2"/>
            </w:tcBorders>
            <w:shd w:val="clear" w:color="auto" w:fill="auto"/>
            <w:noWrap/>
            <w:vAlign w:val="bottom"/>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[Bleuler et al., 2004]</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w:t>
            </w:r>
          </w:p>
        </w:tc>
      </w:tr>
      <w:tr w:rsidR="002A0340" w:rsidRPr="00130F8B" w:rsidTr="0052786B">
        <w:trPr>
          <w:gridAfter w:val="1"/>
          <w:wAfter w:w="172" w:type="dxa"/>
          <w:trHeight w:val="52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Bleuler, A. Prelic and E. Zitzler. An ea framework for biclustering of gene expression data. In </w:t>
            </w:r>
            <w:r w:rsidRPr="00130F8B">
              <w:rPr>
                <w:rFonts w:asciiTheme="majorBidi" w:eastAsia="Times New Roman" w:hAnsiTheme="majorBidi" w:cstheme="majorBidi"/>
                <w:i/>
                <w:iCs/>
                <w:color w:val="000000" w:themeColor="text1"/>
                <w:sz w:val="20"/>
                <w:szCs w:val="20"/>
                <w:lang w:val="en-US" w:eastAsia="fr-FR"/>
              </w:rPr>
              <w:t xml:space="preserve">Proceedings of Congress on Evolutionary Computation, </w:t>
            </w:r>
            <w:r w:rsidRPr="00130F8B">
              <w:rPr>
                <w:rFonts w:asciiTheme="majorBidi" w:eastAsia="Times New Roman" w:hAnsiTheme="majorBidi" w:cstheme="majorBidi"/>
                <w:color w:val="000000" w:themeColor="text1"/>
                <w:sz w:val="20"/>
                <w:szCs w:val="20"/>
                <w:lang w:val="en-US" w:eastAsia="fr-FR"/>
              </w:rPr>
              <w:t xml:space="preserve">pages 166-173, 2004.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[Bradley et al., 2009]</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R. Bradley, A. Robert, M. Smoot, S. Juvekar, J. Do, C. Dewey, I. Holmes and L. Pachter. Fast statistical alignment.  </w:t>
            </w:r>
            <w:r w:rsidRPr="00130F8B">
              <w:rPr>
                <w:rFonts w:asciiTheme="majorBidi" w:eastAsia="Times New Roman" w:hAnsiTheme="majorBidi" w:cstheme="majorBidi"/>
                <w:i/>
                <w:iCs/>
                <w:color w:val="000000" w:themeColor="text1"/>
                <w:sz w:val="20"/>
                <w:szCs w:val="20"/>
                <w:lang w:val="en-US" w:eastAsia="fr-FR"/>
              </w:rPr>
              <w:t xml:space="preserve">PLoS Computational Biology, </w:t>
            </w:r>
            <w:r w:rsidRPr="00130F8B">
              <w:rPr>
                <w:rFonts w:asciiTheme="majorBidi" w:eastAsia="Times New Roman" w:hAnsiTheme="majorBidi" w:cstheme="majorBidi"/>
                <w:color w:val="000000" w:themeColor="text1"/>
                <w:sz w:val="20"/>
                <w:szCs w:val="20"/>
                <w:lang w:val="en-US" w:eastAsia="fr-FR"/>
              </w:rPr>
              <w:t>5(5),</w:t>
            </w:r>
            <w:r w:rsidRPr="00130F8B">
              <w:rPr>
                <w:rFonts w:asciiTheme="majorBidi" w:hAnsiTheme="majorBidi" w:cstheme="majorBidi"/>
                <w:color w:val="000000" w:themeColor="text1"/>
                <w:sz w:val="20"/>
                <w:szCs w:val="20"/>
                <w:shd w:val="clear" w:color="auto" w:fill="FFFFFF"/>
                <w:lang w:val="en-US"/>
              </w:rPr>
              <w:t xml:space="preserve"> e1000392, 138</w:t>
            </w:r>
            <w:r w:rsidRPr="00130F8B">
              <w:rPr>
                <w:rFonts w:asciiTheme="majorBidi" w:eastAsia="Times New Roman" w:hAnsiTheme="majorBidi" w:cstheme="majorBidi"/>
                <w:i/>
                <w:iCs/>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 xml:space="preserve">2009.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[Bray et al., 2003]</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24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N. Bray, I. Dubchark and L. Pachter. AVID : A Global Alignment Program. </w:t>
            </w:r>
            <w:r w:rsidRPr="00130F8B">
              <w:rPr>
                <w:rFonts w:asciiTheme="majorBidi" w:eastAsia="Times New Roman" w:hAnsiTheme="majorBidi" w:cstheme="majorBidi"/>
                <w:i/>
                <w:iCs/>
                <w:color w:val="000000" w:themeColor="text1"/>
                <w:sz w:val="20"/>
                <w:szCs w:val="20"/>
                <w:lang w:val="en-US" w:eastAsia="fr-FR"/>
              </w:rPr>
              <w:t>Genome Res</w:t>
            </w:r>
            <w:r w:rsidRPr="00130F8B">
              <w:rPr>
                <w:rFonts w:asciiTheme="majorBidi" w:eastAsia="Times New Roman" w:hAnsiTheme="majorBidi" w:cstheme="majorBidi"/>
                <w:color w:val="000000" w:themeColor="text1"/>
                <w:sz w:val="20"/>
                <w:szCs w:val="20"/>
                <w:lang w:val="en-US" w:eastAsia="fr-FR"/>
              </w:rPr>
              <w:t xml:space="preserve">, </w:t>
            </w:r>
            <w:r w:rsidRPr="00130F8B">
              <w:rPr>
                <w:rFonts w:asciiTheme="majorBidi" w:hAnsiTheme="majorBidi" w:cstheme="majorBidi"/>
                <w:color w:val="000000" w:themeColor="text1"/>
                <w:sz w:val="20"/>
                <w:szCs w:val="20"/>
                <w:shd w:val="clear" w:color="auto" w:fill="FFFFFF"/>
              </w:rPr>
              <w:t xml:space="preserve">13(1):97-102, </w:t>
            </w:r>
            <w:r w:rsidRPr="00130F8B">
              <w:rPr>
                <w:rFonts w:asciiTheme="majorBidi" w:eastAsia="Times New Roman" w:hAnsiTheme="majorBidi" w:cstheme="majorBidi"/>
                <w:color w:val="000000" w:themeColor="text1"/>
                <w:sz w:val="20"/>
                <w:szCs w:val="20"/>
                <w:lang w:val="en-US" w:eastAsia="fr-FR"/>
              </w:rPr>
              <w:t>2003</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[Bray et Pachter, 2004]</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val="en-US" w:eastAsia="fr-FR"/>
              </w:rPr>
              <w:t xml:space="preserve">N. Bray and L. Pachter. MAVID : Constrained ancestral alignment of multiple sequences.  </w:t>
            </w:r>
            <w:r w:rsidRPr="00130F8B">
              <w:rPr>
                <w:rFonts w:asciiTheme="majorBidi" w:eastAsia="Times New Roman" w:hAnsiTheme="majorBidi" w:cstheme="majorBidi"/>
                <w:i/>
                <w:iCs/>
                <w:color w:val="000000" w:themeColor="text1"/>
                <w:sz w:val="20"/>
                <w:szCs w:val="20"/>
                <w:lang w:eastAsia="fr-FR"/>
              </w:rPr>
              <w:t xml:space="preserve">Genome Res, </w:t>
            </w:r>
            <w:r w:rsidRPr="00130F8B">
              <w:rPr>
                <w:rFonts w:asciiTheme="majorBidi" w:eastAsia="Times New Roman" w:hAnsiTheme="majorBidi" w:cstheme="majorBidi"/>
                <w:color w:val="000000" w:themeColor="text1"/>
                <w:sz w:val="20"/>
                <w:szCs w:val="20"/>
                <w:lang w:eastAsia="fr-FR"/>
              </w:rPr>
              <w:t xml:space="preserve">vol. 14, pages 693-699, 2004.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[Brudno et al., 2003]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M. Brudno, M. Chapman, B. Gottgens, S. Batzoglou and B. Morgenstern. Fast and sensitive multiple alignment of large genomic sequences.  </w:t>
            </w:r>
            <w:r w:rsidRPr="00130F8B">
              <w:rPr>
                <w:rFonts w:asciiTheme="majorBidi" w:eastAsia="Times New Roman" w:hAnsiTheme="majorBidi" w:cstheme="majorBidi"/>
                <w:i/>
                <w:iCs/>
                <w:color w:val="000000" w:themeColor="text1"/>
                <w:sz w:val="20"/>
                <w:szCs w:val="20"/>
                <w:lang w:val="en-US" w:eastAsia="fr-FR"/>
              </w:rPr>
              <w:t xml:space="preserve">BMC Bioinformatics, </w:t>
            </w:r>
            <w:r w:rsidRPr="000C5DA6">
              <w:rPr>
                <w:rFonts w:asciiTheme="majorBidi" w:hAnsiTheme="majorBidi" w:cstheme="majorBidi"/>
                <w:color w:val="000000" w:themeColor="text1"/>
                <w:sz w:val="20"/>
                <w:szCs w:val="20"/>
                <w:shd w:val="clear" w:color="auto" w:fill="FFFFFF"/>
                <w:lang w:val="en-US"/>
              </w:rPr>
              <w:t xml:space="preserve">4:66, </w:t>
            </w:r>
            <w:r w:rsidRPr="00130F8B">
              <w:rPr>
                <w:rFonts w:asciiTheme="majorBidi" w:eastAsia="Times New Roman" w:hAnsiTheme="majorBidi" w:cstheme="majorBidi"/>
                <w:color w:val="000000" w:themeColor="text1"/>
                <w:sz w:val="20"/>
                <w:szCs w:val="20"/>
                <w:lang w:val="en-US" w:eastAsia="fr-FR"/>
              </w:rPr>
              <w:t xml:space="preserve">2003.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[Brudno et al., 2003]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5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M. Brudno, C. Do, G. Cooper, M. Kim, E. Davydov, E. Green, A. Sidow and S. Batzoglou. LAGAN and Multi-LAGAN: Efficient tools for large scale multiple alignment of genomic DNA. </w:t>
            </w:r>
            <w:r w:rsidRPr="00130F8B">
              <w:rPr>
                <w:rFonts w:asciiTheme="majorBidi" w:eastAsia="Times New Roman" w:hAnsiTheme="majorBidi" w:cstheme="majorBidi"/>
                <w:i/>
                <w:iCs/>
                <w:color w:val="000000" w:themeColor="text1"/>
                <w:sz w:val="20"/>
                <w:szCs w:val="20"/>
                <w:lang w:val="en-US" w:eastAsia="fr-FR"/>
              </w:rPr>
              <w:t xml:space="preserve">Genome </w:t>
            </w:r>
            <w:r w:rsidRPr="00130F8B">
              <w:rPr>
                <w:rFonts w:asciiTheme="majorBidi" w:eastAsia="Times New Roman" w:hAnsiTheme="majorBidi" w:cstheme="majorBidi"/>
                <w:color w:val="000000" w:themeColor="text1"/>
                <w:sz w:val="20"/>
                <w:szCs w:val="20"/>
                <w:lang w:val="en-US" w:eastAsia="fr-FR"/>
              </w:rPr>
              <w:t xml:space="preserve">Res,13: 721-731, 2003.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[Bryan et al., 2006]</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79"/>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K. Bryan, Cunningham and N. Bolshakova. Application of simulated annealing to the biclustering of gene expression data. In </w:t>
            </w:r>
            <w:r w:rsidRPr="00130F8B">
              <w:rPr>
                <w:rFonts w:asciiTheme="majorBidi" w:eastAsia="Times New Roman" w:hAnsiTheme="majorBidi" w:cstheme="majorBidi"/>
                <w:i/>
                <w:iCs/>
                <w:color w:val="000000" w:themeColor="text1"/>
                <w:sz w:val="20"/>
                <w:szCs w:val="20"/>
                <w:lang w:val="en-US" w:eastAsia="fr-FR"/>
              </w:rPr>
              <w:t xml:space="preserve">IEEE Transactions on Information Technology on Biomedicine, </w:t>
            </w:r>
            <w:r w:rsidRPr="00130F8B">
              <w:rPr>
                <w:rFonts w:asciiTheme="majorBidi" w:eastAsia="Times New Roman" w:hAnsiTheme="majorBidi" w:cstheme="majorBidi"/>
                <w:color w:val="000000" w:themeColor="text1"/>
                <w:sz w:val="20"/>
                <w:szCs w:val="20"/>
                <w:lang w:val="en-US" w:eastAsia="fr-FR"/>
              </w:rPr>
              <w:t xml:space="preserve">10(13) : 519-525, 2006. </w:t>
            </w:r>
          </w:p>
        </w:tc>
      </w:tr>
      <w:tr w:rsidR="002A0340" w:rsidRPr="00130F8B" w:rsidTr="0052786B">
        <w:trPr>
          <w:gridAfter w:val="1"/>
          <w:wAfter w:w="172" w:type="dxa"/>
          <w:trHeight w:val="300"/>
        </w:trPr>
        <w:tc>
          <w:tcPr>
            <w:tcW w:w="2868" w:type="dxa"/>
            <w:gridSpan w:val="5"/>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[Carrillo  et Lipman, 1988]</w:t>
            </w:r>
          </w:p>
        </w:tc>
        <w:tc>
          <w:tcPr>
            <w:tcW w:w="6274" w:type="dxa"/>
            <w:gridSpan w:val="4"/>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H. Carrillo and D.J. Lipman. The multiple sequence alignment problem in biology.  </w:t>
            </w:r>
            <w:r w:rsidRPr="00130F8B">
              <w:rPr>
                <w:rFonts w:asciiTheme="majorBidi" w:eastAsia="Times New Roman" w:hAnsiTheme="majorBidi" w:cstheme="majorBidi"/>
                <w:i/>
                <w:iCs/>
                <w:color w:val="000000" w:themeColor="text1"/>
                <w:sz w:val="20"/>
                <w:szCs w:val="20"/>
                <w:lang w:val="en-US" w:eastAsia="fr-FR"/>
              </w:rPr>
              <w:t xml:space="preserve">SIAM J. Appl. Math., </w:t>
            </w:r>
            <w:r w:rsidRPr="00130F8B">
              <w:rPr>
                <w:rFonts w:asciiTheme="majorBidi" w:eastAsia="Times New Roman" w:hAnsiTheme="majorBidi" w:cstheme="majorBidi"/>
                <w:color w:val="000000" w:themeColor="text1"/>
                <w:sz w:val="20"/>
                <w:szCs w:val="20"/>
                <w:lang w:val="en-US" w:eastAsia="fr-FR"/>
              </w:rPr>
              <w:t xml:space="preserve"> 48(15): 1073-1082, 1988.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[Carroll et al., 2007]</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6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H. Carroll, W. Beckstead, T. O'Cannor, M. Ebbert, M. Clement, Q. Snell and D. Mc-Clellan. DNA reference alignment benchmarks based on tertiary structure of encoded proteins.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 23(119) : 2648-2649, 2007. </w:t>
            </w:r>
          </w:p>
        </w:tc>
      </w:tr>
      <w:tr w:rsidR="002A0340" w:rsidRPr="00130F8B" w:rsidTr="0052786B">
        <w:trPr>
          <w:gridAfter w:val="1"/>
          <w:wAfter w:w="172" w:type="dxa"/>
          <w:trHeight w:val="300"/>
        </w:trPr>
        <w:tc>
          <w:tcPr>
            <w:tcW w:w="2868" w:type="dxa"/>
            <w:gridSpan w:val="5"/>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[Cartwright et Ngila, 2007]</w:t>
            </w:r>
          </w:p>
        </w:tc>
        <w:tc>
          <w:tcPr>
            <w:tcW w:w="6274" w:type="dxa"/>
            <w:gridSpan w:val="4"/>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R. Cartwright and Ngila: global pairwise alignments with logarithmic and affine gap costs.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23(111): 1427-1428, 2007.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[Chen et Chang, 2009]</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R. Chen and Y. I. Chang. A condition-enumeration tree method for mining biclusters from dna microarray data sets.  </w:t>
            </w:r>
            <w:r w:rsidRPr="00130F8B">
              <w:rPr>
                <w:rFonts w:asciiTheme="majorBidi" w:eastAsia="Times New Roman" w:hAnsiTheme="majorBidi" w:cstheme="majorBidi"/>
                <w:i/>
                <w:iCs/>
                <w:color w:val="000000" w:themeColor="text1"/>
                <w:sz w:val="20"/>
                <w:szCs w:val="20"/>
                <w:lang w:val="en-US" w:eastAsia="fr-FR"/>
              </w:rPr>
              <w:t xml:space="preserve">BioSystems, </w:t>
            </w:r>
            <w:r w:rsidRPr="00130F8B">
              <w:rPr>
                <w:rFonts w:asciiTheme="majorBidi" w:eastAsia="Times New Roman" w:hAnsiTheme="majorBidi" w:cstheme="majorBidi"/>
                <w:color w:val="000000" w:themeColor="text1"/>
                <w:sz w:val="20"/>
                <w:szCs w:val="20"/>
                <w:lang w:val="en-US" w:eastAsia="fr-FR"/>
              </w:rPr>
              <w:t>97:</w:t>
            </w:r>
            <w:r w:rsidRPr="00130F8B">
              <w:rPr>
                <w:rFonts w:asciiTheme="majorBidi" w:eastAsia="Times New Roman" w:hAnsiTheme="majorBidi" w:cstheme="majorBidi"/>
                <w:i/>
                <w:iCs/>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 xml:space="preserve"> 44-59, 2009.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[Cheng et al., 2013]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K. O. Cheng, N.F. Law and W. C. Siu. Use of biclustering for missing value imputation in gene expression data.  </w:t>
            </w:r>
            <w:r w:rsidRPr="00130F8B">
              <w:rPr>
                <w:rFonts w:asciiTheme="majorBidi" w:eastAsia="Times New Roman" w:hAnsiTheme="majorBidi" w:cstheme="majorBidi"/>
                <w:i/>
                <w:iCs/>
                <w:color w:val="000000" w:themeColor="text1"/>
                <w:sz w:val="20"/>
                <w:szCs w:val="20"/>
                <w:lang w:val="en-US" w:eastAsia="fr-FR"/>
              </w:rPr>
              <w:t xml:space="preserve">Artificial Intelligence Research, </w:t>
            </w:r>
            <w:r w:rsidRPr="00130F8B">
              <w:rPr>
                <w:rFonts w:asciiTheme="majorBidi" w:eastAsia="Times New Roman" w:hAnsiTheme="majorBidi" w:cstheme="majorBidi"/>
                <w:color w:val="000000" w:themeColor="text1"/>
                <w:sz w:val="20"/>
                <w:szCs w:val="20"/>
                <w:lang w:val="en-US" w:eastAsia="fr-FR"/>
              </w:rPr>
              <w:t xml:space="preserve">2(12) : 2013.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[Cheng et al., 2008]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76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K. O. Cheng, N.F. Law, W. C. Siu and A. W. Liew. Identification of coherent patterns in gene expression data using an efficient biclustering algorithm and parallel coordinate visualization.  </w:t>
            </w:r>
            <w:r w:rsidRPr="00130F8B">
              <w:rPr>
                <w:rFonts w:asciiTheme="majorBidi" w:eastAsia="Times New Roman" w:hAnsiTheme="majorBidi" w:cstheme="majorBidi"/>
                <w:i/>
                <w:iCs/>
                <w:color w:val="000000" w:themeColor="text1"/>
                <w:sz w:val="20"/>
                <w:szCs w:val="20"/>
                <w:lang w:val="en-US" w:eastAsia="fr-FR"/>
              </w:rPr>
              <w:t xml:space="preserve">BMC Bioinformatics, </w:t>
            </w:r>
            <w:r w:rsidRPr="00130F8B">
              <w:rPr>
                <w:rFonts w:asciiTheme="majorBidi" w:eastAsia="Times New Roman" w:hAnsiTheme="majorBidi" w:cstheme="majorBidi"/>
                <w:color w:val="000000" w:themeColor="text1"/>
                <w:sz w:val="20"/>
                <w:szCs w:val="20"/>
                <w:lang w:val="en-US" w:eastAsia="fr-FR"/>
              </w:rPr>
              <w:t xml:space="preserve"> 9(210) : 1282-1283, 2008. </w:t>
            </w:r>
          </w:p>
        </w:tc>
      </w:tr>
      <w:tr w:rsidR="002A0340" w:rsidRPr="00130F8B" w:rsidTr="0052786B">
        <w:trPr>
          <w:gridAfter w:val="1"/>
          <w:wAfter w:w="172" w:type="dxa"/>
          <w:trHeight w:val="300"/>
        </w:trPr>
        <w:tc>
          <w:tcPr>
            <w:tcW w:w="2727" w:type="dxa"/>
            <w:gridSpan w:val="4"/>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[Cheng et Church, 2000]</w:t>
            </w:r>
          </w:p>
        </w:tc>
        <w:tc>
          <w:tcPr>
            <w:tcW w:w="6415" w:type="dxa"/>
            <w:gridSpan w:val="5"/>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Y. Cheng and G. M. Church. Biclustering of expression data.  In </w:t>
            </w:r>
            <w:r w:rsidRPr="00130F8B">
              <w:rPr>
                <w:rFonts w:asciiTheme="majorBidi" w:eastAsia="Times New Roman" w:hAnsiTheme="majorBidi" w:cstheme="majorBidi"/>
                <w:i/>
                <w:iCs/>
                <w:color w:val="000000" w:themeColor="text1"/>
                <w:sz w:val="20"/>
                <w:szCs w:val="20"/>
                <w:lang w:val="en-US" w:eastAsia="fr-FR"/>
              </w:rPr>
              <w:t>Proceedings of the Eighth International Conference on Intelligent Systems for Molecular Biology</w:t>
            </w:r>
            <w:r w:rsidRPr="00130F8B">
              <w:rPr>
                <w:rFonts w:asciiTheme="majorBidi" w:eastAsia="Times New Roman" w:hAnsiTheme="majorBidi" w:cstheme="majorBidi"/>
                <w:color w:val="000000" w:themeColor="text1"/>
                <w:sz w:val="20"/>
                <w:szCs w:val="20"/>
                <w:lang w:val="en-US" w:eastAsia="fr-FR"/>
              </w:rPr>
              <w:t xml:space="preserve">, pages 93-103. AAAI Press, 2000.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[Cho et al., 2002]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H. Cho, I. S. Dhillon, Y. Guan and S. Sra.  Minimum Sum-Squared Residue Coclustering of Gene Expression. In Data.  In </w:t>
            </w:r>
            <w:r w:rsidRPr="00130F8B">
              <w:rPr>
                <w:rFonts w:asciiTheme="majorBidi" w:eastAsia="Times New Roman" w:hAnsiTheme="majorBidi" w:cstheme="majorBidi"/>
                <w:i/>
                <w:iCs/>
                <w:color w:val="000000" w:themeColor="text1"/>
                <w:sz w:val="20"/>
                <w:szCs w:val="20"/>
                <w:lang w:val="en-US" w:eastAsia="fr-FR"/>
              </w:rPr>
              <w:t>Proceedings of the 2002 IEEE International Conference on Data Mining</w:t>
            </w:r>
            <w:r w:rsidRPr="00130F8B">
              <w:rPr>
                <w:rFonts w:asciiTheme="majorBidi" w:eastAsia="Times New Roman" w:hAnsiTheme="majorBidi" w:cstheme="majorBidi"/>
                <w:color w:val="000000" w:themeColor="text1"/>
                <w:sz w:val="20"/>
                <w:szCs w:val="20"/>
                <w:lang w:val="en-US" w:eastAsia="fr-FR"/>
              </w:rPr>
              <w:t xml:space="preserve">, Pages 131, 2004.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[Cline et al., 2002]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center"/>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M. Cline, R. Hughey and K. Karplus. Predicting reliable regions in protein sequence alignments.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hAnsiTheme="majorBidi" w:cstheme="majorBidi"/>
                <w:color w:val="000000" w:themeColor="text1"/>
                <w:sz w:val="20"/>
                <w:szCs w:val="20"/>
                <w:shd w:val="clear" w:color="auto" w:fill="FFFFFF"/>
              </w:rPr>
              <w:t>18(2) :</w:t>
            </w:r>
            <w:r w:rsidRPr="00130F8B">
              <w:rPr>
                <w:rFonts w:asciiTheme="majorBidi" w:eastAsia="Times New Roman" w:hAnsiTheme="majorBidi" w:cstheme="majorBidi"/>
                <w:color w:val="000000" w:themeColor="text1"/>
                <w:sz w:val="20"/>
                <w:szCs w:val="20"/>
                <w:lang w:val="en-US" w:eastAsia="fr-FR"/>
              </w:rPr>
              <w:t xml:space="preserve"> 306-314, 2002.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[Corpet, 1988]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F. Corpet. Multiple sequence alignment with hierarchical clustering.  </w:t>
            </w:r>
            <w:r w:rsidRPr="00130F8B">
              <w:rPr>
                <w:rFonts w:asciiTheme="majorBidi" w:eastAsia="Times New Roman" w:hAnsiTheme="majorBidi" w:cstheme="majorBidi"/>
                <w:i/>
                <w:iCs/>
                <w:color w:val="000000" w:themeColor="text1"/>
                <w:sz w:val="20"/>
                <w:szCs w:val="20"/>
                <w:lang w:val="en-US" w:eastAsia="fr-FR"/>
              </w:rPr>
              <w:t xml:space="preserve">Nucleic Acids Res, </w:t>
            </w:r>
            <w:r w:rsidRPr="00130F8B">
              <w:rPr>
                <w:rFonts w:asciiTheme="majorBidi" w:eastAsia="Times New Roman" w:hAnsiTheme="majorBidi" w:cstheme="majorBidi"/>
                <w:color w:val="000000" w:themeColor="text1"/>
                <w:sz w:val="20"/>
                <w:szCs w:val="20"/>
                <w:lang w:val="en-US" w:eastAsia="fr-FR"/>
              </w:rPr>
              <w:t xml:space="preserve">22(16) pages 10881-10890, 1988.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[Cutello et al., 2011]</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V. Cutello, G. Nicosia, M. Pavone and I. Prizzi. Protein multiple sequence alignment by hybrid bio-inspired algorithms.  </w:t>
            </w:r>
            <w:r w:rsidRPr="00130F8B">
              <w:rPr>
                <w:rFonts w:asciiTheme="majorBidi" w:eastAsia="Times New Roman" w:hAnsiTheme="majorBidi" w:cstheme="majorBidi"/>
                <w:i/>
                <w:iCs/>
                <w:color w:val="000000" w:themeColor="text1"/>
                <w:sz w:val="20"/>
                <w:szCs w:val="20"/>
                <w:lang w:val="en-US" w:eastAsia="fr-FR"/>
              </w:rPr>
              <w:t xml:space="preserve">Nucl. Acids Res., </w:t>
            </w:r>
            <w:r w:rsidRPr="00130F8B">
              <w:rPr>
                <w:rFonts w:asciiTheme="majorBidi" w:eastAsia="Times New Roman" w:hAnsiTheme="majorBidi" w:cstheme="majorBidi"/>
                <w:color w:val="000000" w:themeColor="text1"/>
                <w:sz w:val="20"/>
                <w:szCs w:val="20"/>
                <w:lang w:val="en-US" w:eastAsia="fr-FR"/>
              </w:rPr>
              <w:t xml:space="preserve">39(6), 2011.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[Dan, 1997]</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6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G. Dan. Algorithms On Strings, Trees, and Sequences.  </w:t>
            </w:r>
            <w:r w:rsidRPr="00130F8B">
              <w:rPr>
                <w:rFonts w:asciiTheme="majorBidi" w:eastAsia="Times New Roman" w:hAnsiTheme="majorBidi" w:cstheme="majorBidi"/>
                <w:i/>
                <w:iCs/>
                <w:color w:val="000000" w:themeColor="text1"/>
                <w:sz w:val="20"/>
                <w:szCs w:val="20"/>
                <w:lang w:val="en-US" w:eastAsia="fr-FR"/>
              </w:rPr>
              <w:t xml:space="preserve">Cambridge University Press, </w:t>
            </w:r>
            <w:r w:rsidRPr="00130F8B">
              <w:rPr>
                <w:rFonts w:asciiTheme="majorBidi" w:eastAsia="Times New Roman" w:hAnsiTheme="majorBidi" w:cstheme="majorBidi"/>
                <w:color w:val="000000" w:themeColor="text1"/>
                <w:sz w:val="20"/>
                <w:szCs w:val="20"/>
                <w:lang w:val="en-US" w:eastAsia="fr-FR"/>
              </w:rPr>
              <w:t xml:space="preserve">1997.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[Das et </w:t>
            </w:r>
            <w:r w:rsidRPr="00130F8B">
              <w:rPr>
                <w:rFonts w:asciiTheme="majorBidi" w:eastAsia="Times New Roman" w:hAnsiTheme="majorBidi" w:cstheme="majorBidi"/>
                <w:color w:val="000000" w:themeColor="text1"/>
                <w:sz w:val="20"/>
                <w:szCs w:val="20"/>
                <w:lang w:val="en-US" w:eastAsia="fr-FR"/>
              </w:rPr>
              <w:t>Idicula</w:t>
            </w:r>
            <w:r w:rsidRPr="00130F8B">
              <w:rPr>
                <w:rFonts w:asciiTheme="majorBidi" w:eastAsia="Times New Roman" w:hAnsiTheme="majorBidi" w:cstheme="majorBidi"/>
                <w:color w:val="000000" w:themeColor="text1"/>
                <w:sz w:val="20"/>
                <w:szCs w:val="20"/>
                <w:lang w:eastAsia="fr-FR"/>
              </w:rPr>
              <w:t>, 2010]</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21"/>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Das and S. M. Idicula. Application of cardinality based grasp to the biclustering ofgene expression data.  </w:t>
            </w:r>
            <w:r w:rsidRPr="00130F8B">
              <w:rPr>
                <w:rFonts w:asciiTheme="majorBidi" w:eastAsia="Times New Roman" w:hAnsiTheme="majorBidi" w:cstheme="majorBidi"/>
                <w:i/>
                <w:iCs/>
                <w:color w:val="000000" w:themeColor="text1"/>
                <w:sz w:val="20"/>
                <w:szCs w:val="20"/>
                <w:lang w:val="en-US" w:eastAsia="fr-FR"/>
              </w:rPr>
              <w:t xml:space="preserve">International Journal of Computer Applications, </w:t>
            </w:r>
            <w:r w:rsidRPr="00130F8B">
              <w:rPr>
                <w:rFonts w:asciiTheme="majorBidi" w:eastAsia="Times New Roman" w:hAnsiTheme="majorBidi" w:cstheme="majorBidi"/>
                <w:color w:val="000000" w:themeColor="text1"/>
                <w:sz w:val="20"/>
                <w:szCs w:val="20"/>
                <w:lang w:val="en-US" w:eastAsia="fr-FR"/>
              </w:rPr>
              <w:t xml:space="preserve">1(18) : 44-51, 2010.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[Dayhoff et al., 1978]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Dayhoff, Schwartz and Orcutt. A model of evolutionary change in proteins, matrixes for detecting distant relationshipsdans.  </w:t>
            </w:r>
            <w:r w:rsidRPr="00130F8B">
              <w:rPr>
                <w:rFonts w:asciiTheme="majorBidi" w:eastAsia="Times New Roman" w:hAnsiTheme="majorBidi" w:cstheme="majorBidi"/>
                <w:i/>
                <w:iCs/>
                <w:color w:val="000000" w:themeColor="text1"/>
                <w:sz w:val="20"/>
                <w:szCs w:val="20"/>
                <w:lang w:val="en-US" w:eastAsia="fr-FR"/>
              </w:rPr>
              <w:t>Atlas of protein sequence and structure,</w:t>
            </w:r>
            <w:r w:rsidRPr="00130F8B">
              <w:rPr>
                <w:rFonts w:asciiTheme="majorBidi" w:eastAsia="Times New Roman" w:hAnsiTheme="majorBidi" w:cstheme="majorBidi"/>
                <w:color w:val="000000" w:themeColor="text1"/>
                <w:sz w:val="20"/>
                <w:szCs w:val="20"/>
                <w:lang w:val="en-US" w:eastAsia="fr-FR"/>
              </w:rPr>
              <w:t xml:space="preserve"> 5: 345 - 358, 1978.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[Delcher et al., 2002]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69"/>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val="en-US" w:eastAsia="fr-FR"/>
              </w:rPr>
              <w:t xml:space="preserve">A. Delcher, A. Phillippy, J. Carlton and S. Salzberg. Fast algorithms for large-scale Genome alignment and comparison.  </w:t>
            </w:r>
            <w:r w:rsidRPr="00130F8B">
              <w:rPr>
                <w:rFonts w:asciiTheme="majorBidi" w:eastAsia="Times New Roman" w:hAnsiTheme="majorBidi" w:cstheme="majorBidi"/>
                <w:i/>
                <w:iCs/>
                <w:color w:val="000000" w:themeColor="text1"/>
                <w:sz w:val="20"/>
                <w:szCs w:val="20"/>
                <w:lang w:eastAsia="fr-FR"/>
              </w:rPr>
              <w:t xml:space="preserve">Nucleic Acids Res, </w:t>
            </w:r>
            <w:r w:rsidRPr="00130F8B">
              <w:rPr>
                <w:rFonts w:asciiTheme="majorBidi" w:eastAsia="Times New Roman" w:hAnsiTheme="majorBidi" w:cstheme="majorBidi"/>
                <w:color w:val="000000" w:themeColor="text1"/>
                <w:sz w:val="20"/>
                <w:szCs w:val="20"/>
                <w:lang w:eastAsia="fr-FR"/>
              </w:rPr>
              <w:t xml:space="preserve">30(11) : 2478-2483, 2002.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[Dessimoz et Gil, 2010]</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C. Dessimoz and M. Gil. Phylogenetic assessment of alignments revealsneglected tree signal in gaps. .  </w:t>
            </w:r>
            <w:r w:rsidRPr="00130F8B">
              <w:rPr>
                <w:rFonts w:asciiTheme="majorBidi" w:eastAsia="Times New Roman" w:hAnsiTheme="majorBidi" w:cstheme="majorBidi"/>
                <w:i/>
                <w:iCs/>
                <w:color w:val="000000" w:themeColor="text1"/>
                <w:sz w:val="20"/>
                <w:szCs w:val="20"/>
                <w:lang w:val="en-US" w:eastAsia="fr-FR"/>
              </w:rPr>
              <w:t xml:space="preserve">Genome Biol., </w:t>
            </w:r>
            <w:r w:rsidRPr="00130F8B">
              <w:rPr>
                <w:rFonts w:asciiTheme="majorBidi" w:eastAsia="Times New Roman" w:hAnsiTheme="majorBidi" w:cstheme="majorBidi"/>
                <w:color w:val="000000" w:themeColor="text1"/>
                <w:sz w:val="20"/>
                <w:szCs w:val="20"/>
                <w:lang w:val="en-US" w:eastAsia="fr-FR"/>
              </w:rPr>
              <w:t xml:space="preserve">11 : 37, 2010.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[Dharan et Nair, 2009]</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A. Dharan and A. Nair. Biclustering of gene expression data using reactive greedy randomized adaptive search procedure.  </w:t>
            </w:r>
            <w:r w:rsidRPr="00130F8B">
              <w:rPr>
                <w:rFonts w:asciiTheme="majorBidi" w:eastAsia="Times New Roman" w:hAnsiTheme="majorBidi" w:cstheme="majorBidi"/>
                <w:i/>
                <w:iCs/>
                <w:color w:val="000000" w:themeColor="text1"/>
                <w:sz w:val="20"/>
                <w:szCs w:val="20"/>
                <w:lang w:val="en-US" w:eastAsia="fr-FR"/>
              </w:rPr>
              <w:t xml:space="preserve">BMC Bioinformatics, </w:t>
            </w:r>
            <w:r w:rsidRPr="00130F8B">
              <w:rPr>
                <w:rFonts w:asciiTheme="majorBidi" w:eastAsia="Times New Roman" w:hAnsiTheme="majorBidi" w:cstheme="majorBidi"/>
                <w:color w:val="000000" w:themeColor="text1"/>
                <w:sz w:val="20"/>
                <w:szCs w:val="20"/>
                <w:lang w:val="en-US" w:eastAsia="fr-FR"/>
              </w:rPr>
              <w:t xml:space="preserve"> 10 : 27, 2009.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[Dhillon et al., 2003]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493"/>
        </w:trPr>
        <w:tc>
          <w:tcPr>
            <w:tcW w:w="160" w:type="dxa"/>
            <w:tcBorders>
              <w:right w:val="single" w:sz="4" w:space="0" w:color="EEECE1" w:themeColor="background2"/>
            </w:tcBorders>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I. S. Dhillon, S. Mallela and D. S. Modha. Information-Theoretical Coclustering.  In </w:t>
            </w:r>
            <w:r w:rsidRPr="00130F8B">
              <w:rPr>
                <w:rFonts w:asciiTheme="majorBidi" w:eastAsia="Times New Roman" w:hAnsiTheme="majorBidi" w:cstheme="majorBidi"/>
                <w:i/>
                <w:iCs/>
                <w:color w:val="000000" w:themeColor="text1"/>
                <w:sz w:val="20"/>
                <w:szCs w:val="20"/>
                <w:lang w:val="en-US" w:eastAsia="fr-FR"/>
              </w:rPr>
              <w:t>9th ACM SIGKDD International Conference on Knowledge Discovery and Data Mining (KDD’03)</w:t>
            </w:r>
            <w:r w:rsidR="003C03EC" w:rsidRPr="00130F8B">
              <w:rPr>
                <w:rFonts w:asciiTheme="majorBidi" w:eastAsia="Times New Roman" w:hAnsiTheme="majorBidi" w:cstheme="majorBidi"/>
                <w:color w:val="000000" w:themeColor="text1"/>
                <w:sz w:val="20"/>
                <w:szCs w:val="20"/>
                <w:lang w:val="en-US" w:eastAsia="fr-FR"/>
              </w:rPr>
              <w:t>,</w:t>
            </w:r>
            <w:r w:rsidR="003C03EC" w:rsidRPr="00130F8B">
              <w:rPr>
                <w:rStyle w:val="Heading1Char"/>
                <w:rFonts w:asciiTheme="majorBidi" w:hAnsiTheme="majorBidi"/>
                <w:color w:val="000000" w:themeColor="text1"/>
                <w:sz w:val="20"/>
                <w:szCs w:val="20"/>
                <w:shd w:val="clear" w:color="auto" w:fill="FFFFFF"/>
                <w:lang w:val="en-US"/>
              </w:rPr>
              <w:t xml:space="preserve"> </w:t>
            </w:r>
            <w:r w:rsidR="003C03EC" w:rsidRPr="00130F8B">
              <w:rPr>
                <w:rStyle w:val="apple-converted-space"/>
                <w:rFonts w:asciiTheme="majorBidi" w:hAnsiTheme="majorBidi" w:cstheme="majorBidi"/>
                <w:color w:val="000000" w:themeColor="text1"/>
                <w:sz w:val="20"/>
                <w:szCs w:val="20"/>
                <w:shd w:val="clear" w:color="auto" w:fill="FFFFFF"/>
                <w:lang w:val="en-US"/>
              </w:rPr>
              <w:t>page</w:t>
            </w:r>
            <w:r w:rsidRPr="00130F8B">
              <w:rPr>
                <w:rFonts w:asciiTheme="majorBidi" w:hAnsiTheme="majorBidi" w:cstheme="majorBidi"/>
                <w:color w:val="000000" w:themeColor="text1"/>
                <w:sz w:val="20"/>
                <w:szCs w:val="20"/>
                <w:shd w:val="clear" w:color="auto" w:fill="FFFFFF"/>
                <w:lang w:val="en-US"/>
              </w:rPr>
              <w:t xml:space="preserve"> 89-98,</w:t>
            </w:r>
            <w:r w:rsidRPr="00130F8B">
              <w:rPr>
                <w:rFonts w:asciiTheme="majorBidi" w:eastAsia="Times New Roman" w:hAnsiTheme="majorBidi" w:cstheme="majorBidi"/>
                <w:color w:val="000000" w:themeColor="text1"/>
                <w:sz w:val="20"/>
                <w:szCs w:val="20"/>
                <w:lang w:val="en-US" w:eastAsia="fr-FR"/>
              </w:rPr>
              <w:t xml:space="preserve"> 2003.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[DiMaggio et al., 2008]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76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A. DiMaggio, S. R. McAllister, C. A. Floudas, X. J. Feng, J. D. Rabinowitz and H. A. Rabitz. Biclustering via Optimal Re-Ordering of Data Matrices in Systems Biology: Rigorous Methods and Comparative Studies.  </w:t>
            </w:r>
            <w:r w:rsidRPr="00130F8B">
              <w:rPr>
                <w:rFonts w:asciiTheme="majorBidi" w:eastAsia="Times New Roman" w:hAnsiTheme="majorBidi" w:cstheme="majorBidi"/>
                <w:i/>
                <w:iCs/>
                <w:color w:val="000000" w:themeColor="text1"/>
                <w:sz w:val="20"/>
                <w:szCs w:val="20"/>
                <w:lang w:val="en-US" w:eastAsia="fr-FR"/>
              </w:rPr>
              <w:t xml:space="preserve">BMC </w:t>
            </w:r>
            <w:r w:rsidR="003C03EC" w:rsidRPr="00130F8B">
              <w:rPr>
                <w:rFonts w:asciiTheme="majorBidi" w:eastAsia="Times New Roman" w:hAnsiTheme="majorBidi" w:cstheme="majorBidi"/>
                <w:i/>
                <w:iCs/>
                <w:color w:val="000000" w:themeColor="text1"/>
                <w:sz w:val="20"/>
                <w:szCs w:val="20"/>
                <w:lang w:val="en-US" w:eastAsia="fr-FR"/>
              </w:rPr>
              <w:t>Bioinformatics,</w:t>
            </w:r>
            <w:r w:rsidRPr="00130F8B">
              <w:rPr>
                <w:rFonts w:asciiTheme="majorBidi" w:eastAsia="Times New Roman" w:hAnsiTheme="majorBidi" w:cstheme="majorBidi"/>
                <w:i/>
                <w:iCs/>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 xml:space="preserve">9(458), 2008. </w:t>
            </w:r>
          </w:p>
        </w:tc>
      </w:tr>
      <w:tr w:rsidR="002A0340" w:rsidRPr="00130F8B" w:rsidTr="0052786B">
        <w:trPr>
          <w:gridAfter w:val="1"/>
          <w:wAfter w:w="172" w:type="dxa"/>
          <w:trHeight w:val="300"/>
        </w:trPr>
        <w:tc>
          <w:tcPr>
            <w:tcW w:w="3331" w:type="dxa"/>
            <w:gridSpan w:val="8"/>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[Divina et </w:t>
            </w:r>
            <w:r w:rsidRPr="00130F8B">
              <w:rPr>
                <w:rFonts w:asciiTheme="majorBidi" w:eastAsia="Times New Roman" w:hAnsiTheme="majorBidi" w:cstheme="majorBidi"/>
                <w:color w:val="000000" w:themeColor="text1"/>
                <w:sz w:val="20"/>
                <w:szCs w:val="20"/>
                <w:lang w:val="en-US" w:eastAsia="fr-FR"/>
              </w:rPr>
              <w:t>Aguilar-Ruiz, 2007]</w:t>
            </w:r>
          </w:p>
        </w:tc>
        <w:tc>
          <w:tcPr>
            <w:tcW w:w="5811" w:type="dxa"/>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49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F. Divina and J. S. Aguilar-Ruiz. A multi-objective approach to discover biclusters in microarray data.  In </w:t>
            </w:r>
            <w:r w:rsidRPr="00130F8B">
              <w:rPr>
                <w:rFonts w:asciiTheme="majorBidi" w:eastAsia="Times New Roman" w:hAnsiTheme="majorBidi" w:cstheme="majorBidi"/>
                <w:i/>
                <w:iCs/>
                <w:color w:val="000000" w:themeColor="text1"/>
                <w:sz w:val="20"/>
                <w:szCs w:val="20"/>
                <w:lang w:val="en-US" w:eastAsia="fr-FR"/>
              </w:rPr>
              <w:t>GECCO '07 : Proceedings of the 9th Annual Conference on Genetic and Evolutionary Computation</w:t>
            </w:r>
            <w:r w:rsidRPr="00130F8B">
              <w:rPr>
                <w:rFonts w:asciiTheme="majorBidi" w:eastAsia="Times New Roman" w:hAnsiTheme="majorBidi" w:cstheme="majorBidi"/>
                <w:color w:val="000000" w:themeColor="text1"/>
                <w:sz w:val="20"/>
                <w:szCs w:val="20"/>
                <w:lang w:val="en-US" w:eastAsia="fr-FR"/>
              </w:rPr>
              <w:t>, New York, USA.,</w:t>
            </w:r>
            <w:r w:rsidRPr="00130F8B">
              <w:rPr>
                <w:rFonts w:asciiTheme="majorBidi" w:hAnsiTheme="majorBidi" w:cstheme="majorBidi"/>
                <w:color w:val="000000" w:themeColor="text1"/>
                <w:sz w:val="20"/>
                <w:szCs w:val="20"/>
                <w:shd w:val="clear" w:color="auto" w:fill="FFFFFF"/>
                <w:lang w:val="en-US"/>
              </w:rPr>
              <w:t xml:space="preserve"> pages 385–392,</w:t>
            </w:r>
            <w:r w:rsidRPr="00130F8B">
              <w:rPr>
                <w:rFonts w:asciiTheme="majorBidi" w:eastAsia="Times New Roman" w:hAnsiTheme="majorBidi" w:cstheme="majorBidi"/>
                <w:color w:val="000000" w:themeColor="text1"/>
                <w:sz w:val="20"/>
                <w:szCs w:val="20"/>
                <w:lang w:val="en-US" w:eastAsia="fr-FR"/>
              </w:rPr>
              <w:t xml:space="preserve"> 2007. </w:t>
            </w:r>
          </w:p>
        </w:tc>
      </w:tr>
      <w:tr w:rsidR="002A0340" w:rsidRPr="00130F8B" w:rsidTr="0052786B">
        <w:trPr>
          <w:gridAfter w:val="1"/>
          <w:wAfter w:w="172" w:type="dxa"/>
          <w:trHeight w:val="300"/>
        </w:trPr>
        <w:tc>
          <w:tcPr>
            <w:tcW w:w="3009" w:type="dxa"/>
            <w:gridSpan w:val="6"/>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[Divina et </w:t>
            </w:r>
            <w:r w:rsidRPr="00130F8B">
              <w:rPr>
                <w:rFonts w:asciiTheme="majorBidi" w:eastAsia="Times New Roman" w:hAnsiTheme="majorBidi" w:cstheme="majorBidi"/>
                <w:color w:val="000000" w:themeColor="text1"/>
                <w:sz w:val="20"/>
                <w:szCs w:val="20"/>
                <w:lang w:val="en-US" w:eastAsia="fr-FR"/>
              </w:rPr>
              <w:t>Aguilar-Ruiz, 2006]</w:t>
            </w:r>
          </w:p>
        </w:tc>
        <w:tc>
          <w:tcPr>
            <w:tcW w:w="6133" w:type="dxa"/>
            <w:gridSpan w:val="3"/>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F. Divina and J. S. Aguilar-Ruiz. Biclustering of expression data with evolutionary computation.  </w:t>
            </w:r>
            <w:r w:rsidRPr="00130F8B">
              <w:rPr>
                <w:rFonts w:asciiTheme="majorBidi" w:eastAsia="Times New Roman" w:hAnsiTheme="majorBidi" w:cstheme="majorBidi"/>
                <w:i/>
                <w:iCs/>
                <w:color w:val="000000" w:themeColor="text1"/>
                <w:sz w:val="20"/>
                <w:szCs w:val="20"/>
                <w:lang w:val="en-US" w:eastAsia="fr-FR"/>
              </w:rPr>
              <w:t xml:space="preserve">IEEE Transactions on Knowledge &amp; Data Engineering, </w:t>
            </w:r>
            <w:r w:rsidRPr="00130F8B">
              <w:rPr>
                <w:rFonts w:asciiTheme="majorBidi" w:eastAsia="Times New Roman" w:hAnsiTheme="majorBidi" w:cstheme="majorBidi"/>
                <w:color w:val="000000" w:themeColor="text1"/>
                <w:sz w:val="20"/>
                <w:szCs w:val="20"/>
                <w:lang w:val="en-US" w:eastAsia="fr-FR"/>
              </w:rPr>
              <w:t xml:space="preserve">18(5) :590-602, 2006.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[Do et al., 2005]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34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C. Do, M. Mahabhashyam, M. Brudno and S. Batzoglou. PROBCONS: Probabilistic consistency-based multiple sequence alignment.  </w:t>
            </w:r>
            <w:r w:rsidRPr="00130F8B">
              <w:rPr>
                <w:rFonts w:asciiTheme="majorBidi" w:eastAsia="Times New Roman" w:hAnsiTheme="majorBidi" w:cstheme="majorBidi"/>
                <w:i/>
                <w:iCs/>
                <w:color w:val="000000" w:themeColor="text1"/>
                <w:sz w:val="20"/>
                <w:szCs w:val="20"/>
                <w:lang w:val="en-US" w:eastAsia="fr-FR"/>
              </w:rPr>
              <w:t xml:space="preserve">Genome Res, </w:t>
            </w:r>
            <w:r w:rsidRPr="00130F8B">
              <w:rPr>
                <w:rFonts w:asciiTheme="majorBidi" w:eastAsia="Times New Roman" w:hAnsiTheme="majorBidi" w:cstheme="majorBidi"/>
                <w:color w:val="000000" w:themeColor="text1"/>
                <w:sz w:val="20"/>
                <w:szCs w:val="20"/>
                <w:lang w:val="en-US" w:eastAsia="fr-FR"/>
              </w:rPr>
              <w:t xml:space="preserve">15 : 330-340, 2005.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[Durbin et al., 1998]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29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Durbin, R; Edy, S.; Krogh, A. and Mitchison, G. Biological Sequence Analysis.  </w:t>
            </w:r>
            <w:r w:rsidRPr="00130F8B">
              <w:rPr>
                <w:rFonts w:asciiTheme="majorBidi" w:eastAsia="Times New Roman" w:hAnsiTheme="majorBidi" w:cstheme="majorBidi"/>
                <w:i/>
                <w:iCs/>
                <w:color w:val="000000" w:themeColor="text1"/>
                <w:sz w:val="20"/>
                <w:szCs w:val="20"/>
                <w:lang w:val="en-US" w:eastAsia="fr-FR"/>
              </w:rPr>
              <w:t xml:space="preserve">Cambridge University Press, </w:t>
            </w:r>
            <w:r w:rsidRPr="00130F8B">
              <w:rPr>
                <w:rFonts w:asciiTheme="majorBidi" w:eastAsia="Times New Roman" w:hAnsiTheme="majorBidi" w:cstheme="majorBidi"/>
                <w:color w:val="000000" w:themeColor="text1"/>
                <w:sz w:val="20"/>
                <w:szCs w:val="20"/>
                <w:lang w:val="en-US" w:eastAsia="fr-FR"/>
              </w:rPr>
              <w:t xml:space="preserve">1998.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tabs>
                <w:tab w:val="right" w:pos="1276"/>
              </w:tabs>
              <w:spacing w:after="0" w:line="240" w:lineRule="auto"/>
              <w:jc w:val="both"/>
              <w:rPr>
                <w:rFonts w:asciiTheme="majorBidi" w:hAnsiTheme="majorBidi" w:cstheme="majorBidi"/>
                <w:i/>
                <w:iCs/>
                <w:color w:val="000000" w:themeColor="text1"/>
                <w:sz w:val="20"/>
                <w:szCs w:val="20"/>
              </w:rPr>
            </w:pPr>
            <w:r w:rsidRPr="00130F8B">
              <w:rPr>
                <w:rFonts w:asciiTheme="majorBidi" w:hAnsiTheme="majorBidi" w:cstheme="majorBidi"/>
                <w:color w:val="000000" w:themeColor="text1"/>
                <w:sz w:val="20"/>
                <w:szCs w:val="20"/>
                <w:shd w:val="clear" w:color="auto" w:fill="FFFFFF"/>
              </w:rPr>
              <w:t>[Duret  et Bucher, 1997]</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00"/>
        </w:trPr>
        <w:tc>
          <w:tcPr>
            <w:tcW w:w="160" w:type="dxa"/>
            <w:tcBorders>
              <w:right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rPr>
                <w:rFonts w:asciiTheme="majorBidi" w:hAnsiTheme="majorBidi" w:cstheme="majorBidi"/>
                <w:color w:val="000000" w:themeColor="text1"/>
                <w:sz w:val="20"/>
                <w:szCs w:val="20"/>
                <w:lang w:val="en-US"/>
              </w:rPr>
            </w:pPr>
            <w:r w:rsidRPr="00130F8B">
              <w:rPr>
                <w:rFonts w:asciiTheme="majorBidi" w:hAnsiTheme="majorBidi" w:cstheme="majorBidi"/>
                <w:color w:val="000000" w:themeColor="text1"/>
                <w:sz w:val="20"/>
                <w:szCs w:val="20"/>
                <w:lang w:val="en-US"/>
              </w:rPr>
              <w:t>L. Duret and P. Bucher. Searching for regulatory elements in human noncoding sequences. Curr. Op. Struct. Biol., 7: 399–405, 1997.</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[Eddy, 1995]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46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Eddy. Multiple alignment using hidden markov models.  In </w:t>
            </w:r>
            <w:r w:rsidRPr="00130F8B">
              <w:rPr>
                <w:rFonts w:asciiTheme="majorBidi" w:eastAsia="Times New Roman" w:hAnsiTheme="majorBidi" w:cstheme="majorBidi"/>
                <w:i/>
                <w:iCs/>
                <w:color w:val="000000" w:themeColor="text1"/>
                <w:sz w:val="20"/>
                <w:szCs w:val="20"/>
                <w:lang w:val="en-US" w:eastAsia="fr-FR"/>
              </w:rPr>
              <w:t>Proceedings on the International Conference on Intelligent Systems for Molecular Biology</w:t>
            </w:r>
            <w:r w:rsidRPr="00130F8B">
              <w:rPr>
                <w:rFonts w:asciiTheme="majorBidi" w:eastAsia="Times New Roman" w:hAnsiTheme="majorBidi" w:cstheme="majorBidi"/>
                <w:color w:val="000000" w:themeColor="text1"/>
                <w:sz w:val="20"/>
                <w:szCs w:val="20"/>
                <w:lang w:val="en-US" w:eastAsia="fr-FR"/>
              </w:rPr>
              <w:t>, Cambridge,UK, pages</w:t>
            </w:r>
            <w:r w:rsidRPr="00130F8B">
              <w:rPr>
                <w:rFonts w:asciiTheme="majorBidi" w:hAnsiTheme="majorBidi" w:cstheme="majorBidi"/>
                <w:color w:val="000000" w:themeColor="text1"/>
                <w:sz w:val="20"/>
                <w:szCs w:val="20"/>
                <w:shd w:val="clear" w:color="auto" w:fill="FFFFFF"/>
                <w:lang w:val="en-US"/>
              </w:rPr>
              <w:t xml:space="preserve"> 114-120,</w:t>
            </w:r>
            <w:r w:rsidRPr="00130F8B">
              <w:rPr>
                <w:rFonts w:asciiTheme="majorBidi" w:eastAsia="Times New Roman" w:hAnsiTheme="majorBidi" w:cstheme="majorBidi"/>
                <w:color w:val="000000" w:themeColor="text1"/>
                <w:sz w:val="20"/>
                <w:szCs w:val="20"/>
                <w:lang w:val="en-US" w:eastAsia="fr-FR"/>
              </w:rPr>
              <w:t xml:space="preserve"> 1995. </w:t>
            </w:r>
          </w:p>
        </w:tc>
      </w:tr>
      <w:tr w:rsidR="002A0340" w:rsidRPr="00130F8B" w:rsidTr="0052786B">
        <w:trPr>
          <w:gridAfter w:val="1"/>
          <w:wAfter w:w="172" w:type="dxa"/>
          <w:trHeight w:val="300"/>
        </w:trPr>
        <w:tc>
          <w:tcPr>
            <w:tcW w:w="2727" w:type="dxa"/>
            <w:gridSpan w:val="4"/>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[Edgar et </w:t>
            </w:r>
            <w:r w:rsidRPr="00130F8B">
              <w:rPr>
                <w:rFonts w:asciiTheme="majorBidi" w:eastAsia="Times New Roman" w:hAnsiTheme="majorBidi" w:cstheme="majorBidi"/>
                <w:color w:val="000000" w:themeColor="text1"/>
                <w:sz w:val="20"/>
                <w:szCs w:val="20"/>
                <w:lang w:val="en-US" w:eastAsia="fr-FR"/>
              </w:rPr>
              <w:t>Sjolander, 2003]</w:t>
            </w:r>
          </w:p>
        </w:tc>
        <w:tc>
          <w:tcPr>
            <w:tcW w:w="6415" w:type="dxa"/>
            <w:gridSpan w:val="5"/>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R. Edgar and K. Sjolander. SATCHMO: sequence alignment and tree construction using hidden Markov models.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hAnsiTheme="majorBidi" w:cstheme="majorBidi"/>
                <w:color w:val="000000" w:themeColor="text1"/>
                <w:sz w:val="20"/>
                <w:szCs w:val="20"/>
                <w:shd w:val="clear" w:color="auto" w:fill="FFFFFF"/>
              </w:rPr>
              <w:t>19 (11):</w:t>
            </w:r>
            <w:r w:rsidRPr="00130F8B">
              <w:rPr>
                <w:rFonts w:asciiTheme="majorBidi" w:eastAsia="Times New Roman" w:hAnsiTheme="majorBidi" w:cstheme="majorBidi"/>
                <w:color w:val="000000" w:themeColor="text1"/>
                <w:sz w:val="20"/>
                <w:szCs w:val="20"/>
                <w:lang w:val="en-US" w:eastAsia="fr-FR"/>
              </w:rPr>
              <w:t xml:space="preserve"> 1404-1411, 2003.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[Edgar, 2004]</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R. Edgar. MUSCLE: multiple sequence alignment with high accuracy high throughput.  </w:t>
            </w:r>
            <w:r w:rsidRPr="00130F8B">
              <w:rPr>
                <w:rFonts w:asciiTheme="majorBidi" w:eastAsia="Times New Roman" w:hAnsiTheme="majorBidi" w:cstheme="majorBidi"/>
                <w:i/>
                <w:iCs/>
                <w:color w:val="000000" w:themeColor="text1"/>
                <w:sz w:val="20"/>
                <w:szCs w:val="20"/>
                <w:lang w:val="en-US" w:eastAsia="fr-FR"/>
              </w:rPr>
              <w:t xml:space="preserve">Nucleic Acids Res, </w:t>
            </w:r>
            <w:r w:rsidRPr="00130F8B">
              <w:rPr>
                <w:rFonts w:asciiTheme="majorBidi" w:eastAsia="Times New Roman" w:hAnsiTheme="majorBidi" w:cstheme="majorBidi"/>
                <w:color w:val="000000" w:themeColor="text1"/>
                <w:sz w:val="20"/>
                <w:szCs w:val="20"/>
                <w:lang w:val="en-US" w:eastAsia="fr-FR"/>
              </w:rPr>
              <w:t xml:space="preserve">32(5) : 1792-1797, 2004.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[Edgar, 2004]</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R. Edgar. MUSCLE: a multiple sequence alignment method with reduced time and space complexity.  </w:t>
            </w:r>
            <w:r w:rsidRPr="00130F8B">
              <w:rPr>
                <w:rFonts w:asciiTheme="majorBidi" w:eastAsia="Times New Roman" w:hAnsiTheme="majorBidi" w:cstheme="majorBidi"/>
                <w:i/>
                <w:iCs/>
                <w:color w:val="000000" w:themeColor="text1"/>
                <w:sz w:val="20"/>
                <w:szCs w:val="20"/>
                <w:lang w:val="en-US" w:eastAsia="fr-FR"/>
              </w:rPr>
              <w:t>BMC Bioinformatics,</w:t>
            </w:r>
            <w:r w:rsidRPr="00130F8B">
              <w:rPr>
                <w:rStyle w:val="Heading1Char"/>
                <w:rFonts w:asciiTheme="majorBidi" w:hAnsiTheme="majorBidi"/>
                <w:i/>
                <w:iCs/>
                <w:color w:val="000000" w:themeColor="text1"/>
                <w:sz w:val="20"/>
                <w:szCs w:val="20"/>
                <w:shd w:val="clear" w:color="auto" w:fill="FFFFFF"/>
              </w:rPr>
              <w:t xml:space="preserve"> </w:t>
            </w:r>
            <w:r w:rsidRPr="00130F8B">
              <w:rPr>
                <w:rStyle w:val="Emphasis"/>
                <w:rFonts w:asciiTheme="majorBidi" w:hAnsiTheme="majorBidi" w:cstheme="majorBidi"/>
                <w:color w:val="000000" w:themeColor="text1"/>
                <w:sz w:val="20"/>
                <w:szCs w:val="20"/>
                <w:shd w:val="clear" w:color="auto" w:fill="FFFFFF"/>
              </w:rPr>
              <w:t>5</w:t>
            </w:r>
            <w:r w:rsidRPr="00130F8B">
              <w:rPr>
                <w:rFonts w:asciiTheme="majorBidi" w:hAnsiTheme="majorBidi" w:cstheme="majorBidi"/>
                <w:color w:val="000000" w:themeColor="text1"/>
                <w:sz w:val="20"/>
                <w:szCs w:val="20"/>
                <w:shd w:val="clear" w:color="auto" w:fill="FFFFFF"/>
              </w:rPr>
              <w:t>(1):</w:t>
            </w:r>
            <w:r w:rsidRPr="00130F8B">
              <w:rPr>
                <w:rFonts w:asciiTheme="majorBidi" w:eastAsia="Times New Roman" w:hAnsiTheme="majorBidi" w:cstheme="majorBidi"/>
                <w:color w:val="000000" w:themeColor="text1"/>
                <w:sz w:val="20"/>
                <w:szCs w:val="20"/>
                <w:lang w:val="en-US" w:eastAsia="fr-FR"/>
              </w:rPr>
              <w:t xml:space="preserve"> 113, 2004. </w:t>
            </w:r>
          </w:p>
        </w:tc>
      </w:tr>
      <w:tr w:rsidR="002A0340" w:rsidRPr="00130F8B" w:rsidTr="0052786B">
        <w:trPr>
          <w:gridAfter w:val="1"/>
          <w:wAfter w:w="172" w:type="dxa"/>
          <w:trHeight w:val="300"/>
        </w:trPr>
        <w:tc>
          <w:tcPr>
            <w:tcW w:w="1715" w:type="dxa"/>
            <w:gridSpan w:val="2"/>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[Elias, 2006]</w:t>
            </w:r>
          </w:p>
        </w:tc>
        <w:tc>
          <w:tcPr>
            <w:tcW w:w="7427" w:type="dxa"/>
            <w:gridSpan w:val="7"/>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6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val="en-US" w:eastAsia="fr-FR"/>
              </w:rPr>
              <w:t xml:space="preserve">I. Elias. Settling the intractability of multiple Alignment.  </w:t>
            </w:r>
            <w:r w:rsidRPr="00130F8B">
              <w:rPr>
                <w:rFonts w:asciiTheme="majorBidi" w:eastAsia="Times New Roman" w:hAnsiTheme="majorBidi" w:cstheme="majorBidi"/>
                <w:i/>
                <w:iCs/>
                <w:color w:val="000000" w:themeColor="text1"/>
                <w:sz w:val="20"/>
                <w:szCs w:val="20"/>
                <w:lang w:eastAsia="fr-FR"/>
              </w:rPr>
              <w:t xml:space="preserve">J. Computat. Biol., </w:t>
            </w:r>
            <w:r w:rsidRPr="00130F8B">
              <w:rPr>
                <w:rFonts w:asciiTheme="majorBidi" w:eastAsia="Times New Roman" w:hAnsiTheme="majorBidi" w:cstheme="majorBidi"/>
                <w:color w:val="000000" w:themeColor="text1"/>
                <w:sz w:val="20"/>
                <w:szCs w:val="20"/>
                <w:lang w:eastAsia="fr-FR"/>
              </w:rPr>
              <w:t xml:space="preserve"> 13(7) : 1323-1339, 2006.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[Fayyad et al., 1996]</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87"/>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U. Fayyad, P.-s. Gregory and pagesSmyth. From Data Mining to Knowledge Discovery in Databases.  </w:t>
            </w:r>
            <w:r w:rsidRPr="00130F8B">
              <w:rPr>
                <w:rFonts w:asciiTheme="majorBidi" w:eastAsia="Times New Roman" w:hAnsiTheme="majorBidi" w:cstheme="majorBidi"/>
                <w:i/>
                <w:iCs/>
                <w:color w:val="000000" w:themeColor="text1"/>
                <w:sz w:val="20"/>
                <w:szCs w:val="20"/>
                <w:lang w:val="en-US" w:eastAsia="fr-FR"/>
              </w:rPr>
              <w:t xml:space="preserve">American Association for Artificial Intelligence, AI MAGAZINE, </w:t>
            </w:r>
            <w:r w:rsidRPr="00130F8B">
              <w:rPr>
                <w:rFonts w:asciiTheme="majorBidi" w:eastAsia="Times New Roman" w:hAnsiTheme="majorBidi" w:cstheme="majorBidi"/>
                <w:color w:val="000000" w:themeColor="text1"/>
                <w:sz w:val="20"/>
                <w:szCs w:val="20"/>
                <w:lang w:val="en-US" w:eastAsia="fr-FR"/>
              </w:rPr>
              <w:t xml:space="preserve">pages 37-39, 1996.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[Feng  et Doolittle, 1990]</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D. Feng and R. Doolittle. Progressive alignment and phylogenetic tree construction of protein sequences.  </w:t>
            </w:r>
            <w:r w:rsidRPr="00130F8B">
              <w:rPr>
                <w:rFonts w:asciiTheme="majorBidi" w:eastAsia="Times New Roman" w:hAnsiTheme="majorBidi" w:cstheme="majorBidi"/>
                <w:i/>
                <w:iCs/>
                <w:color w:val="000000" w:themeColor="text1"/>
                <w:sz w:val="20"/>
                <w:szCs w:val="20"/>
                <w:lang w:val="en-US" w:eastAsia="fr-FR"/>
              </w:rPr>
              <w:t xml:space="preserve">Methods in Enzymology, </w:t>
            </w:r>
            <w:r w:rsidRPr="00130F8B">
              <w:rPr>
                <w:rFonts w:asciiTheme="majorBidi" w:hAnsiTheme="majorBidi" w:cstheme="majorBidi"/>
                <w:color w:val="000000" w:themeColor="text1"/>
                <w:sz w:val="20"/>
                <w:szCs w:val="20"/>
                <w:shd w:val="clear" w:color="auto" w:fill="FFFFFF"/>
              </w:rPr>
              <w:t>183 :</w:t>
            </w:r>
            <w:r w:rsidRPr="00130F8B">
              <w:rPr>
                <w:rFonts w:asciiTheme="majorBidi" w:eastAsia="Times New Roman" w:hAnsiTheme="majorBidi" w:cstheme="majorBidi"/>
                <w:color w:val="000000" w:themeColor="text1"/>
                <w:sz w:val="20"/>
                <w:szCs w:val="20"/>
                <w:lang w:val="en-US" w:eastAsia="fr-FR"/>
              </w:rPr>
              <w:t xml:space="preserve"> 375–387, 1990.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[Frawley et al., 1992]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Frawley, G. William, Piatetsky-Shapiro and C. Matheus. Knowledge Discovery in DataBases : An Overview. </w:t>
            </w:r>
            <w:r w:rsidRPr="00130F8B">
              <w:rPr>
                <w:rFonts w:asciiTheme="majorBidi" w:eastAsia="Times New Roman" w:hAnsiTheme="majorBidi" w:cstheme="majorBidi"/>
                <w:i/>
                <w:iCs/>
                <w:color w:val="000000" w:themeColor="text1"/>
                <w:sz w:val="20"/>
                <w:szCs w:val="20"/>
                <w:lang w:val="en-US" w:eastAsia="fr-FR"/>
              </w:rPr>
              <w:t xml:space="preserve">AI Magazine, </w:t>
            </w:r>
            <w:r w:rsidRPr="00130F8B">
              <w:rPr>
                <w:rFonts w:asciiTheme="majorBidi" w:eastAsia="Times New Roman" w:hAnsiTheme="majorBidi" w:cstheme="majorBidi"/>
                <w:color w:val="000000" w:themeColor="text1"/>
                <w:sz w:val="20"/>
                <w:szCs w:val="20"/>
                <w:lang w:val="en-US" w:eastAsia="fr-FR"/>
              </w:rPr>
              <w:t xml:space="preserve">pages 60, 1992. </w:t>
            </w:r>
          </w:p>
        </w:tc>
      </w:tr>
      <w:tr w:rsidR="002A0340" w:rsidRPr="00130F8B" w:rsidTr="0052786B">
        <w:trPr>
          <w:gridAfter w:val="1"/>
          <w:wAfter w:w="172" w:type="dxa"/>
          <w:trHeight w:val="325"/>
        </w:trPr>
        <w:tc>
          <w:tcPr>
            <w:tcW w:w="2584" w:type="dxa"/>
            <w:gridSpan w:val="3"/>
            <w:tcBorders>
              <w:top w:val="single" w:sz="4" w:space="0" w:color="EEECE1" w:themeColor="background2"/>
            </w:tcBorders>
            <w:shd w:val="clear" w:color="auto" w:fill="auto"/>
            <w:hideMark/>
          </w:tcPr>
          <w:p w:rsidR="002A0340" w:rsidRPr="00130F8B" w:rsidRDefault="002A0340" w:rsidP="0052786B">
            <w:pPr>
              <w:tabs>
                <w:tab w:val="right" w:pos="1276"/>
              </w:tabs>
              <w:spacing w:before="120" w:after="0" w:line="360" w:lineRule="auto"/>
              <w:jc w:val="both"/>
              <w:rPr>
                <w:rFonts w:asciiTheme="majorBidi" w:hAnsiTheme="majorBidi" w:cstheme="majorBidi"/>
                <w:color w:val="000000" w:themeColor="text1"/>
                <w:sz w:val="20"/>
                <w:szCs w:val="20"/>
                <w:lang w:val="en-US"/>
              </w:rPr>
            </w:pPr>
            <w:r w:rsidRPr="00130F8B">
              <w:rPr>
                <w:rFonts w:asciiTheme="majorBidi" w:hAnsiTheme="majorBidi" w:cstheme="majorBidi"/>
                <w:color w:val="000000" w:themeColor="text1"/>
                <w:sz w:val="20"/>
                <w:szCs w:val="20"/>
                <w:lang w:val="en-US"/>
              </w:rPr>
              <w:t xml:space="preserve">[Fu et </w:t>
            </w:r>
            <w:r w:rsidRPr="00130F8B">
              <w:rPr>
                <w:rFonts w:asciiTheme="majorBidi" w:eastAsia="Times New Roman" w:hAnsiTheme="majorBidi" w:cstheme="majorBidi"/>
                <w:color w:val="000000" w:themeColor="text1"/>
                <w:sz w:val="20"/>
                <w:szCs w:val="20"/>
                <w:lang w:val="en-US" w:eastAsia="fr-FR"/>
              </w:rPr>
              <w:t>Weng, 2005]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00"/>
        </w:trPr>
        <w:tc>
          <w:tcPr>
            <w:tcW w:w="160" w:type="dxa"/>
            <w:tcBorders>
              <w:bottom w:val="single" w:sz="4" w:space="0" w:color="EEECE1" w:themeColor="background2"/>
              <w:right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Y. Fu , Z. Weng. Improvement of TRANSFAC matrices using multiple local alignment of transcription factor binding site sequences. Genome Inform.,16(1):68-72, 2005.</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[Gallo et al. 2009]</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488"/>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C. A. Gallo,  A. I. J. And A. Carballido. BiHEA : A hybrid evolutionary approach for microarray biclustering.  In </w:t>
            </w:r>
            <w:r w:rsidRPr="00130F8B">
              <w:rPr>
                <w:rFonts w:asciiTheme="majorBidi" w:eastAsia="Times New Roman" w:hAnsiTheme="majorBidi" w:cstheme="majorBidi"/>
                <w:i/>
                <w:iCs/>
                <w:color w:val="000000" w:themeColor="text1"/>
                <w:sz w:val="20"/>
                <w:szCs w:val="20"/>
                <w:lang w:val="en-US" w:eastAsia="fr-FR"/>
              </w:rPr>
              <w:t xml:space="preserve">Proceeding BSB '09 Proceedings of the 4th Brazilian Symposium on Bioinformatics, </w:t>
            </w:r>
            <w:r w:rsidRPr="00130F8B">
              <w:rPr>
                <w:rFonts w:asciiTheme="majorBidi" w:eastAsia="Times New Roman" w:hAnsiTheme="majorBidi" w:cstheme="majorBidi"/>
                <w:color w:val="000000" w:themeColor="text1"/>
                <w:sz w:val="20"/>
                <w:szCs w:val="20"/>
                <w:lang w:val="en-US" w:eastAsia="fr-FR"/>
              </w:rPr>
              <w:t xml:space="preserve">pages 36-47, 2009. </w:t>
            </w:r>
          </w:p>
        </w:tc>
      </w:tr>
      <w:tr w:rsidR="002A0340" w:rsidRPr="00130F8B" w:rsidTr="0052786B">
        <w:trPr>
          <w:gridAfter w:val="1"/>
          <w:wAfter w:w="172" w:type="dxa"/>
          <w:trHeight w:val="300"/>
        </w:trPr>
        <w:tc>
          <w:tcPr>
            <w:tcW w:w="3009" w:type="dxa"/>
            <w:gridSpan w:val="6"/>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[Gardner et </w:t>
            </w:r>
            <w:r w:rsidRPr="00130F8B">
              <w:rPr>
                <w:rFonts w:asciiTheme="majorBidi" w:eastAsia="Times New Roman" w:hAnsiTheme="majorBidi" w:cstheme="majorBidi"/>
                <w:color w:val="000000" w:themeColor="text1"/>
                <w:sz w:val="20"/>
                <w:szCs w:val="20"/>
                <w:lang w:val="en-US" w:eastAsia="fr-FR"/>
              </w:rPr>
              <w:t>Giegerich, 2004]</w:t>
            </w:r>
          </w:p>
        </w:tc>
        <w:tc>
          <w:tcPr>
            <w:tcW w:w="6133" w:type="dxa"/>
            <w:gridSpan w:val="3"/>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P. Gardner and R. Giegerich. A comprehensive comparison of comparative RNA structure prediction approaches.  </w:t>
            </w:r>
            <w:r w:rsidRPr="00130F8B">
              <w:rPr>
                <w:rFonts w:asciiTheme="majorBidi" w:eastAsia="Times New Roman" w:hAnsiTheme="majorBidi" w:cstheme="majorBidi"/>
                <w:i/>
                <w:iCs/>
                <w:color w:val="000000" w:themeColor="text1"/>
                <w:sz w:val="20"/>
                <w:szCs w:val="20"/>
                <w:lang w:val="en-US" w:eastAsia="fr-FR"/>
              </w:rPr>
              <w:t xml:space="preserve">BMC Bioinformatics, </w:t>
            </w:r>
            <w:r w:rsidRPr="00130F8B">
              <w:rPr>
                <w:rFonts w:asciiTheme="majorBidi" w:eastAsia="Times New Roman" w:hAnsiTheme="majorBidi" w:cstheme="majorBidi"/>
                <w:color w:val="000000" w:themeColor="text1"/>
                <w:sz w:val="20"/>
                <w:szCs w:val="20"/>
                <w:lang w:val="en-US" w:eastAsia="fr-FR"/>
              </w:rPr>
              <w:t xml:space="preserve"> 5(1) : 140, 2004.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[Gaul et Schader, 1996]</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W. Gaul and M. Schader. A New Algorithm for Two-Mode Clustering, Data Analysis and Information Systems.  </w:t>
            </w:r>
            <w:r w:rsidRPr="00130F8B">
              <w:rPr>
                <w:rFonts w:asciiTheme="majorBidi" w:eastAsia="Times New Roman" w:hAnsiTheme="majorBidi" w:cstheme="majorBidi"/>
                <w:i/>
                <w:iCs/>
                <w:color w:val="000000" w:themeColor="text1"/>
                <w:sz w:val="20"/>
                <w:szCs w:val="20"/>
                <w:lang w:val="en-US" w:eastAsia="fr-FR"/>
              </w:rPr>
              <w:t xml:space="preserve">Springer, </w:t>
            </w:r>
            <w:r w:rsidRPr="00130F8B">
              <w:rPr>
                <w:rFonts w:asciiTheme="majorBidi" w:eastAsia="Times New Roman" w:hAnsiTheme="majorBidi" w:cstheme="majorBidi"/>
                <w:color w:val="000000" w:themeColor="text1"/>
                <w:sz w:val="20"/>
                <w:szCs w:val="20"/>
                <w:lang w:val="en-US" w:eastAsia="fr-FR"/>
              </w:rPr>
              <w:t xml:space="preserve">pages 15-23, 1996.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[Gibbons et </w:t>
            </w:r>
            <w:r w:rsidRPr="00130F8B">
              <w:rPr>
                <w:rFonts w:asciiTheme="majorBidi" w:eastAsia="Times New Roman" w:hAnsiTheme="majorBidi" w:cstheme="majorBidi"/>
                <w:color w:val="000000" w:themeColor="text1"/>
                <w:sz w:val="20"/>
                <w:szCs w:val="20"/>
                <w:lang w:val="en-US" w:eastAsia="fr-FR"/>
              </w:rPr>
              <w:t>Roth, 2002]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trHeight w:val="36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9154" w:type="dxa"/>
            <w:gridSpan w:val="9"/>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F. D. Gibbons and F. Roth. Judging the quality of gene expression-based clustering methods using gene annotation.  </w:t>
            </w:r>
            <w:r w:rsidRPr="00130F8B">
              <w:rPr>
                <w:rFonts w:asciiTheme="majorBidi" w:eastAsia="Times New Roman" w:hAnsiTheme="majorBidi" w:cstheme="majorBidi"/>
                <w:i/>
                <w:iCs/>
                <w:color w:val="000000" w:themeColor="text1"/>
                <w:sz w:val="20"/>
                <w:szCs w:val="20"/>
                <w:lang w:val="en-US" w:eastAsia="fr-FR"/>
              </w:rPr>
              <w:t xml:space="preserve">Genome Research, </w:t>
            </w:r>
            <w:r w:rsidRPr="00130F8B">
              <w:rPr>
                <w:rFonts w:asciiTheme="majorBidi" w:eastAsia="Times New Roman" w:hAnsiTheme="majorBidi" w:cstheme="majorBidi"/>
                <w:color w:val="000000" w:themeColor="text1"/>
                <w:sz w:val="20"/>
                <w:szCs w:val="20"/>
                <w:lang w:val="en-US" w:eastAsia="fr-FR"/>
              </w:rPr>
              <w:t xml:space="preserve">12(10) : 1574-1581, 2002. </w:t>
            </w:r>
          </w:p>
        </w:tc>
      </w:tr>
      <w:tr w:rsidR="002A0340" w:rsidRPr="00130F8B" w:rsidTr="0052786B">
        <w:trPr>
          <w:gridAfter w:val="1"/>
          <w:wAfter w:w="172" w:type="dxa"/>
          <w:trHeight w:val="300"/>
        </w:trPr>
        <w:tc>
          <w:tcPr>
            <w:tcW w:w="3009" w:type="dxa"/>
            <w:gridSpan w:val="6"/>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[GIBBS et </w:t>
            </w:r>
            <w:r w:rsidRPr="00130F8B">
              <w:rPr>
                <w:rFonts w:asciiTheme="majorBidi" w:eastAsia="Times New Roman" w:hAnsiTheme="majorBidi" w:cstheme="majorBidi"/>
                <w:color w:val="000000" w:themeColor="text1"/>
                <w:sz w:val="20"/>
                <w:szCs w:val="20"/>
                <w:lang w:val="en-US" w:eastAsia="fr-FR"/>
              </w:rPr>
              <w:t>MCINTYRE, 1970]</w:t>
            </w:r>
          </w:p>
        </w:tc>
        <w:tc>
          <w:tcPr>
            <w:tcW w:w="6133" w:type="dxa"/>
            <w:gridSpan w:val="3"/>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A. J. GIBBS and G. A. MCINTYRE. The Diagram, a Method for Comparing Sequences.  </w:t>
            </w:r>
            <w:r w:rsidRPr="00130F8B">
              <w:rPr>
                <w:rFonts w:asciiTheme="majorBidi" w:eastAsia="Times New Roman" w:hAnsiTheme="majorBidi" w:cstheme="majorBidi"/>
                <w:i/>
                <w:iCs/>
                <w:color w:val="000000" w:themeColor="text1"/>
                <w:sz w:val="20"/>
                <w:szCs w:val="20"/>
                <w:lang w:val="en-US" w:eastAsia="fr-FR"/>
              </w:rPr>
              <w:t xml:space="preserve">European Journal of Biochemistry, </w:t>
            </w:r>
            <w:r w:rsidRPr="00130F8B">
              <w:rPr>
                <w:rFonts w:asciiTheme="majorBidi" w:eastAsia="Times New Roman" w:hAnsiTheme="majorBidi" w:cstheme="majorBidi"/>
                <w:color w:val="000000" w:themeColor="text1"/>
                <w:sz w:val="20"/>
                <w:szCs w:val="20"/>
                <w:lang w:val="en-US" w:eastAsia="fr-FR"/>
              </w:rPr>
              <w:t xml:space="preserve">16 : 11, 4 May 1970.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[Golubchik et al., 2007]</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T. Golubchik, M. Wise, S. Easteal and L. Jermiin. Mind the gaps: evidence of bias in estimates of multiple sequence alignments.  </w:t>
            </w:r>
            <w:r w:rsidRPr="00130F8B">
              <w:rPr>
                <w:rFonts w:asciiTheme="majorBidi" w:eastAsia="Times New Roman" w:hAnsiTheme="majorBidi" w:cstheme="majorBidi"/>
                <w:i/>
                <w:iCs/>
                <w:color w:val="000000" w:themeColor="text1"/>
                <w:sz w:val="20"/>
                <w:szCs w:val="20"/>
                <w:lang w:val="en-US" w:eastAsia="fr-FR"/>
              </w:rPr>
              <w:t xml:space="preserve">Mol. Biol. Evol., </w:t>
            </w:r>
            <w:r w:rsidRPr="00130F8B">
              <w:rPr>
                <w:rFonts w:asciiTheme="majorBidi" w:eastAsia="Times New Roman" w:hAnsiTheme="majorBidi" w:cstheme="majorBidi"/>
                <w:color w:val="000000" w:themeColor="text1"/>
                <w:sz w:val="20"/>
                <w:szCs w:val="20"/>
                <w:lang w:val="en-US" w:eastAsia="fr-FR"/>
              </w:rPr>
              <w:t xml:space="preserve">24 : 2433–2442, 2007.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[Gonçalves et al., 2009]</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7E599E"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J. Gonçalves, S. C. Madei</w:t>
            </w:r>
            <w:r w:rsidR="009537F6">
              <w:rPr>
                <w:rFonts w:asciiTheme="majorBidi" w:eastAsia="Times New Roman" w:hAnsiTheme="majorBidi" w:cstheme="majorBidi"/>
                <w:color w:val="000000" w:themeColor="text1"/>
                <w:sz w:val="20"/>
                <w:szCs w:val="20"/>
                <w:lang w:val="en-US" w:eastAsia="fr-FR"/>
              </w:rPr>
              <w:t>ra and A. L. Oliveira. Biggests</w:t>
            </w:r>
            <w:r w:rsidRPr="00130F8B">
              <w:rPr>
                <w:rFonts w:asciiTheme="majorBidi" w:eastAsia="Times New Roman" w:hAnsiTheme="majorBidi" w:cstheme="majorBidi"/>
                <w:color w:val="000000" w:themeColor="text1"/>
                <w:sz w:val="20"/>
                <w:szCs w:val="20"/>
                <w:lang w:val="en-US" w:eastAsia="fr-FR"/>
              </w:rPr>
              <w:t xml:space="preserve">: integrated environment for biclustering analysis of time series gene expression data.  2(124), 2009. </w:t>
            </w:r>
          </w:p>
        </w:tc>
      </w:tr>
      <w:tr w:rsidR="002A0340" w:rsidRPr="00130F8B" w:rsidTr="0052786B">
        <w:trPr>
          <w:gridAfter w:val="1"/>
          <w:wAfter w:w="172" w:type="dxa"/>
          <w:trHeight w:val="300"/>
        </w:trPr>
        <w:tc>
          <w:tcPr>
            <w:tcW w:w="2727" w:type="dxa"/>
            <w:gridSpan w:val="4"/>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[Gonnick et </w:t>
            </w:r>
            <w:r w:rsidRPr="00130F8B">
              <w:rPr>
                <w:rFonts w:asciiTheme="majorBidi" w:eastAsia="Times New Roman" w:hAnsiTheme="majorBidi" w:cstheme="majorBidi"/>
                <w:color w:val="000000" w:themeColor="text1"/>
                <w:sz w:val="20"/>
                <w:szCs w:val="20"/>
                <w:lang w:val="en-US" w:eastAsia="fr-FR"/>
              </w:rPr>
              <w:t>Wheelis, 1991]</w:t>
            </w:r>
          </w:p>
        </w:tc>
        <w:tc>
          <w:tcPr>
            <w:tcW w:w="6415" w:type="dxa"/>
            <w:gridSpan w:val="5"/>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30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L. Gonnick and M. Wheelis, The cartoon guide to genetics, Harper Perennial, 1991.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[Gotoh, 1996]</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7E599E" w:rsidTr="0052786B">
        <w:trPr>
          <w:gridAfter w:val="1"/>
          <w:wAfter w:w="172" w:type="dxa"/>
          <w:trHeight w:val="57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O. Gotoh. Signaficant improvement in</w:t>
            </w:r>
            <w:r w:rsidR="009537F6">
              <w:rPr>
                <w:rFonts w:asciiTheme="majorBidi" w:eastAsia="Times New Roman" w:hAnsiTheme="majorBidi" w:cstheme="majorBidi"/>
                <w:color w:val="000000" w:themeColor="text1"/>
                <w:sz w:val="20"/>
                <w:szCs w:val="20"/>
                <w:lang w:val="en-US" w:eastAsia="fr-FR"/>
              </w:rPr>
              <w:t xml:space="preserve"> accuracy of multiple protein se</w:t>
            </w:r>
            <w:r w:rsidRPr="00130F8B">
              <w:rPr>
                <w:rFonts w:asciiTheme="majorBidi" w:eastAsia="Times New Roman" w:hAnsiTheme="majorBidi" w:cstheme="majorBidi"/>
                <w:color w:val="000000" w:themeColor="text1"/>
                <w:sz w:val="20"/>
                <w:szCs w:val="20"/>
                <w:lang w:val="en-US" w:eastAsia="fr-FR"/>
              </w:rPr>
              <w:t xml:space="preserve">quence alignments by iterative refinement as assessed by reference to structural alignments.  </w:t>
            </w:r>
            <w:r w:rsidRPr="00130F8B">
              <w:rPr>
                <w:rFonts w:asciiTheme="majorBidi" w:eastAsia="Times New Roman" w:hAnsiTheme="majorBidi" w:cstheme="majorBidi"/>
                <w:i/>
                <w:iCs/>
                <w:color w:val="000000" w:themeColor="text1"/>
                <w:sz w:val="20"/>
                <w:szCs w:val="20"/>
                <w:lang w:val="en-US" w:eastAsia="fr-FR"/>
              </w:rPr>
              <w:t xml:space="preserve">J Mol Biol., </w:t>
            </w:r>
            <w:r w:rsidRPr="00130F8B">
              <w:rPr>
                <w:rFonts w:asciiTheme="majorBidi" w:eastAsia="Times New Roman" w:hAnsiTheme="majorBidi" w:cstheme="majorBidi"/>
                <w:color w:val="000000" w:themeColor="text1"/>
                <w:sz w:val="20"/>
                <w:szCs w:val="20"/>
                <w:lang w:val="en-US" w:eastAsia="fr-FR"/>
              </w:rPr>
              <w:t xml:space="preserve">4(264) : 823-838, 1996.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[Gusfield, 1997]</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22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D. Gusfield. Algorithms On Strings, Trees, and Sequences.  </w:t>
            </w:r>
            <w:r w:rsidRPr="00130F8B">
              <w:rPr>
                <w:rFonts w:asciiTheme="majorBidi" w:eastAsia="Times New Roman" w:hAnsiTheme="majorBidi" w:cstheme="majorBidi"/>
                <w:i/>
                <w:iCs/>
                <w:color w:val="000000" w:themeColor="text1"/>
                <w:sz w:val="20"/>
                <w:szCs w:val="20"/>
                <w:lang w:val="en-US" w:eastAsia="fr-FR"/>
              </w:rPr>
              <w:t xml:space="preserve">Cambridge University Press, </w:t>
            </w:r>
            <w:r w:rsidRPr="00130F8B">
              <w:rPr>
                <w:rFonts w:asciiTheme="majorBidi" w:eastAsia="Times New Roman" w:hAnsiTheme="majorBidi" w:cstheme="majorBidi"/>
                <w:color w:val="000000" w:themeColor="text1"/>
                <w:sz w:val="20"/>
                <w:szCs w:val="20"/>
                <w:lang w:val="en-US" w:eastAsia="fr-FR"/>
              </w:rPr>
              <w:t xml:space="preserve">1997. </w:t>
            </w:r>
          </w:p>
        </w:tc>
      </w:tr>
      <w:tr w:rsidR="002A0340" w:rsidRPr="00130F8B" w:rsidTr="0052786B">
        <w:trPr>
          <w:gridAfter w:val="1"/>
          <w:wAfter w:w="172" w:type="dxa"/>
          <w:trHeight w:val="298"/>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hAnsiTheme="majorBidi" w:cstheme="majorBidi"/>
                <w:color w:val="000000" w:themeColor="text1"/>
                <w:sz w:val="20"/>
                <w:szCs w:val="20"/>
                <w:lang w:val="en-US"/>
              </w:rPr>
            </w:pPr>
            <w:r w:rsidRPr="00130F8B">
              <w:rPr>
                <w:rFonts w:asciiTheme="majorBidi" w:hAnsiTheme="majorBidi" w:cstheme="majorBidi"/>
                <w:color w:val="000000" w:themeColor="text1"/>
                <w:sz w:val="20"/>
                <w:szCs w:val="20"/>
                <w:lang w:val="en-US"/>
              </w:rPr>
              <w:t>[Hongtao et Jeremy, 2012]</w:t>
            </w:r>
          </w:p>
        </w:tc>
        <w:tc>
          <w:tcPr>
            <w:tcW w:w="6558" w:type="dxa"/>
            <w:gridSpan w:val="6"/>
            <w:tcBorders>
              <w:left w:val="nil"/>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00"/>
        </w:trPr>
        <w:tc>
          <w:tcPr>
            <w:tcW w:w="160" w:type="dxa"/>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nil"/>
            </w:tcBorders>
            <w:shd w:val="clear" w:color="auto" w:fill="auto"/>
            <w:hideMark/>
          </w:tcPr>
          <w:p w:rsidR="002A0340" w:rsidRPr="00130F8B" w:rsidRDefault="002A0340" w:rsidP="0052786B">
            <w:pPr>
              <w:spacing w:after="0" w:line="240" w:lineRule="auto"/>
              <w:jc w:val="both"/>
              <w:rPr>
                <w:rFonts w:asciiTheme="majorBidi" w:hAnsiTheme="majorBidi" w:cstheme="majorBidi"/>
                <w:color w:val="000000" w:themeColor="text1"/>
                <w:sz w:val="20"/>
                <w:szCs w:val="20"/>
                <w:lang w:val="en-US"/>
              </w:rPr>
            </w:pPr>
            <w:r w:rsidRPr="00130F8B">
              <w:rPr>
                <w:rFonts w:asciiTheme="majorBidi" w:hAnsiTheme="majorBidi" w:cstheme="majorBidi"/>
                <w:color w:val="000000" w:themeColor="text1"/>
                <w:sz w:val="20"/>
                <w:szCs w:val="20"/>
                <w:lang w:val="en-US"/>
              </w:rPr>
              <w:t>Hongtao Sun and Jeremy D. Buhler. PhyLAT: a phylogenetic local alignment tool. Bioinformatics , 28 (10) : 1336-1344</w:t>
            </w:r>
            <w:r w:rsidRPr="00130F8B">
              <w:rPr>
                <w:rStyle w:val="slug-pages"/>
                <w:rFonts w:asciiTheme="majorBidi" w:hAnsiTheme="majorBidi" w:cstheme="majorBidi"/>
                <w:color w:val="000000" w:themeColor="text1"/>
                <w:sz w:val="20"/>
                <w:szCs w:val="20"/>
                <w:bdr w:val="none" w:sz="0" w:space="0" w:color="auto" w:frame="1"/>
                <w:shd w:val="clear" w:color="auto" w:fill="FFFFFF"/>
                <w:lang w:val="en-US"/>
              </w:rPr>
              <w:t>,</w:t>
            </w:r>
            <w:r w:rsidRPr="00130F8B">
              <w:rPr>
                <w:rFonts w:asciiTheme="majorBidi" w:hAnsiTheme="majorBidi" w:cstheme="majorBidi"/>
                <w:color w:val="000000" w:themeColor="text1"/>
                <w:sz w:val="20"/>
                <w:szCs w:val="20"/>
                <w:lang w:val="en-US"/>
              </w:rPr>
              <w:t xml:space="preserve"> 2012.</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[Harry, 2001]</w:t>
            </w:r>
          </w:p>
        </w:tc>
        <w:tc>
          <w:tcPr>
            <w:tcW w:w="6558" w:type="dxa"/>
            <w:gridSpan w:val="6"/>
            <w:tcBorders>
              <w:left w:val="nil"/>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00"/>
        </w:trPr>
        <w:tc>
          <w:tcPr>
            <w:tcW w:w="160" w:type="dxa"/>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M. Harry. Génétique moléculaire et évolutive.  2001. </w:t>
            </w:r>
          </w:p>
        </w:tc>
      </w:tr>
      <w:tr w:rsidR="002A0340" w:rsidRPr="00130F8B" w:rsidTr="0052786B">
        <w:trPr>
          <w:gridAfter w:val="1"/>
          <w:wAfter w:w="172" w:type="dxa"/>
          <w:trHeight w:val="300"/>
        </w:trPr>
        <w:tc>
          <w:tcPr>
            <w:tcW w:w="2868" w:type="dxa"/>
            <w:gridSpan w:val="5"/>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[Henikoff  et </w:t>
            </w:r>
            <w:r w:rsidRPr="00130F8B">
              <w:rPr>
                <w:rFonts w:asciiTheme="majorBidi" w:eastAsia="Times New Roman" w:hAnsiTheme="majorBidi" w:cstheme="majorBidi"/>
                <w:color w:val="000000" w:themeColor="text1"/>
                <w:sz w:val="20"/>
                <w:szCs w:val="20"/>
                <w:lang w:val="en-US" w:eastAsia="fr-FR"/>
              </w:rPr>
              <w:t>Henikoff, 1992]</w:t>
            </w:r>
          </w:p>
        </w:tc>
        <w:tc>
          <w:tcPr>
            <w:tcW w:w="6274" w:type="dxa"/>
            <w:gridSpan w:val="4"/>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510"/>
        </w:trPr>
        <w:tc>
          <w:tcPr>
            <w:tcW w:w="160" w:type="dxa"/>
            <w:tcBorders>
              <w:right w:val="single" w:sz="4" w:space="0" w:color="EEECE1" w:themeColor="background2"/>
            </w:tcBorders>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Henikoff and J. G. Henikoff. Amino acid substitution matrices from protein blocks.  </w:t>
            </w:r>
            <w:r w:rsidRPr="00130F8B">
              <w:rPr>
                <w:rFonts w:asciiTheme="majorBidi" w:eastAsia="Times New Roman" w:hAnsiTheme="majorBidi" w:cstheme="majorBidi"/>
                <w:i/>
                <w:iCs/>
                <w:color w:val="000000" w:themeColor="text1"/>
                <w:sz w:val="20"/>
                <w:szCs w:val="20"/>
                <w:lang w:val="en-US" w:eastAsia="fr-FR"/>
              </w:rPr>
              <w:t xml:space="preserve">Biochemistry, </w:t>
            </w:r>
            <w:r w:rsidRPr="00130F8B">
              <w:rPr>
                <w:rFonts w:asciiTheme="majorBidi" w:eastAsia="Times New Roman" w:hAnsiTheme="majorBidi" w:cstheme="majorBidi"/>
                <w:color w:val="000000" w:themeColor="text1"/>
                <w:sz w:val="20"/>
                <w:szCs w:val="20"/>
                <w:lang w:val="en-US" w:eastAsia="fr-FR"/>
              </w:rPr>
              <w:t xml:space="preserve"> 89: 10915-10919, 28 August 1992.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[Henikoff et </w:t>
            </w:r>
            <w:r w:rsidRPr="00130F8B">
              <w:rPr>
                <w:rFonts w:asciiTheme="majorBidi" w:eastAsia="Times New Roman" w:hAnsiTheme="majorBidi" w:cstheme="majorBidi"/>
                <w:color w:val="000000" w:themeColor="text1"/>
                <w:sz w:val="20"/>
                <w:szCs w:val="20"/>
                <w:lang w:val="en-US" w:eastAsia="fr-FR"/>
              </w:rPr>
              <w:t>al.,1995]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12"/>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Henikoff, J. G. Henikoff, W. J. Alford and S. Pie. Automated Construction and Graphical Presentation of Protein Blocks from Unaligned Sequences.  </w:t>
            </w:r>
            <w:r w:rsidRPr="00130F8B">
              <w:rPr>
                <w:rFonts w:asciiTheme="majorBidi" w:eastAsia="Times New Roman" w:hAnsiTheme="majorBidi" w:cstheme="majorBidi"/>
                <w:i/>
                <w:iCs/>
                <w:color w:val="000000" w:themeColor="text1"/>
                <w:sz w:val="20"/>
                <w:szCs w:val="20"/>
                <w:lang w:val="en-US" w:eastAsia="fr-FR"/>
              </w:rPr>
              <w:t xml:space="preserve">Gene-COMBIS, </w:t>
            </w:r>
            <w:r w:rsidRPr="00130F8B">
              <w:rPr>
                <w:rFonts w:asciiTheme="majorBidi" w:eastAsia="Times New Roman" w:hAnsiTheme="majorBidi" w:cstheme="majorBidi"/>
                <w:color w:val="000000" w:themeColor="text1"/>
                <w:sz w:val="20"/>
                <w:szCs w:val="20"/>
                <w:lang w:val="en-US" w:eastAsia="fr-FR"/>
              </w:rPr>
              <w:t xml:space="preserve">pages 17-26, 1995.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[Heringa, 1999]</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98"/>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Heringa. Two strategies for sequence comparison: profile-preprocessed and secondary structure-induced multiple alignment.  </w:t>
            </w:r>
            <w:r w:rsidRPr="00130F8B">
              <w:rPr>
                <w:rFonts w:asciiTheme="majorBidi" w:eastAsia="Times New Roman" w:hAnsiTheme="majorBidi" w:cstheme="majorBidi"/>
                <w:i/>
                <w:iCs/>
                <w:color w:val="000000" w:themeColor="text1"/>
                <w:sz w:val="20"/>
                <w:szCs w:val="20"/>
                <w:lang w:val="en-US" w:eastAsia="fr-FR"/>
              </w:rPr>
              <w:t xml:space="preserve">Comput. Chem., </w:t>
            </w:r>
            <w:r w:rsidRPr="00130F8B">
              <w:rPr>
                <w:rFonts w:asciiTheme="majorBidi" w:eastAsia="Times New Roman" w:hAnsiTheme="majorBidi" w:cstheme="majorBidi"/>
                <w:color w:val="000000" w:themeColor="text1"/>
                <w:sz w:val="20"/>
                <w:szCs w:val="20"/>
                <w:lang w:val="en-US" w:eastAsia="fr-FR"/>
              </w:rPr>
              <w:t xml:space="preserve">23 : 341-364, 1999.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[Heringa,1972]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292"/>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Hartigan. Direct Clustering of a Data Matrix.  </w:t>
            </w:r>
            <w:r w:rsidRPr="00130F8B">
              <w:rPr>
                <w:rFonts w:asciiTheme="majorBidi" w:eastAsia="Times New Roman" w:hAnsiTheme="majorBidi" w:cstheme="majorBidi"/>
                <w:i/>
                <w:iCs/>
                <w:color w:val="000000" w:themeColor="text1"/>
                <w:sz w:val="20"/>
                <w:szCs w:val="20"/>
                <w:lang w:val="en-US" w:eastAsia="fr-FR"/>
              </w:rPr>
              <w:t>J. Am.Statistical Assoc. (JASA),</w:t>
            </w:r>
            <w:r w:rsidRPr="00130F8B">
              <w:rPr>
                <w:rFonts w:asciiTheme="majorBidi" w:eastAsia="Times New Roman" w:hAnsiTheme="majorBidi" w:cstheme="majorBidi"/>
                <w:color w:val="000000" w:themeColor="text1"/>
                <w:sz w:val="20"/>
                <w:szCs w:val="20"/>
                <w:lang w:val="en-US" w:eastAsia="fr-FR"/>
              </w:rPr>
              <w:t xml:space="preserve"> 67 (337) : 123-129, 1972.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[Higgins et </w:t>
            </w:r>
            <w:r w:rsidRPr="00130F8B">
              <w:rPr>
                <w:rFonts w:asciiTheme="majorBidi" w:eastAsia="Times New Roman" w:hAnsiTheme="majorBidi" w:cstheme="majorBidi"/>
                <w:color w:val="000000" w:themeColor="text1"/>
                <w:sz w:val="20"/>
                <w:szCs w:val="20"/>
                <w:lang w:val="en-US" w:eastAsia="fr-FR"/>
              </w:rPr>
              <w:t>Taylor,2002]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19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D.G. Higgins and W. Taylor. Bioinformatics: Sequence, Structure and Databanks.  </w:t>
            </w:r>
            <w:r w:rsidRPr="00130F8B">
              <w:rPr>
                <w:rFonts w:asciiTheme="majorBidi" w:eastAsia="Times New Roman" w:hAnsiTheme="majorBidi" w:cstheme="majorBidi"/>
                <w:i/>
                <w:iCs/>
                <w:color w:val="000000" w:themeColor="text1"/>
                <w:sz w:val="20"/>
                <w:szCs w:val="20"/>
                <w:lang w:val="en-US" w:eastAsia="fr-FR"/>
              </w:rPr>
              <w:t xml:space="preserve">Oxford University Press, </w:t>
            </w:r>
            <w:r w:rsidRPr="00130F8B">
              <w:rPr>
                <w:rFonts w:asciiTheme="majorBidi" w:eastAsia="Times New Roman" w:hAnsiTheme="majorBidi" w:cstheme="majorBidi"/>
                <w:color w:val="000000" w:themeColor="text1"/>
                <w:sz w:val="20"/>
                <w:szCs w:val="20"/>
                <w:lang w:val="en-US" w:eastAsia="fr-FR"/>
              </w:rPr>
              <w:t xml:space="preserve">2002.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[Higgins et M,1988]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9537F6"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D. G. Higgins and M. Sharpages</w:t>
            </w:r>
            <w:r w:rsidR="009537F6">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 xml:space="preserve">CLUSTAL: A package for performing multiple sequence alignment on a microcomputer.  </w:t>
            </w:r>
            <w:r w:rsidRPr="00130F8B">
              <w:rPr>
                <w:rFonts w:asciiTheme="majorBidi" w:eastAsia="Times New Roman" w:hAnsiTheme="majorBidi" w:cstheme="majorBidi"/>
                <w:i/>
                <w:iCs/>
                <w:color w:val="000000" w:themeColor="text1"/>
                <w:sz w:val="20"/>
                <w:szCs w:val="20"/>
                <w:lang w:val="en-US" w:eastAsia="fr-FR"/>
              </w:rPr>
              <w:t xml:space="preserve">Gene , </w:t>
            </w:r>
            <w:r w:rsidRPr="00130F8B">
              <w:rPr>
                <w:rFonts w:asciiTheme="majorBidi" w:eastAsia="Times New Roman" w:hAnsiTheme="majorBidi" w:cstheme="majorBidi"/>
                <w:color w:val="000000" w:themeColor="text1"/>
                <w:sz w:val="20"/>
                <w:szCs w:val="20"/>
                <w:lang w:val="en-US" w:eastAsia="fr-FR"/>
              </w:rPr>
              <w:t xml:space="preserve">73(11):237–244, 1988. </w:t>
            </w:r>
          </w:p>
        </w:tc>
      </w:tr>
      <w:tr w:rsidR="002A0340" w:rsidRPr="00130F8B" w:rsidTr="0052786B">
        <w:trPr>
          <w:gridAfter w:val="1"/>
          <w:wAfter w:w="172" w:type="dxa"/>
          <w:trHeight w:val="300"/>
        </w:trPr>
        <w:tc>
          <w:tcPr>
            <w:tcW w:w="2727" w:type="dxa"/>
            <w:gridSpan w:val="4"/>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[Hofmann et Puzicha,1999]</w:t>
            </w:r>
          </w:p>
        </w:tc>
        <w:tc>
          <w:tcPr>
            <w:tcW w:w="6415" w:type="dxa"/>
            <w:gridSpan w:val="5"/>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T. Hofmann and J. Puzicha. Latent Class Models for Collaborative Filtering.  In Proceedings of th 16</w:t>
            </w:r>
            <w:r w:rsidRPr="00130F8B">
              <w:rPr>
                <w:rFonts w:asciiTheme="majorBidi" w:eastAsia="Times New Roman" w:hAnsiTheme="majorBidi" w:cstheme="majorBidi"/>
                <w:color w:val="000000" w:themeColor="text1"/>
                <w:sz w:val="20"/>
                <w:szCs w:val="20"/>
                <w:vertAlign w:val="superscript"/>
                <w:lang w:val="en-US" w:eastAsia="fr-FR"/>
              </w:rPr>
              <w:t>th</w:t>
            </w:r>
            <w:r w:rsidRPr="00130F8B">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i/>
                <w:iCs/>
                <w:color w:val="000000" w:themeColor="text1"/>
                <w:sz w:val="20"/>
                <w:szCs w:val="20"/>
                <w:lang w:val="en-US" w:eastAsia="fr-FR"/>
              </w:rPr>
              <w:t>International Joint Conference on Artificial Intelligence</w:t>
            </w:r>
            <w:r w:rsidRPr="00130F8B">
              <w:rPr>
                <w:rFonts w:asciiTheme="majorBidi" w:hAnsiTheme="majorBidi" w:cstheme="majorBidi"/>
                <w:color w:val="000000" w:themeColor="text1"/>
                <w:sz w:val="20"/>
                <w:szCs w:val="20"/>
                <w:shd w:val="clear" w:color="auto" w:fill="FFFFFF"/>
                <w:lang w:val="en-US"/>
              </w:rPr>
              <w:t>(1JCA1-99), pages 688-693,</w:t>
            </w:r>
            <w:r w:rsidRPr="00130F8B">
              <w:rPr>
                <w:rStyle w:val="apple-converted-space"/>
                <w:rFonts w:asciiTheme="majorBidi" w:hAnsiTheme="majorBidi" w:cstheme="majorBidi"/>
                <w:color w:val="000000" w:themeColor="text1"/>
                <w:sz w:val="20"/>
                <w:szCs w:val="20"/>
                <w:shd w:val="clear" w:color="auto" w:fill="FFFFFF"/>
                <w:lang w:val="en-US"/>
              </w:rPr>
              <w:t> </w:t>
            </w:r>
            <w:r w:rsidRPr="00130F8B">
              <w:rPr>
                <w:rFonts w:asciiTheme="majorBidi" w:eastAsia="Times New Roman" w:hAnsiTheme="majorBidi" w:cstheme="majorBidi"/>
                <w:color w:val="000000" w:themeColor="text1"/>
                <w:sz w:val="20"/>
                <w:szCs w:val="20"/>
                <w:lang w:val="en-US" w:eastAsia="fr-FR"/>
              </w:rPr>
              <w:t xml:space="preserve">1999.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[Hogeweg et </w:t>
            </w:r>
            <w:r w:rsidRPr="00130F8B">
              <w:rPr>
                <w:rFonts w:asciiTheme="majorBidi" w:eastAsia="Times New Roman" w:hAnsiTheme="majorBidi" w:cstheme="majorBidi"/>
                <w:color w:val="000000" w:themeColor="text1"/>
                <w:sz w:val="20"/>
                <w:szCs w:val="20"/>
                <w:lang w:val="en-US" w:eastAsia="fr-FR"/>
              </w:rPr>
              <w:t>Hesper,1984]</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val="en-US" w:eastAsia="fr-FR"/>
              </w:rPr>
              <w:t xml:space="preserve">Hogeweg and B. Hesper. The alignment of sets of sequences and the construction of phylogenetic trees. an integrated method.  </w:t>
            </w:r>
            <w:r w:rsidRPr="00130F8B">
              <w:rPr>
                <w:rFonts w:asciiTheme="majorBidi" w:eastAsia="Times New Roman" w:hAnsiTheme="majorBidi" w:cstheme="majorBidi"/>
                <w:i/>
                <w:iCs/>
                <w:color w:val="000000" w:themeColor="text1"/>
                <w:sz w:val="20"/>
                <w:szCs w:val="20"/>
                <w:lang w:val="en-US" w:eastAsia="fr-FR"/>
              </w:rPr>
              <w:t xml:space="preserve">J. Mol. </w:t>
            </w:r>
            <w:r w:rsidRPr="00130F8B">
              <w:rPr>
                <w:rFonts w:asciiTheme="majorBidi" w:eastAsia="Times New Roman" w:hAnsiTheme="majorBidi" w:cstheme="majorBidi"/>
                <w:i/>
                <w:iCs/>
                <w:color w:val="000000" w:themeColor="text1"/>
                <w:sz w:val="20"/>
                <w:szCs w:val="20"/>
                <w:lang w:eastAsia="fr-FR"/>
              </w:rPr>
              <w:t xml:space="preserve">Evol, </w:t>
            </w:r>
            <w:r w:rsidRPr="00130F8B">
              <w:rPr>
                <w:rFonts w:asciiTheme="majorBidi" w:eastAsia="Times New Roman" w:hAnsiTheme="majorBidi" w:cstheme="majorBidi"/>
                <w:color w:val="000000" w:themeColor="text1"/>
                <w:sz w:val="20"/>
                <w:szCs w:val="20"/>
                <w:lang w:eastAsia="fr-FR"/>
              </w:rPr>
              <w:t xml:space="preserve">20 :175–186, 1984.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[Huang et al., 2006]</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9537F6"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9537F6">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W. Huang, D. Umbach and L. Li. Accurate anchoring alignment of divergent sequences. </w:t>
            </w:r>
            <w:r w:rsidR="009537F6">
              <w:rPr>
                <w:rFonts w:asciiTheme="majorBidi" w:eastAsia="Times New Roman" w:hAnsiTheme="majorBidi" w:cstheme="majorBidi"/>
                <w:i/>
                <w:iCs/>
                <w:color w:val="000000" w:themeColor="text1"/>
                <w:sz w:val="20"/>
                <w:szCs w:val="20"/>
                <w:lang w:val="en-US" w:eastAsia="fr-FR"/>
              </w:rPr>
              <w:t>Bioinformatics</w:t>
            </w:r>
            <w:r w:rsidRPr="00130F8B">
              <w:rPr>
                <w:rFonts w:asciiTheme="majorBidi" w:eastAsia="Times New Roman" w:hAnsiTheme="majorBidi" w:cstheme="majorBidi"/>
                <w:i/>
                <w:iCs/>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 xml:space="preserve">22(11): 29-34, 2006.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[Hubbard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1996]</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T. Hubbard, A. Lesk and A. Tramontano. Gathering them into the fold.  </w:t>
            </w:r>
            <w:r w:rsidRPr="00130F8B">
              <w:rPr>
                <w:rFonts w:asciiTheme="majorBidi" w:eastAsia="Times New Roman" w:hAnsiTheme="majorBidi" w:cstheme="majorBidi"/>
                <w:i/>
                <w:iCs/>
                <w:color w:val="000000" w:themeColor="text1"/>
                <w:sz w:val="20"/>
                <w:szCs w:val="20"/>
                <w:lang w:val="en-US" w:eastAsia="fr-FR"/>
              </w:rPr>
              <w:t xml:space="preserve">Nature Structural Biology., </w:t>
            </w:r>
            <w:r w:rsidRPr="00130F8B">
              <w:rPr>
                <w:rFonts w:asciiTheme="majorBidi" w:eastAsia="Times New Roman" w:hAnsiTheme="majorBidi" w:cstheme="majorBidi"/>
                <w:color w:val="000000" w:themeColor="text1"/>
                <w:sz w:val="20"/>
                <w:szCs w:val="20"/>
                <w:lang w:val="en-US" w:eastAsia="fr-FR"/>
              </w:rPr>
              <w:t xml:space="preserve">pages 313, 1996.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[Jones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1992]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D. Jones, W. Taylor and J. Thornton. The rapid generation of mutation data matrices from protein sequences.  </w:t>
            </w:r>
            <w:r w:rsidRPr="00130F8B">
              <w:rPr>
                <w:rFonts w:asciiTheme="majorBidi" w:eastAsia="Times New Roman" w:hAnsiTheme="majorBidi" w:cstheme="majorBidi"/>
                <w:i/>
                <w:iCs/>
                <w:color w:val="000000" w:themeColor="text1"/>
                <w:sz w:val="20"/>
                <w:szCs w:val="20"/>
                <w:lang w:val="en-US" w:eastAsia="fr-FR"/>
              </w:rPr>
              <w:t xml:space="preserve">Comput Applic Biosci., </w:t>
            </w:r>
            <w:r w:rsidRPr="00130F8B">
              <w:rPr>
                <w:rFonts w:asciiTheme="majorBidi" w:eastAsia="Times New Roman" w:hAnsiTheme="majorBidi" w:cstheme="majorBidi"/>
                <w:color w:val="000000" w:themeColor="text1"/>
                <w:sz w:val="20"/>
                <w:szCs w:val="20"/>
                <w:lang w:val="en-US" w:eastAsia="fr-FR"/>
              </w:rPr>
              <w:t xml:space="preserve">8, pages275–282, 1992.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[Jose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2013]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5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L. F. Jose, I. Iñaki, L. Pedro and C. Borja. A new measure for gene expression biclustering based on non-parametric correlation.  </w:t>
            </w:r>
            <w:r w:rsidRPr="00130F8B">
              <w:rPr>
                <w:rFonts w:asciiTheme="majorBidi" w:eastAsia="Times New Roman" w:hAnsiTheme="majorBidi" w:cstheme="majorBidi"/>
                <w:i/>
                <w:iCs/>
                <w:color w:val="000000" w:themeColor="text1"/>
                <w:sz w:val="20"/>
                <w:szCs w:val="20"/>
                <w:lang w:val="en-US" w:eastAsia="fr-FR"/>
              </w:rPr>
              <w:t>Computer Methods and Programs in Biomedicine</w:t>
            </w:r>
            <w:r w:rsidRPr="00130F8B">
              <w:rPr>
                <w:rFonts w:asciiTheme="majorBidi" w:eastAsia="Times New Roman" w:hAnsiTheme="majorBidi" w:cstheme="majorBidi"/>
                <w:color w:val="000000" w:themeColor="text1"/>
                <w:sz w:val="20"/>
                <w:szCs w:val="20"/>
                <w:lang w:val="en-US" w:eastAsia="fr-FR"/>
              </w:rPr>
              <w:t xml:space="preserve">., 112(3): 367-397, 30 September 2013.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[Joung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2013]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267"/>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J.-G. Joung, S.-J. Kim, S.-Y. Shin and B.-T. Zhang. A probabilistic coevolutionary biclustering algorithm for discovering coherent patterns in gene expression dataset.  </w:t>
            </w:r>
            <w:r w:rsidRPr="00130F8B">
              <w:rPr>
                <w:rFonts w:asciiTheme="majorBidi" w:eastAsia="Times New Roman" w:hAnsiTheme="majorBidi" w:cstheme="majorBidi"/>
                <w:i/>
                <w:iCs/>
                <w:color w:val="000000" w:themeColor="text1"/>
                <w:sz w:val="20"/>
                <w:szCs w:val="20"/>
                <w:lang w:val="en-US" w:eastAsia="fr-FR"/>
              </w:rPr>
              <w:t xml:space="preserve">BMC Bioinformatics, </w:t>
            </w:r>
            <w:r w:rsidRPr="00130F8B">
              <w:rPr>
                <w:rFonts w:asciiTheme="majorBidi" w:hAnsiTheme="majorBidi" w:cstheme="majorBidi"/>
                <w:color w:val="000000" w:themeColor="text1"/>
                <w:sz w:val="20"/>
                <w:szCs w:val="20"/>
                <w:shd w:val="clear" w:color="auto" w:fill="FFFFFF"/>
              </w:rPr>
              <w:t>13(Suppl 17):S12</w:t>
            </w:r>
            <w:r w:rsidRPr="00130F8B">
              <w:rPr>
                <w:rFonts w:asciiTheme="majorBidi" w:eastAsia="Times New Roman" w:hAnsiTheme="majorBidi" w:cstheme="majorBidi"/>
                <w:i/>
                <w:iCs/>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 xml:space="preserve">2012.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[Karplus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1998]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K. Karplus, C. Barrett and R. Hughey. Hidden markov models for detecting remote protein homologies.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hAnsiTheme="majorBidi" w:cstheme="majorBidi"/>
                <w:color w:val="000000" w:themeColor="text1"/>
                <w:sz w:val="20"/>
                <w:szCs w:val="20"/>
                <w:shd w:val="clear" w:color="auto" w:fill="FFFFFF"/>
              </w:rPr>
              <w:t>14 (10) :</w:t>
            </w:r>
            <w:r w:rsidRPr="00130F8B">
              <w:rPr>
                <w:rFonts w:asciiTheme="majorBidi" w:eastAsia="Times New Roman" w:hAnsiTheme="majorBidi" w:cstheme="majorBidi"/>
                <w:color w:val="000000" w:themeColor="text1"/>
                <w:sz w:val="20"/>
                <w:szCs w:val="20"/>
                <w:lang w:val="en-US" w:eastAsia="fr-FR"/>
              </w:rPr>
              <w:t xml:space="preserve"> 846-856, 1998.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[Katoh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2002]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3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K. Katoh, K. Misawa, K. Kuma and T. Miyata. MAFFT: a novel method for rapid multiple sequence alignment based on fast Fourier transform.  </w:t>
            </w:r>
            <w:r w:rsidRPr="00130F8B">
              <w:rPr>
                <w:rFonts w:asciiTheme="majorBidi" w:eastAsia="Times New Roman" w:hAnsiTheme="majorBidi" w:cstheme="majorBidi"/>
                <w:i/>
                <w:iCs/>
                <w:color w:val="000000" w:themeColor="text1"/>
                <w:sz w:val="20"/>
                <w:szCs w:val="20"/>
                <w:lang w:val="en-US" w:eastAsia="fr-FR"/>
              </w:rPr>
              <w:t>Nucleic Acids Res.,</w:t>
            </w:r>
            <w:r w:rsidRPr="00130F8B">
              <w:rPr>
                <w:rFonts w:asciiTheme="majorBidi" w:eastAsia="Times New Roman" w:hAnsiTheme="majorBidi" w:cstheme="majorBidi"/>
                <w:color w:val="000000" w:themeColor="text1"/>
                <w:sz w:val="20"/>
                <w:szCs w:val="20"/>
                <w:lang w:val="en-US" w:eastAsia="fr-FR"/>
              </w:rPr>
              <w:t xml:space="preserve"> 30 :3059–3066, 2002.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p>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[Katoh et al., 2005]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K. Katoh, K. Kuma, H. Toh and T. Miyata. MAFFT version 5: Improvement in accuracy of multiple sequence alignment.  </w:t>
            </w:r>
            <w:r w:rsidRPr="00130F8B">
              <w:rPr>
                <w:rFonts w:asciiTheme="majorBidi" w:eastAsia="Times New Roman" w:hAnsiTheme="majorBidi" w:cstheme="majorBidi"/>
                <w:i/>
                <w:iCs/>
                <w:color w:val="000000" w:themeColor="text1"/>
                <w:sz w:val="20"/>
                <w:szCs w:val="20"/>
                <w:lang w:val="en-US" w:eastAsia="fr-FR"/>
              </w:rPr>
              <w:t xml:space="preserve">Nucleic Aids Res., </w:t>
            </w:r>
            <w:r w:rsidRPr="00130F8B">
              <w:rPr>
                <w:rFonts w:asciiTheme="majorBidi" w:eastAsia="Times New Roman" w:hAnsiTheme="majorBidi" w:cstheme="majorBidi"/>
                <w:color w:val="000000" w:themeColor="text1"/>
                <w:sz w:val="20"/>
                <w:szCs w:val="20"/>
                <w:lang w:val="en-US" w:eastAsia="fr-FR"/>
              </w:rPr>
              <w:t xml:space="preserve"> 2(33) : 511-518, 2005.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[Katoh et al., 2009]</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K. Katoh, G. Asimenos and H. Toh. Multiple alignment of DNA sequences with MAFFT.  </w:t>
            </w:r>
            <w:r w:rsidRPr="00130F8B">
              <w:rPr>
                <w:rFonts w:asciiTheme="majorBidi" w:eastAsia="Times New Roman" w:hAnsiTheme="majorBidi" w:cstheme="majorBidi"/>
                <w:i/>
                <w:iCs/>
                <w:color w:val="000000" w:themeColor="text1"/>
                <w:sz w:val="20"/>
                <w:szCs w:val="20"/>
                <w:lang w:val="en-US" w:eastAsia="fr-FR"/>
              </w:rPr>
              <w:t>Methods Mol Biol.,</w:t>
            </w:r>
            <w:r w:rsidRPr="00130F8B">
              <w:rPr>
                <w:rFonts w:asciiTheme="majorBidi" w:eastAsia="Times New Roman" w:hAnsiTheme="majorBidi" w:cstheme="majorBidi"/>
                <w:color w:val="000000" w:themeColor="text1"/>
                <w:sz w:val="20"/>
                <w:szCs w:val="20"/>
                <w:lang w:val="en-US" w:eastAsia="fr-FR"/>
              </w:rPr>
              <w:t xml:space="preserve"> 537 : 39–64, 2009.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[Katoh et</w:t>
            </w:r>
            <w:r w:rsidRPr="00130F8B">
              <w:rPr>
                <w:rFonts w:asciiTheme="majorBidi" w:eastAsia="Times New Roman" w:hAnsiTheme="majorBidi" w:cstheme="majorBidi"/>
                <w:color w:val="000000" w:themeColor="text1"/>
                <w:sz w:val="20"/>
                <w:szCs w:val="20"/>
                <w:lang w:val="en-US" w:eastAsia="fr-FR"/>
              </w:rPr>
              <w:t xml:space="preserve"> Frith, 2012]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K. Katoh and M. Frith. Adding unaligned sequences into an existing alignment using MAFFT and LAST.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 28 : 3144–3146, 2012.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[Katoh et </w:t>
            </w:r>
            <w:r w:rsidRPr="00130F8B">
              <w:rPr>
                <w:rFonts w:asciiTheme="majorBidi" w:eastAsia="Times New Roman" w:hAnsiTheme="majorBidi" w:cstheme="majorBidi"/>
                <w:color w:val="000000" w:themeColor="text1"/>
                <w:sz w:val="20"/>
                <w:szCs w:val="20"/>
                <w:lang w:val="en-US" w:eastAsia="fr-FR"/>
              </w:rPr>
              <w:t>Standley, 2013]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287"/>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K. Katoh and D. Standley. MAFFT: iterative refinement and additional methods</w:t>
            </w:r>
            <w:r w:rsidRPr="00130F8B">
              <w:rPr>
                <w:rFonts w:asciiTheme="majorBidi" w:eastAsia="Times New Roman" w:hAnsiTheme="majorBidi" w:cstheme="majorBidi"/>
                <w:i/>
                <w:iCs/>
                <w:color w:val="000000" w:themeColor="text1"/>
                <w:sz w:val="20"/>
                <w:szCs w:val="20"/>
                <w:lang w:val="en-US" w:eastAsia="fr-FR"/>
              </w:rPr>
              <w:t xml:space="preserve">. </w:t>
            </w:r>
            <w:r w:rsidRPr="00130F8B">
              <w:rPr>
                <w:rFonts w:asciiTheme="majorBidi" w:hAnsiTheme="majorBidi" w:cstheme="majorBidi"/>
                <w:i/>
                <w:iCs/>
                <w:color w:val="000000" w:themeColor="text1"/>
                <w:sz w:val="20"/>
                <w:szCs w:val="20"/>
              </w:rPr>
              <w:t>Methods in Molecular Biology</w:t>
            </w:r>
            <w:r w:rsidRPr="00130F8B">
              <w:rPr>
                <w:rFonts w:asciiTheme="majorBidi" w:hAnsiTheme="majorBidi" w:cstheme="majorBidi"/>
                <w:color w:val="000000" w:themeColor="text1"/>
                <w:sz w:val="20"/>
                <w:szCs w:val="20"/>
              </w:rPr>
              <w:t xml:space="preserve"> 1079(2014) :131-146</w:t>
            </w:r>
            <w:r w:rsidRPr="00130F8B">
              <w:rPr>
                <w:rFonts w:asciiTheme="majorBidi" w:eastAsia="Times New Roman" w:hAnsiTheme="majorBidi" w:cstheme="majorBidi"/>
                <w:i/>
                <w:iCs/>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 xml:space="preserve">2013.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[Klugar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2003]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Y. Klugar, R. Basri, J. Chang and M. Gerstein. Spectral biclustering of microarray data : coclustering genes and conditions.  </w:t>
            </w:r>
            <w:r w:rsidRPr="00130F8B">
              <w:rPr>
                <w:rFonts w:asciiTheme="majorBidi" w:eastAsia="Times New Roman" w:hAnsiTheme="majorBidi" w:cstheme="majorBidi"/>
                <w:i/>
                <w:iCs/>
                <w:color w:val="000000" w:themeColor="text1"/>
                <w:sz w:val="20"/>
                <w:szCs w:val="20"/>
                <w:lang w:val="en-US" w:eastAsia="fr-FR"/>
              </w:rPr>
              <w:t xml:space="preserve">Genome Research, </w:t>
            </w:r>
            <w:r w:rsidRPr="00130F8B">
              <w:rPr>
                <w:rFonts w:asciiTheme="majorBidi" w:eastAsia="Times New Roman" w:hAnsiTheme="majorBidi" w:cstheme="majorBidi"/>
                <w:color w:val="000000" w:themeColor="text1"/>
                <w:sz w:val="20"/>
                <w:szCs w:val="20"/>
                <w:lang w:val="en-US" w:eastAsia="fr-FR"/>
              </w:rPr>
              <w:t xml:space="preserve">13 (4):703, 2003. </w:t>
            </w:r>
          </w:p>
        </w:tc>
      </w:tr>
      <w:tr w:rsidR="002A0340" w:rsidRPr="00130F8B" w:rsidTr="0052786B">
        <w:trPr>
          <w:gridAfter w:val="1"/>
          <w:wAfter w:w="172" w:type="dxa"/>
          <w:trHeight w:val="300"/>
        </w:trPr>
        <w:tc>
          <w:tcPr>
            <w:tcW w:w="3331" w:type="dxa"/>
            <w:gridSpan w:val="8"/>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[Lassman et </w:t>
            </w:r>
            <w:r w:rsidRPr="00130F8B">
              <w:rPr>
                <w:rFonts w:asciiTheme="majorBidi" w:eastAsia="Times New Roman" w:hAnsiTheme="majorBidi" w:cstheme="majorBidi"/>
                <w:color w:val="000000" w:themeColor="text1"/>
                <w:sz w:val="20"/>
                <w:szCs w:val="20"/>
                <w:lang w:val="en-US" w:eastAsia="fr-FR"/>
              </w:rPr>
              <w:t>Sonnhammer, 2005]</w:t>
            </w:r>
          </w:p>
        </w:tc>
        <w:tc>
          <w:tcPr>
            <w:tcW w:w="5811" w:type="dxa"/>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T. Lassman and L. Sonnhammer. Automatic assessment of alignment quality.  </w:t>
            </w:r>
            <w:r w:rsidRPr="00130F8B">
              <w:rPr>
                <w:rFonts w:asciiTheme="majorBidi" w:eastAsia="Times New Roman" w:hAnsiTheme="majorBidi" w:cstheme="majorBidi"/>
                <w:i/>
                <w:iCs/>
                <w:color w:val="000000" w:themeColor="text1"/>
                <w:sz w:val="20"/>
                <w:szCs w:val="20"/>
                <w:lang w:val="en-US" w:eastAsia="fr-FR"/>
              </w:rPr>
              <w:t xml:space="preserve">Nucleic Acids Res., </w:t>
            </w:r>
            <w:r w:rsidRPr="00130F8B">
              <w:rPr>
                <w:rFonts w:asciiTheme="majorBidi" w:eastAsia="Times New Roman" w:hAnsiTheme="majorBidi" w:cstheme="majorBidi"/>
                <w:color w:val="000000" w:themeColor="text1"/>
                <w:sz w:val="20"/>
                <w:szCs w:val="20"/>
                <w:lang w:val="en-US" w:eastAsia="fr-FR"/>
              </w:rPr>
              <w:t xml:space="preserve">pages 7122-7128, 2005. </w:t>
            </w:r>
          </w:p>
        </w:tc>
      </w:tr>
      <w:tr w:rsidR="002A0340" w:rsidRPr="00130F8B" w:rsidTr="0052786B">
        <w:trPr>
          <w:gridAfter w:val="1"/>
          <w:wAfter w:w="172" w:type="dxa"/>
          <w:trHeight w:val="300"/>
        </w:trPr>
        <w:tc>
          <w:tcPr>
            <w:tcW w:w="3331" w:type="dxa"/>
            <w:gridSpan w:val="8"/>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[Lassmann et</w:t>
            </w:r>
            <w:r w:rsidRPr="00130F8B">
              <w:rPr>
                <w:rFonts w:asciiTheme="majorBidi" w:eastAsia="Times New Roman" w:hAnsiTheme="majorBidi" w:cstheme="majorBidi"/>
                <w:color w:val="000000" w:themeColor="text1"/>
                <w:sz w:val="20"/>
                <w:szCs w:val="20"/>
                <w:lang w:val="en-US" w:eastAsia="fr-FR"/>
              </w:rPr>
              <w:t xml:space="preserve"> Sonnhammer, 2002]</w:t>
            </w:r>
          </w:p>
        </w:tc>
        <w:tc>
          <w:tcPr>
            <w:tcW w:w="5811" w:type="dxa"/>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T. Lassmann and E. Sonnhammer. Quality Assessment of Multiple Alignment Programs.  </w:t>
            </w:r>
            <w:r w:rsidRPr="00130F8B">
              <w:rPr>
                <w:rFonts w:asciiTheme="majorBidi" w:eastAsia="Times New Roman" w:hAnsiTheme="majorBidi" w:cstheme="majorBidi"/>
                <w:i/>
                <w:iCs/>
                <w:color w:val="000000" w:themeColor="text1"/>
                <w:sz w:val="20"/>
                <w:szCs w:val="20"/>
                <w:lang w:val="en-US" w:eastAsia="fr-FR"/>
              </w:rPr>
              <w:t xml:space="preserve">FEBS Letters, </w:t>
            </w:r>
            <w:r w:rsidRPr="00130F8B">
              <w:rPr>
                <w:rFonts w:asciiTheme="majorBidi" w:eastAsia="Times New Roman" w:hAnsiTheme="majorBidi" w:cstheme="majorBidi"/>
                <w:color w:val="000000" w:themeColor="text1"/>
                <w:sz w:val="20"/>
                <w:szCs w:val="20"/>
                <w:lang w:val="en-US" w:eastAsia="fr-FR"/>
              </w:rPr>
              <w:t xml:space="preserve">pages 126-130, 2002. </w:t>
            </w:r>
          </w:p>
        </w:tc>
      </w:tr>
      <w:tr w:rsidR="002A0340" w:rsidRPr="00130F8B" w:rsidTr="0052786B">
        <w:trPr>
          <w:gridAfter w:val="1"/>
          <w:wAfter w:w="172" w:type="dxa"/>
          <w:trHeight w:val="300"/>
        </w:trPr>
        <w:tc>
          <w:tcPr>
            <w:tcW w:w="3331" w:type="dxa"/>
            <w:gridSpan w:val="8"/>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[Lassmann et</w:t>
            </w:r>
            <w:r w:rsidRPr="00130F8B">
              <w:rPr>
                <w:rFonts w:asciiTheme="majorBidi" w:eastAsia="Times New Roman" w:hAnsiTheme="majorBidi" w:cstheme="majorBidi"/>
                <w:color w:val="000000" w:themeColor="text1"/>
                <w:sz w:val="20"/>
                <w:szCs w:val="20"/>
                <w:lang w:val="en-US" w:eastAsia="fr-FR"/>
              </w:rPr>
              <w:t xml:space="preserve"> Sonnhammer,</w:t>
            </w:r>
            <w:r w:rsidR="009537F6">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2002]</w:t>
            </w:r>
          </w:p>
        </w:tc>
        <w:tc>
          <w:tcPr>
            <w:tcW w:w="5811" w:type="dxa"/>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T. Lassman and L. Sonnhammer. Quality assessment of multiple alignment programs.  </w:t>
            </w:r>
            <w:r w:rsidRPr="00130F8B">
              <w:rPr>
                <w:rFonts w:asciiTheme="majorBidi" w:eastAsia="Times New Roman" w:hAnsiTheme="majorBidi" w:cstheme="majorBidi"/>
                <w:i/>
                <w:iCs/>
                <w:color w:val="000000" w:themeColor="text1"/>
                <w:sz w:val="20"/>
                <w:szCs w:val="20"/>
                <w:lang w:val="en-US" w:eastAsia="fr-FR"/>
              </w:rPr>
              <w:t xml:space="preserve">FEBS Lett., </w:t>
            </w:r>
            <w:r w:rsidRPr="00130F8B">
              <w:rPr>
                <w:rFonts w:asciiTheme="majorBidi" w:eastAsia="Times New Roman" w:hAnsiTheme="majorBidi" w:cstheme="majorBidi"/>
                <w:color w:val="000000" w:themeColor="text1"/>
                <w:sz w:val="20"/>
                <w:szCs w:val="20"/>
                <w:lang w:val="en-US" w:eastAsia="fr-FR"/>
              </w:rPr>
              <w:t xml:space="preserve">pages 126-130, 2002. </w:t>
            </w:r>
          </w:p>
        </w:tc>
      </w:tr>
      <w:tr w:rsidR="002A0340" w:rsidRPr="00130F8B" w:rsidTr="0052786B">
        <w:trPr>
          <w:gridAfter w:val="1"/>
          <w:wAfter w:w="172" w:type="dxa"/>
          <w:trHeight w:val="300"/>
        </w:trPr>
        <w:tc>
          <w:tcPr>
            <w:tcW w:w="3331" w:type="dxa"/>
            <w:gridSpan w:val="8"/>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[Lassmann et</w:t>
            </w:r>
            <w:r w:rsidRPr="00130F8B">
              <w:rPr>
                <w:rFonts w:asciiTheme="majorBidi" w:eastAsia="Times New Roman" w:hAnsiTheme="majorBidi" w:cstheme="majorBidi"/>
                <w:color w:val="000000" w:themeColor="text1"/>
                <w:sz w:val="20"/>
                <w:szCs w:val="20"/>
                <w:lang w:val="en-US" w:eastAsia="fr-FR"/>
              </w:rPr>
              <w:t xml:space="preserve"> Sonnhammer,</w:t>
            </w:r>
            <w:r w:rsidR="009537F6">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2005]</w:t>
            </w:r>
          </w:p>
        </w:tc>
        <w:tc>
          <w:tcPr>
            <w:tcW w:w="5811" w:type="dxa"/>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T. Lassman and L. Sonnhammer. KALIGN: An accurate and fast multiple sequence alignment algorithm.  </w:t>
            </w:r>
            <w:r w:rsidRPr="00130F8B">
              <w:rPr>
                <w:rFonts w:asciiTheme="majorBidi" w:eastAsia="Times New Roman" w:hAnsiTheme="majorBidi" w:cstheme="majorBidi"/>
                <w:i/>
                <w:iCs/>
                <w:color w:val="000000" w:themeColor="text1"/>
                <w:sz w:val="20"/>
                <w:szCs w:val="20"/>
                <w:lang w:val="en-US" w:eastAsia="fr-FR"/>
              </w:rPr>
              <w:t xml:space="preserve">BMC Bioinformatics, </w:t>
            </w:r>
            <w:r w:rsidRPr="00130F8B">
              <w:rPr>
                <w:rFonts w:asciiTheme="majorBidi" w:eastAsia="Times New Roman" w:hAnsiTheme="majorBidi" w:cstheme="majorBidi"/>
                <w:color w:val="000000" w:themeColor="text1"/>
                <w:sz w:val="20"/>
                <w:szCs w:val="20"/>
                <w:lang w:val="en-US" w:eastAsia="fr-FR"/>
              </w:rPr>
              <w:t xml:space="preserve"> 6 : 298, 2005.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9537F6" w:rsidP="0052786B">
            <w:pPr>
              <w:spacing w:before="120" w:after="0" w:line="240" w:lineRule="auto"/>
              <w:jc w:val="both"/>
              <w:rPr>
                <w:rFonts w:asciiTheme="majorBidi" w:eastAsia="Times New Roman" w:hAnsiTheme="majorBidi" w:cstheme="majorBidi"/>
                <w:color w:val="000000" w:themeColor="text1"/>
                <w:sz w:val="20"/>
                <w:szCs w:val="20"/>
                <w:lang w:eastAsia="fr-FR"/>
              </w:rPr>
            </w:pPr>
            <w:r>
              <w:rPr>
                <w:rFonts w:asciiTheme="majorBidi" w:eastAsia="Times New Roman" w:hAnsiTheme="majorBidi" w:cstheme="majorBidi"/>
                <w:color w:val="000000" w:themeColor="text1"/>
                <w:sz w:val="20"/>
                <w:szCs w:val="20"/>
                <w:lang w:eastAsia="fr-FR"/>
              </w:rPr>
              <w:t>[Lecompte</w:t>
            </w:r>
            <w:r w:rsidR="002A0340" w:rsidRPr="00130F8B">
              <w:rPr>
                <w:rFonts w:asciiTheme="majorBidi" w:eastAsia="Times New Roman" w:hAnsiTheme="majorBidi" w:cstheme="majorBidi"/>
                <w:color w:val="000000" w:themeColor="text1"/>
                <w:sz w:val="20"/>
                <w:szCs w:val="20"/>
                <w:lang w:eastAsia="fr-FR"/>
              </w:rPr>
              <w:t>,</w:t>
            </w:r>
            <w:r>
              <w:rPr>
                <w:rFonts w:asciiTheme="majorBidi" w:eastAsia="Times New Roman" w:hAnsiTheme="majorBidi" w:cstheme="majorBidi"/>
                <w:color w:val="000000" w:themeColor="text1"/>
                <w:sz w:val="20"/>
                <w:szCs w:val="20"/>
                <w:lang w:eastAsia="fr-FR"/>
              </w:rPr>
              <w:t xml:space="preserve"> </w:t>
            </w:r>
            <w:r w:rsidR="002A0340" w:rsidRPr="00130F8B">
              <w:rPr>
                <w:rFonts w:asciiTheme="majorBidi" w:eastAsia="Times New Roman" w:hAnsiTheme="majorBidi" w:cstheme="majorBidi"/>
                <w:color w:val="000000" w:themeColor="text1"/>
                <w:sz w:val="20"/>
                <w:szCs w:val="20"/>
                <w:lang w:eastAsia="fr-FR"/>
              </w:rPr>
              <w:t>2007]</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O. Lecompte, Analyse de Séquences Macromoléculaires II, Laboratoire de Bioinformatique et Génomique Intégratives – IGBMC, pages 12, 2007.</w:t>
            </w:r>
          </w:p>
        </w:tc>
      </w:tr>
      <w:tr w:rsidR="002A0340" w:rsidRPr="00130F8B" w:rsidTr="0052786B">
        <w:trPr>
          <w:gridAfter w:val="1"/>
          <w:wAfter w:w="172" w:type="dxa"/>
          <w:trHeight w:val="169"/>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[Lehmann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1998]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L. Lehmann, D'Abrera and H. J. M. Nonparametrics : Statistical methods based on ranks.  </w:t>
            </w:r>
            <w:r w:rsidRPr="00130F8B">
              <w:rPr>
                <w:rFonts w:asciiTheme="majorBidi" w:eastAsia="Times New Roman" w:hAnsiTheme="majorBidi" w:cstheme="majorBidi"/>
                <w:i/>
                <w:iCs/>
                <w:color w:val="000000" w:themeColor="text1"/>
                <w:sz w:val="20"/>
                <w:szCs w:val="20"/>
                <w:lang w:val="en-US" w:eastAsia="fr-FR"/>
              </w:rPr>
              <w:t xml:space="preserve">NJ : Prentice-Hall, </w:t>
            </w:r>
            <w:r w:rsidRPr="00130F8B">
              <w:rPr>
                <w:rFonts w:asciiTheme="majorBidi" w:eastAsia="Times New Roman" w:hAnsiTheme="majorBidi" w:cstheme="majorBidi"/>
                <w:color w:val="000000" w:themeColor="text1"/>
                <w:sz w:val="20"/>
                <w:szCs w:val="20"/>
                <w:lang w:val="en-US" w:eastAsia="fr-FR"/>
              </w:rPr>
              <w:t xml:space="preserve">pages 292-323, 1998.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[Letsch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2010]</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76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H. Letsch, Kuck, R. Stocsits and B. Misof. The impact of rRNA secondary structure consideration in alignment and tree reconstruction: simulated data and a case study on the phylogeny of hexapods.  </w:t>
            </w:r>
            <w:r w:rsidRPr="00130F8B">
              <w:rPr>
                <w:rFonts w:asciiTheme="majorBidi" w:eastAsia="Times New Roman" w:hAnsiTheme="majorBidi" w:cstheme="majorBidi"/>
                <w:i/>
                <w:iCs/>
                <w:color w:val="000000" w:themeColor="text1"/>
                <w:sz w:val="20"/>
                <w:szCs w:val="20"/>
                <w:lang w:val="en-US" w:eastAsia="fr-FR"/>
              </w:rPr>
              <w:t xml:space="preserve">Mol Biol Evol. </w:t>
            </w:r>
            <w:r w:rsidRPr="00130F8B">
              <w:rPr>
                <w:rFonts w:asciiTheme="majorBidi" w:eastAsia="Times New Roman" w:hAnsiTheme="majorBidi" w:cstheme="majorBidi"/>
                <w:color w:val="000000" w:themeColor="text1"/>
                <w:sz w:val="20"/>
                <w:szCs w:val="20"/>
                <w:lang w:val="en-US" w:eastAsia="fr-FR"/>
              </w:rPr>
              <w:t xml:space="preserve"> 27 : 2507–2521, 2010. </w:t>
            </w:r>
          </w:p>
        </w:tc>
      </w:tr>
      <w:tr w:rsidR="002A0340" w:rsidRPr="00130F8B" w:rsidTr="0052786B">
        <w:trPr>
          <w:gridAfter w:val="1"/>
          <w:wAfter w:w="172" w:type="dxa"/>
          <w:trHeight w:val="24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rPr>
                <w:rFonts w:asciiTheme="majorBidi" w:hAnsiTheme="majorBidi" w:cstheme="majorBidi"/>
                <w:color w:val="000000" w:themeColor="text1"/>
                <w:sz w:val="20"/>
                <w:szCs w:val="20"/>
                <w:lang w:val="en-US"/>
              </w:rPr>
            </w:pPr>
            <w:r w:rsidRPr="00130F8B">
              <w:rPr>
                <w:rFonts w:asciiTheme="majorBidi" w:hAnsiTheme="majorBidi" w:cstheme="majorBidi"/>
                <w:color w:val="000000" w:themeColor="text1"/>
                <w:sz w:val="20"/>
                <w:szCs w:val="20"/>
                <w:lang w:val="en-US"/>
              </w:rPr>
              <w:t>[Lipman et Pearson, 1985]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00"/>
        </w:trPr>
        <w:tc>
          <w:tcPr>
            <w:tcW w:w="160" w:type="dxa"/>
            <w:tcBorders>
              <w:bottom w:val="single" w:sz="4" w:space="0" w:color="EEECE1" w:themeColor="background2"/>
              <w:right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rPr>
                <w:rFonts w:asciiTheme="majorBidi" w:eastAsia="Times New Roman" w:hAnsiTheme="majorBidi" w:cstheme="majorBidi"/>
                <w:color w:val="000000" w:themeColor="text1"/>
                <w:sz w:val="20"/>
                <w:szCs w:val="20"/>
                <w:lang w:eastAsia="fr-FR"/>
              </w:rPr>
            </w:pPr>
            <w:r w:rsidRPr="00130F8B">
              <w:rPr>
                <w:rFonts w:asciiTheme="majorBidi" w:hAnsiTheme="majorBidi" w:cstheme="majorBidi"/>
                <w:color w:val="000000" w:themeColor="text1"/>
                <w:sz w:val="20"/>
                <w:szCs w:val="20"/>
                <w:lang w:val="en-US"/>
              </w:rPr>
              <w:t>Lipman DJ. and Pearson WR. Rapid and sensitive protein similarity searches. Science, 227(4693):</w:t>
            </w:r>
            <w:r w:rsidRPr="00130F8B">
              <w:rPr>
                <w:rFonts w:asciiTheme="majorBidi" w:hAnsiTheme="majorBidi" w:cstheme="majorBidi"/>
                <w:color w:val="000000" w:themeColor="text1"/>
                <w:sz w:val="20"/>
                <w:szCs w:val="20"/>
                <w:cs/>
              </w:rPr>
              <w:t>‎</w:t>
            </w:r>
            <w:r w:rsidRPr="00130F8B">
              <w:rPr>
                <w:rFonts w:asciiTheme="majorBidi" w:hAnsiTheme="majorBidi" w:cstheme="majorBidi"/>
                <w:color w:val="000000" w:themeColor="text1"/>
                <w:sz w:val="20"/>
                <w:szCs w:val="20"/>
                <w:lang w:val="en-US"/>
              </w:rPr>
              <w:t> 1435-41, 1985.</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[Liu et</w:t>
            </w:r>
            <w:r w:rsidRPr="00130F8B">
              <w:rPr>
                <w:rFonts w:asciiTheme="majorBidi" w:eastAsia="Times New Roman" w:hAnsiTheme="majorBidi" w:cstheme="majorBidi"/>
                <w:color w:val="000000" w:themeColor="text1"/>
                <w:sz w:val="20"/>
                <w:szCs w:val="20"/>
                <w:lang w:val="en-US" w:eastAsia="fr-FR"/>
              </w:rPr>
              <w:t xml:space="preserve"> Wang, 2007]</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X. Liu and L. Wang. Computing the maximum similarity bi-clusters of gene expression data.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23(1): 50-56, 2007.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[Liu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2001]</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76"/>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X. D. Liu, D. Brutlag and J. Liu. BioProspector: Discovering Conserved DNA Motifs In Upstream Regulatory Regions of Co-expressed Genes.  </w:t>
            </w:r>
            <w:r w:rsidRPr="00130F8B">
              <w:rPr>
                <w:rFonts w:asciiTheme="majorBidi" w:eastAsia="Times New Roman" w:hAnsiTheme="majorBidi" w:cstheme="majorBidi"/>
                <w:i/>
                <w:iCs/>
                <w:color w:val="000000" w:themeColor="text1"/>
                <w:sz w:val="20"/>
                <w:szCs w:val="20"/>
                <w:lang w:val="en-US" w:eastAsia="fr-FR"/>
              </w:rPr>
              <w:t xml:space="preserve">Pacific Symposium on Biocomputing, </w:t>
            </w:r>
            <w:r w:rsidRPr="00130F8B">
              <w:rPr>
                <w:rFonts w:asciiTheme="majorBidi" w:eastAsia="Times New Roman" w:hAnsiTheme="majorBidi" w:cstheme="majorBidi"/>
                <w:color w:val="000000" w:themeColor="text1"/>
                <w:sz w:val="20"/>
                <w:szCs w:val="20"/>
                <w:lang w:val="en-US" w:eastAsia="fr-FR"/>
              </w:rPr>
              <w:t xml:space="preserve">pages 127-138, 2001.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[Liu et</w:t>
            </w:r>
            <w:r w:rsidRPr="00130F8B">
              <w:rPr>
                <w:rFonts w:asciiTheme="majorBidi" w:eastAsia="Times New Roman" w:hAnsiTheme="majorBidi" w:cstheme="majorBidi"/>
                <w:color w:val="000000" w:themeColor="text1"/>
                <w:sz w:val="20"/>
                <w:szCs w:val="20"/>
                <w:lang w:val="en-US" w:eastAsia="fr-FR"/>
              </w:rPr>
              <w:t xml:space="preserve"> Wang.,</w:t>
            </w:r>
            <w:r w:rsidR="009537F6">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2003]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9537F6" w:rsidTr="0052786B">
        <w:trPr>
          <w:gridAfter w:val="1"/>
          <w:wAfter w:w="172" w:type="dxa"/>
          <w:trHeight w:val="26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Liu and W. Wang. </w:t>
            </w:r>
            <w:r w:rsidRPr="00130F8B">
              <w:rPr>
                <w:rFonts w:asciiTheme="majorBidi" w:hAnsiTheme="majorBidi" w:cstheme="majorBidi"/>
                <w:color w:val="000000" w:themeColor="text1"/>
                <w:sz w:val="20"/>
                <w:szCs w:val="20"/>
                <w:lang w:val="en-US"/>
              </w:rPr>
              <w:t>OP-Cluster:</w:t>
            </w:r>
            <w:r w:rsidR="009537F6">
              <w:rPr>
                <w:rFonts w:asciiTheme="majorBidi" w:hAnsiTheme="majorBidi" w:cstheme="majorBidi"/>
                <w:color w:val="000000" w:themeColor="text1"/>
                <w:sz w:val="20"/>
                <w:szCs w:val="20"/>
                <w:lang w:val="en-US"/>
              </w:rPr>
              <w:t xml:space="preserve"> </w:t>
            </w:r>
            <w:r w:rsidRPr="00130F8B">
              <w:rPr>
                <w:rFonts w:asciiTheme="majorBidi" w:eastAsia="Times New Roman" w:hAnsiTheme="majorBidi" w:cstheme="majorBidi"/>
                <w:color w:val="000000" w:themeColor="text1"/>
                <w:sz w:val="20"/>
                <w:szCs w:val="20"/>
                <w:lang w:val="en-US" w:eastAsia="fr-FR"/>
              </w:rPr>
              <w:t xml:space="preserve">Clustering by Tendency in High Dimensional Space.  In </w:t>
            </w:r>
            <w:r w:rsidRPr="00130F8B">
              <w:rPr>
                <w:rFonts w:asciiTheme="majorBidi" w:eastAsia="Times New Roman" w:hAnsiTheme="majorBidi" w:cstheme="majorBidi"/>
                <w:i/>
                <w:iCs/>
                <w:color w:val="000000" w:themeColor="text1"/>
                <w:sz w:val="20"/>
                <w:szCs w:val="20"/>
                <w:lang w:val="en-US" w:eastAsia="fr-FR"/>
              </w:rPr>
              <w:t>Data Mining</w:t>
            </w:r>
            <w:r w:rsidRPr="00130F8B">
              <w:rPr>
                <w:rFonts w:asciiTheme="majorBidi" w:eastAsia="Times New Roman" w:hAnsiTheme="majorBidi" w:cstheme="majorBidi"/>
                <w:color w:val="000000" w:themeColor="text1"/>
                <w:sz w:val="20"/>
                <w:szCs w:val="20"/>
                <w:lang w:val="en-US" w:eastAsia="fr-FR"/>
              </w:rPr>
              <w:t xml:space="preserve">, 2003. </w:t>
            </w:r>
          </w:p>
        </w:tc>
      </w:tr>
      <w:tr w:rsidR="002A0340" w:rsidRPr="00130F8B" w:rsidTr="0052786B">
        <w:trPr>
          <w:gridAfter w:val="1"/>
          <w:wAfter w:w="172" w:type="dxa"/>
          <w:trHeight w:val="300"/>
        </w:trPr>
        <w:tc>
          <w:tcPr>
            <w:tcW w:w="3133" w:type="dxa"/>
            <w:gridSpan w:val="7"/>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[Löytynoja  et</w:t>
            </w:r>
            <w:r w:rsidRPr="00130F8B">
              <w:rPr>
                <w:rFonts w:asciiTheme="majorBidi" w:eastAsia="Times New Roman" w:hAnsiTheme="majorBidi" w:cstheme="majorBidi"/>
                <w:color w:val="000000" w:themeColor="text1"/>
                <w:sz w:val="20"/>
                <w:szCs w:val="20"/>
                <w:lang w:val="en-US" w:eastAsia="fr-FR"/>
              </w:rPr>
              <w:t xml:space="preserve"> Goldman,</w:t>
            </w:r>
            <w:r w:rsidR="009537F6">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2010]</w:t>
            </w:r>
          </w:p>
        </w:tc>
        <w:tc>
          <w:tcPr>
            <w:tcW w:w="6009" w:type="dxa"/>
            <w:gridSpan w:val="2"/>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A. Löytynoja and N. Goldman. webPRANK: a phylogeny-aware multiple sequence aligner with interactive alignment browser.  </w:t>
            </w:r>
            <w:r w:rsidRPr="00130F8B">
              <w:rPr>
                <w:rFonts w:asciiTheme="majorBidi" w:eastAsia="Times New Roman" w:hAnsiTheme="majorBidi" w:cstheme="majorBidi"/>
                <w:i/>
                <w:iCs/>
                <w:color w:val="000000" w:themeColor="text1"/>
                <w:sz w:val="20"/>
                <w:szCs w:val="20"/>
                <w:lang w:val="en-US" w:eastAsia="fr-FR"/>
              </w:rPr>
              <w:t xml:space="preserve">BMC Bioinformatics, </w:t>
            </w:r>
            <w:r w:rsidRPr="00130F8B">
              <w:rPr>
                <w:rFonts w:asciiTheme="majorBidi" w:hAnsiTheme="majorBidi" w:cstheme="majorBidi"/>
                <w:color w:val="000000" w:themeColor="text1"/>
                <w:sz w:val="20"/>
                <w:szCs w:val="20"/>
                <w:shd w:val="clear" w:color="auto" w:fill="FFFFFF"/>
              </w:rPr>
              <w:t xml:space="preserve">11(1):579, </w:t>
            </w:r>
            <w:r w:rsidRPr="00130F8B">
              <w:rPr>
                <w:rFonts w:asciiTheme="majorBidi" w:eastAsia="Times New Roman" w:hAnsiTheme="majorBidi" w:cstheme="majorBidi"/>
                <w:color w:val="000000" w:themeColor="text1"/>
                <w:sz w:val="20"/>
                <w:szCs w:val="20"/>
                <w:lang w:val="en-US" w:eastAsia="fr-FR"/>
              </w:rPr>
              <w:t xml:space="preserve">2010.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[Madeira et </w:t>
            </w:r>
            <w:r w:rsidR="009537F6">
              <w:rPr>
                <w:rFonts w:asciiTheme="majorBidi" w:eastAsia="Times New Roman" w:hAnsiTheme="majorBidi" w:cstheme="majorBidi"/>
                <w:color w:val="000000" w:themeColor="text1"/>
                <w:sz w:val="20"/>
                <w:szCs w:val="20"/>
                <w:lang w:val="en-US" w:eastAsia="fr-FR"/>
              </w:rPr>
              <w:t xml:space="preserve">Oliveira, </w:t>
            </w:r>
            <w:r w:rsidRPr="00130F8B">
              <w:rPr>
                <w:rFonts w:asciiTheme="majorBidi" w:eastAsia="Times New Roman" w:hAnsiTheme="majorBidi" w:cstheme="majorBidi"/>
                <w:color w:val="000000" w:themeColor="text1"/>
                <w:sz w:val="20"/>
                <w:szCs w:val="20"/>
                <w:lang w:val="en-US" w:eastAsia="fr-FR"/>
              </w:rPr>
              <w:t>2004]</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86"/>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C. Madeira and A. L. Oliveira. Biclustering Algorithms for Biological Data Analysis: A Survey.  </w:t>
            </w:r>
            <w:r w:rsidRPr="00130F8B">
              <w:rPr>
                <w:rFonts w:asciiTheme="majorBidi" w:eastAsia="Times New Roman" w:hAnsiTheme="majorBidi" w:cstheme="majorBidi"/>
                <w:i/>
                <w:iCs/>
                <w:color w:val="000000" w:themeColor="text1"/>
                <w:sz w:val="20"/>
                <w:szCs w:val="20"/>
                <w:lang w:val="en-US" w:eastAsia="fr-FR"/>
              </w:rPr>
              <w:t xml:space="preserve">IEEE Transactions on Computational Biology and Bioinformatics , </w:t>
            </w:r>
            <w:r w:rsidRPr="00130F8B">
              <w:rPr>
                <w:rFonts w:asciiTheme="majorBidi" w:eastAsia="Times New Roman" w:hAnsiTheme="majorBidi" w:cstheme="majorBidi"/>
                <w:color w:val="000000" w:themeColor="text1"/>
                <w:sz w:val="20"/>
                <w:szCs w:val="20"/>
                <w:lang w:val="en-US" w:eastAsia="fr-FR"/>
              </w:rPr>
              <w:t xml:space="preserve">1(1) :24-45, 2004.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[Martinez et al., 2006]</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7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R. Martinez, N. Pasquier, C. Pasquier and M. Collard. Analyse des groupes de gènes co-exprimés (AGGC) : un outil automatique pour l'interprétation des expériences de biopuces.  In </w:t>
            </w:r>
            <w:r w:rsidRPr="00130F8B">
              <w:rPr>
                <w:rFonts w:asciiTheme="majorBidi" w:hAnsiTheme="majorBidi" w:cstheme="majorBidi"/>
                <w:color w:val="000000" w:themeColor="text1"/>
                <w:sz w:val="20"/>
                <w:szCs w:val="20"/>
              </w:rPr>
              <w:t xml:space="preserve">actes de la </w:t>
            </w:r>
            <w:r w:rsidRPr="00130F8B">
              <w:rPr>
                <w:rFonts w:asciiTheme="majorBidi" w:hAnsiTheme="majorBidi" w:cstheme="majorBidi"/>
                <w:i/>
                <w:iCs/>
                <w:color w:val="000000" w:themeColor="text1"/>
                <w:sz w:val="20"/>
                <w:szCs w:val="20"/>
              </w:rPr>
              <w:t>13ème</w:t>
            </w:r>
            <w:r w:rsidRPr="00130F8B">
              <w:rPr>
                <w:rFonts w:asciiTheme="majorBidi" w:hAnsiTheme="majorBidi" w:cstheme="majorBidi"/>
                <w:color w:val="000000" w:themeColor="text1"/>
                <w:sz w:val="20"/>
                <w:szCs w:val="20"/>
              </w:rPr>
              <w:t xml:space="preserve"> Rencontres de la Société Francophone de Classification (SFC 2006). Metz, France; 2006.</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[Matthew, 2013]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0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Matthew. Biclustering.pdf.  2010. [En ligne]. Available: http://www.cs.princeton.edu/courses/archive/spr05/cos598E/Biclustering.pdf. [Accès le 03 Mars 2013].</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[Mhamdi et</w:t>
            </w:r>
            <w:r w:rsidRPr="00130F8B">
              <w:rPr>
                <w:rFonts w:asciiTheme="majorBidi" w:eastAsia="Times New Roman" w:hAnsiTheme="majorBidi" w:cstheme="majorBidi"/>
                <w:color w:val="000000" w:themeColor="text1"/>
                <w:sz w:val="20"/>
                <w:szCs w:val="20"/>
                <w:lang w:val="en-US" w:eastAsia="fr-FR"/>
              </w:rPr>
              <w:t xml:space="preserve"> Elloumi, 2009]</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43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F. Mhamdi and M. Elloumi. Algorithms for Proteins Biclustering.  </w:t>
            </w:r>
            <w:r w:rsidRPr="00130F8B">
              <w:rPr>
                <w:rFonts w:asciiTheme="majorBidi" w:eastAsia="Times New Roman" w:hAnsiTheme="majorBidi" w:cstheme="majorBidi"/>
                <w:i/>
                <w:iCs/>
                <w:color w:val="000000" w:themeColor="text1"/>
                <w:sz w:val="20"/>
                <w:szCs w:val="20"/>
                <w:lang w:val="en-US" w:eastAsia="fr-FR"/>
              </w:rPr>
              <w:t xml:space="preserve">the 2009 IEEE International Workshop on Bioinformatics and Life Science Modeling and Computing (BLSMC’09), </w:t>
            </w:r>
            <w:r w:rsidRPr="00130F8B">
              <w:rPr>
                <w:rFonts w:asciiTheme="majorBidi" w:hAnsiTheme="majorBidi" w:cstheme="majorBidi"/>
                <w:color w:val="000000" w:themeColor="text1"/>
                <w:sz w:val="20"/>
                <w:szCs w:val="20"/>
                <w:lang w:val="en-US"/>
              </w:rPr>
              <w:t>(Bradford, UK) : (Mai 2009).</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[Min et al.,</w:t>
            </w:r>
            <w:r w:rsidR="009537F6">
              <w:rPr>
                <w:rFonts w:asciiTheme="majorBidi" w:eastAsia="Times New Roman" w:hAnsiTheme="majorBidi" w:cstheme="majorBidi"/>
                <w:color w:val="000000" w:themeColor="text1"/>
                <w:sz w:val="20"/>
                <w:szCs w:val="20"/>
                <w:lang w:eastAsia="fr-FR"/>
              </w:rPr>
              <w:t xml:space="preserve"> </w:t>
            </w:r>
            <w:r w:rsidRPr="00130F8B">
              <w:rPr>
                <w:rFonts w:asciiTheme="majorBidi" w:eastAsia="Times New Roman" w:hAnsiTheme="majorBidi" w:cstheme="majorBidi"/>
                <w:color w:val="000000" w:themeColor="text1"/>
                <w:sz w:val="20"/>
                <w:szCs w:val="20"/>
                <w:lang w:eastAsia="fr-FR"/>
              </w:rPr>
              <w:t>2005]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78"/>
        </w:trPr>
        <w:tc>
          <w:tcPr>
            <w:tcW w:w="160" w:type="dxa"/>
            <w:tcBorders>
              <w:right w:val="single" w:sz="4" w:space="0" w:color="EEECE1" w:themeColor="background2"/>
            </w:tcBorders>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Z. Min, F. Weiwu, Z. Junhua and C. Zhongxian. MSAID:multiple sequence alignment based on a measure of information discrepancy.  </w:t>
            </w:r>
            <w:r w:rsidRPr="00130F8B">
              <w:rPr>
                <w:rFonts w:asciiTheme="majorBidi" w:eastAsia="Times New Roman" w:hAnsiTheme="majorBidi" w:cstheme="majorBidi"/>
                <w:i/>
                <w:iCs/>
                <w:color w:val="000000" w:themeColor="text1"/>
                <w:sz w:val="20"/>
                <w:szCs w:val="20"/>
                <w:lang w:val="en-US" w:eastAsia="fr-FR"/>
              </w:rPr>
              <w:t>Comput Biol Chem.,</w:t>
            </w:r>
            <w:r w:rsidRPr="00130F8B">
              <w:rPr>
                <w:rFonts w:asciiTheme="majorBidi" w:eastAsia="Times New Roman" w:hAnsiTheme="majorBidi" w:cstheme="majorBidi"/>
                <w:color w:val="000000" w:themeColor="text1"/>
                <w:sz w:val="20"/>
                <w:szCs w:val="20"/>
                <w:lang w:val="en-US" w:eastAsia="fr-FR"/>
              </w:rPr>
              <w:t xml:space="preserve"> 29:175-181, 2005.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[Mitra et</w:t>
            </w:r>
            <w:r w:rsidRPr="00130F8B">
              <w:rPr>
                <w:rFonts w:asciiTheme="majorBidi" w:eastAsia="Times New Roman" w:hAnsiTheme="majorBidi" w:cstheme="majorBidi"/>
                <w:color w:val="000000" w:themeColor="text1"/>
                <w:sz w:val="20"/>
                <w:szCs w:val="20"/>
                <w:lang w:val="en-US" w:eastAsia="fr-FR"/>
              </w:rPr>
              <w:t xml:space="preserve"> Banka, 2006]</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Mitra and H. Banka. Multi-objective evolutionary biclustering of gene expression data.  </w:t>
            </w:r>
            <w:r w:rsidRPr="00130F8B">
              <w:rPr>
                <w:rFonts w:asciiTheme="majorBidi" w:eastAsia="Times New Roman" w:hAnsiTheme="majorBidi" w:cstheme="majorBidi"/>
                <w:i/>
                <w:iCs/>
                <w:color w:val="000000" w:themeColor="text1"/>
                <w:sz w:val="20"/>
                <w:szCs w:val="20"/>
                <w:lang w:val="en-US" w:eastAsia="fr-FR"/>
              </w:rPr>
              <w:t xml:space="preserve">Pattern Recognition., </w:t>
            </w:r>
            <w:r w:rsidRPr="00130F8B">
              <w:rPr>
                <w:rFonts w:asciiTheme="majorBidi" w:eastAsia="Times New Roman" w:hAnsiTheme="majorBidi" w:cstheme="majorBidi"/>
                <w:color w:val="000000" w:themeColor="text1"/>
                <w:sz w:val="20"/>
                <w:szCs w:val="20"/>
                <w:lang w:val="en-US" w:eastAsia="fr-FR"/>
              </w:rPr>
              <w:t xml:space="preserve">39(12) : 2464-2477, 2006. </w:t>
            </w:r>
          </w:p>
        </w:tc>
      </w:tr>
      <w:tr w:rsidR="002A0340" w:rsidRPr="00130F8B" w:rsidTr="0052786B">
        <w:trPr>
          <w:gridAfter w:val="1"/>
          <w:wAfter w:w="172" w:type="dxa"/>
          <w:trHeight w:val="300"/>
        </w:trPr>
        <w:tc>
          <w:tcPr>
            <w:tcW w:w="3009" w:type="dxa"/>
            <w:gridSpan w:val="6"/>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[Mokaddem et Elloumi, 2011]</w:t>
            </w:r>
          </w:p>
        </w:tc>
        <w:tc>
          <w:tcPr>
            <w:tcW w:w="6133" w:type="dxa"/>
            <w:gridSpan w:val="3"/>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149"/>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A. Mokaddem and M. Elloumi. Algorithms for the alignment of biological sequences,</w:t>
            </w:r>
            <w:r w:rsidRPr="00130F8B">
              <w:rPr>
                <w:rFonts w:asciiTheme="majorBidi" w:hAnsiTheme="majorBidi" w:cstheme="majorBidi"/>
                <w:color w:val="000000" w:themeColor="text1"/>
                <w:sz w:val="20"/>
                <w:szCs w:val="20"/>
                <w:shd w:val="clear" w:color="auto" w:fill="FFFFFF"/>
                <w:lang w:val="en-US"/>
              </w:rPr>
              <w:t xml:space="preserve"> in Algorithms in Computational Molecular Biology: Techniques, Approaches and Applications (eds M. Elloumi and A. Y. Zomaya), John Wiley &amp; Sons, Inc., Hoboken, NJ, USA. doi: 10.1002/9780470892107.ch12,</w:t>
            </w:r>
            <w:r w:rsidRPr="00130F8B">
              <w:rPr>
                <w:rFonts w:asciiTheme="majorBidi" w:eastAsia="Times New Roman" w:hAnsiTheme="majorBidi" w:cstheme="majorBidi"/>
                <w:color w:val="000000" w:themeColor="text1"/>
                <w:sz w:val="20"/>
                <w:szCs w:val="20"/>
                <w:lang w:val="en-US" w:eastAsia="fr-FR"/>
              </w:rPr>
              <w:t xml:space="preserve">  Pages 241-260, 2011.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[Morgenstern, 1999]</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B. Morgenstern. DIALIGN 2: improvement of the segment-to-segment approach to multiple sequence alignment.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15(3) : 211-218, 1999.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[Murali et al., </w:t>
            </w:r>
            <w:r w:rsidRPr="00130F8B">
              <w:rPr>
                <w:rFonts w:asciiTheme="majorBidi" w:eastAsia="Times New Roman" w:hAnsiTheme="majorBidi" w:cstheme="majorBidi"/>
                <w:color w:val="000000" w:themeColor="text1"/>
                <w:sz w:val="20"/>
                <w:szCs w:val="20"/>
                <w:lang w:val="en-US" w:eastAsia="fr-FR"/>
              </w:rPr>
              <w:t>2003]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T. Murali, Kasif and S. Extracting Conserved Gene Expression Motifs from Gene Expression Data.  </w:t>
            </w:r>
            <w:r w:rsidRPr="00130F8B">
              <w:rPr>
                <w:rFonts w:asciiTheme="majorBidi" w:eastAsia="Times New Roman" w:hAnsiTheme="majorBidi" w:cstheme="majorBidi"/>
                <w:i/>
                <w:iCs/>
                <w:color w:val="000000" w:themeColor="text1"/>
                <w:sz w:val="20"/>
                <w:szCs w:val="20"/>
                <w:lang w:val="en-US" w:eastAsia="fr-FR"/>
              </w:rPr>
              <w:t xml:space="preserve">Proc. Pacific SympagesBiocomputing, </w:t>
            </w:r>
            <w:r w:rsidRPr="00130F8B">
              <w:rPr>
                <w:rFonts w:asciiTheme="majorBidi" w:eastAsia="Times New Roman" w:hAnsiTheme="majorBidi" w:cstheme="majorBidi"/>
                <w:color w:val="000000" w:themeColor="text1"/>
                <w:sz w:val="20"/>
                <w:szCs w:val="20"/>
                <w:lang w:val="en-US" w:eastAsia="fr-FR"/>
              </w:rPr>
              <w:t xml:space="preserve">8 : 77-88, 2003.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[Myers et </w:t>
            </w:r>
            <w:r w:rsidRPr="00130F8B">
              <w:rPr>
                <w:rFonts w:asciiTheme="majorBidi" w:eastAsia="Times New Roman" w:hAnsiTheme="majorBidi" w:cstheme="majorBidi"/>
                <w:color w:val="000000" w:themeColor="text1"/>
                <w:sz w:val="20"/>
                <w:szCs w:val="20"/>
                <w:lang w:val="en-US" w:eastAsia="fr-FR"/>
              </w:rPr>
              <w:t>Arnold, 2003]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0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Myers and D. Arnold. Research design and statistical analysis.  2003. </w:t>
            </w:r>
          </w:p>
        </w:tc>
      </w:tr>
      <w:tr w:rsidR="002A0340" w:rsidRPr="00130F8B" w:rsidTr="0052786B">
        <w:trPr>
          <w:gridAfter w:val="1"/>
          <w:wAfter w:w="172" w:type="dxa"/>
          <w:trHeight w:val="300"/>
        </w:trPr>
        <w:tc>
          <w:tcPr>
            <w:tcW w:w="2868" w:type="dxa"/>
            <w:gridSpan w:val="5"/>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[Needleman et </w:t>
            </w:r>
            <w:r w:rsidRPr="00130F8B">
              <w:rPr>
                <w:rFonts w:asciiTheme="majorBidi" w:eastAsia="Times New Roman" w:hAnsiTheme="majorBidi" w:cstheme="majorBidi"/>
                <w:color w:val="000000" w:themeColor="text1"/>
                <w:sz w:val="20"/>
                <w:szCs w:val="20"/>
                <w:lang w:val="en-US" w:eastAsia="fr-FR"/>
              </w:rPr>
              <w:t>Wunsch, 1970]</w:t>
            </w:r>
          </w:p>
        </w:tc>
        <w:tc>
          <w:tcPr>
            <w:tcW w:w="6274" w:type="dxa"/>
            <w:gridSpan w:val="4"/>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Needleman and S. Wunsch. A general method applicable to the search for similarities in the amino acid sequence of two proteins.  </w:t>
            </w:r>
            <w:r w:rsidRPr="00130F8B">
              <w:rPr>
                <w:rFonts w:asciiTheme="majorBidi" w:eastAsia="Times New Roman" w:hAnsiTheme="majorBidi" w:cstheme="majorBidi"/>
                <w:i/>
                <w:iCs/>
                <w:color w:val="000000" w:themeColor="text1"/>
                <w:sz w:val="20"/>
                <w:szCs w:val="20"/>
                <w:lang w:val="en-US" w:eastAsia="fr-FR"/>
              </w:rPr>
              <w:t xml:space="preserve">J.Mol. Biol., </w:t>
            </w:r>
            <w:r w:rsidRPr="00130F8B">
              <w:rPr>
                <w:rFonts w:asciiTheme="majorBidi" w:eastAsia="Times New Roman" w:hAnsiTheme="majorBidi" w:cstheme="majorBidi"/>
                <w:color w:val="000000" w:themeColor="text1"/>
                <w:sz w:val="20"/>
                <w:szCs w:val="20"/>
                <w:lang w:val="en-US" w:eastAsia="fr-FR"/>
              </w:rPr>
              <w:t xml:space="preserve">48(3) : 53-443, 1970.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[Nelesen et al., 2008]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0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Nelesen, K. Liu, D. Zhao and C. W. T. Linder. The effect of the guide tree on multiple sequence alignments and subsequent phylogenetic analyses.  </w:t>
            </w:r>
            <w:r w:rsidRPr="00130F8B">
              <w:rPr>
                <w:rFonts w:asciiTheme="majorBidi" w:hAnsiTheme="majorBidi" w:cstheme="majorBidi"/>
                <w:i/>
                <w:iCs/>
                <w:color w:val="000000" w:themeColor="text1"/>
                <w:sz w:val="20"/>
                <w:szCs w:val="20"/>
                <w:shd w:val="clear" w:color="auto" w:fill="FFFFFF"/>
              </w:rPr>
              <w:t>Pacific Symposium on Biocomputing</w:t>
            </w:r>
            <w:r w:rsidRPr="00130F8B">
              <w:rPr>
                <w:rFonts w:asciiTheme="majorBidi" w:hAnsiTheme="majorBidi" w:cstheme="majorBidi"/>
                <w:color w:val="000000" w:themeColor="text1"/>
                <w:sz w:val="20"/>
                <w:szCs w:val="20"/>
                <w:shd w:val="clear" w:color="auto" w:fill="FFFFFF"/>
              </w:rPr>
              <w:t xml:space="preserve"> 13:25-36.</w:t>
            </w:r>
            <w:r w:rsidRPr="00130F8B">
              <w:rPr>
                <w:rFonts w:asciiTheme="majorBidi" w:eastAsia="Times New Roman" w:hAnsiTheme="majorBidi" w:cstheme="majorBidi"/>
                <w:color w:val="000000" w:themeColor="text1"/>
                <w:sz w:val="20"/>
                <w:szCs w:val="20"/>
                <w:lang w:val="en-US" w:eastAsia="fr-FR"/>
              </w:rPr>
              <w:t xml:space="preserve">, 2008.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[Noé et </w:t>
            </w:r>
            <w:r w:rsidRPr="00130F8B">
              <w:rPr>
                <w:rFonts w:asciiTheme="majorBidi" w:eastAsia="Times New Roman" w:hAnsiTheme="majorBidi" w:cstheme="majorBidi"/>
                <w:color w:val="000000" w:themeColor="text1"/>
                <w:sz w:val="20"/>
                <w:szCs w:val="20"/>
                <w:lang w:val="en-US" w:eastAsia="fr-FR"/>
              </w:rPr>
              <w:t>Kucherov, 2005]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L. Noé and G. Kucherov. YASS : enhancing the sensitivity of DNA similarity search.  </w:t>
            </w:r>
            <w:r w:rsidRPr="00130F8B">
              <w:rPr>
                <w:rFonts w:asciiTheme="majorBidi" w:eastAsia="Times New Roman" w:hAnsiTheme="majorBidi" w:cstheme="majorBidi"/>
                <w:i/>
                <w:iCs/>
                <w:color w:val="000000" w:themeColor="text1"/>
                <w:sz w:val="20"/>
                <w:szCs w:val="20"/>
                <w:lang w:val="en-US" w:eastAsia="fr-FR"/>
              </w:rPr>
              <w:t xml:space="preserve">Nucleic Acids Res., </w:t>
            </w:r>
            <w:r w:rsidRPr="00130F8B">
              <w:rPr>
                <w:rFonts w:asciiTheme="majorBidi" w:eastAsia="Times New Roman" w:hAnsiTheme="majorBidi" w:cstheme="majorBidi"/>
                <w:color w:val="000000" w:themeColor="text1"/>
                <w:sz w:val="20"/>
                <w:szCs w:val="20"/>
                <w:lang w:val="en-US" w:eastAsia="fr-FR"/>
              </w:rPr>
              <w:t xml:space="preserve">33(2) : 540-543, 2005.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482877">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[Notredame et al., 1998]</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C. Notredame, L. Holm and D. Higgins. COFFEE : an objective function for multiple sequence alignments.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14(5) : 407-422, 1998.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482877">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[Notredame et al., 2000]</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C. Notredame, D. Higgins and J. Heringa. T-COFFEE: A novel method for multiple sequence alignments.  </w:t>
            </w:r>
            <w:r w:rsidRPr="00130F8B">
              <w:rPr>
                <w:rFonts w:asciiTheme="majorBidi" w:eastAsia="Times New Roman" w:hAnsiTheme="majorBidi" w:cstheme="majorBidi"/>
                <w:i/>
                <w:iCs/>
                <w:color w:val="000000" w:themeColor="text1"/>
                <w:sz w:val="20"/>
                <w:szCs w:val="20"/>
                <w:lang w:val="en-US" w:eastAsia="fr-FR"/>
              </w:rPr>
              <w:t xml:space="preserve">J. Mol. Biol., </w:t>
            </w:r>
            <w:r w:rsidRPr="00130F8B">
              <w:rPr>
                <w:rFonts w:asciiTheme="majorBidi" w:eastAsia="Times New Roman" w:hAnsiTheme="majorBidi" w:cstheme="majorBidi"/>
                <w:color w:val="000000" w:themeColor="text1"/>
                <w:sz w:val="20"/>
                <w:szCs w:val="20"/>
                <w:lang w:val="en-US" w:eastAsia="fr-FR"/>
              </w:rPr>
              <w:t xml:space="preserve">pages 205-217, 2000.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[Notredame , 2002]</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6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C. Notredame. Recent progresses in multiple sequence alignment : a survey.  </w:t>
            </w:r>
            <w:r w:rsidRPr="00130F8B">
              <w:rPr>
                <w:rFonts w:asciiTheme="majorBidi" w:eastAsia="Times New Roman" w:hAnsiTheme="majorBidi" w:cstheme="majorBidi"/>
                <w:i/>
                <w:iCs/>
                <w:color w:val="000000" w:themeColor="text1"/>
                <w:sz w:val="20"/>
                <w:szCs w:val="20"/>
                <w:lang w:eastAsia="fr-FR"/>
              </w:rPr>
              <w:t xml:space="preserve">. Pharma-cogenomics, </w:t>
            </w:r>
            <w:r w:rsidRPr="00130F8B">
              <w:rPr>
                <w:rFonts w:asciiTheme="majorBidi" w:eastAsia="Times New Roman" w:hAnsiTheme="majorBidi" w:cstheme="majorBidi"/>
                <w:color w:val="000000" w:themeColor="text1"/>
                <w:sz w:val="20"/>
                <w:szCs w:val="20"/>
                <w:lang w:eastAsia="fr-FR"/>
              </w:rPr>
              <w:t xml:space="preserve"> 3 :12, 2002. </w:t>
            </w:r>
          </w:p>
        </w:tc>
      </w:tr>
      <w:tr w:rsidR="002A0340" w:rsidRPr="00130F8B" w:rsidTr="0052786B">
        <w:trPr>
          <w:gridAfter w:val="1"/>
          <w:wAfter w:w="172" w:type="dxa"/>
          <w:trHeight w:val="300"/>
        </w:trPr>
        <w:tc>
          <w:tcPr>
            <w:tcW w:w="3009" w:type="dxa"/>
            <w:gridSpan w:val="6"/>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[Notredame et </w:t>
            </w:r>
            <w:r w:rsidRPr="00130F8B">
              <w:rPr>
                <w:rFonts w:asciiTheme="majorBidi" w:eastAsia="Times New Roman" w:hAnsiTheme="majorBidi" w:cstheme="majorBidi"/>
                <w:color w:val="000000" w:themeColor="text1"/>
                <w:sz w:val="20"/>
                <w:szCs w:val="20"/>
                <w:lang w:val="en-US" w:eastAsia="fr-FR"/>
              </w:rPr>
              <w:t>Higgins, 1996]</w:t>
            </w:r>
          </w:p>
        </w:tc>
        <w:tc>
          <w:tcPr>
            <w:tcW w:w="6133" w:type="dxa"/>
            <w:gridSpan w:val="3"/>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C. Notredame and D. Higgins. SAGA: sequence alignment by genetic algorithm.  </w:t>
            </w:r>
            <w:r w:rsidRPr="00130F8B">
              <w:rPr>
                <w:rFonts w:asciiTheme="majorBidi" w:eastAsia="Times New Roman" w:hAnsiTheme="majorBidi" w:cstheme="majorBidi"/>
                <w:i/>
                <w:iCs/>
                <w:color w:val="000000" w:themeColor="text1"/>
                <w:sz w:val="20"/>
                <w:szCs w:val="20"/>
                <w:lang w:val="en-US" w:eastAsia="fr-FR"/>
              </w:rPr>
              <w:t xml:space="preserve">Nucleic Acids Res., </w:t>
            </w:r>
            <w:r w:rsidRPr="00130F8B">
              <w:rPr>
                <w:rFonts w:asciiTheme="majorBidi" w:eastAsia="Times New Roman" w:hAnsiTheme="majorBidi" w:cstheme="majorBidi"/>
                <w:color w:val="000000" w:themeColor="text1"/>
                <w:sz w:val="20"/>
                <w:szCs w:val="20"/>
                <w:lang w:val="en-US" w:eastAsia="fr-FR"/>
              </w:rPr>
              <w:t xml:space="preserve">pages 1515-1524, 1996.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[Nuin et al., 2006]</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Nuin, Z. Wang and E. Tillier. The accuracy of several multiple sequence alignment programs for proteins.  </w:t>
            </w:r>
            <w:r w:rsidRPr="00130F8B">
              <w:rPr>
                <w:rFonts w:asciiTheme="majorBidi" w:eastAsia="Times New Roman" w:hAnsiTheme="majorBidi" w:cstheme="majorBidi"/>
                <w:i/>
                <w:iCs/>
                <w:color w:val="000000" w:themeColor="text1"/>
                <w:sz w:val="20"/>
                <w:szCs w:val="20"/>
                <w:lang w:val="en-US" w:eastAsia="fr-FR"/>
              </w:rPr>
              <w:t xml:space="preserve">BMC Bioinformatics , </w:t>
            </w:r>
            <w:r w:rsidRPr="00130F8B">
              <w:rPr>
                <w:rFonts w:asciiTheme="majorBidi" w:eastAsia="Times New Roman" w:hAnsiTheme="majorBidi" w:cstheme="majorBidi"/>
                <w:color w:val="000000" w:themeColor="text1"/>
                <w:sz w:val="20"/>
                <w:szCs w:val="20"/>
                <w:lang w:val="en-US" w:eastAsia="fr-FR"/>
              </w:rPr>
              <w:t xml:space="preserve">7: 471, 2006.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[Oliver et al., 2012]</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V. Oliver, S. Bleuler and W. Gruissem. Exact biclustering algorithm for the analysis of large gene expression data sets.  </w:t>
            </w:r>
            <w:r w:rsidRPr="00130F8B">
              <w:rPr>
                <w:rFonts w:asciiTheme="majorBidi" w:eastAsia="Times New Roman" w:hAnsiTheme="majorBidi" w:cstheme="majorBidi"/>
                <w:i/>
                <w:iCs/>
                <w:color w:val="000000" w:themeColor="text1"/>
                <w:sz w:val="20"/>
                <w:szCs w:val="20"/>
                <w:lang w:val="en-US" w:eastAsia="fr-FR"/>
              </w:rPr>
              <w:t xml:space="preserve">BMC Bioinformatics , </w:t>
            </w:r>
            <w:r w:rsidRPr="00130F8B">
              <w:rPr>
                <w:rFonts w:asciiTheme="majorBidi" w:hAnsiTheme="majorBidi" w:cstheme="majorBidi"/>
                <w:color w:val="000000" w:themeColor="text1"/>
                <w:sz w:val="20"/>
                <w:szCs w:val="20"/>
                <w:shd w:val="clear" w:color="auto" w:fill="FFFFFF"/>
              </w:rPr>
              <w:t>13(18):A10,</w:t>
            </w:r>
            <w:r w:rsidRPr="00130F8B">
              <w:rPr>
                <w:rFonts w:asciiTheme="majorBidi" w:eastAsia="Times New Roman" w:hAnsiTheme="majorBidi" w:cstheme="majorBidi"/>
                <w:color w:val="000000" w:themeColor="text1"/>
                <w:sz w:val="20"/>
                <w:szCs w:val="20"/>
                <w:lang w:val="en-US" w:eastAsia="fr-FR"/>
              </w:rPr>
              <w:t xml:space="preserve">2012. </w:t>
            </w:r>
          </w:p>
        </w:tc>
      </w:tr>
      <w:tr w:rsidR="002A0340" w:rsidRPr="00130F8B" w:rsidTr="0052786B">
        <w:trPr>
          <w:gridAfter w:val="1"/>
          <w:wAfter w:w="172" w:type="dxa"/>
          <w:trHeight w:val="235"/>
        </w:trPr>
        <w:tc>
          <w:tcPr>
            <w:tcW w:w="3331" w:type="dxa"/>
            <w:gridSpan w:val="8"/>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[Papadopoulos  et </w:t>
            </w:r>
            <w:r w:rsidRPr="00130F8B">
              <w:rPr>
                <w:rFonts w:asciiTheme="majorBidi" w:eastAsia="Times New Roman" w:hAnsiTheme="majorBidi" w:cstheme="majorBidi"/>
                <w:color w:val="000000" w:themeColor="text1"/>
                <w:sz w:val="20"/>
                <w:szCs w:val="20"/>
                <w:lang w:val="en-US" w:eastAsia="fr-FR"/>
              </w:rPr>
              <w:t>Agarwala,</w:t>
            </w:r>
            <w:r w:rsidRPr="00130F8B">
              <w:rPr>
                <w:rFonts w:asciiTheme="majorBidi" w:eastAsia="Times New Roman" w:hAnsiTheme="majorBidi" w:cstheme="majorBidi"/>
                <w:color w:val="000000" w:themeColor="text1"/>
                <w:sz w:val="20"/>
                <w:szCs w:val="20"/>
                <w:lang w:eastAsia="fr-FR"/>
              </w:rPr>
              <w:t xml:space="preserve"> 2007]</w:t>
            </w:r>
          </w:p>
        </w:tc>
        <w:tc>
          <w:tcPr>
            <w:tcW w:w="5811" w:type="dxa"/>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val="en-US" w:eastAsia="fr-FR"/>
              </w:rPr>
              <w:t xml:space="preserve">J. Papadopoulos and R. Agarwala. COBALT : constraint-based alignment tool for multiple protein sequences. </w:t>
            </w:r>
            <w:r w:rsidRPr="00130F8B">
              <w:rPr>
                <w:rFonts w:asciiTheme="majorBidi" w:eastAsia="Times New Roman" w:hAnsiTheme="majorBidi" w:cstheme="majorBidi"/>
                <w:i/>
                <w:iCs/>
                <w:color w:val="000000" w:themeColor="text1"/>
                <w:sz w:val="20"/>
                <w:szCs w:val="20"/>
                <w:lang w:eastAsia="fr-FR"/>
              </w:rPr>
              <w:t xml:space="preserve">Bioinformatics, </w:t>
            </w:r>
            <w:r w:rsidRPr="00130F8B">
              <w:rPr>
                <w:rFonts w:asciiTheme="majorBidi" w:hAnsiTheme="majorBidi" w:cstheme="majorBidi"/>
                <w:color w:val="000000" w:themeColor="text1"/>
                <w:sz w:val="20"/>
                <w:szCs w:val="20"/>
                <w:shd w:val="clear" w:color="auto" w:fill="FFFFFF"/>
              </w:rPr>
              <w:t>23 (9):</w:t>
            </w:r>
            <w:r w:rsidRPr="00130F8B">
              <w:rPr>
                <w:rStyle w:val="apple-converted-space"/>
                <w:rFonts w:asciiTheme="majorBidi" w:hAnsiTheme="majorBidi" w:cstheme="majorBidi"/>
                <w:color w:val="000000" w:themeColor="text1"/>
                <w:sz w:val="20"/>
                <w:szCs w:val="20"/>
                <w:shd w:val="clear" w:color="auto" w:fill="FFFFFF"/>
              </w:rPr>
              <w:t> </w:t>
            </w:r>
            <w:r w:rsidRPr="00130F8B">
              <w:rPr>
                <w:rFonts w:asciiTheme="majorBidi" w:eastAsia="Times New Roman" w:hAnsiTheme="majorBidi" w:cstheme="majorBidi"/>
                <w:color w:val="000000" w:themeColor="text1"/>
                <w:sz w:val="20"/>
                <w:szCs w:val="20"/>
                <w:lang w:eastAsia="fr-FR"/>
              </w:rPr>
              <w:t xml:space="preserve">1073-1079, 2007.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rPr>
                <w:rFonts w:asciiTheme="majorBidi" w:hAnsiTheme="majorBidi" w:cstheme="majorBidi"/>
                <w:color w:val="000000" w:themeColor="text1"/>
                <w:sz w:val="20"/>
                <w:szCs w:val="20"/>
              </w:rPr>
            </w:pPr>
            <w:r w:rsidRPr="00130F8B">
              <w:rPr>
                <w:rFonts w:asciiTheme="majorBidi" w:hAnsiTheme="majorBidi" w:cstheme="majorBidi"/>
                <w:color w:val="000000" w:themeColor="text1"/>
                <w:sz w:val="20"/>
                <w:szCs w:val="20"/>
              </w:rPr>
              <w:t>[PAVY et al., 1999]</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300"/>
        </w:trPr>
        <w:tc>
          <w:tcPr>
            <w:tcW w:w="160" w:type="dxa"/>
            <w:tcBorders>
              <w:righ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9537F6">
            <w:pPr>
              <w:autoSpaceDE w:val="0"/>
              <w:autoSpaceDN w:val="0"/>
              <w:adjustRightInd w:val="0"/>
              <w:spacing w:after="0" w:line="240" w:lineRule="auto"/>
              <w:rPr>
                <w:rFonts w:asciiTheme="majorBidi" w:hAnsiTheme="majorBidi" w:cstheme="majorBidi"/>
                <w:color w:val="000000" w:themeColor="text1"/>
                <w:sz w:val="20"/>
                <w:szCs w:val="20"/>
                <w:lang w:val="en-US"/>
              </w:rPr>
            </w:pPr>
            <w:r w:rsidRPr="00130F8B">
              <w:rPr>
                <w:rFonts w:asciiTheme="majorBidi" w:hAnsiTheme="majorBidi" w:cstheme="majorBidi"/>
                <w:color w:val="000000" w:themeColor="text1"/>
                <w:sz w:val="20"/>
                <w:szCs w:val="20"/>
              </w:rPr>
              <w:t xml:space="preserve">N. PAVY, C. MATHÉ, S. ROMBAUTS, P. ROUZÉ. </w:t>
            </w:r>
            <w:r w:rsidRPr="00130F8B">
              <w:rPr>
                <w:rFonts w:asciiTheme="majorBidi" w:hAnsiTheme="majorBidi" w:cstheme="majorBidi"/>
                <w:color w:val="000000" w:themeColor="text1"/>
                <w:sz w:val="20"/>
                <w:szCs w:val="20"/>
                <w:lang w:val="en-US"/>
              </w:rPr>
              <w:t>Genomics and bio-computing. OCL-Oléagineux Corps Gras Lipides,</w:t>
            </w:r>
            <w:r w:rsidR="009537F6">
              <w:rPr>
                <w:rFonts w:asciiTheme="majorBidi" w:hAnsiTheme="majorBidi" w:cstheme="majorBidi"/>
                <w:color w:val="000000" w:themeColor="text1"/>
                <w:sz w:val="20"/>
                <w:szCs w:val="20"/>
                <w:lang w:val="en-US"/>
              </w:rPr>
              <w:t xml:space="preserve"> </w:t>
            </w:r>
            <w:r w:rsidR="009537F6" w:rsidRPr="00130F8B">
              <w:rPr>
                <w:rFonts w:asciiTheme="majorBidi" w:hAnsiTheme="majorBidi" w:cstheme="majorBidi"/>
                <w:color w:val="000000" w:themeColor="text1"/>
                <w:sz w:val="20"/>
                <w:szCs w:val="20"/>
                <w:lang w:val="en-US"/>
              </w:rPr>
              <w:t>Opgenomen in: SCI</w:t>
            </w:r>
            <w:r w:rsidR="009537F6">
              <w:rPr>
                <w:rFonts w:asciiTheme="majorBidi" w:hAnsiTheme="majorBidi" w:cstheme="majorBidi"/>
                <w:color w:val="000000" w:themeColor="text1"/>
                <w:sz w:val="20"/>
                <w:szCs w:val="20"/>
                <w:lang w:val="en-US"/>
              </w:rPr>
              <w:t xml:space="preserve">, </w:t>
            </w:r>
            <w:r w:rsidRPr="00130F8B">
              <w:rPr>
                <w:rFonts w:asciiTheme="majorBidi" w:hAnsiTheme="majorBidi" w:cstheme="majorBidi"/>
                <w:color w:val="000000" w:themeColor="text1"/>
                <w:sz w:val="20"/>
                <w:szCs w:val="20"/>
                <w:lang w:val="en-US"/>
              </w:rPr>
              <w:t xml:space="preserve"> 6 (2):148-154, 1999</w:t>
            </w:r>
            <w:r w:rsidR="009537F6">
              <w:rPr>
                <w:rFonts w:asciiTheme="majorBidi" w:hAnsiTheme="majorBidi" w:cstheme="majorBidi"/>
                <w:color w:val="000000" w:themeColor="text1"/>
                <w:sz w:val="20"/>
                <w:szCs w:val="20"/>
                <w:lang w:val="en-US"/>
              </w:rPr>
              <w:t>.</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[Pearon and </w:t>
            </w:r>
            <w:r w:rsidRPr="00130F8B">
              <w:rPr>
                <w:rFonts w:asciiTheme="majorBidi" w:eastAsia="Times New Roman" w:hAnsiTheme="majorBidi" w:cstheme="majorBidi"/>
                <w:color w:val="000000" w:themeColor="text1"/>
                <w:sz w:val="20"/>
                <w:szCs w:val="20"/>
                <w:lang w:val="en-US" w:eastAsia="fr-FR"/>
              </w:rPr>
              <w:t>Lipman, 1988]</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269"/>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W. Pearon and D. Lipman, </w:t>
            </w:r>
            <w:r w:rsidRPr="00130F8B">
              <w:rPr>
                <w:rFonts w:asciiTheme="majorBidi" w:eastAsia="Times New Roman" w:hAnsiTheme="majorBidi" w:cstheme="majorBidi"/>
                <w:i/>
                <w:iCs/>
                <w:color w:val="000000" w:themeColor="text1"/>
                <w:sz w:val="20"/>
                <w:szCs w:val="20"/>
                <w:lang w:val="en-US" w:eastAsia="fr-FR"/>
              </w:rPr>
              <w:t xml:space="preserve">Improves tools for biological sequence comparison. </w:t>
            </w:r>
            <w:r w:rsidRPr="00130F8B">
              <w:rPr>
                <w:rFonts w:asciiTheme="majorBidi" w:eastAsia="Times New Roman" w:hAnsiTheme="majorBidi" w:cstheme="majorBidi"/>
                <w:color w:val="000000" w:themeColor="text1"/>
                <w:sz w:val="20"/>
                <w:szCs w:val="20"/>
                <w:lang w:val="en-US" w:eastAsia="fr-FR"/>
              </w:rPr>
              <w:t>pages 2444-2448, U.S.A., 1988.</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[Pei et Grichin, 2001]</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val="en-US" w:eastAsia="fr-FR"/>
              </w:rPr>
              <w:t xml:space="preserve">J. Pei and N. Grishin. Al2co : Calculation of positional conservation in a protien sequence alignment.  </w:t>
            </w:r>
            <w:r w:rsidRPr="00130F8B">
              <w:rPr>
                <w:rFonts w:asciiTheme="majorBidi" w:eastAsia="Times New Roman" w:hAnsiTheme="majorBidi" w:cstheme="majorBidi"/>
                <w:color w:val="000000" w:themeColor="text1"/>
                <w:sz w:val="20"/>
                <w:szCs w:val="20"/>
                <w:lang w:eastAsia="fr-FR"/>
              </w:rPr>
              <w:t xml:space="preserve">17(8) : 700-721, 2001.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[Pei et </w:t>
            </w:r>
            <w:r w:rsidRPr="00130F8B">
              <w:rPr>
                <w:rFonts w:asciiTheme="majorBidi" w:eastAsia="Times New Roman" w:hAnsiTheme="majorBidi" w:cstheme="majorBidi"/>
                <w:color w:val="000000" w:themeColor="text1"/>
                <w:sz w:val="20"/>
                <w:szCs w:val="20"/>
                <w:lang w:val="en-US" w:eastAsia="fr-FR"/>
              </w:rPr>
              <w:t>Grichin, 2007]</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Pei and N. Grichin. PROMAILS: Towards accurate multiple sequence alignments of distantly related proteins.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7(23) : 802-808, 2007.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[Philippe, 2005]</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81"/>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G. Philippe. upgma.  30 06 2005. [En ligne]. Available: http://philippe.gambette.free.fr/SCOL/NotesBioinfo/node37.html#upgma. [Accès le 12 Juin 2013].</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[Pio et al., </w:t>
            </w:r>
            <w:r w:rsidRPr="00130F8B">
              <w:rPr>
                <w:rFonts w:asciiTheme="majorBidi" w:eastAsia="Times New Roman" w:hAnsiTheme="majorBidi" w:cstheme="majorBidi"/>
                <w:color w:val="000000" w:themeColor="text1"/>
                <w:sz w:val="20"/>
                <w:szCs w:val="20"/>
                <w:lang w:val="en-US" w:eastAsia="fr-FR"/>
              </w:rPr>
              <w:t>2013]</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76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G. Pio, M. Ceci, D. D'Elia, C. Loglisci and D. Malerba. A Novel Biclustering Algorithm for the Discovery of Meaningful Biological Correlations between microRNAs and their Target Genes.  </w:t>
            </w:r>
            <w:r w:rsidRPr="00130F8B">
              <w:rPr>
                <w:rFonts w:asciiTheme="majorBidi" w:eastAsia="Times New Roman" w:hAnsiTheme="majorBidi" w:cstheme="majorBidi"/>
                <w:i/>
                <w:iCs/>
                <w:color w:val="000000" w:themeColor="text1"/>
                <w:sz w:val="20"/>
                <w:szCs w:val="20"/>
                <w:lang w:val="en-US" w:eastAsia="fr-FR"/>
              </w:rPr>
              <w:t xml:space="preserve">BMC Bioinformatics , </w:t>
            </w:r>
            <w:r w:rsidRPr="00130F8B">
              <w:rPr>
                <w:rFonts w:asciiTheme="majorBidi" w:eastAsia="Times New Roman" w:hAnsiTheme="majorBidi" w:cstheme="majorBidi"/>
                <w:color w:val="000000" w:themeColor="text1"/>
                <w:sz w:val="20"/>
                <w:szCs w:val="20"/>
                <w:lang w:val="en-US" w:eastAsia="fr-FR"/>
              </w:rPr>
              <w:t xml:space="preserve">22, 2013.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[Pontes et al., 2007]</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51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B. Pontes, F. Divina, R. Giraldez and J. Ruiz. Virtual error : A new measure for evolutionary biclustering.  </w:t>
            </w:r>
            <w:r w:rsidRPr="00130F8B">
              <w:rPr>
                <w:rFonts w:asciiTheme="majorBidi" w:eastAsia="Times New Roman" w:hAnsiTheme="majorBidi" w:cstheme="majorBidi"/>
                <w:i/>
                <w:iCs/>
                <w:color w:val="000000" w:themeColor="text1"/>
                <w:sz w:val="20"/>
                <w:szCs w:val="20"/>
                <w:lang w:val="en-US" w:eastAsia="fr-FR"/>
              </w:rPr>
              <w:t xml:space="preserve">Evolutionary Computation, Machine Learning and Data Mining in Bioinformatics, </w:t>
            </w:r>
            <w:r w:rsidRPr="00130F8B">
              <w:rPr>
                <w:rFonts w:asciiTheme="majorBidi" w:eastAsia="Times New Roman" w:hAnsiTheme="majorBidi" w:cstheme="majorBidi"/>
                <w:color w:val="000000" w:themeColor="text1"/>
                <w:sz w:val="20"/>
                <w:szCs w:val="20"/>
                <w:lang w:val="en-US" w:eastAsia="fr-FR"/>
              </w:rPr>
              <w:t xml:space="preserve">pages 217-226, 2007.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[Prelic et al., 2006]</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76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A. Prelic, S. Bleuler, Zimmermann, Buhlmann, W. Gruissem, L. Hennig, L. Thiele and E. Zitzler. A systematic comparison and evaluation of biclustering methods for gene expression data,.  </w:t>
            </w:r>
            <w:r w:rsidRPr="00130F8B">
              <w:rPr>
                <w:rFonts w:asciiTheme="majorBidi" w:eastAsia="Times New Roman" w:hAnsiTheme="majorBidi" w:cstheme="majorBidi"/>
                <w:i/>
                <w:iCs/>
                <w:color w:val="000000" w:themeColor="text1"/>
                <w:sz w:val="20"/>
                <w:szCs w:val="20"/>
                <w:lang w:val="en-US" w:eastAsia="fr-FR"/>
              </w:rPr>
              <w:t xml:space="preserve">. Bioinformatics, </w:t>
            </w:r>
            <w:r w:rsidRPr="00130F8B">
              <w:rPr>
                <w:rFonts w:asciiTheme="majorBidi" w:eastAsia="Times New Roman" w:hAnsiTheme="majorBidi" w:cstheme="majorBidi"/>
                <w:color w:val="000000" w:themeColor="text1"/>
                <w:sz w:val="20"/>
                <w:szCs w:val="20"/>
                <w:lang w:val="en-US" w:eastAsia="fr-FR"/>
              </w:rPr>
              <w:t xml:space="preserve">22(9) : 1122-1129, 2006. </w:t>
            </w:r>
          </w:p>
        </w:tc>
      </w:tr>
      <w:tr w:rsidR="002A0340" w:rsidRPr="00130F8B" w:rsidTr="0052786B">
        <w:trPr>
          <w:gridAfter w:val="1"/>
          <w:wAfter w:w="172" w:type="dxa"/>
          <w:trHeight w:val="255"/>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[Quackenbush, 2006]</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J. Quackenbush. Microa</w:t>
            </w:r>
            <w:r w:rsidR="00D80C62">
              <w:rPr>
                <w:rFonts w:asciiTheme="majorBidi" w:eastAsia="Times New Roman" w:hAnsiTheme="majorBidi" w:cstheme="majorBidi"/>
                <w:color w:val="000000" w:themeColor="text1"/>
                <w:sz w:val="20"/>
                <w:szCs w:val="20"/>
                <w:lang w:val="en-US" w:eastAsia="fr-FR"/>
              </w:rPr>
              <w:t>rray analysis and tumors classifi</w:t>
            </w:r>
            <w:r w:rsidRPr="00130F8B">
              <w:rPr>
                <w:rFonts w:asciiTheme="majorBidi" w:eastAsia="Times New Roman" w:hAnsiTheme="majorBidi" w:cstheme="majorBidi"/>
                <w:color w:val="000000" w:themeColor="text1"/>
                <w:sz w:val="20"/>
                <w:szCs w:val="20"/>
                <w:lang w:val="en-US" w:eastAsia="fr-FR"/>
              </w:rPr>
              <w:t xml:space="preserve">cation.  </w:t>
            </w:r>
            <w:r w:rsidRPr="00130F8B">
              <w:rPr>
                <w:rFonts w:asciiTheme="majorBidi" w:eastAsia="Times New Roman" w:hAnsiTheme="majorBidi" w:cstheme="majorBidi"/>
                <w:i/>
                <w:iCs/>
                <w:color w:val="000000" w:themeColor="text1"/>
                <w:sz w:val="20"/>
                <w:szCs w:val="20"/>
                <w:lang w:val="en-US" w:eastAsia="fr-FR"/>
              </w:rPr>
              <w:t xml:space="preserve">The New ENGLAND Journal of MEDECINE, </w:t>
            </w:r>
            <w:r w:rsidRPr="00130F8B">
              <w:rPr>
                <w:rFonts w:asciiTheme="majorBidi" w:eastAsia="Times New Roman" w:hAnsiTheme="majorBidi" w:cstheme="majorBidi"/>
                <w:color w:val="000000" w:themeColor="text1"/>
                <w:sz w:val="20"/>
                <w:szCs w:val="20"/>
                <w:lang w:val="en-US" w:eastAsia="fr-FR"/>
              </w:rPr>
              <w:t xml:space="preserve">354(23) : 2463-2472, 2006.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[Roth et al., 1998]</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97"/>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F. Roth, J. Hughes, Estep and G. Chur. Finding DNA Regulatory Motifs Within Unaligned Noncoding Sequences Clustered By Wholegenome mRNA Quantitation.  </w:t>
            </w:r>
            <w:r w:rsidRPr="00130F8B">
              <w:rPr>
                <w:rFonts w:asciiTheme="majorBidi" w:eastAsia="Times New Roman" w:hAnsiTheme="majorBidi" w:cstheme="majorBidi"/>
                <w:i/>
                <w:iCs/>
                <w:color w:val="000000" w:themeColor="text1"/>
                <w:sz w:val="20"/>
                <w:szCs w:val="20"/>
                <w:lang w:val="en-US" w:eastAsia="fr-FR"/>
              </w:rPr>
              <w:t xml:space="preserve">Nat. Biotechnol., </w:t>
            </w:r>
            <w:r w:rsidRPr="00130F8B">
              <w:rPr>
                <w:rFonts w:asciiTheme="majorBidi" w:eastAsia="Times New Roman" w:hAnsiTheme="majorBidi" w:cstheme="majorBidi"/>
                <w:color w:val="000000" w:themeColor="text1"/>
                <w:sz w:val="20"/>
                <w:szCs w:val="20"/>
                <w:lang w:val="en-US" w:eastAsia="fr-FR"/>
              </w:rPr>
              <w:t xml:space="preserve">pages 939-945, 1998. </w:t>
            </w:r>
          </w:p>
        </w:tc>
      </w:tr>
      <w:tr w:rsidR="002A0340" w:rsidRPr="00130F8B" w:rsidTr="0052786B">
        <w:trPr>
          <w:gridAfter w:val="1"/>
          <w:wAfter w:w="172" w:type="dxa"/>
          <w:trHeight w:val="300"/>
        </w:trPr>
        <w:tc>
          <w:tcPr>
            <w:tcW w:w="2584" w:type="dxa"/>
            <w:gridSpan w:val="3"/>
            <w:tcBorders>
              <w:top w:val="single" w:sz="4" w:space="0" w:color="EEECE1" w:themeColor="background2"/>
              <w:left w:val="single" w:sz="4" w:space="0" w:color="EEECE1" w:themeColor="background2"/>
            </w:tcBorders>
            <w:shd w:val="clear" w:color="auto" w:fill="auto"/>
            <w:hideMark/>
          </w:tcPr>
          <w:p w:rsidR="002A0340" w:rsidRPr="00130F8B" w:rsidRDefault="002A0340" w:rsidP="00482877">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[Russell et al., 2008]</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D. Russell, H. Out and K. Sayood. Grammar-based distance in progressive multiple sequence alignment.  </w:t>
            </w:r>
            <w:r w:rsidRPr="00130F8B">
              <w:rPr>
                <w:rFonts w:asciiTheme="majorBidi" w:eastAsia="Times New Roman" w:hAnsiTheme="majorBidi" w:cstheme="majorBidi"/>
                <w:i/>
                <w:iCs/>
                <w:color w:val="000000" w:themeColor="text1"/>
                <w:sz w:val="20"/>
                <w:szCs w:val="20"/>
                <w:lang w:val="en-US" w:eastAsia="fr-FR"/>
              </w:rPr>
              <w:t>BMC Bioinformatics</w:t>
            </w:r>
            <w:r w:rsidRPr="00130F8B">
              <w:rPr>
                <w:rFonts w:asciiTheme="majorBidi" w:eastAsia="Times New Roman" w:hAnsiTheme="majorBidi" w:cstheme="majorBidi"/>
                <w:color w:val="000000" w:themeColor="text1"/>
                <w:sz w:val="20"/>
                <w:szCs w:val="20"/>
                <w:lang w:val="en-US" w:eastAsia="fr-FR"/>
              </w:rPr>
              <w:t xml:space="preserve">, vol.9 2008.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[Sahraeian et </w:t>
            </w:r>
            <w:r w:rsidRPr="00130F8B">
              <w:rPr>
                <w:rFonts w:asciiTheme="majorBidi" w:eastAsia="Times New Roman" w:hAnsiTheme="majorBidi" w:cstheme="majorBidi"/>
                <w:color w:val="000000" w:themeColor="text1"/>
                <w:sz w:val="20"/>
                <w:szCs w:val="20"/>
                <w:lang w:val="en-US" w:eastAsia="fr-FR"/>
              </w:rPr>
              <w:t>Yoon, 2010]</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49"/>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M. E. Sahraeian and  B.-J. Yoon. PicXAA: greedy probabilistic construction of maximum expected accuracy alignment of multiple sequences.  </w:t>
            </w:r>
            <w:r w:rsidRPr="00130F8B">
              <w:rPr>
                <w:rFonts w:asciiTheme="majorBidi" w:eastAsia="Times New Roman" w:hAnsiTheme="majorBidi" w:cstheme="majorBidi"/>
                <w:i/>
                <w:iCs/>
                <w:color w:val="000000" w:themeColor="text1"/>
                <w:sz w:val="20"/>
                <w:szCs w:val="20"/>
                <w:lang w:val="en-US" w:eastAsia="fr-FR"/>
              </w:rPr>
              <w:t xml:space="preserve">Nucl. Acids Res., </w:t>
            </w:r>
            <w:r w:rsidRPr="00130F8B">
              <w:rPr>
                <w:rFonts w:asciiTheme="majorBidi" w:eastAsia="Times New Roman" w:hAnsiTheme="majorBidi" w:cstheme="majorBidi"/>
                <w:color w:val="000000" w:themeColor="text1"/>
                <w:sz w:val="20"/>
                <w:szCs w:val="20"/>
                <w:lang w:val="en-US" w:eastAsia="fr-FR"/>
              </w:rPr>
              <w:t xml:space="preserve">38(15) : 4917-4928, 2010. </w:t>
            </w:r>
          </w:p>
        </w:tc>
      </w:tr>
      <w:tr w:rsidR="002A0340" w:rsidRPr="00130F8B" w:rsidTr="0052786B">
        <w:trPr>
          <w:gridAfter w:val="1"/>
          <w:wAfter w:w="172" w:type="dxa"/>
          <w:trHeight w:val="153"/>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[Sahraeian et </w:t>
            </w:r>
            <w:r w:rsidRPr="00130F8B">
              <w:rPr>
                <w:rFonts w:asciiTheme="majorBidi" w:eastAsia="Times New Roman" w:hAnsiTheme="majorBidi" w:cstheme="majorBidi"/>
                <w:color w:val="000000" w:themeColor="text1"/>
                <w:sz w:val="20"/>
                <w:szCs w:val="20"/>
                <w:lang w:val="en-US" w:eastAsia="fr-FR"/>
              </w:rPr>
              <w:t>Yoon, 2011]</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Sahraeian and B. Yoon. PicXAA-R: efficient structural alignment of multiple RNA sequences using a greedy approach.  </w:t>
            </w:r>
            <w:r w:rsidRPr="00130F8B">
              <w:rPr>
                <w:rFonts w:asciiTheme="majorBidi" w:eastAsia="Times New Roman" w:hAnsiTheme="majorBidi" w:cstheme="majorBidi"/>
                <w:i/>
                <w:iCs/>
                <w:color w:val="000000" w:themeColor="text1"/>
                <w:sz w:val="20"/>
                <w:szCs w:val="20"/>
                <w:lang w:val="en-US" w:eastAsia="fr-FR"/>
              </w:rPr>
              <w:t xml:space="preserve">BMC Bioinformatics , </w:t>
            </w:r>
            <w:r w:rsidRPr="00130F8B">
              <w:rPr>
                <w:rFonts w:asciiTheme="majorBidi" w:eastAsia="Times New Roman" w:hAnsiTheme="majorBidi" w:cstheme="majorBidi"/>
                <w:color w:val="000000" w:themeColor="text1"/>
                <w:sz w:val="20"/>
                <w:szCs w:val="20"/>
                <w:lang w:val="en-US" w:eastAsia="fr-FR"/>
              </w:rPr>
              <w:t xml:space="preserve">12 : 38, 2011.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[Saitou et </w:t>
            </w:r>
            <w:r w:rsidRPr="00130F8B">
              <w:rPr>
                <w:rFonts w:asciiTheme="majorBidi" w:eastAsia="Times New Roman" w:hAnsiTheme="majorBidi" w:cstheme="majorBidi"/>
                <w:color w:val="000000" w:themeColor="text1"/>
                <w:sz w:val="20"/>
                <w:szCs w:val="20"/>
                <w:lang w:val="en-US" w:eastAsia="fr-FR"/>
              </w:rPr>
              <w:t>Nei, 1987]</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N. Saitou and M. Nei. The neighbor-joining method: a new method for reconstructing phylogenetic trees.  </w:t>
            </w:r>
            <w:r w:rsidRPr="00130F8B">
              <w:rPr>
                <w:rFonts w:asciiTheme="majorBidi" w:eastAsia="Times New Roman" w:hAnsiTheme="majorBidi" w:cstheme="majorBidi"/>
                <w:i/>
                <w:iCs/>
                <w:color w:val="000000" w:themeColor="text1"/>
                <w:sz w:val="20"/>
                <w:szCs w:val="20"/>
                <w:lang w:val="en-US" w:eastAsia="fr-FR"/>
              </w:rPr>
              <w:t xml:space="preserve">Mol. Biol. Evol., </w:t>
            </w:r>
            <w:r w:rsidRPr="00130F8B">
              <w:rPr>
                <w:rFonts w:asciiTheme="majorBidi" w:eastAsia="Times New Roman" w:hAnsiTheme="majorBidi" w:cstheme="majorBidi"/>
                <w:color w:val="000000" w:themeColor="text1"/>
                <w:sz w:val="20"/>
                <w:szCs w:val="20"/>
                <w:lang w:val="en-US" w:eastAsia="fr-FR"/>
              </w:rPr>
              <w:t xml:space="preserve">4 : 406-125, 1987. </w:t>
            </w:r>
          </w:p>
        </w:tc>
      </w:tr>
      <w:tr w:rsidR="002A0340" w:rsidRPr="00130F8B" w:rsidTr="0052786B">
        <w:trPr>
          <w:gridAfter w:val="1"/>
          <w:wAfter w:w="172" w:type="dxa"/>
          <w:trHeight w:val="300"/>
        </w:trPr>
        <w:tc>
          <w:tcPr>
            <w:tcW w:w="2584" w:type="dxa"/>
            <w:gridSpan w:val="3"/>
            <w:tcBorders>
              <w:top w:val="single" w:sz="4" w:space="0" w:color="EEECE1" w:themeColor="background2"/>
              <w:left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[Sebastiani, 2005]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F. Sebastiani. Text Mining and its Applications to Intelligence,CRM and Knowledge Managemen.  </w:t>
            </w:r>
            <w:r w:rsidRPr="00130F8B">
              <w:rPr>
                <w:rFonts w:asciiTheme="majorBidi" w:eastAsia="Times New Roman" w:hAnsiTheme="majorBidi" w:cstheme="majorBidi"/>
                <w:i/>
                <w:iCs/>
                <w:color w:val="000000" w:themeColor="text1"/>
                <w:sz w:val="20"/>
                <w:szCs w:val="20"/>
                <w:lang w:val="en-US" w:eastAsia="fr-FR"/>
              </w:rPr>
              <w:t xml:space="preserve">WIT Press, </w:t>
            </w:r>
            <w:r w:rsidRPr="00130F8B">
              <w:rPr>
                <w:rFonts w:asciiTheme="majorBidi" w:eastAsia="Times New Roman" w:hAnsiTheme="majorBidi" w:cstheme="majorBidi"/>
                <w:color w:val="000000" w:themeColor="text1"/>
                <w:sz w:val="20"/>
                <w:szCs w:val="20"/>
                <w:lang w:val="en-US" w:eastAsia="fr-FR"/>
              </w:rPr>
              <w:t xml:space="preserve">pages 109–129, 2005. </w:t>
            </w:r>
          </w:p>
        </w:tc>
      </w:tr>
      <w:tr w:rsidR="002A0340" w:rsidRPr="00130F8B" w:rsidTr="0052786B">
        <w:trPr>
          <w:gridAfter w:val="1"/>
          <w:wAfter w:w="172" w:type="dxa"/>
          <w:trHeight w:val="245"/>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[Segal et al., </w:t>
            </w:r>
            <w:r w:rsidRPr="00130F8B">
              <w:rPr>
                <w:rFonts w:asciiTheme="majorBidi" w:eastAsia="Times New Roman" w:hAnsiTheme="majorBidi" w:cstheme="majorBidi"/>
                <w:color w:val="000000" w:themeColor="text1"/>
                <w:sz w:val="20"/>
                <w:szCs w:val="20"/>
                <w:lang w:val="en-US" w:eastAsia="fr-FR"/>
              </w:rPr>
              <w:t>2003]</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E. Segal, A. Battle and D. Koller. Decomposing Gene Expression into Cellular Processes.  In </w:t>
            </w:r>
            <w:r w:rsidRPr="00130F8B">
              <w:rPr>
                <w:rFonts w:asciiTheme="majorBidi" w:eastAsia="Times New Roman" w:hAnsiTheme="majorBidi" w:cstheme="majorBidi"/>
                <w:i/>
                <w:iCs/>
                <w:color w:val="000000" w:themeColor="text1"/>
                <w:sz w:val="20"/>
                <w:szCs w:val="20"/>
                <w:lang w:val="en-US" w:eastAsia="fr-FR"/>
              </w:rPr>
              <w:t>Pacific Symptom Biocomputing</w:t>
            </w:r>
            <w:r w:rsidRPr="00130F8B">
              <w:rPr>
                <w:rFonts w:asciiTheme="majorBidi" w:eastAsia="Times New Roman" w:hAnsiTheme="majorBidi" w:cstheme="majorBidi"/>
                <w:color w:val="000000" w:themeColor="text1"/>
                <w:sz w:val="20"/>
                <w:szCs w:val="20"/>
                <w:lang w:val="en-US" w:eastAsia="fr-FR"/>
              </w:rPr>
              <w:t xml:space="preserve">, </w:t>
            </w:r>
            <w:r w:rsidRPr="00130F8B">
              <w:rPr>
                <w:rFonts w:asciiTheme="majorBidi" w:hAnsiTheme="majorBidi" w:cstheme="majorBidi"/>
                <w:color w:val="000000" w:themeColor="text1"/>
                <w:sz w:val="20"/>
                <w:szCs w:val="20"/>
                <w:shd w:val="clear" w:color="auto" w:fill="FFFFFF"/>
              </w:rPr>
              <w:t xml:space="preserve">8:89-100, </w:t>
            </w:r>
            <w:r w:rsidRPr="00130F8B">
              <w:rPr>
                <w:rFonts w:asciiTheme="majorBidi" w:eastAsia="Times New Roman" w:hAnsiTheme="majorBidi" w:cstheme="majorBidi"/>
                <w:color w:val="000000" w:themeColor="text1"/>
                <w:sz w:val="20"/>
                <w:szCs w:val="20"/>
                <w:lang w:val="en-US" w:eastAsia="fr-FR"/>
              </w:rPr>
              <w:t xml:space="preserve">2003.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[Seridi et al., 2011]</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K. Seridi, L. Jourdan and G. Talbi. Multi-objective evolutionary algorithm for biclustering in microarrays data.  </w:t>
            </w:r>
            <w:r w:rsidRPr="00130F8B">
              <w:rPr>
                <w:rFonts w:asciiTheme="majorBidi" w:eastAsia="Times New Roman" w:hAnsiTheme="majorBidi" w:cstheme="majorBidi"/>
                <w:i/>
                <w:iCs/>
                <w:color w:val="000000" w:themeColor="text1"/>
                <w:sz w:val="20"/>
                <w:szCs w:val="20"/>
                <w:lang w:val="en-US" w:eastAsia="fr-FR"/>
              </w:rPr>
              <w:t xml:space="preserve">IEEE Congress of Evolutionary Computation, </w:t>
            </w:r>
            <w:r w:rsidRPr="00130F8B">
              <w:rPr>
                <w:rFonts w:asciiTheme="majorBidi" w:eastAsia="Times New Roman" w:hAnsiTheme="majorBidi" w:cstheme="majorBidi"/>
                <w:color w:val="000000" w:themeColor="text1"/>
                <w:sz w:val="20"/>
                <w:szCs w:val="20"/>
                <w:lang w:val="en-US" w:eastAsia="fr-FR"/>
              </w:rPr>
              <w:t xml:space="preserve">pages 2593-2599, 2011.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4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[Sharan et al., 2002]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R. Sharan, R. Elkon and R. Shamir. Cluster analysis and its applications to gene expression data.  </w:t>
            </w:r>
            <w:r w:rsidRPr="00130F8B">
              <w:rPr>
                <w:rFonts w:asciiTheme="majorBidi" w:eastAsia="Times New Roman" w:hAnsiTheme="majorBidi" w:cstheme="majorBidi"/>
                <w:i/>
                <w:iCs/>
                <w:color w:val="000000" w:themeColor="text1"/>
                <w:sz w:val="20"/>
                <w:szCs w:val="20"/>
                <w:lang w:val="en-US" w:eastAsia="fr-FR"/>
              </w:rPr>
              <w:t xml:space="preserve">Ernst Schering Workshop on Bioinformatics and Genome Analysis, </w:t>
            </w:r>
            <w:r w:rsidRPr="00130F8B">
              <w:rPr>
                <w:rFonts w:asciiTheme="majorBidi" w:eastAsia="Times New Roman" w:hAnsiTheme="majorBidi" w:cstheme="majorBidi"/>
                <w:color w:val="000000" w:themeColor="text1"/>
                <w:sz w:val="20"/>
                <w:szCs w:val="20"/>
                <w:lang w:val="en-US" w:eastAsia="fr-FR"/>
              </w:rPr>
              <w:t xml:space="preserve">pages 83-108, 2002.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[Sievers et al., 2011]</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7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F. Sievers, A. Wilm, D. Dineen, T. J. Gibson, K. Karplus, L. Weizhong, R. Lopez, H. McWilliam, M. Remmert, J. Söding, J. D. Thompson and D. G. Higgins. Fast, scalable generation of high-quality protein multiple sequence alignments using Clustal Omega.  </w:t>
            </w:r>
            <w:r w:rsidRPr="00130F8B">
              <w:rPr>
                <w:rFonts w:asciiTheme="majorBidi" w:eastAsia="Times New Roman" w:hAnsiTheme="majorBidi" w:cstheme="majorBidi"/>
                <w:i/>
                <w:iCs/>
                <w:color w:val="000000" w:themeColor="text1"/>
                <w:sz w:val="20"/>
                <w:szCs w:val="20"/>
                <w:lang w:val="en-US" w:eastAsia="fr-FR"/>
              </w:rPr>
              <w:t xml:space="preserve">Molecular Systems Biology, </w:t>
            </w:r>
            <w:r w:rsidRPr="00130F8B">
              <w:rPr>
                <w:rFonts w:asciiTheme="majorBidi" w:eastAsia="Times New Roman" w:hAnsiTheme="majorBidi" w:cstheme="majorBidi"/>
                <w:color w:val="000000" w:themeColor="text1"/>
                <w:sz w:val="20"/>
                <w:szCs w:val="20"/>
                <w:lang w:val="en-US" w:eastAsia="fr-FR"/>
              </w:rPr>
              <w:t xml:space="preserve">539(7), Octobe 2011. </w:t>
            </w:r>
          </w:p>
        </w:tc>
      </w:tr>
      <w:tr w:rsidR="002A0340" w:rsidRPr="00130F8B" w:rsidTr="0052786B">
        <w:trPr>
          <w:gridAfter w:val="1"/>
          <w:wAfter w:w="172" w:type="dxa"/>
          <w:trHeight w:val="300"/>
        </w:trPr>
        <w:tc>
          <w:tcPr>
            <w:tcW w:w="2868" w:type="dxa"/>
            <w:gridSpan w:val="5"/>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[Simossis et </w:t>
            </w:r>
            <w:r w:rsidRPr="00130F8B">
              <w:rPr>
                <w:rFonts w:asciiTheme="majorBidi" w:eastAsia="Times New Roman" w:hAnsiTheme="majorBidi" w:cstheme="majorBidi"/>
                <w:color w:val="000000" w:themeColor="text1"/>
                <w:sz w:val="20"/>
                <w:szCs w:val="20"/>
                <w:lang w:val="en-US" w:eastAsia="fr-FR"/>
              </w:rPr>
              <w:t>Heringa, 2005]</w:t>
            </w:r>
          </w:p>
        </w:tc>
        <w:tc>
          <w:tcPr>
            <w:tcW w:w="6274" w:type="dxa"/>
            <w:gridSpan w:val="4"/>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38"/>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V. Simossis and J. Heringa. PRALINE: A multiple sequence alignment toolbox that integrates homology-extended and secondary structure information.  </w:t>
            </w:r>
            <w:r w:rsidRPr="00130F8B">
              <w:rPr>
                <w:rFonts w:asciiTheme="majorBidi" w:eastAsia="Times New Roman" w:hAnsiTheme="majorBidi" w:cstheme="majorBidi"/>
                <w:i/>
                <w:iCs/>
                <w:color w:val="000000" w:themeColor="text1"/>
                <w:sz w:val="20"/>
                <w:szCs w:val="20"/>
                <w:lang w:val="en-US" w:eastAsia="fr-FR"/>
              </w:rPr>
              <w:t xml:space="preserve">Nucleic Acids Res., </w:t>
            </w:r>
            <w:r w:rsidRPr="00130F8B">
              <w:rPr>
                <w:rFonts w:asciiTheme="majorBidi" w:eastAsia="Times New Roman" w:hAnsiTheme="majorBidi" w:cstheme="majorBidi"/>
                <w:color w:val="000000" w:themeColor="text1"/>
                <w:sz w:val="20"/>
                <w:szCs w:val="20"/>
                <w:lang w:val="en-US" w:eastAsia="fr-FR"/>
              </w:rPr>
              <w:t xml:space="preserve">pages 289-294, 2005.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4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[Smagala et al., 2005]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44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Smagala, E. Dawson, M. Mehlmann, M. Townsend, R. Kuchta and K. Rowlen. Confind : a robust tool for conserved sequence identification.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pages 4420-4422, 2005.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[Smith et </w:t>
            </w:r>
            <w:r w:rsidRPr="00130F8B">
              <w:rPr>
                <w:rFonts w:asciiTheme="majorBidi" w:eastAsia="Times New Roman" w:hAnsiTheme="majorBidi" w:cstheme="majorBidi"/>
                <w:color w:val="000000" w:themeColor="text1"/>
                <w:sz w:val="20"/>
                <w:szCs w:val="20"/>
                <w:lang w:val="en-US" w:eastAsia="fr-FR"/>
              </w:rPr>
              <w:t>Waterman, 1981]</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T. F. Smith and M. S. Waterman. Identification of Common Molecular.Subsequences.  </w:t>
            </w:r>
            <w:r w:rsidRPr="00130F8B">
              <w:rPr>
                <w:rFonts w:asciiTheme="majorBidi" w:eastAsia="Times New Roman" w:hAnsiTheme="majorBidi" w:cstheme="majorBidi"/>
                <w:i/>
                <w:iCs/>
                <w:color w:val="000000" w:themeColor="text1"/>
                <w:sz w:val="20"/>
                <w:szCs w:val="20"/>
                <w:lang w:val="en-US" w:eastAsia="fr-FR"/>
              </w:rPr>
              <w:t xml:space="preserve">Journal of Molecular Biology, </w:t>
            </w:r>
            <w:r w:rsidR="009537F6">
              <w:rPr>
                <w:rFonts w:asciiTheme="majorBidi" w:hAnsiTheme="majorBidi" w:cstheme="majorBidi"/>
                <w:color w:val="000000" w:themeColor="text1"/>
                <w:sz w:val="20"/>
                <w:szCs w:val="20"/>
                <w:shd w:val="clear" w:color="auto" w:fill="FFFFFF"/>
              </w:rPr>
              <w:t>147(1):195 - 197</w:t>
            </w:r>
            <w:r w:rsidRPr="00130F8B">
              <w:rPr>
                <w:rFonts w:asciiTheme="majorBidi" w:hAnsiTheme="majorBidi" w:cstheme="majorBidi"/>
                <w:color w:val="000000" w:themeColor="text1"/>
                <w:sz w:val="20"/>
                <w:szCs w:val="20"/>
                <w:shd w:val="clear" w:color="auto" w:fill="FFFFFF"/>
              </w:rPr>
              <w:t>,</w:t>
            </w:r>
            <w:r w:rsidR="009537F6">
              <w:rPr>
                <w:rFonts w:asciiTheme="majorBidi" w:hAnsiTheme="majorBidi" w:cstheme="majorBidi"/>
                <w:color w:val="000000" w:themeColor="text1"/>
                <w:sz w:val="20"/>
                <w:szCs w:val="20"/>
                <w:shd w:val="clear" w:color="auto" w:fill="FFFFFF"/>
              </w:rPr>
              <w:t xml:space="preserve"> </w:t>
            </w:r>
            <w:r w:rsidRPr="00130F8B">
              <w:rPr>
                <w:rFonts w:asciiTheme="majorBidi" w:eastAsia="Times New Roman" w:hAnsiTheme="majorBidi" w:cstheme="majorBidi"/>
                <w:color w:val="000000" w:themeColor="text1"/>
                <w:sz w:val="20"/>
                <w:szCs w:val="20"/>
                <w:lang w:val="en-US" w:eastAsia="fr-FR"/>
              </w:rPr>
              <w:t xml:space="preserve">1981.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4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[Smith et </w:t>
            </w:r>
            <w:r w:rsidRPr="00130F8B">
              <w:rPr>
                <w:rFonts w:asciiTheme="majorBidi" w:eastAsia="Times New Roman" w:hAnsiTheme="majorBidi" w:cstheme="majorBidi"/>
                <w:color w:val="000000" w:themeColor="text1"/>
                <w:sz w:val="20"/>
                <w:szCs w:val="20"/>
                <w:lang w:val="en-US" w:eastAsia="fr-FR"/>
              </w:rPr>
              <w:t>Smith, 1992]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81"/>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R. Smith and T. Smith. Pattern-Induced Multi-sequence Alignment (PIMA) algorithm employing secondary structure-dependent gap penalties for comparative protein modelling.  </w:t>
            </w:r>
            <w:r w:rsidRPr="00130F8B">
              <w:rPr>
                <w:rFonts w:asciiTheme="majorBidi" w:eastAsia="Times New Roman" w:hAnsiTheme="majorBidi" w:cstheme="majorBidi"/>
                <w:i/>
                <w:iCs/>
                <w:color w:val="000000" w:themeColor="text1"/>
                <w:sz w:val="20"/>
                <w:szCs w:val="20"/>
                <w:lang w:val="en-US" w:eastAsia="fr-FR"/>
              </w:rPr>
              <w:t xml:space="preserve">Protein Engineering, </w:t>
            </w:r>
            <w:r w:rsidRPr="00130F8B">
              <w:rPr>
                <w:rFonts w:asciiTheme="majorBidi" w:eastAsia="Times New Roman" w:hAnsiTheme="majorBidi" w:cstheme="majorBidi"/>
                <w:color w:val="000000" w:themeColor="text1"/>
                <w:sz w:val="20"/>
                <w:szCs w:val="20"/>
                <w:lang w:val="en-US" w:eastAsia="fr-FR"/>
              </w:rPr>
              <w:t xml:space="preserve">5 : 35-41, 1992.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[Stoye et </w:t>
            </w:r>
            <w:r w:rsidRPr="00130F8B">
              <w:rPr>
                <w:rFonts w:asciiTheme="majorBidi" w:eastAsia="Times New Roman" w:hAnsiTheme="majorBidi" w:cstheme="majorBidi"/>
                <w:color w:val="000000" w:themeColor="text1"/>
                <w:sz w:val="20"/>
                <w:szCs w:val="20"/>
                <w:lang w:val="en-US" w:eastAsia="fr-FR"/>
              </w:rPr>
              <w:t>Meyer, 1998]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B5D5D" w:rsidTr="0052786B">
        <w:trPr>
          <w:gridAfter w:val="1"/>
          <w:wAfter w:w="172" w:type="dxa"/>
          <w:trHeight w:val="179"/>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Stoye, D. Evers and F. Meyer. ROSE: Generating sequence families.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14 : 157-163, 1998.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[Stoye et al., 1997]</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7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eastAsia="fr-FR"/>
              </w:rPr>
              <w:t xml:space="preserve">J. Stoye, V. Moulton et A. Dress. </w:t>
            </w:r>
            <w:r w:rsidRPr="00130F8B">
              <w:rPr>
                <w:rFonts w:asciiTheme="majorBidi" w:eastAsia="Times New Roman" w:hAnsiTheme="majorBidi" w:cstheme="majorBidi"/>
                <w:color w:val="000000" w:themeColor="text1"/>
                <w:sz w:val="20"/>
                <w:szCs w:val="20"/>
                <w:lang w:val="en-US" w:eastAsia="fr-FR"/>
              </w:rPr>
              <w:t xml:space="preserve">Dca : an efficient implementation of the divideand-conquer approach to simultaneous multiple sequence alignment.  </w:t>
            </w:r>
            <w:r w:rsidRPr="00130F8B">
              <w:rPr>
                <w:rFonts w:asciiTheme="majorBidi" w:eastAsia="Times New Roman" w:hAnsiTheme="majorBidi" w:cstheme="majorBidi"/>
                <w:i/>
                <w:iCs/>
                <w:color w:val="000000" w:themeColor="text1"/>
                <w:sz w:val="20"/>
                <w:szCs w:val="20"/>
                <w:lang w:val="en-US" w:eastAsia="fr-FR"/>
              </w:rPr>
              <w:t xml:space="preserve">Comput. Apll. Biosci., </w:t>
            </w:r>
            <w:r w:rsidRPr="00130F8B">
              <w:rPr>
                <w:rFonts w:asciiTheme="majorBidi" w:eastAsia="Times New Roman" w:hAnsiTheme="majorBidi" w:cstheme="majorBidi"/>
                <w:color w:val="000000" w:themeColor="text1"/>
                <w:sz w:val="20"/>
                <w:szCs w:val="20"/>
                <w:lang w:val="en-US" w:eastAsia="fr-FR"/>
              </w:rPr>
              <w:t xml:space="preserve">6(13): 625–626, 1997.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[Stoye, 1998]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25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Stoye. Multiple sequence alignment with the divide-and-conquer method.  </w:t>
            </w:r>
            <w:r w:rsidRPr="00130F8B">
              <w:rPr>
                <w:rFonts w:asciiTheme="majorBidi" w:hAnsiTheme="majorBidi" w:cstheme="majorBidi"/>
                <w:color w:val="000000" w:themeColor="text1"/>
                <w:sz w:val="20"/>
                <w:szCs w:val="20"/>
              </w:rPr>
              <w:t>Gene. 1998, 12;211(2):GC45-56</w:t>
            </w:r>
          </w:p>
        </w:tc>
      </w:tr>
      <w:tr w:rsidR="002A0340" w:rsidRPr="00130F8B" w:rsidTr="0052786B">
        <w:trPr>
          <w:gridAfter w:val="1"/>
          <w:wAfter w:w="172" w:type="dxa"/>
          <w:trHeight w:val="315"/>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[Subramanian et al., 2005]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7E599E" w:rsidTr="0052786B">
        <w:trPr>
          <w:gridAfter w:val="1"/>
          <w:wAfter w:w="172" w:type="dxa"/>
          <w:trHeight w:val="451"/>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A. Subramanian, J. Weyer-Menkhoff, M. Kaufmann and B. Morgenstern. DIALIGN-T:</w:t>
            </w:r>
            <w:r w:rsidR="009537F6">
              <w:rPr>
                <w:rFonts w:asciiTheme="majorBidi" w:eastAsia="Times New Roman" w:hAnsiTheme="majorBidi" w:cstheme="majorBidi"/>
                <w:color w:val="000000" w:themeColor="text1"/>
                <w:sz w:val="20"/>
                <w:szCs w:val="20"/>
                <w:lang w:val="en-US" w:eastAsia="fr-FR"/>
              </w:rPr>
              <w:t xml:space="preserve"> </w:t>
            </w:r>
            <w:r w:rsidRPr="00130F8B">
              <w:rPr>
                <w:rFonts w:asciiTheme="majorBidi" w:eastAsia="Times New Roman" w:hAnsiTheme="majorBidi" w:cstheme="majorBidi"/>
                <w:color w:val="000000" w:themeColor="text1"/>
                <w:sz w:val="20"/>
                <w:szCs w:val="20"/>
                <w:lang w:val="en-US" w:eastAsia="fr-FR"/>
              </w:rPr>
              <w:t xml:space="preserve">an improved algorithm for segment-based multiple sequence alignment.  </w:t>
            </w:r>
            <w:r w:rsidRPr="00130F8B">
              <w:rPr>
                <w:rFonts w:asciiTheme="majorBidi" w:eastAsia="Times New Roman" w:hAnsiTheme="majorBidi" w:cstheme="majorBidi"/>
                <w:i/>
                <w:iCs/>
                <w:color w:val="000000" w:themeColor="text1"/>
                <w:sz w:val="20"/>
                <w:szCs w:val="20"/>
                <w:lang w:val="en-US" w:eastAsia="fr-FR"/>
              </w:rPr>
              <w:t xml:space="preserve">BMC Bioinformatics, </w:t>
            </w:r>
            <w:r w:rsidRPr="007E599E">
              <w:rPr>
                <w:rFonts w:asciiTheme="majorBidi" w:hAnsiTheme="majorBidi" w:cstheme="majorBidi"/>
                <w:color w:val="000000" w:themeColor="text1"/>
                <w:sz w:val="20"/>
                <w:szCs w:val="20"/>
                <w:lang w:val="en-US"/>
              </w:rPr>
              <w:t xml:space="preserve">6 :66, </w:t>
            </w:r>
            <w:r w:rsidRPr="00130F8B">
              <w:rPr>
                <w:rFonts w:asciiTheme="majorBidi" w:eastAsia="Times New Roman" w:hAnsiTheme="majorBidi" w:cstheme="majorBidi"/>
                <w:color w:val="000000" w:themeColor="text1"/>
                <w:sz w:val="20"/>
                <w:szCs w:val="20"/>
                <w:lang w:val="en-US" w:eastAsia="fr-FR"/>
              </w:rPr>
              <w:t xml:space="preserve">2005. </w:t>
            </w:r>
          </w:p>
        </w:tc>
      </w:tr>
      <w:tr w:rsidR="002A0340" w:rsidRPr="00130F8B" w:rsidTr="0052786B">
        <w:trPr>
          <w:gridAfter w:val="1"/>
          <w:wAfter w:w="172" w:type="dxa"/>
          <w:trHeight w:val="187"/>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[Subramanian et al., 2008]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51"/>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A. Subramanian, M. Kaufmann and B. Morgenstern. DIALIGN-TX: Greedy and progressive approaches for segment-based multiple sequence alignment.  </w:t>
            </w:r>
            <w:r w:rsidRPr="00130F8B">
              <w:rPr>
                <w:rFonts w:asciiTheme="majorBidi" w:eastAsia="Times New Roman" w:hAnsiTheme="majorBidi" w:cstheme="majorBidi"/>
                <w:i/>
                <w:iCs/>
                <w:color w:val="000000" w:themeColor="text1"/>
                <w:sz w:val="20"/>
                <w:szCs w:val="20"/>
                <w:lang w:val="en-US" w:eastAsia="fr-FR"/>
              </w:rPr>
              <w:t xml:space="preserve">Algorithms for Molecular Biology, </w:t>
            </w:r>
            <w:r w:rsidRPr="00130F8B">
              <w:rPr>
                <w:rStyle w:val="citation-volume"/>
                <w:rFonts w:asciiTheme="majorBidi" w:hAnsiTheme="majorBidi" w:cstheme="majorBidi"/>
                <w:color w:val="000000" w:themeColor="text1"/>
                <w:sz w:val="20"/>
                <w:szCs w:val="20"/>
                <w:shd w:val="clear" w:color="auto" w:fill="FFFFFF"/>
              </w:rPr>
              <w:t>3</w:t>
            </w:r>
            <w:r w:rsidRPr="00130F8B">
              <w:rPr>
                <w:rStyle w:val="citation-flpages"/>
                <w:rFonts w:asciiTheme="majorBidi" w:hAnsiTheme="majorBidi" w:cstheme="majorBidi"/>
                <w:color w:val="000000" w:themeColor="text1"/>
                <w:sz w:val="20"/>
                <w:szCs w:val="20"/>
                <w:shd w:val="clear" w:color="auto" w:fill="FFFFFF"/>
              </w:rPr>
              <w:t xml:space="preserve">: 6, </w:t>
            </w:r>
            <w:r w:rsidRPr="00130F8B">
              <w:rPr>
                <w:rFonts w:asciiTheme="majorBidi" w:eastAsia="Times New Roman" w:hAnsiTheme="majorBidi" w:cstheme="majorBidi"/>
                <w:color w:val="000000" w:themeColor="text1"/>
                <w:sz w:val="20"/>
                <w:szCs w:val="20"/>
                <w:lang w:val="en-US" w:eastAsia="fr-FR"/>
              </w:rPr>
              <w:t xml:space="preserve">2008.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[Sze et al., 2006]</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Sze, Y. Lu and Q. Yang. A ploynomail time solvable formulation of multiple sequence alignment.  </w:t>
            </w:r>
            <w:r w:rsidRPr="00130F8B">
              <w:rPr>
                <w:rFonts w:asciiTheme="majorBidi" w:eastAsia="Times New Roman" w:hAnsiTheme="majorBidi" w:cstheme="majorBidi"/>
                <w:i/>
                <w:iCs/>
                <w:color w:val="000000" w:themeColor="text1"/>
                <w:sz w:val="20"/>
                <w:szCs w:val="20"/>
                <w:lang w:val="en-US" w:eastAsia="fr-FR"/>
              </w:rPr>
              <w:t xml:space="preserve">J. Comput. Bio., </w:t>
            </w:r>
            <w:r w:rsidRPr="00130F8B">
              <w:rPr>
                <w:rFonts w:asciiTheme="majorBidi" w:eastAsia="Times New Roman" w:hAnsiTheme="majorBidi" w:cstheme="majorBidi"/>
                <w:color w:val="000000" w:themeColor="text1"/>
                <w:sz w:val="20"/>
                <w:szCs w:val="20"/>
                <w:lang w:val="en-US" w:eastAsia="fr-FR"/>
              </w:rPr>
              <w:t xml:space="preserve">pages 309-319, 2006.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[Tanay et al., 2002]</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A. Tanay, R. Sharan and R. Shamir. Discovering statistically significant biclusters in gene expression data.  </w:t>
            </w:r>
            <w:r w:rsidRPr="00130F8B">
              <w:rPr>
                <w:rFonts w:asciiTheme="majorBidi" w:eastAsia="Times New Roman" w:hAnsiTheme="majorBidi" w:cstheme="majorBidi"/>
                <w:i/>
                <w:iCs/>
                <w:color w:val="000000" w:themeColor="text1"/>
                <w:sz w:val="20"/>
                <w:szCs w:val="20"/>
                <w:lang w:val="en-US" w:eastAsia="fr-FR"/>
              </w:rPr>
              <w:t xml:space="preserve">Boinformatics, </w:t>
            </w:r>
            <w:r w:rsidRPr="00130F8B">
              <w:rPr>
                <w:rFonts w:asciiTheme="majorBidi" w:eastAsia="Times New Roman" w:hAnsiTheme="majorBidi" w:cstheme="majorBidi"/>
                <w:color w:val="000000" w:themeColor="text1"/>
                <w:sz w:val="20"/>
                <w:szCs w:val="20"/>
                <w:lang w:val="en-US" w:eastAsia="fr-FR"/>
              </w:rPr>
              <w:t xml:space="preserve"> 18:136-144, 2002.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[Teng et Chan, 2008]</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447"/>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L. Teng and L. Chan. Discovering biclusters by iteratively sorting with weighted correlation coefficient in gene expression data.  </w:t>
            </w:r>
            <w:r w:rsidRPr="00130F8B">
              <w:rPr>
                <w:rFonts w:asciiTheme="majorBidi" w:eastAsia="Times New Roman" w:hAnsiTheme="majorBidi" w:cstheme="majorBidi"/>
                <w:i/>
                <w:iCs/>
                <w:color w:val="000000" w:themeColor="text1"/>
                <w:sz w:val="20"/>
                <w:szCs w:val="20"/>
                <w:lang w:val="en-US" w:eastAsia="fr-FR"/>
              </w:rPr>
              <w:t xml:space="preserve">Journal of Signal Processing Systems, </w:t>
            </w:r>
            <w:r w:rsidRPr="00130F8B">
              <w:rPr>
                <w:rFonts w:asciiTheme="majorBidi" w:eastAsia="Times New Roman" w:hAnsiTheme="majorBidi" w:cstheme="majorBidi"/>
                <w:color w:val="000000" w:themeColor="text1"/>
                <w:sz w:val="20"/>
                <w:szCs w:val="20"/>
                <w:lang w:val="en-US" w:eastAsia="fr-FR"/>
              </w:rPr>
              <w:t xml:space="preserve"> 50(3) : 267-280, 2008.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[Thompson et al., 1999]</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7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Thompson, F. Plewniak and O. Poch. Balibase : A benchmark alignments database for the evaluation of multiple sequence alignment programs.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 15: 87–88, 1999.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4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[Thompson et al., 2005]</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7E599E" w:rsidTr="0052786B">
        <w:trPr>
          <w:gridAfter w:val="1"/>
          <w:wAfter w:w="172" w:type="dxa"/>
          <w:trHeight w:val="15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9537F6">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Thompson, Koehl, R. Ripp and O. Poch. Balibase 3.0: Latest developments of the multiple sequence alignment benchmark. PROTEINS : Structure, Function, and Bioinformatics.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 61: 127–136, 2005.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[Thompson et al., 2001]</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Thompson, F. Plewniak, R. Ripp, J. Thierry and O. Poch. Towards a reliable objective function for multiple sequence alignments.  </w:t>
            </w:r>
            <w:r w:rsidRPr="00130F8B">
              <w:rPr>
                <w:rFonts w:asciiTheme="majorBidi" w:eastAsia="Times New Roman" w:hAnsiTheme="majorBidi" w:cstheme="majorBidi"/>
                <w:i/>
                <w:iCs/>
                <w:color w:val="000000" w:themeColor="text1"/>
                <w:sz w:val="20"/>
                <w:szCs w:val="20"/>
                <w:lang w:val="en-US" w:eastAsia="fr-FR"/>
              </w:rPr>
              <w:t xml:space="preserve">J .Mol. Biol., </w:t>
            </w:r>
            <w:r w:rsidRPr="00130F8B">
              <w:rPr>
                <w:rFonts w:asciiTheme="majorBidi" w:eastAsia="Times New Roman" w:hAnsiTheme="majorBidi" w:cstheme="majorBidi"/>
                <w:color w:val="000000" w:themeColor="text1"/>
                <w:sz w:val="20"/>
                <w:szCs w:val="20"/>
                <w:lang w:val="en-US" w:eastAsia="fr-FR"/>
              </w:rPr>
              <w:t xml:space="preserve">pages 937-951, 2001. </w:t>
            </w:r>
          </w:p>
        </w:tc>
      </w:tr>
      <w:tr w:rsidR="002A0340" w:rsidRPr="00130F8B" w:rsidTr="0052786B">
        <w:trPr>
          <w:gridAfter w:val="1"/>
          <w:wAfter w:w="172" w:type="dxa"/>
          <w:trHeight w:val="15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[Thompson et al., 1994]</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7E599E" w:rsidTr="0052786B">
        <w:trPr>
          <w:gridAfter w:val="1"/>
          <w:wAfter w:w="172" w:type="dxa"/>
          <w:trHeight w:val="691"/>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Thompson, D. Higgins and T. Gibson. CLUSTALW: improving the sensitivity of </w:t>
            </w:r>
            <w:r w:rsidR="007E599E" w:rsidRPr="00130F8B">
              <w:rPr>
                <w:rFonts w:asciiTheme="majorBidi" w:eastAsia="Times New Roman" w:hAnsiTheme="majorBidi" w:cstheme="majorBidi"/>
                <w:color w:val="000000" w:themeColor="text1"/>
                <w:sz w:val="20"/>
                <w:szCs w:val="20"/>
                <w:lang w:val="en-US" w:eastAsia="fr-FR"/>
              </w:rPr>
              <w:t>progressive</w:t>
            </w:r>
            <w:r w:rsidRPr="00130F8B">
              <w:rPr>
                <w:rFonts w:asciiTheme="majorBidi" w:eastAsia="Times New Roman" w:hAnsiTheme="majorBidi" w:cstheme="majorBidi"/>
                <w:color w:val="000000" w:themeColor="text1"/>
                <w:sz w:val="20"/>
                <w:szCs w:val="20"/>
                <w:lang w:val="en-US" w:eastAsia="fr-FR"/>
              </w:rPr>
              <w:t xml:space="preserve"> multiple sequence alignment through sequence weighting, position specific gap penalities and weight matrix choice.  </w:t>
            </w:r>
            <w:r w:rsidRPr="00130F8B">
              <w:rPr>
                <w:rFonts w:asciiTheme="majorBidi" w:eastAsia="Times New Roman" w:hAnsiTheme="majorBidi" w:cstheme="majorBidi"/>
                <w:i/>
                <w:iCs/>
                <w:color w:val="000000" w:themeColor="text1"/>
                <w:sz w:val="20"/>
                <w:szCs w:val="20"/>
                <w:lang w:val="en-US" w:eastAsia="fr-FR"/>
              </w:rPr>
              <w:t xml:space="preserve">Nucleic Acids Res, </w:t>
            </w:r>
            <w:r w:rsidRPr="00130F8B">
              <w:rPr>
                <w:rFonts w:asciiTheme="majorBidi" w:eastAsia="Times New Roman" w:hAnsiTheme="majorBidi" w:cstheme="majorBidi"/>
                <w:color w:val="000000" w:themeColor="text1"/>
                <w:sz w:val="20"/>
                <w:szCs w:val="20"/>
                <w:lang w:val="en-US" w:eastAsia="fr-FR"/>
              </w:rPr>
              <w:t xml:space="preserve"> 22(22) : 4673-4680, 1994. </w:t>
            </w:r>
          </w:p>
        </w:tc>
      </w:tr>
      <w:tr w:rsidR="002A0340" w:rsidRPr="00130F8B" w:rsidTr="0052786B">
        <w:trPr>
          <w:gridAfter w:val="1"/>
          <w:wAfter w:w="172" w:type="dxa"/>
          <w:trHeight w:val="64"/>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[Thompson et al., 1997]</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76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Thompson, T. Gibson, F. Plewniak, F. Jeanmougin et D. Higgins. The CLUSTALX windows interface: flexible strategies for multiple sequence alignment aided by quality analysis tools.  </w:t>
            </w:r>
            <w:r w:rsidRPr="00130F8B">
              <w:rPr>
                <w:rFonts w:asciiTheme="majorBidi" w:eastAsia="Times New Roman" w:hAnsiTheme="majorBidi" w:cstheme="majorBidi"/>
                <w:i/>
                <w:iCs/>
                <w:color w:val="000000" w:themeColor="text1"/>
                <w:sz w:val="20"/>
                <w:szCs w:val="20"/>
                <w:lang w:val="en-US" w:eastAsia="fr-FR"/>
              </w:rPr>
              <w:t xml:space="preserve">Nucleic Acids Research, </w:t>
            </w:r>
            <w:r w:rsidRPr="00130F8B">
              <w:rPr>
                <w:rFonts w:asciiTheme="majorBidi" w:eastAsia="Times New Roman" w:hAnsiTheme="majorBidi" w:cstheme="majorBidi"/>
                <w:color w:val="000000" w:themeColor="text1"/>
                <w:sz w:val="20"/>
                <w:szCs w:val="20"/>
                <w:lang w:val="en-US" w:eastAsia="fr-FR"/>
              </w:rPr>
              <w:t xml:space="preserve"> 25(24) : 4876–4882, 1997. </w:t>
            </w:r>
          </w:p>
        </w:tc>
      </w:tr>
      <w:tr w:rsidR="002A0340" w:rsidRPr="00130F8B" w:rsidTr="0052786B">
        <w:trPr>
          <w:gridAfter w:val="1"/>
          <w:wAfter w:w="172" w:type="dxa"/>
          <w:trHeight w:val="177"/>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[Thompson et al., 2000]</w:t>
            </w:r>
          </w:p>
        </w:tc>
        <w:tc>
          <w:tcPr>
            <w:tcW w:w="6558" w:type="dxa"/>
            <w:gridSpan w:val="6"/>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73"/>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Thompson, F. Plewniak, J. Thierry and O. Poch. DBCLUSTAL : rapid and reliable global multiple alignments of protien sequences detected by database searches.  </w:t>
            </w:r>
            <w:r w:rsidRPr="00130F8B">
              <w:rPr>
                <w:rFonts w:asciiTheme="majorBidi" w:eastAsia="Times New Roman" w:hAnsiTheme="majorBidi" w:cstheme="majorBidi"/>
                <w:i/>
                <w:iCs/>
                <w:color w:val="000000" w:themeColor="text1"/>
                <w:sz w:val="20"/>
                <w:szCs w:val="20"/>
                <w:lang w:val="en-US" w:eastAsia="fr-FR"/>
              </w:rPr>
              <w:t xml:space="preserve">Nucleic Acids Res., </w:t>
            </w:r>
            <w:r w:rsidRPr="00130F8B">
              <w:rPr>
                <w:rFonts w:asciiTheme="majorBidi" w:eastAsia="Times New Roman" w:hAnsiTheme="majorBidi" w:cstheme="majorBidi"/>
                <w:color w:val="000000" w:themeColor="text1"/>
                <w:sz w:val="20"/>
                <w:szCs w:val="20"/>
                <w:lang w:val="en-US" w:eastAsia="fr-FR"/>
              </w:rPr>
              <w:t xml:space="preserve">28(15):  2919-2926, 2000. </w:t>
            </w:r>
          </w:p>
        </w:tc>
      </w:tr>
      <w:tr w:rsidR="002A0340" w:rsidRPr="00130F8B" w:rsidTr="0052786B">
        <w:trPr>
          <w:gridAfter w:val="1"/>
          <w:wAfter w:w="172" w:type="dxa"/>
          <w:trHeight w:val="219"/>
        </w:trPr>
        <w:tc>
          <w:tcPr>
            <w:tcW w:w="2868" w:type="dxa"/>
            <w:gridSpan w:val="5"/>
            <w:tcBorders>
              <w:top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[Van Mechelen et al., </w:t>
            </w:r>
            <w:r w:rsidRPr="00130F8B">
              <w:rPr>
                <w:rFonts w:asciiTheme="majorBidi" w:eastAsia="Times New Roman" w:hAnsiTheme="majorBidi" w:cstheme="majorBidi"/>
                <w:color w:val="000000" w:themeColor="text1"/>
                <w:sz w:val="20"/>
                <w:szCs w:val="20"/>
                <w:lang w:val="en-US" w:eastAsia="fr-FR"/>
              </w:rPr>
              <w:t>2004]</w:t>
            </w:r>
          </w:p>
        </w:tc>
        <w:tc>
          <w:tcPr>
            <w:tcW w:w="6274" w:type="dxa"/>
            <w:gridSpan w:val="4"/>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I. Van Mechelen, H. H. Bock and De Boeck. Two-Mode Clustering Methods:A Structured Overview.  </w:t>
            </w:r>
            <w:r w:rsidRPr="00130F8B">
              <w:rPr>
                <w:rFonts w:asciiTheme="majorBidi" w:eastAsia="Times New Roman" w:hAnsiTheme="majorBidi" w:cstheme="majorBidi"/>
                <w:i/>
                <w:iCs/>
                <w:color w:val="000000" w:themeColor="text1"/>
                <w:sz w:val="20"/>
                <w:szCs w:val="20"/>
                <w:lang w:val="en-US" w:eastAsia="fr-FR"/>
              </w:rPr>
              <w:t xml:space="preserve">Statistical Methods in Medical Research J., </w:t>
            </w:r>
            <w:r w:rsidRPr="00130F8B">
              <w:rPr>
                <w:rFonts w:asciiTheme="majorBidi" w:eastAsia="Times New Roman" w:hAnsiTheme="majorBidi" w:cstheme="majorBidi"/>
                <w:color w:val="000000" w:themeColor="text1"/>
                <w:sz w:val="20"/>
                <w:szCs w:val="20"/>
                <w:lang w:val="en-US" w:eastAsia="fr-FR"/>
              </w:rPr>
              <w:t xml:space="preserve">vol. 13, n° 5, pages 94-363, 2004.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[Van Walle et al., 2005]</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I. Van Walle, I. Lasters and L. Wyns. SABMARK: a benchmark for sequence alignment that covers the entire know fold space.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pages 1267-1268, 2005.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[Wang et al., 2007]</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Wang, R. Gutell and Miranker. Biclustering as a method for RNA local multiple sequence alignment.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 23(24) : 3289-3296, 2007.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[Wang et al., 2002]</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H. Wang, W. Wang, J. Yang and S. Yu. Clustering by pattern similarity in large data sets.  In </w:t>
            </w:r>
            <w:r w:rsidRPr="00295044">
              <w:rPr>
                <w:rFonts w:asciiTheme="majorBidi" w:eastAsia="Times New Roman" w:hAnsiTheme="majorBidi" w:cstheme="majorBidi"/>
                <w:i/>
                <w:iCs/>
                <w:color w:val="000000" w:themeColor="text1"/>
                <w:sz w:val="20"/>
                <w:szCs w:val="20"/>
                <w:lang w:val="en-US" w:eastAsia="fr-FR"/>
              </w:rPr>
              <w:t>Proceedings of the 2002 ACM SIGMOD international conference on Management of data</w:t>
            </w:r>
            <w:r w:rsidRPr="00130F8B">
              <w:rPr>
                <w:rFonts w:asciiTheme="majorBidi" w:eastAsia="Times New Roman" w:hAnsiTheme="majorBidi" w:cstheme="majorBidi"/>
                <w:color w:val="000000" w:themeColor="text1"/>
                <w:sz w:val="20"/>
                <w:szCs w:val="20"/>
                <w:lang w:val="en-US" w:eastAsia="fr-FR"/>
              </w:rPr>
              <w:t xml:space="preserve">, ACM, </w:t>
            </w:r>
            <w:r w:rsidRPr="00295044">
              <w:rPr>
                <w:rFonts w:asciiTheme="majorBidi" w:eastAsia="Times New Roman" w:hAnsiTheme="majorBidi" w:cstheme="majorBidi"/>
                <w:color w:val="000000" w:themeColor="text1"/>
                <w:sz w:val="20"/>
                <w:szCs w:val="20"/>
                <w:lang w:val="en-US" w:eastAsia="fr-FR"/>
              </w:rPr>
              <w:t>394-405</w:t>
            </w:r>
            <w:r w:rsidRPr="00130F8B">
              <w:rPr>
                <w:rFonts w:asciiTheme="majorBidi" w:eastAsia="Times New Roman" w:hAnsiTheme="majorBidi" w:cstheme="majorBidi"/>
                <w:color w:val="000000" w:themeColor="text1"/>
                <w:sz w:val="20"/>
                <w:szCs w:val="20"/>
                <w:lang w:val="en-US" w:eastAsia="fr-FR"/>
              </w:rPr>
              <w:t>, 2002.</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[Wang , 2007]</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A25F11" w:rsidTr="0052786B">
        <w:trPr>
          <w:gridAfter w:val="1"/>
          <w:wAfter w:w="172" w:type="dxa"/>
          <w:trHeight w:val="30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Wang, </w:t>
            </w:r>
            <w:r w:rsidRPr="00130F8B">
              <w:rPr>
                <w:rFonts w:asciiTheme="majorBidi" w:eastAsia="Times New Roman" w:hAnsiTheme="majorBidi" w:cstheme="majorBidi"/>
                <w:i/>
                <w:iCs/>
                <w:color w:val="000000" w:themeColor="text1"/>
                <w:sz w:val="20"/>
                <w:szCs w:val="20"/>
                <w:lang w:val="en-US" w:eastAsia="fr-FR"/>
              </w:rPr>
              <w:t xml:space="preserve">On Multiple Sequence Alignment, </w:t>
            </w:r>
            <w:r w:rsidRPr="00130F8B">
              <w:rPr>
                <w:rFonts w:asciiTheme="majorBidi" w:eastAsia="Times New Roman" w:hAnsiTheme="majorBidi" w:cstheme="majorBidi"/>
                <w:color w:val="000000" w:themeColor="text1"/>
                <w:sz w:val="20"/>
                <w:szCs w:val="20"/>
                <w:lang w:val="en-US" w:eastAsia="fr-FR"/>
              </w:rPr>
              <w:t>The University of Texas at Austin, pages 1-122, 2007.</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hAnsiTheme="majorBidi" w:cstheme="majorBidi"/>
                <w:noProof/>
                <w:color w:val="000000" w:themeColor="text1"/>
                <w:sz w:val="20"/>
                <w:szCs w:val="20"/>
                <w:lang w:val="en-US"/>
              </w:rPr>
              <w:t>[Watson et Crick,</w:t>
            </w:r>
            <w:r w:rsidRPr="00130F8B">
              <w:rPr>
                <w:rFonts w:asciiTheme="majorBidi" w:hAnsiTheme="majorBidi" w:cstheme="majorBidi"/>
                <w:noProof/>
                <w:color w:val="000000" w:themeColor="text1"/>
                <w:sz w:val="20"/>
                <w:szCs w:val="20"/>
              </w:rPr>
              <w:t xml:space="preserve"> 1953]</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00"/>
        </w:trPr>
        <w:tc>
          <w:tcPr>
            <w:tcW w:w="160" w:type="dxa"/>
            <w:tcBorders>
              <w:right w:val="single" w:sz="4" w:space="0" w:color="EEECE1" w:themeColor="background2"/>
            </w:tcBorders>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pStyle w:val="Bibliography"/>
              <w:spacing w:after="0"/>
              <w:rPr>
                <w:rFonts w:asciiTheme="majorBidi" w:hAnsiTheme="majorBidi" w:cstheme="majorBidi"/>
                <w:noProof/>
                <w:color w:val="000000" w:themeColor="text1"/>
                <w:sz w:val="20"/>
                <w:szCs w:val="20"/>
              </w:rPr>
            </w:pPr>
            <w:r w:rsidRPr="00130F8B">
              <w:rPr>
                <w:rFonts w:asciiTheme="majorBidi" w:hAnsiTheme="majorBidi" w:cstheme="majorBidi"/>
                <w:noProof/>
                <w:color w:val="000000" w:themeColor="text1"/>
                <w:sz w:val="20"/>
                <w:szCs w:val="20"/>
                <w:lang w:val="en-US"/>
              </w:rPr>
              <w:t xml:space="preserve">Watson James et Crick. Francis Molecular structure of nucleic acids. </w:t>
            </w:r>
            <w:r w:rsidRPr="00130F8B">
              <w:rPr>
                <w:rFonts w:asciiTheme="majorBidi" w:hAnsiTheme="majorBidi" w:cstheme="majorBidi"/>
                <w:noProof/>
                <w:color w:val="000000" w:themeColor="text1"/>
                <w:sz w:val="20"/>
                <w:szCs w:val="20"/>
              </w:rPr>
              <w:t>Nature, 4356 : 737–738, 1953.</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[WATERMA et al., 1990]</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M. S. WATERMA, S. MICHAEL and R. JONES. Consensus Methods for DNA and Protein Sequence Alignment.  vol. 183, 1990. </w:t>
            </w:r>
          </w:p>
        </w:tc>
      </w:tr>
      <w:tr w:rsidR="002A0340" w:rsidRPr="00130F8B" w:rsidTr="0052786B">
        <w:trPr>
          <w:gridAfter w:val="1"/>
          <w:wAfter w:w="172" w:type="dxa"/>
          <w:trHeight w:val="300"/>
        </w:trPr>
        <w:tc>
          <w:tcPr>
            <w:tcW w:w="3009" w:type="dxa"/>
            <w:gridSpan w:val="6"/>
            <w:tcBorders>
              <w:top w:val="single" w:sz="4" w:space="0" w:color="EEECE1" w:themeColor="background2"/>
            </w:tcBorders>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[Whelan et </w:t>
            </w:r>
            <w:r w:rsidRPr="00130F8B">
              <w:rPr>
                <w:rFonts w:asciiTheme="majorBidi" w:eastAsia="Times New Roman" w:hAnsiTheme="majorBidi" w:cstheme="majorBidi"/>
                <w:color w:val="000000" w:themeColor="text1"/>
                <w:sz w:val="20"/>
                <w:szCs w:val="20"/>
                <w:lang w:val="en-US" w:eastAsia="fr-FR"/>
              </w:rPr>
              <w:t>Goldman, 2001]</w:t>
            </w:r>
          </w:p>
        </w:tc>
        <w:tc>
          <w:tcPr>
            <w:tcW w:w="6133" w:type="dxa"/>
            <w:gridSpan w:val="3"/>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415"/>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S. Whelan and N. Goldman. A general empirical model of protein evolution derived from multiple protein families using a maximum-likelihood approach.  </w:t>
            </w:r>
            <w:r w:rsidRPr="00130F8B">
              <w:rPr>
                <w:rFonts w:asciiTheme="majorBidi" w:eastAsia="Times New Roman" w:hAnsiTheme="majorBidi" w:cstheme="majorBidi"/>
                <w:i/>
                <w:iCs/>
                <w:color w:val="000000" w:themeColor="text1"/>
                <w:sz w:val="20"/>
                <w:szCs w:val="20"/>
                <w:lang w:val="en-US" w:eastAsia="fr-FR"/>
              </w:rPr>
              <w:t xml:space="preserve">Molecular Biology and Evolution, </w:t>
            </w:r>
            <w:r w:rsidRPr="00130F8B">
              <w:rPr>
                <w:rFonts w:asciiTheme="majorBidi" w:eastAsia="Times New Roman" w:hAnsiTheme="majorBidi" w:cstheme="majorBidi"/>
                <w:color w:val="000000" w:themeColor="text1"/>
                <w:sz w:val="20"/>
                <w:szCs w:val="20"/>
                <w:lang w:val="en-US" w:eastAsia="fr-FR"/>
              </w:rPr>
              <w:t xml:space="preserve">n° 18, pages 691-699, 2001.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after="0" w:line="240" w:lineRule="auto"/>
              <w:rPr>
                <w:rFonts w:asciiTheme="majorBidi" w:hAnsiTheme="majorBidi" w:cstheme="majorBidi"/>
                <w:color w:val="000000" w:themeColor="text1"/>
                <w:sz w:val="20"/>
                <w:szCs w:val="20"/>
                <w:lang w:val="en-US"/>
              </w:rPr>
            </w:pPr>
            <w:r w:rsidRPr="00130F8B">
              <w:rPr>
                <w:rFonts w:asciiTheme="majorBidi" w:hAnsiTheme="majorBidi" w:cstheme="majorBidi"/>
                <w:color w:val="000000" w:themeColor="text1"/>
                <w:sz w:val="20"/>
                <w:szCs w:val="20"/>
                <w:lang w:val="en-US"/>
              </w:rPr>
              <w:t>[Wolfgang et al., 2011]</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300"/>
        </w:trPr>
        <w:tc>
          <w:tcPr>
            <w:tcW w:w="160" w:type="dxa"/>
            <w:tcBorders>
              <w:right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rPr>
                <w:rFonts w:asciiTheme="majorBidi" w:hAnsiTheme="majorBidi" w:cstheme="majorBidi"/>
                <w:color w:val="000000" w:themeColor="text1"/>
                <w:sz w:val="20"/>
                <w:szCs w:val="20"/>
              </w:rPr>
            </w:pPr>
            <w:r w:rsidRPr="00130F8B">
              <w:rPr>
                <w:rFonts w:asciiTheme="majorBidi" w:hAnsiTheme="majorBidi" w:cstheme="majorBidi"/>
                <w:color w:val="000000" w:themeColor="text1"/>
                <w:sz w:val="20"/>
                <w:szCs w:val="20"/>
                <w:lang w:val="en-US"/>
              </w:rPr>
              <w:t xml:space="preserve">Otto Wolfgang, F. S. Peter, J. P. Sonja. Phylogenetic Footprinting and Consistent Sets of Local Aligments. In CPM'11 Proceedings of the 22nd annual conference on Combinatorial pattern matching. </w:t>
            </w:r>
            <w:r w:rsidRPr="00130F8B">
              <w:rPr>
                <w:rFonts w:asciiTheme="majorBidi" w:hAnsiTheme="majorBidi" w:cstheme="majorBidi"/>
                <w:color w:val="000000" w:themeColor="text1"/>
                <w:sz w:val="20"/>
                <w:szCs w:val="20"/>
              </w:rPr>
              <w:t>Springer-Verlag Berlin, Heidelberg, pages 118-131, 2011.</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[Yang et al, </w:t>
            </w:r>
            <w:r w:rsidRPr="00130F8B">
              <w:rPr>
                <w:rFonts w:asciiTheme="majorBidi" w:eastAsia="Times New Roman" w:hAnsiTheme="majorBidi" w:cstheme="majorBidi"/>
                <w:color w:val="000000" w:themeColor="text1"/>
                <w:sz w:val="20"/>
                <w:szCs w:val="20"/>
                <w:lang w:val="en-US" w:eastAsia="fr-FR"/>
              </w:rPr>
              <w:t>2003]</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64"/>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J. Yang, H. Wang, W. Wang and Yu. Enhanced biclustering on expression data.  In </w:t>
            </w:r>
            <w:r w:rsidRPr="00130F8B">
              <w:rPr>
                <w:rFonts w:asciiTheme="majorBidi" w:eastAsia="Times New Roman" w:hAnsiTheme="majorBidi" w:cstheme="majorBidi"/>
                <w:i/>
                <w:iCs/>
                <w:color w:val="000000" w:themeColor="text1"/>
                <w:sz w:val="20"/>
                <w:szCs w:val="20"/>
                <w:lang w:val="en-US" w:eastAsia="fr-FR"/>
              </w:rPr>
              <w:t xml:space="preserve">BIBE '03,  </w:t>
            </w:r>
            <w:r w:rsidRPr="00130F8B">
              <w:rPr>
                <w:rFonts w:asciiTheme="majorBidi" w:eastAsia="Times New Roman" w:hAnsiTheme="majorBidi" w:cstheme="majorBidi"/>
                <w:color w:val="000000" w:themeColor="text1"/>
                <w:sz w:val="20"/>
                <w:szCs w:val="20"/>
                <w:lang w:val="en-US" w:eastAsia="fr-FR"/>
              </w:rPr>
              <w:t xml:space="preserve">pages 321-327, 2003.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[Yong et al, 1998]</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V. Yong, S. Chabot, Q. Stuve and G. Williams. Interferon Beta in the Treatment of Multiple Sclerosis: Mechanisms of Action.  </w:t>
            </w:r>
            <w:r w:rsidRPr="00130F8B">
              <w:rPr>
                <w:rFonts w:asciiTheme="majorBidi" w:eastAsia="Times New Roman" w:hAnsiTheme="majorBidi" w:cstheme="majorBidi"/>
                <w:i/>
                <w:iCs/>
                <w:color w:val="000000" w:themeColor="text1"/>
                <w:sz w:val="20"/>
                <w:szCs w:val="20"/>
                <w:lang w:val="en-US" w:eastAsia="fr-FR"/>
              </w:rPr>
              <w:t xml:space="preserve">Neurology J, </w:t>
            </w:r>
            <w:r w:rsidRPr="00130F8B">
              <w:rPr>
                <w:rFonts w:asciiTheme="majorBidi" w:eastAsia="Times New Roman" w:hAnsiTheme="majorBidi" w:cstheme="majorBidi"/>
                <w:color w:val="000000" w:themeColor="text1"/>
                <w:sz w:val="20"/>
                <w:szCs w:val="20"/>
                <w:lang w:val="en-US" w:eastAsia="fr-FR"/>
              </w:rPr>
              <w:t xml:space="preserve">n°51, pages 682-689, 1998. </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[Zhang et Kahveci, 2005]</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X. Zhang and T. Kahveci. QOMA: quasi-optimal multiple alignment of protein sequence.  </w:t>
            </w:r>
            <w:r w:rsidRPr="00130F8B">
              <w:rPr>
                <w:rFonts w:asciiTheme="majorBidi" w:eastAsia="Times New Roman" w:hAnsiTheme="majorBidi" w:cstheme="majorBidi"/>
                <w:i/>
                <w:iCs/>
                <w:color w:val="000000" w:themeColor="text1"/>
                <w:sz w:val="20"/>
                <w:szCs w:val="20"/>
                <w:lang w:val="en-US" w:eastAsia="fr-FR"/>
              </w:rPr>
              <w:t xml:space="preserve">Bioinformatics , </w:t>
            </w:r>
            <w:r w:rsidRPr="00130F8B">
              <w:rPr>
                <w:rStyle w:val="apple-converted-space"/>
                <w:rFonts w:asciiTheme="majorBidi" w:hAnsiTheme="majorBidi" w:cstheme="majorBidi"/>
                <w:color w:val="000000" w:themeColor="text1"/>
                <w:sz w:val="20"/>
                <w:szCs w:val="20"/>
                <w:bdr w:val="none" w:sz="0" w:space="0" w:color="auto" w:frame="1"/>
                <w:shd w:val="clear" w:color="auto" w:fill="FFFFFF"/>
              </w:rPr>
              <w:t> </w:t>
            </w:r>
            <w:r w:rsidRPr="00130F8B">
              <w:rPr>
                <w:rStyle w:val="slug-vol"/>
                <w:rFonts w:asciiTheme="majorBidi" w:hAnsiTheme="majorBidi" w:cstheme="majorBidi"/>
                <w:color w:val="000000" w:themeColor="text1"/>
                <w:bdr w:val="none" w:sz="0" w:space="0" w:color="auto" w:frame="1"/>
                <w:shd w:val="clear" w:color="auto" w:fill="FFFFFF"/>
              </w:rPr>
              <w:t>23</w:t>
            </w:r>
            <w:r w:rsidRPr="00130F8B">
              <w:rPr>
                <w:rStyle w:val="apple-converted-space"/>
                <w:rFonts w:asciiTheme="majorBidi" w:hAnsiTheme="majorBidi" w:cstheme="majorBidi"/>
                <w:color w:val="000000" w:themeColor="text1"/>
                <w:sz w:val="20"/>
                <w:szCs w:val="20"/>
                <w:bdr w:val="none" w:sz="0" w:space="0" w:color="auto" w:frame="1"/>
                <w:shd w:val="clear" w:color="auto" w:fill="FFFFFF"/>
              </w:rPr>
              <w:t> </w:t>
            </w:r>
            <w:r w:rsidRPr="00130F8B">
              <w:rPr>
                <w:rStyle w:val="slug-issue"/>
                <w:rFonts w:asciiTheme="majorBidi" w:hAnsiTheme="majorBidi" w:cstheme="majorBidi"/>
                <w:color w:val="000000" w:themeColor="text1"/>
                <w:sz w:val="20"/>
                <w:szCs w:val="20"/>
                <w:bdr w:val="none" w:sz="0" w:space="0" w:color="auto" w:frame="1"/>
                <w:shd w:val="clear" w:color="auto" w:fill="FFFFFF"/>
              </w:rPr>
              <w:t>(2):</w:t>
            </w:r>
            <w:r w:rsidRPr="00130F8B">
              <w:rPr>
                <w:rStyle w:val="apple-converted-space"/>
                <w:rFonts w:asciiTheme="majorBidi" w:hAnsiTheme="majorBidi" w:cstheme="majorBidi"/>
                <w:color w:val="000000" w:themeColor="text1"/>
                <w:sz w:val="20"/>
                <w:szCs w:val="20"/>
                <w:bdr w:val="none" w:sz="0" w:space="0" w:color="auto" w:frame="1"/>
                <w:shd w:val="clear" w:color="auto" w:fill="FFFFFF"/>
              </w:rPr>
              <w:t> </w:t>
            </w:r>
            <w:r w:rsidRPr="00130F8B">
              <w:rPr>
                <w:rStyle w:val="slug-pages"/>
                <w:rFonts w:asciiTheme="majorBidi" w:hAnsiTheme="majorBidi" w:cstheme="majorBidi"/>
                <w:color w:val="000000" w:themeColor="text1"/>
                <w:sz w:val="20"/>
                <w:szCs w:val="20"/>
                <w:bdr w:val="none" w:sz="0" w:space="0" w:color="auto" w:frame="1"/>
                <w:shd w:val="clear" w:color="auto" w:fill="FFFFFF"/>
              </w:rPr>
              <w:t>162-168, 2007.</w:t>
            </w:r>
          </w:p>
        </w:tc>
      </w:tr>
      <w:tr w:rsidR="002A0340" w:rsidRPr="00130F8B" w:rsidTr="0052786B">
        <w:trPr>
          <w:gridAfter w:val="1"/>
          <w:wAfter w:w="172" w:type="dxa"/>
          <w:trHeight w:val="300"/>
        </w:trPr>
        <w:tc>
          <w:tcPr>
            <w:tcW w:w="2584" w:type="dxa"/>
            <w:gridSpan w:val="3"/>
            <w:tcBorders>
              <w:top w:val="single" w:sz="4" w:space="0" w:color="EEECE1" w:themeColor="background2"/>
            </w:tcBorders>
            <w:shd w:val="clear" w:color="auto" w:fill="auto"/>
            <w:hideMark/>
          </w:tcPr>
          <w:p w:rsidR="002A0340" w:rsidRPr="00130F8B" w:rsidRDefault="002A0340" w:rsidP="0052786B">
            <w:pPr>
              <w:spacing w:before="120" w:after="0" w:line="240" w:lineRule="auto"/>
              <w:rPr>
                <w:rFonts w:asciiTheme="majorBidi" w:eastAsia="Times New Roman" w:hAnsiTheme="majorBidi" w:cstheme="majorBidi"/>
                <w:color w:val="000000" w:themeColor="text1"/>
                <w:sz w:val="20"/>
                <w:szCs w:val="20"/>
                <w:lang w:eastAsia="fr-FR"/>
              </w:rPr>
            </w:pPr>
            <w:r w:rsidRPr="00130F8B">
              <w:rPr>
                <w:rFonts w:asciiTheme="majorBidi" w:eastAsia="Times New Roman" w:hAnsiTheme="majorBidi" w:cstheme="majorBidi"/>
                <w:color w:val="000000" w:themeColor="text1"/>
                <w:sz w:val="20"/>
                <w:szCs w:val="20"/>
                <w:lang w:eastAsia="fr-FR"/>
              </w:rPr>
              <w:t xml:space="preserve">[Zhou et </w:t>
            </w:r>
            <w:r w:rsidRPr="00130F8B">
              <w:rPr>
                <w:rFonts w:asciiTheme="majorBidi" w:eastAsia="Times New Roman" w:hAnsiTheme="majorBidi" w:cstheme="majorBidi"/>
                <w:color w:val="000000" w:themeColor="text1"/>
                <w:sz w:val="20"/>
                <w:szCs w:val="20"/>
                <w:lang w:val="en-US" w:eastAsia="fr-FR"/>
              </w:rPr>
              <w:t>Zhou, 2005]</w:t>
            </w:r>
          </w:p>
        </w:tc>
        <w:tc>
          <w:tcPr>
            <w:tcW w:w="6558" w:type="dxa"/>
            <w:gridSpan w:val="6"/>
            <w:shd w:val="clear" w:color="auto" w:fill="auto"/>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r>
      <w:tr w:rsidR="002A0340" w:rsidRPr="00130F8B" w:rsidTr="0052786B">
        <w:trPr>
          <w:gridAfter w:val="1"/>
          <w:wAfter w:w="172" w:type="dxa"/>
          <w:trHeight w:val="510"/>
        </w:trPr>
        <w:tc>
          <w:tcPr>
            <w:tcW w:w="160" w:type="dxa"/>
            <w:tcBorders>
              <w:right w:val="single" w:sz="4" w:space="0" w:color="EEECE1" w:themeColor="background2"/>
            </w:tcBorders>
            <w:shd w:val="clear" w:color="auto" w:fill="auto"/>
            <w:noWrap/>
            <w:vAlign w:val="bottom"/>
            <w:hideMark/>
          </w:tcPr>
          <w:p w:rsidR="002A0340" w:rsidRPr="00130F8B" w:rsidRDefault="002A0340" w:rsidP="0052786B">
            <w:pPr>
              <w:spacing w:after="0" w:line="240" w:lineRule="auto"/>
              <w:rPr>
                <w:rFonts w:asciiTheme="majorBidi" w:eastAsia="Times New Roman" w:hAnsiTheme="majorBidi" w:cstheme="majorBidi"/>
                <w:color w:val="000000" w:themeColor="text1"/>
                <w:sz w:val="20"/>
                <w:szCs w:val="20"/>
                <w:lang w:eastAsia="fr-FR"/>
              </w:rPr>
            </w:pPr>
          </w:p>
        </w:tc>
        <w:tc>
          <w:tcPr>
            <w:tcW w:w="8982" w:type="dxa"/>
            <w:gridSpan w:val="8"/>
            <w:tcBorders>
              <w:left w:val="single" w:sz="4" w:space="0" w:color="EEECE1" w:themeColor="background2"/>
            </w:tcBorders>
            <w:shd w:val="clear" w:color="auto" w:fill="auto"/>
            <w:hideMark/>
          </w:tcPr>
          <w:p w:rsidR="002A0340" w:rsidRPr="00130F8B" w:rsidRDefault="002A0340" w:rsidP="0052786B">
            <w:pPr>
              <w:spacing w:after="0" w:line="240" w:lineRule="auto"/>
              <w:jc w:val="both"/>
              <w:rPr>
                <w:rFonts w:asciiTheme="majorBidi" w:eastAsia="Times New Roman" w:hAnsiTheme="majorBidi" w:cstheme="majorBidi"/>
                <w:color w:val="000000" w:themeColor="text1"/>
                <w:sz w:val="20"/>
                <w:szCs w:val="20"/>
                <w:lang w:val="en-US" w:eastAsia="fr-FR"/>
              </w:rPr>
            </w:pPr>
            <w:r w:rsidRPr="00130F8B">
              <w:rPr>
                <w:rFonts w:asciiTheme="majorBidi" w:eastAsia="Times New Roman" w:hAnsiTheme="majorBidi" w:cstheme="majorBidi"/>
                <w:color w:val="000000" w:themeColor="text1"/>
                <w:sz w:val="20"/>
                <w:szCs w:val="20"/>
                <w:lang w:val="en-US" w:eastAsia="fr-FR"/>
              </w:rPr>
              <w:t xml:space="preserve">H. Zhou and Y. Zhou. SPEM: Imroving multiple sequence alignment with sequence profiles and predicted secondary structure.  </w:t>
            </w:r>
            <w:r w:rsidRPr="00130F8B">
              <w:rPr>
                <w:rFonts w:asciiTheme="majorBidi" w:eastAsia="Times New Roman" w:hAnsiTheme="majorBidi" w:cstheme="majorBidi"/>
                <w:i/>
                <w:iCs/>
                <w:color w:val="000000" w:themeColor="text1"/>
                <w:sz w:val="20"/>
                <w:szCs w:val="20"/>
                <w:lang w:val="en-US" w:eastAsia="fr-FR"/>
              </w:rPr>
              <w:t xml:space="preserve">Bioinformatics, </w:t>
            </w:r>
            <w:r w:rsidRPr="00130F8B">
              <w:rPr>
                <w:rFonts w:asciiTheme="majorBidi" w:eastAsia="Times New Roman" w:hAnsiTheme="majorBidi" w:cstheme="majorBidi"/>
                <w:color w:val="000000" w:themeColor="text1"/>
                <w:sz w:val="20"/>
                <w:szCs w:val="20"/>
                <w:lang w:val="en-US" w:eastAsia="fr-FR"/>
              </w:rPr>
              <w:t xml:space="preserve">pages 3615-3621, 2005. </w:t>
            </w:r>
          </w:p>
        </w:tc>
      </w:tr>
    </w:tbl>
    <w:p w:rsidR="002A0340" w:rsidRPr="0022670D" w:rsidRDefault="002A0340" w:rsidP="002A0340">
      <w:pPr>
        <w:rPr>
          <w:szCs w:val="24"/>
          <w:lang w:val="en-US"/>
        </w:rPr>
      </w:pPr>
    </w:p>
    <w:p w:rsidR="0052786B" w:rsidRDefault="0052786B" w:rsidP="00D26989">
      <w:pPr>
        <w:rPr>
          <w:rFonts w:asciiTheme="majorBidi" w:hAnsiTheme="majorBidi" w:cstheme="majorBidi"/>
          <w:color w:val="000000" w:themeColor="text1"/>
          <w:sz w:val="24"/>
          <w:szCs w:val="24"/>
        </w:rPr>
        <w:sectPr w:rsidR="0052786B" w:rsidSect="00C97C27">
          <w:headerReference w:type="default" r:id="rId124"/>
          <w:footerReference w:type="default" r:id="rId125"/>
          <w:type w:val="continuous"/>
          <w:pgSz w:w="11906" w:h="16838" w:code="9"/>
          <w:pgMar w:top="958" w:right="1418" w:bottom="1418" w:left="1418" w:header="709" w:footer="709" w:gutter="0"/>
          <w:cols w:space="440"/>
          <w:docGrid w:linePitch="360"/>
        </w:sectPr>
      </w:pPr>
    </w:p>
    <w:p w:rsidR="002A0340" w:rsidRDefault="002A0340"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52786B" w:rsidRDefault="0052786B" w:rsidP="00D26989">
      <w:pPr>
        <w:rPr>
          <w:rFonts w:asciiTheme="majorBidi" w:hAnsiTheme="majorBidi" w:cstheme="majorBidi"/>
          <w:color w:val="000000" w:themeColor="text1"/>
          <w:sz w:val="24"/>
          <w:szCs w:val="24"/>
        </w:rPr>
      </w:pPr>
    </w:p>
    <w:p w:rsidR="00370824" w:rsidRDefault="00370824" w:rsidP="00370824">
      <w:pPr>
        <w:pStyle w:val="Heading1"/>
      </w:pPr>
    </w:p>
    <w:p w:rsidR="00370824" w:rsidRPr="00BB5FD0" w:rsidRDefault="00370824" w:rsidP="00370824"/>
    <w:p w:rsidR="00370824" w:rsidRDefault="00370824" w:rsidP="00370824">
      <w:pPr>
        <w:pStyle w:val="Heading1"/>
      </w:pPr>
    </w:p>
    <w:p w:rsidR="00370824" w:rsidRDefault="00370824" w:rsidP="00370824">
      <w:pPr>
        <w:pStyle w:val="Heading1"/>
      </w:pPr>
    </w:p>
    <w:p w:rsidR="00370824" w:rsidRDefault="00370824" w:rsidP="00370824"/>
    <w:p w:rsidR="00370824" w:rsidRDefault="00370824" w:rsidP="00370824"/>
    <w:p w:rsidR="00370824" w:rsidRDefault="00370824" w:rsidP="00370824"/>
    <w:p w:rsidR="00370824" w:rsidRPr="00750482" w:rsidRDefault="00370824" w:rsidP="00370824"/>
    <w:p w:rsidR="00370824" w:rsidRPr="007C0BB1" w:rsidRDefault="00370824" w:rsidP="00370824">
      <w:pPr>
        <w:pStyle w:val="Heading1"/>
        <w:tabs>
          <w:tab w:val="left" w:pos="142"/>
          <w:tab w:val="left" w:pos="284"/>
        </w:tabs>
        <w:ind w:left="0"/>
        <w:jc w:val="center"/>
        <w:rPr>
          <w:rFonts w:ascii="Cambria Math" w:hAnsi="Cambria Math"/>
          <w:sz w:val="72"/>
          <w:szCs w:val="36"/>
        </w:rPr>
      </w:pPr>
      <w:r w:rsidRPr="007C0BB1">
        <w:rPr>
          <w:rFonts w:ascii="Cambria Math" w:hAnsi="Cambria Math"/>
          <w:sz w:val="72"/>
          <w:szCs w:val="36"/>
        </w:rPr>
        <w:t>Annexe</w:t>
      </w:r>
    </w:p>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 w:rsidR="00370824" w:rsidRDefault="00370824" w:rsidP="00370824">
      <w:pPr>
        <w:pStyle w:val="Heading2"/>
        <w:numPr>
          <w:ilvl w:val="0"/>
          <w:numId w:val="0"/>
        </w:numPr>
        <w:spacing w:before="240"/>
        <w:ind w:firstLine="142"/>
      </w:pPr>
      <w:r>
        <w:t>La Bioinformatique : Naissance</w:t>
      </w:r>
    </w:p>
    <w:p w:rsidR="00370824" w:rsidRPr="007C211F" w:rsidRDefault="00370824" w:rsidP="007E599E">
      <w:pPr>
        <w:tabs>
          <w:tab w:val="left" w:pos="3686"/>
        </w:tabs>
        <w:autoSpaceDE w:val="0"/>
        <w:autoSpaceDN w:val="0"/>
        <w:adjustRightInd w:val="0"/>
        <w:spacing w:after="0" w:line="360" w:lineRule="auto"/>
        <w:ind w:firstLine="567"/>
        <w:jc w:val="both"/>
        <w:rPr>
          <w:rFonts w:asciiTheme="majorBidi" w:hAnsiTheme="majorBidi" w:cstheme="majorBidi"/>
          <w:sz w:val="24"/>
          <w:szCs w:val="24"/>
        </w:rPr>
      </w:pPr>
      <w:r w:rsidRPr="007C211F">
        <w:rPr>
          <w:rFonts w:asciiTheme="majorBidi" w:hAnsiTheme="majorBidi" w:cstheme="majorBidi"/>
          <w:sz w:val="24"/>
          <w:szCs w:val="24"/>
        </w:rPr>
        <w:t xml:space="preserve">Au début du </w:t>
      </w:r>
      <w:r w:rsidRPr="007C211F">
        <w:rPr>
          <w:rFonts w:asciiTheme="majorBidi" w:hAnsiTheme="majorBidi" w:cstheme="majorBidi"/>
          <w:i/>
          <w:iCs/>
          <w:sz w:val="24"/>
          <w:szCs w:val="24"/>
        </w:rPr>
        <w:t>XX</w:t>
      </w:r>
      <w:r w:rsidRPr="007C211F">
        <w:rPr>
          <w:rFonts w:asciiTheme="majorBidi" w:hAnsiTheme="majorBidi" w:cstheme="majorBidi"/>
          <w:i/>
          <w:iCs/>
          <w:sz w:val="24"/>
          <w:szCs w:val="24"/>
          <w:vertAlign w:val="superscript"/>
        </w:rPr>
        <w:t>ème</w:t>
      </w:r>
      <w:r w:rsidRPr="007C211F">
        <w:rPr>
          <w:rFonts w:asciiTheme="majorBidi" w:hAnsiTheme="majorBidi" w:cstheme="majorBidi"/>
          <w:sz w:val="24"/>
          <w:szCs w:val="24"/>
          <w:vertAlign w:val="superscript"/>
        </w:rPr>
        <w:t xml:space="preserve"> </w:t>
      </w:r>
      <w:r w:rsidRPr="007C211F">
        <w:rPr>
          <w:rFonts w:asciiTheme="majorBidi" w:hAnsiTheme="majorBidi" w:cstheme="majorBidi"/>
          <w:sz w:val="24"/>
          <w:szCs w:val="24"/>
        </w:rPr>
        <w:t>siècle et après la présentation des 3 lois de l’</w:t>
      </w:r>
      <w:r w:rsidRPr="007C211F">
        <w:rPr>
          <w:rFonts w:asciiTheme="majorBidi" w:hAnsiTheme="majorBidi" w:cstheme="majorBidi"/>
          <w:i/>
          <w:iCs/>
          <w:sz w:val="24"/>
          <w:szCs w:val="24"/>
        </w:rPr>
        <w:t>hérédité</w:t>
      </w:r>
      <w:r w:rsidRPr="007C211F">
        <w:rPr>
          <w:rFonts w:asciiTheme="majorBidi" w:hAnsiTheme="majorBidi" w:cstheme="majorBidi"/>
          <w:sz w:val="24"/>
          <w:szCs w:val="24"/>
        </w:rPr>
        <w:t xml:space="preserve"> par </w:t>
      </w:r>
      <w:r w:rsidRPr="007C211F">
        <w:rPr>
          <w:rFonts w:asciiTheme="majorBidi" w:hAnsiTheme="majorBidi" w:cstheme="majorBidi"/>
          <w:i/>
          <w:iCs/>
          <w:sz w:val="24"/>
          <w:szCs w:val="24"/>
        </w:rPr>
        <w:t>Mendel</w:t>
      </w:r>
      <w:r w:rsidRPr="007C211F">
        <w:rPr>
          <w:rFonts w:asciiTheme="majorBidi" w:hAnsiTheme="majorBidi" w:cstheme="majorBidi"/>
          <w:sz w:val="24"/>
          <w:szCs w:val="24"/>
        </w:rPr>
        <w:t xml:space="preserve"> en </w:t>
      </w:r>
      <w:r w:rsidRPr="007C211F">
        <w:rPr>
          <w:rFonts w:asciiTheme="majorBidi" w:hAnsiTheme="majorBidi" w:cstheme="majorBidi"/>
          <w:i/>
          <w:iCs/>
          <w:sz w:val="24"/>
          <w:szCs w:val="24"/>
        </w:rPr>
        <w:t>1866</w:t>
      </w:r>
      <w:r w:rsidRPr="007C211F">
        <w:rPr>
          <w:rFonts w:asciiTheme="majorBidi" w:hAnsiTheme="majorBidi" w:cstheme="majorBidi"/>
          <w:sz w:val="24"/>
          <w:szCs w:val="24"/>
        </w:rPr>
        <w:t xml:space="preserve">, les biologistes ont utilisé l’observation </w:t>
      </w:r>
      <w:r w:rsidRPr="007C211F">
        <w:rPr>
          <w:rFonts w:asciiTheme="majorBidi" w:hAnsiTheme="majorBidi" w:cstheme="majorBidi"/>
          <w:i/>
          <w:iCs/>
          <w:sz w:val="24"/>
          <w:szCs w:val="24"/>
        </w:rPr>
        <w:t>microscopique</w:t>
      </w:r>
      <w:r w:rsidRPr="007C211F">
        <w:rPr>
          <w:rFonts w:asciiTheme="majorBidi" w:hAnsiTheme="majorBidi" w:cstheme="majorBidi"/>
          <w:sz w:val="24"/>
          <w:szCs w:val="24"/>
        </w:rPr>
        <w:t xml:space="preserve"> des noyaux de cellules afin de découvrir, pour la première fois,  les </w:t>
      </w:r>
      <w:r w:rsidRPr="007C211F">
        <w:rPr>
          <w:rFonts w:asciiTheme="majorBidi" w:hAnsiTheme="majorBidi" w:cstheme="majorBidi"/>
          <w:i/>
          <w:iCs/>
          <w:sz w:val="24"/>
          <w:szCs w:val="24"/>
        </w:rPr>
        <w:t>chromosomes</w:t>
      </w:r>
      <w:r w:rsidRPr="007C211F">
        <w:rPr>
          <w:rFonts w:asciiTheme="majorBidi" w:hAnsiTheme="majorBidi" w:cstheme="majorBidi"/>
          <w:sz w:val="24"/>
          <w:szCs w:val="24"/>
        </w:rPr>
        <w:t xml:space="preserve"> et les </w:t>
      </w:r>
      <w:r w:rsidRPr="007C211F">
        <w:rPr>
          <w:rFonts w:asciiTheme="majorBidi" w:hAnsiTheme="majorBidi" w:cstheme="majorBidi"/>
          <w:i/>
          <w:iCs/>
          <w:sz w:val="24"/>
          <w:szCs w:val="24"/>
        </w:rPr>
        <w:t>gènes</w:t>
      </w:r>
      <w:r w:rsidRPr="007C211F">
        <w:rPr>
          <w:rFonts w:asciiTheme="majorBidi" w:hAnsiTheme="majorBidi" w:cstheme="majorBidi"/>
          <w:sz w:val="24"/>
          <w:szCs w:val="24"/>
        </w:rPr>
        <w:t xml:space="preserve">. Vers la fin de la guerre mondiale que </w:t>
      </w:r>
      <w:r w:rsidRPr="007C211F">
        <w:rPr>
          <w:rFonts w:asciiTheme="majorBidi" w:hAnsiTheme="majorBidi" w:cstheme="majorBidi"/>
          <w:i/>
          <w:iCs/>
          <w:sz w:val="24"/>
          <w:szCs w:val="24"/>
        </w:rPr>
        <w:t>Waston et Crick</w:t>
      </w:r>
      <w:r w:rsidRPr="007C211F">
        <w:rPr>
          <w:rFonts w:asciiTheme="majorBidi" w:hAnsiTheme="majorBidi" w:cstheme="majorBidi"/>
          <w:sz w:val="24"/>
          <w:szCs w:val="24"/>
        </w:rPr>
        <w:t xml:space="preserve"> ont présenté le </w:t>
      </w:r>
      <w:r w:rsidRPr="007C211F">
        <w:rPr>
          <w:rFonts w:asciiTheme="majorBidi" w:hAnsiTheme="majorBidi" w:cstheme="majorBidi"/>
          <w:i/>
          <w:iCs/>
          <w:sz w:val="24"/>
          <w:szCs w:val="24"/>
        </w:rPr>
        <w:t xml:space="preserve">modèle en double hélice </w:t>
      </w:r>
      <w:r w:rsidRPr="007C211F">
        <w:rPr>
          <w:rFonts w:asciiTheme="majorBidi" w:hAnsiTheme="majorBidi" w:cstheme="majorBidi"/>
          <w:sz w:val="24"/>
          <w:szCs w:val="24"/>
        </w:rPr>
        <w:t>de la structure d’</w:t>
      </w:r>
      <w:r w:rsidRPr="007C211F">
        <w:rPr>
          <w:rFonts w:asciiTheme="majorBidi" w:hAnsiTheme="majorBidi" w:cstheme="majorBidi"/>
          <w:i/>
          <w:iCs/>
          <w:sz w:val="24"/>
          <w:szCs w:val="24"/>
        </w:rPr>
        <w:t>ADN</w:t>
      </w:r>
      <w:r w:rsidRPr="007C211F">
        <w:rPr>
          <w:rFonts w:asciiTheme="majorBidi" w:hAnsiTheme="majorBidi" w:cstheme="majorBidi"/>
          <w:sz w:val="24"/>
          <w:szCs w:val="24"/>
        </w:rPr>
        <w:t xml:space="preserve"> </w:t>
      </w:r>
      <w:r>
        <w:rPr>
          <w:rFonts w:asciiTheme="majorBidi" w:hAnsiTheme="majorBidi" w:cstheme="majorBidi"/>
          <w:sz w:val="24"/>
          <w:szCs w:val="24"/>
        </w:rPr>
        <w:t>[</w:t>
      </w:r>
      <w:r>
        <w:rPr>
          <w:rFonts w:asciiTheme="majorBidi" w:hAnsiTheme="majorBidi" w:cstheme="majorBidi"/>
          <w:noProof/>
          <w:sz w:val="24"/>
          <w:szCs w:val="24"/>
        </w:rPr>
        <w:t>Watson</w:t>
      </w:r>
      <w:r w:rsidRPr="007C211F">
        <w:rPr>
          <w:rFonts w:asciiTheme="majorBidi" w:hAnsiTheme="majorBidi" w:cstheme="majorBidi"/>
          <w:noProof/>
          <w:sz w:val="24"/>
          <w:szCs w:val="24"/>
        </w:rPr>
        <w:t xml:space="preserve"> et </w:t>
      </w:r>
      <w:r w:rsidRPr="00A00F0E">
        <w:rPr>
          <w:rFonts w:asciiTheme="majorBidi" w:hAnsiTheme="majorBidi" w:cstheme="majorBidi"/>
          <w:noProof/>
          <w:sz w:val="24"/>
          <w:szCs w:val="24"/>
        </w:rPr>
        <w:t>Crick</w:t>
      </w:r>
      <w:r>
        <w:rPr>
          <w:rFonts w:asciiTheme="majorBidi" w:hAnsiTheme="majorBidi" w:cstheme="majorBidi"/>
          <w:noProof/>
          <w:sz w:val="24"/>
          <w:szCs w:val="24"/>
        </w:rPr>
        <w:t>, 1953]</w:t>
      </w:r>
      <w:r w:rsidRPr="007C211F">
        <w:rPr>
          <w:rFonts w:asciiTheme="majorBidi" w:hAnsiTheme="majorBidi" w:cstheme="majorBidi"/>
          <w:sz w:val="24"/>
          <w:szCs w:val="24"/>
        </w:rPr>
        <w:t xml:space="preserve">. Cependant, les chercheurs ont commencé à s’intéresser de plus en plus à la </w:t>
      </w:r>
      <w:r w:rsidRPr="007C211F">
        <w:rPr>
          <w:rFonts w:asciiTheme="majorBidi" w:hAnsiTheme="majorBidi" w:cstheme="majorBidi"/>
          <w:i/>
          <w:iCs/>
          <w:sz w:val="24"/>
          <w:szCs w:val="24"/>
        </w:rPr>
        <w:t>génomique</w:t>
      </w:r>
      <w:r w:rsidRPr="007C211F">
        <w:rPr>
          <w:rFonts w:asciiTheme="majorBidi" w:hAnsiTheme="majorBidi" w:cstheme="majorBidi"/>
          <w:sz w:val="24"/>
          <w:szCs w:val="24"/>
        </w:rPr>
        <w:t xml:space="preserve"> ce qui a donné naissance à une nouvelle discipline : le </w:t>
      </w:r>
      <w:r w:rsidRPr="007C211F">
        <w:rPr>
          <w:rFonts w:asciiTheme="majorBidi" w:hAnsiTheme="majorBidi" w:cstheme="majorBidi"/>
          <w:i/>
          <w:iCs/>
          <w:sz w:val="24"/>
          <w:szCs w:val="24"/>
        </w:rPr>
        <w:t>génie génétique</w:t>
      </w:r>
      <w:r w:rsidRPr="007C211F">
        <w:rPr>
          <w:rFonts w:asciiTheme="majorBidi" w:hAnsiTheme="majorBidi" w:cstheme="majorBidi"/>
          <w:sz w:val="24"/>
          <w:szCs w:val="24"/>
        </w:rPr>
        <w:t xml:space="preserve">. En </w:t>
      </w:r>
      <w:r w:rsidRPr="007C211F">
        <w:rPr>
          <w:rFonts w:asciiTheme="majorBidi" w:hAnsiTheme="majorBidi" w:cstheme="majorBidi"/>
          <w:i/>
          <w:iCs/>
          <w:sz w:val="24"/>
          <w:szCs w:val="24"/>
        </w:rPr>
        <w:t>1989</w:t>
      </w:r>
      <w:r w:rsidRPr="007C211F">
        <w:rPr>
          <w:rFonts w:asciiTheme="majorBidi" w:hAnsiTheme="majorBidi" w:cstheme="majorBidi"/>
          <w:sz w:val="24"/>
          <w:szCs w:val="24"/>
        </w:rPr>
        <w:t xml:space="preserve">, le </w:t>
      </w:r>
      <w:r w:rsidRPr="007C211F">
        <w:rPr>
          <w:rFonts w:asciiTheme="majorBidi" w:hAnsiTheme="majorBidi" w:cstheme="majorBidi"/>
          <w:i/>
          <w:iCs/>
          <w:sz w:val="24"/>
          <w:szCs w:val="24"/>
        </w:rPr>
        <w:t>séquençage de génomes</w:t>
      </w:r>
      <w:r w:rsidRPr="007C211F">
        <w:rPr>
          <w:rFonts w:asciiTheme="majorBidi" w:hAnsiTheme="majorBidi" w:cstheme="majorBidi"/>
          <w:sz w:val="24"/>
          <w:szCs w:val="24"/>
        </w:rPr>
        <w:t xml:space="preserve"> a été évolué pour arriver à son achèvement complet en </w:t>
      </w:r>
      <w:r w:rsidRPr="007C211F">
        <w:rPr>
          <w:rFonts w:asciiTheme="majorBidi" w:hAnsiTheme="majorBidi" w:cstheme="majorBidi"/>
          <w:i/>
          <w:iCs/>
          <w:sz w:val="24"/>
          <w:szCs w:val="24"/>
        </w:rPr>
        <w:t>2003</w:t>
      </w:r>
      <w:r w:rsidRPr="007C211F">
        <w:rPr>
          <w:rFonts w:asciiTheme="majorBidi" w:hAnsiTheme="majorBidi" w:cstheme="majorBidi"/>
          <w:sz w:val="24"/>
          <w:szCs w:val="24"/>
        </w:rPr>
        <w:t>. Par la suite, les informations sur la structure des séquences sont de plus en plus stockées et accumulées dans des bases de données ce qui déclare une nécessité d’avoir des outils informatisés pour l’acquisition, le stockage, la diffusion et l’interprétation automatiques des données biologiques</w:t>
      </w:r>
      <w:r w:rsidR="007E599E">
        <w:rPr>
          <w:rFonts w:asciiTheme="majorBidi" w:hAnsiTheme="majorBidi" w:cstheme="majorBidi"/>
          <w:sz w:val="24"/>
          <w:szCs w:val="24"/>
        </w:rPr>
        <w:t xml:space="preserve">. </w:t>
      </w:r>
      <w:r w:rsidRPr="007C211F">
        <w:rPr>
          <w:rFonts w:asciiTheme="majorBidi" w:hAnsiTheme="majorBidi" w:cstheme="majorBidi"/>
          <w:sz w:val="24"/>
          <w:szCs w:val="24"/>
        </w:rPr>
        <w:t xml:space="preserve">En conséquence, l’informatique joue un rôle central au cœur de la biologie ce qui a donné une naissance à la </w:t>
      </w:r>
      <w:r w:rsidRPr="007C211F">
        <w:rPr>
          <w:rFonts w:asciiTheme="majorBidi" w:hAnsiTheme="majorBidi" w:cstheme="majorBidi"/>
          <w:i/>
          <w:iCs/>
          <w:sz w:val="24"/>
          <w:szCs w:val="24"/>
        </w:rPr>
        <w:t>bioinformatique</w:t>
      </w:r>
      <w:r w:rsidRPr="007C211F">
        <w:rPr>
          <w:rFonts w:asciiTheme="majorBidi" w:hAnsiTheme="majorBidi" w:cstheme="majorBidi"/>
          <w:sz w:val="24"/>
          <w:szCs w:val="24"/>
        </w:rPr>
        <w:t xml:space="preserve">. </w:t>
      </w:r>
    </w:p>
    <w:p w:rsidR="00370824" w:rsidRPr="00190EA0" w:rsidRDefault="00370824" w:rsidP="00370824">
      <w:pPr>
        <w:tabs>
          <w:tab w:val="left" w:pos="426"/>
        </w:tabs>
        <w:autoSpaceDE w:val="0"/>
        <w:autoSpaceDN w:val="0"/>
        <w:adjustRightInd w:val="0"/>
        <w:spacing w:after="0" w:line="360" w:lineRule="auto"/>
        <w:ind w:left="-76"/>
        <w:jc w:val="center"/>
        <w:rPr>
          <w:rFonts w:ascii="Cambria Math" w:hAnsi="Cambria Math" w:cstheme="majorBidi"/>
          <w:bCs/>
          <w:sz w:val="32"/>
          <w:szCs w:val="32"/>
          <w:u w:val="single"/>
        </w:rPr>
      </w:pPr>
      <w:r w:rsidRPr="00674C59">
        <w:rPr>
          <w:noProof/>
          <w:lang w:val="en-US"/>
        </w:rPr>
        <w:drawing>
          <wp:inline distT="0" distB="0" distL="0" distR="0">
            <wp:extent cx="4587173" cy="2859618"/>
            <wp:effectExtent l="19050" t="0" r="3877" b="0"/>
            <wp:docPr id="41" name="Image 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2"/>
                    <pic:cNvPicPr>
                      <a:picLocks noChangeAspect="1" noChangeArrowheads="1"/>
                    </pic:cNvPicPr>
                  </pic:nvPicPr>
                  <pic:blipFill>
                    <a:blip r:embed="rId126" cstate="print"/>
                    <a:stretch>
                      <a:fillRect/>
                    </a:stretch>
                  </pic:blipFill>
                  <pic:spPr bwMode="auto">
                    <a:xfrm>
                      <a:off x="0" y="0"/>
                      <a:ext cx="4598481" cy="2866667"/>
                    </a:xfrm>
                    <a:prstGeom prst="rect">
                      <a:avLst/>
                    </a:prstGeom>
                    <a:noFill/>
                    <a:ln>
                      <a:noFill/>
                    </a:ln>
                  </pic:spPr>
                </pic:pic>
              </a:graphicData>
            </a:graphic>
          </wp:inline>
        </w:drawing>
      </w:r>
    </w:p>
    <w:p w:rsidR="00370824" w:rsidRDefault="00370824" w:rsidP="00370824">
      <w:pPr>
        <w:pStyle w:val="Caption"/>
        <w:jc w:val="center"/>
        <w:rPr>
          <w:color w:val="000000" w:themeColor="text1"/>
        </w:rPr>
      </w:pPr>
      <w:r w:rsidRPr="00190EA0">
        <w:rPr>
          <w:color w:val="000000" w:themeColor="text1"/>
        </w:rPr>
        <w:t xml:space="preserve">Figure </w:t>
      </w:r>
      <w:r>
        <w:rPr>
          <w:color w:val="000000" w:themeColor="text1"/>
        </w:rPr>
        <w:t>A-</w:t>
      </w:r>
      <w:r w:rsidR="0003243B" w:rsidRPr="00190EA0">
        <w:rPr>
          <w:color w:val="000000" w:themeColor="text1"/>
        </w:rPr>
        <w:fldChar w:fldCharType="begin"/>
      </w:r>
      <w:r w:rsidRPr="00190EA0">
        <w:rPr>
          <w:color w:val="000000" w:themeColor="text1"/>
        </w:rPr>
        <w:instrText xml:space="preserve"> SEQ Figure \* ARABIC </w:instrText>
      </w:r>
      <w:r w:rsidR="0003243B" w:rsidRPr="00190EA0">
        <w:rPr>
          <w:color w:val="000000" w:themeColor="text1"/>
        </w:rPr>
        <w:fldChar w:fldCharType="separate"/>
      </w:r>
      <w:r w:rsidR="00101954">
        <w:rPr>
          <w:noProof/>
          <w:color w:val="000000" w:themeColor="text1"/>
        </w:rPr>
        <w:t>21</w:t>
      </w:r>
      <w:r w:rsidR="0003243B" w:rsidRPr="00190EA0">
        <w:rPr>
          <w:color w:val="000000" w:themeColor="text1"/>
        </w:rPr>
        <w:fldChar w:fldCharType="end"/>
      </w:r>
      <w:r w:rsidRPr="00190EA0">
        <w:rPr>
          <w:color w:val="000000" w:themeColor="text1"/>
        </w:rPr>
        <w:t xml:space="preserve"> La progression du séquençage des</w:t>
      </w:r>
      <w:r>
        <w:rPr>
          <w:color w:val="000000" w:themeColor="text1"/>
        </w:rPr>
        <w:t xml:space="preserve"> génomes. [Hanson et al., 2010]</w:t>
      </w:r>
    </w:p>
    <w:p w:rsidR="00370824" w:rsidRPr="00BD7065" w:rsidRDefault="00370824" w:rsidP="00370824">
      <w:pPr>
        <w:pStyle w:val="Heading2"/>
        <w:numPr>
          <w:ilvl w:val="0"/>
          <w:numId w:val="0"/>
        </w:numPr>
        <w:spacing w:before="720"/>
      </w:pPr>
      <w:bookmarkStart w:id="327" w:name="_Toc368704900"/>
      <w:bookmarkStart w:id="328" w:name="_Toc369811772"/>
      <w:bookmarkStart w:id="329" w:name="_Toc370169721"/>
      <w:r>
        <w:t>La Bioinformatique : Définitions et Notations</w:t>
      </w:r>
      <w:bookmarkEnd w:id="327"/>
      <w:bookmarkEnd w:id="328"/>
      <w:bookmarkEnd w:id="329"/>
    </w:p>
    <w:p w:rsidR="00370824" w:rsidRDefault="00370824" w:rsidP="00370824">
      <w:pPr>
        <w:spacing w:after="0" w:line="360" w:lineRule="auto"/>
        <w:ind w:firstLine="709"/>
        <w:jc w:val="both"/>
        <w:rPr>
          <w:rFonts w:asciiTheme="majorBidi" w:hAnsiTheme="majorBidi" w:cstheme="majorBidi"/>
          <w:sz w:val="24"/>
          <w:szCs w:val="24"/>
        </w:rPr>
      </w:pPr>
      <w:r>
        <w:rPr>
          <w:rFonts w:asciiTheme="majorBidi" w:hAnsiTheme="majorBidi" w:cstheme="majorBidi"/>
          <w:sz w:val="24"/>
          <w:szCs w:val="24"/>
        </w:rPr>
        <w:t xml:space="preserve">Dans cette section, nous définissons </w:t>
      </w:r>
      <w:r w:rsidRPr="00BD7065">
        <w:rPr>
          <w:rFonts w:asciiTheme="majorBidi" w:hAnsiTheme="majorBidi" w:cstheme="majorBidi"/>
          <w:sz w:val="24"/>
          <w:szCs w:val="24"/>
        </w:rPr>
        <w:t>quelques termes utilisés dans la Bioinformatique</w:t>
      </w:r>
      <w:r>
        <w:rPr>
          <w:rFonts w:asciiTheme="majorBidi" w:hAnsiTheme="majorBidi" w:cstheme="majorBidi"/>
          <w:sz w:val="24"/>
          <w:szCs w:val="24"/>
        </w:rPr>
        <w:t xml:space="preserve">. </w:t>
      </w:r>
      <w:r w:rsidRPr="00BD7065">
        <w:rPr>
          <w:rFonts w:asciiTheme="majorBidi" w:hAnsiTheme="majorBidi" w:cstheme="majorBidi"/>
          <w:sz w:val="24"/>
          <w:szCs w:val="24"/>
        </w:rPr>
        <w:t xml:space="preserve">Tout d’abord, </w:t>
      </w:r>
      <w:r>
        <w:rPr>
          <w:rFonts w:asciiTheme="majorBidi" w:hAnsiTheme="majorBidi" w:cstheme="majorBidi"/>
          <w:sz w:val="24"/>
          <w:szCs w:val="24"/>
        </w:rPr>
        <w:t>la Figure A-2 montre un ensemble d’images de</w:t>
      </w:r>
      <w:r w:rsidRPr="00BD7065">
        <w:rPr>
          <w:rFonts w:asciiTheme="majorBidi" w:hAnsiTheme="majorBidi" w:cstheme="majorBidi"/>
          <w:sz w:val="24"/>
          <w:szCs w:val="24"/>
        </w:rPr>
        <w:t xml:space="preserve"> différents composants biologique</w:t>
      </w:r>
      <w:r>
        <w:rPr>
          <w:rFonts w:asciiTheme="majorBidi" w:hAnsiTheme="majorBidi" w:cstheme="majorBidi"/>
          <w:sz w:val="24"/>
          <w:szCs w:val="24"/>
        </w:rPr>
        <w:t>s</w:t>
      </w:r>
      <w:r w:rsidRPr="00BD7065">
        <w:rPr>
          <w:rFonts w:asciiTheme="majorBidi" w:hAnsiTheme="majorBidi" w:cstheme="majorBidi"/>
          <w:sz w:val="24"/>
          <w:szCs w:val="24"/>
        </w:rPr>
        <w:t xml:space="preserve">. En effet, chaque diagramme représente une image grossie d’un </w:t>
      </w:r>
      <w:r>
        <w:rPr>
          <w:rFonts w:asciiTheme="majorBidi" w:hAnsiTheme="majorBidi" w:cstheme="majorBidi"/>
          <w:sz w:val="24"/>
          <w:szCs w:val="24"/>
        </w:rPr>
        <w:t>facteur de 10 de la précédente : c</w:t>
      </w:r>
      <w:r w:rsidRPr="00BD7065">
        <w:rPr>
          <w:rFonts w:asciiTheme="majorBidi" w:hAnsiTheme="majorBidi" w:cstheme="majorBidi"/>
          <w:sz w:val="24"/>
          <w:szCs w:val="24"/>
        </w:rPr>
        <w:t xml:space="preserve">ommençant de doigt  vers la peau  puis les cellules de la peau ensuite la structure des cellules et la structure d’une </w:t>
      </w:r>
      <w:r w:rsidRPr="0079780A">
        <w:rPr>
          <w:rFonts w:asciiTheme="majorBidi" w:hAnsiTheme="majorBidi" w:cstheme="majorBidi"/>
          <w:i/>
          <w:iCs/>
          <w:sz w:val="24"/>
          <w:szCs w:val="24"/>
        </w:rPr>
        <w:t>mitochondrie</w:t>
      </w:r>
      <w:r w:rsidRPr="00BD7065">
        <w:rPr>
          <w:rStyle w:val="FootnoteReference"/>
          <w:rFonts w:asciiTheme="majorBidi" w:hAnsiTheme="majorBidi" w:cstheme="majorBidi"/>
          <w:sz w:val="24"/>
          <w:szCs w:val="24"/>
        </w:rPr>
        <w:footnoteReference w:id="5"/>
      </w:r>
      <w:r w:rsidRPr="00BD7065">
        <w:rPr>
          <w:rFonts w:asciiTheme="majorBidi" w:hAnsiTheme="majorBidi" w:cstheme="majorBidi"/>
          <w:sz w:val="24"/>
          <w:szCs w:val="24"/>
        </w:rPr>
        <w:t xml:space="preserve"> ainsi la structure d’un </w:t>
      </w:r>
      <w:r w:rsidRPr="0079780A">
        <w:rPr>
          <w:rFonts w:asciiTheme="majorBidi" w:hAnsiTheme="majorBidi" w:cstheme="majorBidi"/>
          <w:i/>
          <w:iCs/>
          <w:sz w:val="24"/>
          <w:szCs w:val="24"/>
        </w:rPr>
        <w:t>ribosome</w:t>
      </w:r>
      <w:r w:rsidRPr="00BD7065">
        <w:rPr>
          <w:rStyle w:val="FootnoteReference"/>
          <w:rFonts w:asciiTheme="majorBidi" w:hAnsiTheme="majorBidi" w:cstheme="majorBidi"/>
          <w:sz w:val="24"/>
          <w:szCs w:val="24"/>
        </w:rPr>
        <w:footnoteReference w:id="6"/>
      </w:r>
      <w:r w:rsidRPr="00BD7065">
        <w:rPr>
          <w:rFonts w:asciiTheme="majorBidi" w:hAnsiTheme="majorBidi" w:cstheme="majorBidi"/>
          <w:sz w:val="24"/>
          <w:szCs w:val="24"/>
        </w:rPr>
        <w:t xml:space="preserve"> pour arriver à une structure de deux protéines dont ils se composent d’un ensemble d’atomes.</w:t>
      </w:r>
    </w:p>
    <w:p w:rsidR="00370824" w:rsidRPr="00583D71" w:rsidRDefault="00370824" w:rsidP="00370824">
      <w:pPr>
        <w:spacing w:after="0" w:line="360" w:lineRule="auto"/>
        <w:ind w:left="-426"/>
        <w:jc w:val="right"/>
        <w:rPr>
          <w:rFonts w:asciiTheme="majorBidi" w:hAnsiTheme="majorBidi" w:cstheme="majorBidi"/>
          <w:sz w:val="24"/>
          <w:szCs w:val="24"/>
        </w:rPr>
      </w:pPr>
      <w:r w:rsidRPr="00583D71">
        <w:rPr>
          <w:rFonts w:asciiTheme="majorBidi" w:hAnsiTheme="majorBidi" w:cstheme="majorBidi"/>
          <w:noProof/>
          <w:sz w:val="24"/>
          <w:szCs w:val="24"/>
          <w:lang w:val="en-US"/>
        </w:rPr>
        <w:drawing>
          <wp:inline distT="0" distB="0" distL="0" distR="0">
            <wp:extent cx="6655443" cy="3588152"/>
            <wp:effectExtent l="19050" t="0" r="0" b="0"/>
            <wp:docPr id="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stretch>
                      <a:fillRect/>
                    </a:stretch>
                  </pic:blipFill>
                  <pic:spPr bwMode="auto">
                    <a:xfrm>
                      <a:off x="0" y="0"/>
                      <a:ext cx="6655443" cy="3588152"/>
                    </a:xfrm>
                    <a:prstGeom prst="rect">
                      <a:avLst/>
                    </a:prstGeom>
                    <a:noFill/>
                    <a:ln>
                      <a:noFill/>
                    </a:ln>
                  </pic:spPr>
                </pic:pic>
              </a:graphicData>
            </a:graphic>
          </wp:inline>
        </w:drawing>
      </w:r>
    </w:p>
    <w:p w:rsidR="00370824" w:rsidRPr="002E6774" w:rsidRDefault="00370824" w:rsidP="00370824">
      <w:pPr>
        <w:pStyle w:val="Caption"/>
        <w:jc w:val="center"/>
        <w:rPr>
          <w:color w:val="000000" w:themeColor="text1"/>
        </w:rPr>
      </w:pPr>
      <w:r w:rsidRPr="002E6774">
        <w:rPr>
          <w:color w:val="000000" w:themeColor="text1"/>
        </w:rPr>
        <w:t>Figure</w:t>
      </w:r>
      <w:r>
        <w:rPr>
          <w:color w:val="000000" w:themeColor="text1"/>
        </w:rPr>
        <w:t xml:space="preserve"> A-2</w:t>
      </w:r>
      <w:r w:rsidRPr="002E6774">
        <w:rPr>
          <w:color w:val="000000" w:themeColor="text1"/>
        </w:rPr>
        <w:t>. Les composants génomiques</w:t>
      </w:r>
      <w:r>
        <w:rPr>
          <w:noProof/>
          <w:color w:val="000000" w:themeColor="text1"/>
        </w:rPr>
        <w:t xml:space="preserve"> [Basseur, 2011]</w:t>
      </w:r>
    </w:p>
    <w:p w:rsidR="00370824" w:rsidRPr="00BD7065" w:rsidRDefault="00370824" w:rsidP="00370824">
      <w:pPr>
        <w:spacing w:after="120" w:line="360" w:lineRule="auto"/>
        <w:ind w:firstLine="567"/>
        <w:jc w:val="both"/>
        <w:rPr>
          <w:rFonts w:asciiTheme="majorBidi" w:hAnsiTheme="majorBidi" w:cstheme="majorBidi"/>
          <w:sz w:val="24"/>
          <w:szCs w:val="24"/>
        </w:rPr>
      </w:pPr>
      <w:r w:rsidRPr="00BD7065">
        <w:rPr>
          <w:rFonts w:asciiTheme="majorBidi" w:hAnsiTheme="majorBidi" w:cstheme="majorBidi"/>
          <w:sz w:val="24"/>
          <w:szCs w:val="24"/>
        </w:rPr>
        <w:t>En se basant sur ces diagrammes</w:t>
      </w:r>
      <w:r>
        <w:rPr>
          <w:rFonts w:asciiTheme="majorBidi" w:hAnsiTheme="majorBidi" w:cstheme="majorBidi"/>
          <w:sz w:val="24"/>
          <w:szCs w:val="24"/>
        </w:rPr>
        <w:t xml:space="preserve"> et sur la figure précédente (voir Figure A-3), nous présentons </w:t>
      </w:r>
      <w:r w:rsidRPr="00BD7065">
        <w:rPr>
          <w:rFonts w:asciiTheme="majorBidi" w:hAnsiTheme="majorBidi" w:cstheme="majorBidi"/>
          <w:sz w:val="24"/>
          <w:szCs w:val="24"/>
        </w:rPr>
        <w:t xml:space="preserve">les définitions </w:t>
      </w:r>
      <w:r>
        <w:rPr>
          <w:rFonts w:asciiTheme="majorBidi" w:hAnsiTheme="majorBidi" w:cstheme="majorBidi"/>
          <w:sz w:val="24"/>
          <w:szCs w:val="24"/>
        </w:rPr>
        <w:t>suivantes</w:t>
      </w:r>
      <w:r w:rsidRPr="00BD7065">
        <w:rPr>
          <w:rFonts w:asciiTheme="majorBidi" w:hAnsiTheme="majorBidi" w:cstheme="majorBidi"/>
          <w:sz w:val="24"/>
          <w:szCs w:val="24"/>
        </w:rPr>
        <w:t> :</w:t>
      </w:r>
      <w:bookmarkStart w:id="330" w:name="_Toc350615950"/>
      <w:bookmarkStart w:id="331" w:name="_Toc350615951"/>
    </w:p>
    <w:bookmarkEnd w:id="330"/>
    <w:bookmarkEnd w:id="331"/>
    <w:p w:rsidR="00370824" w:rsidRDefault="00370824" w:rsidP="00370824">
      <w:pPr>
        <w:spacing w:before="100" w:beforeAutospacing="1" w:after="0" w:line="360" w:lineRule="auto"/>
        <w:ind w:left="-567"/>
        <w:jc w:val="center"/>
      </w:pPr>
      <w:r>
        <w:rPr>
          <w:noProof/>
          <w:lang w:val="en-US"/>
        </w:rPr>
        <w:drawing>
          <wp:inline distT="0" distB="0" distL="0" distR="0">
            <wp:extent cx="5815965" cy="2578100"/>
            <wp:effectExtent l="19050" t="0" r="0" b="0"/>
            <wp:docPr id="5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8" cstate="print"/>
                    <a:srcRect/>
                    <a:stretch>
                      <a:fillRect/>
                    </a:stretch>
                  </pic:blipFill>
                  <pic:spPr bwMode="auto">
                    <a:xfrm>
                      <a:off x="0" y="0"/>
                      <a:ext cx="5815965" cy="2578100"/>
                    </a:xfrm>
                    <a:prstGeom prst="rect">
                      <a:avLst/>
                    </a:prstGeom>
                    <a:noFill/>
                    <a:ln w="9525">
                      <a:noFill/>
                      <a:miter lim="800000"/>
                      <a:headEnd/>
                      <a:tailEnd/>
                    </a:ln>
                  </pic:spPr>
                </pic:pic>
              </a:graphicData>
            </a:graphic>
          </wp:inline>
        </w:drawing>
      </w:r>
    </w:p>
    <w:p w:rsidR="00370824" w:rsidRPr="00556ABB" w:rsidRDefault="00370824" w:rsidP="00370824">
      <w:pPr>
        <w:spacing w:after="0" w:line="360" w:lineRule="auto"/>
        <w:ind w:left="-567"/>
        <w:jc w:val="center"/>
        <w:rPr>
          <w:b/>
          <w:bCs/>
          <w:sz w:val="18"/>
          <w:szCs w:val="18"/>
        </w:rPr>
      </w:pPr>
      <w:r w:rsidRPr="00B24D34">
        <w:rPr>
          <w:b/>
          <w:bCs/>
          <w:sz w:val="18"/>
          <w:szCs w:val="18"/>
        </w:rPr>
        <w:t>Figure</w:t>
      </w:r>
      <w:r>
        <w:rPr>
          <w:b/>
          <w:bCs/>
          <w:sz w:val="18"/>
          <w:szCs w:val="18"/>
        </w:rPr>
        <w:t xml:space="preserve"> A-3</w:t>
      </w:r>
      <w:r w:rsidRPr="00B24D34">
        <w:rPr>
          <w:b/>
          <w:bCs/>
          <w:sz w:val="18"/>
          <w:szCs w:val="18"/>
        </w:rPr>
        <w:t xml:space="preserve"> </w:t>
      </w:r>
      <w:r>
        <w:rPr>
          <w:b/>
          <w:bCs/>
          <w:sz w:val="18"/>
          <w:szCs w:val="18"/>
        </w:rPr>
        <w:t xml:space="preserve">Les composants biologiques </w:t>
      </w:r>
    </w:p>
    <w:p w:rsidR="00370824" w:rsidRPr="00A51E2E" w:rsidRDefault="00370824" w:rsidP="00EE3DFC">
      <w:pPr>
        <w:pStyle w:val="ListParagraph"/>
        <w:numPr>
          <w:ilvl w:val="0"/>
          <w:numId w:val="56"/>
        </w:numPr>
        <w:spacing w:before="0" w:line="360" w:lineRule="auto"/>
        <w:ind w:left="567" w:hanging="283"/>
        <w:jc w:val="both"/>
        <w:rPr>
          <w:rFonts w:asciiTheme="majorBidi" w:hAnsiTheme="majorBidi" w:cstheme="majorBidi"/>
          <w:i/>
          <w:iCs/>
        </w:rPr>
      </w:pPr>
      <w:r w:rsidRPr="00A51E2E">
        <w:rPr>
          <w:rFonts w:asciiTheme="majorBidi" w:hAnsiTheme="majorBidi" w:cstheme="majorBidi"/>
          <w:bCs/>
          <w:i/>
          <w:iCs/>
        </w:rPr>
        <w:t>Définition (Macromolécules/molécule polymère)</w:t>
      </w:r>
      <w:r w:rsidRPr="00A51E2E">
        <w:rPr>
          <w:rFonts w:asciiTheme="majorBidi" w:hAnsiTheme="majorBidi" w:cstheme="majorBidi"/>
          <w:i/>
          <w:iCs/>
        </w:rPr>
        <w:t xml:space="preserve"> : </w:t>
      </w:r>
      <w:r w:rsidRPr="00A51E2E">
        <w:rPr>
          <w:rFonts w:asciiTheme="majorBidi" w:hAnsiTheme="majorBidi" w:cstheme="majorBidi"/>
          <w:b w:val="0"/>
          <w:bCs/>
          <w:i/>
          <w:iCs/>
        </w:rPr>
        <w:t>une macromolécule généralement est considérée comme une très grande molécule puisqu’elle possède une masse moléculaire relativement élevée.</w:t>
      </w:r>
    </w:p>
    <w:p w:rsidR="00370824" w:rsidRPr="00A51E2E" w:rsidRDefault="00370824" w:rsidP="00EE3DFC">
      <w:pPr>
        <w:pStyle w:val="ListParagraph"/>
        <w:numPr>
          <w:ilvl w:val="0"/>
          <w:numId w:val="56"/>
        </w:numPr>
        <w:tabs>
          <w:tab w:val="left" w:pos="1560"/>
        </w:tabs>
        <w:autoSpaceDE w:val="0"/>
        <w:autoSpaceDN w:val="0"/>
        <w:adjustRightInd w:val="0"/>
        <w:spacing w:before="0" w:line="360" w:lineRule="auto"/>
        <w:ind w:left="567" w:hanging="283"/>
        <w:jc w:val="both"/>
        <w:rPr>
          <w:rFonts w:asciiTheme="majorBidi" w:hAnsiTheme="majorBidi" w:cstheme="majorBidi"/>
          <w:i/>
          <w:iCs/>
        </w:rPr>
      </w:pPr>
      <w:r w:rsidRPr="00A51E2E">
        <w:rPr>
          <w:rFonts w:asciiTheme="majorBidi" w:hAnsiTheme="majorBidi" w:cstheme="majorBidi"/>
          <w:bCs/>
          <w:i/>
          <w:iCs/>
        </w:rPr>
        <w:t>Définition (Chromosomes) </w:t>
      </w:r>
      <w:r w:rsidRPr="00A51E2E">
        <w:rPr>
          <w:rFonts w:asciiTheme="majorBidi" w:hAnsiTheme="majorBidi" w:cstheme="majorBidi"/>
          <w:i/>
          <w:iCs/>
        </w:rPr>
        <w:t xml:space="preserve">: </w:t>
      </w:r>
      <w:r w:rsidRPr="00A51E2E">
        <w:rPr>
          <w:rFonts w:asciiTheme="majorBidi" w:hAnsiTheme="majorBidi" w:cstheme="majorBidi"/>
          <w:b w:val="0"/>
          <w:bCs/>
          <w:i/>
          <w:iCs/>
        </w:rPr>
        <w:t>L’information génétique est contenue dans les chromosomes. Chaque cellule d’un être humain comporte 23 paires de chromosomes (nombre variant pour chaque espèce animale).</w:t>
      </w:r>
    </w:p>
    <w:p w:rsidR="00370824" w:rsidRPr="00A51E2E" w:rsidRDefault="00370824" w:rsidP="00EE3DFC">
      <w:pPr>
        <w:pStyle w:val="ListParagraph"/>
        <w:numPr>
          <w:ilvl w:val="0"/>
          <w:numId w:val="56"/>
        </w:numPr>
        <w:spacing w:before="0" w:after="200" w:line="360" w:lineRule="auto"/>
        <w:ind w:left="567" w:hanging="283"/>
        <w:jc w:val="both"/>
        <w:rPr>
          <w:rFonts w:asciiTheme="majorBidi" w:hAnsiTheme="majorBidi" w:cstheme="majorBidi"/>
          <w:i/>
          <w:iCs/>
        </w:rPr>
      </w:pPr>
      <w:bookmarkStart w:id="332" w:name="_Toc350615952"/>
      <w:r w:rsidRPr="00A51E2E">
        <w:rPr>
          <w:rFonts w:asciiTheme="majorBidi" w:hAnsiTheme="majorBidi" w:cstheme="majorBidi"/>
          <w:bCs/>
          <w:i/>
          <w:iCs/>
        </w:rPr>
        <w:t>Définition (Cellules) :</w:t>
      </w:r>
      <w:r w:rsidRPr="00A51E2E">
        <w:rPr>
          <w:rFonts w:asciiTheme="majorBidi" w:hAnsiTheme="majorBidi" w:cstheme="majorBidi"/>
          <w:i/>
          <w:iCs/>
        </w:rPr>
        <w:t xml:space="preserve"> </w:t>
      </w:r>
      <w:r w:rsidRPr="00A51E2E">
        <w:rPr>
          <w:rFonts w:asciiTheme="majorBidi" w:hAnsiTheme="majorBidi" w:cstheme="majorBidi"/>
          <w:b w:val="0"/>
          <w:bCs/>
          <w:i/>
          <w:iCs/>
        </w:rPr>
        <w:t>On peut considérer la cellule comme une usine pour produire des objets à partir d’un plan (exemple : les protéines).</w:t>
      </w:r>
    </w:p>
    <w:p w:rsidR="00370824" w:rsidRPr="00A51E2E" w:rsidRDefault="00370824" w:rsidP="00EE3DFC">
      <w:pPr>
        <w:pStyle w:val="ListParagraph"/>
        <w:numPr>
          <w:ilvl w:val="0"/>
          <w:numId w:val="56"/>
        </w:numPr>
        <w:spacing w:before="0" w:after="200" w:line="360" w:lineRule="auto"/>
        <w:ind w:left="567" w:hanging="283"/>
        <w:jc w:val="both"/>
        <w:rPr>
          <w:rFonts w:asciiTheme="majorBidi" w:hAnsiTheme="majorBidi" w:cstheme="majorBidi"/>
          <w:i/>
          <w:iCs/>
        </w:rPr>
      </w:pPr>
      <w:r w:rsidRPr="00A51E2E">
        <w:rPr>
          <w:rFonts w:asciiTheme="majorBidi" w:hAnsiTheme="majorBidi" w:cstheme="majorBidi"/>
          <w:bCs/>
          <w:i/>
          <w:iCs/>
        </w:rPr>
        <w:t>Définition (Nucléotides) :</w:t>
      </w:r>
      <w:r w:rsidRPr="00A51E2E">
        <w:rPr>
          <w:rFonts w:asciiTheme="majorBidi" w:hAnsiTheme="majorBidi" w:cstheme="majorBidi"/>
          <w:i/>
          <w:iCs/>
        </w:rPr>
        <w:t xml:space="preserve"> </w:t>
      </w:r>
      <w:r w:rsidRPr="00A51E2E">
        <w:rPr>
          <w:rFonts w:asciiTheme="majorBidi" w:hAnsiTheme="majorBidi" w:cstheme="majorBidi"/>
          <w:b w:val="0"/>
          <w:bCs/>
          <w:i/>
          <w:iCs/>
        </w:rPr>
        <w:t>Les nucléotides sont constitués à partir d’une base azotée (Adénine, Thymine, Guanine, Cytosine) d’un sucre et d’un groupement phosphate. Par convention, on utilise la première lettre de chacune des bases pour appeler les nucléotides.</w:t>
      </w:r>
    </w:p>
    <w:p w:rsidR="00370824" w:rsidRPr="00A51E2E" w:rsidRDefault="00370824" w:rsidP="00EE3DFC">
      <w:pPr>
        <w:pStyle w:val="ListParagraph"/>
        <w:numPr>
          <w:ilvl w:val="0"/>
          <w:numId w:val="56"/>
        </w:numPr>
        <w:spacing w:before="0" w:after="200" w:line="360" w:lineRule="auto"/>
        <w:ind w:left="567" w:hanging="283"/>
        <w:jc w:val="both"/>
        <w:rPr>
          <w:rFonts w:asciiTheme="majorBidi" w:hAnsiTheme="majorBidi" w:cstheme="majorBidi"/>
          <w:i/>
          <w:iCs/>
        </w:rPr>
      </w:pPr>
      <w:r w:rsidRPr="00A51E2E">
        <w:rPr>
          <w:rFonts w:asciiTheme="majorBidi" w:hAnsiTheme="majorBidi" w:cstheme="majorBidi"/>
          <w:bCs/>
          <w:i/>
          <w:iCs/>
        </w:rPr>
        <w:t>Définition (Gènes) :</w:t>
      </w:r>
      <w:r w:rsidRPr="00A51E2E">
        <w:rPr>
          <w:rFonts w:asciiTheme="majorBidi" w:hAnsiTheme="majorBidi" w:cstheme="majorBidi"/>
          <w:i/>
          <w:iCs/>
        </w:rPr>
        <w:t xml:space="preserve"> </w:t>
      </w:r>
      <w:r w:rsidRPr="00A51E2E">
        <w:rPr>
          <w:rFonts w:asciiTheme="majorBidi" w:hAnsiTheme="majorBidi" w:cstheme="majorBidi"/>
          <w:b w:val="0"/>
          <w:bCs/>
          <w:i/>
          <w:iCs/>
        </w:rPr>
        <w:t>Le  gène est un composant d’un génome ou une  portion d'un chromosome.  Il code les composants de bases de la vie  comme les protéines.</w:t>
      </w:r>
    </w:p>
    <w:p w:rsidR="00370824" w:rsidRPr="00A51E2E" w:rsidRDefault="00370824" w:rsidP="00EE3DFC">
      <w:pPr>
        <w:pStyle w:val="ListParagraph"/>
        <w:numPr>
          <w:ilvl w:val="0"/>
          <w:numId w:val="56"/>
        </w:numPr>
        <w:spacing w:before="0" w:after="200" w:line="360" w:lineRule="auto"/>
        <w:ind w:left="567" w:hanging="283"/>
        <w:jc w:val="both"/>
        <w:rPr>
          <w:rFonts w:asciiTheme="majorBidi" w:hAnsiTheme="majorBidi" w:cstheme="majorBidi"/>
          <w:i/>
          <w:iCs/>
        </w:rPr>
      </w:pPr>
      <w:r w:rsidRPr="00A51E2E">
        <w:rPr>
          <w:rFonts w:asciiTheme="majorBidi" w:hAnsiTheme="majorBidi" w:cstheme="majorBidi"/>
          <w:bCs/>
          <w:i/>
          <w:iCs/>
        </w:rPr>
        <w:t>Définition (Génétique) :</w:t>
      </w:r>
      <w:r w:rsidRPr="00A51E2E">
        <w:rPr>
          <w:rFonts w:asciiTheme="majorBidi" w:hAnsiTheme="majorBidi" w:cstheme="majorBidi"/>
          <w:i/>
          <w:iCs/>
        </w:rPr>
        <w:t xml:space="preserve"> </w:t>
      </w:r>
      <w:r w:rsidRPr="00A51E2E">
        <w:rPr>
          <w:rFonts w:asciiTheme="majorBidi" w:hAnsiTheme="majorBidi" w:cstheme="majorBidi"/>
          <w:b w:val="0"/>
          <w:bCs/>
          <w:i/>
          <w:iCs/>
        </w:rPr>
        <w:t xml:space="preserve">Elle permet d'étudier les caractères héréditaires des individus, leur transmission au fil des générations et leurs variations ou mutations </w:t>
      </w:r>
      <w:sdt>
        <w:sdtPr>
          <w:rPr>
            <w:rFonts w:asciiTheme="majorBidi" w:hAnsiTheme="majorBidi" w:cstheme="majorBidi"/>
            <w:b w:val="0"/>
            <w:bCs/>
            <w:i/>
            <w:iCs/>
          </w:rPr>
          <w:id w:val="808951"/>
          <w:citation/>
        </w:sdtPr>
        <w:sdtEndPr/>
        <w:sdtContent>
          <w:r w:rsidR="0003243B" w:rsidRPr="00A51E2E">
            <w:rPr>
              <w:rFonts w:asciiTheme="majorBidi" w:hAnsiTheme="majorBidi" w:cstheme="majorBidi"/>
              <w:b w:val="0"/>
              <w:bCs/>
              <w:i/>
              <w:iCs/>
            </w:rPr>
            <w:fldChar w:fldCharType="begin"/>
          </w:r>
          <w:r w:rsidRPr="00A51E2E">
            <w:rPr>
              <w:rFonts w:asciiTheme="majorBidi" w:hAnsiTheme="majorBidi" w:cstheme="majorBidi"/>
              <w:b w:val="0"/>
              <w:bCs/>
              <w:i/>
              <w:iCs/>
            </w:rPr>
            <w:instrText xml:space="preserve"> CITATION Ram98 \l 1036 </w:instrText>
          </w:r>
          <w:r w:rsidR="0003243B" w:rsidRPr="00A51E2E">
            <w:rPr>
              <w:rFonts w:asciiTheme="majorBidi" w:hAnsiTheme="majorBidi" w:cstheme="majorBidi"/>
              <w:b w:val="0"/>
              <w:bCs/>
              <w:i/>
              <w:iCs/>
            </w:rPr>
            <w:fldChar w:fldCharType="separate"/>
          </w:r>
          <w:r w:rsidRPr="00A51E2E">
            <w:rPr>
              <w:rFonts w:asciiTheme="majorBidi" w:hAnsiTheme="majorBidi" w:cstheme="majorBidi"/>
              <w:b w:val="0"/>
              <w:bCs/>
              <w:i/>
              <w:iCs/>
            </w:rPr>
            <w:t>(Ramsay, 1998)</w:t>
          </w:r>
          <w:r w:rsidR="0003243B" w:rsidRPr="00A51E2E">
            <w:rPr>
              <w:rFonts w:asciiTheme="majorBidi" w:hAnsiTheme="majorBidi" w:cstheme="majorBidi"/>
              <w:b w:val="0"/>
              <w:bCs/>
              <w:i/>
              <w:iCs/>
            </w:rPr>
            <w:fldChar w:fldCharType="end"/>
          </w:r>
        </w:sdtContent>
      </w:sdt>
      <w:r w:rsidRPr="00A51E2E">
        <w:rPr>
          <w:rFonts w:asciiTheme="majorBidi" w:hAnsiTheme="majorBidi" w:cstheme="majorBidi"/>
          <w:b w:val="0"/>
          <w:bCs/>
          <w:i/>
          <w:iCs/>
        </w:rPr>
        <w:t>.</w:t>
      </w:r>
    </w:p>
    <w:p w:rsidR="00370824" w:rsidRPr="00A51E2E" w:rsidRDefault="00370824" w:rsidP="00EE3DFC">
      <w:pPr>
        <w:pStyle w:val="ListParagraph"/>
        <w:numPr>
          <w:ilvl w:val="0"/>
          <w:numId w:val="56"/>
        </w:numPr>
        <w:autoSpaceDE w:val="0"/>
        <w:autoSpaceDN w:val="0"/>
        <w:adjustRightInd w:val="0"/>
        <w:spacing w:before="100" w:beforeAutospacing="1" w:after="0" w:line="360" w:lineRule="auto"/>
        <w:ind w:left="567" w:hanging="283"/>
        <w:jc w:val="both"/>
        <w:rPr>
          <w:rFonts w:asciiTheme="majorBidi" w:hAnsiTheme="majorBidi" w:cstheme="majorBidi"/>
          <w:b w:val="0"/>
          <w:bCs/>
          <w:i/>
          <w:iCs/>
        </w:rPr>
      </w:pPr>
      <w:r w:rsidRPr="00A51E2E">
        <w:rPr>
          <w:rFonts w:asciiTheme="majorBidi" w:hAnsiTheme="majorBidi" w:cstheme="majorBidi"/>
          <w:bCs/>
          <w:i/>
          <w:iCs/>
        </w:rPr>
        <w:t>Définition (Génome</w:t>
      </w:r>
      <w:bookmarkEnd w:id="332"/>
      <w:r w:rsidRPr="00A51E2E">
        <w:rPr>
          <w:rFonts w:asciiTheme="majorBidi" w:hAnsiTheme="majorBidi" w:cstheme="majorBidi"/>
          <w:bCs/>
          <w:i/>
          <w:iCs/>
        </w:rPr>
        <w:t>) :</w:t>
      </w:r>
      <w:r w:rsidRPr="00A51E2E">
        <w:rPr>
          <w:rFonts w:asciiTheme="majorBidi" w:hAnsiTheme="majorBidi" w:cstheme="majorBidi"/>
          <w:i/>
          <w:iCs/>
        </w:rPr>
        <w:t xml:space="preserve"> </w:t>
      </w:r>
      <w:r w:rsidRPr="00A51E2E">
        <w:rPr>
          <w:rFonts w:asciiTheme="majorBidi" w:hAnsiTheme="majorBidi" w:cstheme="majorBidi"/>
          <w:b w:val="0"/>
          <w:bCs/>
          <w:i/>
          <w:iCs/>
        </w:rPr>
        <w:t>Le génome est un ensemble des bases  réparties en 23 segments linéaires comme les chromosomes. Le génome d’une bactérie est composé  de 4.6 Millions de bases et celui de l’homme est composé d’environ 3 Milliards de bases [3 Go! !]. Le tableau suivant donne quelques exemples de taille de génomes et de nombres de chromosomes suivant les espèces (voir</w:t>
      </w:r>
      <w:r w:rsidRPr="00A51E2E">
        <w:rPr>
          <w:b w:val="0"/>
          <w:bCs/>
          <w:i/>
          <w:iCs/>
        </w:rPr>
        <w:t xml:space="preserve"> Tableau </w:t>
      </w:r>
      <w:r>
        <w:rPr>
          <w:b w:val="0"/>
          <w:bCs/>
          <w:i/>
          <w:iCs/>
        </w:rPr>
        <w:t>A-</w:t>
      </w:r>
      <w:r w:rsidRPr="00A51E2E">
        <w:rPr>
          <w:b w:val="0"/>
          <w:bCs/>
          <w:i/>
          <w:iCs/>
        </w:rPr>
        <w:t>1</w:t>
      </w:r>
      <w:r w:rsidRPr="00A51E2E">
        <w:rPr>
          <w:rFonts w:asciiTheme="majorBidi" w:hAnsiTheme="majorBidi" w:cstheme="majorBidi"/>
          <w:b w:val="0"/>
          <w:bCs/>
          <w:i/>
          <w:iCs/>
        </w:rPr>
        <w:t>). On remarque que les tailles sont très variables d’une espèce à une autre.</w:t>
      </w:r>
    </w:p>
    <w:tbl>
      <w:tblPr>
        <w:tblStyle w:val="TableGrid"/>
        <w:tblW w:w="8170"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86"/>
        <w:gridCol w:w="2544"/>
        <w:gridCol w:w="2740"/>
      </w:tblGrid>
      <w:tr w:rsidR="00370824" w:rsidRPr="0077190E" w:rsidTr="00882D54">
        <w:trPr>
          <w:jc w:val="center"/>
        </w:trPr>
        <w:tc>
          <w:tcPr>
            <w:tcW w:w="2886" w:type="dxa"/>
            <w:shd w:val="clear" w:color="auto" w:fill="EEECE1" w:themeFill="background2"/>
          </w:tcPr>
          <w:p w:rsidR="00370824" w:rsidRPr="00BC2209" w:rsidRDefault="00370824" w:rsidP="00882D54">
            <w:pPr>
              <w:rPr>
                <w:rFonts w:ascii="Cambria Math" w:hAnsi="Cambria Math" w:cstheme="majorBidi"/>
                <w:b/>
                <w:bCs/>
              </w:rPr>
            </w:pPr>
            <w:r w:rsidRPr="00BC2209">
              <w:rPr>
                <w:rFonts w:ascii="Cambria Math" w:hAnsi="Cambria Math" w:cstheme="majorBidi"/>
                <w:b/>
                <w:bCs/>
              </w:rPr>
              <w:t>Organismes</w:t>
            </w:r>
          </w:p>
        </w:tc>
        <w:tc>
          <w:tcPr>
            <w:tcW w:w="2544" w:type="dxa"/>
            <w:shd w:val="clear" w:color="auto" w:fill="EEECE1" w:themeFill="background2"/>
          </w:tcPr>
          <w:p w:rsidR="00370824" w:rsidRPr="00BC2209" w:rsidRDefault="00370824" w:rsidP="00882D54">
            <w:pPr>
              <w:rPr>
                <w:rFonts w:ascii="Cambria Math" w:hAnsi="Cambria Math" w:cstheme="majorBidi"/>
                <w:b/>
                <w:bCs/>
              </w:rPr>
            </w:pPr>
            <w:r w:rsidRPr="00BC2209">
              <w:rPr>
                <w:rFonts w:ascii="Cambria Math" w:hAnsi="Cambria Math" w:cstheme="majorBidi"/>
                <w:b/>
                <w:bCs/>
              </w:rPr>
              <w:t xml:space="preserve">Taille du génome en Mb </w:t>
            </w:r>
          </w:p>
        </w:tc>
        <w:tc>
          <w:tcPr>
            <w:tcW w:w="2740" w:type="dxa"/>
            <w:shd w:val="clear" w:color="auto" w:fill="EEECE1" w:themeFill="background2"/>
          </w:tcPr>
          <w:p w:rsidR="00370824" w:rsidRPr="00BC2209" w:rsidRDefault="00370824" w:rsidP="00882D54">
            <w:pPr>
              <w:rPr>
                <w:rFonts w:ascii="Cambria Math" w:hAnsi="Cambria Math" w:cstheme="majorBidi"/>
                <w:b/>
                <w:bCs/>
              </w:rPr>
            </w:pPr>
            <w:r w:rsidRPr="00BC2209">
              <w:rPr>
                <w:rFonts w:ascii="Cambria Math" w:hAnsi="Cambria Math" w:cstheme="majorBidi"/>
                <w:b/>
                <w:bCs/>
              </w:rPr>
              <w:t>Nombre de chromosomes</w:t>
            </w:r>
          </w:p>
        </w:tc>
      </w:tr>
      <w:tr w:rsidR="00370824" w:rsidRPr="0077190E" w:rsidTr="00882D54">
        <w:trPr>
          <w:trHeight w:val="289"/>
          <w:jc w:val="center"/>
        </w:trPr>
        <w:tc>
          <w:tcPr>
            <w:tcW w:w="8170" w:type="dxa"/>
            <w:gridSpan w:val="3"/>
            <w:shd w:val="clear" w:color="auto" w:fill="EEECE1" w:themeFill="background2"/>
          </w:tcPr>
          <w:p w:rsidR="00370824" w:rsidRPr="00BC2209" w:rsidRDefault="00370824" w:rsidP="00882D54">
            <w:pPr>
              <w:rPr>
                <w:rFonts w:ascii="Cambria Math" w:hAnsi="Cambria Math" w:cstheme="majorBidi"/>
              </w:rPr>
            </w:pPr>
            <w:r w:rsidRPr="00BC2209">
              <w:rPr>
                <w:rFonts w:ascii="Cambria Math" w:hAnsi="Cambria Math" w:cstheme="majorBidi"/>
              </w:rPr>
              <w:t>Procaryotes</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Mycoplasma genitalium</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0,6</w:t>
            </w: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1</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Bacillus subtilis</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4,2</w:t>
            </w: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1</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Escherichia coli</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4,7</w:t>
            </w: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1</w:t>
            </w:r>
          </w:p>
        </w:tc>
      </w:tr>
      <w:tr w:rsidR="00370824" w:rsidRPr="0077190E" w:rsidTr="00882D54">
        <w:trPr>
          <w:jc w:val="center"/>
        </w:trPr>
        <w:tc>
          <w:tcPr>
            <w:tcW w:w="8170" w:type="dxa"/>
            <w:gridSpan w:val="3"/>
            <w:shd w:val="clear" w:color="auto" w:fill="EEECE1" w:themeFill="background2"/>
          </w:tcPr>
          <w:p w:rsidR="00370824" w:rsidRPr="00BC2209" w:rsidRDefault="00370824" w:rsidP="00882D54">
            <w:pPr>
              <w:rPr>
                <w:rFonts w:ascii="Cambria Math" w:hAnsi="Cambria Math" w:cstheme="majorBidi"/>
              </w:rPr>
            </w:pPr>
            <w:r w:rsidRPr="00BC2209">
              <w:rPr>
                <w:rFonts w:ascii="Cambria Math" w:hAnsi="Cambria Math" w:cstheme="majorBidi"/>
              </w:rPr>
              <w:t>Eucaryotes</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Arabidopsis thaliana (plante)</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125</w:t>
            </w:r>
          </w:p>
          <w:p w:rsidR="00370824" w:rsidRPr="00BC2209" w:rsidRDefault="00370824" w:rsidP="00882D54">
            <w:pPr>
              <w:jc w:val="center"/>
              <w:rPr>
                <w:rFonts w:ascii="Cambria Math" w:hAnsi="Cambria Math" w:cstheme="majorBidi"/>
              </w:rPr>
            </w:pP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5 paires</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Drosophila melanogaster (mouche)</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180</w:t>
            </w:r>
          </w:p>
          <w:p w:rsidR="00370824" w:rsidRPr="00BC2209" w:rsidRDefault="00370824" w:rsidP="00882D54">
            <w:pPr>
              <w:jc w:val="center"/>
              <w:rPr>
                <w:rFonts w:ascii="Cambria Math" w:hAnsi="Cambria Math" w:cstheme="majorBidi"/>
              </w:rPr>
            </w:pP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4 paires</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Zea mays (maÏs)</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2 500</w:t>
            </w: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5 paires</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Mus musculus (souris)</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3 000 20 paires</w:t>
            </w: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3 000 20 paires</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 xml:space="preserve">Homo sapiens (homme) </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3 200</w:t>
            </w: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23 paires</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 xml:space="preserve">blé tendre </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16 000</w:t>
            </w: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21 paires</w:t>
            </w:r>
          </w:p>
        </w:tc>
      </w:tr>
      <w:tr w:rsidR="00370824" w:rsidRPr="0077190E" w:rsidTr="00882D54">
        <w:trPr>
          <w:jc w:val="center"/>
        </w:trPr>
        <w:tc>
          <w:tcPr>
            <w:tcW w:w="2886" w:type="dxa"/>
          </w:tcPr>
          <w:p w:rsidR="00370824" w:rsidRPr="00BC2209" w:rsidRDefault="00370824" w:rsidP="00882D54">
            <w:pPr>
              <w:ind w:left="142"/>
              <w:rPr>
                <w:rFonts w:ascii="Cambria Math" w:hAnsi="Cambria Math" w:cstheme="majorBidi"/>
              </w:rPr>
            </w:pPr>
            <w:r w:rsidRPr="00BC2209">
              <w:rPr>
                <w:rFonts w:ascii="Cambria Math" w:hAnsi="Cambria Math" w:cstheme="majorBidi"/>
              </w:rPr>
              <w:t xml:space="preserve">Amoeba dubia (amibe) </w:t>
            </w:r>
          </w:p>
        </w:tc>
        <w:tc>
          <w:tcPr>
            <w:tcW w:w="2544"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675 000</w:t>
            </w:r>
          </w:p>
        </w:tc>
        <w:tc>
          <w:tcPr>
            <w:tcW w:w="2740" w:type="dxa"/>
          </w:tcPr>
          <w:p w:rsidR="00370824" w:rsidRPr="00BC2209" w:rsidRDefault="00370824" w:rsidP="00882D54">
            <w:pPr>
              <w:jc w:val="center"/>
              <w:rPr>
                <w:rFonts w:ascii="Cambria Math" w:hAnsi="Cambria Math" w:cstheme="majorBidi"/>
              </w:rPr>
            </w:pPr>
            <w:r w:rsidRPr="00BC2209">
              <w:rPr>
                <w:rFonts w:ascii="Cambria Math" w:hAnsi="Cambria Math" w:cstheme="majorBidi"/>
              </w:rPr>
              <w:t>17 paires</w:t>
            </w:r>
          </w:p>
        </w:tc>
      </w:tr>
    </w:tbl>
    <w:p w:rsidR="00370824" w:rsidRPr="003E5640" w:rsidRDefault="00370824" w:rsidP="00370824">
      <w:pPr>
        <w:pStyle w:val="Caption"/>
        <w:spacing w:before="120" w:after="120"/>
        <w:jc w:val="center"/>
        <w:rPr>
          <w:rFonts w:asciiTheme="majorBidi" w:hAnsiTheme="majorBidi" w:cstheme="majorBidi"/>
          <w:i/>
          <w:iCs/>
          <w:color w:val="auto"/>
        </w:rPr>
      </w:pPr>
      <w:bookmarkStart w:id="333" w:name="_Ref370037541"/>
      <w:r w:rsidRPr="003E5640">
        <w:rPr>
          <w:color w:val="auto"/>
        </w:rPr>
        <w:t xml:space="preserve">Tableau </w:t>
      </w:r>
      <w:bookmarkEnd w:id="333"/>
      <w:r>
        <w:rPr>
          <w:color w:val="auto"/>
        </w:rPr>
        <w:t>A-1</w:t>
      </w:r>
      <w:r w:rsidRPr="003E5640">
        <w:rPr>
          <w:noProof/>
          <w:color w:val="auto"/>
        </w:rPr>
        <w:t xml:space="preserve"> Tailles de génomes et nombres de chromosomes.</w:t>
      </w:r>
    </w:p>
    <w:p w:rsidR="00370824" w:rsidRPr="00A51E2E" w:rsidRDefault="00370824" w:rsidP="00EE3DFC">
      <w:pPr>
        <w:pStyle w:val="ListParagraph"/>
        <w:numPr>
          <w:ilvl w:val="0"/>
          <w:numId w:val="57"/>
        </w:numPr>
        <w:autoSpaceDE w:val="0"/>
        <w:autoSpaceDN w:val="0"/>
        <w:adjustRightInd w:val="0"/>
        <w:spacing w:before="240" w:after="0" w:line="360" w:lineRule="auto"/>
        <w:ind w:left="567" w:hanging="294"/>
        <w:jc w:val="both"/>
        <w:rPr>
          <w:rFonts w:asciiTheme="majorBidi" w:hAnsiTheme="majorBidi" w:cstheme="majorBidi"/>
          <w:b w:val="0"/>
          <w:bCs/>
          <w:i/>
          <w:iCs/>
        </w:rPr>
      </w:pPr>
      <w:r w:rsidRPr="00A51E2E">
        <w:rPr>
          <w:rFonts w:asciiTheme="majorBidi" w:hAnsiTheme="majorBidi" w:cstheme="majorBidi"/>
          <w:bCs/>
          <w:i/>
          <w:iCs/>
        </w:rPr>
        <w:t>Définition (Génomique) :</w:t>
      </w:r>
      <w:r w:rsidRPr="00A51E2E">
        <w:rPr>
          <w:rFonts w:asciiTheme="majorBidi" w:hAnsiTheme="majorBidi" w:cstheme="majorBidi"/>
          <w:i/>
          <w:iCs/>
        </w:rPr>
        <w:t xml:space="preserve"> </w:t>
      </w:r>
      <w:r w:rsidRPr="00A51E2E">
        <w:rPr>
          <w:rFonts w:asciiTheme="majorBidi" w:hAnsiTheme="majorBidi" w:cstheme="majorBidi"/>
          <w:b w:val="0"/>
          <w:bCs/>
          <w:i/>
          <w:iCs/>
        </w:rPr>
        <w:t xml:space="preserve">La génomique est la science qui étudie </w:t>
      </w:r>
      <w:r>
        <w:rPr>
          <w:rFonts w:asciiTheme="majorBidi" w:hAnsiTheme="majorBidi" w:cstheme="majorBidi"/>
          <w:b w:val="0"/>
          <w:bCs/>
          <w:i/>
          <w:iCs/>
        </w:rPr>
        <w:t>la structure, le contenu et l’é</w:t>
      </w:r>
      <w:r w:rsidRPr="00A51E2E">
        <w:rPr>
          <w:rFonts w:asciiTheme="majorBidi" w:hAnsiTheme="majorBidi" w:cstheme="majorBidi"/>
          <w:b w:val="0"/>
          <w:bCs/>
          <w:i/>
          <w:iCs/>
        </w:rPr>
        <w:t xml:space="preserve">volution des génomes suivant des informations génétiques. En effet, l’information génétique est principalement représentée sur les chromosomes par une suite de gènes séparés par des régions intergéniques. </w:t>
      </w:r>
    </w:p>
    <w:p w:rsidR="00370824" w:rsidRPr="00A51E2E" w:rsidRDefault="00370824" w:rsidP="00EE3DFC">
      <w:pPr>
        <w:pStyle w:val="ListParagraph"/>
        <w:numPr>
          <w:ilvl w:val="0"/>
          <w:numId w:val="57"/>
        </w:numPr>
        <w:shd w:val="clear" w:color="auto" w:fill="FFFFFF"/>
        <w:autoSpaceDE w:val="0"/>
        <w:autoSpaceDN w:val="0"/>
        <w:adjustRightInd w:val="0"/>
        <w:spacing w:before="96" w:line="360" w:lineRule="auto"/>
        <w:ind w:left="567"/>
        <w:jc w:val="both"/>
        <w:rPr>
          <w:rFonts w:asciiTheme="majorBidi" w:hAnsiTheme="majorBidi" w:cstheme="majorBidi"/>
          <w:i/>
          <w:iCs/>
          <w:color w:val="000000"/>
        </w:rPr>
      </w:pPr>
      <w:r w:rsidRPr="00A51E2E">
        <w:rPr>
          <w:rFonts w:asciiTheme="majorBidi" w:hAnsiTheme="majorBidi" w:cstheme="majorBidi"/>
          <w:i/>
          <w:iCs/>
        </w:rPr>
        <w:t xml:space="preserve">Définition (Codes Acides nucléiques et Acides Aminés) : </w:t>
      </w:r>
      <w:r w:rsidRPr="00A51E2E">
        <w:rPr>
          <w:rFonts w:asciiTheme="majorBidi" w:hAnsiTheme="majorBidi" w:cstheme="majorBidi"/>
          <w:b w:val="0"/>
          <w:i/>
          <w:iCs/>
          <w:color w:val="000000"/>
        </w:rPr>
        <w:t xml:space="preserve">Les codes des acides nucléiques se présentent dans le Tableau </w:t>
      </w:r>
      <w:r>
        <w:rPr>
          <w:rFonts w:asciiTheme="majorBidi" w:hAnsiTheme="majorBidi" w:cstheme="majorBidi"/>
          <w:b w:val="0"/>
          <w:i/>
          <w:iCs/>
          <w:color w:val="000000"/>
        </w:rPr>
        <w:t>A-</w:t>
      </w:r>
      <w:r w:rsidRPr="00A51E2E">
        <w:rPr>
          <w:rFonts w:asciiTheme="majorBidi" w:hAnsiTheme="majorBidi" w:cstheme="majorBidi"/>
          <w:b w:val="0"/>
          <w:i/>
          <w:iCs/>
          <w:color w:val="000000"/>
        </w:rPr>
        <w:t xml:space="preserve">2, tandis que les codes des acides aminés (24 codes pour les acides aminés) se présentent dans le Tableau </w:t>
      </w:r>
      <w:r>
        <w:rPr>
          <w:rFonts w:asciiTheme="majorBidi" w:hAnsiTheme="majorBidi" w:cstheme="majorBidi"/>
          <w:b w:val="0"/>
          <w:i/>
          <w:iCs/>
          <w:color w:val="000000"/>
        </w:rPr>
        <w:t>A-</w:t>
      </w:r>
      <w:r w:rsidRPr="00A51E2E">
        <w:rPr>
          <w:rFonts w:asciiTheme="majorBidi" w:hAnsiTheme="majorBidi" w:cstheme="majorBidi"/>
          <w:b w:val="0"/>
          <w:i/>
          <w:iCs/>
          <w:color w:val="000000"/>
        </w:rPr>
        <w:t>3.</w:t>
      </w:r>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9F9F9"/>
        <w:tblCellMar>
          <w:top w:w="15" w:type="dxa"/>
          <w:left w:w="15" w:type="dxa"/>
          <w:bottom w:w="15" w:type="dxa"/>
          <w:right w:w="15" w:type="dxa"/>
        </w:tblCellMar>
        <w:tblLook w:val="04A0" w:firstRow="1" w:lastRow="0" w:firstColumn="1" w:lastColumn="0" w:noHBand="0" w:noVBand="1"/>
      </w:tblPr>
      <w:tblGrid>
        <w:gridCol w:w="3044"/>
        <w:gridCol w:w="2032"/>
      </w:tblGrid>
      <w:tr w:rsidR="00370824" w:rsidRPr="003F2E5C" w:rsidTr="00882D54">
        <w:trPr>
          <w:trHeight w:val="274"/>
          <w:tblHeader/>
          <w:jc w:val="center"/>
        </w:trPr>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6E6E6"/>
            <w:tcMar>
              <w:top w:w="48" w:type="dxa"/>
              <w:left w:w="48" w:type="dxa"/>
              <w:bottom w:w="48" w:type="dxa"/>
              <w:right w:w="383" w:type="dxa"/>
            </w:tcMar>
            <w:vAlign w:val="center"/>
            <w:hideMark/>
          </w:tcPr>
          <w:p w:rsidR="00370824" w:rsidRPr="003E79B1" w:rsidRDefault="00370824" w:rsidP="00882D54">
            <w:pPr>
              <w:spacing w:after="0" w:line="240" w:lineRule="auto"/>
              <w:ind w:left="356"/>
              <w:jc w:val="center"/>
              <w:rPr>
                <w:rFonts w:cstheme="majorBidi"/>
                <w:b/>
                <w:bCs/>
                <w:color w:val="000000"/>
                <w:sz w:val="20"/>
                <w:szCs w:val="20"/>
              </w:rPr>
            </w:pPr>
            <w:r w:rsidRPr="003E79B1">
              <w:rPr>
                <w:rFonts w:cstheme="majorBidi"/>
                <w:b/>
                <w:bCs/>
                <w:color w:val="000000"/>
                <w:sz w:val="20"/>
                <w:szCs w:val="20"/>
              </w:rPr>
              <w:t>Code des acides nucléiques</w:t>
            </w:r>
          </w:p>
        </w:tc>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E6E6E6"/>
            <w:tcMar>
              <w:top w:w="48" w:type="dxa"/>
              <w:left w:w="48" w:type="dxa"/>
              <w:bottom w:w="48" w:type="dxa"/>
              <w:right w:w="383" w:type="dxa"/>
            </w:tcMar>
            <w:vAlign w:val="center"/>
            <w:hideMark/>
          </w:tcPr>
          <w:p w:rsidR="00370824" w:rsidRPr="003E79B1" w:rsidRDefault="00370824" w:rsidP="00882D54">
            <w:pPr>
              <w:spacing w:after="0" w:line="240" w:lineRule="auto"/>
              <w:jc w:val="center"/>
              <w:rPr>
                <w:rFonts w:cstheme="majorBidi"/>
                <w:b/>
                <w:bCs/>
                <w:color w:val="000000"/>
                <w:sz w:val="20"/>
                <w:szCs w:val="20"/>
              </w:rPr>
            </w:pPr>
            <w:r w:rsidRPr="003E79B1">
              <w:rPr>
                <w:rFonts w:cstheme="majorBidi"/>
                <w:b/>
                <w:bCs/>
                <w:color w:val="000000"/>
                <w:sz w:val="20"/>
                <w:szCs w:val="20"/>
              </w:rPr>
              <w:t>Signification</w:t>
            </w:r>
          </w:p>
        </w:tc>
      </w:tr>
      <w:tr w:rsidR="00370824" w:rsidRPr="003F2E5C" w:rsidTr="00882D54">
        <w:trPr>
          <w:jc w:val="center"/>
        </w:trPr>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370824" w:rsidP="00882D54">
            <w:pPr>
              <w:spacing w:after="0" w:line="240" w:lineRule="auto"/>
              <w:jc w:val="center"/>
              <w:rPr>
                <w:rFonts w:ascii="Cambria Math" w:hAnsi="Cambria Math" w:cstheme="majorBidi"/>
                <w:sz w:val="20"/>
                <w:szCs w:val="20"/>
              </w:rPr>
            </w:pPr>
            <w:r w:rsidRPr="003F2E5C">
              <w:rPr>
                <w:rFonts w:ascii="Cambria Math" w:hAnsi="Cambria Math" w:cstheme="majorBidi"/>
                <w:sz w:val="20"/>
                <w:szCs w:val="20"/>
              </w:rPr>
              <w:t>A</w:t>
            </w:r>
          </w:p>
        </w:tc>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9D5E1D" w:rsidP="00882D54">
            <w:pPr>
              <w:spacing w:after="0" w:line="240" w:lineRule="auto"/>
              <w:rPr>
                <w:rFonts w:ascii="Cambria Math" w:hAnsi="Cambria Math" w:cstheme="majorBidi"/>
                <w:sz w:val="20"/>
                <w:szCs w:val="20"/>
              </w:rPr>
            </w:pPr>
            <w:hyperlink r:id="rId129" w:tooltip="Adénine" w:history="1">
              <w:r w:rsidR="00370824" w:rsidRPr="003F2E5C">
                <w:rPr>
                  <w:rStyle w:val="Hyperlink"/>
                  <w:rFonts w:ascii="Cambria Math" w:hAnsi="Cambria Math" w:cstheme="majorBidi"/>
                  <w:color w:val="auto"/>
                  <w:sz w:val="20"/>
                  <w:szCs w:val="20"/>
                </w:rPr>
                <w:t>Adénine</w:t>
              </w:r>
            </w:hyperlink>
          </w:p>
        </w:tc>
      </w:tr>
      <w:tr w:rsidR="00370824" w:rsidRPr="003F2E5C" w:rsidTr="00882D54">
        <w:trPr>
          <w:jc w:val="center"/>
        </w:trPr>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370824" w:rsidP="00882D54">
            <w:pPr>
              <w:spacing w:after="0" w:line="240" w:lineRule="auto"/>
              <w:jc w:val="center"/>
              <w:rPr>
                <w:rFonts w:ascii="Cambria Math" w:hAnsi="Cambria Math" w:cstheme="majorBidi"/>
                <w:sz w:val="20"/>
                <w:szCs w:val="20"/>
              </w:rPr>
            </w:pPr>
            <w:r w:rsidRPr="003F2E5C">
              <w:rPr>
                <w:rFonts w:ascii="Cambria Math" w:hAnsi="Cambria Math" w:cstheme="majorBidi"/>
                <w:sz w:val="20"/>
                <w:szCs w:val="20"/>
              </w:rPr>
              <w:t>C</w:t>
            </w:r>
          </w:p>
        </w:tc>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9D5E1D" w:rsidP="00882D54">
            <w:pPr>
              <w:spacing w:after="0" w:line="240" w:lineRule="auto"/>
              <w:rPr>
                <w:rFonts w:ascii="Cambria Math" w:hAnsi="Cambria Math" w:cstheme="majorBidi"/>
                <w:sz w:val="20"/>
                <w:szCs w:val="20"/>
              </w:rPr>
            </w:pPr>
            <w:hyperlink r:id="rId130" w:tooltip="Cytosine" w:history="1">
              <w:r w:rsidR="00370824" w:rsidRPr="003F2E5C">
                <w:rPr>
                  <w:rStyle w:val="Hyperlink"/>
                  <w:rFonts w:ascii="Cambria Math" w:hAnsi="Cambria Math" w:cstheme="majorBidi"/>
                  <w:color w:val="auto"/>
                  <w:sz w:val="20"/>
                  <w:szCs w:val="20"/>
                </w:rPr>
                <w:t>Cytosine</w:t>
              </w:r>
            </w:hyperlink>
          </w:p>
        </w:tc>
      </w:tr>
      <w:tr w:rsidR="00370824" w:rsidRPr="003F2E5C" w:rsidTr="00882D54">
        <w:trPr>
          <w:jc w:val="center"/>
        </w:trPr>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370824" w:rsidP="00882D54">
            <w:pPr>
              <w:spacing w:after="0" w:line="240" w:lineRule="auto"/>
              <w:jc w:val="center"/>
              <w:rPr>
                <w:rFonts w:ascii="Cambria Math" w:hAnsi="Cambria Math" w:cstheme="majorBidi"/>
                <w:sz w:val="20"/>
                <w:szCs w:val="20"/>
              </w:rPr>
            </w:pPr>
            <w:r w:rsidRPr="003F2E5C">
              <w:rPr>
                <w:rFonts w:ascii="Cambria Math" w:hAnsi="Cambria Math" w:cstheme="majorBidi"/>
                <w:sz w:val="20"/>
                <w:szCs w:val="20"/>
              </w:rPr>
              <w:t>G</w:t>
            </w:r>
          </w:p>
        </w:tc>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9D5E1D" w:rsidP="00882D54">
            <w:pPr>
              <w:spacing w:after="0" w:line="240" w:lineRule="auto"/>
              <w:rPr>
                <w:rFonts w:ascii="Cambria Math" w:hAnsi="Cambria Math" w:cstheme="majorBidi"/>
                <w:sz w:val="20"/>
                <w:szCs w:val="20"/>
              </w:rPr>
            </w:pPr>
            <w:hyperlink r:id="rId131" w:tooltip="Guanine" w:history="1">
              <w:r w:rsidR="00370824" w:rsidRPr="003F2E5C">
                <w:rPr>
                  <w:rStyle w:val="Hyperlink"/>
                  <w:rFonts w:ascii="Cambria Math" w:hAnsi="Cambria Math" w:cstheme="majorBidi"/>
                  <w:color w:val="auto"/>
                  <w:sz w:val="20"/>
                  <w:szCs w:val="20"/>
                </w:rPr>
                <w:t>Guanine</w:t>
              </w:r>
            </w:hyperlink>
          </w:p>
        </w:tc>
      </w:tr>
      <w:tr w:rsidR="00370824" w:rsidRPr="003F2E5C" w:rsidTr="00882D54">
        <w:trPr>
          <w:jc w:val="center"/>
        </w:trPr>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370824" w:rsidP="00882D54">
            <w:pPr>
              <w:spacing w:after="0" w:line="240" w:lineRule="auto"/>
              <w:jc w:val="center"/>
              <w:rPr>
                <w:rFonts w:ascii="Cambria Math" w:hAnsi="Cambria Math" w:cstheme="majorBidi"/>
                <w:sz w:val="20"/>
                <w:szCs w:val="20"/>
              </w:rPr>
            </w:pPr>
            <w:r w:rsidRPr="003F2E5C">
              <w:rPr>
                <w:rFonts w:ascii="Cambria Math" w:hAnsi="Cambria Math" w:cstheme="majorBidi"/>
                <w:sz w:val="20"/>
                <w:szCs w:val="20"/>
              </w:rPr>
              <w:t>T</w:t>
            </w:r>
          </w:p>
        </w:tc>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9D5E1D" w:rsidP="00882D54">
            <w:pPr>
              <w:spacing w:after="0" w:line="240" w:lineRule="auto"/>
              <w:rPr>
                <w:rFonts w:ascii="Cambria Math" w:hAnsi="Cambria Math" w:cstheme="majorBidi"/>
                <w:sz w:val="20"/>
                <w:szCs w:val="20"/>
              </w:rPr>
            </w:pPr>
            <w:hyperlink r:id="rId132" w:tooltip="Thymine" w:history="1">
              <w:r w:rsidR="00370824" w:rsidRPr="003F2E5C">
                <w:rPr>
                  <w:rStyle w:val="Hyperlink"/>
                  <w:rFonts w:ascii="Cambria Math" w:hAnsi="Cambria Math" w:cstheme="majorBidi"/>
                  <w:color w:val="auto"/>
                  <w:sz w:val="20"/>
                  <w:szCs w:val="20"/>
                </w:rPr>
                <w:t>Thymine</w:t>
              </w:r>
            </w:hyperlink>
          </w:p>
        </w:tc>
      </w:tr>
      <w:tr w:rsidR="00370824" w:rsidRPr="003F2E5C" w:rsidTr="00882D54">
        <w:trPr>
          <w:jc w:val="center"/>
        </w:trPr>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370824" w:rsidP="00882D54">
            <w:pPr>
              <w:spacing w:after="0" w:line="240" w:lineRule="auto"/>
              <w:jc w:val="center"/>
              <w:rPr>
                <w:rFonts w:ascii="Cambria Math" w:hAnsi="Cambria Math" w:cstheme="majorBidi"/>
                <w:sz w:val="20"/>
                <w:szCs w:val="20"/>
              </w:rPr>
            </w:pPr>
            <w:r w:rsidRPr="003F2E5C">
              <w:rPr>
                <w:rFonts w:ascii="Cambria Math" w:hAnsi="Cambria Math" w:cstheme="majorBidi"/>
                <w:sz w:val="20"/>
                <w:szCs w:val="20"/>
              </w:rPr>
              <w:t>U</w:t>
            </w:r>
          </w:p>
        </w:tc>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9D5E1D" w:rsidP="00882D54">
            <w:pPr>
              <w:spacing w:after="0" w:line="240" w:lineRule="auto"/>
              <w:rPr>
                <w:rFonts w:ascii="Cambria Math" w:hAnsi="Cambria Math" w:cstheme="majorBidi"/>
                <w:sz w:val="20"/>
                <w:szCs w:val="20"/>
              </w:rPr>
            </w:pPr>
            <w:hyperlink r:id="rId133" w:tooltip="Uracile" w:history="1">
              <w:r w:rsidR="00370824" w:rsidRPr="003F2E5C">
                <w:rPr>
                  <w:rStyle w:val="Hyperlink"/>
                  <w:rFonts w:ascii="Cambria Math" w:hAnsi="Cambria Math" w:cstheme="majorBidi"/>
                  <w:color w:val="auto"/>
                  <w:sz w:val="20"/>
                  <w:szCs w:val="20"/>
                </w:rPr>
                <w:t>Uracile</w:t>
              </w:r>
            </w:hyperlink>
          </w:p>
        </w:tc>
      </w:tr>
      <w:tr w:rsidR="00370824" w:rsidRPr="003F2E5C" w:rsidTr="00882D54">
        <w:trPr>
          <w:jc w:val="center"/>
        </w:trPr>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370824" w:rsidP="00882D54">
            <w:pPr>
              <w:spacing w:after="0" w:line="240" w:lineRule="auto"/>
              <w:jc w:val="center"/>
              <w:rPr>
                <w:rFonts w:ascii="Cambria Math" w:hAnsi="Cambria Math" w:cstheme="majorBidi"/>
                <w:sz w:val="20"/>
                <w:szCs w:val="20"/>
              </w:rPr>
            </w:pPr>
            <w:r w:rsidRPr="003F2E5C">
              <w:rPr>
                <w:rFonts w:ascii="Cambria Math" w:hAnsi="Cambria Math" w:cstheme="majorBidi"/>
                <w:sz w:val="20"/>
                <w:szCs w:val="20"/>
              </w:rPr>
              <w:t>R</w:t>
            </w:r>
          </w:p>
        </w:tc>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9D5E1D" w:rsidP="00882D54">
            <w:pPr>
              <w:spacing w:after="0" w:line="240" w:lineRule="auto"/>
              <w:rPr>
                <w:rFonts w:ascii="Cambria Math" w:hAnsi="Cambria Math" w:cstheme="majorBidi"/>
                <w:sz w:val="20"/>
                <w:szCs w:val="20"/>
              </w:rPr>
            </w:pPr>
            <w:hyperlink r:id="rId134" w:tooltip="Purine" w:history="1">
              <w:r w:rsidR="00370824" w:rsidRPr="003F2E5C">
                <w:rPr>
                  <w:rStyle w:val="Hyperlink"/>
                  <w:rFonts w:ascii="Cambria Math" w:hAnsi="Cambria Math" w:cstheme="majorBidi"/>
                  <w:color w:val="auto"/>
                  <w:sz w:val="20"/>
                  <w:szCs w:val="20"/>
                </w:rPr>
                <w:t>puRine</w:t>
              </w:r>
            </w:hyperlink>
            <w:r w:rsidR="00370824" w:rsidRPr="003F2E5C">
              <w:rPr>
                <w:rFonts w:ascii="Cambria Math" w:hAnsi="Cambria Math"/>
                <w:sz w:val="20"/>
                <w:szCs w:val="20"/>
              </w:rPr>
              <w:t>(</w:t>
            </w:r>
            <w:r w:rsidR="00370824" w:rsidRPr="003F2E5C">
              <w:rPr>
                <w:rFonts w:ascii="Cambria Math" w:hAnsi="Cambria Math" w:cstheme="majorBidi"/>
                <w:sz w:val="20"/>
                <w:szCs w:val="20"/>
              </w:rPr>
              <w:t>A or G)</w:t>
            </w:r>
          </w:p>
        </w:tc>
      </w:tr>
      <w:tr w:rsidR="00370824" w:rsidRPr="003F2E5C" w:rsidTr="00882D54">
        <w:trPr>
          <w:jc w:val="center"/>
        </w:trPr>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370824" w:rsidP="00882D54">
            <w:pPr>
              <w:spacing w:after="0" w:line="240" w:lineRule="auto"/>
              <w:jc w:val="center"/>
              <w:rPr>
                <w:rFonts w:ascii="Cambria Math" w:hAnsi="Cambria Math" w:cstheme="majorBidi"/>
                <w:sz w:val="20"/>
                <w:szCs w:val="20"/>
              </w:rPr>
            </w:pPr>
            <w:r w:rsidRPr="003F2E5C">
              <w:rPr>
                <w:rFonts w:ascii="Cambria Math" w:hAnsi="Cambria Math" w:cstheme="majorBidi"/>
                <w:sz w:val="20"/>
                <w:szCs w:val="20"/>
              </w:rPr>
              <w:t>Y</w:t>
            </w:r>
          </w:p>
        </w:tc>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9D5E1D" w:rsidP="00882D54">
            <w:pPr>
              <w:spacing w:after="0" w:line="240" w:lineRule="auto"/>
              <w:rPr>
                <w:rFonts w:ascii="Cambria Math" w:hAnsi="Cambria Math" w:cstheme="majorBidi"/>
                <w:sz w:val="20"/>
                <w:szCs w:val="20"/>
              </w:rPr>
            </w:pPr>
            <w:hyperlink r:id="rId135" w:tooltip="Pyrimidine" w:history="1">
              <w:r w:rsidR="00370824" w:rsidRPr="003F2E5C">
                <w:rPr>
                  <w:rStyle w:val="Hyperlink"/>
                  <w:rFonts w:ascii="Cambria Math" w:hAnsi="Cambria Math" w:cstheme="majorBidi"/>
                  <w:color w:val="auto"/>
                  <w:sz w:val="20"/>
                  <w:szCs w:val="20"/>
                </w:rPr>
                <w:t>pYrimidines</w:t>
              </w:r>
            </w:hyperlink>
            <w:r w:rsidR="00370824" w:rsidRPr="003F2E5C">
              <w:rPr>
                <w:rFonts w:ascii="Cambria Math" w:hAnsi="Cambria Math"/>
                <w:sz w:val="20"/>
                <w:szCs w:val="20"/>
              </w:rPr>
              <w:t>(</w:t>
            </w:r>
            <w:r w:rsidR="00370824" w:rsidRPr="003F2E5C">
              <w:rPr>
                <w:rFonts w:ascii="Cambria Math" w:hAnsi="Cambria Math" w:cstheme="majorBidi"/>
                <w:sz w:val="20"/>
                <w:szCs w:val="20"/>
              </w:rPr>
              <w:t>C, T or U)</w:t>
            </w:r>
          </w:p>
        </w:tc>
      </w:tr>
      <w:tr w:rsidR="00370824" w:rsidRPr="003F2E5C" w:rsidTr="00882D54">
        <w:trPr>
          <w:jc w:val="center"/>
        </w:trPr>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370824" w:rsidP="00882D54">
            <w:pPr>
              <w:spacing w:after="0" w:line="240" w:lineRule="auto"/>
              <w:jc w:val="center"/>
              <w:rPr>
                <w:rFonts w:ascii="Cambria Math" w:hAnsi="Cambria Math" w:cstheme="majorBidi"/>
                <w:sz w:val="20"/>
                <w:szCs w:val="20"/>
              </w:rPr>
            </w:pPr>
            <w:r w:rsidRPr="003F2E5C">
              <w:rPr>
                <w:rFonts w:ascii="Cambria Math" w:hAnsi="Cambria Math" w:cstheme="majorBidi"/>
                <w:sz w:val="20"/>
                <w:szCs w:val="20"/>
              </w:rPr>
              <w:t>-</w:t>
            </w:r>
          </w:p>
        </w:tc>
        <w:tc>
          <w:tcPr>
            <w:tcW w:w="0" w:type="auto"/>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Mar>
              <w:top w:w="48" w:type="dxa"/>
              <w:left w:w="48" w:type="dxa"/>
              <w:bottom w:w="48" w:type="dxa"/>
              <w:right w:w="48" w:type="dxa"/>
            </w:tcMar>
            <w:vAlign w:val="center"/>
            <w:hideMark/>
          </w:tcPr>
          <w:p w:rsidR="00370824" w:rsidRPr="003F2E5C" w:rsidRDefault="00370824" w:rsidP="00882D54">
            <w:pPr>
              <w:spacing w:after="0" w:line="240" w:lineRule="auto"/>
              <w:rPr>
                <w:rFonts w:ascii="Cambria Math" w:hAnsi="Cambria Math" w:cstheme="majorBidi"/>
                <w:sz w:val="20"/>
                <w:szCs w:val="20"/>
              </w:rPr>
            </w:pPr>
            <w:r w:rsidRPr="003F2E5C">
              <w:rPr>
                <w:rFonts w:ascii="Cambria Math" w:hAnsi="Cambria Math" w:cstheme="majorBidi"/>
                <w:sz w:val="20"/>
                <w:szCs w:val="20"/>
              </w:rPr>
              <w:t>brèche</w:t>
            </w:r>
          </w:p>
        </w:tc>
      </w:tr>
      <w:tr w:rsidR="00370824" w:rsidRPr="003F2E5C" w:rsidTr="00882D54">
        <w:trPr>
          <w:jc w:val="center"/>
        </w:trPr>
        <w:tc>
          <w:tcPr>
            <w:tcW w:w="0" w:type="auto"/>
            <w:gridSpan w:val="2"/>
            <w:tcBorders>
              <w:top w:val="single" w:sz="4" w:space="0" w:color="D9D9D9" w:themeColor="background1" w:themeShade="D9"/>
              <w:left w:val="nil"/>
              <w:bottom w:val="nil"/>
              <w:right w:val="nil"/>
            </w:tcBorders>
            <w:shd w:val="clear" w:color="auto" w:fill="auto"/>
            <w:tcMar>
              <w:top w:w="48" w:type="dxa"/>
              <w:left w:w="48" w:type="dxa"/>
              <w:bottom w:w="48" w:type="dxa"/>
              <w:right w:w="48" w:type="dxa"/>
            </w:tcMar>
            <w:vAlign w:val="center"/>
            <w:hideMark/>
          </w:tcPr>
          <w:p w:rsidR="00370824" w:rsidRPr="003F2E5C" w:rsidRDefault="00370824" w:rsidP="00882D54">
            <w:pPr>
              <w:pStyle w:val="Caption"/>
              <w:spacing w:before="120" w:after="120"/>
              <w:jc w:val="center"/>
              <w:rPr>
                <w:rFonts w:ascii="Cambria Math" w:hAnsi="Cambria Math" w:cstheme="majorBidi"/>
                <w:sz w:val="20"/>
                <w:szCs w:val="20"/>
              </w:rPr>
            </w:pPr>
            <w:r w:rsidRPr="003E5640">
              <w:rPr>
                <w:color w:val="auto"/>
              </w:rPr>
              <w:t xml:space="preserve">Tableau </w:t>
            </w:r>
            <w:r>
              <w:rPr>
                <w:color w:val="auto"/>
              </w:rPr>
              <w:t xml:space="preserve"> A-2 Les acides nucléiques</w:t>
            </w:r>
          </w:p>
        </w:tc>
      </w:tr>
    </w:tbl>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12"/>
        <w:gridCol w:w="680"/>
        <w:gridCol w:w="1431"/>
        <w:gridCol w:w="749"/>
      </w:tblGrid>
      <w:tr w:rsidR="00370824" w:rsidRPr="00DC78F9" w:rsidTr="00882D54">
        <w:trPr>
          <w:trHeight w:val="261"/>
          <w:jc w:val="center"/>
        </w:trPr>
        <w:tc>
          <w:tcPr>
            <w:tcW w:w="1212" w:type="dxa"/>
            <w:shd w:val="clear" w:color="auto" w:fill="EEECE1" w:themeFill="background2"/>
          </w:tcPr>
          <w:p w:rsidR="00370824" w:rsidRPr="003E79B1" w:rsidRDefault="00370824" w:rsidP="00882D54">
            <w:pPr>
              <w:rPr>
                <w:rFonts w:cs="CMTI10"/>
                <w:b/>
                <w:bCs/>
                <w:sz w:val="20"/>
                <w:szCs w:val="20"/>
              </w:rPr>
            </w:pPr>
            <w:r w:rsidRPr="003E79B1">
              <w:rPr>
                <w:b/>
                <w:bCs/>
                <w:sz w:val="20"/>
                <w:szCs w:val="20"/>
              </w:rPr>
              <w:t>Nom</w:t>
            </w:r>
          </w:p>
        </w:tc>
        <w:tc>
          <w:tcPr>
            <w:tcW w:w="680" w:type="dxa"/>
            <w:shd w:val="clear" w:color="auto" w:fill="EEECE1" w:themeFill="background2"/>
          </w:tcPr>
          <w:p w:rsidR="00370824" w:rsidRPr="003E79B1" w:rsidRDefault="00370824" w:rsidP="00882D54">
            <w:pPr>
              <w:rPr>
                <w:rFonts w:cs="CMTI10"/>
                <w:b/>
                <w:bCs/>
                <w:sz w:val="20"/>
                <w:szCs w:val="20"/>
              </w:rPr>
            </w:pPr>
            <w:r w:rsidRPr="003E79B1">
              <w:rPr>
                <w:b/>
                <w:bCs/>
                <w:sz w:val="20"/>
                <w:szCs w:val="20"/>
              </w:rPr>
              <w:t>Code</w:t>
            </w:r>
          </w:p>
        </w:tc>
        <w:tc>
          <w:tcPr>
            <w:tcW w:w="1431" w:type="dxa"/>
            <w:shd w:val="clear" w:color="auto" w:fill="EEECE1" w:themeFill="background2"/>
          </w:tcPr>
          <w:p w:rsidR="00370824" w:rsidRPr="003E79B1" w:rsidRDefault="00370824" w:rsidP="00882D54">
            <w:pPr>
              <w:rPr>
                <w:rFonts w:cs="CMTI10"/>
                <w:b/>
                <w:bCs/>
                <w:sz w:val="20"/>
                <w:szCs w:val="20"/>
              </w:rPr>
            </w:pPr>
            <w:r w:rsidRPr="003E79B1">
              <w:rPr>
                <w:b/>
                <w:bCs/>
                <w:sz w:val="20"/>
                <w:szCs w:val="20"/>
              </w:rPr>
              <w:t>Nom</w:t>
            </w:r>
          </w:p>
        </w:tc>
        <w:tc>
          <w:tcPr>
            <w:tcW w:w="749" w:type="dxa"/>
            <w:shd w:val="clear" w:color="auto" w:fill="EEECE1" w:themeFill="background2"/>
          </w:tcPr>
          <w:p w:rsidR="00370824" w:rsidRPr="003E79B1" w:rsidRDefault="00370824" w:rsidP="00882D54">
            <w:pPr>
              <w:rPr>
                <w:rFonts w:cs="CMTI10"/>
                <w:b/>
                <w:bCs/>
                <w:sz w:val="20"/>
                <w:szCs w:val="20"/>
              </w:rPr>
            </w:pPr>
            <w:r w:rsidRPr="003E79B1">
              <w:rPr>
                <w:b/>
                <w:bCs/>
                <w:sz w:val="20"/>
                <w:szCs w:val="20"/>
              </w:rPr>
              <w:t>Code</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Alanine</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sz w:val="20"/>
                <w:szCs w:val="20"/>
              </w:rPr>
              <w:t>A</w:t>
            </w:r>
          </w:p>
        </w:tc>
        <w:tc>
          <w:tcPr>
            <w:tcW w:w="1431"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 xml:space="preserve">Leucine </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sz w:val="20"/>
                <w:szCs w:val="20"/>
              </w:rPr>
              <w:t>L</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sz w:val="20"/>
                <w:szCs w:val="20"/>
              </w:rPr>
            </w:pPr>
            <w:r w:rsidRPr="00DC78F9">
              <w:rPr>
                <w:rFonts w:ascii="Cambria Math" w:hAnsi="Cambria Math"/>
                <w:sz w:val="20"/>
                <w:szCs w:val="20"/>
              </w:rPr>
              <w:t xml:space="preserve">Arginine </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sz w:val="20"/>
                <w:szCs w:val="20"/>
              </w:rPr>
              <w:t>R</w:t>
            </w:r>
          </w:p>
        </w:tc>
        <w:tc>
          <w:tcPr>
            <w:tcW w:w="1431"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 xml:space="preserve">Lysine </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K</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sz w:val="20"/>
                <w:szCs w:val="20"/>
              </w:rPr>
            </w:pPr>
            <w:r w:rsidRPr="00DC78F9">
              <w:rPr>
                <w:rFonts w:ascii="Cambria Math" w:hAnsi="Cambria Math"/>
                <w:sz w:val="20"/>
                <w:szCs w:val="20"/>
              </w:rPr>
              <w:t xml:space="preserve">Asparagine </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sz w:val="20"/>
                <w:szCs w:val="20"/>
              </w:rPr>
              <w:t>N</w:t>
            </w:r>
          </w:p>
        </w:tc>
        <w:tc>
          <w:tcPr>
            <w:tcW w:w="1431"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Méthionine</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M</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sz w:val="20"/>
                <w:szCs w:val="20"/>
              </w:rPr>
            </w:pPr>
            <w:r w:rsidRPr="00DC78F9">
              <w:rPr>
                <w:rFonts w:ascii="Cambria Math" w:hAnsi="Cambria Math"/>
                <w:sz w:val="20"/>
                <w:szCs w:val="20"/>
              </w:rPr>
              <w:t>Aspartate</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D</w:t>
            </w:r>
          </w:p>
        </w:tc>
        <w:tc>
          <w:tcPr>
            <w:tcW w:w="1431"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Phénylalanine</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F</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sz w:val="20"/>
                <w:szCs w:val="20"/>
              </w:rPr>
            </w:pPr>
            <w:r w:rsidRPr="00DC78F9">
              <w:rPr>
                <w:rFonts w:ascii="Cambria Math" w:hAnsi="Cambria Math"/>
                <w:sz w:val="20"/>
                <w:szCs w:val="20"/>
              </w:rPr>
              <w:t xml:space="preserve">Cystéine </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C</w:t>
            </w:r>
          </w:p>
        </w:tc>
        <w:tc>
          <w:tcPr>
            <w:tcW w:w="1431"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Proline</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P</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sz w:val="20"/>
                <w:szCs w:val="20"/>
              </w:rPr>
            </w:pPr>
            <w:r w:rsidRPr="00DC78F9">
              <w:rPr>
                <w:rFonts w:ascii="Cambria Math" w:hAnsi="Cambria Math"/>
                <w:sz w:val="20"/>
                <w:szCs w:val="20"/>
              </w:rPr>
              <w:t xml:space="preserve">Glutamate </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E</w:t>
            </w:r>
          </w:p>
        </w:tc>
        <w:tc>
          <w:tcPr>
            <w:tcW w:w="1431"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Sérine</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S</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 xml:space="preserve">Glutamine </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sz w:val="20"/>
                <w:szCs w:val="20"/>
              </w:rPr>
              <w:t>Q</w:t>
            </w:r>
          </w:p>
        </w:tc>
        <w:tc>
          <w:tcPr>
            <w:tcW w:w="1431"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 xml:space="preserve">Thréonine </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T</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sz w:val="20"/>
                <w:szCs w:val="20"/>
              </w:rPr>
            </w:pPr>
            <w:r w:rsidRPr="00DC78F9">
              <w:rPr>
                <w:rFonts w:ascii="Cambria Math" w:hAnsi="Cambria Math"/>
                <w:sz w:val="20"/>
                <w:szCs w:val="20"/>
              </w:rPr>
              <w:t xml:space="preserve">Glycine </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G</w:t>
            </w:r>
          </w:p>
        </w:tc>
        <w:tc>
          <w:tcPr>
            <w:tcW w:w="1431" w:type="dxa"/>
          </w:tcPr>
          <w:p w:rsidR="00370824" w:rsidRPr="00DC78F9" w:rsidRDefault="00370824" w:rsidP="00882D54">
            <w:pPr>
              <w:rPr>
                <w:rFonts w:ascii="Cambria Math" w:hAnsi="Cambria Math"/>
                <w:sz w:val="20"/>
                <w:szCs w:val="20"/>
              </w:rPr>
            </w:pPr>
            <w:r w:rsidRPr="00DC78F9">
              <w:rPr>
                <w:rFonts w:ascii="Cambria Math" w:hAnsi="Cambria Math"/>
                <w:sz w:val="20"/>
                <w:szCs w:val="20"/>
              </w:rPr>
              <w:t xml:space="preserve">Tryptophane </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sz w:val="20"/>
                <w:szCs w:val="20"/>
              </w:rPr>
              <w:t>W</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sz w:val="20"/>
                <w:szCs w:val="20"/>
              </w:rPr>
            </w:pPr>
            <w:r w:rsidRPr="00DC78F9">
              <w:rPr>
                <w:rFonts w:ascii="Cambria Math" w:hAnsi="Cambria Math"/>
                <w:sz w:val="20"/>
                <w:szCs w:val="20"/>
              </w:rPr>
              <w:t>Histidine</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H</w:t>
            </w:r>
          </w:p>
        </w:tc>
        <w:tc>
          <w:tcPr>
            <w:tcW w:w="1431"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Tyrosine</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Y</w:t>
            </w:r>
          </w:p>
        </w:tc>
      </w:tr>
      <w:tr w:rsidR="00370824" w:rsidRPr="00DC78F9" w:rsidTr="00882D54">
        <w:trPr>
          <w:trHeight w:val="261"/>
          <w:jc w:val="center"/>
        </w:trPr>
        <w:tc>
          <w:tcPr>
            <w:tcW w:w="1212" w:type="dxa"/>
          </w:tcPr>
          <w:p w:rsidR="00370824" w:rsidRPr="00DC78F9" w:rsidRDefault="00370824" w:rsidP="00882D54">
            <w:pPr>
              <w:rPr>
                <w:rFonts w:ascii="Cambria Math" w:hAnsi="Cambria Math"/>
                <w:sz w:val="20"/>
                <w:szCs w:val="20"/>
              </w:rPr>
            </w:pPr>
            <w:r w:rsidRPr="00DC78F9">
              <w:rPr>
                <w:rFonts w:ascii="Cambria Math" w:hAnsi="Cambria Math"/>
                <w:sz w:val="20"/>
                <w:szCs w:val="20"/>
              </w:rPr>
              <w:t xml:space="preserve">Isoleucine </w:t>
            </w:r>
          </w:p>
        </w:tc>
        <w:tc>
          <w:tcPr>
            <w:tcW w:w="680"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I</w:t>
            </w:r>
          </w:p>
        </w:tc>
        <w:tc>
          <w:tcPr>
            <w:tcW w:w="1431" w:type="dxa"/>
          </w:tcPr>
          <w:p w:rsidR="00370824" w:rsidRPr="00DC78F9" w:rsidRDefault="00370824" w:rsidP="00882D54">
            <w:pPr>
              <w:rPr>
                <w:rFonts w:ascii="Cambria Math" w:hAnsi="Cambria Math" w:cs="CMTI10"/>
                <w:sz w:val="20"/>
                <w:szCs w:val="20"/>
              </w:rPr>
            </w:pPr>
            <w:r w:rsidRPr="00DC78F9">
              <w:rPr>
                <w:rFonts w:ascii="Cambria Math" w:hAnsi="Cambria Math"/>
                <w:sz w:val="20"/>
                <w:szCs w:val="20"/>
              </w:rPr>
              <w:t xml:space="preserve"> Valine</w:t>
            </w:r>
          </w:p>
        </w:tc>
        <w:tc>
          <w:tcPr>
            <w:tcW w:w="749" w:type="dxa"/>
          </w:tcPr>
          <w:p w:rsidR="00370824" w:rsidRPr="00DC78F9" w:rsidRDefault="00370824" w:rsidP="00882D54">
            <w:pPr>
              <w:jc w:val="center"/>
              <w:rPr>
                <w:rFonts w:ascii="Cambria Math" w:hAnsi="Cambria Math" w:cs="CMTI10"/>
                <w:sz w:val="20"/>
                <w:szCs w:val="20"/>
              </w:rPr>
            </w:pPr>
            <w:r w:rsidRPr="00DC78F9">
              <w:rPr>
                <w:rFonts w:ascii="Cambria Math" w:hAnsi="Cambria Math" w:cs="CMTI10"/>
                <w:sz w:val="20"/>
                <w:szCs w:val="20"/>
              </w:rPr>
              <w:t>V</w:t>
            </w:r>
          </w:p>
        </w:tc>
      </w:tr>
    </w:tbl>
    <w:p w:rsidR="00370824" w:rsidRPr="00DC78F9" w:rsidRDefault="00370824" w:rsidP="00370824">
      <w:pPr>
        <w:pStyle w:val="NormalWeb"/>
        <w:shd w:val="clear" w:color="auto" w:fill="FFFFFF"/>
        <w:spacing w:before="96" w:beforeAutospacing="0" w:after="120" w:afterAutospacing="0" w:line="350" w:lineRule="atLeast"/>
        <w:jc w:val="center"/>
        <w:rPr>
          <w:rFonts w:asciiTheme="minorHAnsi" w:hAnsiTheme="minorHAnsi"/>
          <w:b/>
          <w:bCs/>
          <w:color w:val="000000" w:themeColor="text1"/>
          <w:sz w:val="18"/>
          <w:szCs w:val="18"/>
        </w:rPr>
      </w:pPr>
      <w:bookmarkStart w:id="334" w:name="_Ref369176515"/>
      <w:bookmarkStart w:id="335" w:name="_Ref370043014"/>
      <w:r w:rsidRPr="00DC78F9">
        <w:rPr>
          <w:rFonts w:asciiTheme="minorHAnsi" w:hAnsiTheme="minorHAnsi"/>
          <w:b/>
          <w:bCs/>
          <w:color w:val="000000" w:themeColor="text1"/>
          <w:sz w:val="18"/>
          <w:szCs w:val="18"/>
        </w:rPr>
        <w:t xml:space="preserve">Tableau </w:t>
      </w:r>
      <w:bookmarkEnd w:id="334"/>
      <w:r>
        <w:rPr>
          <w:rFonts w:asciiTheme="minorHAnsi" w:hAnsiTheme="minorHAnsi"/>
          <w:b/>
          <w:bCs/>
          <w:color w:val="000000" w:themeColor="text1"/>
          <w:sz w:val="18"/>
          <w:szCs w:val="18"/>
        </w:rPr>
        <w:t>A-3</w:t>
      </w:r>
      <w:r w:rsidRPr="00DC78F9">
        <w:rPr>
          <w:rFonts w:asciiTheme="minorHAnsi" w:hAnsiTheme="minorHAnsi"/>
          <w:b/>
          <w:bCs/>
          <w:color w:val="000000" w:themeColor="text1"/>
          <w:sz w:val="18"/>
          <w:szCs w:val="18"/>
        </w:rPr>
        <w:t xml:space="preserve"> Liste des 20 acides aminés.</w:t>
      </w:r>
      <w:bookmarkEnd w:id="335"/>
    </w:p>
    <w:p w:rsidR="00370824" w:rsidRDefault="00370824" w:rsidP="00370824">
      <w:pPr>
        <w:pStyle w:val="Heading2"/>
        <w:numPr>
          <w:ilvl w:val="0"/>
          <w:numId w:val="0"/>
        </w:numPr>
        <w:spacing w:before="100" w:beforeAutospacing="1"/>
        <w:ind w:left="284" w:hanging="284"/>
      </w:pPr>
      <w:r w:rsidRPr="00EF30CB">
        <w:rPr>
          <w:i/>
          <w:iCs/>
        </w:rPr>
        <w:t>BicMSA</w:t>
      </w:r>
      <w:r>
        <w:t> : Interface</w:t>
      </w:r>
    </w:p>
    <w:p w:rsidR="00370824" w:rsidRPr="00BE347B" w:rsidRDefault="00370824" w:rsidP="00370824">
      <w:pPr>
        <w:spacing w:line="360" w:lineRule="auto"/>
        <w:ind w:firstLine="567"/>
        <w:jc w:val="both"/>
        <w:rPr>
          <w:rFonts w:asciiTheme="majorBidi" w:hAnsiTheme="majorBidi" w:cstheme="majorBidi"/>
          <w:sz w:val="24"/>
          <w:szCs w:val="24"/>
        </w:rPr>
      </w:pPr>
      <w:r w:rsidRPr="00BE347B">
        <w:rPr>
          <w:rFonts w:asciiTheme="majorBidi" w:hAnsiTheme="majorBidi" w:cstheme="majorBidi"/>
          <w:sz w:val="24"/>
          <w:szCs w:val="24"/>
        </w:rPr>
        <w:t xml:space="preserve">En utilisant le langage java, nous avons développé notre algorithme </w:t>
      </w:r>
      <w:r w:rsidRPr="00C40554">
        <w:rPr>
          <w:rFonts w:asciiTheme="majorBidi" w:hAnsiTheme="majorBidi" w:cstheme="majorBidi"/>
          <w:i/>
          <w:iCs/>
          <w:sz w:val="24"/>
          <w:szCs w:val="24"/>
        </w:rPr>
        <w:t>BicMSA</w:t>
      </w:r>
      <w:r w:rsidRPr="00BE347B">
        <w:rPr>
          <w:rFonts w:asciiTheme="majorBidi" w:hAnsiTheme="majorBidi" w:cstheme="majorBidi"/>
          <w:sz w:val="24"/>
          <w:szCs w:val="24"/>
        </w:rPr>
        <w:t xml:space="preserve">. L’interface de </w:t>
      </w:r>
      <w:r w:rsidRPr="00C40554">
        <w:rPr>
          <w:rFonts w:asciiTheme="majorBidi" w:hAnsiTheme="majorBidi" w:cstheme="majorBidi"/>
          <w:i/>
          <w:iCs/>
          <w:sz w:val="24"/>
          <w:szCs w:val="24"/>
        </w:rPr>
        <w:t>BicMSA</w:t>
      </w:r>
      <w:r>
        <w:rPr>
          <w:rFonts w:asciiTheme="majorBidi" w:hAnsiTheme="majorBidi" w:cstheme="majorBidi"/>
          <w:sz w:val="24"/>
          <w:szCs w:val="24"/>
        </w:rPr>
        <w:t xml:space="preserve"> se présente par la F</w:t>
      </w:r>
      <w:r w:rsidRPr="00BE347B">
        <w:rPr>
          <w:rFonts w:asciiTheme="majorBidi" w:hAnsiTheme="majorBidi" w:cstheme="majorBidi"/>
          <w:sz w:val="24"/>
          <w:szCs w:val="24"/>
        </w:rPr>
        <w:t>igure</w:t>
      </w:r>
      <w:r>
        <w:rPr>
          <w:rFonts w:asciiTheme="majorBidi" w:hAnsiTheme="majorBidi" w:cstheme="majorBidi"/>
          <w:sz w:val="24"/>
          <w:szCs w:val="24"/>
        </w:rPr>
        <w:t xml:space="preserve"> A-6.</w:t>
      </w:r>
      <w:r w:rsidRPr="00BE347B">
        <w:rPr>
          <w:rFonts w:asciiTheme="majorBidi" w:hAnsiTheme="majorBidi" w:cstheme="majorBidi"/>
          <w:sz w:val="24"/>
          <w:szCs w:val="24"/>
        </w:rPr>
        <w:t xml:space="preserve"> </w:t>
      </w:r>
      <w:r>
        <w:rPr>
          <w:rFonts w:asciiTheme="majorBidi" w:hAnsiTheme="majorBidi" w:cstheme="majorBidi"/>
          <w:sz w:val="24"/>
          <w:szCs w:val="24"/>
        </w:rPr>
        <w:t>L</w:t>
      </w:r>
      <w:r w:rsidRPr="00BE347B">
        <w:rPr>
          <w:rFonts w:asciiTheme="majorBidi" w:hAnsiTheme="majorBidi" w:cstheme="majorBidi"/>
          <w:sz w:val="24"/>
          <w:szCs w:val="24"/>
        </w:rPr>
        <w:t>e programme prend en entré un fichier FASTA dont les lignes contiennent</w:t>
      </w:r>
      <w:r>
        <w:rPr>
          <w:rFonts w:asciiTheme="majorBidi" w:hAnsiTheme="majorBidi" w:cstheme="majorBidi"/>
          <w:sz w:val="24"/>
          <w:szCs w:val="24"/>
        </w:rPr>
        <w:t>,</w:t>
      </w:r>
      <w:r w:rsidRPr="00BE347B">
        <w:rPr>
          <w:rFonts w:asciiTheme="majorBidi" w:hAnsiTheme="majorBidi" w:cstheme="majorBidi"/>
          <w:sz w:val="24"/>
          <w:szCs w:val="24"/>
        </w:rPr>
        <w:t xml:space="preserve"> soit le nom de la séquence</w:t>
      </w:r>
      <w:r>
        <w:rPr>
          <w:rFonts w:asciiTheme="majorBidi" w:hAnsiTheme="majorBidi" w:cstheme="majorBidi"/>
          <w:sz w:val="24"/>
          <w:szCs w:val="24"/>
        </w:rPr>
        <w:t>,</w:t>
      </w:r>
      <w:r w:rsidRPr="00BE347B">
        <w:rPr>
          <w:rFonts w:asciiTheme="majorBidi" w:hAnsiTheme="majorBidi" w:cstheme="majorBidi"/>
          <w:sz w:val="24"/>
          <w:szCs w:val="24"/>
        </w:rPr>
        <w:t xml:space="preserve"> soit la séquence</w:t>
      </w:r>
      <w:r>
        <w:rPr>
          <w:rFonts w:asciiTheme="majorBidi" w:hAnsiTheme="majorBidi" w:cstheme="majorBidi"/>
          <w:sz w:val="24"/>
          <w:szCs w:val="24"/>
        </w:rPr>
        <w:t xml:space="preserve"> à aligner (v</w:t>
      </w:r>
      <w:r w:rsidRPr="00BE347B">
        <w:rPr>
          <w:rFonts w:asciiTheme="majorBidi" w:hAnsiTheme="majorBidi" w:cstheme="majorBidi"/>
          <w:sz w:val="24"/>
          <w:szCs w:val="24"/>
        </w:rPr>
        <w:t>oir</w:t>
      </w:r>
      <w:r>
        <w:rPr>
          <w:rFonts w:asciiTheme="majorBidi" w:hAnsiTheme="majorBidi" w:cstheme="majorBidi"/>
          <w:sz w:val="24"/>
          <w:szCs w:val="24"/>
        </w:rPr>
        <w:t xml:space="preserve"> F</w:t>
      </w:r>
      <w:r w:rsidRPr="00BE347B">
        <w:rPr>
          <w:rFonts w:asciiTheme="majorBidi" w:hAnsiTheme="majorBidi" w:cstheme="majorBidi"/>
          <w:sz w:val="24"/>
          <w:szCs w:val="24"/>
        </w:rPr>
        <w:t>igure</w:t>
      </w:r>
      <w:r>
        <w:rPr>
          <w:rFonts w:asciiTheme="majorBidi" w:hAnsiTheme="majorBidi" w:cstheme="majorBidi"/>
          <w:sz w:val="24"/>
          <w:szCs w:val="24"/>
        </w:rPr>
        <w:t xml:space="preserve"> A-4)</w:t>
      </w:r>
      <w:r w:rsidRPr="00BE347B">
        <w:rPr>
          <w:rFonts w:asciiTheme="majorBidi" w:hAnsiTheme="majorBidi" w:cstheme="majorBidi"/>
          <w:sz w:val="24"/>
          <w:szCs w:val="24"/>
        </w:rPr>
        <w:t>.</w:t>
      </w:r>
      <w:r>
        <w:rPr>
          <w:rFonts w:asciiTheme="majorBidi" w:hAnsiTheme="majorBidi" w:cstheme="majorBidi"/>
          <w:sz w:val="24"/>
          <w:szCs w:val="24"/>
        </w:rPr>
        <w:t xml:space="preserve"> En ajoutant la taille du bloc</w:t>
      </w:r>
      <w:r w:rsidRPr="00BE347B">
        <w:rPr>
          <w:rFonts w:asciiTheme="majorBidi" w:hAnsiTheme="majorBidi" w:cstheme="majorBidi"/>
          <w:sz w:val="24"/>
          <w:szCs w:val="24"/>
        </w:rPr>
        <w:t xml:space="preserve">, </w:t>
      </w:r>
      <w:r w:rsidRPr="00C40554">
        <w:rPr>
          <w:rFonts w:asciiTheme="majorBidi" w:hAnsiTheme="majorBidi" w:cstheme="majorBidi"/>
          <w:i/>
          <w:iCs/>
          <w:sz w:val="24"/>
          <w:szCs w:val="24"/>
        </w:rPr>
        <w:t>BicMSA</w:t>
      </w:r>
      <w:r w:rsidRPr="00BE347B">
        <w:rPr>
          <w:rFonts w:asciiTheme="majorBidi" w:hAnsiTheme="majorBidi" w:cstheme="majorBidi"/>
          <w:sz w:val="24"/>
          <w:szCs w:val="24"/>
        </w:rPr>
        <w:t xml:space="preserve"> fourni un fichier FASTA contenant l</w:t>
      </w:r>
      <w:r>
        <w:rPr>
          <w:rFonts w:asciiTheme="majorBidi" w:hAnsiTheme="majorBidi" w:cstheme="majorBidi"/>
          <w:sz w:val="24"/>
          <w:szCs w:val="24"/>
        </w:rPr>
        <w:t>es séquences alignées (v</w:t>
      </w:r>
      <w:r w:rsidRPr="00BE347B">
        <w:rPr>
          <w:rFonts w:asciiTheme="majorBidi" w:hAnsiTheme="majorBidi" w:cstheme="majorBidi"/>
          <w:sz w:val="24"/>
          <w:szCs w:val="24"/>
        </w:rPr>
        <w:t>oir</w:t>
      </w:r>
      <w:r>
        <w:rPr>
          <w:rFonts w:asciiTheme="majorBidi" w:hAnsiTheme="majorBidi" w:cstheme="majorBidi"/>
          <w:sz w:val="24"/>
          <w:szCs w:val="24"/>
        </w:rPr>
        <w:t xml:space="preserve"> F</w:t>
      </w:r>
      <w:r w:rsidRPr="00BE347B">
        <w:rPr>
          <w:rFonts w:asciiTheme="majorBidi" w:hAnsiTheme="majorBidi" w:cstheme="majorBidi"/>
          <w:sz w:val="24"/>
          <w:szCs w:val="24"/>
        </w:rPr>
        <w:t>igure</w:t>
      </w:r>
      <w:r>
        <w:rPr>
          <w:rFonts w:asciiTheme="majorBidi" w:hAnsiTheme="majorBidi" w:cstheme="majorBidi"/>
          <w:sz w:val="24"/>
          <w:szCs w:val="24"/>
        </w:rPr>
        <w:t xml:space="preserve"> A-5)</w:t>
      </w:r>
      <w:r w:rsidRPr="00BE347B">
        <w:rPr>
          <w:rFonts w:asciiTheme="majorBidi" w:hAnsiTheme="majorBidi" w:cstheme="majorBidi"/>
          <w:sz w:val="24"/>
          <w:szCs w:val="24"/>
        </w:rPr>
        <w:t>.</w:t>
      </w:r>
      <w:r>
        <w:rPr>
          <w:rFonts w:asciiTheme="majorBidi" w:hAnsiTheme="majorBidi" w:cstheme="majorBidi"/>
          <w:sz w:val="24"/>
          <w:szCs w:val="24"/>
        </w:rPr>
        <w:t xml:space="preserve"> </w:t>
      </w:r>
      <w:r w:rsidRPr="00BE347B">
        <w:rPr>
          <w:rFonts w:asciiTheme="majorBidi" w:hAnsiTheme="majorBidi" w:cstheme="majorBidi"/>
          <w:sz w:val="24"/>
          <w:szCs w:val="24"/>
        </w:rPr>
        <w:t>Ainsi, il produit le temps d’exécution pour chaque alignement.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1"/>
        <w:gridCol w:w="5015"/>
      </w:tblGrid>
      <w:tr w:rsidR="00370824" w:rsidTr="00882D54">
        <w:tc>
          <w:tcPr>
            <w:tcW w:w="4361" w:type="dxa"/>
          </w:tcPr>
          <w:p w:rsidR="00370824" w:rsidRDefault="00370824" w:rsidP="00882D54">
            <w:r>
              <w:object w:dxaOrig="3600" w:dyaOrig="2910">
                <v:shape id="_x0000_i1055" type="#_x0000_t75" style="width:180.55pt;height:163.3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PBrush" ShapeID="_x0000_i1055" DrawAspect="Content" ObjectID="_1536084150" r:id="rId137"/>
              </w:object>
            </w:r>
          </w:p>
        </w:tc>
        <w:tc>
          <w:tcPr>
            <w:tcW w:w="4849" w:type="dxa"/>
            <w:vAlign w:val="center"/>
          </w:tcPr>
          <w:p w:rsidR="00370824" w:rsidRDefault="00370824" w:rsidP="00882D54">
            <w:pPr>
              <w:jc w:val="center"/>
            </w:pPr>
            <w:r>
              <w:object w:dxaOrig="5100" w:dyaOrig="2115">
                <v:shape id="_x0000_i1056" type="#_x0000_t75" style="width:238.55pt;height:155.8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PBrush" ShapeID="_x0000_i1056" DrawAspect="Content" ObjectID="_1536084151" r:id="rId139"/>
              </w:object>
            </w:r>
          </w:p>
        </w:tc>
      </w:tr>
      <w:tr w:rsidR="00370824" w:rsidTr="00882D54">
        <w:tc>
          <w:tcPr>
            <w:tcW w:w="4361" w:type="dxa"/>
          </w:tcPr>
          <w:p w:rsidR="00370824" w:rsidRPr="000045AB" w:rsidRDefault="00370824" w:rsidP="00882D54">
            <w:pPr>
              <w:spacing w:after="100" w:afterAutospacing="1" w:line="360" w:lineRule="auto"/>
              <w:ind w:firstLine="708"/>
              <w:rPr>
                <w:b/>
                <w:bCs/>
                <w:sz w:val="18"/>
                <w:szCs w:val="18"/>
              </w:rPr>
            </w:pPr>
            <w:r w:rsidRPr="00B24D34">
              <w:rPr>
                <w:b/>
                <w:bCs/>
                <w:sz w:val="18"/>
                <w:szCs w:val="18"/>
              </w:rPr>
              <w:t>Figure</w:t>
            </w:r>
            <w:r>
              <w:rPr>
                <w:b/>
                <w:bCs/>
                <w:sz w:val="18"/>
                <w:szCs w:val="18"/>
              </w:rPr>
              <w:t xml:space="preserve"> A-4</w:t>
            </w:r>
            <w:r w:rsidRPr="00B24D34">
              <w:rPr>
                <w:b/>
                <w:bCs/>
                <w:sz w:val="18"/>
                <w:szCs w:val="18"/>
              </w:rPr>
              <w:t xml:space="preserve"> </w:t>
            </w:r>
            <w:r>
              <w:rPr>
                <w:b/>
                <w:bCs/>
                <w:sz w:val="18"/>
                <w:szCs w:val="18"/>
              </w:rPr>
              <w:t xml:space="preserve">Fichier FASTA des  ADNs </w:t>
            </w:r>
          </w:p>
        </w:tc>
        <w:tc>
          <w:tcPr>
            <w:tcW w:w="4849" w:type="dxa"/>
            <w:vAlign w:val="center"/>
          </w:tcPr>
          <w:p w:rsidR="00370824" w:rsidRPr="000045AB" w:rsidRDefault="00370824" w:rsidP="00882D54">
            <w:pPr>
              <w:spacing w:after="100" w:afterAutospacing="1" w:line="360" w:lineRule="auto"/>
              <w:ind w:firstLine="708"/>
              <w:jc w:val="center"/>
              <w:rPr>
                <w:b/>
                <w:bCs/>
                <w:sz w:val="18"/>
                <w:szCs w:val="18"/>
              </w:rPr>
            </w:pPr>
            <w:r w:rsidRPr="00B24D34">
              <w:rPr>
                <w:b/>
                <w:bCs/>
                <w:sz w:val="18"/>
                <w:szCs w:val="18"/>
              </w:rPr>
              <w:t>Figure</w:t>
            </w:r>
            <w:r>
              <w:rPr>
                <w:b/>
                <w:bCs/>
                <w:sz w:val="18"/>
                <w:szCs w:val="18"/>
              </w:rPr>
              <w:t xml:space="preserve"> A-5 Fichier FASTA des ADNs alignées</w:t>
            </w:r>
          </w:p>
        </w:tc>
      </w:tr>
    </w:tbl>
    <w:p w:rsidR="00370824" w:rsidRPr="004B685B" w:rsidRDefault="00370824" w:rsidP="00370824">
      <w:pPr>
        <w:spacing w:before="100" w:beforeAutospacing="1"/>
        <w:rPr>
          <w:lang w:val="en-US"/>
        </w:rPr>
      </w:pPr>
      <w:r>
        <w:rPr>
          <w:noProof/>
          <w:lang w:val="en-US"/>
        </w:rPr>
        <w:drawing>
          <wp:inline distT="0" distB="0" distL="0" distR="0">
            <wp:extent cx="5960904" cy="5317958"/>
            <wp:effectExtent l="19050" t="0" r="1746" b="0"/>
            <wp:docPr id="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cstate="print"/>
                    <a:stretch>
                      <a:fillRect/>
                    </a:stretch>
                  </pic:blipFill>
                  <pic:spPr bwMode="auto">
                    <a:xfrm>
                      <a:off x="0" y="0"/>
                      <a:ext cx="5959524" cy="5316727"/>
                    </a:xfrm>
                    <a:prstGeom prst="rect">
                      <a:avLst/>
                    </a:prstGeom>
                    <a:noFill/>
                    <a:ln>
                      <a:noFill/>
                    </a:ln>
                  </pic:spPr>
                </pic:pic>
              </a:graphicData>
            </a:graphic>
          </wp:inline>
        </w:drawing>
      </w:r>
    </w:p>
    <w:p w:rsidR="00370824" w:rsidRPr="00556ABB" w:rsidRDefault="00370824" w:rsidP="00370824">
      <w:pPr>
        <w:spacing w:after="0" w:line="360" w:lineRule="auto"/>
        <w:ind w:firstLine="708"/>
        <w:jc w:val="center"/>
        <w:rPr>
          <w:b/>
          <w:bCs/>
          <w:sz w:val="18"/>
          <w:szCs w:val="18"/>
        </w:rPr>
      </w:pPr>
      <w:r w:rsidRPr="00B24D34">
        <w:rPr>
          <w:b/>
          <w:bCs/>
          <w:sz w:val="18"/>
          <w:szCs w:val="18"/>
        </w:rPr>
        <w:t>Figure</w:t>
      </w:r>
      <w:r>
        <w:rPr>
          <w:b/>
          <w:bCs/>
          <w:sz w:val="18"/>
          <w:szCs w:val="18"/>
        </w:rPr>
        <w:t xml:space="preserve"> A-6</w:t>
      </w:r>
      <w:r w:rsidRPr="00B24D34">
        <w:rPr>
          <w:b/>
          <w:bCs/>
          <w:sz w:val="18"/>
          <w:szCs w:val="18"/>
        </w:rPr>
        <w:t xml:space="preserve"> </w:t>
      </w:r>
      <w:r>
        <w:rPr>
          <w:b/>
          <w:bCs/>
          <w:sz w:val="18"/>
          <w:szCs w:val="18"/>
        </w:rPr>
        <w:t xml:space="preserve">Interface de BicMSA </w:t>
      </w:r>
    </w:p>
    <w:p w:rsidR="00370824" w:rsidRDefault="00370824" w:rsidP="00370824">
      <w:pPr>
        <w:pStyle w:val="Heading2"/>
        <w:numPr>
          <w:ilvl w:val="0"/>
          <w:numId w:val="0"/>
        </w:numPr>
        <w:spacing w:before="100" w:beforeAutospacing="1"/>
        <w:ind w:left="284" w:hanging="284"/>
      </w:pPr>
      <w:r w:rsidRPr="00EF30CB">
        <w:rPr>
          <w:i/>
          <w:iCs/>
        </w:rPr>
        <w:t>BicMSA</w:t>
      </w:r>
      <w:r>
        <w:t> : Choix de la taille du bloc</w:t>
      </w:r>
    </w:p>
    <w:p w:rsidR="00370824" w:rsidRPr="00BE63F9" w:rsidRDefault="00370824" w:rsidP="00370824">
      <w:pPr>
        <w:spacing w:after="100" w:afterAutospacing="1" w:line="360" w:lineRule="auto"/>
        <w:ind w:firstLine="567"/>
        <w:jc w:val="both"/>
        <w:rPr>
          <w:rFonts w:asciiTheme="majorBidi" w:hAnsiTheme="majorBidi" w:cstheme="majorBidi"/>
          <w:sz w:val="24"/>
          <w:szCs w:val="24"/>
        </w:rPr>
      </w:pPr>
      <w:r w:rsidRPr="00BE63F9">
        <w:rPr>
          <w:rFonts w:asciiTheme="majorBidi" w:hAnsiTheme="majorBidi" w:cstheme="majorBidi"/>
          <w:sz w:val="24"/>
          <w:szCs w:val="24"/>
        </w:rPr>
        <w:t>Nous présentons dans</w:t>
      </w:r>
      <w:r>
        <w:rPr>
          <w:rFonts w:asciiTheme="majorBidi" w:hAnsiTheme="majorBidi" w:cstheme="majorBidi"/>
          <w:sz w:val="24"/>
          <w:szCs w:val="24"/>
        </w:rPr>
        <w:t xml:space="preserve"> cette section les différentes figures présentant la taille à fixer pour aligner les séquences d’ADN, d’ARN et de protéine.</w:t>
      </w:r>
    </w:p>
    <w:p w:rsidR="00370824" w:rsidRDefault="00370824" w:rsidP="00370824">
      <w:pPr>
        <w:spacing w:after="0" w:line="360" w:lineRule="auto"/>
        <w:ind w:firstLine="567"/>
        <w:jc w:val="center"/>
        <w:rPr>
          <w:b/>
          <w:bCs/>
          <w:color w:val="000000" w:themeColor="text1"/>
          <w:sz w:val="18"/>
          <w:szCs w:val="18"/>
        </w:rPr>
      </w:pPr>
      <w:r w:rsidRPr="001A25E2">
        <w:rPr>
          <w:b/>
          <w:bCs/>
          <w:noProof/>
          <w:color w:val="000000" w:themeColor="text1"/>
          <w:sz w:val="18"/>
          <w:szCs w:val="18"/>
          <w:lang w:val="en-US"/>
        </w:rPr>
        <w:drawing>
          <wp:inline distT="0" distB="0" distL="0" distR="0">
            <wp:extent cx="3951066" cy="1632030"/>
            <wp:effectExtent l="19050" t="0" r="11334" b="6270"/>
            <wp:docPr id="46"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370824" w:rsidRDefault="00370824" w:rsidP="00370824">
      <w:pPr>
        <w:spacing w:after="120" w:line="360" w:lineRule="auto"/>
        <w:ind w:firstLine="567"/>
        <w:jc w:val="center"/>
        <w:rPr>
          <w:b/>
          <w:bCs/>
          <w:color w:val="000000" w:themeColor="text1"/>
          <w:sz w:val="18"/>
          <w:szCs w:val="18"/>
        </w:rPr>
      </w:pPr>
      <w:r w:rsidRPr="001A25E2">
        <w:rPr>
          <w:b/>
          <w:bCs/>
          <w:color w:val="000000" w:themeColor="text1"/>
          <w:sz w:val="18"/>
          <w:szCs w:val="18"/>
        </w:rPr>
        <w:t xml:space="preserve">Figure </w:t>
      </w:r>
      <w:r>
        <w:rPr>
          <w:b/>
          <w:bCs/>
          <w:color w:val="000000" w:themeColor="text1"/>
          <w:sz w:val="18"/>
          <w:szCs w:val="18"/>
        </w:rPr>
        <w:t>A-7</w:t>
      </w:r>
      <w:r w:rsidRPr="001A25E2">
        <w:rPr>
          <w:b/>
          <w:bCs/>
          <w:color w:val="000000" w:themeColor="text1"/>
          <w:sz w:val="18"/>
          <w:szCs w:val="18"/>
        </w:rPr>
        <w:t xml:space="preserve"> BRALIBASE- Comparaison de la taille des blocs suivant les moyennes des SPs.</w:t>
      </w:r>
    </w:p>
    <w:tbl>
      <w:tblPr>
        <w:tblStyle w:val="TableGrid"/>
        <w:tblW w:w="963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
        <w:gridCol w:w="4395"/>
        <w:gridCol w:w="236"/>
        <w:gridCol w:w="4820"/>
        <w:gridCol w:w="44"/>
      </w:tblGrid>
      <w:tr w:rsidR="00370824" w:rsidTr="00882D54">
        <w:trPr>
          <w:gridBefore w:val="1"/>
          <w:wBefore w:w="142" w:type="dxa"/>
          <w:trHeight w:val="2937"/>
        </w:trPr>
        <w:tc>
          <w:tcPr>
            <w:tcW w:w="4395" w:type="dxa"/>
          </w:tcPr>
          <w:p w:rsidR="00370824" w:rsidRDefault="00370824" w:rsidP="00882D54">
            <w:pPr>
              <w:spacing w:before="120" w:line="360" w:lineRule="auto"/>
              <w:ind w:left="-142"/>
              <w:rPr>
                <w:b/>
                <w:bCs/>
                <w:color w:val="000000" w:themeColor="text1"/>
                <w:sz w:val="18"/>
                <w:szCs w:val="18"/>
              </w:rPr>
            </w:pPr>
            <w:r w:rsidRPr="004D47B6">
              <w:rPr>
                <w:b/>
                <w:bCs/>
                <w:noProof/>
                <w:color w:val="000000" w:themeColor="text1"/>
                <w:sz w:val="18"/>
                <w:szCs w:val="18"/>
                <w:lang w:val="en-US"/>
              </w:rPr>
              <w:drawing>
                <wp:inline distT="0" distB="0" distL="0" distR="0">
                  <wp:extent cx="2710815" cy="2055214"/>
                  <wp:effectExtent l="19050" t="0" r="13335" b="2186"/>
                  <wp:docPr id="47" name="Graphique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tc>
        <w:tc>
          <w:tcPr>
            <w:tcW w:w="236" w:type="dxa"/>
            <w:tcBorders>
              <w:left w:val="nil"/>
            </w:tcBorders>
          </w:tcPr>
          <w:p w:rsidR="00370824" w:rsidRPr="004D47B6" w:rsidRDefault="00370824" w:rsidP="00882D54">
            <w:pPr>
              <w:spacing w:before="120" w:line="360" w:lineRule="auto"/>
              <w:ind w:left="-326"/>
              <w:rPr>
                <w:b/>
                <w:bCs/>
                <w:color w:val="000000" w:themeColor="text1"/>
                <w:sz w:val="18"/>
                <w:szCs w:val="18"/>
              </w:rPr>
            </w:pPr>
          </w:p>
        </w:tc>
        <w:tc>
          <w:tcPr>
            <w:tcW w:w="4864" w:type="dxa"/>
            <w:gridSpan w:val="2"/>
          </w:tcPr>
          <w:p w:rsidR="00370824" w:rsidRDefault="00370824" w:rsidP="00882D54">
            <w:pPr>
              <w:spacing w:before="120" w:line="360" w:lineRule="auto"/>
              <w:ind w:left="-202"/>
              <w:jc w:val="right"/>
              <w:rPr>
                <w:b/>
                <w:bCs/>
                <w:color w:val="000000" w:themeColor="text1"/>
                <w:sz w:val="18"/>
                <w:szCs w:val="18"/>
              </w:rPr>
            </w:pPr>
            <w:r w:rsidRPr="004D47B6">
              <w:rPr>
                <w:b/>
                <w:bCs/>
                <w:noProof/>
                <w:color w:val="000000" w:themeColor="text1"/>
                <w:sz w:val="18"/>
                <w:szCs w:val="18"/>
                <w:lang w:val="en-US"/>
              </w:rPr>
              <w:drawing>
                <wp:inline distT="0" distB="0" distL="0" distR="0">
                  <wp:extent cx="2930734" cy="2048719"/>
                  <wp:effectExtent l="19050" t="0" r="22016" b="8681"/>
                  <wp:docPr id="48"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tc>
      </w:tr>
      <w:tr w:rsidR="00370824" w:rsidRPr="00D653AF" w:rsidTr="00882D54">
        <w:trPr>
          <w:gridBefore w:val="1"/>
          <w:wBefore w:w="142" w:type="dxa"/>
          <w:trHeight w:val="344"/>
        </w:trPr>
        <w:tc>
          <w:tcPr>
            <w:tcW w:w="4395" w:type="dxa"/>
          </w:tcPr>
          <w:p w:rsidR="00370824" w:rsidRPr="004C02A9" w:rsidRDefault="00370824" w:rsidP="00882D54">
            <w:pPr>
              <w:pStyle w:val="Caption"/>
              <w:tabs>
                <w:tab w:val="left" w:pos="493"/>
              </w:tabs>
              <w:jc w:val="center"/>
              <w:rPr>
                <w:color w:val="auto"/>
              </w:rPr>
            </w:pPr>
            <w:r w:rsidRPr="004C02A9">
              <w:rPr>
                <w:color w:val="auto"/>
              </w:rPr>
              <w:t>Figure</w:t>
            </w:r>
            <w:r>
              <w:rPr>
                <w:color w:val="auto"/>
              </w:rPr>
              <w:t xml:space="preserve"> A-8</w:t>
            </w:r>
            <w:r w:rsidRPr="004C02A9">
              <w:rPr>
                <w:noProof/>
                <w:color w:val="auto"/>
              </w:rPr>
              <w:t xml:space="preserve"> BALIBASE- Comparaison de la taille des blocs suivant les moyennes des SPs.</w:t>
            </w:r>
          </w:p>
        </w:tc>
        <w:tc>
          <w:tcPr>
            <w:tcW w:w="236" w:type="dxa"/>
            <w:tcBorders>
              <w:left w:val="nil"/>
            </w:tcBorders>
          </w:tcPr>
          <w:p w:rsidR="00370824" w:rsidRDefault="00370824" w:rsidP="00882D54">
            <w:pPr>
              <w:spacing w:line="360" w:lineRule="auto"/>
              <w:rPr>
                <w:b/>
                <w:bCs/>
                <w:color w:val="000000" w:themeColor="text1"/>
                <w:sz w:val="18"/>
                <w:szCs w:val="18"/>
              </w:rPr>
            </w:pPr>
          </w:p>
        </w:tc>
        <w:tc>
          <w:tcPr>
            <w:tcW w:w="4864" w:type="dxa"/>
            <w:gridSpan w:val="2"/>
          </w:tcPr>
          <w:p w:rsidR="00370824" w:rsidRPr="00D653AF" w:rsidRDefault="00370824" w:rsidP="00882D54">
            <w:pPr>
              <w:pStyle w:val="Caption"/>
              <w:keepNext/>
              <w:jc w:val="center"/>
              <w:rPr>
                <w:rFonts w:asciiTheme="majorBidi" w:hAnsiTheme="majorBidi" w:cstheme="majorBidi"/>
                <w:color w:val="000000" w:themeColor="text1"/>
                <w:sz w:val="24"/>
                <w:szCs w:val="24"/>
              </w:rPr>
            </w:pPr>
            <w:r w:rsidRPr="00100DB6">
              <w:rPr>
                <w:color w:val="000000" w:themeColor="text1"/>
              </w:rPr>
              <w:t xml:space="preserve">Figure </w:t>
            </w:r>
            <w:r>
              <w:rPr>
                <w:color w:val="000000" w:themeColor="text1"/>
              </w:rPr>
              <w:t>A-9</w:t>
            </w:r>
            <w:r w:rsidRPr="00100DB6">
              <w:rPr>
                <w:color w:val="000000" w:themeColor="text1"/>
              </w:rPr>
              <w:t xml:space="preserve"> </w:t>
            </w:r>
            <w:r>
              <w:rPr>
                <w:color w:val="000000" w:themeColor="text1"/>
              </w:rPr>
              <w:t>BALIBASE- Comparaison de la taille des blocs suivant les valeurs maximales des SPs.</w:t>
            </w:r>
          </w:p>
        </w:tc>
      </w:tr>
      <w:tr w:rsidR="00370824" w:rsidTr="00882D54">
        <w:trPr>
          <w:gridAfter w:val="1"/>
          <w:wAfter w:w="44" w:type="dxa"/>
          <w:trHeight w:val="2688"/>
        </w:trPr>
        <w:tc>
          <w:tcPr>
            <w:tcW w:w="4537" w:type="dxa"/>
            <w:gridSpan w:val="2"/>
          </w:tcPr>
          <w:p w:rsidR="00370824" w:rsidRDefault="00370824" w:rsidP="00882D54">
            <w:pPr>
              <w:spacing w:before="120" w:line="360" w:lineRule="auto"/>
              <w:ind w:left="-709" w:firstLine="142"/>
              <w:jc w:val="right"/>
              <w:rPr>
                <w:b/>
                <w:bCs/>
                <w:color w:val="000000" w:themeColor="text1"/>
                <w:sz w:val="18"/>
                <w:szCs w:val="18"/>
              </w:rPr>
            </w:pPr>
            <w:r w:rsidRPr="00C66B2A">
              <w:rPr>
                <w:b/>
                <w:bCs/>
                <w:noProof/>
                <w:color w:val="000000" w:themeColor="text1"/>
                <w:sz w:val="18"/>
                <w:szCs w:val="18"/>
                <w:lang w:val="en-US"/>
              </w:rPr>
              <w:drawing>
                <wp:inline distT="0" distB="0" distL="0" distR="0">
                  <wp:extent cx="2786613" cy="1592862"/>
                  <wp:effectExtent l="19050" t="0" r="13737" b="7338"/>
                  <wp:docPr id="49" name="Graphique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tc>
        <w:tc>
          <w:tcPr>
            <w:tcW w:w="236" w:type="dxa"/>
            <w:tcBorders>
              <w:left w:val="nil"/>
            </w:tcBorders>
          </w:tcPr>
          <w:p w:rsidR="00370824" w:rsidRPr="004D47B6" w:rsidRDefault="00370824" w:rsidP="00882D54">
            <w:pPr>
              <w:spacing w:before="120" w:line="360" w:lineRule="auto"/>
              <w:ind w:left="-326"/>
              <w:rPr>
                <w:b/>
                <w:bCs/>
                <w:color w:val="000000" w:themeColor="text1"/>
                <w:sz w:val="18"/>
                <w:szCs w:val="18"/>
              </w:rPr>
            </w:pPr>
          </w:p>
        </w:tc>
        <w:tc>
          <w:tcPr>
            <w:tcW w:w="4820" w:type="dxa"/>
          </w:tcPr>
          <w:p w:rsidR="00370824" w:rsidRDefault="00370824" w:rsidP="00882D54">
            <w:pPr>
              <w:spacing w:before="120" w:line="360" w:lineRule="auto"/>
              <w:ind w:left="-628" w:hanging="1"/>
              <w:jc w:val="right"/>
              <w:rPr>
                <w:b/>
                <w:bCs/>
                <w:color w:val="000000" w:themeColor="text1"/>
                <w:sz w:val="18"/>
                <w:szCs w:val="18"/>
              </w:rPr>
            </w:pPr>
            <w:r w:rsidRPr="008E6505">
              <w:rPr>
                <w:b/>
                <w:bCs/>
                <w:noProof/>
                <w:color w:val="000000" w:themeColor="text1"/>
                <w:sz w:val="18"/>
                <w:szCs w:val="18"/>
                <w:lang w:val="en-US"/>
              </w:rPr>
              <w:drawing>
                <wp:inline distT="0" distB="0" distL="0" distR="0">
                  <wp:extent cx="2935324" cy="1684824"/>
                  <wp:effectExtent l="19050" t="0" r="17426" b="0"/>
                  <wp:docPr id="50"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tc>
      </w:tr>
      <w:tr w:rsidR="00370824" w:rsidTr="00882D54">
        <w:trPr>
          <w:gridAfter w:val="1"/>
          <w:wAfter w:w="44" w:type="dxa"/>
          <w:trHeight w:val="344"/>
        </w:trPr>
        <w:tc>
          <w:tcPr>
            <w:tcW w:w="4537" w:type="dxa"/>
            <w:gridSpan w:val="2"/>
          </w:tcPr>
          <w:p w:rsidR="00370824" w:rsidRPr="00D653AF" w:rsidRDefault="00370824" w:rsidP="00882D54">
            <w:pPr>
              <w:pStyle w:val="Caption"/>
              <w:jc w:val="center"/>
              <w:rPr>
                <w:rFonts w:asciiTheme="majorBidi" w:hAnsiTheme="majorBidi" w:cstheme="majorBidi"/>
                <w:color w:val="000000" w:themeColor="text1"/>
                <w:sz w:val="24"/>
                <w:szCs w:val="24"/>
              </w:rPr>
            </w:pPr>
            <w:r w:rsidRPr="00100DB6">
              <w:rPr>
                <w:color w:val="000000" w:themeColor="text1"/>
              </w:rPr>
              <w:t xml:space="preserve">Figure </w:t>
            </w:r>
            <w:r>
              <w:rPr>
                <w:color w:val="000000" w:themeColor="text1"/>
              </w:rPr>
              <w:t>A-10</w:t>
            </w:r>
            <w:r w:rsidRPr="00100DB6">
              <w:rPr>
                <w:color w:val="000000" w:themeColor="text1"/>
              </w:rPr>
              <w:t xml:space="preserve"> </w:t>
            </w:r>
            <w:r>
              <w:rPr>
                <w:color w:val="000000" w:themeColor="text1"/>
              </w:rPr>
              <w:t>DIRMBASE- Comparaison de la taille des blocs suivant les moyennes des SPs.</w:t>
            </w:r>
          </w:p>
        </w:tc>
        <w:tc>
          <w:tcPr>
            <w:tcW w:w="236" w:type="dxa"/>
            <w:tcBorders>
              <w:left w:val="nil"/>
            </w:tcBorders>
          </w:tcPr>
          <w:p w:rsidR="00370824" w:rsidRDefault="00370824" w:rsidP="00882D54">
            <w:pPr>
              <w:spacing w:line="360" w:lineRule="auto"/>
              <w:rPr>
                <w:b/>
                <w:bCs/>
                <w:color w:val="000000" w:themeColor="text1"/>
                <w:sz w:val="18"/>
                <w:szCs w:val="18"/>
              </w:rPr>
            </w:pPr>
          </w:p>
        </w:tc>
        <w:tc>
          <w:tcPr>
            <w:tcW w:w="4820" w:type="dxa"/>
          </w:tcPr>
          <w:p w:rsidR="00370824" w:rsidRPr="00D653AF" w:rsidRDefault="00370824" w:rsidP="00882D54">
            <w:pPr>
              <w:pStyle w:val="Caption"/>
              <w:jc w:val="center"/>
              <w:rPr>
                <w:rFonts w:asciiTheme="majorBidi" w:hAnsiTheme="majorBidi" w:cstheme="majorBidi"/>
                <w:color w:val="000000" w:themeColor="text1"/>
                <w:sz w:val="24"/>
                <w:szCs w:val="24"/>
              </w:rPr>
            </w:pPr>
            <w:r w:rsidRPr="00100DB6">
              <w:rPr>
                <w:color w:val="000000" w:themeColor="text1"/>
              </w:rPr>
              <w:t xml:space="preserve">Figure </w:t>
            </w:r>
            <w:r>
              <w:rPr>
                <w:color w:val="000000" w:themeColor="text1"/>
              </w:rPr>
              <w:t>A-11</w:t>
            </w:r>
            <w:r w:rsidRPr="00100DB6">
              <w:rPr>
                <w:color w:val="000000" w:themeColor="text1"/>
              </w:rPr>
              <w:t xml:space="preserve"> </w:t>
            </w:r>
            <w:r>
              <w:rPr>
                <w:color w:val="000000" w:themeColor="text1"/>
              </w:rPr>
              <w:t>DIRMBASE- Comparaison de la taille des blocs suivant les valeurs maximales des SPs.</w:t>
            </w:r>
          </w:p>
        </w:tc>
      </w:tr>
    </w:tbl>
    <w:p w:rsidR="00370824" w:rsidRPr="001A25E2" w:rsidRDefault="00370824" w:rsidP="00370824">
      <w:pPr>
        <w:spacing w:after="120" w:line="360" w:lineRule="auto"/>
        <w:ind w:firstLine="567"/>
        <w:jc w:val="center"/>
        <w:rPr>
          <w:b/>
          <w:bCs/>
          <w:color w:val="000000" w:themeColor="text1"/>
          <w:sz w:val="14"/>
          <w:szCs w:val="14"/>
        </w:rPr>
      </w:pPr>
    </w:p>
    <w:p w:rsidR="00370824" w:rsidRDefault="00370824" w:rsidP="00370824">
      <w:pPr>
        <w:pStyle w:val="NormalWeb"/>
        <w:shd w:val="clear" w:color="auto" w:fill="FFFFFF"/>
        <w:spacing w:before="96" w:beforeAutospacing="0" w:after="120" w:afterAutospacing="0" w:line="350" w:lineRule="atLeast"/>
        <w:rPr>
          <w:color w:val="000000" w:themeColor="text1"/>
        </w:rPr>
      </w:pPr>
    </w:p>
    <w:p w:rsidR="00370824" w:rsidRDefault="00370824" w:rsidP="00D26989">
      <w:pPr>
        <w:rPr>
          <w:rFonts w:asciiTheme="majorBidi" w:hAnsiTheme="majorBidi" w:cstheme="majorBidi"/>
          <w:color w:val="000000" w:themeColor="text1"/>
          <w:sz w:val="24"/>
          <w:szCs w:val="24"/>
        </w:rPr>
        <w:sectPr w:rsidR="00370824" w:rsidSect="00C97C27">
          <w:headerReference w:type="default" r:id="rId146"/>
          <w:type w:val="continuous"/>
          <w:pgSz w:w="11906" w:h="16838" w:code="9"/>
          <w:pgMar w:top="958" w:right="1418" w:bottom="1418" w:left="1418" w:header="709" w:footer="709" w:gutter="0"/>
          <w:cols w:space="440"/>
          <w:docGrid w:linePitch="360"/>
        </w:sectPr>
      </w:pPr>
    </w:p>
    <w:p w:rsidR="002A0340" w:rsidRDefault="002A0340" w:rsidP="00D26989">
      <w:pPr>
        <w:rPr>
          <w:rFonts w:asciiTheme="majorBidi" w:hAnsiTheme="majorBidi" w:cstheme="majorBidi"/>
          <w:color w:val="000000" w:themeColor="text1"/>
          <w:sz w:val="24"/>
          <w:szCs w:val="24"/>
        </w:rPr>
      </w:pPr>
    </w:p>
    <w:p w:rsidR="00370824" w:rsidRDefault="00370824"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sectPr w:rsidR="00557C71" w:rsidSect="00C97C27">
          <w:headerReference w:type="default" r:id="rId147"/>
          <w:footerReference w:type="default" r:id="rId148"/>
          <w:type w:val="continuous"/>
          <w:pgSz w:w="11906" w:h="16838" w:code="9"/>
          <w:pgMar w:top="958" w:right="1418" w:bottom="1418" w:left="1418" w:header="709" w:footer="709" w:gutter="0"/>
          <w:cols w:space="440"/>
          <w:docGrid w:linePitch="360"/>
        </w:sect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p w:rsidR="00557C71" w:rsidRDefault="00557C71" w:rsidP="00D26989">
      <w:pPr>
        <w:rPr>
          <w:rFonts w:asciiTheme="majorBidi" w:hAnsiTheme="majorBidi" w:cstheme="majorBidi"/>
          <w:color w:val="000000" w:themeColor="text1"/>
          <w:sz w:val="24"/>
          <w:szCs w:val="24"/>
        </w:rPr>
      </w:pPr>
    </w:p>
    <w:tbl>
      <w:tblPr>
        <w:tblStyle w:val="TableGrid"/>
        <w:tblW w:w="0" w:type="auto"/>
        <w:tblBorders>
          <w:top w:val="single" w:sz="4" w:space="0" w:color="4BACC6" w:themeColor="accent5"/>
          <w:left w:val="single" w:sz="4" w:space="0" w:color="4BACC6" w:themeColor="accent5"/>
          <w:bottom w:val="single" w:sz="4" w:space="0" w:color="4BACC6" w:themeColor="accent5"/>
          <w:right w:val="single" w:sz="4" w:space="0" w:color="4BACC6" w:themeColor="accent5"/>
          <w:insideH w:val="none" w:sz="0" w:space="0" w:color="auto"/>
          <w:insideV w:val="none" w:sz="0" w:space="0" w:color="auto"/>
        </w:tblBorders>
        <w:tblLook w:val="04A0" w:firstRow="1" w:lastRow="0" w:firstColumn="1" w:lastColumn="0" w:noHBand="0" w:noVBand="1"/>
      </w:tblPr>
      <w:tblGrid>
        <w:gridCol w:w="534"/>
        <w:gridCol w:w="2396"/>
        <w:gridCol w:w="4299"/>
        <w:gridCol w:w="1526"/>
        <w:gridCol w:w="531"/>
      </w:tblGrid>
      <w:tr w:rsidR="00370824" w:rsidTr="007A1BEE">
        <w:tc>
          <w:tcPr>
            <w:tcW w:w="928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70824" w:rsidRPr="00267A7B" w:rsidRDefault="00370824" w:rsidP="00882D54">
            <w:pPr>
              <w:spacing w:before="120" w:after="120"/>
              <w:jc w:val="center"/>
              <w:rPr>
                <w:rFonts w:ascii="Cambria Math" w:hAnsi="Cambria Math"/>
                <w:sz w:val="24"/>
                <w:szCs w:val="24"/>
              </w:rPr>
            </w:pPr>
            <w:r w:rsidRPr="00267A7B">
              <w:rPr>
                <w:rFonts w:ascii="Cambria Math" w:hAnsi="Cambria Math"/>
                <w:sz w:val="24"/>
                <w:szCs w:val="24"/>
              </w:rPr>
              <w:t>Algorithme d’</w:t>
            </w:r>
            <w:r>
              <w:rPr>
                <w:rFonts w:ascii="Cambria Math" w:hAnsi="Cambria Math"/>
                <w:sz w:val="24"/>
                <w:szCs w:val="24"/>
              </w:rPr>
              <w:t>Alignement Multiple de Séquences Biologiques basé sur la Technique de B</w:t>
            </w:r>
            <w:r w:rsidRPr="00267A7B">
              <w:rPr>
                <w:rFonts w:ascii="Cambria Math" w:hAnsi="Cambria Math"/>
                <w:sz w:val="24"/>
                <w:szCs w:val="24"/>
              </w:rPr>
              <w:t>iregroupement</w:t>
            </w:r>
          </w:p>
        </w:tc>
      </w:tr>
      <w:tr w:rsidR="00370824" w:rsidTr="007A1BEE">
        <w:tc>
          <w:tcPr>
            <w:tcW w:w="9286" w:type="dxa"/>
            <w:gridSpan w:val="5"/>
            <w:tcBorders>
              <w:top w:val="single" w:sz="4" w:space="0" w:color="000000" w:themeColor="text1"/>
              <w:left w:val="nil"/>
              <w:bottom w:val="nil"/>
              <w:right w:val="nil"/>
            </w:tcBorders>
          </w:tcPr>
          <w:p w:rsidR="00370824" w:rsidRPr="00EC4C47" w:rsidRDefault="00370824" w:rsidP="00882D54">
            <w:pPr>
              <w:spacing w:before="120" w:after="120"/>
              <w:jc w:val="center"/>
              <w:rPr>
                <w:rFonts w:ascii="Cambria Math" w:hAnsi="Cambria Math" w:cstheme="majorBidi"/>
                <w:b/>
                <w:bCs/>
              </w:rPr>
            </w:pPr>
            <w:r w:rsidRPr="00EC4C47">
              <w:rPr>
                <w:rFonts w:ascii="Cambria Math" w:hAnsi="Cambria Math" w:cstheme="majorBidi"/>
                <w:b/>
                <w:bCs/>
              </w:rPr>
              <w:t>Résumé</w:t>
            </w:r>
          </w:p>
          <w:p w:rsidR="00370824" w:rsidRPr="00EC4C47" w:rsidRDefault="00370824" w:rsidP="007A1BEE">
            <w:pPr>
              <w:spacing w:before="240" w:after="240" w:line="276" w:lineRule="auto"/>
              <w:ind w:firstLine="567"/>
              <w:jc w:val="both"/>
              <w:rPr>
                <w:rFonts w:ascii="Cambria Math" w:hAnsi="Cambria Math" w:cstheme="majorBidi"/>
                <w:b/>
                <w:bCs/>
              </w:rPr>
            </w:pPr>
            <w:r w:rsidRPr="00C444C7">
              <w:rPr>
                <w:rFonts w:asciiTheme="majorBidi" w:hAnsiTheme="majorBidi" w:cstheme="majorBidi"/>
                <w:sz w:val="20"/>
                <w:szCs w:val="20"/>
              </w:rPr>
              <w:t xml:space="preserve">Dans ce mémoire, nous développons un algorithme </w:t>
            </w:r>
            <w:r w:rsidRPr="00C444C7">
              <w:rPr>
                <w:rFonts w:asciiTheme="majorBidi" w:eastAsia="Arial Unicode MS" w:hAnsiTheme="majorBidi" w:cstheme="majorBidi"/>
                <w:sz w:val="20"/>
                <w:szCs w:val="20"/>
              </w:rPr>
              <w:t>d’</w:t>
            </w:r>
            <w:r w:rsidRPr="00C444C7">
              <w:rPr>
                <w:rFonts w:asciiTheme="majorBidi" w:eastAsia="Arial Unicode MS" w:hAnsiTheme="majorBidi" w:cstheme="majorBidi"/>
                <w:i/>
                <w:iCs/>
                <w:sz w:val="20"/>
                <w:szCs w:val="20"/>
              </w:rPr>
              <w:t>alignement multiple</w:t>
            </w:r>
            <w:r w:rsidRPr="00C444C7">
              <w:rPr>
                <w:rFonts w:asciiTheme="majorBidi" w:eastAsia="Arial Unicode MS" w:hAnsiTheme="majorBidi" w:cstheme="majorBidi"/>
                <w:sz w:val="20"/>
                <w:szCs w:val="20"/>
              </w:rPr>
              <w:t xml:space="preserve">, appelé </w:t>
            </w:r>
            <w:r w:rsidRPr="00C444C7">
              <w:rPr>
                <w:rFonts w:asciiTheme="majorBidi" w:eastAsia="Arial Unicode MS" w:hAnsiTheme="majorBidi" w:cstheme="majorBidi"/>
                <w:i/>
                <w:iCs/>
                <w:sz w:val="20"/>
                <w:szCs w:val="20"/>
              </w:rPr>
              <w:t>BicMSA (</w:t>
            </w:r>
            <w:r w:rsidRPr="00C444C7">
              <w:rPr>
                <w:rFonts w:asciiTheme="majorBidi" w:hAnsiTheme="majorBidi" w:cstheme="majorBidi"/>
                <w:b/>
                <w:bCs/>
                <w:i/>
                <w:iCs/>
                <w:sz w:val="20"/>
                <w:szCs w:val="20"/>
              </w:rPr>
              <w:t>Bic</w:t>
            </w:r>
            <w:r w:rsidRPr="00C444C7">
              <w:rPr>
                <w:rFonts w:asciiTheme="majorBidi" w:hAnsiTheme="majorBidi" w:cstheme="majorBidi"/>
                <w:i/>
                <w:iCs/>
                <w:sz w:val="20"/>
                <w:szCs w:val="20"/>
              </w:rPr>
              <w:t xml:space="preserve">lustering-based local </w:t>
            </w:r>
            <w:r w:rsidRPr="00C444C7">
              <w:rPr>
                <w:rFonts w:asciiTheme="majorBidi" w:hAnsiTheme="majorBidi" w:cstheme="majorBidi"/>
                <w:b/>
                <w:bCs/>
                <w:i/>
                <w:iCs/>
                <w:sz w:val="20"/>
                <w:szCs w:val="20"/>
              </w:rPr>
              <w:t>MSA</w:t>
            </w:r>
            <w:r w:rsidRPr="00C444C7">
              <w:rPr>
                <w:rFonts w:asciiTheme="majorBidi" w:hAnsiTheme="majorBidi" w:cstheme="majorBidi"/>
                <w:sz w:val="20"/>
                <w:szCs w:val="20"/>
              </w:rPr>
              <w:t>)</w:t>
            </w:r>
            <w:r w:rsidRPr="00C444C7">
              <w:rPr>
                <w:rFonts w:asciiTheme="majorBidi" w:eastAsia="Arial Unicode MS" w:hAnsiTheme="majorBidi" w:cstheme="majorBidi"/>
                <w:sz w:val="20"/>
                <w:szCs w:val="20"/>
              </w:rPr>
              <w:t xml:space="preserve">. Le problème de </w:t>
            </w:r>
            <w:r w:rsidRPr="00C444C7">
              <w:rPr>
                <w:rFonts w:asciiTheme="majorBidi" w:eastAsia="Arial Unicode MS" w:hAnsiTheme="majorBidi" w:cstheme="majorBidi"/>
                <w:i/>
                <w:iCs/>
                <w:sz w:val="20"/>
                <w:szCs w:val="20"/>
              </w:rPr>
              <w:t>MSA-local</w:t>
            </w:r>
            <w:r w:rsidRPr="00C444C7">
              <w:rPr>
                <w:rFonts w:asciiTheme="majorBidi" w:eastAsia="Arial Unicode MS" w:hAnsiTheme="majorBidi" w:cstheme="majorBidi"/>
                <w:sz w:val="20"/>
                <w:szCs w:val="20"/>
              </w:rPr>
              <w:t xml:space="preserve"> est </w:t>
            </w:r>
            <w:r w:rsidRPr="00C444C7">
              <w:rPr>
                <w:rFonts w:asciiTheme="majorBidi" w:hAnsiTheme="majorBidi" w:cstheme="majorBidi"/>
                <w:i/>
                <w:iCs/>
                <w:sz w:val="20"/>
                <w:szCs w:val="20"/>
              </w:rPr>
              <w:t xml:space="preserve">NP-Complet. </w:t>
            </w:r>
            <w:r w:rsidRPr="00C444C7">
              <w:rPr>
                <w:rFonts w:asciiTheme="majorBidi" w:hAnsiTheme="majorBidi" w:cstheme="majorBidi"/>
                <w:sz w:val="20"/>
                <w:szCs w:val="20"/>
              </w:rPr>
              <w:t>Il est souvent destiné à grou</w:t>
            </w:r>
            <w:r w:rsidRPr="00C444C7">
              <w:rPr>
                <w:rFonts w:asciiTheme="majorBidi" w:eastAsia="Arial Unicode MS" w:hAnsiTheme="majorBidi" w:cstheme="majorBidi"/>
                <w:sz w:val="20"/>
                <w:szCs w:val="20"/>
              </w:rPr>
              <w:t xml:space="preserve">per un ensemble de sous-séquences conservées. Cependant, le choix de la technique de regroupement peut facilement influer la qualité de l'alignement. De ce fait, nous avons eu recourt à adapter le </w:t>
            </w:r>
            <w:r w:rsidRPr="00C444C7">
              <w:rPr>
                <w:rFonts w:asciiTheme="majorBidi" w:eastAsia="Arial Unicode MS" w:hAnsiTheme="majorBidi" w:cstheme="majorBidi"/>
                <w:i/>
                <w:iCs/>
                <w:sz w:val="20"/>
                <w:szCs w:val="20"/>
              </w:rPr>
              <w:t>biregroupement</w:t>
            </w:r>
            <w:r w:rsidRPr="00C444C7">
              <w:rPr>
                <w:rFonts w:asciiTheme="majorBidi" w:hAnsiTheme="majorBidi" w:cstheme="majorBidi"/>
                <w:sz w:val="20"/>
                <w:szCs w:val="20"/>
              </w:rPr>
              <w:t xml:space="preserve"> </w:t>
            </w:r>
            <w:r w:rsidRPr="00C444C7">
              <w:rPr>
                <w:rFonts w:asciiTheme="majorBidi" w:eastAsia="Arial Unicode MS" w:hAnsiTheme="majorBidi" w:cstheme="majorBidi"/>
                <w:sz w:val="20"/>
                <w:szCs w:val="20"/>
              </w:rPr>
              <w:t xml:space="preserve">pour générer des </w:t>
            </w:r>
            <w:r w:rsidRPr="00C444C7">
              <w:rPr>
                <w:rFonts w:asciiTheme="majorBidi" w:eastAsia="Arial Unicode MS" w:hAnsiTheme="majorBidi" w:cstheme="majorBidi"/>
                <w:i/>
                <w:iCs/>
                <w:sz w:val="20"/>
                <w:szCs w:val="20"/>
                <w:lang w:bidi="ar-TN"/>
              </w:rPr>
              <w:t xml:space="preserve">MSA </w:t>
            </w:r>
            <w:r w:rsidRPr="00C444C7">
              <w:rPr>
                <w:rFonts w:asciiTheme="majorBidi" w:eastAsia="Arial Unicode MS" w:hAnsiTheme="majorBidi" w:cstheme="majorBidi"/>
                <w:i/>
                <w:iCs/>
                <w:sz w:val="20"/>
                <w:szCs w:val="20"/>
              </w:rPr>
              <w:t>locaux</w:t>
            </w:r>
            <w:r w:rsidRPr="00C444C7">
              <w:rPr>
                <w:rFonts w:asciiTheme="majorBidi" w:eastAsia="Arial Unicode MS" w:hAnsiTheme="majorBidi" w:cstheme="majorBidi"/>
                <w:sz w:val="20"/>
                <w:szCs w:val="20"/>
              </w:rPr>
              <w:t xml:space="preserve">. À présent, </w:t>
            </w:r>
            <w:r w:rsidRPr="00C444C7">
              <w:rPr>
                <w:rFonts w:asciiTheme="majorBidi" w:hAnsiTheme="majorBidi" w:cstheme="majorBidi"/>
                <w:sz w:val="20"/>
                <w:szCs w:val="20"/>
              </w:rPr>
              <w:t>l’utilisation du</w:t>
            </w:r>
            <w:r w:rsidRPr="00C444C7">
              <w:rPr>
                <w:rFonts w:asciiTheme="majorBidi" w:hAnsiTheme="majorBidi" w:cstheme="majorBidi"/>
                <w:i/>
                <w:iCs/>
                <w:sz w:val="20"/>
                <w:szCs w:val="20"/>
              </w:rPr>
              <w:t xml:space="preserve"> biregroupement</w:t>
            </w:r>
            <w:r w:rsidRPr="00C444C7">
              <w:rPr>
                <w:rFonts w:asciiTheme="majorBidi" w:hAnsiTheme="majorBidi" w:cstheme="majorBidi"/>
                <w:sz w:val="20"/>
                <w:szCs w:val="20"/>
              </w:rPr>
              <w:t xml:space="preserve"> dans la résolution des problèmes de</w:t>
            </w:r>
            <w:r w:rsidRPr="00C444C7">
              <w:rPr>
                <w:rFonts w:asciiTheme="majorBidi" w:hAnsiTheme="majorBidi" w:cstheme="majorBidi"/>
                <w:i/>
                <w:iCs/>
                <w:sz w:val="20"/>
                <w:szCs w:val="20"/>
              </w:rPr>
              <w:t xml:space="preserve"> MSA</w:t>
            </w:r>
            <w:r w:rsidRPr="00C444C7">
              <w:rPr>
                <w:rFonts w:asciiTheme="majorBidi" w:hAnsiTheme="majorBidi" w:cstheme="majorBidi"/>
                <w:sz w:val="20"/>
                <w:szCs w:val="20"/>
              </w:rPr>
              <w:t xml:space="preserve"> est une piste qui n'a pas été bien explorée. Notre algorithme se présente parmi les premiers algorithmes adaptant le </w:t>
            </w:r>
            <w:r w:rsidRPr="00C444C7">
              <w:rPr>
                <w:rFonts w:asciiTheme="majorBidi" w:hAnsiTheme="majorBidi" w:cstheme="majorBidi"/>
                <w:i/>
                <w:iCs/>
                <w:sz w:val="20"/>
                <w:szCs w:val="20"/>
              </w:rPr>
              <w:t>biregroupement</w:t>
            </w:r>
            <w:r w:rsidRPr="00C444C7">
              <w:rPr>
                <w:rFonts w:asciiTheme="majorBidi" w:hAnsiTheme="majorBidi" w:cstheme="majorBidi"/>
                <w:sz w:val="20"/>
                <w:szCs w:val="20"/>
              </w:rPr>
              <w:t xml:space="preserve"> </w:t>
            </w:r>
            <w:r>
              <w:rPr>
                <w:rFonts w:asciiTheme="majorBidi" w:hAnsiTheme="majorBidi" w:cstheme="majorBidi"/>
                <w:sz w:val="20"/>
                <w:szCs w:val="20"/>
              </w:rPr>
              <w:t xml:space="preserve">dans </w:t>
            </w:r>
            <w:r w:rsidRPr="00C444C7">
              <w:rPr>
                <w:rFonts w:asciiTheme="majorBidi" w:hAnsiTheme="majorBidi" w:cstheme="majorBidi"/>
                <w:sz w:val="20"/>
                <w:szCs w:val="20"/>
              </w:rPr>
              <w:t xml:space="preserve">la résolution de </w:t>
            </w:r>
            <w:r w:rsidRPr="00C444C7">
              <w:rPr>
                <w:rFonts w:asciiTheme="majorBidi" w:hAnsiTheme="majorBidi" w:cstheme="majorBidi"/>
                <w:i/>
                <w:iCs/>
                <w:sz w:val="20"/>
                <w:szCs w:val="20"/>
              </w:rPr>
              <w:t>MSA</w:t>
            </w:r>
            <w:r w:rsidRPr="00C444C7">
              <w:rPr>
                <w:rFonts w:asciiTheme="majorBidi" w:hAnsiTheme="majorBidi" w:cstheme="majorBidi"/>
                <w:sz w:val="20"/>
                <w:szCs w:val="20"/>
              </w:rPr>
              <w:t>.</w:t>
            </w:r>
            <w:r w:rsidRPr="00C444C7">
              <w:rPr>
                <w:rFonts w:asciiTheme="majorBidi" w:eastAsia="Arial Unicode MS" w:hAnsiTheme="majorBidi" w:cstheme="majorBidi"/>
                <w:sz w:val="20"/>
                <w:szCs w:val="20"/>
                <w:lang w:bidi="ar-TN"/>
              </w:rPr>
              <w:t xml:space="preserve"> </w:t>
            </w:r>
            <w:r w:rsidRPr="00C444C7">
              <w:rPr>
                <w:rFonts w:asciiTheme="majorBidi" w:eastAsia="Arial Unicode MS" w:hAnsiTheme="majorBidi" w:cstheme="majorBidi"/>
                <w:i/>
                <w:iCs/>
                <w:sz w:val="20"/>
                <w:szCs w:val="20"/>
                <w:lang w:bidi="ar-TN"/>
              </w:rPr>
              <w:t>BicMSA</w:t>
            </w:r>
            <w:r w:rsidRPr="00C444C7">
              <w:rPr>
                <w:rFonts w:asciiTheme="majorBidi" w:eastAsia="Arial Unicode MS" w:hAnsiTheme="majorBidi" w:cstheme="majorBidi"/>
                <w:sz w:val="20"/>
                <w:szCs w:val="20"/>
                <w:lang w:bidi="ar-TN"/>
              </w:rPr>
              <w:t xml:space="preserve"> trouve un compromis entre l’approche </w:t>
            </w:r>
            <w:r w:rsidRPr="00C444C7">
              <w:rPr>
                <w:rFonts w:asciiTheme="majorBidi" w:eastAsia="Arial Unicode MS" w:hAnsiTheme="majorBidi" w:cstheme="majorBidi"/>
                <w:i/>
                <w:iCs/>
                <w:sz w:val="20"/>
                <w:szCs w:val="20"/>
                <w:lang w:bidi="ar-TN"/>
              </w:rPr>
              <w:t>énumération de bigroupe</w:t>
            </w:r>
            <w:r w:rsidRPr="00C444C7">
              <w:rPr>
                <w:rFonts w:asciiTheme="majorBidi" w:eastAsia="Arial Unicode MS" w:hAnsiTheme="majorBidi" w:cstheme="majorBidi"/>
                <w:sz w:val="20"/>
                <w:szCs w:val="20"/>
                <w:lang w:bidi="ar-TN"/>
              </w:rPr>
              <w:t xml:space="preserve">s et l’approche </w:t>
            </w:r>
            <w:r w:rsidRPr="00C444C7">
              <w:rPr>
                <w:rFonts w:asciiTheme="majorBidi" w:hAnsiTheme="majorBidi" w:cstheme="majorBidi"/>
                <w:i/>
                <w:iCs/>
                <w:sz w:val="20"/>
                <w:szCs w:val="20"/>
              </w:rPr>
              <w:t>Diviser-et-conquérir</w:t>
            </w:r>
            <w:r w:rsidRPr="00C444C7">
              <w:rPr>
                <w:rFonts w:asciiTheme="majorBidi" w:eastAsia="Arial Unicode MS" w:hAnsiTheme="majorBidi" w:cstheme="majorBidi"/>
                <w:sz w:val="20"/>
                <w:szCs w:val="20"/>
                <w:lang w:bidi="ar-TN"/>
              </w:rPr>
              <w:t xml:space="preserve"> afin de générer à la fois des groupes de </w:t>
            </w:r>
            <w:r w:rsidRPr="00EC4C47">
              <w:rPr>
                <w:rFonts w:asciiTheme="majorBidi" w:eastAsia="Arial Unicode MS" w:hAnsiTheme="majorBidi" w:cstheme="majorBidi"/>
                <w:sz w:val="20"/>
                <w:szCs w:val="20"/>
                <w:lang w:bidi="ar-TN"/>
              </w:rPr>
              <w:t>séquences s</w:t>
            </w:r>
            <w:r w:rsidRPr="00C444C7">
              <w:rPr>
                <w:rFonts w:asciiTheme="majorBidi" w:eastAsia="Arial Unicode MS" w:hAnsiTheme="majorBidi" w:cstheme="majorBidi"/>
                <w:i/>
                <w:iCs/>
                <w:sz w:val="20"/>
                <w:szCs w:val="20"/>
                <w:lang w:bidi="ar-TN"/>
              </w:rPr>
              <w:t>imilaires</w:t>
            </w:r>
            <w:r w:rsidRPr="00C444C7">
              <w:rPr>
                <w:rFonts w:asciiTheme="majorBidi" w:eastAsia="Arial Unicode MS" w:hAnsiTheme="majorBidi" w:cstheme="majorBidi"/>
                <w:sz w:val="20"/>
                <w:szCs w:val="20"/>
                <w:lang w:bidi="ar-TN"/>
              </w:rPr>
              <w:t xml:space="preserve"> et un </w:t>
            </w:r>
            <w:r w:rsidRPr="00C444C7">
              <w:rPr>
                <w:rFonts w:asciiTheme="majorBidi" w:eastAsia="Arial Unicode MS" w:hAnsiTheme="majorBidi" w:cstheme="majorBidi"/>
                <w:i/>
                <w:iCs/>
                <w:sz w:val="20"/>
                <w:szCs w:val="20"/>
                <w:lang w:bidi="ar-TN"/>
              </w:rPr>
              <w:t>MSA-local</w:t>
            </w:r>
            <w:r w:rsidRPr="00C444C7">
              <w:rPr>
                <w:rFonts w:asciiTheme="majorBidi" w:eastAsia="Arial Unicode MS" w:hAnsiTheme="majorBidi" w:cstheme="majorBidi"/>
                <w:sz w:val="20"/>
                <w:szCs w:val="20"/>
                <w:lang w:bidi="ar-TN"/>
              </w:rPr>
              <w:t xml:space="preserve"> entre </w:t>
            </w:r>
            <w:r w:rsidR="007A1BEE">
              <w:rPr>
                <w:rFonts w:asciiTheme="majorBidi" w:eastAsia="Arial Unicode MS" w:hAnsiTheme="majorBidi" w:cstheme="majorBidi"/>
                <w:sz w:val="20"/>
                <w:szCs w:val="20"/>
                <w:lang w:bidi="ar-TN"/>
              </w:rPr>
              <w:t>toutes les</w:t>
            </w:r>
            <w:r w:rsidRPr="00C444C7">
              <w:rPr>
                <w:rFonts w:asciiTheme="majorBidi" w:eastAsia="Arial Unicode MS" w:hAnsiTheme="majorBidi" w:cstheme="majorBidi"/>
                <w:sz w:val="20"/>
                <w:szCs w:val="20"/>
                <w:lang w:bidi="ar-TN"/>
              </w:rPr>
              <w:t xml:space="preserve"> séquences. Cette mémoire est répartie en quatre parties : Dans la première partie, nous présentons un état de l’art sur l’</w:t>
            </w:r>
            <w:r w:rsidRPr="00C444C7">
              <w:rPr>
                <w:rFonts w:asciiTheme="majorBidi" w:eastAsia="Arial Unicode MS" w:hAnsiTheme="majorBidi" w:cstheme="majorBidi"/>
                <w:i/>
                <w:iCs/>
                <w:sz w:val="20"/>
                <w:szCs w:val="20"/>
                <w:lang w:bidi="ar-TN"/>
              </w:rPr>
              <w:t>alignement des séquences biologiques</w:t>
            </w:r>
            <w:r w:rsidRPr="00C444C7">
              <w:rPr>
                <w:rFonts w:asciiTheme="majorBidi" w:eastAsia="Arial Unicode MS" w:hAnsiTheme="majorBidi" w:cstheme="majorBidi"/>
                <w:sz w:val="20"/>
                <w:szCs w:val="20"/>
                <w:lang w:bidi="ar-TN"/>
              </w:rPr>
              <w:t xml:space="preserve">. Dans la deuxième partie, nous présentons un état de l’art sur le </w:t>
            </w:r>
            <w:r w:rsidRPr="00C444C7">
              <w:rPr>
                <w:rFonts w:asciiTheme="majorBidi" w:eastAsia="Arial Unicode MS" w:hAnsiTheme="majorBidi" w:cstheme="majorBidi"/>
                <w:i/>
                <w:iCs/>
                <w:sz w:val="20"/>
                <w:szCs w:val="20"/>
                <w:lang w:bidi="ar-TN"/>
              </w:rPr>
              <w:t>biregroupement des données biologiques</w:t>
            </w:r>
            <w:r w:rsidRPr="00C444C7">
              <w:rPr>
                <w:rFonts w:asciiTheme="majorBidi" w:eastAsia="Arial Unicode MS" w:hAnsiTheme="majorBidi" w:cstheme="majorBidi"/>
                <w:sz w:val="20"/>
                <w:szCs w:val="20"/>
                <w:lang w:bidi="ar-TN"/>
              </w:rPr>
              <w:t>. Dans la troisième partie</w:t>
            </w:r>
            <w:r>
              <w:rPr>
                <w:rFonts w:asciiTheme="majorBidi" w:eastAsia="Arial Unicode MS" w:hAnsiTheme="majorBidi" w:cstheme="majorBidi"/>
                <w:sz w:val="20"/>
                <w:szCs w:val="20"/>
                <w:lang w:bidi="ar-TN"/>
              </w:rPr>
              <w:t>,</w:t>
            </w:r>
            <w:r w:rsidRPr="00C444C7">
              <w:rPr>
                <w:rFonts w:asciiTheme="majorBidi" w:eastAsia="Arial Unicode MS" w:hAnsiTheme="majorBidi" w:cstheme="majorBidi"/>
                <w:sz w:val="20"/>
                <w:szCs w:val="20"/>
                <w:lang w:bidi="ar-TN"/>
              </w:rPr>
              <w:t xml:space="preserve"> nous  présentons notre algorithme, </w:t>
            </w:r>
            <w:r w:rsidRPr="00C444C7">
              <w:rPr>
                <w:rFonts w:asciiTheme="majorBidi" w:eastAsia="Arial Unicode MS" w:hAnsiTheme="majorBidi" w:cstheme="majorBidi"/>
                <w:i/>
                <w:iCs/>
                <w:sz w:val="20"/>
                <w:szCs w:val="20"/>
                <w:lang w:bidi="ar-TN"/>
              </w:rPr>
              <w:t>BicMSA</w:t>
            </w:r>
            <w:r w:rsidRPr="00C444C7">
              <w:rPr>
                <w:rFonts w:asciiTheme="majorBidi" w:eastAsia="Arial Unicode MS" w:hAnsiTheme="majorBidi" w:cstheme="majorBidi"/>
                <w:sz w:val="20"/>
                <w:szCs w:val="20"/>
                <w:lang w:bidi="ar-TN"/>
              </w:rPr>
              <w:t>. Dans la quatrième parti</w:t>
            </w:r>
            <w:r>
              <w:rPr>
                <w:rFonts w:asciiTheme="majorBidi" w:eastAsia="Arial Unicode MS" w:hAnsiTheme="majorBidi" w:cstheme="majorBidi"/>
                <w:sz w:val="20"/>
                <w:szCs w:val="20"/>
                <w:lang w:bidi="ar-TN"/>
              </w:rPr>
              <w:t>e,</w:t>
            </w:r>
            <w:r w:rsidRPr="00C444C7">
              <w:rPr>
                <w:rFonts w:asciiTheme="majorBidi" w:eastAsia="Arial Unicode MS" w:hAnsiTheme="majorBidi" w:cstheme="majorBidi"/>
                <w:sz w:val="20"/>
                <w:szCs w:val="20"/>
                <w:lang w:bidi="ar-TN"/>
              </w:rPr>
              <w:t xml:space="preserve"> nous effectuons une étude expérimentale sur </w:t>
            </w:r>
            <w:r>
              <w:rPr>
                <w:rFonts w:asciiTheme="majorBidi" w:eastAsia="Arial Unicode MS" w:hAnsiTheme="majorBidi" w:cstheme="majorBidi"/>
                <w:sz w:val="20"/>
                <w:szCs w:val="20"/>
                <w:lang w:bidi="ar-TN"/>
              </w:rPr>
              <w:t>les différents types de séquences (</w:t>
            </w:r>
            <w:r w:rsidRPr="009834B1">
              <w:rPr>
                <w:rFonts w:asciiTheme="majorBidi" w:eastAsia="Arial Unicode MS" w:hAnsiTheme="majorBidi" w:cstheme="majorBidi"/>
                <w:i/>
                <w:iCs/>
                <w:sz w:val="20"/>
                <w:szCs w:val="20"/>
                <w:lang w:bidi="ar-TN"/>
              </w:rPr>
              <w:t>ADNs</w:t>
            </w:r>
            <w:r>
              <w:rPr>
                <w:rFonts w:asciiTheme="majorBidi" w:eastAsia="Arial Unicode MS" w:hAnsiTheme="majorBidi" w:cstheme="majorBidi"/>
                <w:sz w:val="20"/>
                <w:szCs w:val="20"/>
                <w:lang w:bidi="ar-TN"/>
              </w:rPr>
              <w:t xml:space="preserve">, </w:t>
            </w:r>
            <w:r w:rsidRPr="009834B1">
              <w:rPr>
                <w:rFonts w:asciiTheme="majorBidi" w:eastAsia="Arial Unicode MS" w:hAnsiTheme="majorBidi" w:cstheme="majorBidi"/>
                <w:i/>
                <w:iCs/>
                <w:sz w:val="20"/>
                <w:szCs w:val="20"/>
                <w:lang w:bidi="ar-TN"/>
              </w:rPr>
              <w:t>ARNs</w:t>
            </w:r>
            <w:r>
              <w:rPr>
                <w:rFonts w:asciiTheme="majorBidi" w:eastAsia="Arial Unicode MS" w:hAnsiTheme="majorBidi" w:cstheme="majorBidi"/>
                <w:sz w:val="20"/>
                <w:szCs w:val="20"/>
                <w:lang w:bidi="ar-TN"/>
              </w:rPr>
              <w:t xml:space="preserve"> et </w:t>
            </w:r>
            <w:r w:rsidRPr="009834B1">
              <w:rPr>
                <w:rFonts w:asciiTheme="majorBidi" w:eastAsia="Arial Unicode MS" w:hAnsiTheme="majorBidi" w:cstheme="majorBidi"/>
                <w:i/>
                <w:iCs/>
                <w:sz w:val="20"/>
                <w:szCs w:val="20"/>
                <w:lang w:bidi="ar-TN"/>
              </w:rPr>
              <w:t>protéines</w:t>
            </w:r>
            <w:r>
              <w:rPr>
                <w:rFonts w:asciiTheme="majorBidi" w:eastAsia="Arial Unicode MS" w:hAnsiTheme="majorBidi" w:cstheme="majorBidi"/>
                <w:i/>
                <w:iCs/>
                <w:sz w:val="20"/>
                <w:szCs w:val="20"/>
                <w:lang w:bidi="ar-TN"/>
              </w:rPr>
              <w:t>)</w:t>
            </w:r>
            <w:r w:rsidRPr="00C444C7">
              <w:rPr>
                <w:rFonts w:asciiTheme="majorBidi" w:eastAsia="Arial Unicode MS" w:hAnsiTheme="majorBidi" w:cstheme="majorBidi"/>
                <w:i/>
                <w:iCs/>
                <w:sz w:val="20"/>
                <w:szCs w:val="20"/>
                <w:lang w:bidi="ar-TN"/>
              </w:rPr>
              <w:t>.</w:t>
            </w:r>
            <w:r w:rsidRPr="00C444C7">
              <w:rPr>
                <w:rFonts w:asciiTheme="majorBidi" w:eastAsia="Arial Unicode MS" w:hAnsiTheme="majorBidi" w:cstheme="majorBidi"/>
                <w:sz w:val="20"/>
                <w:szCs w:val="20"/>
                <w:lang w:bidi="ar-TN"/>
              </w:rPr>
              <w:t xml:space="preserve"> </w:t>
            </w:r>
            <w:r w:rsidRPr="00C444C7">
              <w:rPr>
                <w:rFonts w:asciiTheme="majorBidi" w:hAnsiTheme="majorBidi" w:cstheme="majorBidi"/>
                <w:sz w:val="20"/>
                <w:szCs w:val="20"/>
              </w:rPr>
              <w:t>Cette étude a permis de montrer que notre algorithme est performant et arrive à générer des alignements proche</w:t>
            </w:r>
            <w:r>
              <w:rPr>
                <w:rFonts w:asciiTheme="majorBidi" w:hAnsiTheme="majorBidi" w:cstheme="majorBidi"/>
                <w:sz w:val="20"/>
                <w:szCs w:val="20"/>
              </w:rPr>
              <w:t>s</w:t>
            </w:r>
            <w:r w:rsidRPr="00C444C7">
              <w:rPr>
                <w:rFonts w:asciiTheme="majorBidi" w:hAnsiTheme="majorBidi" w:cstheme="majorBidi"/>
                <w:sz w:val="20"/>
                <w:szCs w:val="20"/>
              </w:rPr>
              <w:t xml:space="preserve"> de </w:t>
            </w:r>
            <w:r>
              <w:rPr>
                <w:rFonts w:asciiTheme="majorBidi" w:hAnsiTheme="majorBidi" w:cstheme="majorBidi"/>
                <w:sz w:val="20"/>
                <w:szCs w:val="20"/>
              </w:rPr>
              <w:t>l’optimal</w:t>
            </w:r>
            <w:r w:rsidRPr="00C444C7">
              <w:rPr>
                <w:rFonts w:asciiTheme="majorBidi" w:hAnsiTheme="majorBidi" w:cstheme="majorBidi"/>
                <w:sz w:val="20"/>
                <w:szCs w:val="20"/>
              </w:rPr>
              <w:t xml:space="preserve"> que certains algorithmes de </w:t>
            </w:r>
            <w:r w:rsidRPr="00643A01">
              <w:rPr>
                <w:rFonts w:asciiTheme="majorBidi" w:hAnsiTheme="majorBidi" w:cstheme="majorBidi"/>
                <w:i/>
                <w:iCs/>
                <w:sz w:val="20"/>
                <w:szCs w:val="20"/>
              </w:rPr>
              <w:t>MSA</w:t>
            </w:r>
            <w:r>
              <w:rPr>
                <w:rFonts w:asciiTheme="majorBidi" w:hAnsiTheme="majorBidi" w:cstheme="majorBidi"/>
                <w:sz w:val="20"/>
                <w:szCs w:val="20"/>
              </w:rPr>
              <w:t>.</w:t>
            </w:r>
          </w:p>
        </w:tc>
      </w:tr>
      <w:tr w:rsidR="00370824" w:rsidTr="007A1BEE">
        <w:tc>
          <w:tcPr>
            <w:tcW w:w="534" w:type="dxa"/>
            <w:tcBorders>
              <w:top w:val="nil"/>
              <w:left w:val="nil"/>
              <w:bottom w:val="nil"/>
              <w:right w:val="single" w:sz="4" w:space="0" w:color="000000" w:themeColor="text1"/>
            </w:tcBorders>
          </w:tcPr>
          <w:p w:rsidR="00370824" w:rsidRPr="00574356" w:rsidRDefault="00370824" w:rsidP="00882D54">
            <w:pPr>
              <w:spacing w:before="120" w:after="120"/>
              <w:jc w:val="both"/>
              <w:rPr>
                <w:rFonts w:ascii="Cambria Math" w:hAnsi="Cambria Math"/>
                <w:b/>
                <w:bCs/>
                <w:sz w:val="18"/>
                <w:szCs w:val="18"/>
              </w:rPr>
            </w:pPr>
          </w:p>
        </w:tc>
        <w:tc>
          <w:tcPr>
            <w:tcW w:w="822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70824" w:rsidRPr="00C444C7" w:rsidRDefault="00370824" w:rsidP="00882D54">
            <w:pPr>
              <w:spacing w:before="120" w:after="120"/>
              <w:jc w:val="both"/>
              <w:rPr>
                <w:rFonts w:asciiTheme="majorBidi" w:hAnsiTheme="majorBidi" w:cstheme="majorBidi"/>
                <w:sz w:val="20"/>
                <w:szCs w:val="20"/>
              </w:rPr>
            </w:pPr>
            <w:r w:rsidRPr="00574356">
              <w:rPr>
                <w:rFonts w:ascii="Cambria Math" w:hAnsi="Cambria Math"/>
                <w:b/>
                <w:bCs/>
                <w:sz w:val="18"/>
                <w:szCs w:val="18"/>
              </w:rPr>
              <w:t>Mots clés :</w:t>
            </w:r>
            <w:r>
              <w:rPr>
                <w:rFonts w:ascii="Cambria Math" w:hAnsi="Cambria Math"/>
                <w:sz w:val="18"/>
                <w:szCs w:val="18"/>
              </w:rPr>
              <w:t xml:space="preserve"> </w:t>
            </w:r>
            <w:r w:rsidRPr="00574356">
              <w:rPr>
                <w:rFonts w:ascii="Cambria Math" w:hAnsi="Cambria Math"/>
                <w:sz w:val="18"/>
                <w:szCs w:val="18"/>
              </w:rPr>
              <w:t xml:space="preserve">Alignement </w:t>
            </w:r>
            <w:r>
              <w:rPr>
                <w:rFonts w:ascii="Cambria Math" w:hAnsi="Cambria Math"/>
                <w:sz w:val="18"/>
                <w:szCs w:val="18"/>
              </w:rPr>
              <w:t>Multiple, Alignement par Paires, MSA-local, F</w:t>
            </w:r>
            <w:r w:rsidRPr="00574356">
              <w:rPr>
                <w:rFonts w:ascii="Cambria Math" w:hAnsi="Cambria Math"/>
                <w:sz w:val="18"/>
                <w:szCs w:val="18"/>
              </w:rPr>
              <w:t>onctions d</w:t>
            </w:r>
            <w:r w:rsidRPr="00574356">
              <w:rPr>
                <w:rFonts w:ascii="Cambria Math" w:eastAsia="Arial Unicode MS" w:hAnsi="Cambria Math" w:cstheme="majorBidi"/>
                <w:sz w:val="18"/>
                <w:szCs w:val="18"/>
                <w:lang w:bidi="ar-TN"/>
              </w:rPr>
              <w:t>’</w:t>
            </w:r>
            <w:r w:rsidRPr="00574356">
              <w:rPr>
                <w:rFonts w:ascii="Cambria Math" w:hAnsi="Cambria Math"/>
                <w:sz w:val="18"/>
                <w:szCs w:val="18"/>
              </w:rPr>
              <w:t>évaluation, SPS,  CS</w:t>
            </w:r>
            <w:r w:rsidRPr="00EC4C47">
              <w:rPr>
                <w:rFonts w:asciiTheme="majorBidi" w:hAnsiTheme="majorBidi" w:cstheme="majorBidi"/>
                <w:sz w:val="18"/>
                <w:szCs w:val="18"/>
              </w:rPr>
              <w:t>,</w:t>
            </w:r>
            <w:r w:rsidRPr="00EC4C47">
              <w:rPr>
                <w:rFonts w:asciiTheme="majorBidi" w:eastAsia="Arial Unicode MS" w:hAnsiTheme="majorBidi" w:cstheme="majorBidi"/>
                <w:sz w:val="18"/>
                <w:szCs w:val="18"/>
                <w:lang w:bidi="ar-TN"/>
              </w:rPr>
              <w:t xml:space="preserve"> approche  </w:t>
            </w:r>
            <w:r>
              <w:rPr>
                <w:rFonts w:asciiTheme="majorBidi" w:hAnsiTheme="majorBidi" w:cstheme="majorBidi"/>
                <w:sz w:val="18"/>
                <w:szCs w:val="18"/>
              </w:rPr>
              <w:t>Diviser-et-C</w:t>
            </w:r>
            <w:r w:rsidRPr="00EC4C47">
              <w:rPr>
                <w:rFonts w:asciiTheme="majorBidi" w:hAnsiTheme="majorBidi" w:cstheme="majorBidi"/>
                <w:sz w:val="18"/>
                <w:szCs w:val="18"/>
              </w:rPr>
              <w:t xml:space="preserve">onquérir, BALIBASE, BRALIBASE, DIRMBASE, Biregroupement, </w:t>
            </w:r>
            <w:r>
              <w:rPr>
                <w:rFonts w:asciiTheme="majorBidi" w:hAnsiTheme="majorBidi" w:cstheme="majorBidi"/>
                <w:sz w:val="18"/>
                <w:szCs w:val="18"/>
              </w:rPr>
              <w:t>Algorithme S</w:t>
            </w:r>
            <w:r w:rsidRPr="00EC4C47">
              <w:rPr>
                <w:rFonts w:asciiTheme="majorBidi" w:hAnsiTheme="majorBidi" w:cstheme="majorBidi"/>
                <w:sz w:val="18"/>
                <w:szCs w:val="18"/>
              </w:rPr>
              <w:t xml:space="preserve">ystématique, </w:t>
            </w:r>
            <w:r>
              <w:rPr>
                <w:rFonts w:asciiTheme="majorBidi" w:hAnsiTheme="majorBidi" w:cstheme="majorBidi"/>
                <w:sz w:val="18"/>
                <w:szCs w:val="18"/>
              </w:rPr>
              <w:t>Approche</w:t>
            </w:r>
            <w:r w:rsidRPr="00EC4C47">
              <w:rPr>
                <w:rFonts w:asciiTheme="majorBidi" w:hAnsiTheme="majorBidi" w:cstheme="majorBidi"/>
                <w:sz w:val="18"/>
                <w:szCs w:val="18"/>
              </w:rPr>
              <w:t xml:space="preserve"> </w:t>
            </w:r>
            <w:r>
              <w:rPr>
                <w:rFonts w:asciiTheme="majorBidi" w:hAnsiTheme="majorBidi" w:cstheme="majorBidi"/>
                <w:sz w:val="18"/>
                <w:szCs w:val="18"/>
              </w:rPr>
              <w:t>É</w:t>
            </w:r>
            <w:r w:rsidRPr="00EC4C47">
              <w:rPr>
                <w:rFonts w:asciiTheme="majorBidi" w:hAnsiTheme="majorBidi" w:cstheme="majorBidi"/>
                <w:sz w:val="18"/>
                <w:szCs w:val="18"/>
              </w:rPr>
              <w:t xml:space="preserve">numération de bigroupes,  MSA-local par </w:t>
            </w:r>
            <w:r>
              <w:rPr>
                <w:rFonts w:asciiTheme="majorBidi" w:hAnsiTheme="majorBidi" w:cstheme="majorBidi"/>
                <w:sz w:val="18"/>
                <w:szCs w:val="18"/>
              </w:rPr>
              <w:t>B</w:t>
            </w:r>
            <w:r w:rsidRPr="00EC4C47">
              <w:rPr>
                <w:rFonts w:asciiTheme="majorBidi" w:hAnsiTheme="majorBidi" w:cstheme="majorBidi"/>
                <w:sz w:val="18"/>
                <w:szCs w:val="18"/>
              </w:rPr>
              <w:t>iregroupement, ADN, ARN, protéines.</w:t>
            </w:r>
          </w:p>
        </w:tc>
        <w:tc>
          <w:tcPr>
            <w:tcW w:w="531" w:type="dxa"/>
            <w:tcBorders>
              <w:top w:val="nil"/>
              <w:left w:val="single" w:sz="4" w:space="0" w:color="000000" w:themeColor="text1"/>
              <w:bottom w:val="nil"/>
              <w:right w:val="nil"/>
            </w:tcBorders>
          </w:tcPr>
          <w:p w:rsidR="00370824" w:rsidRPr="00574356" w:rsidRDefault="00370824" w:rsidP="00882D54">
            <w:pPr>
              <w:spacing w:before="120" w:after="120"/>
              <w:jc w:val="both"/>
              <w:rPr>
                <w:rFonts w:ascii="Cambria Math" w:hAnsi="Cambria Math"/>
                <w:b/>
                <w:bCs/>
                <w:sz w:val="18"/>
                <w:szCs w:val="18"/>
              </w:rPr>
            </w:pPr>
          </w:p>
        </w:tc>
      </w:tr>
      <w:tr w:rsidR="00370824" w:rsidTr="007A1BEE">
        <w:tc>
          <w:tcPr>
            <w:tcW w:w="2930" w:type="dxa"/>
            <w:gridSpan w:val="2"/>
            <w:tcBorders>
              <w:top w:val="nil"/>
              <w:left w:val="nil"/>
              <w:bottom w:val="single" w:sz="4" w:space="0" w:color="000000" w:themeColor="text1"/>
              <w:right w:val="nil"/>
            </w:tcBorders>
          </w:tcPr>
          <w:p w:rsidR="00370824" w:rsidRPr="00574356" w:rsidRDefault="00370824" w:rsidP="00882D54">
            <w:pPr>
              <w:spacing w:before="120" w:after="120"/>
              <w:jc w:val="both"/>
              <w:rPr>
                <w:rFonts w:ascii="Cambria Math" w:hAnsi="Cambria Math"/>
                <w:b/>
                <w:bCs/>
                <w:sz w:val="18"/>
                <w:szCs w:val="18"/>
              </w:rPr>
            </w:pPr>
          </w:p>
        </w:tc>
        <w:tc>
          <w:tcPr>
            <w:tcW w:w="4299" w:type="dxa"/>
            <w:tcBorders>
              <w:top w:val="nil"/>
              <w:left w:val="nil"/>
              <w:bottom w:val="single" w:sz="4" w:space="0" w:color="000000" w:themeColor="text1"/>
              <w:right w:val="nil"/>
            </w:tcBorders>
          </w:tcPr>
          <w:p w:rsidR="00370824" w:rsidRDefault="00370824" w:rsidP="00882D54">
            <w:pPr>
              <w:spacing w:before="120" w:after="120"/>
              <w:jc w:val="both"/>
              <w:rPr>
                <w:rFonts w:ascii="Cambria Math" w:hAnsi="Cambria Math"/>
                <w:b/>
                <w:bCs/>
                <w:sz w:val="18"/>
                <w:szCs w:val="18"/>
              </w:rPr>
            </w:pPr>
          </w:p>
          <w:p w:rsidR="00D22E5F" w:rsidRPr="00574356" w:rsidRDefault="00D22E5F" w:rsidP="00D22E5F">
            <w:pPr>
              <w:spacing w:before="120" w:after="100" w:afterAutospacing="1"/>
              <w:jc w:val="both"/>
              <w:rPr>
                <w:rFonts w:ascii="Cambria Math" w:hAnsi="Cambria Math"/>
                <w:b/>
                <w:bCs/>
                <w:sz w:val="18"/>
                <w:szCs w:val="18"/>
              </w:rPr>
            </w:pPr>
          </w:p>
        </w:tc>
        <w:tc>
          <w:tcPr>
            <w:tcW w:w="2057" w:type="dxa"/>
            <w:gridSpan w:val="2"/>
            <w:tcBorders>
              <w:top w:val="nil"/>
              <w:left w:val="nil"/>
              <w:bottom w:val="single" w:sz="4" w:space="0" w:color="000000" w:themeColor="text1"/>
              <w:right w:val="nil"/>
            </w:tcBorders>
          </w:tcPr>
          <w:p w:rsidR="00370824" w:rsidRPr="00574356" w:rsidRDefault="00370824" w:rsidP="00882D54">
            <w:pPr>
              <w:spacing w:before="120" w:after="120"/>
              <w:jc w:val="both"/>
              <w:rPr>
                <w:rFonts w:ascii="Cambria Math" w:hAnsi="Cambria Math"/>
                <w:b/>
                <w:bCs/>
                <w:sz w:val="18"/>
                <w:szCs w:val="18"/>
              </w:rPr>
            </w:pPr>
          </w:p>
        </w:tc>
      </w:tr>
      <w:tr w:rsidR="00370824" w:rsidRPr="00A25F11" w:rsidTr="007A1BEE">
        <w:tc>
          <w:tcPr>
            <w:tcW w:w="928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70824" w:rsidRPr="00011A2A" w:rsidRDefault="00370824" w:rsidP="00882D54">
            <w:pPr>
              <w:spacing w:before="120" w:after="120"/>
              <w:jc w:val="center"/>
              <w:rPr>
                <w:rFonts w:ascii="Cambria Math" w:hAnsi="Cambria Math"/>
                <w:sz w:val="24"/>
                <w:szCs w:val="24"/>
                <w:lang w:val="en-US"/>
              </w:rPr>
            </w:pPr>
            <w:r w:rsidRPr="00011A2A">
              <w:rPr>
                <w:rFonts w:ascii="Cambria Math" w:hAnsi="Cambria Math"/>
                <w:sz w:val="24"/>
                <w:szCs w:val="24"/>
                <w:lang w:val="en-US"/>
              </w:rPr>
              <w:t>Algorithm Multiple Sequence A</w:t>
            </w:r>
            <w:r>
              <w:rPr>
                <w:rFonts w:ascii="Cambria Math" w:hAnsi="Cambria Math"/>
                <w:sz w:val="24"/>
                <w:szCs w:val="24"/>
                <w:lang w:val="en-US"/>
              </w:rPr>
              <w:t>lign</w:t>
            </w:r>
            <w:r w:rsidRPr="00011A2A">
              <w:rPr>
                <w:rFonts w:ascii="Cambria Math" w:hAnsi="Cambria Math"/>
                <w:sz w:val="24"/>
                <w:szCs w:val="24"/>
                <w:lang w:val="en-US"/>
              </w:rPr>
              <w:t>ment based on Biclustering</w:t>
            </w:r>
          </w:p>
        </w:tc>
      </w:tr>
      <w:tr w:rsidR="00370824" w:rsidRPr="00A25F11" w:rsidTr="007A1BEE">
        <w:tc>
          <w:tcPr>
            <w:tcW w:w="9286" w:type="dxa"/>
            <w:gridSpan w:val="5"/>
            <w:tcBorders>
              <w:top w:val="single" w:sz="4" w:space="0" w:color="000000" w:themeColor="text1"/>
              <w:left w:val="nil"/>
              <w:bottom w:val="nil"/>
              <w:right w:val="nil"/>
            </w:tcBorders>
          </w:tcPr>
          <w:p w:rsidR="00370824" w:rsidRPr="00EC4C47" w:rsidRDefault="00370824" w:rsidP="00882D54">
            <w:pPr>
              <w:spacing w:before="120" w:after="120"/>
              <w:jc w:val="center"/>
              <w:rPr>
                <w:rFonts w:asciiTheme="majorBidi" w:hAnsiTheme="majorBidi" w:cstheme="majorBidi"/>
                <w:b/>
                <w:bCs/>
                <w:lang w:val="en-US"/>
              </w:rPr>
            </w:pPr>
            <w:r w:rsidRPr="00EC4C47">
              <w:rPr>
                <w:rFonts w:asciiTheme="majorBidi" w:hAnsiTheme="majorBidi" w:cstheme="majorBidi"/>
                <w:b/>
                <w:bCs/>
                <w:lang w:val="en-US"/>
              </w:rPr>
              <w:t>Abstract</w:t>
            </w:r>
          </w:p>
          <w:p w:rsidR="00370824" w:rsidRPr="00EC4C47" w:rsidRDefault="00370824" w:rsidP="00882D54">
            <w:pPr>
              <w:spacing w:before="240" w:after="240" w:line="276" w:lineRule="auto"/>
              <w:ind w:firstLine="567"/>
              <w:jc w:val="both"/>
              <w:rPr>
                <w:rFonts w:asciiTheme="majorBidi" w:hAnsiTheme="majorBidi" w:cstheme="majorBidi"/>
                <w:b/>
                <w:bCs/>
                <w:lang w:val="en-US"/>
              </w:rPr>
            </w:pPr>
            <w:r w:rsidRPr="00176503">
              <w:rPr>
                <w:rFonts w:asciiTheme="majorBidi" w:hAnsiTheme="majorBidi" w:cstheme="majorBidi"/>
                <w:sz w:val="20"/>
                <w:szCs w:val="20"/>
                <w:lang w:val="en-US"/>
              </w:rPr>
              <w:t xml:space="preserve">In this report of master's degree, we developed a new </w:t>
            </w:r>
            <w:r w:rsidRPr="0092147B">
              <w:rPr>
                <w:rFonts w:asciiTheme="majorBidi" w:hAnsiTheme="majorBidi" w:cstheme="majorBidi"/>
                <w:i/>
                <w:iCs/>
                <w:sz w:val="20"/>
                <w:szCs w:val="20"/>
                <w:lang w:val="en-US"/>
              </w:rPr>
              <w:t>MSA</w:t>
            </w:r>
            <w:r w:rsidRPr="00176503">
              <w:rPr>
                <w:rFonts w:asciiTheme="majorBidi" w:hAnsiTheme="majorBidi" w:cstheme="majorBidi"/>
                <w:sz w:val="20"/>
                <w:szCs w:val="20"/>
                <w:lang w:val="en-US"/>
              </w:rPr>
              <w:t xml:space="preserve"> algorithm, a </w:t>
            </w:r>
            <w:r w:rsidRPr="0092147B">
              <w:rPr>
                <w:rFonts w:asciiTheme="majorBidi" w:hAnsiTheme="majorBidi" w:cstheme="majorBidi"/>
                <w:i/>
                <w:iCs/>
                <w:sz w:val="20"/>
                <w:szCs w:val="20"/>
                <w:lang w:val="en-US"/>
              </w:rPr>
              <w:t>biclustering-based MSA</w:t>
            </w:r>
            <w:r w:rsidRPr="00176503">
              <w:rPr>
                <w:rFonts w:asciiTheme="majorBidi" w:hAnsiTheme="majorBidi" w:cstheme="majorBidi"/>
                <w:sz w:val="20"/>
                <w:szCs w:val="20"/>
                <w:lang w:val="en-US"/>
              </w:rPr>
              <w:t xml:space="preserve">. A challenge in </w:t>
            </w:r>
            <w:r w:rsidRPr="0092147B">
              <w:rPr>
                <w:rFonts w:asciiTheme="majorBidi" w:hAnsiTheme="majorBidi" w:cstheme="majorBidi"/>
                <w:i/>
                <w:iCs/>
                <w:sz w:val="20"/>
                <w:szCs w:val="20"/>
                <w:lang w:val="en-US"/>
              </w:rPr>
              <w:t>MSA</w:t>
            </w:r>
            <w:r w:rsidRPr="00176503">
              <w:rPr>
                <w:rFonts w:asciiTheme="majorBidi" w:hAnsiTheme="majorBidi" w:cstheme="majorBidi"/>
                <w:sz w:val="20"/>
                <w:szCs w:val="20"/>
                <w:lang w:val="en-US"/>
              </w:rPr>
              <w:t xml:space="preserve"> is that the alignment of sequences is often by grouping a set of conserved functional subsequences. However, the choice of the method of grouping can easily impact the quality of the alignment. Thus, we defined a representation of the </w:t>
            </w:r>
            <w:r w:rsidRPr="0092147B">
              <w:rPr>
                <w:rFonts w:asciiTheme="majorBidi" w:hAnsiTheme="majorBidi" w:cstheme="majorBidi"/>
                <w:i/>
                <w:iCs/>
                <w:sz w:val="20"/>
                <w:szCs w:val="20"/>
                <w:lang w:val="en-US"/>
              </w:rPr>
              <w:t>MSA-problem</w:t>
            </w:r>
            <w:r w:rsidRPr="00176503">
              <w:rPr>
                <w:rFonts w:asciiTheme="majorBidi" w:hAnsiTheme="majorBidi" w:cstheme="majorBidi"/>
                <w:sz w:val="20"/>
                <w:szCs w:val="20"/>
                <w:lang w:val="en-US"/>
              </w:rPr>
              <w:t xml:space="preserve"> enabling the application of </w:t>
            </w:r>
            <w:r w:rsidRPr="0092147B">
              <w:rPr>
                <w:rFonts w:asciiTheme="majorBidi" w:hAnsiTheme="majorBidi" w:cstheme="majorBidi"/>
                <w:i/>
                <w:iCs/>
                <w:sz w:val="20"/>
                <w:szCs w:val="20"/>
                <w:lang w:val="en-US"/>
              </w:rPr>
              <w:t>biclustering</w:t>
            </w:r>
            <w:r w:rsidRPr="00176503">
              <w:rPr>
                <w:rFonts w:asciiTheme="majorBidi" w:hAnsiTheme="majorBidi" w:cstheme="majorBidi"/>
                <w:sz w:val="20"/>
                <w:szCs w:val="20"/>
                <w:lang w:val="en-US"/>
              </w:rPr>
              <w:t xml:space="preserve"> algorithm. At the moment, the use of the </w:t>
            </w:r>
            <w:r w:rsidRPr="0092147B">
              <w:rPr>
                <w:rFonts w:asciiTheme="majorBidi" w:hAnsiTheme="majorBidi" w:cstheme="majorBidi"/>
                <w:i/>
                <w:iCs/>
                <w:sz w:val="20"/>
                <w:szCs w:val="20"/>
                <w:lang w:val="en-US"/>
              </w:rPr>
              <w:t>biclustering</w:t>
            </w:r>
            <w:r w:rsidRPr="00176503">
              <w:rPr>
                <w:rFonts w:asciiTheme="majorBidi" w:hAnsiTheme="majorBidi" w:cstheme="majorBidi"/>
                <w:sz w:val="20"/>
                <w:szCs w:val="20"/>
                <w:lang w:val="en-US"/>
              </w:rPr>
              <w:t xml:space="preserve"> in solving the </w:t>
            </w:r>
            <w:r w:rsidRPr="0092147B">
              <w:rPr>
                <w:rFonts w:asciiTheme="majorBidi" w:hAnsiTheme="majorBidi" w:cstheme="majorBidi"/>
                <w:i/>
                <w:iCs/>
                <w:sz w:val="20"/>
                <w:szCs w:val="20"/>
                <w:lang w:val="en-US"/>
              </w:rPr>
              <w:t>MSA-</w:t>
            </w:r>
            <w:r>
              <w:rPr>
                <w:rFonts w:asciiTheme="majorBidi" w:hAnsiTheme="majorBidi" w:cstheme="majorBidi"/>
                <w:i/>
                <w:iCs/>
                <w:sz w:val="20"/>
                <w:szCs w:val="20"/>
                <w:lang w:val="en-US"/>
              </w:rPr>
              <w:t>problem</w:t>
            </w:r>
            <w:r w:rsidRPr="0092147B">
              <w:rPr>
                <w:rFonts w:asciiTheme="majorBidi" w:hAnsiTheme="majorBidi" w:cstheme="majorBidi"/>
                <w:i/>
                <w:iCs/>
                <w:sz w:val="20"/>
                <w:szCs w:val="20"/>
                <w:lang w:val="en-US"/>
              </w:rPr>
              <w:t>s</w:t>
            </w:r>
            <w:r w:rsidRPr="00176503">
              <w:rPr>
                <w:rFonts w:asciiTheme="majorBidi" w:hAnsiTheme="majorBidi" w:cstheme="majorBidi"/>
                <w:sz w:val="20"/>
                <w:szCs w:val="20"/>
                <w:lang w:val="en-US"/>
              </w:rPr>
              <w:t xml:space="preserve"> is a method which was not explored well.  Our algorithm appears among the first algorithms adapting the </w:t>
            </w:r>
            <w:r w:rsidRPr="0092147B">
              <w:rPr>
                <w:rFonts w:asciiTheme="majorBidi" w:hAnsiTheme="majorBidi" w:cstheme="majorBidi"/>
                <w:i/>
                <w:iCs/>
                <w:sz w:val="20"/>
                <w:szCs w:val="20"/>
                <w:lang w:val="en-US"/>
              </w:rPr>
              <w:t>biclustering</w:t>
            </w:r>
            <w:r w:rsidRPr="00176503">
              <w:rPr>
                <w:rFonts w:asciiTheme="majorBidi" w:hAnsiTheme="majorBidi" w:cstheme="majorBidi"/>
                <w:sz w:val="20"/>
                <w:szCs w:val="20"/>
                <w:lang w:val="en-US"/>
              </w:rPr>
              <w:t xml:space="preserve"> for </w:t>
            </w:r>
            <w:r>
              <w:rPr>
                <w:rFonts w:asciiTheme="majorBidi" w:hAnsiTheme="majorBidi" w:cstheme="majorBidi"/>
                <w:i/>
                <w:iCs/>
                <w:sz w:val="20"/>
                <w:szCs w:val="20"/>
                <w:lang w:val="en-US"/>
              </w:rPr>
              <w:t>MSA-</w:t>
            </w:r>
            <w:r w:rsidRPr="0092147B">
              <w:rPr>
                <w:rFonts w:asciiTheme="majorBidi" w:hAnsiTheme="majorBidi" w:cstheme="majorBidi"/>
                <w:i/>
                <w:iCs/>
                <w:sz w:val="20"/>
                <w:szCs w:val="20"/>
                <w:lang w:val="en-US"/>
              </w:rPr>
              <w:t>problems</w:t>
            </w:r>
            <w:r w:rsidRPr="00176503">
              <w:rPr>
                <w:rFonts w:asciiTheme="majorBidi" w:hAnsiTheme="majorBidi" w:cstheme="majorBidi"/>
                <w:sz w:val="20"/>
                <w:szCs w:val="20"/>
                <w:lang w:val="en-US"/>
              </w:rPr>
              <w:t>. We develop</w:t>
            </w:r>
            <w:r>
              <w:rPr>
                <w:rFonts w:asciiTheme="majorBidi" w:hAnsiTheme="majorBidi" w:cstheme="majorBidi"/>
                <w:sz w:val="20"/>
                <w:szCs w:val="20"/>
                <w:lang w:val="en-US"/>
              </w:rPr>
              <w:t>ed</w:t>
            </w:r>
            <w:r w:rsidRPr="00176503">
              <w:rPr>
                <w:rFonts w:asciiTheme="majorBidi" w:hAnsiTheme="majorBidi" w:cstheme="majorBidi"/>
                <w:sz w:val="20"/>
                <w:szCs w:val="20"/>
                <w:lang w:val="en-US"/>
              </w:rPr>
              <w:t xml:space="preserve"> a computer program for </w:t>
            </w:r>
            <w:r w:rsidRPr="0092147B">
              <w:rPr>
                <w:rFonts w:asciiTheme="majorBidi" w:hAnsiTheme="majorBidi" w:cstheme="majorBidi"/>
                <w:i/>
                <w:iCs/>
                <w:sz w:val="20"/>
                <w:szCs w:val="20"/>
                <w:lang w:val="en-US"/>
              </w:rPr>
              <w:t>local</w:t>
            </w:r>
            <w:r>
              <w:rPr>
                <w:rFonts w:asciiTheme="majorBidi" w:hAnsiTheme="majorBidi" w:cstheme="majorBidi"/>
                <w:i/>
                <w:iCs/>
                <w:sz w:val="20"/>
                <w:szCs w:val="20"/>
                <w:lang w:val="en-US"/>
              </w:rPr>
              <w:t>-</w:t>
            </w:r>
            <w:r w:rsidRPr="0092147B">
              <w:rPr>
                <w:rFonts w:asciiTheme="majorBidi" w:hAnsiTheme="majorBidi" w:cstheme="majorBidi"/>
                <w:i/>
                <w:iCs/>
                <w:sz w:val="20"/>
                <w:szCs w:val="20"/>
                <w:lang w:val="en-US"/>
              </w:rPr>
              <w:t>MSA</w:t>
            </w:r>
            <w:r w:rsidRPr="00176503">
              <w:rPr>
                <w:rFonts w:asciiTheme="majorBidi" w:hAnsiTheme="majorBidi" w:cstheme="majorBidi"/>
                <w:sz w:val="20"/>
                <w:szCs w:val="20"/>
                <w:lang w:val="en-US"/>
              </w:rPr>
              <w:t xml:space="preserve">, </w:t>
            </w:r>
            <w:r w:rsidRPr="0092147B">
              <w:rPr>
                <w:rFonts w:asciiTheme="majorBidi" w:hAnsiTheme="majorBidi" w:cstheme="majorBidi"/>
                <w:i/>
                <w:iCs/>
                <w:sz w:val="20"/>
                <w:szCs w:val="20"/>
                <w:lang w:val="en-US"/>
              </w:rPr>
              <w:t>BicMSA</w:t>
            </w:r>
            <w:r>
              <w:rPr>
                <w:rFonts w:asciiTheme="majorBidi" w:hAnsiTheme="majorBidi" w:cstheme="majorBidi"/>
                <w:sz w:val="20"/>
                <w:szCs w:val="20"/>
                <w:lang w:val="en-US"/>
              </w:rPr>
              <w:t xml:space="preserve"> </w:t>
            </w:r>
            <w:r w:rsidRPr="00176503">
              <w:rPr>
                <w:rFonts w:asciiTheme="majorBidi" w:hAnsiTheme="majorBidi" w:cstheme="majorBidi"/>
                <w:sz w:val="20"/>
                <w:szCs w:val="20"/>
                <w:lang w:val="en-US"/>
              </w:rPr>
              <w:t>(</w:t>
            </w:r>
            <w:r w:rsidRPr="0092147B">
              <w:rPr>
                <w:rFonts w:asciiTheme="majorBidi" w:hAnsiTheme="majorBidi" w:cstheme="majorBidi"/>
                <w:b/>
                <w:bCs/>
                <w:i/>
                <w:iCs/>
                <w:sz w:val="20"/>
                <w:szCs w:val="20"/>
                <w:lang w:val="en-US"/>
              </w:rPr>
              <w:t>Bic</w:t>
            </w:r>
            <w:r w:rsidRPr="0092147B">
              <w:rPr>
                <w:rFonts w:asciiTheme="majorBidi" w:hAnsiTheme="majorBidi" w:cstheme="majorBidi"/>
                <w:i/>
                <w:iCs/>
                <w:sz w:val="20"/>
                <w:szCs w:val="20"/>
                <w:lang w:val="en-US"/>
              </w:rPr>
              <w:t xml:space="preserve">lustering-based local </w:t>
            </w:r>
            <w:r w:rsidRPr="0092147B">
              <w:rPr>
                <w:rFonts w:asciiTheme="majorBidi" w:hAnsiTheme="majorBidi" w:cstheme="majorBidi"/>
                <w:b/>
                <w:bCs/>
                <w:i/>
                <w:iCs/>
                <w:sz w:val="20"/>
                <w:szCs w:val="20"/>
                <w:lang w:val="en-US"/>
              </w:rPr>
              <w:t>MSA</w:t>
            </w:r>
            <w:r w:rsidRPr="00176503">
              <w:rPr>
                <w:rFonts w:asciiTheme="majorBidi" w:hAnsiTheme="majorBidi" w:cstheme="majorBidi"/>
                <w:sz w:val="20"/>
                <w:szCs w:val="20"/>
                <w:lang w:val="en-US"/>
              </w:rPr>
              <w:t>)</w:t>
            </w:r>
            <w:r>
              <w:rPr>
                <w:rFonts w:asciiTheme="majorBidi" w:hAnsiTheme="majorBidi" w:cstheme="majorBidi"/>
                <w:sz w:val="20"/>
                <w:szCs w:val="20"/>
                <w:lang w:val="en-US"/>
              </w:rPr>
              <w:t xml:space="preserve">, that combined </w:t>
            </w:r>
            <w:r w:rsidRPr="0092147B">
              <w:rPr>
                <w:rFonts w:asciiTheme="majorBidi" w:hAnsiTheme="majorBidi" w:cstheme="majorBidi"/>
                <w:i/>
                <w:iCs/>
                <w:sz w:val="20"/>
                <w:szCs w:val="20"/>
                <w:lang w:val="en-US"/>
              </w:rPr>
              <w:t>biclusters</w:t>
            </w:r>
            <w:r>
              <w:rPr>
                <w:rFonts w:asciiTheme="majorBidi" w:hAnsiTheme="majorBidi" w:cstheme="majorBidi"/>
                <w:i/>
                <w:iCs/>
                <w:sz w:val="20"/>
                <w:szCs w:val="20"/>
                <w:lang w:val="en-US"/>
              </w:rPr>
              <w:t xml:space="preserve"> </w:t>
            </w:r>
            <w:r w:rsidRPr="0092147B">
              <w:rPr>
                <w:rFonts w:asciiTheme="majorBidi" w:hAnsiTheme="majorBidi" w:cstheme="majorBidi"/>
                <w:i/>
                <w:iCs/>
                <w:sz w:val="20"/>
                <w:szCs w:val="20"/>
                <w:lang w:val="en-US"/>
              </w:rPr>
              <w:t>enumeration</w:t>
            </w:r>
            <w:r w:rsidRPr="00176503">
              <w:rPr>
                <w:rFonts w:asciiTheme="majorBidi" w:hAnsiTheme="majorBidi" w:cstheme="majorBidi"/>
                <w:sz w:val="20"/>
                <w:szCs w:val="20"/>
                <w:lang w:val="en-US"/>
              </w:rPr>
              <w:t xml:space="preserve"> approach with </w:t>
            </w:r>
            <w:r w:rsidRPr="0092147B">
              <w:rPr>
                <w:rFonts w:asciiTheme="majorBidi" w:hAnsiTheme="majorBidi" w:cstheme="majorBidi"/>
                <w:i/>
                <w:iCs/>
                <w:sz w:val="20"/>
                <w:szCs w:val="20"/>
                <w:lang w:val="en-US"/>
              </w:rPr>
              <w:t>divide-and-conquer</w:t>
            </w:r>
            <w:r w:rsidRPr="00176503">
              <w:rPr>
                <w:rFonts w:asciiTheme="majorBidi" w:hAnsiTheme="majorBidi" w:cstheme="majorBidi"/>
                <w:sz w:val="20"/>
                <w:szCs w:val="20"/>
                <w:lang w:val="en-US"/>
              </w:rPr>
              <w:t xml:space="preserve"> to generate a </w:t>
            </w:r>
            <w:r>
              <w:rPr>
                <w:rFonts w:asciiTheme="majorBidi" w:hAnsiTheme="majorBidi" w:cstheme="majorBidi"/>
                <w:i/>
                <w:iCs/>
                <w:sz w:val="20"/>
                <w:szCs w:val="20"/>
                <w:lang w:val="en-US"/>
              </w:rPr>
              <w:t>local-</w:t>
            </w:r>
            <w:r w:rsidRPr="0092147B">
              <w:rPr>
                <w:rFonts w:asciiTheme="majorBidi" w:hAnsiTheme="majorBidi" w:cstheme="majorBidi"/>
                <w:i/>
                <w:iCs/>
                <w:sz w:val="20"/>
                <w:szCs w:val="20"/>
                <w:lang w:val="en-US"/>
              </w:rPr>
              <w:t>MSA</w:t>
            </w:r>
            <w:r w:rsidRPr="00176503">
              <w:rPr>
                <w:rFonts w:asciiTheme="majorBidi" w:hAnsiTheme="majorBidi" w:cstheme="majorBidi"/>
                <w:sz w:val="20"/>
                <w:szCs w:val="20"/>
                <w:lang w:val="en-US"/>
              </w:rPr>
              <w:t xml:space="preserve">. The net result is both a multiple sequence alignment and a hierarchical clustering of the sequences. This report is divided into four parts: In the first part, we present a state of the art on the </w:t>
            </w:r>
            <w:r w:rsidRPr="0092147B">
              <w:rPr>
                <w:rFonts w:asciiTheme="majorBidi" w:hAnsiTheme="majorBidi" w:cstheme="majorBidi"/>
                <w:i/>
                <w:iCs/>
                <w:sz w:val="20"/>
                <w:szCs w:val="20"/>
                <w:lang w:val="en-US"/>
              </w:rPr>
              <w:t>alignment of biological sequence</w:t>
            </w:r>
            <w:r w:rsidRPr="00176503">
              <w:rPr>
                <w:rFonts w:asciiTheme="majorBidi" w:hAnsiTheme="majorBidi" w:cstheme="majorBidi"/>
                <w:sz w:val="20"/>
                <w:szCs w:val="20"/>
                <w:lang w:val="en-US"/>
              </w:rPr>
              <w:t xml:space="preserve">. In the second part, we present a state of the art on the </w:t>
            </w:r>
            <w:r w:rsidRPr="0092147B">
              <w:rPr>
                <w:rFonts w:asciiTheme="majorBidi" w:hAnsiTheme="majorBidi" w:cstheme="majorBidi"/>
                <w:i/>
                <w:iCs/>
                <w:sz w:val="20"/>
                <w:szCs w:val="20"/>
                <w:lang w:val="en-US"/>
              </w:rPr>
              <w:t>biclustering of biological data</w:t>
            </w:r>
            <w:r w:rsidRPr="00176503">
              <w:rPr>
                <w:rFonts w:asciiTheme="majorBidi" w:hAnsiTheme="majorBidi" w:cstheme="majorBidi"/>
                <w:sz w:val="20"/>
                <w:szCs w:val="20"/>
                <w:lang w:val="en-US"/>
              </w:rPr>
              <w:t xml:space="preserve">. In the third part, we present our new </w:t>
            </w:r>
            <w:r w:rsidRPr="0092147B">
              <w:rPr>
                <w:rFonts w:asciiTheme="majorBidi" w:hAnsiTheme="majorBidi" w:cstheme="majorBidi"/>
                <w:i/>
                <w:iCs/>
                <w:sz w:val="20"/>
                <w:szCs w:val="20"/>
                <w:lang w:val="en-US"/>
              </w:rPr>
              <w:t>MSA</w:t>
            </w:r>
            <w:r w:rsidRPr="00176503">
              <w:rPr>
                <w:rFonts w:asciiTheme="majorBidi" w:hAnsiTheme="majorBidi" w:cstheme="majorBidi"/>
                <w:sz w:val="20"/>
                <w:szCs w:val="20"/>
                <w:lang w:val="en-US"/>
              </w:rPr>
              <w:t xml:space="preserve"> algorithm based on </w:t>
            </w:r>
            <w:r w:rsidRPr="0092147B">
              <w:rPr>
                <w:rFonts w:asciiTheme="majorBidi" w:hAnsiTheme="majorBidi" w:cstheme="majorBidi"/>
                <w:i/>
                <w:iCs/>
                <w:sz w:val="20"/>
                <w:szCs w:val="20"/>
                <w:lang w:val="en-US"/>
              </w:rPr>
              <w:t>biclustering</w:t>
            </w:r>
            <w:r w:rsidRPr="00176503">
              <w:rPr>
                <w:rFonts w:asciiTheme="majorBidi" w:hAnsiTheme="majorBidi" w:cstheme="majorBidi"/>
                <w:sz w:val="20"/>
                <w:szCs w:val="20"/>
                <w:lang w:val="en-US"/>
              </w:rPr>
              <w:t xml:space="preserve"> . Finally, in the fourth section, we conduct an experimental study on </w:t>
            </w:r>
            <w:r>
              <w:rPr>
                <w:rFonts w:asciiTheme="majorBidi" w:hAnsiTheme="majorBidi" w:cstheme="majorBidi"/>
                <w:sz w:val="20"/>
                <w:szCs w:val="20"/>
                <w:lang w:val="en-US"/>
              </w:rPr>
              <w:t xml:space="preserve">the </w:t>
            </w:r>
            <w:r w:rsidRPr="00176503">
              <w:rPr>
                <w:rFonts w:asciiTheme="majorBidi" w:hAnsiTheme="majorBidi" w:cstheme="majorBidi"/>
                <w:sz w:val="20"/>
                <w:szCs w:val="20"/>
                <w:lang w:val="en-US"/>
              </w:rPr>
              <w:t>different biological sequence (</w:t>
            </w:r>
            <w:r w:rsidRPr="0092147B">
              <w:rPr>
                <w:rFonts w:asciiTheme="majorBidi" w:hAnsiTheme="majorBidi" w:cstheme="majorBidi"/>
                <w:i/>
                <w:iCs/>
                <w:sz w:val="20"/>
                <w:szCs w:val="20"/>
                <w:lang w:val="en-US"/>
              </w:rPr>
              <w:t>AND</w:t>
            </w:r>
            <w:r w:rsidRPr="00176503">
              <w:rPr>
                <w:rFonts w:asciiTheme="majorBidi" w:hAnsiTheme="majorBidi" w:cstheme="majorBidi"/>
                <w:sz w:val="20"/>
                <w:szCs w:val="20"/>
                <w:lang w:val="en-US"/>
              </w:rPr>
              <w:t xml:space="preserve">, </w:t>
            </w:r>
            <w:r w:rsidRPr="0092147B">
              <w:rPr>
                <w:rFonts w:asciiTheme="majorBidi" w:hAnsiTheme="majorBidi" w:cstheme="majorBidi"/>
                <w:i/>
                <w:iCs/>
                <w:sz w:val="20"/>
                <w:szCs w:val="20"/>
                <w:lang w:val="en-US"/>
              </w:rPr>
              <w:t>ARN</w:t>
            </w:r>
            <w:r w:rsidRPr="00176503">
              <w:rPr>
                <w:rFonts w:asciiTheme="majorBidi" w:hAnsiTheme="majorBidi" w:cstheme="majorBidi"/>
                <w:sz w:val="20"/>
                <w:szCs w:val="20"/>
                <w:lang w:val="en-US"/>
              </w:rPr>
              <w:t xml:space="preserve"> and </w:t>
            </w:r>
            <w:r w:rsidRPr="0092147B">
              <w:rPr>
                <w:rFonts w:asciiTheme="majorBidi" w:hAnsiTheme="majorBidi" w:cstheme="majorBidi"/>
                <w:i/>
                <w:iCs/>
                <w:sz w:val="20"/>
                <w:szCs w:val="20"/>
                <w:lang w:val="en-US"/>
              </w:rPr>
              <w:t>proteins</w:t>
            </w:r>
            <w:r w:rsidRPr="00176503">
              <w:rPr>
                <w:rFonts w:asciiTheme="majorBidi" w:hAnsiTheme="majorBidi" w:cstheme="majorBidi"/>
                <w:sz w:val="20"/>
                <w:szCs w:val="20"/>
                <w:lang w:val="en-US"/>
              </w:rPr>
              <w:t xml:space="preserve">). </w:t>
            </w:r>
            <w:r w:rsidRPr="0092147B">
              <w:rPr>
                <w:rFonts w:asciiTheme="majorBidi" w:hAnsiTheme="majorBidi" w:cstheme="majorBidi"/>
                <w:i/>
                <w:iCs/>
                <w:sz w:val="20"/>
                <w:szCs w:val="20"/>
                <w:lang w:val="en-US"/>
              </w:rPr>
              <w:t>BicMSA</w:t>
            </w:r>
            <w:r w:rsidRPr="00176503">
              <w:rPr>
                <w:rFonts w:asciiTheme="majorBidi" w:hAnsiTheme="majorBidi" w:cstheme="majorBidi"/>
                <w:sz w:val="20"/>
                <w:szCs w:val="20"/>
                <w:lang w:val="en-US"/>
              </w:rPr>
              <w:t xml:space="preserve"> was compared with a suite of leading </w:t>
            </w:r>
            <w:r w:rsidRPr="0092147B">
              <w:rPr>
                <w:rFonts w:asciiTheme="majorBidi" w:hAnsiTheme="majorBidi" w:cstheme="majorBidi"/>
                <w:i/>
                <w:iCs/>
                <w:sz w:val="20"/>
                <w:szCs w:val="20"/>
                <w:lang w:val="en-US"/>
              </w:rPr>
              <w:t>MSA</w:t>
            </w:r>
            <w:r w:rsidRPr="00176503">
              <w:rPr>
                <w:rFonts w:asciiTheme="majorBidi" w:hAnsiTheme="majorBidi" w:cstheme="majorBidi"/>
                <w:sz w:val="20"/>
                <w:szCs w:val="20"/>
                <w:lang w:val="en-US"/>
              </w:rPr>
              <w:t xml:space="preserve"> programs. With respect to quantitative measures and biological validation of </w:t>
            </w:r>
            <w:r w:rsidRPr="0092147B">
              <w:rPr>
                <w:rFonts w:asciiTheme="majorBidi" w:hAnsiTheme="majorBidi" w:cstheme="majorBidi"/>
                <w:i/>
                <w:iCs/>
                <w:sz w:val="20"/>
                <w:szCs w:val="20"/>
                <w:lang w:val="en-US"/>
              </w:rPr>
              <w:t>MSA</w:t>
            </w:r>
            <w:r w:rsidRPr="00176503">
              <w:rPr>
                <w:rFonts w:asciiTheme="majorBidi" w:hAnsiTheme="majorBidi" w:cstheme="majorBidi"/>
                <w:sz w:val="20"/>
                <w:szCs w:val="20"/>
                <w:lang w:val="en-US"/>
              </w:rPr>
              <w:t xml:space="preserve">, </w:t>
            </w:r>
            <w:r w:rsidRPr="0092147B">
              <w:rPr>
                <w:rFonts w:asciiTheme="majorBidi" w:hAnsiTheme="majorBidi" w:cstheme="majorBidi"/>
                <w:i/>
                <w:iCs/>
                <w:sz w:val="20"/>
                <w:szCs w:val="20"/>
                <w:lang w:val="en-US"/>
              </w:rPr>
              <w:t>BicMSA</w:t>
            </w:r>
            <w:r w:rsidRPr="00176503">
              <w:rPr>
                <w:rFonts w:asciiTheme="majorBidi" w:hAnsiTheme="majorBidi" w:cstheme="majorBidi"/>
                <w:sz w:val="20"/>
                <w:szCs w:val="20"/>
                <w:lang w:val="en-US"/>
              </w:rPr>
              <w:t xml:space="preserve"> scores comparable to or better than the other leading </w:t>
            </w:r>
            <w:r w:rsidRPr="0092147B">
              <w:rPr>
                <w:rFonts w:asciiTheme="majorBidi" w:hAnsiTheme="majorBidi" w:cstheme="majorBidi"/>
                <w:i/>
                <w:iCs/>
                <w:sz w:val="20"/>
                <w:szCs w:val="20"/>
                <w:lang w:val="en-US"/>
              </w:rPr>
              <w:t>MSA</w:t>
            </w:r>
            <w:r w:rsidRPr="00176503">
              <w:rPr>
                <w:rFonts w:asciiTheme="majorBidi" w:hAnsiTheme="majorBidi" w:cstheme="majorBidi"/>
                <w:sz w:val="20"/>
                <w:szCs w:val="20"/>
                <w:lang w:val="en-US"/>
              </w:rPr>
              <w:t xml:space="preserve"> programs</w:t>
            </w:r>
            <w:r>
              <w:rPr>
                <w:rFonts w:asciiTheme="majorBidi" w:hAnsiTheme="majorBidi" w:cstheme="majorBidi"/>
                <w:sz w:val="20"/>
                <w:szCs w:val="20"/>
                <w:lang w:val="en-US"/>
              </w:rPr>
              <w:t>.</w:t>
            </w:r>
          </w:p>
        </w:tc>
      </w:tr>
      <w:tr w:rsidR="00370824" w:rsidRPr="00A25F11" w:rsidTr="007A1BEE">
        <w:tc>
          <w:tcPr>
            <w:tcW w:w="534" w:type="dxa"/>
            <w:tcBorders>
              <w:top w:val="nil"/>
              <w:left w:val="nil"/>
              <w:bottom w:val="nil"/>
              <w:right w:val="single" w:sz="4" w:space="0" w:color="000000" w:themeColor="text1"/>
            </w:tcBorders>
          </w:tcPr>
          <w:p w:rsidR="00370824" w:rsidRPr="00EC4C47" w:rsidRDefault="00370824" w:rsidP="00882D54">
            <w:pPr>
              <w:spacing w:before="120" w:after="120"/>
              <w:jc w:val="both"/>
              <w:rPr>
                <w:rFonts w:ascii="Cambria Math" w:hAnsi="Cambria Math" w:cs="CMBX12"/>
                <w:b/>
                <w:bCs/>
                <w:sz w:val="18"/>
                <w:szCs w:val="18"/>
                <w:lang w:val="en-US"/>
              </w:rPr>
            </w:pPr>
          </w:p>
        </w:tc>
        <w:tc>
          <w:tcPr>
            <w:tcW w:w="822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70824" w:rsidRPr="00A815AC" w:rsidRDefault="00370824" w:rsidP="00882D54">
            <w:pPr>
              <w:spacing w:before="120" w:after="120"/>
              <w:jc w:val="both"/>
              <w:rPr>
                <w:rFonts w:asciiTheme="majorBidi" w:hAnsiTheme="majorBidi" w:cstheme="majorBidi"/>
                <w:sz w:val="20"/>
                <w:szCs w:val="20"/>
                <w:lang w:val="en-US"/>
              </w:rPr>
            </w:pPr>
            <w:r w:rsidRPr="00EC4C47">
              <w:rPr>
                <w:rFonts w:ascii="Cambria Math" w:hAnsi="Cambria Math" w:cs="CMBX12"/>
                <w:b/>
                <w:bCs/>
                <w:sz w:val="18"/>
                <w:szCs w:val="18"/>
                <w:lang w:val="en-US"/>
              </w:rPr>
              <w:t>Keywords</w:t>
            </w:r>
            <w:r w:rsidRPr="00EC4C47">
              <w:rPr>
                <w:rFonts w:ascii="Cambria Math" w:hAnsi="Cambria Math"/>
                <w:b/>
                <w:bCs/>
                <w:sz w:val="18"/>
                <w:szCs w:val="18"/>
                <w:lang w:val="en-US"/>
              </w:rPr>
              <w:t xml:space="preserve"> : </w:t>
            </w:r>
            <w:r w:rsidRPr="00EC4C47">
              <w:rPr>
                <w:rFonts w:asciiTheme="majorBidi" w:hAnsiTheme="majorBidi" w:cstheme="majorBidi"/>
                <w:sz w:val="18"/>
                <w:szCs w:val="18"/>
                <w:lang w:val="en-US"/>
              </w:rPr>
              <w:t>Multiple</w:t>
            </w:r>
            <w:r>
              <w:rPr>
                <w:rFonts w:asciiTheme="majorBidi" w:hAnsiTheme="majorBidi" w:cstheme="majorBidi"/>
                <w:sz w:val="18"/>
                <w:szCs w:val="18"/>
                <w:lang w:val="en-US"/>
              </w:rPr>
              <w:t xml:space="preserve"> Sequence</w:t>
            </w:r>
            <w:r w:rsidRPr="00EC4C47">
              <w:rPr>
                <w:rFonts w:asciiTheme="majorBidi" w:hAnsiTheme="majorBidi" w:cstheme="majorBidi"/>
                <w:sz w:val="18"/>
                <w:szCs w:val="18"/>
                <w:lang w:val="en-US"/>
              </w:rPr>
              <w:t xml:space="preserve"> Alignment, Parwise Alignment, local-MSA, Evaluation Functions, SPS,  CS, Divide-and-Conquer approach, BALIBASE, BRALIBASE, DIRMBASE, Biclustering, Systematic Algorithm, Biclusters Enumeration Approach,  local-MSA with Biclustering, ADN, ARN, proteins.</w:t>
            </w:r>
          </w:p>
        </w:tc>
        <w:tc>
          <w:tcPr>
            <w:tcW w:w="531" w:type="dxa"/>
            <w:tcBorders>
              <w:top w:val="nil"/>
              <w:left w:val="single" w:sz="4" w:space="0" w:color="000000" w:themeColor="text1"/>
              <w:bottom w:val="nil"/>
              <w:right w:val="nil"/>
            </w:tcBorders>
          </w:tcPr>
          <w:p w:rsidR="00370824" w:rsidRPr="00EC4C47" w:rsidRDefault="00370824" w:rsidP="00882D54">
            <w:pPr>
              <w:spacing w:before="120" w:after="120"/>
              <w:jc w:val="both"/>
              <w:rPr>
                <w:rFonts w:ascii="Cambria Math" w:hAnsi="Cambria Math" w:cs="CMBX12"/>
                <w:b/>
                <w:bCs/>
                <w:sz w:val="18"/>
                <w:szCs w:val="18"/>
                <w:lang w:val="en-US"/>
              </w:rPr>
            </w:pPr>
          </w:p>
        </w:tc>
      </w:tr>
    </w:tbl>
    <w:p w:rsidR="00370824" w:rsidRPr="00370824" w:rsidRDefault="00370824" w:rsidP="00D26989">
      <w:pPr>
        <w:rPr>
          <w:rFonts w:asciiTheme="majorBidi" w:hAnsiTheme="majorBidi" w:cstheme="majorBidi"/>
          <w:color w:val="000000" w:themeColor="text1"/>
          <w:sz w:val="24"/>
          <w:szCs w:val="24"/>
          <w:lang w:val="en-US"/>
        </w:rPr>
      </w:pPr>
    </w:p>
    <w:sectPr w:rsidR="00370824" w:rsidRPr="00370824" w:rsidSect="00C97C27">
      <w:headerReference w:type="default" r:id="rId149"/>
      <w:footerReference w:type="default" r:id="rId150"/>
      <w:type w:val="continuous"/>
      <w:pgSz w:w="11906" w:h="16838" w:code="9"/>
      <w:pgMar w:top="958" w:right="1418" w:bottom="1418" w:left="1418" w:header="709" w:footer="709" w:gutter="0"/>
      <w:cols w:space="4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E1D" w:rsidRDefault="009D5E1D" w:rsidP="00380E8B">
      <w:pPr>
        <w:spacing w:after="0" w:line="240" w:lineRule="auto"/>
      </w:pPr>
      <w:r>
        <w:separator/>
      </w:r>
    </w:p>
  </w:endnote>
  <w:endnote w:type="continuationSeparator" w:id="0">
    <w:p w:rsidR="009D5E1D" w:rsidRDefault="009D5E1D" w:rsidP="0038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abic Transparent">
    <w:panose1 w:val="020B0604020202020204"/>
    <w:charset w:val="00"/>
    <w:family w:val="swiss"/>
    <w:pitch w:val="variable"/>
    <w:sig w:usb0="E0002A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Monotype Corsiva">
    <w:panose1 w:val="03010101010201010101"/>
    <w:charset w:val="00"/>
    <w:family w:val="script"/>
    <w:pitch w:val="variable"/>
    <w:sig w:usb0="00000287" w:usb1="00000000"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 w:name="AdvP42FAA2">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MR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SY6">
    <w:panose1 w:val="00000000000000000000"/>
    <w:charset w:val="00"/>
    <w:family w:val="auto"/>
    <w:notTrueType/>
    <w:pitch w:val="default"/>
    <w:sig w:usb0="00000003" w:usb1="00000000" w:usb2="00000000" w:usb3="00000000" w:csb0="00000001" w:csb1="00000000"/>
  </w:font>
  <w:font w:name="CMMI8">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Aharoni">
    <w:charset w:val="B1"/>
    <w:family w:val="auto"/>
    <w:pitch w:val="variable"/>
    <w:sig w:usb0="00000801" w:usb1="00000000" w:usb2="00000000" w:usb3="00000000" w:csb0="00000020" w:csb1="00000000"/>
  </w:font>
  <w:font w:name="20th Century Font">
    <w:charset w:val="00"/>
    <w:family w:val="auto"/>
    <w:pitch w:val="variable"/>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95" w:type="dxa"/>
      <w:jc w:val="center"/>
      <w:tblCellMar>
        <w:left w:w="70" w:type="dxa"/>
        <w:right w:w="70" w:type="dxa"/>
      </w:tblCellMar>
      <w:tblLook w:val="0000" w:firstRow="0" w:lastRow="0" w:firstColumn="0" w:lastColumn="0" w:noHBand="0" w:noVBand="0"/>
    </w:tblPr>
    <w:tblGrid>
      <w:gridCol w:w="3156"/>
      <w:gridCol w:w="3035"/>
      <w:gridCol w:w="2904"/>
    </w:tblGrid>
    <w:tr w:rsidR="00A25F11" w:rsidTr="001F44F1">
      <w:trPr>
        <w:trHeight w:val="67"/>
        <w:jc w:val="center"/>
      </w:trPr>
      <w:tc>
        <w:tcPr>
          <w:tcW w:w="9095" w:type="dxa"/>
          <w:gridSpan w:val="3"/>
          <w:tcBorders>
            <w:top w:val="thinThickSmallGap" w:sz="18" w:space="0" w:color="auto"/>
          </w:tcBorders>
        </w:tcPr>
        <w:p w:rsidR="00A25F11" w:rsidRDefault="00A25F11" w:rsidP="00882D54">
          <w:pPr>
            <w:pStyle w:val="Header"/>
            <w:rPr>
              <w:sz w:val="18"/>
              <w:szCs w:val="18"/>
            </w:rPr>
          </w:pPr>
        </w:p>
      </w:tc>
    </w:tr>
    <w:tr w:rsidR="00A25F11" w:rsidTr="001F44F1">
      <w:tblPrEx>
        <w:tblCellMar>
          <w:top w:w="85" w:type="dxa"/>
          <w:left w:w="170" w:type="dxa"/>
          <w:right w:w="198" w:type="dxa"/>
        </w:tblCellMar>
      </w:tblPrEx>
      <w:trPr>
        <w:trHeight w:val="288"/>
        <w:jc w:val="center"/>
      </w:trPr>
      <w:tc>
        <w:tcPr>
          <w:tcW w:w="3156" w:type="dxa"/>
          <w:vAlign w:val="center"/>
        </w:tcPr>
        <w:p w:rsidR="00A25F11" w:rsidRDefault="00A25F11" w:rsidP="00882D54">
          <w:pPr>
            <w:pStyle w:val="Header"/>
            <w:rPr>
              <w:sz w:val="18"/>
              <w:szCs w:val="18"/>
            </w:rPr>
          </w:pPr>
          <w:r>
            <w:rPr>
              <w:sz w:val="18"/>
              <w:szCs w:val="18"/>
            </w:rPr>
            <w:t>5, Avenue Taha Hussein – Tunis</w:t>
          </w:r>
        </w:p>
        <w:p w:rsidR="00A25F11" w:rsidRDefault="00A25F11" w:rsidP="00882D54">
          <w:pPr>
            <w:pStyle w:val="Header"/>
            <w:rPr>
              <w:sz w:val="18"/>
              <w:szCs w:val="18"/>
            </w:rPr>
          </w:pPr>
          <w:r>
            <w:rPr>
              <w:sz w:val="18"/>
              <w:szCs w:val="18"/>
              <w:lang w:val="de-DE"/>
            </w:rPr>
            <w:t>B. P. 56, Bab Menara</w:t>
          </w:r>
          <w:r>
            <w:rPr>
              <w:sz w:val="18"/>
              <w:szCs w:val="18"/>
            </w:rPr>
            <w:t xml:space="preserve"> 1008</w:t>
          </w:r>
        </w:p>
      </w:tc>
      <w:tc>
        <w:tcPr>
          <w:tcW w:w="3035" w:type="dxa"/>
          <w:vAlign w:val="bottom"/>
        </w:tcPr>
        <w:p w:rsidR="00A25F11" w:rsidRDefault="00A25F11" w:rsidP="00882D54">
          <w:pPr>
            <w:pStyle w:val="Header"/>
            <w:rPr>
              <w:sz w:val="18"/>
              <w:szCs w:val="18"/>
            </w:rPr>
          </w:pPr>
          <w:r>
            <w:rPr>
              <w:rFonts w:hint="cs"/>
              <w:sz w:val="18"/>
              <w:szCs w:val="18"/>
              <w:rtl/>
            </w:rPr>
            <w:t xml:space="preserve">الهاتف: </w:t>
          </w:r>
          <w:r>
            <w:rPr>
              <w:sz w:val="18"/>
              <w:szCs w:val="18"/>
            </w:rPr>
            <w:t xml:space="preserve">   Tel. :  71 . 496 . 066</w:t>
          </w:r>
        </w:p>
        <w:p w:rsidR="00A25F11" w:rsidRDefault="00A25F11" w:rsidP="00882D54">
          <w:pPr>
            <w:pStyle w:val="Header"/>
            <w:rPr>
              <w:sz w:val="18"/>
              <w:szCs w:val="18"/>
            </w:rPr>
          </w:pPr>
          <w:r>
            <w:rPr>
              <w:rFonts w:hint="cs"/>
              <w:sz w:val="18"/>
              <w:szCs w:val="18"/>
              <w:rtl/>
            </w:rPr>
            <w:t>فاكس :</w:t>
          </w:r>
          <w:r>
            <w:rPr>
              <w:rFonts w:hint="cs"/>
              <w:sz w:val="18"/>
              <w:szCs w:val="18"/>
            </w:rPr>
            <w:t xml:space="preserve"> </w:t>
          </w:r>
          <w:r>
            <w:rPr>
              <w:sz w:val="18"/>
              <w:szCs w:val="18"/>
            </w:rPr>
            <w:t xml:space="preserve">  Fax :  71 . 391. 166</w:t>
          </w:r>
        </w:p>
      </w:tc>
      <w:tc>
        <w:tcPr>
          <w:tcW w:w="2904" w:type="dxa"/>
          <w:vAlign w:val="bottom"/>
        </w:tcPr>
        <w:p w:rsidR="00A25F11" w:rsidRDefault="00A25F11" w:rsidP="00882D54">
          <w:pPr>
            <w:pStyle w:val="Header"/>
            <w:rPr>
              <w:sz w:val="18"/>
              <w:szCs w:val="18"/>
              <w:lang w:bidi="ar-TN"/>
            </w:rPr>
          </w:pPr>
          <w:r>
            <w:rPr>
              <w:rFonts w:hint="cs"/>
              <w:sz w:val="18"/>
              <w:szCs w:val="18"/>
              <w:rtl/>
              <w:lang w:bidi="ar-TN"/>
            </w:rPr>
            <w:t>5،  شارع طه حسين ـ تونس</w:t>
          </w:r>
        </w:p>
        <w:p w:rsidR="00A25F11" w:rsidRDefault="00A25F11" w:rsidP="00882D54">
          <w:pPr>
            <w:pStyle w:val="Header"/>
            <w:rPr>
              <w:sz w:val="18"/>
              <w:szCs w:val="18"/>
              <w:lang w:bidi="ar-TN"/>
            </w:rPr>
          </w:pPr>
          <w:r>
            <w:rPr>
              <w:rFonts w:hint="cs"/>
              <w:sz w:val="18"/>
              <w:szCs w:val="18"/>
              <w:rtl/>
              <w:lang w:bidi="ar-TN"/>
            </w:rPr>
            <w:t>ص . ب . : 56 باب منارة 1008</w:t>
          </w:r>
        </w:p>
      </w:tc>
    </w:tr>
  </w:tbl>
  <w:p w:rsidR="00A25F11" w:rsidRDefault="00A25F1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86167"/>
      <w:docPartObj>
        <w:docPartGallery w:val="Page Numbers (Bottom of Page)"/>
        <w:docPartUnique/>
      </w:docPartObj>
    </w:sdtPr>
    <w:sdtEndPr/>
    <w:sdtContent>
      <w:p w:rsidR="00A25F11" w:rsidRDefault="00493A08">
        <w:pPr>
          <w:pStyle w:val="Footer"/>
          <w:jc w:val="right"/>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13970</wp:posOffset>
                  </wp:positionH>
                  <wp:positionV relativeFrom="paragraph">
                    <wp:posOffset>-16510</wp:posOffset>
                  </wp:positionV>
                  <wp:extent cx="5747385" cy="0"/>
                  <wp:effectExtent l="13970" t="12065" r="10795" b="6985"/>
                  <wp:wrapNone/>
                  <wp:docPr id="7"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4738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5A9837" id="_x0000_t32" coordsize="21600,21600" o:spt="32" o:oned="t" path="m,l21600,21600e" filled="f">
                  <v:path arrowok="t" fillok="f" o:connecttype="none"/>
                  <o:lock v:ext="edit" shapetype="t"/>
                </v:shapetype>
                <v:shape id="AutoShape 1" o:spid="_x0000_s1026" type="#_x0000_t32" style="position:absolute;margin-left:1.1pt;margin-top:-1.3pt;width:452.5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" strokecolor="#00b0f0"/>
              </w:pict>
            </mc:Fallback>
          </mc:AlternateContent>
        </w:r>
        <w:r w:rsidR="009D5E1D">
          <w:fldChar w:fldCharType="begin"/>
        </w:r>
        <w:r w:rsidR="009D5E1D">
          <w:instrText xml:space="preserve"> PAGE   \* MERGEFORMAT </w:instrText>
        </w:r>
        <w:r w:rsidR="009D5E1D">
          <w:fldChar w:fldCharType="separate"/>
        </w:r>
        <w:r w:rsidR="001B5D5D">
          <w:rPr>
            <w:noProof/>
          </w:rPr>
          <w:t>86</w:t>
        </w:r>
        <w:r w:rsidR="009D5E1D">
          <w:rPr>
            <w:noProof/>
          </w:rPr>
          <w:fldChar w:fldCharType="end"/>
        </w:r>
      </w:p>
    </w:sdtContent>
  </w:sdt>
  <w:p w:rsidR="00A25F11" w:rsidRDefault="00A25F11" w:rsidP="005662A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86168"/>
      <w:docPartObj>
        <w:docPartGallery w:val="Page Numbers (Bottom of Page)"/>
        <w:docPartUnique/>
      </w:docPartObj>
    </w:sdtPr>
    <w:sdtEndPr/>
    <w:sdtContent>
      <w:p w:rsidR="00A25F11" w:rsidRDefault="00A25F11" w:rsidP="005662AF">
        <w:pPr>
          <w:pStyle w:val="Footer"/>
          <w:jc w:val="right"/>
        </w:pPr>
      </w:p>
      <w:tbl>
        <w:tblPr>
          <w:tblStyle w:val="TableGrid"/>
          <w:tblW w:w="0" w:type="auto"/>
          <w:tblBorders>
            <w:top w:val="single" w:sz="4" w:space="0" w:color="00B0F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A25F11" w:rsidTr="0052786B">
          <w:tc>
            <w:tcPr>
              <w:tcW w:w="3070" w:type="dxa"/>
            </w:tcPr>
            <w:p w:rsidR="00A25F11" w:rsidRDefault="00A25F11" w:rsidP="0052786B">
              <w:pPr>
                <w:pStyle w:val="Footer"/>
                <w:jc w:val="center"/>
              </w:pPr>
            </w:p>
          </w:tc>
          <w:tc>
            <w:tcPr>
              <w:tcW w:w="3070" w:type="dxa"/>
            </w:tcPr>
            <w:p w:rsidR="00A25F11" w:rsidRDefault="00A25F11" w:rsidP="0052786B">
              <w:pPr>
                <w:pStyle w:val="Footer"/>
                <w:jc w:val="center"/>
              </w:pPr>
            </w:p>
          </w:tc>
          <w:tc>
            <w:tcPr>
              <w:tcW w:w="3070" w:type="dxa"/>
            </w:tcPr>
            <w:p w:rsidR="00A25F11" w:rsidRDefault="00A25F11" w:rsidP="0052786B">
              <w:pPr>
                <w:pStyle w:val="Footer"/>
                <w:jc w:val="right"/>
              </w:pPr>
            </w:p>
          </w:tc>
        </w:tr>
      </w:tbl>
      <w:p w:rsidR="00A25F11" w:rsidRDefault="009D5E1D" w:rsidP="005662AF">
        <w:pPr>
          <w:pStyle w:val="Footer"/>
        </w:pP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2356"/>
      <w:docPartObj>
        <w:docPartGallery w:val="Page Numbers (Bottom of Page)"/>
        <w:docPartUnique/>
      </w:docPartObj>
    </w:sdtPr>
    <w:sdtEndPr/>
    <w:sdtContent>
      <w:p w:rsidR="00A25F11" w:rsidRDefault="00A25F11" w:rsidP="005662AF">
        <w:pPr>
          <w:pStyle w:val="Footer"/>
          <w:jc w:val="right"/>
        </w:pPr>
      </w:p>
      <w:tbl>
        <w:tblPr>
          <w:tblStyle w:val="TableGrid"/>
          <w:tblW w:w="9844" w:type="dxa"/>
          <w:tblInd w:w="-176" w:type="dxa"/>
          <w:tblBorders>
            <w:top w:val="single" w:sz="4" w:space="0" w:color="4BACC6" w:themeColor="accent5"/>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4"/>
          <w:gridCol w:w="1338"/>
        </w:tblGrid>
        <w:tr w:rsidR="00A25F11" w:rsidRPr="004D4D15" w:rsidTr="00882D54">
          <w:tc>
            <w:tcPr>
              <w:tcW w:w="7372" w:type="dxa"/>
            </w:tcPr>
            <w:p w:rsidR="00A25F11" w:rsidRPr="004D4D15" w:rsidRDefault="00A25F11" w:rsidP="00882D54">
              <w:pPr>
                <w:pStyle w:val="Header"/>
                <w:tabs>
                  <w:tab w:val="clear" w:pos="4536"/>
                  <w:tab w:val="clear" w:pos="9072"/>
                  <w:tab w:val="center" w:pos="1134"/>
                  <w:tab w:val="left" w:pos="2268"/>
                  <w:tab w:val="right" w:pos="7156"/>
                </w:tabs>
                <w:rPr>
                  <w:b/>
                  <w:bCs/>
                  <w:sz w:val="20"/>
                  <w:szCs w:val="20"/>
                </w:rPr>
              </w:pPr>
            </w:p>
          </w:tc>
          <w:tc>
            <w:tcPr>
              <w:tcW w:w="1134" w:type="dxa"/>
            </w:tcPr>
            <w:p w:rsidR="00A25F11" w:rsidRPr="004D4D15" w:rsidRDefault="00A25F11" w:rsidP="00882D54">
              <w:pPr>
                <w:pStyle w:val="Header"/>
                <w:tabs>
                  <w:tab w:val="clear" w:pos="4536"/>
                  <w:tab w:val="clear" w:pos="9072"/>
                  <w:tab w:val="center" w:pos="1134"/>
                  <w:tab w:val="left" w:pos="2268"/>
                  <w:tab w:val="left" w:pos="6379"/>
                </w:tabs>
                <w:jc w:val="right"/>
                <w:rPr>
                  <w:b/>
                  <w:bCs/>
                  <w:sz w:val="20"/>
                  <w:szCs w:val="20"/>
                </w:rPr>
              </w:pPr>
            </w:p>
          </w:tc>
          <w:tc>
            <w:tcPr>
              <w:tcW w:w="1338" w:type="dxa"/>
            </w:tcPr>
            <w:p w:rsidR="00A25F11" w:rsidRPr="004D4D15" w:rsidRDefault="00A25F11" w:rsidP="00882D54">
              <w:pPr>
                <w:pStyle w:val="Header"/>
                <w:tabs>
                  <w:tab w:val="clear" w:pos="4536"/>
                  <w:tab w:val="clear" w:pos="9072"/>
                  <w:tab w:val="center" w:pos="1134"/>
                  <w:tab w:val="left" w:pos="2268"/>
                  <w:tab w:val="left" w:pos="6379"/>
                </w:tabs>
                <w:jc w:val="right"/>
                <w:rPr>
                  <w:b/>
                  <w:bCs/>
                  <w:sz w:val="20"/>
                  <w:szCs w:val="20"/>
                </w:rPr>
              </w:pPr>
            </w:p>
          </w:tc>
        </w:tr>
      </w:tbl>
      <w:p w:rsidR="00A25F11" w:rsidRDefault="009D5E1D" w:rsidP="005662AF">
        <w:pPr>
          <w:pStyle w:val="Footer"/>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2357"/>
      <w:docPartObj>
        <w:docPartGallery w:val="Page Numbers (Bottom of Page)"/>
        <w:docPartUnique/>
      </w:docPartObj>
    </w:sdtPr>
    <w:sdtEndPr/>
    <w:sdtContent>
      <w:p w:rsidR="00A25F11" w:rsidRDefault="00A25F11" w:rsidP="005662AF">
        <w:pPr>
          <w:pStyle w:val="Footer"/>
          <w:jc w:val="right"/>
        </w:pPr>
      </w:p>
      <w:tbl>
        <w:tblPr>
          <w:tblStyle w:val="TableGrid"/>
          <w:tblW w:w="9844" w:type="dxa"/>
          <w:tblInd w:w="-176" w:type="dxa"/>
          <w:tblBorders>
            <w:top w:val="single" w:sz="4"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4"/>
          <w:gridCol w:w="1338"/>
        </w:tblGrid>
        <w:tr w:rsidR="00A25F11" w:rsidRPr="004D4D15" w:rsidTr="007A1BEE">
          <w:tc>
            <w:tcPr>
              <w:tcW w:w="7372" w:type="dxa"/>
            </w:tcPr>
            <w:p w:rsidR="00A25F11" w:rsidRPr="004D4D15" w:rsidRDefault="00A25F11" w:rsidP="00882D54">
              <w:pPr>
                <w:pStyle w:val="Header"/>
                <w:tabs>
                  <w:tab w:val="clear" w:pos="4536"/>
                  <w:tab w:val="clear" w:pos="9072"/>
                  <w:tab w:val="center" w:pos="1134"/>
                  <w:tab w:val="left" w:pos="2268"/>
                  <w:tab w:val="right" w:pos="7156"/>
                </w:tabs>
                <w:rPr>
                  <w:b/>
                  <w:bCs/>
                  <w:sz w:val="20"/>
                  <w:szCs w:val="20"/>
                </w:rPr>
              </w:pPr>
              <w:r w:rsidRPr="004D4D15">
                <w:rPr>
                  <w:b/>
                  <w:bCs/>
                  <w:sz w:val="20"/>
                  <w:szCs w:val="20"/>
                </w:rPr>
                <w:t>E</w:t>
              </w:r>
              <w:r>
                <w:rPr>
                  <w:b/>
                  <w:bCs/>
                  <w:sz w:val="20"/>
                  <w:szCs w:val="20"/>
                </w:rPr>
                <w:t>SSTT</w:t>
              </w:r>
              <w:r w:rsidRPr="004D4D15">
                <w:rPr>
                  <w:b/>
                  <w:bCs/>
                  <w:sz w:val="20"/>
                  <w:szCs w:val="20"/>
                </w:rPr>
                <w:tab/>
              </w:r>
            </w:p>
          </w:tc>
          <w:tc>
            <w:tcPr>
              <w:tcW w:w="1134" w:type="dxa"/>
            </w:tcPr>
            <w:p w:rsidR="00A25F11" w:rsidRPr="004D4D15" w:rsidRDefault="00A25F11" w:rsidP="00882D54">
              <w:pPr>
                <w:pStyle w:val="Header"/>
                <w:tabs>
                  <w:tab w:val="clear" w:pos="4536"/>
                  <w:tab w:val="clear" w:pos="9072"/>
                  <w:tab w:val="center" w:pos="1134"/>
                  <w:tab w:val="left" w:pos="2268"/>
                  <w:tab w:val="left" w:pos="6379"/>
                </w:tabs>
                <w:jc w:val="right"/>
                <w:rPr>
                  <w:b/>
                  <w:bCs/>
                  <w:sz w:val="20"/>
                  <w:szCs w:val="20"/>
                </w:rPr>
              </w:pPr>
            </w:p>
          </w:tc>
          <w:tc>
            <w:tcPr>
              <w:tcW w:w="1338" w:type="dxa"/>
            </w:tcPr>
            <w:p w:rsidR="00A25F11" w:rsidRPr="004D4D15" w:rsidRDefault="00A25F11" w:rsidP="004E08DC">
              <w:pPr>
                <w:pStyle w:val="Header"/>
                <w:tabs>
                  <w:tab w:val="clear" w:pos="4536"/>
                  <w:tab w:val="clear" w:pos="9072"/>
                  <w:tab w:val="center" w:pos="1134"/>
                  <w:tab w:val="left" w:pos="2268"/>
                  <w:tab w:val="left" w:pos="6379"/>
                </w:tabs>
                <w:jc w:val="right"/>
                <w:rPr>
                  <w:b/>
                  <w:bCs/>
                  <w:sz w:val="20"/>
                  <w:szCs w:val="20"/>
                </w:rPr>
              </w:pPr>
              <w:r w:rsidRPr="004D4D15">
                <w:rPr>
                  <w:b/>
                  <w:bCs/>
                  <w:sz w:val="20"/>
                  <w:szCs w:val="20"/>
                </w:rPr>
                <w:t>201</w:t>
              </w:r>
              <w:r>
                <w:rPr>
                  <w:b/>
                  <w:bCs/>
                  <w:sz w:val="20"/>
                  <w:szCs w:val="20"/>
                </w:rPr>
                <w:t>2 -2013</w:t>
              </w:r>
            </w:p>
          </w:tc>
        </w:tr>
      </w:tbl>
      <w:p w:rsidR="00A25F11" w:rsidRDefault="009D5E1D" w:rsidP="005662AF">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851"/>
      <w:gridCol w:w="567"/>
      <w:gridCol w:w="7938"/>
    </w:tblGrid>
    <w:tr w:rsidR="00A25F11" w:rsidRPr="004D4D15" w:rsidTr="00470514">
      <w:tc>
        <w:tcPr>
          <w:tcW w:w="851" w:type="dxa"/>
        </w:tcPr>
        <w:p w:rsidR="00A25F11" w:rsidRPr="004D4D15" w:rsidRDefault="00A25F11" w:rsidP="00470514">
          <w:pPr>
            <w:pStyle w:val="Header"/>
            <w:tabs>
              <w:tab w:val="clear" w:pos="4536"/>
              <w:tab w:val="clear" w:pos="9072"/>
              <w:tab w:val="center" w:pos="1134"/>
              <w:tab w:val="left" w:pos="2268"/>
              <w:tab w:val="left" w:pos="6379"/>
            </w:tabs>
            <w:rPr>
              <w:b/>
              <w:bCs/>
            </w:rPr>
          </w:pPr>
        </w:p>
      </w:tc>
      <w:tc>
        <w:tcPr>
          <w:tcW w:w="567" w:type="dxa"/>
        </w:tcPr>
        <w:p w:rsidR="00A25F11" w:rsidRPr="004D4D15" w:rsidRDefault="00A25F11" w:rsidP="00470514">
          <w:pPr>
            <w:pStyle w:val="Header"/>
            <w:tabs>
              <w:tab w:val="clear" w:pos="4536"/>
              <w:tab w:val="clear" w:pos="9072"/>
              <w:tab w:val="center" w:pos="1134"/>
              <w:tab w:val="left" w:pos="2268"/>
              <w:tab w:val="left" w:pos="6379"/>
            </w:tabs>
            <w:jc w:val="right"/>
            <w:rPr>
              <w:b/>
              <w:bCs/>
            </w:rPr>
          </w:pPr>
        </w:p>
      </w:tc>
      <w:tc>
        <w:tcPr>
          <w:tcW w:w="7938" w:type="dxa"/>
        </w:tcPr>
        <w:p w:rsidR="00A25F11" w:rsidRPr="004D4D15" w:rsidRDefault="00A25F11" w:rsidP="00470514">
          <w:pPr>
            <w:pStyle w:val="Header"/>
            <w:tabs>
              <w:tab w:val="clear" w:pos="4536"/>
              <w:tab w:val="clear" w:pos="9072"/>
              <w:tab w:val="left" w:pos="480"/>
              <w:tab w:val="center" w:pos="1134"/>
              <w:tab w:val="left" w:pos="2268"/>
              <w:tab w:val="right" w:pos="3719"/>
              <w:tab w:val="left" w:pos="6379"/>
            </w:tabs>
            <w:jc w:val="right"/>
            <w:rPr>
              <w:b/>
              <w:bCs/>
            </w:rPr>
          </w:pPr>
        </w:p>
      </w:tc>
    </w:tr>
  </w:tbl>
  <w:p w:rsidR="00A25F11" w:rsidRPr="00911E14" w:rsidRDefault="00A25F11" w:rsidP="004705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F11" w:rsidRPr="00911E14" w:rsidRDefault="00A25F11" w:rsidP="004705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180" w:type="dxa"/>
      <w:tblBorders>
        <w:top w:val="single" w:sz="4" w:space="0" w:color="4BACC6" w:themeColor="accent5"/>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7"/>
      <w:gridCol w:w="6253"/>
      <w:gridCol w:w="840"/>
    </w:tblGrid>
    <w:tr w:rsidR="00A25F11" w:rsidRPr="004D4D15" w:rsidTr="00470514">
      <w:tc>
        <w:tcPr>
          <w:tcW w:w="2087" w:type="dxa"/>
        </w:tcPr>
        <w:p w:rsidR="00A25F11" w:rsidRPr="004D4D15" w:rsidRDefault="00A25F11" w:rsidP="00470514">
          <w:pPr>
            <w:pStyle w:val="Header"/>
            <w:tabs>
              <w:tab w:val="clear" w:pos="4536"/>
              <w:tab w:val="clear" w:pos="9072"/>
              <w:tab w:val="center" w:pos="1134"/>
              <w:tab w:val="left" w:pos="2268"/>
              <w:tab w:val="left" w:pos="6379"/>
            </w:tabs>
            <w:rPr>
              <w:b/>
              <w:bCs/>
              <w:sz w:val="20"/>
              <w:szCs w:val="20"/>
            </w:rPr>
          </w:pPr>
        </w:p>
      </w:tc>
      <w:tc>
        <w:tcPr>
          <w:tcW w:w="6253"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840" w:type="dxa"/>
        </w:tcPr>
        <w:p w:rsidR="00A25F11" w:rsidRPr="00554E9A" w:rsidRDefault="00A25F11" w:rsidP="00470514">
          <w:pPr>
            <w:pStyle w:val="Footer"/>
            <w:jc w:val="right"/>
          </w:pPr>
        </w:p>
      </w:tc>
    </w:tr>
  </w:tbl>
  <w:p w:rsidR="00A25F11" w:rsidRPr="008E407A" w:rsidRDefault="00A25F11" w:rsidP="004705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2339"/>
      <w:docPartObj>
        <w:docPartGallery w:val="Page Numbers (Bottom of Page)"/>
        <w:docPartUnique/>
      </w:docPartObj>
    </w:sdtPr>
    <w:sdtEndPr/>
    <w:sdtContent>
      <w:tbl>
        <w:tblPr>
          <w:tblStyle w:val="TableGrid"/>
          <w:tblW w:w="9923"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087"/>
          <w:gridCol w:w="6253"/>
          <w:gridCol w:w="1583"/>
        </w:tblGrid>
        <w:tr w:rsidR="00A25F11" w:rsidRPr="004D4D15" w:rsidTr="00554E9A">
          <w:tc>
            <w:tcPr>
              <w:tcW w:w="2087" w:type="dxa"/>
            </w:tcPr>
            <w:p w:rsidR="00A25F11" w:rsidRPr="004D4D15" w:rsidRDefault="00A25F11" w:rsidP="00554E9A">
              <w:pPr>
                <w:pStyle w:val="Header"/>
                <w:tabs>
                  <w:tab w:val="clear" w:pos="4536"/>
                  <w:tab w:val="clear" w:pos="9072"/>
                  <w:tab w:val="center" w:pos="1134"/>
                  <w:tab w:val="left" w:pos="2268"/>
                  <w:tab w:val="left" w:pos="6379"/>
                </w:tabs>
                <w:rPr>
                  <w:b/>
                  <w:bCs/>
                  <w:sz w:val="20"/>
                  <w:szCs w:val="20"/>
                </w:rPr>
              </w:pPr>
            </w:p>
          </w:tc>
          <w:tc>
            <w:tcPr>
              <w:tcW w:w="6253"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1583" w:type="dxa"/>
            </w:tcPr>
            <w:p w:rsidR="00A25F11" w:rsidRPr="00554E9A" w:rsidRDefault="00A25F11" w:rsidP="00DC0146">
              <w:pPr>
                <w:pStyle w:val="Footer"/>
                <w:tabs>
                  <w:tab w:val="center" w:pos="683"/>
                  <w:tab w:val="right" w:pos="1367"/>
                </w:tabs>
              </w:pPr>
            </w:p>
          </w:tc>
        </w:tr>
      </w:tbl>
      <w:p w:rsidR="00A25F11" w:rsidRDefault="009D5E1D" w:rsidP="00554E9A">
        <w:pPr>
          <w:pStyle w:val="Footer"/>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2340"/>
      <w:docPartObj>
        <w:docPartGallery w:val="Page Numbers (Bottom of Page)"/>
        <w:docPartUnique/>
      </w:docPartObj>
    </w:sdtPr>
    <w:sdtEndPr/>
    <w:sdtContent>
      <w:tbl>
        <w:tblPr>
          <w:tblStyle w:val="TableGrid"/>
          <w:tblW w:w="9923"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087"/>
          <w:gridCol w:w="6253"/>
          <w:gridCol w:w="1583"/>
        </w:tblGrid>
        <w:tr w:rsidR="00A25F11" w:rsidRPr="004D4D15" w:rsidTr="00554E9A">
          <w:tc>
            <w:tcPr>
              <w:tcW w:w="2087" w:type="dxa"/>
            </w:tcPr>
            <w:p w:rsidR="00A25F11" w:rsidRPr="004D4D15" w:rsidRDefault="00A25F11" w:rsidP="00554E9A">
              <w:pPr>
                <w:pStyle w:val="Header"/>
                <w:tabs>
                  <w:tab w:val="clear" w:pos="4536"/>
                  <w:tab w:val="clear" w:pos="9072"/>
                  <w:tab w:val="center" w:pos="1134"/>
                  <w:tab w:val="left" w:pos="2268"/>
                  <w:tab w:val="left" w:pos="6379"/>
                </w:tabs>
                <w:rPr>
                  <w:b/>
                  <w:bCs/>
                  <w:sz w:val="20"/>
                  <w:szCs w:val="20"/>
                </w:rPr>
              </w:pPr>
            </w:p>
          </w:tc>
          <w:tc>
            <w:tcPr>
              <w:tcW w:w="6253"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1583" w:type="dxa"/>
            </w:tcPr>
            <w:p w:rsidR="00A25F11" w:rsidRPr="00554E9A" w:rsidRDefault="00A25F11" w:rsidP="00554E9A">
              <w:pPr>
                <w:pStyle w:val="Footer"/>
                <w:jc w:val="right"/>
              </w:pPr>
            </w:p>
          </w:tc>
        </w:tr>
      </w:tbl>
      <w:p w:rsidR="00A25F11" w:rsidRDefault="009D5E1D" w:rsidP="00554E9A">
        <w:pPr>
          <w:pStyle w:val="Foote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2341"/>
      <w:docPartObj>
        <w:docPartGallery w:val="Page Numbers (Bottom of Page)"/>
        <w:docPartUnique/>
      </w:docPartObj>
    </w:sdtPr>
    <w:sdtEndPr/>
    <w:sdtContent>
      <w:tbl>
        <w:tblPr>
          <w:tblStyle w:val="TableGrid"/>
          <w:tblW w:w="9923"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087"/>
          <w:gridCol w:w="6253"/>
          <w:gridCol w:w="1583"/>
        </w:tblGrid>
        <w:tr w:rsidR="00A25F11" w:rsidRPr="004D4D15" w:rsidTr="00554E9A">
          <w:tc>
            <w:tcPr>
              <w:tcW w:w="2087" w:type="dxa"/>
            </w:tcPr>
            <w:p w:rsidR="00A25F11" w:rsidRPr="004D4D15" w:rsidRDefault="00A25F11" w:rsidP="00554E9A">
              <w:pPr>
                <w:pStyle w:val="Header"/>
                <w:tabs>
                  <w:tab w:val="clear" w:pos="4536"/>
                  <w:tab w:val="clear" w:pos="9072"/>
                  <w:tab w:val="center" w:pos="1134"/>
                  <w:tab w:val="left" w:pos="2268"/>
                  <w:tab w:val="left" w:pos="6379"/>
                </w:tabs>
                <w:rPr>
                  <w:b/>
                  <w:bCs/>
                  <w:sz w:val="20"/>
                  <w:szCs w:val="20"/>
                </w:rPr>
              </w:pPr>
            </w:p>
          </w:tc>
          <w:tc>
            <w:tcPr>
              <w:tcW w:w="6253"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1583" w:type="dxa"/>
            </w:tcPr>
            <w:p w:rsidR="00A25F11" w:rsidRPr="00554E9A" w:rsidRDefault="00A25F11" w:rsidP="00DC0146">
              <w:pPr>
                <w:pStyle w:val="Footer"/>
                <w:tabs>
                  <w:tab w:val="center" w:pos="683"/>
                  <w:tab w:val="right" w:pos="1367"/>
                </w:tabs>
              </w:pPr>
              <w:r>
                <w:tab/>
              </w:r>
              <w:r>
                <w:tab/>
              </w:r>
            </w:p>
          </w:tc>
        </w:tr>
      </w:tbl>
      <w:p w:rsidR="00A25F11" w:rsidRDefault="009D5E1D" w:rsidP="00554E9A">
        <w:pPr>
          <w:pStyle w:val="Footer"/>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2197"/>
      <w:docPartObj>
        <w:docPartGallery w:val="Page Numbers (Bottom of Page)"/>
        <w:docPartUnique/>
      </w:docPartObj>
    </w:sdtPr>
    <w:sdtEndPr/>
    <w:sdtContent>
      <w:tbl>
        <w:tblPr>
          <w:tblStyle w:val="TableGrid"/>
          <w:tblW w:w="9923"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087"/>
          <w:gridCol w:w="6253"/>
          <w:gridCol w:w="1583"/>
        </w:tblGrid>
        <w:tr w:rsidR="00A25F11" w:rsidRPr="004D4D15" w:rsidTr="00554E9A">
          <w:tc>
            <w:tcPr>
              <w:tcW w:w="2087" w:type="dxa"/>
            </w:tcPr>
            <w:p w:rsidR="00A25F11" w:rsidRPr="004D4D15" w:rsidRDefault="00A25F11" w:rsidP="00554E9A">
              <w:pPr>
                <w:pStyle w:val="Header"/>
                <w:tabs>
                  <w:tab w:val="clear" w:pos="4536"/>
                  <w:tab w:val="clear" w:pos="9072"/>
                  <w:tab w:val="center" w:pos="1134"/>
                  <w:tab w:val="left" w:pos="2268"/>
                  <w:tab w:val="left" w:pos="6379"/>
                </w:tabs>
                <w:rPr>
                  <w:b/>
                  <w:bCs/>
                  <w:sz w:val="20"/>
                  <w:szCs w:val="20"/>
                </w:rPr>
              </w:pPr>
            </w:p>
          </w:tc>
          <w:tc>
            <w:tcPr>
              <w:tcW w:w="6253"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1583" w:type="dxa"/>
            </w:tcPr>
            <w:p w:rsidR="00A25F11" w:rsidRPr="00554E9A" w:rsidRDefault="00A25F11" w:rsidP="00DC0146">
              <w:pPr>
                <w:pStyle w:val="Footer"/>
                <w:tabs>
                  <w:tab w:val="center" w:pos="683"/>
                  <w:tab w:val="right" w:pos="1367"/>
                </w:tabs>
              </w:pPr>
              <w:r>
                <w:tab/>
              </w:r>
              <w:r>
                <w:tab/>
              </w:r>
            </w:p>
          </w:tc>
        </w:tr>
      </w:tbl>
      <w:p w:rsidR="00A25F11" w:rsidRDefault="009D5E1D" w:rsidP="00554E9A">
        <w:pPr>
          <w:pStyle w:val="Footer"/>
        </w:pP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2342"/>
      <w:docPartObj>
        <w:docPartGallery w:val="Page Numbers (Bottom of Page)"/>
        <w:docPartUnique/>
      </w:docPartObj>
    </w:sdtPr>
    <w:sdtEndPr/>
    <w:sdtContent>
      <w:p w:rsidR="00A25F11" w:rsidRDefault="00A25F11" w:rsidP="005662AF">
        <w:pPr>
          <w:pStyle w:val="Footer"/>
          <w:jc w:val="right"/>
        </w:pPr>
      </w:p>
      <w:tbl>
        <w:tblPr>
          <w:tblStyle w:val="TableGrid"/>
          <w:tblW w:w="0" w:type="auto"/>
          <w:tblBorders>
            <w:top w:val="single" w:sz="4" w:space="0" w:color="00B0F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A25F11" w:rsidTr="0052786B">
          <w:tc>
            <w:tcPr>
              <w:tcW w:w="3070" w:type="dxa"/>
            </w:tcPr>
            <w:p w:rsidR="00A25F11" w:rsidRDefault="00A25F11" w:rsidP="0052786B">
              <w:pPr>
                <w:pStyle w:val="Footer"/>
                <w:jc w:val="center"/>
              </w:pPr>
            </w:p>
          </w:tc>
          <w:tc>
            <w:tcPr>
              <w:tcW w:w="3070" w:type="dxa"/>
            </w:tcPr>
            <w:p w:rsidR="00A25F11" w:rsidRDefault="00A25F11" w:rsidP="0052786B">
              <w:pPr>
                <w:pStyle w:val="Footer"/>
                <w:jc w:val="center"/>
              </w:pPr>
            </w:p>
          </w:tc>
          <w:tc>
            <w:tcPr>
              <w:tcW w:w="3070" w:type="dxa"/>
            </w:tcPr>
            <w:sdt>
              <w:sdtPr>
                <w:id w:val="76182343"/>
                <w:docPartObj>
                  <w:docPartGallery w:val="Page Numbers (Bottom of Page)"/>
                  <w:docPartUnique/>
                </w:docPartObj>
              </w:sdtPr>
              <w:sdtEndPr/>
              <w:sdtContent>
                <w:p w:rsidR="00A25F11" w:rsidRDefault="009D5E1D" w:rsidP="0052786B">
                  <w:pPr>
                    <w:pStyle w:val="Footer"/>
                    <w:jc w:val="right"/>
                  </w:pPr>
                  <w:r>
                    <w:fldChar w:fldCharType="begin"/>
                  </w:r>
                  <w:r>
                    <w:instrText xml:space="preserve"> PAGE   \* MERGEFORMAT </w:instrText>
                  </w:r>
                  <w:r>
                    <w:fldChar w:fldCharType="separate"/>
                  </w:r>
                  <w:r w:rsidR="00493A08">
                    <w:rPr>
                      <w:noProof/>
                    </w:rPr>
                    <w:t>50</w:t>
                  </w:r>
                  <w:r>
                    <w:rPr>
                      <w:noProof/>
                    </w:rPr>
                    <w:fldChar w:fldCharType="end"/>
                  </w:r>
                </w:p>
              </w:sdtContent>
            </w:sdt>
          </w:tc>
        </w:tr>
      </w:tbl>
      <w:p w:rsidR="00A25F11" w:rsidRDefault="009D5E1D" w:rsidP="005662AF">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E1D" w:rsidRDefault="009D5E1D" w:rsidP="00380E8B">
      <w:pPr>
        <w:spacing w:after="0" w:line="240" w:lineRule="auto"/>
      </w:pPr>
      <w:r>
        <w:separator/>
      </w:r>
    </w:p>
  </w:footnote>
  <w:footnote w:type="continuationSeparator" w:id="0">
    <w:p w:rsidR="009D5E1D" w:rsidRDefault="009D5E1D" w:rsidP="00380E8B">
      <w:pPr>
        <w:spacing w:after="0" w:line="240" w:lineRule="auto"/>
      </w:pPr>
      <w:r>
        <w:continuationSeparator/>
      </w:r>
    </w:p>
  </w:footnote>
  <w:footnote w:id="1">
    <w:p w:rsidR="00A25F11" w:rsidRPr="00AE5925" w:rsidRDefault="00A25F11" w:rsidP="00AE5925">
      <w:pPr>
        <w:autoSpaceDE w:val="0"/>
        <w:autoSpaceDN w:val="0"/>
        <w:adjustRightInd w:val="0"/>
        <w:spacing w:after="100" w:afterAutospacing="1" w:line="360" w:lineRule="auto"/>
        <w:jc w:val="both"/>
        <w:rPr>
          <w:rFonts w:cstheme="majorBidi"/>
          <w:bCs/>
          <w:sz w:val="18"/>
          <w:szCs w:val="18"/>
        </w:rPr>
      </w:pPr>
      <w:r>
        <w:rPr>
          <w:rStyle w:val="FootnoteReference"/>
        </w:rPr>
        <w:footnoteRef/>
      </w:r>
      <w:r w:rsidRPr="003F556C">
        <w:rPr>
          <w:b/>
          <w:bCs/>
          <w:i/>
          <w:iCs/>
          <w:sz w:val="18"/>
          <w:szCs w:val="18"/>
        </w:rPr>
        <w:t>Modèle complet</w:t>
      </w:r>
      <w:r w:rsidRPr="003F556C">
        <w:rPr>
          <w:sz w:val="18"/>
          <w:szCs w:val="18"/>
        </w:rPr>
        <w:t xml:space="preserve"> : </w:t>
      </w:r>
      <w:r w:rsidRPr="003F556C">
        <w:rPr>
          <w:rFonts w:cstheme="majorBidi"/>
          <w:bCs/>
          <w:sz w:val="18"/>
          <w:szCs w:val="18"/>
        </w:rPr>
        <w:t xml:space="preserve">C’est une sous-matrice composée d’un </w:t>
      </w:r>
      <w:r>
        <w:rPr>
          <w:rFonts w:cstheme="majorBidi"/>
          <w:bCs/>
          <w:sz w:val="18"/>
          <w:szCs w:val="18"/>
        </w:rPr>
        <w:t>ensemble de</w:t>
      </w:r>
      <w:r w:rsidRPr="003F556C">
        <w:rPr>
          <w:rFonts w:cstheme="majorBidi"/>
          <w:bCs/>
          <w:sz w:val="18"/>
          <w:szCs w:val="18"/>
        </w:rPr>
        <w:t xml:space="preserve"> valeurs strictement croissantes et d’un </w:t>
      </w:r>
      <w:r>
        <w:rPr>
          <w:rFonts w:cstheme="majorBidi"/>
          <w:bCs/>
          <w:sz w:val="18"/>
          <w:szCs w:val="18"/>
        </w:rPr>
        <w:t>ensemble de</w:t>
      </w:r>
      <w:r w:rsidRPr="003F556C">
        <w:rPr>
          <w:rFonts w:cstheme="majorBidi"/>
          <w:bCs/>
          <w:sz w:val="18"/>
          <w:szCs w:val="18"/>
        </w:rPr>
        <w:t xml:space="preserve"> lignes ordonnées</w:t>
      </w:r>
      <w:r>
        <w:rPr>
          <w:rFonts w:cstheme="majorBidi"/>
          <w:bCs/>
          <w:sz w:val="18"/>
          <w:szCs w:val="18"/>
        </w:rPr>
        <w:t xml:space="preserve"> en</w:t>
      </w:r>
      <w:r w:rsidRPr="003F556C">
        <w:rPr>
          <w:rFonts w:cstheme="majorBidi"/>
          <w:bCs/>
          <w:sz w:val="18"/>
          <w:szCs w:val="18"/>
        </w:rPr>
        <w:t xml:space="preserve"> suivant la permutation </w:t>
      </w:r>
      <w:r w:rsidRPr="003F556C">
        <w:rPr>
          <w:i/>
          <w:iCs/>
          <w:sz w:val="18"/>
          <w:szCs w:val="18"/>
        </w:rPr>
        <w:sym w:font="Symbol" w:char="0070"/>
      </w:r>
      <w:r w:rsidRPr="003F556C">
        <w:rPr>
          <w:rFonts w:cstheme="majorBidi"/>
          <w:bCs/>
          <w:sz w:val="18"/>
          <w:szCs w:val="18"/>
        </w:rPr>
        <w:t>.</w:t>
      </w:r>
    </w:p>
  </w:footnote>
  <w:footnote w:id="2">
    <w:p w:rsidR="00A25F11" w:rsidRPr="00BC796D" w:rsidRDefault="00A25F11" w:rsidP="00CF2AEA">
      <w:pPr>
        <w:spacing w:after="0"/>
        <w:jc w:val="both"/>
        <w:rPr>
          <w:sz w:val="18"/>
          <w:szCs w:val="18"/>
        </w:rPr>
      </w:pPr>
      <w:r>
        <w:rPr>
          <w:rStyle w:val="FootnoteReference"/>
          <w:sz w:val="18"/>
          <w:szCs w:val="18"/>
        </w:rPr>
        <w:footnoteRef/>
      </w:r>
      <w:r>
        <w:rPr>
          <w:sz w:val="18"/>
          <w:szCs w:val="18"/>
        </w:rPr>
        <w:t xml:space="preserve"> </w:t>
      </w:r>
      <w:r w:rsidRPr="00BC796D">
        <w:rPr>
          <w:i/>
          <w:iCs/>
          <w:sz w:val="18"/>
          <w:szCs w:val="18"/>
        </w:rPr>
        <w:t>Sélection :</w:t>
      </w:r>
      <w:r w:rsidRPr="00BC796D">
        <w:rPr>
          <w:sz w:val="18"/>
          <w:szCs w:val="18"/>
        </w:rPr>
        <w:t xml:space="preserve"> ce processus est analogue à un processus de sélection naturelle, les individus les plus adaptés gagnent la compétition de la reproduction tandis que les moins adaptés meurent avant la reproduction, ce qui améliore globalement l'adaptation.</w:t>
      </w:r>
    </w:p>
  </w:footnote>
  <w:footnote w:id="3">
    <w:p w:rsidR="00A25F11" w:rsidRPr="00BC796D" w:rsidRDefault="00A25F11" w:rsidP="00CF2AEA">
      <w:pPr>
        <w:autoSpaceDE w:val="0"/>
        <w:autoSpaceDN w:val="0"/>
        <w:adjustRightInd w:val="0"/>
        <w:spacing w:after="0" w:line="240" w:lineRule="auto"/>
        <w:jc w:val="both"/>
        <w:rPr>
          <w:rFonts w:cs="CMR10"/>
          <w:sz w:val="18"/>
          <w:szCs w:val="18"/>
        </w:rPr>
      </w:pPr>
      <w:r w:rsidRPr="00BC796D">
        <w:rPr>
          <w:rStyle w:val="FootnoteReference"/>
          <w:sz w:val="18"/>
          <w:szCs w:val="18"/>
        </w:rPr>
        <w:footnoteRef/>
      </w:r>
      <w:r w:rsidRPr="00BC796D">
        <w:rPr>
          <w:sz w:val="18"/>
          <w:szCs w:val="18"/>
        </w:rPr>
        <w:t xml:space="preserve"> </w:t>
      </w:r>
      <w:r w:rsidRPr="00BC796D">
        <w:rPr>
          <w:rFonts w:cs="TimesNewRomanPSMT"/>
          <w:i/>
          <w:iCs/>
          <w:sz w:val="18"/>
          <w:szCs w:val="18"/>
        </w:rPr>
        <w:t>Le croisement :</w:t>
      </w:r>
      <w:r w:rsidRPr="00BC796D">
        <w:rPr>
          <w:rFonts w:cs="TimesNewRomanPSMT"/>
          <w:sz w:val="18"/>
          <w:szCs w:val="18"/>
        </w:rPr>
        <w:t xml:space="preserve"> c’est la transposition informatique du mécanisme de production de chromosomes qui héritent partiellement des caractéristiques des parents. Son rôle fondamental est de permettre la </w:t>
      </w:r>
      <w:r w:rsidRPr="00BC796D">
        <w:rPr>
          <w:rFonts w:cs="TimesNewRomanPS-ItalicMT"/>
          <w:i/>
          <w:iCs/>
          <w:sz w:val="18"/>
          <w:szCs w:val="18"/>
        </w:rPr>
        <w:t xml:space="preserve">recombinaison </w:t>
      </w:r>
      <w:r w:rsidRPr="00BC796D">
        <w:rPr>
          <w:rFonts w:cs="TimesNewRomanPSMT"/>
          <w:sz w:val="18"/>
          <w:szCs w:val="18"/>
        </w:rPr>
        <w:t>des informations présentes dans le patrimoine génétique de la population.</w:t>
      </w:r>
    </w:p>
  </w:footnote>
  <w:footnote w:id="4">
    <w:p w:rsidR="00A25F11" w:rsidRPr="00E455EB" w:rsidRDefault="00A25F11" w:rsidP="00CF2AEA">
      <w:pPr>
        <w:spacing w:after="0"/>
        <w:rPr>
          <w:rFonts w:cs="CMR10"/>
          <w:sz w:val="18"/>
          <w:szCs w:val="18"/>
        </w:rPr>
      </w:pPr>
      <w:r w:rsidRPr="00BC796D">
        <w:rPr>
          <w:rStyle w:val="FootnoteReference"/>
          <w:sz w:val="20"/>
          <w:szCs w:val="20"/>
        </w:rPr>
        <w:footnoteRef/>
      </w:r>
      <w:r w:rsidRPr="00BC796D">
        <w:rPr>
          <w:sz w:val="18"/>
          <w:szCs w:val="18"/>
        </w:rPr>
        <w:t xml:space="preserve"> </w:t>
      </w:r>
      <w:r w:rsidRPr="00BC796D">
        <w:rPr>
          <w:i/>
          <w:iCs/>
          <w:sz w:val="18"/>
          <w:szCs w:val="18"/>
        </w:rPr>
        <w:t xml:space="preserve">Une </w:t>
      </w:r>
      <w:r w:rsidRPr="00BC796D">
        <w:rPr>
          <w:rStyle w:val="HTMLDefinition"/>
          <w:sz w:val="18"/>
          <w:szCs w:val="18"/>
        </w:rPr>
        <w:t>mutation</w:t>
      </w:r>
      <w:r w:rsidRPr="00BC796D">
        <w:rPr>
          <w:i/>
          <w:iCs/>
          <w:sz w:val="18"/>
          <w:szCs w:val="18"/>
        </w:rPr>
        <w:t> :</w:t>
      </w:r>
      <w:r w:rsidRPr="00BC796D">
        <w:rPr>
          <w:sz w:val="18"/>
          <w:szCs w:val="18"/>
        </w:rPr>
        <w:t xml:space="preserve"> c’est une modification de l'information génétique dans le génome d'une cellule ou d'un virus. C'est donc une modification de la séquence de l'ADN, ou bien de l'ARN. C'est l'une des causes principales de l'évolution des espèces.</w:t>
      </w:r>
    </w:p>
  </w:footnote>
  <w:footnote w:id="5">
    <w:p w:rsidR="00A25F11" w:rsidRPr="00B56B96" w:rsidRDefault="00A25F11" w:rsidP="00370824">
      <w:pPr>
        <w:pStyle w:val="NormalWeb"/>
        <w:spacing w:before="0" w:beforeAutospacing="0" w:after="0" w:afterAutospacing="0"/>
        <w:rPr>
          <w:rFonts w:asciiTheme="minorHAnsi" w:hAnsiTheme="minorHAnsi"/>
          <w:sz w:val="16"/>
          <w:szCs w:val="16"/>
        </w:rPr>
      </w:pPr>
      <w:r w:rsidRPr="00B56B96">
        <w:rPr>
          <w:rStyle w:val="FootnoteReference"/>
          <w:rFonts w:asciiTheme="minorHAnsi" w:hAnsiTheme="minorHAnsi"/>
          <w:sz w:val="18"/>
          <w:szCs w:val="18"/>
        </w:rPr>
        <w:footnoteRef/>
      </w:r>
      <w:r w:rsidRPr="00B56B96">
        <w:t xml:space="preserve"> </w:t>
      </w:r>
      <w:r w:rsidRPr="00B56B96">
        <w:rPr>
          <w:rFonts w:asciiTheme="minorHAnsi" w:hAnsiTheme="minorHAnsi"/>
          <w:sz w:val="16"/>
          <w:szCs w:val="16"/>
        </w:rPr>
        <w:t>Une mitochondrie (du grec mitos, fil et chondros, grain) est un organite à l'intérieur d'une cellule eucaryote, dont la tail</w:t>
      </w:r>
      <w:r>
        <w:rPr>
          <w:rFonts w:asciiTheme="minorHAnsi" w:hAnsiTheme="minorHAnsi"/>
          <w:sz w:val="16"/>
          <w:szCs w:val="16"/>
        </w:rPr>
        <w:t>le est de l'ordre du micromètre.</w:t>
      </w:r>
    </w:p>
  </w:footnote>
  <w:footnote w:id="6">
    <w:p w:rsidR="00A25F11" w:rsidRPr="00B56B96" w:rsidRDefault="00A25F11" w:rsidP="00370824">
      <w:pPr>
        <w:pStyle w:val="FootnoteText"/>
      </w:pPr>
      <w:r w:rsidRPr="00B56B96">
        <w:rPr>
          <w:rStyle w:val="FootnoteReference"/>
          <w:sz w:val="16"/>
          <w:szCs w:val="16"/>
        </w:rPr>
        <w:footnoteRef/>
      </w:r>
      <w:r w:rsidRPr="00B56B96">
        <w:rPr>
          <w:sz w:val="16"/>
          <w:szCs w:val="16"/>
        </w:rPr>
        <w:t xml:space="preserve"> Le ribosome est une machine essentielle de la cellule qui assure la synthèse protéique à partir de l'information génétique</w:t>
      </w:r>
      <w:r>
        <w:rPr>
          <w:noProof/>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5" w:type="dxa"/>
      <w:jc w:val="center"/>
      <w:tblBorders>
        <w:bottom w:val="thinThickSmallGap" w:sz="18" w:space="0" w:color="auto"/>
      </w:tblBorders>
      <w:tblCellMar>
        <w:left w:w="70" w:type="dxa"/>
        <w:right w:w="70" w:type="dxa"/>
      </w:tblCellMar>
      <w:tblLook w:val="0000" w:firstRow="0" w:lastRow="0" w:firstColumn="0" w:lastColumn="0" w:noHBand="0" w:noVBand="0"/>
    </w:tblPr>
    <w:tblGrid>
      <w:gridCol w:w="1610"/>
      <w:gridCol w:w="6605"/>
      <w:gridCol w:w="1430"/>
    </w:tblGrid>
    <w:tr w:rsidR="00A25F11" w:rsidTr="001F44F1">
      <w:trPr>
        <w:trHeight w:val="1000"/>
        <w:jc w:val="center"/>
      </w:trPr>
      <w:tc>
        <w:tcPr>
          <w:tcW w:w="1228" w:type="dxa"/>
          <w:vAlign w:val="center"/>
        </w:tcPr>
        <w:p w:rsidR="00A25F11" w:rsidRPr="00835030" w:rsidRDefault="00A25F11" w:rsidP="00470514">
          <w:pPr>
            <w:rPr>
              <w:sz w:val="16"/>
              <w:szCs w:val="16"/>
            </w:rPr>
          </w:pPr>
          <w:r w:rsidRPr="00911E14">
            <w:rPr>
              <w:noProof/>
              <w:lang w:val="en-US"/>
            </w:rPr>
            <w:drawing>
              <wp:inline distT="0" distB="0" distL="0" distR="0">
                <wp:extent cx="914400" cy="647700"/>
                <wp:effectExtent l="19050" t="0" r="0" b="0"/>
                <wp:docPr id="6" name="Image 6" descr="ess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esstt"/>
                        <pic:cNvPicPr>
                          <a:picLocks noChangeAspect="1" noChangeArrowheads="1"/>
                        </pic:cNvPicPr>
                      </pic:nvPicPr>
                      <pic:blipFill>
                        <a:blip r:embed="rId1"/>
                        <a:srcRect/>
                        <a:stretch>
                          <a:fillRect/>
                        </a:stretch>
                      </pic:blipFill>
                      <pic:spPr bwMode="auto">
                        <a:xfrm>
                          <a:off x="0" y="0"/>
                          <a:ext cx="914400" cy="647700"/>
                        </a:xfrm>
                        <a:prstGeom prst="rect">
                          <a:avLst/>
                        </a:prstGeom>
                        <a:noFill/>
                        <a:ln w="9525">
                          <a:noFill/>
                          <a:miter lim="800000"/>
                          <a:headEnd/>
                          <a:tailEnd/>
                        </a:ln>
                      </pic:spPr>
                    </pic:pic>
                  </a:graphicData>
                </a:graphic>
              </wp:inline>
            </w:drawing>
          </w:r>
        </w:p>
      </w:tc>
      <w:tc>
        <w:tcPr>
          <w:tcW w:w="6987" w:type="dxa"/>
          <w:vAlign w:val="center"/>
        </w:tcPr>
        <w:p w:rsidR="00A25F11" w:rsidRDefault="00A25F11" w:rsidP="00470514">
          <w:pPr>
            <w:pStyle w:val="Header"/>
            <w:tabs>
              <w:tab w:val="clear" w:pos="4536"/>
              <w:tab w:val="clear" w:pos="9072"/>
              <w:tab w:val="left" w:pos="549"/>
              <w:tab w:val="center" w:pos="1134"/>
              <w:tab w:val="left" w:pos="2268"/>
              <w:tab w:val="left" w:pos="6379"/>
            </w:tabs>
            <w:spacing w:before="120"/>
            <w:ind w:left="265"/>
            <w:jc w:val="center"/>
            <w:rPr>
              <w:rFonts w:ascii="Georgia" w:hAnsi="Georgia"/>
              <w:b/>
              <w:bCs/>
              <w:sz w:val="32"/>
              <w:szCs w:val="32"/>
              <w:lang w:eastAsia="fr-FR"/>
            </w:rPr>
          </w:pPr>
          <w:r w:rsidRPr="00494E33">
            <w:rPr>
              <w:rFonts w:ascii="Georgia" w:hAnsi="Georgia"/>
              <w:b/>
              <w:bCs/>
              <w:sz w:val="32"/>
              <w:szCs w:val="32"/>
              <w:lang w:eastAsia="fr-FR"/>
            </w:rPr>
            <w:t>UNIVERSITE DE TUNIS</w:t>
          </w:r>
        </w:p>
        <w:p w:rsidR="00A25F11" w:rsidRDefault="00A25F11" w:rsidP="00470514">
          <w:pPr>
            <w:pStyle w:val="Footer"/>
            <w:tabs>
              <w:tab w:val="left" w:pos="832"/>
            </w:tabs>
            <w:spacing w:before="240"/>
            <w:ind w:left="25"/>
            <w:jc w:val="center"/>
          </w:pPr>
          <w:r w:rsidRPr="00CD7B38">
            <w:rPr>
              <w:rFonts w:ascii="Georgia" w:hAnsi="Georgia"/>
              <w:b/>
              <w:bCs/>
              <w:lang w:eastAsia="fr-FR"/>
            </w:rPr>
            <w:t>Ecole Supérieure des Sciences &amp; Techniques de Tunis</w:t>
          </w:r>
        </w:p>
      </w:tc>
      <w:tc>
        <w:tcPr>
          <w:tcW w:w="1430" w:type="dxa"/>
          <w:vAlign w:val="center"/>
        </w:tcPr>
        <w:p w:rsidR="00A25F11" w:rsidRPr="0092542B" w:rsidRDefault="00A25F11" w:rsidP="00470514">
          <w:pPr>
            <w:pStyle w:val="Heading2"/>
            <w:numPr>
              <w:ilvl w:val="0"/>
              <w:numId w:val="0"/>
            </w:numPr>
            <w:jc w:val="center"/>
            <w:rPr>
              <w:rFonts w:cs="Arabic Transparent"/>
              <w:i/>
              <w:iCs/>
              <w:color w:val="00B0F0"/>
              <w:sz w:val="24"/>
              <w:szCs w:val="24"/>
            </w:rPr>
          </w:pPr>
          <w:r w:rsidRPr="00DA0FA9">
            <w:rPr>
              <w:rFonts w:cs="Arabic Transparent"/>
              <w:i/>
              <w:iCs/>
              <w:noProof/>
              <w:color w:val="00B0F0"/>
              <w:sz w:val="24"/>
              <w:szCs w:val="24"/>
              <w:lang w:val="en-US"/>
            </w:rPr>
            <w:drawing>
              <wp:inline distT="0" distB="0" distL="0" distR="0">
                <wp:extent cx="795655" cy="629285"/>
                <wp:effectExtent l="19050" t="0" r="4445" b="0"/>
                <wp:docPr id="5" name="Image 5" descr="_logo_DI_RF_Ma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_logo_DI_RF_Max2"/>
                        <pic:cNvPicPr>
                          <a:picLocks noChangeAspect="1" noChangeArrowheads="1"/>
                        </pic:cNvPicPr>
                      </pic:nvPicPr>
                      <pic:blipFill>
                        <a:blip r:embed="rId2"/>
                        <a:srcRect/>
                        <a:stretch>
                          <a:fillRect/>
                        </a:stretch>
                      </pic:blipFill>
                      <pic:spPr bwMode="auto">
                        <a:xfrm>
                          <a:off x="0" y="0"/>
                          <a:ext cx="795655" cy="629285"/>
                        </a:xfrm>
                        <a:prstGeom prst="rect">
                          <a:avLst/>
                        </a:prstGeom>
                        <a:noFill/>
                        <a:ln w="9525">
                          <a:noFill/>
                          <a:miter lim="800000"/>
                          <a:headEnd/>
                          <a:tailEnd/>
                        </a:ln>
                      </pic:spPr>
                    </pic:pic>
                  </a:graphicData>
                </a:graphic>
              </wp:inline>
            </w:drawing>
          </w:r>
        </w:p>
      </w:tc>
    </w:tr>
  </w:tbl>
  <w:p w:rsidR="00A25F11" w:rsidRDefault="00A25F1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127"/>
      <w:gridCol w:w="1985"/>
      <w:gridCol w:w="5244"/>
    </w:tblGrid>
    <w:tr w:rsidR="00A25F11" w:rsidRPr="004D4D15" w:rsidTr="00072B80">
      <w:tc>
        <w:tcPr>
          <w:tcW w:w="2127" w:type="dxa"/>
        </w:tcPr>
        <w:p w:rsidR="00A25F11" w:rsidRPr="004D4D15" w:rsidRDefault="00A25F11" w:rsidP="00B45890">
          <w:pPr>
            <w:pStyle w:val="Header"/>
            <w:tabs>
              <w:tab w:val="clear" w:pos="4536"/>
              <w:tab w:val="clear" w:pos="9072"/>
              <w:tab w:val="center" w:pos="1134"/>
              <w:tab w:val="left" w:pos="2268"/>
              <w:tab w:val="left" w:pos="6379"/>
            </w:tabs>
            <w:rPr>
              <w:b/>
              <w:bCs/>
              <w:sz w:val="20"/>
              <w:szCs w:val="20"/>
            </w:rPr>
          </w:pPr>
        </w:p>
      </w:tc>
      <w:tc>
        <w:tcPr>
          <w:tcW w:w="1985"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p>
      </w:tc>
      <w:tc>
        <w:tcPr>
          <w:tcW w:w="5244"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r>
            <w:rPr>
              <w:b/>
              <w:bCs/>
              <w:sz w:val="20"/>
              <w:szCs w:val="20"/>
            </w:rPr>
            <w:t>Introduction Générale</w:t>
          </w:r>
        </w:p>
      </w:tc>
    </w:tr>
  </w:tbl>
  <w:p w:rsidR="00A25F11" w:rsidRPr="005C1C7C" w:rsidRDefault="00A25F11" w:rsidP="00083D5E">
    <w:pPr>
      <w:pStyle w:val="Header"/>
      <w:spacing w:after="120"/>
      <w:rPr>
        <w:szCs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127"/>
      <w:gridCol w:w="1985"/>
      <w:gridCol w:w="5244"/>
    </w:tblGrid>
    <w:tr w:rsidR="00A25F11" w:rsidRPr="004D4D15" w:rsidTr="00072B80">
      <w:tc>
        <w:tcPr>
          <w:tcW w:w="2127" w:type="dxa"/>
        </w:tcPr>
        <w:p w:rsidR="00A25F11" w:rsidRPr="004D4D15" w:rsidRDefault="00A25F11" w:rsidP="00B45890">
          <w:pPr>
            <w:pStyle w:val="Header"/>
            <w:tabs>
              <w:tab w:val="clear" w:pos="4536"/>
              <w:tab w:val="clear" w:pos="9072"/>
              <w:tab w:val="center" w:pos="1134"/>
              <w:tab w:val="left" w:pos="2268"/>
              <w:tab w:val="left" w:pos="6379"/>
            </w:tabs>
            <w:rPr>
              <w:b/>
              <w:bCs/>
              <w:sz w:val="20"/>
              <w:szCs w:val="20"/>
            </w:rPr>
          </w:pPr>
        </w:p>
      </w:tc>
      <w:tc>
        <w:tcPr>
          <w:tcW w:w="1985"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p>
      </w:tc>
      <w:tc>
        <w:tcPr>
          <w:tcW w:w="5244"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r>
            <w:rPr>
              <w:b/>
              <w:bCs/>
              <w:sz w:val="20"/>
              <w:szCs w:val="20"/>
            </w:rPr>
            <w:t>Chapitre 1. Alignement de Séquences Biologiques</w:t>
          </w:r>
        </w:p>
      </w:tc>
    </w:tr>
  </w:tbl>
  <w:p w:rsidR="00A25F11" w:rsidRPr="005C1C7C" w:rsidRDefault="00A25F11" w:rsidP="00083D5E">
    <w:pPr>
      <w:pStyle w:val="Header"/>
      <w:spacing w:after="120"/>
      <w:rPr>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127"/>
      <w:gridCol w:w="1985"/>
      <w:gridCol w:w="5244"/>
    </w:tblGrid>
    <w:tr w:rsidR="00A25F11" w:rsidRPr="004D4D15" w:rsidTr="00072B80">
      <w:tc>
        <w:tcPr>
          <w:tcW w:w="2127" w:type="dxa"/>
        </w:tcPr>
        <w:p w:rsidR="00A25F11" w:rsidRPr="004D4D15" w:rsidRDefault="00A25F11" w:rsidP="00B45890">
          <w:pPr>
            <w:pStyle w:val="Header"/>
            <w:tabs>
              <w:tab w:val="clear" w:pos="4536"/>
              <w:tab w:val="clear" w:pos="9072"/>
              <w:tab w:val="center" w:pos="1134"/>
              <w:tab w:val="left" w:pos="2268"/>
              <w:tab w:val="left" w:pos="6379"/>
            </w:tabs>
            <w:rPr>
              <w:b/>
              <w:bCs/>
              <w:sz w:val="20"/>
              <w:szCs w:val="20"/>
            </w:rPr>
          </w:pPr>
        </w:p>
      </w:tc>
      <w:tc>
        <w:tcPr>
          <w:tcW w:w="1985"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p>
      </w:tc>
      <w:tc>
        <w:tcPr>
          <w:tcW w:w="5244" w:type="dxa"/>
        </w:tcPr>
        <w:p w:rsidR="00A25F11" w:rsidRPr="004D4D15" w:rsidRDefault="00A25F11" w:rsidP="00E61917">
          <w:pPr>
            <w:pStyle w:val="Header"/>
            <w:tabs>
              <w:tab w:val="clear" w:pos="4536"/>
              <w:tab w:val="clear" w:pos="9072"/>
              <w:tab w:val="center" w:pos="1134"/>
              <w:tab w:val="left" w:pos="2268"/>
              <w:tab w:val="left" w:pos="6379"/>
            </w:tabs>
            <w:jc w:val="right"/>
            <w:rPr>
              <w:b/>
              <w:bCs/>
              <w:sz w:val="20"/>
              <w:szCs w:val="20"/>
            </w:rPr>
          </w:pPr>
          <w:r>
            <w:rPr>
              <w:b/>
              <w:bCs/>
              <w:sz w:val="20"/>
              <w:szCs w:val="20"/>
            </w:rPr>
            <w:t>Chapitre 2.Biregroupement de données Biologiques</w:t>
          </w:r>
        </w:p>
      </w:tc>
    </w:tr>
  </w:tbl>
  <w:p w:rsidR="00A25F11" w:rsidRPr="005C1C7C" w:rsidRDefault="00A25F11" w:rsidP="000C2A2A">
    <w:pPr>
      <w:pStyle w:val="Header"/>
      <w:spacing w:after="120"/>
      <w:rPr>
        <w:szCs w:val="24"/>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215"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993"/>
      <w:gridCol w:w="851"/>
      <w:gridCol w:w="7371"/>
    </w:tblGrid>
    <w:tr w:rsidR="00A25F11" w:rsidRPr="004D4D15" w:rsidTr="00D9480B">
      <w:tc>
        <w:tcPr>
          <w:tcW w:w="993" w:type="dxa"/>
        </w:tcPr>
        <w:p w:rsidR="00A25F11" w:rsidRPr="004D4D15" w:rsidRDefault="00A25F11" w:rsidP="00B45890">
          <w:pPr>
            <w:pStyle w:val="Header"/>
            <w:tabs>
              <w:tab w:val="clear" w:pos="4536"/>
              <w:tab w:val="clear" w:pos="9072"/>
              <w:tab w:val="center" w:pos="1134"/>
              <w:tab w:val="left" w:pos="2268"/>
              <w:tab w:val="left" w:pos="6379"/>
            </w:tabs>
            <w:rPr>
              <w:b/>
              <w:bCs/>
              <w:sz w:val="20"/>
              <w:szCs w:val="20"/>
            </w:rPr>
          </w:pPr>
        </w:p>
      </w:tc>
      <w:tc>
        <w:tcPr>
          <w:tcW w:w="851"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p>
      </w:tc>
      <w:tc>
        <w:tcPr>
          <w:tcW w:w="7371" w:type="dxa"/>
        </w:tcPr>
        <w:p w:rsidR="00A25F11" w:rsidRPr="004D4D15" w:rsidRDefault="00A25F11" w:rsidP="00F05919">
          <w:pPr>
            <w:pStyle w:val="Header"/>
            <w:tabs>
              <w:tab w:val="clear" w:pos="4536"/>
              <w:tab w:val="clear" w:pos="9072"/>
              <w:tab w:val="center" w:pos="1134"/>
              <w:tab w:val="left" w:pos="2268"/>
              <w:tab w:val="left" w:pos="6379"/>
            </w:tabs>
            <w:jc w:val="right"/>
            <w:rPr>
              <w:b/>
              <w:bCs/>
              <w:sz w:val="20"/>
              <w:szCs w:val="20"/>
            </w:rPr>
          </w:pPr>
          <w:r>
            <w:rPr>
              <w:b/>
              <w:bCs/>
              <w:sz w:val="20"/>
              <w:szCs w:val="20"/>
            </w:rPr>
            <w:t>Chapitre 3. BicMSA : Algorithme d’Alignement Multiple basé sur le Biregroupement</w:t>
          </w:r>
        </w:p>
      </w:tc>
    </w:tr>
  </w:tbl>
  <w:p w:rsidR="00A25F11" w:rsidRPr="005C1C7C" w:rsidRDefault="00A25F11" w:rsidP="00F05919">
    <w:pPr>
      <w:pStyle w:val="Header"/>
      <w:spacing w:after="120"/>
      <w:rPr>
        <w:szCs w:val="2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215"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993"/>
      <w:gridCol w:w="851"/>
      <w:gridCol w:w="7371"/>
    </w:tblGrid>
    <w:tr w:rsidR="00A25F11" w:rsidRPr="004D4D15" w:rsidTr="00D9480B">
      <w:tc>
        <w:tcPr>
          <w:tcW w:w="993" w:type="dxa"/>
        </w:tcPr>
        <w:p w:rsidR="00A25F11" w:rsidRPr="004D4D15" w:rsidRDefault="00A25F11" w:rsidP="00B45890">
          <w:pPr>
            <w:pStyle w:val="Header"/>
            <w:tabs>
              <w:tab w:val="clear" w:pos="4536"/>
              <w:tab w:val="clear" w:pos="9072"/>
              <w:tab w:val="center" w:pos="1134"/>
              <w:tab w:val="left" w:pos="2268"/>
              <w:tab w:val="left" w:pos="6379"/>
            </w:tabs>
            <w:rPr>
              <w:b/>
              <w:bCs/>
              <w:sz w:val="20"/>
              <w:szCs w:val="20"/>
            </w:rPr>
          </w:pPr>
        </w:p>
      </w:tc>
      <w:tc>
        <w:tcPr>
          <w:tcW w:w="851"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p>
      </w:tc>
      <w:tc>
        <w:tcPr>
          <w:tcW w:w="7371" w:type="dxa"/>
        </w:tcPr>
        <w:p w:rsidR="00A25F11" w:rsidRPr="004D4D15" w:rsidRDefault="00A25F11" w:rsidP="00F05919">
          <w:pPr>
            <w:pStyle w:val="Header"/>
            <w:tabs>
              <w:tab w:val="clear" w:pos="4536"/>
              <w:tab w:val="clear" w:pos="9072"/>
              <w:tab w:val="center" w:pos="1134"/>
              <w:tab w:val="left" w:pos="2268"/>
              <w:tab w:val="left" w:pos="6379"/>
            </w:tabs>
            <w:jc w:val="right"/>
            <w:rPr>
              <w:b/>
              <w:bCs/>
              <w:sz w:val="20"/>
              <w:szCs w:val="20"/>
            </w:rPr>
          </w:pPr>
          <w:r>
            <w:rPr>
              <w:b/>
              <w:bCs/>
              <w:sz w:val="20"/>
              <w:szCs w:val="20"/>
            </w:rPr>
            <w:t>Chapitre 4. Étude Expérimentale</w:t>
          </w:r>
        </w:p>
      </w:tc>
    </w:tr>
  </w:tbl>
  <w:p w:rsidR="00A25F11" w:rsidRPr="005C1C7C" w:rsidRDefault="00A25F11" w:rsidP="00F05919">
    <w:pPr>
      <w:pStyle w:val="Header"/>
      <w:spacing w:after="120"/>
      <w:rPr>
        <w:szCs w:val="24"/>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215"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993"/>
      <w:gridCol w:w="851"/>
      <w:gridCol w:w="7371"/>
    </w:tblGrid>
    <w:tr w:rsidR="00A25F11" w:rsidRPr="004D4D15" w:rsidTr="00D9480B">
      <w:tc>
        <w:tcPr>
          <w:tcW w:w="993" w:type="dxa"/>
        </w:tcPr>
        <w:p w:rsidR="00A25F11" w:rsidRPr="004D4D15" w:rsidRDefault="00A25F11" w:rsidP="00B45890">
          <w:pPr>
            <w:pStyle w:val="Header"/>
            <w:tabs>
              <w:tab w:val="clear" w:pos="4536"/>
              <w:tab w:val="clear" w:pos="9072"/>
              <w:tab w:val="center" w:pos="1134"/>
              <w:tab w:val="left" w:pos="2268"/>
              <w:tab w:val="left" w:pos="6379"/>
            </w:tabs>
            <w:rPr>
              <w:b/>
              <w:bCs/>
              <w:sz w:val="20"/>
              <w:szCs w:val="20"/>
            </w:rPr>
          </w:pPr>
        </w:p>
      </w:tc>
      <w:tc>
        <w:tcPr>
          <w:tcW w:w="851"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p>
      </w:tc>
      <w:tc>
        <w:tcPr>
          <w:tcW w:w="7371" w:type="dxa"/>
        </w:tcPr>
        <w:p w:rsidR="00A25F11" w:rsidRPr="004D4D15" w:rsidRDefault="00A25F11" w:rsidP="002A0340">
          <w:pPr>
            <w:pStyle w:val="Header"/>
            <w:tabs>
              <w:tab w:val="clear" w:pos="4536"/>
              <w:tab w:val="clear" w:pos="9072"/>
              <w:tab w:val="center" w:pos="1134"/>
              <w:tab w:val="left" w:pos="2268"/>
              <w:tab w:val="left" w:pos="6379"/>
            </w:tabs>
            <w:jc w:val="right"/>
            <w:rPr>
              <w:b/>
              <w:bCs/>
              <w:sz w:val="20"/>
              <w:szCs w:val="20"/>
            </w:rPr>
          </w:pPr>
          <w:r>
            <w:rPr>
              <w:b/>
              <w:bCs/>
              <w:sz w:val="20"/>
              <w:szCs w:val="20"/>
            </w:rPr>
            <w:t>Références</w:t>
          </w:r>
        </w:p>
      </w:tc>
    </w:tr>
  </w:tbl>
  <w:p w:rsidR="00A25F11" w:rsidRPr="005C1C7C" w:rsidRDefault="00A25F11" w:rsidP="00F05919">
    <w:pPr>
      <w:pStyle w:val="Header"/>
      <w:spacing w:after="120"/>
      <w:rPr>
        <w:szCs w:val="2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215"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993"/>
      <w:gridCol w:w="851"/>
      <w:gridCol w:w="7371"/>
    </w:tblGrid>
    <w:tr w:rsidR="00A25F11" w:rsidRPr="004D4D15" w:rsidTr="00FA34E3">
      <w:tc>
        <w:tcPr>
          <w:tcW w:w="993" w:type="dxa"/>
        </w:tcPr>
        <w:p w:rsidR="00A25F11" w:rsidRPr="004D4D15" w:rsidRDefault="00A25F11" w:rsidP="00B45890">
          <w:pPr>
            <w:pStyle w:val="Header"/>
            <w:tabs>
              <w:tab w:val="clear" w:pos="4536"/>
              <w:tab w:val="clear" w:pos="9072"/>
              <w:tab w:val="center" w:pos="1134"/>
              <w:tab w:val="left" w:pos="2268"/>
              <w:tab w:val="left" w:pos="6379"/>
            </w:tabs>
            <w:rPr>
              <w:b/>
              <w:bCs/>
              <w:sz w:val="20"/>
              <w:szCs w:val="20"/>
            </w:rPr>
          </w:pPr>
        </w:p>
      </w:tc>
      <w:tc>
        <w:tcPr>
          <w:tcW w:w="851"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p>
      </w:tc>
      <w:tc>
        <w:tcPr>
          <w:tcW w:w="7371" w:type="dxa"/>
        </w:tcPr>
        <w:p w:rsidR="00A25F11" w:rsidRPr="004D4D15" w:rsidRDefault="00A25F11" w:rsidP="00806B80">
          <w:pPr>
            <w:pStyle w:val="Header"/>
            <w:tabs>
              <w:tab w:val="clear" w:pos="4536"/>
              <w:tab w:val="clear" w:pos="9072"/>
              <w:tab w:val="left" w:pos="480"/>
              <w:tab w:val="center" w:pos="1134"/>
              <w:tab w:val="left" w:pos="2268"/>
              <w:tab w:val="right" w:pos="3719"/>
              <w:tab w:val="left" w:pos="6379"/>
            </w:tabs>
            <w:jc w:val="right"/>
            <w:rPr>
              <w:b/>
              <w:bCs/>
              <w:sz w:val="20"/>
              <w:szCs w:val="20"/>
            </w:rPr>
          </w:pPr>
          <w:r>
            <w:rPr>
              <w:b/>
              <w:bCs/>
              <w:sz w:val="20"/>
              <w:szCs w:val="20"/>
            </w:rPr>
            <w:tab/>
            <w:t>Conclusion Générale</w:t>
          </w:r>
        </w:p>
      </w:tc>
    </w:tr>
  </w:tbl>
  <w:p w:rsidR="00A25F11" w:rsidRPr="005C1C7C" w:rsidRDefault="00A25F11" w:rsidP="00F05919">
    <w:pPr>
      <w:pStyle w:val="Header"/>
      <w:spacing w:after="120"/>
      <w:rPr>
        <w:szCs w:val="24"/>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215"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993"/>
      <w:gridCol w:w="851"/>
      <w:gridCol w:w="7371"/>
    </w:tblGrid>
    <w:tr w:rsidR="00A25F11" w:rsidRPr="004D4D15" w:rsidTr="00FA34E3">
      <w:tc>
        <w:tcPr>
          <w:tcW w:w="993" w:type="dxa"/>
        </w:tcPr>
        <w:p w:rsidR="00A25F11" w:rsidRPr="004D4D15" w:rsidRDefault="00A25F11" w:rsidP="00B45890">
          <w:pPr>
            <w:pStyle w:val="Header"/>
            <w:tabs>
              <w:tab w:val="clear" w:pos="4536"/>
              <w:tab w:val="clear" w:pos="9072"/>
              <w:tab w:val="center" w:pos="1134"/>
              <w:tab w:val="left" w:pos="2268"/>
              <w:tab w:val="left" w:pos="6379"/>
            </w:tabs>
            <w:rPr>
              <w:b/>
              <w:bCs/>
              <w:sz w:val="20"/>
              <w:szCs w:val="20"/>
            </w:rPr>
          </w:pPr>
        </w:p>
      </w:tc>
      <w:tc>
        <w:tcPr>
          <w:tcW w:w="851"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p>
      </w:tc>
      <w:tc>
        <w:tcPr>
          <w:tcW w:w="7371" w:type="dxa"/>
        </w:tcPr>
        <w:p w:rsidR="00A25F11" w:rsidRPr="004D4D15" w:rsidRDefault="00A25F11" w:rsidP="00FA34E3">
          <w:pPr>
            <w:pStyle w:val="Header"/>
            <w:tabs>
              <w:tab w:val="clear" w:pos="4536"/>
              <w:tab w:val="clear" w:pos="9072"/>
              <w:tab w:val="left" w:pos="480"/>
              <w:tab w:val="center" w:pos="1134"/>
              <w:tab w:val="left" w:pos="2268"/>
              <w:tab w:val="right" w:pos="3719"/>
              <w:tab w:val="left" w:pos="6379"/>
            </w:tabs>
            <w:jc w:val="right"/>
            <w:rPr>
              <w:b/>
              <w:bCs/>
              <w:sz w:val="20"/>
              <w:szCs w:val="20"/>
            </w:rPr>
          </w:pPr>
          <w:r>
            <w:rPr>
              <w:b/>
              <w:bCs/>
              <w:sz w:val="20"/>
              <w:szCs w:val="20"/>
            </w:rPr>
            <w:tab/>
            <w:t>Références</w:t>
          </w:r>
        </w:p>
      </w:tc>
    </w:tr>
  </w:tbl>
  <w:p w:rsidR="00A25F11" w:rsidRPr="005C1C7C" w:rsidRDefault="00A25F11" w:rsidP="00F05919">
    <w:pPr>
      <w:pStyle w:val="Header"/>
      <w:spacing w:after="120"/>
      <w:rPr>
        <w:szCs w:val="24"/>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215"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993"/>
      <w:gridCol w:w="851"/>
      <w:gridCol w:w="7371"/>
    </w:tblGrid>
    <w:tr w:rsidR="00A25F11" w:rsidRPr="004D4D15" w:rsidTr="00D9480B">
      <w:tc>
        <w:tcPr>
          <w:tcW w:w="993" w:type="dxa"/>
        </w:tcPr>
        <w:p w:rsidR="00A25F11" w:rsidRPr="004D4D15" w:rsidRDefault="00A25F11" w:rsidP="00B45890">
          <w:pPr>
            <w:pStyle w:val="Header"/>
            <w:tabs>
              <w:tab w:val="clear" w:pos="4536"/>
              <w:tab w:val="clear" w:pos="9072"/>
              <w:tab w:val="center" w:pos="1134"/>
              <w:tab w:val="left" w:pos="2268"/>
              <w:tab w:val="left" w:pos="6379"/>
            </w:tabs>
            <w:rPr>
              <w:b/>
              <w:bCs/>
              <w:sz w:val="20"/>
              <w:szCs w:val="20"/>
            </w:rPr>
          </w:pPr>
        </w:p>
      </w:tc>
      <w:tc>
        <w:tcPr>
          <w:tcW w:w="851" w:type="dxa"/>
        </w:tcPr>
        <w:p w:rsidR="00A25F11" w:rsidRPr="004D4D15" w:rsidRDefault="00A25F11" w:rsidP="00B45890">
          <w:pPr>
            <w:pStyle w:val="Header"/>
            <w:tabs>
              <w:tab w:val="clear" w:pos="4536"/>
              <w:tab w:val="clear" w:pos="9072"/>
              <w:tab w:val="center" w:pos="1134"/>
              <w:tab w:val="left" w:pos="2268"/>
              <w:tab w:val="left" w:pos="6379"/>
            </w:tabs>
            <w:jc w:val="right"/>
            <w:rPr>
              <w:b/>
              <w:bCs/>
              <w:sz w:val="20"/>
              <w:szCs w:val="20"/>
            </w:rPr>
          </w:pPr>
        </w:p>
      </w:tc>
      <w:tc>
        <w:tcPr>
          <w:tcW w:w="7371" w:type="dxa"/>
        </w:tcPr>
        <w:p w:rsidR="00A25F11" w:rsidRPr="004D4D15" w:rsidRDefault="00A25F11" w:rsidP="002A0340">
          <w:pPr>
            <w:pStyle w:val="Header"/>
            <w:tabs>
              <w:tab w:val="clear" w:pos="4536"/>
              <w:tab w:val="clear" w:pos="9072"/>
              <w:tab w:val="center" w:pos="1134"/>
              <w:tab w:val="left" w:pos="2268"/>
              <w:tab w:val="left" w:pos="6379"/>
            </w:tabs>
            <w:jc w:val="right"/>
            <w:rPr>
              <w:b/>
              <w:bCs/>
              <w:sz w:val="20"/>
              <w:szCs w:val="20"/>
            </w:rPr>
          </w:pPr>
          <w:r>
            <w:rPr>
              <w:b/>
              <w:bCs/>
              <w:sz w:val="20"/>
              <w:szCs w:val="20"/>
            </w:rPr>
            <w:t>Annexe</w:t>
          </w:r>
        </w:p>
      </w:tc>
    </w:tr>
  </w:tbl>
  <w:p w:rsidR="00A25F11" w:rsidRPr="005C1C7C" w:rsidRDefault="00A25F11" w:rsidP="00F05919">
    <w:pPr>
      <w:pStyle w:val="Header"/>
      <w:spacing w:after="120"/>
      <w:rPr>
        <w:szCs w:val="24"/>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923"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127"/>
      <w:gridCol w:w="6458"/>
      <w:gridCol w:w="1338"/>
    </w:tblGrid>
    <w:tr w:rsidR="00A25F11" w:rsidRPr="004D4D15" w:rsidTr="00882D54">
      <w:tc>
        <w:tcPr>
          <w:tcW w:w="2127" w:type="dxa"/>
        </w:tcPr>
        <w:p w:rsidR="00A25F11" w:rsidRPr="004D4D15" w:rsidRDefault="00A25F11" w:rsidP="00882D54">
          <w:pPr>
            <w:pStyle w:val="Header"/>
            <w:tabs>
              <w:tab w:val="clear" w:pos="4536"/>
              <w:tab w:val="clear" w:pos="9072"/>
              <w:tab w:val="center" w:pos="1134"/>
              <w:tab w:val="left" w:pos="2268"/>
              <w:tab w:val="left" w:pos="6379"/>
            </w:tabs>
            <w:rPr>
              <w:b/>
              <w:bCs/>
              <w:sz w:val="20"/>
              <w:szCs w:val="20"/>
            </w:rPr>
          </w:pPr>
        </w:p>
      </w:tc>
      <w:tc>
        <w:tcPr>
          <w:tcW w:w="6458" w:type="dxa"/>
        </w:tcPr>
        <w:p w:rsidR="00A25F11" w:rsidRPr="004D4D15" w:rsidRDefault="00A25F11" w:rsidP="00882D54">
          <w:pPr>
            <w:pStyle w:val="Header"/>
            <w:tabs>
              <w:tab w:val="clear" w:pos="4536"/>
              <w:tab w:val="clear" w:pos="9072"/>
              <w:tab w:val="center" w:pos="1134"/>
              <w:tab w:val="left" w:pos="2268"/>
              <w:tab w:val="left" w:pos="6379"/>
            </w:tabs>
            <w:jc w:val="right"/>
            <w:rPr>
              <w:b/>
              <w:bCs/>
              <w:sz w:val="20"/>
              <w:szCs w:val="20"/>
            </w:rPr>
          </w:pPr>
        </w:p>
      </w:tc>
      <w:tc>
        <w:tcPr>
          <w:tcW w:w="1338" w:type="dxa"/>
        </w:tcPr>
        <w:p w:rsidR="00A25F11" w:rsidRPr="004D4D15" w:rsidRDefault="00A25F11" w:rsidP="00882D54">
          <w:pPr>
            <w:pStyle w:val="Header"/>
            <w:tabs>
              <w:tab w:val="clear" w:pos="4536"/>
              <w:tab w:val="clear" w:pos="9072"/>
              <w:tab w:val="center" w:pos="1134"/>
              <w:tab w:val="left" w:pos="2268"/>
              <w:tab w:val="left" w:pos="6379"/>
            </w:tabs>
            <w:jc w:val="right"/>
            <w:rPr>
              <w:b/>
              <w:bCs/>
              <w:sz w:val="20"/>
              <w:szCs w:val="20"/>
            </w:rPr>
          </w:pPr>
        </w:p>
      </w:tc>
    </w:tr>
  </w:tbl>
  <w:p w:rsidR="00A25F11" w:rsidRPr="005C1C7C" w:rsidRDefault="00A25F11" w:rsidP="00370824">
    <w:pPr>
      <w:pStyle w:val="Header"/>
      <w:spacing w:after="120"/>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851"/>
      <w:gridCol w:w="567"/>
      <w:gridCol w:w="7938"/>
    </w:tblGrid>
    <w:tr w:rsidR="00A25F11" w:rsidRPr="004D4D15" w:rsidTr="00470514">
      <w:tc>
        <w:tcPr>
          <w:tcW w:w="851" w:type="dxa"/>
        </w:tcPr>
        <w:p w:rsidR="00A25F11" w:rsidRPr="004D4D15" w:rsidRDefault="00A25F11" w:rsidP="00470514">
          <w:pPr>
            <w:pStyle w:val="Header"/>
            <w:tabs>
              <w:tab w:val="clear" w:pos="4536"/>
              <w:tab w:val="clear" w:pos="9072"/>
              <w:tab w:val="center" w:pos="1134"/>
              <w:tab w:val="left" w:pos="2268"/>
              <w:tab w:val="left" w:pos="6379"/>
            </w:tabs>
            <w:rPr>
              <w:b/>
              <w:bCs/>
            </w:rPr>
          </w:pPr>
        </w:p>
      </w:tc>
      <w:tc>
        <w:tcPr>
          <w:tcW w:w="567" w:type="dxa"/>
        </w:tcPr>
        <w:p w:rsidR="00A25F11" w:rsidRPr="004D4D15" w:rsidRDefault="00A25F11" w:rsidP="00470514">
          <w:pPr>
            <w:pStyle w:val="Header"/>
            <w:tabs>
              <w:tab w:val="clear" w:pos="4536"/>
              <w:tab w:val="clear" w:pos="9072"/>
              <w:tab w:val="center" w:pos="1134"/>
              <w:tab w:val="left" w:pos="2268"/>
              <w:tab w:val="left" w:pos="6379"/>
            </w:tabs>
            <w:jc w:val="right"/>
            <w:rPr>
              <w:b/>
              <w:bCs/>
            </w:rPr>
          </w:pPr>
        </w:p>
      </w:tc>
      <w:tc>
        <w:tcPr>
          <w:tcW w:w="7938" w:type="dxa"/>
        </w:tcPr>
        <w:p w:rsidR="00A25F11" w:rsidRPr="004D4D15" w:rsidRDefault="00A25F11" w:rsidP="00470514">
          <w:pPr>
            <w:pStyle w:val="Header"/>
            <w:tabs>
              <w:tab w:val="clear" w:pos="4536"/>
              <w:tab w:val="clear" w:pos="9072"/>
              <w:tab w:val="left" w:pos="480"/>
              <w:tab w:val="center" w:pos="1134"/>
              <w:tab w:val="left" w:pos="2268"/>
              <w:tab w:val="right" w:pos="3719"/>
              <w:tab w:val="left" w:pos="6379"/>
            </w:tabs>
            <w:jc w:val="right"/>
            <w:rPr>
              <w:b/>
              <w:bCs/>
            </w:rPr>
          </w:pPr>
        </w:p>
      </w:tc>
    </w:tr>
  </w:tbl>
  <w:p w:rsidR="00A25F11" w:rsidRDefault="00A25F1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923" w:type="dxa"/>
      <w:tblInd w:w="-176" w:type="dxa"/>
      <w:tblBorders>
        <w:top w:val="none" w:sz="0" w:space="0" w:color="auto"/>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087"/>
      <w:gridCol w:w="6253"/>
      <w:gridCol w:w="1583"/>
    </w:tblGrid>
    <w:tr w:rsidR="00A25F11" w:rsidRPr="004D4D15" w:rsidTr="007A1BEE">
      <w:tc>
        <w:tcPr>
          <w:tcW w:w="2127" w:type="dxa"/>
        </w:tcPr>
        <w:p w:rsidR="00A25F11" w:rsidRPr="004D4D15" w:rsidRDefault="00A25F11" w:rsidP="00882D54">
          <w:pPr>
            <w:pStyle w:val="Header"/>
            <w:tabs>
              <w:tab w:val="clear" w:pos="4536"/>
              <w:tab w:val="clear" w:pos="9072"/>
              <w:tab w:val="center" w:pos="1134"/>
              <w:tab w:val="left" w:pos="2268"/>
              <w:tab w:val="left" w:pos="6379"/>
            </w:tabs>
            <w:rPr>
              <w:b/>
              <w:bCs/>
              <w:sz w:val="20"/>
              <w:szCs w:val="20"/>
            </w:rPr>
          </w:pPr>
          <w:r w:rsidRPr="004D4D15">
            <w:rPr>
              <w:b/>
              <w:bCs/>
              <w:sz w:val="20"/>
              <w:szCs w:val="20"/>
            </w:rPr>
            <w:t>NEFFATI CH.</w:t>
          </w:r>
        </w:p>
      </w:tc>
      <w:tc>
        <w:tcPr>
          <w:tcW w:w="6458" w:type="dxa"/>
        </w:tcPr>
        <w:p w:rsidR="00A25F11" w:rsidRPr="004D4D15" w:rsidRDefault="00A25F11" w:rsidP="00882D54">
          <w:pPr>
            <w:pStyle w:val="Header"/>
            <w:tabs>
              <w:tab w:val="clear" w:pos="4536"/>
              <w:tab w:val="clear" w:pos="9072"/>
              <w:tab w:val="center" w:pos="1134"/>
              <w:tab w:val="left" w:pos="2268"/>
              <w:tab w:val="left" w:pos="6379"/>
            </w:tabs>
            <w:jc w:val="right"/>
            <w:rPr>
              <w:b/>
              <w:bCs/>
              <w:sz w:val="20"/>
              <w:szCs w:val="20"/>
            </w:rPr>
          </w:pPr>
        </w:p>
      </w:tc>
      <w:tc>
        <w:tcPr>
          <w:tcW w:w="1338" w:type="dxa"/>
        </w:tcPr>
        <w:p w:rsidR="00A25F11" w:rsidRPr="004D4D15" w:rsidRDefault="00A25F11" w:rsidP="00882D54">
          <w:pPr>
            <w:pStyle w:val="Header"/>
            <w:tabs>
              <w:tab w:val="clear" w:pos="4536"/>
              <w:tab w:val="clear" w:pos="9072"/>
              <w:tab w:val="center" w:pos="1134"/>
              <w:tab w:val="left" w:pos="2268"/>
              <w:tab w:val="left" w:pos="6379"/>
            </w:tabs>
            <w:jc w:val="right"/>
            <w:rPr>
              <w:b/>
              <w:bCs/>
              <w:sz w:val="20"/>
              <w:szCs w:val="20"/>
            </w:rPr>
          </w:pPr>
          <w:r w:rsidRPr="004D4D15">
            <w:rPr>
              <w:b/>
              <w:bCs/>
              <w:sz w:val="20"/>
              <w:szCs w:val="20"/>
            </w:rPr>
            <w:t>BioInformatique</w:t>
          </w:r>
        </w:p>
      </w:tc>
    </w:tr>
  </w:tbl>
  <w:p w:rsidR="00A25F11" w:rsidRPr="005C1C7C" w:rsidRDefault="00A25F11" w:rsidP="00370824">
    <w:pPr>
      <w:pStyle w:val="Header"/>
      <w:spacing w:after="120"/>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5F11" w:rsidRDefault="00A25F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851"/>
      <w:gridCol w:w="567"/>
      <w:gridCol w:w="7938"/>
    </w:tblGrid>
    <w:tr w:rsidR="00A25F11" w:rsidRPr="004D4D15" w:rsidTr="00470514">
      <w:tc>
        <w:tcPr>
          <w:tcW w:w="851" w:type="dxa"/>
        </w:tcPr>
        <w:p w:rsidR="00A25F11" w:rsidRPr="004D4D15" w:rsidRDefault="00A25F11" w:rsidP="00470514">
          <w:pPr>
            <w:pStyle w:val="Header"/>
            <w:tabs>
              <w:tab w:val="clear" w:pos="4536"/>
              <w:tab w:val="clear" w:pos="9072"/>
              <w:tab w:val="center" w:pos="1134"/>
              <w:tab w:val="left" w:pos="2268"/>
              <w:tab w:val="left" w:pos="6379"/>
            </w:tabs>
            <w:rPr>
              <w:b/>
              <w:bCs/>
              <w:sz w:val="20"/>
              <w:szCs w:val="20"/>
            </w:rPr>
          </w:pPr>
        </w:p>
      </w:tc>
      <w:tc>
        <w:tcPr>
          <w:tcW w:w="567"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7938" w:type="dxa"/>
        </w:tcPr>
        <w:p w:rsidR="00A25F11" w:rsidRPr="004D4D15" w:rsidRDefault="00A25F11" w:rsidP="00885EFC">
          <w:pPr>
            <w:pStyle w:val="Header"/>
            <w:tabs>
              <w:tab w:val="clear" w:pos="4536"/>
              <w:tab w:val="clear" w:pos="9072"/>
              <w:tab w:val="left" w:pos="480"/>
              <w:tab w:val="center" w:pos="1134"/>
              <w:tab w:val="left" w:pos="2268"/>
              <w:tab w:val="right" w:pos="3719"/>
              <w:tab w:val="left" w:pos="6379"/>
            </w:tabs>
            <w:jc w:val="right"/>
            <w:rPr>
              <w:b/>
              <w:bCs/>
              <w:sz w:val="20"/>
              <w:szCs w:val="20"/>
            </w:rPr>
          </w:pPr>
          <w:r>
            <w:rPr>
              <w:b/>
              <w:bCs/>
              <w:sz w:val="20"/>
              <w:szCs w:val="20"/>
            </w:rPr>
            <w:tab/>
          </w:r>
        </w:p>
      </w:tc>
    </w:tr>
  </w:tbl>
  <w:p w:rsidR="00A25F11" w:rsidRPr="002C32E0" w:rsidRDefault="00A25F11" w:rsidP="00470514">
    <w:pPr>
      <w:pStyle w:val="Header"/>
      <w:rPr>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127"/>
      <w:gridCol w:w="4678"/>
      <w:gridCol w:w="2551"/>
    </w:tblGrid>
    <w:tr w:rsidR="00A25F11" w:rsidRPr="004D4D15" w:rsidTr="005C1C7C">
      <w:tc>
        <w:tcPr>
          <w:tcW w:w="2127" w:type="dxa"/>
        </w:tcPr>
        <w:p w:rsidR="00A25F11" w:rsidRPr="004D4D15" w:rsidRDefault="00A25F11" w:rsidP="00470514">
          <w:pPr>
            <w:pStyle w:val="Header"/>
            <w:tabs>
              <w:tab w:val="clear" w:pos="4536"/>
              <w:tab w:val="clear" w:pos="9072"/>
              <w:tab w:val="center" w:pos="1134"/>
              <w:tab w:val="left" w:pos="2268"/>
              <w:tab w:val="left" w:pos="6379"/>
            </w:tabs>
            <w:rPr>
              <w:b/>
              <w:bCs/>
              <w:sz w:val="20"/>
              <w:szCs w:val="20"/>
            </w:rPr>
          </w:pPr>
        </w:p>
      </w:tc>
      <w:tc>
        <w:tcPr>
          <w:tcW w:w="4678"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2551"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r>
            <w:rPr>
              <w:b/>
              <w:bCs/>
              <w:sz w:val="20"/>
              <w:szCs w:val="20"/>
            </w:rPr>
            <w:t>Liste des Figures</w:t>
          </w:r>
        </w:p>
      </w:tc>
    </w:tr>
  </w:tbl>
  <w:p w:rsidR="00A25F11" w:rsidRPr="005C1C7C" w:rsidRDefault="00A25F11" w:rsidP="00083D5E">
    <w:pPr>
      <w:pStyle w:val="Header"/>
      <w:spacing w:after="120"/>
      <w:rPr>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127"/>
      <w:gridCol w:w="4678"/>
      <w:gridCol w:w="2551"/>
    </w:tblGrid>
    <w:tr w:rsidR="00A25F11" w:rsidRPr="004D4D15" w:rsidTr="005C1C7C">
      <w:tc>
        <w:tcPr>
          <w:tcW w:w="2127" w:type="dxa"/>
        </w:tcPr>
        <w:p w:rsidR="00A25F11" w:rsidRPr="004D4D15" w:rsidRDefault="00A25F11" w:rsidP="00470514">
          <w:pPr>
            <w:pStyle w:val="Header"/>
            <w:tabs>
              <w:tab w:val="clear" w:pos="4536"/>
              <w:tab w:val="clear" w:pos="9072"/>
              <w:tab w:val="center" w:pos="1134"/>
              <w:tab w:val="left" w:pos="2268"/>
              <w:tab w:val="left" w:pos="6379"/>
            </w:tabs>
            <w:rPr>
              <w:b/>
              <w:bCs/>
              <w:sz w:val="20"/>
              <w:szCs w:val="20"/>
            </w:rPr>
          </w:pPr>
        </w:p>
      </w:tc>
      <w:tc>
        <w:tcPr>
          <w:tcW w:w="4678"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2551" w:type="dxa"/>
        </w:tcPr>
        <w:p w:rsidR="00A25F11" w:rsidRPr="004D4D15" w:rsidRDefault="00A25F11" w:rsidP="00130300">
          <w:pPr>
            <w:pStyle w:val="Header"/>
            <w:tabs>
              <w:tab w:val="clear" w:pos="4536"/>
              <w:tab w:val="clear" w:pos="9072"/>
              <w:tab w:val="center" w:pos="1134"/>
              <w:tab w:val="left" w:pos="2268"/>
              <w:tab w:val="left" w:pos="6379"/>
            </w:tabs>
            <w:jc w:val="right"/>
            <w:rPr>
              <w:b/>
              <w:bCs/>
              <w:sz w:val="20"/>
              <w:szCs w:val="20"/>
            </w:rPr>
          </w:pPr>
          <w:r>
            <w:rPr>
              <w:b/>
              <w:bCs/>
              <w:sz w:val="20"/>
              <w:szCs w:val="20"/>
            </w:rPr>
            <w:t>Liste des Tableaux</w:t>
          </w:r>
        </w:p>
      </w:tc>
    </w:tr>
  </w:tbl>
  <w:p w:rsidR="00A25F11" w:rsidRPr="005C1C7C" w:rsidRDefault="00A25F11" w:rsidP="00083D5E">
    <w:pPr>
      <w:pStyle w:val="Header"/>
      <w:spacing w:after="120"/>
      <w:rPr>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127"/>
      <w:gridCol w:w="4678"/>
      <w:gridCol w:w="2551"/>
    </w:tblGrid>
    <w:tr w:rsidR="00A25F11" w:rsidRPr="004D4D15" w:rsidTr="005C1C7C">
      <w:tc>
        <w:tcPr>
          <w:tcW w:w="2127" w:type="dxa"/>
        </w:tcPr>
        <w:p w:rsidR="00A25F11" w:rsidRPr="004D4D15" w:rsidRDefault="00A25F11" w:rsidP="00470514">
          <w:pPr>
            <w:pStyle w:val="Header"/>
            <w:tabs>
              <w:tab w:val="clear" w:pos="4536"/>
              <w:tab w:val="clear" w:pos="9072"/>
              <w:tab w:val="center" w:pos="1134"/>
              <w:tab w:val="left" w:pos="2268"/>
              <w:tab w:val="left" w:pos="6379"/>
            </w:tabs>
            <w:rPr>
              <w:b/>
              <w:bCs/>
              <w:sz w:val="20"/>
              <w:szCs w:val="20"/>
            </w:rPr>
          </w:pPr>
        </w:p>
      </w:tc>
      <w:tc>
        <w:tcPr>
          <w:tcW w:w="4678"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2551" w:type="dxa"/>
        </w:tcPr>
        <w:p w:rsidR="00A25F11" w:rsidRPr="004D4D15" w:rsidRDefault="00A25F11" w:rsidP="00DC0146">
          <w:pPr>
            <w:pStyle w:val="Header"/>
            <w:tabs>
              <w:tab w:val="clear" w:pos="4536"/>
              <w:tab w:val="clear" w:pos="9072"/>
              <w:tab w:val="center" w:pos="1134"/>
              <w:tab w:val="left" w:pos="2268"/>
              <w:tab w:val="left" w:pos="6379"/>
            </w:tabs>
            <w:jc w:val="right"/>
            <w:rPr>
              <w:b/>
              <w:bCs/>
              <w:sz w:val="20"/>
              <w:szCs w:val="20"/>
            </w:rPr>
          </w:pPr>
          <w:r>
            <w:rPr>
              <w:b/>
              <w:bCs/>
              <w:sz w:val="20"/>
              <w:szCs w:val="20"/>
            </w:rPr>
            <w:t>Liste des Algorithmes</w:t>
          </w:r>
        </w:p>
      </w:tc>
    </w:tr>
  </w:tbl>
  <w:p w:rsidR="00A25F11" w:rsidRPr="005C1C7C" w:rsidRDefault="00A25F11" w:rsidP="00083D5E">
    <w:pPr>
      <w:pStyle w:val="Header"/>
      <w:spacing w:after="120"/>
      <w:rPr>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127"/>
      <w:gridCol w:w="4678"/>
      <w:gridCol w:w="2551"/>
    </w:tblGrid>
    <w:tr w:rsidR="00A25F11" w:rsidRPr="004D4D15" w:rsidTr="005C1C7C">
      <w:tc>
        <w:tcPr>
          <w:tcW w:w="2127" w:type="dxa"/>
        </w:tcPr>
        <w:p w:rsidR="00A25F11" w:rsidRPr="004D4D15" w:rsidRDefault="00A25F11" w:rsidP="00470514">
          <w:pPr>
            <w:pStyle w:val="Header"/>
            <w:tabs>
              <w:tab w:val="clear" w:pos="4536"/>
              <w:tab w:val="clear" w:pos="9072"/>
              <w:tab w:val="center" w:pos="1134"/>
              <w:tab w:val="left" w:pos="2268"/>
              <w:tab w:val="left" w:pos="6379"/>
            </w:tabs>
            <w:rPr>
              <w:b/>
              <w:bCs/>
              <w:sz w:val="20"/>
              <w:szCs w:val="20"/>
            </w:rPr>
          </w:pPr>
        </w:p>
      </w:tc>
      <w:tc>
        <w:tcPr>
          <w:tcW w:w="4678"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2551" w:type="dxa"/>
        </w:tcPr>
        <w:p w:rsidR="00A25F11" w:rsidRPr="004D4D15" w:rsidRDefault="00A25F11" w:rsidP="00DC0146">
          <w:pPr>
            <w:pStyle w:val="Header"/>
            <w:tabs>
              <w:tab w:val="clear" w:pos="4536"/>
              <w:tab w:val="clear" w:pos="9072"/>
              <w:tab w:val="center" w:pos="1134"/>
              <w:tab w:val="left" w:pos="2268"/>
              <w:tab w:val="left" w:pos="6379"/>
            </w:tabs>
            <w:jc w:val="right"/>
            <w:rPr>
              <w:b/>
              <w:bCs/>
              <w:sz w:val="20"/>
              <w:szCs w:val="20"/>
            </w:rPr>
          </w:pPr>
        </w:p>
      </w:tc>
    </w:tr>
  </w:tbl>
  <w:p w:rsidR="00A25F11" w:rsidRPr="005C1C7C" w:rsidRDefault="00A25F11" w:rsidP="00083D5E">
    <w:pPr>
      <w:pStyle w:val="Header"/>
      <w:spacing w:after="120"/>
      <w:rPr>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356" w:type="dxa"/>
      <w:tblInd w:w="-176" w:type="dxa"/>
      <w:tblBorders>
        <w:top w:val="none" w:sz="0" w:space="0" w:color="auto"/>
        <w:left w:val="none" w:sz="0" w:space="0" w:color="auto"/>
        <w:bottom w:val="single" w:sz="4" w:space="0" w:color="4BACC6" w:themeColor="accent5"/>
        <w:right w:val="none" w:sz="0" w:space="0" w:color="auto"/>
        <w:insideH w:val="none" w:sz="0" w:space="0" w:color="auto"/>
        <w:insideV w:val="none" w:sz="0" w:space="0" w:color="auto"/>
      </w:tblBorders>
      <w:tblLook w:val="04A0" w:firstRow="1" w:lastRow="0" w:firstColumn="1" w:lastColumn="0" w:noHBand="0" w:noVBand="1"/>
    </w:tblPr>
    <w:tblGrid>
      <w:gridCol w:w="2127"/>
      <w:gridCol w:w="4678"/>
      <w:gridCol w:w="2551"/>
    </w:tblGrid>
    <w:tr w:rsidR="00A25F11" w:rsidRPr="004D4D15" w:rsidTr="005C1C7C">
      <w:tc>
        <w:tcPr>
          <w:tcW w:w="2127" w:type="dxa"/>
        </w:tcPr>
        <w:p w:rsidR="00A25F11" w:rsidRPr="004D4D15" w:rsidRDefault="00A25F11" w:rsidP="00470514">
          <w:pPr>
            <w:pStyle w:val="Header"/>
            <w:tabs>
              <w:tab w:val="clear" w:pos="4536"/>
              <w:tab w:val="clear" w:pos="9072"/>
              <w:tab w:val="center" w:pos="1134"/>
              <w:tab w:val="left" w:pos="2268"/>
              <w:tab w:val="left" w:pos="6379"/>
            </w:tabs>
            <w:rPr>
              <w:b/>
              <w:bCs/>
              <w:sz w:val="20"/>
              <w:szCs w:val="20"/>
            </w:rPr>
          </w:pPr>
        </w:p>
      </w:tc>
      <w:tc>
        <w:tcPr>
          <w:tcW w:w="4678" w:type="dxa"/>
        </w:tcPr>
        <w:p w:rsidR="00A25F11" w:rsidRPr="004D4D15" w:rsidRDefault="00A25F11" w:rsidP="00470514">
          <w:pPr>
            <w:pStyle w:val="Header"/>
            <w:tabs>
              <w:tab w:val="clear" w:pos="4536"/>
              <w:tab w:val="clear" w:pos="9072"/>
              <w:tab w:val="center" w:pos="1134"/>
              <w:tab w:val="left" w:pos="2268"/>
              <w:tab w:val="left" w:pos="6379"/>
            </w:tabs>
            <w:jc w:val="right"/>
            <w:rPr>
              <w:b/>
              <w:bCs/>
              <w:sz w:val="20"/>
              <w:szCs w:val="20"/>
            </w:rPr>
          </w:pPr>
        </w:p>
      </w:tc>
      <w:tc>
        <w:tcPr>
          <w:tcW w:w="2551" w:type="dxa"/>
        </w:tcPr>
        <w:p w:rsidR="00A25F11" w:rsidRPr="004D4D15" w:rsidRDefault="00A25F11" w:rsidP="00DC0146">
          <w:pPr>
            <w:pStyle w:val="Header"/>
            <w:tabs>
              <w:tab w:val="clear" w:pos="4536"/>
              <w:tab w:val="clear" w:pos="9072"/>
              <w:tab w:val="center" w:pos="1134"/>
              <w:tab w:val="left" w:pos="2268"/>
              <w:tab w:val="left" w:pos="6379"/>
            </w:tabs>
            <w:jc w:val="right"/>
            <w:rPr>
              <w:b/>
              <w:bCs/>
              <w:sz w:val="20"/>
              <w:szCs w:val="20"/>
            </w:rPr>
          </w:pPr>
          <w:r>
            <w:rPr>
              <w:b/>
              <w:bCs/>
              <w:sz w:val="20"/>
              <w:szCs w:val="20"/>
            </w:rPr>
            <w:t>Liste des Algorithmes</w:t>
          </w:r>
        </w:p>
      </w:tc>
    </w:tr>
  </w:tbl>
  <w:p w:rsidR="00A25F11" w:rsidRPr="005C1C7C" w:rsidRDefault="00A25F11" w:rsidP="00083D5E">
    <w:pPr>
      <w:pStyle w:val="Header"/>
      <w:spacing w:after="120"/>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E0F"/>
    <w:multiLevelType w:val="hybridMultilevel"/>
    <w:tmpl w:val="40B49DBC"/>
    <w:lvl w:ilvl="0" w:tplc="49603E78">
      <w:start w:val="1"/>
      <w:numFmt w:val="bullet"/>
      <w:lvlText w:val=""/>
      <w:lvlJc w:val="left"/>
      <w:pPr>
        <w:ind w:left="1287" w:hanging="360"/>
      </w:pPr>
      <w:rPr>
        <w:rFonts w:ascii="Wingdings" w:hAnsi="Wingdings" w:hint="default"/>
        <w:b/>
        <w:bCs w:val="0"/>
        <w:color w:val="auto"/>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15:restartNumberingAfterBreak="0">
    <w:nsid w:val="02CB64A5"/>
    <w:multiLevelType w:val="hybridMultilevel"/>
    <w:tmpl w:val="C724344C"/>
    <w:lvl w:ilvl="0" w:tplc="304E81C6">
      <w:start w:val="3"/>
      <w:numFmt w:val="bullet"/>
      <w:lvlText w:val="-"/>
      <w:lvlJc w:val="left"/>
      <w:pPr>
        <w:ind w:left="1130" w:hanging="360"/>
      </w:pPr>
      <w:rPr>
        <w:rFonts w:ascii="Times New Roman" w:eastAsia="Calibri" w:hAnsi="Times New Roman" w:cs="Times New Roman" w:hint="default"/>
        <w:b w:val="0"/>
        <w:sz w:val="18"/>
      </w:rPr>
    </w:lvl>
    <w:lvl w:ilvl="1" w:tplc="040C0003" w:tentative="1">
      <w:start w:val="1"/>
      <w:numFmt w:val="bullet"/>
      <w:lvlText w:val="o"/>
      <w:lvlJc w:val="left"/>
      <w:pPr>
        <w:ind w:left="1850" w:hanging="360"/>
      </w:pPr>
      <w:rPr>
        <w:rFonts w:ascii="Courier New" w:hAnsi="Courier New" w:cs="Courier New" w:hint="default"/>
      </w:rPr>
    </w:lvl>
    <w:lvl w:ilvl="2" w:tplc="040C0005" w:tentative="1">
      <w:start w:val="1"/>
      <w:numFmt w:val="bullet"/>
      <w:lvlText w:val=""/>
      <w:lvlJc w:val="left"/>
      <w:pPr>
        <w:ind w:left="2570" w:hanging="360"/>
      </w:pPr>
      <w:rPr>
        <w:rFonts w:ascii="Wingdings" w:hAnsi="Wingdings" w:hint="default"/>
      </w:rPr>
    </w:lvl>
    <w:lvl w:ilvl="3" w:tplc="040C0001" w:tentative="1">
      <w:start w:val="1"/>
      <w:numFmt w:val="bullet"/>
      <w:lvlText w:val=""/>
      <w:lvlJc w:val="left"/>
      <w:pPr>
        <w:ind w:left="3290" w:hanging="360"/>
      </w:pPr>
      <w:rPr>
        <w:rFonts w:ascii="Symbol" w:hAnsi="Symbol" w:hint="default"/>
      </w:rPr>
    </w:lvl>
    <w:lvl w:ilvl="4" w:tplc="040C0003" w:tentative="1">
      <w:start w:val="1"/>
      <w:numFmt w:val="bullet"/>
      <w:lvlText w:val="o"/>
      <w:lvlJc w:val="left"/>
      <w:pPr>
        <w:ind w:left="4010" w:hanging="360"/>
      </w:pPr>
      <w:rPr>
        <w:rFonts w:ascii="Courier New" w:hAnsi="Courier New" w:cs="Courier New" w:hint="default"/>
      </w:rPr>
    </w:lvl>
    <w:lvl w:ilvl="5" w:tplc="040C0005" w:tentative="1">
      <w:start w:val="1"/>
      <w:numFmt w:val="bullet"/>
      <w:lvlText w:val=""/>
      <w:lvlJc w:val="left"/>
      <w:pPr>
        <w:ind w:left="4730" w:hanging="360"/>
      </w:pPr>
      <w:rPr>
        <w:rFonts w:ascii="Wingdings" w:hAnsi="Wingdings" w:hint="default"/>
      </w:rPr>
    </w:lvl>
    <w:lvl w:ilvl="6" w:tplc="040C0001" w:tentative="1">
      <w:start w:val="1"/>
      <w:numFmt w:val="bullet"/>
      <w:lvlText w:val=""/>
      <w:lvlJc w:val="left"/>
      <w:pPr>
        <w:ind w:left="5450" w:hanging="360"/>
      </w:pPr>
      <w:rPr>
        <w:rFonts w:ascii="Symbol" w:hAnsi="Symbol" w:hint="default"/>
      </w:rPr>
    </w:lvl>
    <w:lvl w:ilvl="7" w:tplc="040C0003" w:tentative="1">
      <w:start w:val="1"/>
      <w:numFmt w:val="bullet"/>
      <w:lvlText w:val="o"/>
      <w:lvlJc w:val="left"/>
      <w:pPr>
        <w:ind w:left="6170" w:hanging="360"/>
      </w:pPr>
      <w:rPr>
        <w:rFonts w:ascii="Courier New" w:hAnsi="Courier New" w:cs="Courier New" w:hint="default"/>
      </w:rPr>
    </w:lvl>
    <w:lvl w:ilvl="8" w:tplc="040C0005" w:tentative="1">
      <w:start w:val="1"/>
      <w:numFmt w:val="bullet"/>
      <w:lvlText w:val=""/>
      <w:lvlJc w:val="left"/>
      <w:pPr>
        <w:ind w:left="6890" w:hanging="360"/>
      </w:pPr>
      <w:rPr>
        <w:rFonts w:ascii="Wingdings" w:hAnsi="Wingdings" w:hint="default"/>
      </w:rPr>
    </w:lvl>
  </w:abstractNum>
  <w:abstractNum w:abstractNumId="2" w15:restartNumberingAfterBreak="0">
    <w:nsid w:val="03481C4B"/>
    <w:multiLevelType w:val="hybridMultilevel"/>
    <w:tmpl w:val="1D8252A2"/>
    <w:lvl w:ilvl="0" w:tplc="D65AC5E0">
      <w:start w:val="2"/>
      <w:numFmt w:val="bullet"/>
      <w:lvlText w:val="-"/>
      <w:lvlJc w:val="left"/>
      <w:pPr>
        <w:ind w:left="1287" w:hanging="360"/>
      </w:pPr>
      <w:rPr>
        <w:rFonts w:ascii="Calibri" w:eastAsiaTheme="minorHAnsi" w:hAnsi="Calibri" w:cstheme="minorBidi"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058D1916"/>
    <w:multiLevelType w:val="hybridMultilevel"/>
    <w:tmpl w:val="0C08CEEC"/>
    <w:lvl w:ilvl="0" w:tplc="D65AC5E0">
      <w:start w:val="2"/>
      <w:numFmt w:val="bullet"/>
      <w:lvlText w:val="-"/>
      <w:lvlJc w:val="left"/>
      <w:pPr>
        <w:ind w:left="928" w:hanging="360"/>
      </w:pPr>
      <w:rPr>
        <w:rFonts w:ascii="Calibri" w:eastAsiaTheme="minorHAnsi" w:hAnsi="Calibri" w:cstheme="minorBidi"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 w15:restartNumberingAfterBreak="0">
    <w:nsid w:val="059D1382"/>
    <w:multiLevelType w:val="hybridMultilevel"/>
    <w:tmpl w:val="871EF386"/>
    <w:lvl w:ilvl="0" w:tplc="B36A85F4">
      <w:start w:val="1"/>
      <w:numFmt w:val="decimal"/>
      <w:lvlText w:val="3.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A459CD"/>
    <w:multiLevelType w:val="hybridMultilevel"/>
    <w:tmpl w:val="8F72A3F0"/>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0B597C56"/>
    <w:multiLevelType w:val="hybridMultilevel"/>
    <w:tmpl w:val="8092DB28"/>
    <w:lvl w:ilvl="0" w:tplc="84622B7A">
      <w:start w:val="1"/>
      <w:numFmt w:val="decimal"/>
      <w:lvlText w:val="2.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3505F7"/>
    <w:multiLevelType w:val="hybridMultilevel"/>
    <w:tmpl w:val="6F8018A8"/>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10610806"/>
    <w:multiLevelType w:val="hybridMultilevel"/>
    <w:tmpl w:val="D81A0734"/>
    <w:lvl w:ilvl="0" w:tplc="D65AC5E0">
      <w:start w:val="2"/>
      <w:numFmt w:val="bullet"/>
      <w:lvlText w:val="-"/>
      <w:lvlJc w:val="left"/>
      <w:pPr>
        <w:ind w:left="2988" w:hanging="360"/>
      </w:pPr>
      <w:rPr>
        <w:rFonts w:ascii="Calibri" w:eastAsiaTheme="minorHAnsi" w:hAnsi="Calibri" w:cstheme="minorBidi" w:hint="default"/>
      </w:rPr>
    </w:lvl>
    <w:lvl w:ilvl="1" w:tplc="D65AC5E0">
      <w:start w:val="2"/>
      <w:numFmt w:val="bullet"/>
      <w:lvlText w:val="-"/>
      <w:lvlJc w:val="left"/>
      <w:pPr>
        <w:ind w:left="3708" w:hanging="360"/>
      </w:pPr>
      <w:rPr>
        <w:rFonts w:ascii="Calibri" w:eastAsiaTheme="minorHAnsi" w:hAnsi="Calibri" w:cstheme="minorBidi"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9" w15:restartNumberingAfterBreak="0">
    <w:nsid w:val="10EF4CC1"/>
    <w:multiLevelType w:val="hybridMultilevel"/>
    <w:tmpl w:val="9E42B36C"/>
    <w:lvl w:ilvl="0" w:tplc="040C001B">
      <w:start w:val="1"/>
      <w:numFmt w:val="bullet"/>
      <w:lvlText w:val=""/>
      <w:lvlJc w:val="left"/>
      <w:pPr>
        <w:ind w:left="1080" w:hanging="360"/>
      </w:pPr>
      <w:rPr>
        <w:rFonts w:ascii="Wingdings" w:hAnsi="Wingdings" w:hint="default"/>
        <w:b/>
        <w:bCs w:val="0"/>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8117AD2"/>
    <w:multiLevelType w:val="hybridMultilevel"/>
    <w:tmpl w:val="8F30A5FA"/>
    <w:lvl w:ilvl="0" w:tplc="B468A8F0">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37767C"/>
    <w:multiLevelType w:val="hybridMultilevel"/>
    <w:tmpl w:val="AC6E946E"/>
    <w:lvl w:ilvl="0" w:tplc="B468A8F0">
      <w:start w:val="3"/>
      <w:numFmt w:val="bullet"/>
      <w:lvlText w:val="-"/>
      <w:lvlJc w:val="left"/>
      <w:pPr>
        <w:ind w:left="720" w:hanging="360"/>
      </w:pPr>
      <w:rPr>
        <w:rFonts w:ascii="Times New Roman" w:eastAsia="Calibri" w:hAnsi="Times New Roman" w:cs="Times New Roman" w:hint="default"/>
        <w:b w:val="0"/>
        <w:sz w:val="18"/>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2" w15:restartNumberingAfterBreak="0">
    <w:nsid w:val="19A34346"/>
    <w:multiLevelType w:val="hybridMultilevel"/>
    <w:tmpl w:val="3EF21E42"/>
    <w:lvl w:ilvl="0" w:tplc="B468A8F0">
      <w:start w:val="3"/>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0E4FC6"/>
    <w:multiLevelType w:val="hybridMultilevel"/>
    <w:tmpl w:val="131A36B6"/>
    <w:lvl w:ilvl="0" w:tplc="58D086F8">
      <w:start w:val="3"/>
      <w:numFmt w:val="bullet"/>
      <w:lvlText w:val="-"/>
      <w:lvlJc w:val="left"/>
      <w:pPr>
        <w:ind w:left="720" w:hanging="360"/>
      </w:pPr>
      <w:rPr>
        <w:rFonts w:ascii="Times New Roman" w:eastAsia="Calibri" w:hAnsi="Times New Roman" w:cs="Times New Roman" w:hint="default"/>
        <w:b w:val="0"/>
        <w:sz w:val="18"/>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4" w15:restartNumberingAfterBreak="0">
    <w:nsid w:val="1A450C62"/>
    <w:multiLevelType w:val="hybridMultilevel"/>
    <w:tmpl w:val="7382D82C"/>
    <w:lvl w:ilvl="0" w:tplc="B468A8F0">
      <w:start w:val="1"/>
      <w:numFmt w:val="bullet"/>
      <w:lvlText w:val=""/>
      <w:lvlJc w:val="left"/>
      <w:pPr>
        <w:ind w:left="720" w:hanging="360"/>
      </w:pPr>
      <w:rPr>
        <w:rFonts w:ascii="Wingdings" w:hAnsi="Wingdings" w:hint="default"/>
        <w:b/>
        <w:bCs w:val="0"/>
        <w:color w:val="auto"/>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5" w15:restartNumberingAfterBreak="0">
    <w:nsid w:val="1F5C5546"/>
    <w:multiLevelType w:val="hybridMultilevel"/>
    <w:tmpl w:val="38B28768"/>
    <w:lvl w:ilvl="0" w:tplc="B468A8F0">
      <w:start w:val="1"/>
      <w:numFmt w:val="bullet"/>
      <w:lvlText w:val=""/>
      <w:lvlJc w:val="left"/>
      <w:pPr>
        <w:ind w:left="720" w:hanging="360"/>
      </w:pPr>
      <w:rPr>
        <w:rFonts w:ascii="Wingdings" w:hAnsi="Wingdings" w:hint="default"/>
        <w:b/>
        <w:bCs w:val="0"/>
        <w:color w:val="auto"/>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6" w15:restartNumberingAfterBreak="0">
    <w:nsid w:val="203A1A13"/>
    <w:multiLevelType w:val="hybridMultilevel"/>
    <w:tmpl w:val="EFBEDE02"/>
    <w:lvl w:ilvl="0" w:tplc="304E81C6">
      <w:start w:val="2"/>
      <w:numFmt w:val="bullet"/>
      <w:lvlText w:val="-"/>
      <w:lvlJc w:val="left"/>
      <w:pPr>
        <w:ind w:left="1571" w:hanging="360"/>
      </w:pPr>
      <w:rPr>
        <w:rFonts w:ascii="Calibri" w:eastAsiaTheme="minorHAnsi" w:hAnsi="Calibri" w:cstheme="minorBidi"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7" w15:restartNumberingAfterBreak="0">
    <w:nsid w:val="21614863"/>
    <w:multiLevelType w:val="hybridMultilevel"/>
    <w:tmpl w:val="E71EFC44"/>
    <w:lvl w:ilvl="0" w:tplc="49603E78">
      <w:start w:val="1"/>
      <w:numFmt w:val="decimal"/>
      <w:lvlText w:val="2.%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18" w15:restartNumberingAfterBreak="0">
    <w:nsid w:val="22F30DE4"/>
    <w:multiLevelType w:val="hybridMultilevel"/>
    <w:tmpl w:val="0994CDE6"/>
    <w:lvl w:ilvl="0" w:tplc="49603E78">
      <w:start w:val="3"/>
      <w:numFmt w:val="bullet"/>
      <w:lvlText w:val="-"/>
      <w:lvlJc w:val="left"/>
      <w:pPr>
        <w:ind w:left="720" w:hanging="360"/>
      </w:pPr>
      <w:rPr>
        <w:rFonts w:ascii="Times New Roman" w:eastAsia="Calibri" w:hAnsi="Times New Roman" w:cs="Times New Roman" w:hint="default"/>
        <w:b w:val="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41A23BF"/>
    <w:multiLevelType w:val="hybridMultilevel"/>
    <w:tmpl w:val="48A8AE76"/>
    <w:lvl w:ilvl="0" w:tplc="D65AC5E0">
      <w:start w:val="3"/>
      <w:numFmt w:val="bullet"/>
      <w:lvlText w:val="-"/>
      <w:lvlJc w:val="left"/>
      <w:pPr>
        <w:ind w:left="501" w:hanging="360"/>
      </w:pPr>
      <w:rPr>
        <w:rFonts w:ascii="Times New Roman" w:eastAsia="Calibri" w:hAnsi="Times New Roman" w:cs="Times New Roman" w:hint="default"/>
        <w:b w:val="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7BA56F8"/>
    <w:multiLevelType w:val="hybridMultilevel"/>
    <w:tmpl w:val="944A5B4A"/>
    <w:lvl w:ilvl="0" w:tplc="AE60350C">
      <w:start w:val="2"/>
      <w:numFmt w:val="low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7C91252"/>
    <w:multiLevelType w:val="hybridMultilevel"/>
    <w:tmpl w:val="72C431A6"/>
    <w:lvl w:ilvl="0" w:tplc="304E81C6">
      <w:start w:val="1"/>
      <w:numFmt w:val="decimal"/>
      <w:lvlText w:val="Définition 2.%1."/>
      <w:lvlJc w:val="left"/>
      <w:pPr>
        <w:ind w:left="862" w:hanging="360"/>
      </w:pPr>
      <w:rPr>
        <w:rFonts w:hint="default"/>
        <w:b/>
        <w:bCs w:val="0"/>
        <w:i/>
        <w:iCs/>
        <w:sz w:val="22"/>
        <w:szCs w:val="22"/>
      </w:rPr>
    </w:lvl>
    <w:lvl w:ilvl="1" w:tplc="040C0003" w:tentative="1">
      <w:start w:val="1"/>
      <w:numFmt w:val="lowerLetter"/>
      <w:lvlText w:val="%2."/>
      <w:lvlJc w:val="left"/>
      <w:pPr>
        <w:ind w:left="1582" w:hanging="360"/>
      </w:pPr>
    </w:lvl>
    <w:lvl w:ilvl="2" w:tplc="040C0005" w:tentative="1">
      <w:start w:val="1"/>
      <w:numFmt w:val="lowerRoman"/>
      <w:lvlText w:val="%3."/>
      <w:lvlJc w:val="right"/>
      <w:pPr>
        <w:ind w:left="2302" w:hanging="180"/>
      </w:pPr>
    </w:lvl>
    <w:lvl w:ilvl="3" w:tplc="040C0001" w:tentative="1">
      <w:start w:val="1"/>
      <w:numFmt w:val="decimal"/>
      <w:lvlText w:val="%4."/>
      <w:lvlJc w:val="left"/>
      <w:pPr>
        <w:ind w:left="3022" w:hanging="360"/>
      </w:pPr>
    </w:lvl>
    <w:lvl w:ilvl="4" w:tplc="040C0003" w:tentative="1">
      <w:start w:val="1"/>
      <w:numFmt w:val="lowerLetter"/>
      <w:lvlText w:val="%5."/>
      <w:lvlJc w:val="left"/>
      <w:pPr>
        <w:ind w:left="3742" w:hanging="360"/>
      </w:pPr>
    </w:lvl>
    <w:lvl w:ilvl="5" w:tplc="040C0005" w:tentative="1">
      <w:start w:val="1"/>
      <w:numFmt w:val="lowerRoman"/>
      <w:lvlText w:val="%6."/>
      <w:lvlJc w:val="right"/>
      <w:pPr>
        <w:ind w:left="4462" w:hanging="180"/>
      </w:pPr>
    </w:lvl>
    <w:lvl w:ilvl="6" w:tplc="040C0001" w:tentative="1">
      <w:start w:val="1"/>
      <w:numFmt w:val="decimal"/>
      <w:lvlText w:val="%7."/>
      <w:lvlJc w:val="left"/>
      <w:pPr>
        <w:ind w:left="5182" w:hanging="360"/>
      </w:pPr>
    </w:lvl>
    <w:lvl w:ilvl="7" w:tplc="040C0003" w:tentative="1">
      <w:start w:val="1"/>
      <w:numFmt w:val="lowerLetter"/>
      <w:lvlText w:val="%8."/>
      <w:lvlJc w:val="left"/>
      <w:pPr>
        <w:ind w:left="5902" w:hanging="360"/>
      </w:pPr>
    </w:lvl>
    <w:lvl w:ilvl="8" w:tplc="040C0005" w:tentative="1">
      <w:start w:val="1"/>
      <w:numFmt w:val="lowerRoman"/>
      <w:lvlText w:val="%9."/>
      <w:lvlJc w:val="right"/>
      <w:pPr>
        <w:ind w:left="6622" w:hanging="180"/>
      </w:pPr>
    </w:lvl>
  </w:abstractNum>
  <w:abstractNum w:abstractNumId="22" w15:restartNumberingAfterBreak="0">
    <w:nsid w:val="28032B24"/>
    <w:multiLevelType w:val="hybridMultilevel"/>
    <w:tmpl w:val="8364F7B4"/>
    <w:lvl w:ilvl="0" w:tplc="304E81C6">
      <w:start w:val="1"/>
      <w:numFmt w:val="bullet"/>
      <w:lvlText w:val=""/>
      <w:lvlJc w:val="left"/>
      <w:pPr>
        <w:ind w:left="720" w:hanging="360"/>
      </w:pPr>
      <w:rPr>
        <w:rFonts w:ascii="Wingdings" w:hAnsi="Wingdings" w:hint="default"/>
        <w:b/>
        <w:bCs w:val="0"/>
        <w:color w:val="auto"/>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23" w15:restartNumberingAfterBreak="0">
    <w:nsid w:val="2F033DD8"/>
    <w:multiLevelType w:val="hybridMultilevel"/>
    <w:tmpl w:val="E594E4EE"/>
    <w:lvl w:ilvl="0" w:tplc="304E81C6">
      <w:start w:val="1"/>
      <w:numFmt w:val="decimal"/>
      <w:lvlText w:val="1.3.%1."/>
      <w:lvlJc w:val="left"/>
      <w:pPr>
        <w:ind w:left="1004" w:hanging="360"/>
      </w:pPr>
      <w:rPr>
        <w:rFonts w:hint="default"/>
      </w:rPr>
    </w:lvl>
    <w:lvl w:ilvl="1" w:tplc="040C0003" w:tentative="1">
      <w:start w:val="1"/>
      <w:numFmt w:val="lowerLetter"/>
      <w:lvlText w:val="%2."/>
      <w:lvlJc w:val="left"/>
      <w:pPr>
        <w:ind w:left="1724" w:hanging="360"/>
      </w:pPr>
    </w:lvl>
    <w:lvl w:ilvl="2" w:tplc="040C0005" w:tentative="1">
      <w:start w:val="1"/>
      <w:numFmt w:val="lowerRoman"/>
      <w:lvlText w:val="%3."/>
      <w:lvlJc w:val="right"/>
      <w:pPr>
        <w:ind w:left="2444" w:hanging="180"/>
      </w:pPr>
    </w:lvl>
    <w:lvl w:ilvl="3" w:tplc="040C0001" w:tentative="1">
      <w:start w:val="1"/>
      <w:numFmt w:val="decimal"/>
      <w:lvlText w:val="%4."/>
      <w:lvlJc w:val="left"/>
      <w:pPr>
        <w:ind w:left="3164" w:hanging="360"/>
      </w:pPr>
    </w:lvl>
    <w:lvl w:ilvl="4" w:tplc="040C0003" w:tentative="1">
      <w:start w:val="1"/>
      <w:numFmt w:val="lowerLetter"/>
      <w:lvlText w:val="%5."/>
      <w:lvlJc w:val="left"/>
      <w:pPr>
        <w:ind w:left="3884" w:hanging="360"/>
      </w:pPr>
    </w:lvl>
    <w:lvl w:ilvl="5" w:tplc="040C0005" w:tentative="1">
      <w:start w:val="1"/>
      <w:numFmt w:val="lowerRoman"/>
      <w:lvlText w:val="%6."/>
      <w:lvlJc w:val="right"/>
      <w:pPr>
        <w:ind w:left="4604" w:hanging="180"/>
      </w:pPr>
    </w:lvl>
    <w:lvl w:ilvl="6" w:tplc="040C0001" w:tentative="1">
      <w:start w:val="1"/>
      <w:numFmt w:val="decimal"/>
      <w:lvlText w:val="%7."/>
      <w:lvlJc w:val="left"/>
      <w:pPr>
        <w:ind w:left="5324" w:hanging="360"/>
      </w:pPr>
    </w:lvl>
    <w:lvl w:ilvl="7" w:tplc="040C0003" w:tentative="1">
      <w:start w:val="1"/>
      <w:numFmt w:val="lowerLetter"/>
      <w:lvlText w:val="%8."/>
      <w:lvlJc w:val="left"/>
      <w:pPr>
        <w:ind w:left="6044" w:hanging="360"/>
      </w:pPr>
    </w:lvl>
    <w:lvl w:ilvl="8" w:tplc="040C0005" w:tentative="1">
      <w:start w:val="1"/>
      <w:numFmt w:val="lowerRoman"/>
      <w:lvlText w:val="%9."/>
      <w:lvlJc w:val="right"/>
      <w:pPr>
        <w:ind w:left="6764" w:hanging="180"/>
      </w:pPr>
    </w:lvl>
  </w:abstractNum>
  <w:abstractNum w:abstractNumId="24" w15:restartNumberingAfterBreak="0">
    <w:nsid w:val="345306CA"/>
    <w:multiLevelType w:val="hybridMultilevel"/>
    <w:tmpl w:val="4EAA4D6C"/>
    <w:lvl w:ilvl="0" w:tplc="8AB2744E">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5" w15:restartNumberingAfterBreak="0">
    <w:nsid w:val="36A644AE"/>
    <w:multiLevelType w:val="hybridMultilevel"/>
    <w:tmpl w:val="0EFE7CDE"/>
    <w:lvl w:ilvl="0" w:tplc="3EC09594">
      <w:start w:val="2"/>
      <w:numFmt w:val="bullet"/>
      <w:lvlText w:val="-"/>
      <w:lvlJc w:val="left"/>
      <w:pPr>
        <w:ind w:left="765" w:hanging="360"/>
      </w:pPr>
      <w:rPr>
        <w:rFonts w:ascii="Calibri" w:eastAsiaTheme="minorHAnsi" w:hAnsi="Calibri"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93D2B2F"/>
    <w:multiLevelType w:val="hybridMultilevel"/>
    <w:tmpl w:val="E5B4E69E"/>
    <w:lvl w:ilvl="0" w:tplc="DC483F10">
      <w:start w:val="1"/>
      <w:numFmt w:val="bullet"/>
      <w:lvlText w:val=""/>
      <w:lvlJc w:val="left"/>
      <w:pPr>
        <w:ind w:left="1647" w:hanging="360"/>
      </w:pPr>
      <w:rPr>
        <w:rFonts w:ascii="Wingdings" w:hAnsi="Wingdings" w:hint="default"/>
      </w:rPr>
    </w:lvl>
    <w:lvl w:ilvl="1" w:tplc="040C0019" w:tentative="1">
      <w:start w:val="1"/>
      <w:numFmt w:val="bullet"/>
      <w:lvlText w:val="o"/>
      <w:lvlJc w:val="left"/>
      <w:pPr>
        <w:ind w:left="2367" w:hanging="360"/>
      </w:pPr>
      <w:rPr>
        <w:rFonts w:ascii="Courier New" w:hAnsi="Courier New" w:cs="Courier New" w:hint="default"/>
      </w:rPr>
    </w:lvl>
    <w:lvl w:ilvl="2" w:tplc="040C001B" w:tentative="1">
      <w:start w:val="1"/>
      <w:numFmt w:val="bullet"/>
      <w:lvlText w:val=""/>
      <w:lvlJc w:val="left"/>
      <w:pPr>
        <w:ind w:left="3087" w:hanging="360"/>
      </w:pPr>
      <w:rPr>
        <w:rFonts w:ascii="Wingdings" w:hAnsi="Wingdings" w:hint="default"/>
      </w:rPr>
    </w:lvl>
    <w:lvl w:ilvl="3" w:tplc="040C000F" w:tentative="1">
      <w:start w:val="1"/>
      <w:numFmt w:val="bullet"/>
      <w:lvlText w:val=""/>
      <w:lvlJc w:val="left"/>
      <w:pPr>
        <w:ind w:left="3807" w:hanging="360"/>
      </w:pPr>
      <w:rPr>
        <w:rFonts w:ascii="Symbol" w:hAnsi="Symbol" w:hint="default"/>
      </w:rPr>
    </w:lvl>
    <w:lvl w:ilvl="4" w:tplc="040C0019" w:tentative="1">
      <w:start w:val="1"/>
      <w:numFmt w:val="bullet"/>
      <w:lvlText w:val="o"/>
      <w:lvlJc w:val="left"/>
      <w:pPr>
        <w:ind w:left="4527" w:hanging="360"/>
      </w:pPr>
      <w:rPr>
        <w:rFonts w:ascii="Courier New" w:hAnsi="Courier New" w:cs="Courier New" w:hint="default"/>
      </w:rPr>
    </w:lvl>
    <w:lvl w:ilvl="5" w:tplc="040C001B" w:tentative="1">
      <w:start w:val="1"/>
      <w:numFmt w:val="bullet"/>
      <w:lvlText w:val=""/>
      <w:lvlJc w:val="left"/>
      <w:pPr>
        <w:ind w:left="5247" w:hanging="360"/>
      </w:pPr>
      <w:rPr>
        <w:rFonts w:ascii="Wingdings" w:hAnsi="Wingdings" w:hint="default"/>
      </w:rPr>
    </w:lvl>
    <w:lvl w:ilvl="6" w:tplc="040C000F" w:tentative="1">
      <w:start w:val="1"/>
      <w:numFmt w:val="bullet"/>
      <w:lvlText w:val=""/>
      <w:lvlJc w:val="left"/>
      <w:pPr>
        <w:ind w:left="5967" w:hanging="360"/>
      </w:pPr>
      <w:rPr>
        <w:rFonts w:ascii="Symbol" w:hAnsi="Symbol" w:hint="default"/>
      </w:rPr>
    </w:lvl>
    <w:lvl w:ilvl="7" w:tplc="040C0019" w:tentative="1">
      <w:start w:val="1"/>
      <w:numFmt w:val="bullet"/>
      <w:lvlText w:val="o"/>
      <w:lvlJc w:val="left"/>
      <w:pPr>
        <w:ind w:left="6687" w:hanging="360"/>
      </w:pPr>
      <w:rPr>
        <w:rFonts w:ascii="Courier New" w:hAnsi="Courier New" w:cs="Courier New" w:hint="default"/>
      </w:rPr>
    </w:lvl>
    <w:lvl w:ilvl="8" w:tplc="040C001B" w:tentative="1">
      <w:start w:val="1"/>
      <w:numFmt w:val="bullet"/>
      <w:lvlText w:val=""/>
      <w:lvlJc w:val="left"/>
      <w:pPr>
        <w:ind w:left="7407" w:hanging="360"/>
      </w:pPr>
      <w:rPr>
        <w:rFonts w:ascii="Wingdings" w:hAnsi="Wingdings" w:hint="default"/>
      </w:rPr>
    </w:lvl>
  </w:abstractNum>
  <w:abstractNum w:abstractNumId="27" w15:restartNumberingAfterBreak="0">
    <w:nsid w:val="3C7E720F"/>
    <w:multiLevelType w:val="hybridMultilevel"/>
    <w:tmpl w:val="BD10BEC8"/>
    <w:lvl w:ilvl="0" w:tplc="D65AC5E0">
      <w:start w:val="1"/>
      <w:numFmt w:val="decimal"/>
      <w:lvlText w:val="4.%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28" w15:restartNumberingAfterBreak="0">
    <w:nsid w:val="3E521A44"/>
    <w:multiLevelType w:val="hybridMultilevel"/>
    <w:tmpl w:val="C79415DA"/>
    <w:lvl w:ilvl="0" w:tplc="8CCCE450">
      <w:start w:val="1"/>
      <w:numFmt w:val="bullet"/>
      <w:lvlText w:val=""/>
      <w:lvlJc w:val="left"/>
      <w:pPr>
        <w:ind w:left="720" w:hanging="360"/>
      </w:pPr>
      <w:rPr>
        <w:rFonts w:ascii="Wingdings" w:hAnsi="Wingdings" w:hint="default"/>
        <w:b/>
        <w:bCs w:val="0"/>
        <w:color w:val="auto"/>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9" w15:restartNumberingAfterBreak="0">
    <w:nsid w:val="403321F5"/>
    <w:multiLevelType w:val="hybridMultilevel"/>
    <w:tmpl w:val="F056B4FE"/>
    <w:lvl w:ilvl="0" w:tplc="8CCCE450">
      <w:start w:val="2"/>
      <w:numFmt w:val="bullet"/>
      <w:lvlText w:val="-"/>
      <w:lvlJc w:val="left"/>
      <w:pPr>
        <w:ind w:left="1571" w:hanging="360"/>
      </w:pPr>
      <w:rPr>
        <w:rFonts w:ascii="Calibri" w:eastAsiaTheme="minorHAnsi" w:hAnsi="Calibri" w:cstheme="minorBidi" w:hint="default"/>
      </w:rPr>
    </w:lvl>
    <w:lvl w:ilvl="1" w:tplc="040C0019" w:tentative="1">
      <w:start w:val="1"/>
      <w:numFmt w:val="bullet"/>
      <w:lvlText w:val="o"/>
      <w:lvlJc w:val="left"/>
      <w:pPr>
        <w:ind w:left="2291" w:hanging="360"/>
      </w:pPr>
      <w:rPr>
        <w:rFonts w:ascii="Courier New" w:hAnsi="Courier New" w:cs="Courier New" w:hint="default"/>
      </w:rPr>
    </w:lvl>
    <w:lvl w:ilvl="2" w:tplc="040C001B" w:tentative="1">
      <w:start w:val="1"/>
      <w:numFmt w:val="bullet"/>
      <w:lvlText w:val=""/>
      <w:lvlJc w:val="left"/>
      <w:pPr>
        <w:ind w:left="3011" w:hanging="360"/>
      </w:pPr>
      <w:rPr>
        <w:rFonts w:ascii="Wingdings" w:hAnsi="Wingdings" w:hint="default"/>
      </w:rPr>
    </w:lvl>
    <w:lvl w:ilvl="3" w:tplc="040C000F" w:tentative="1">
      <w:start w:val="1"/>
      <w:numFmt w:val="bullet"/>
      <w:lvlText w:val=""/>
      <w:lvlJc w:val="left"/>
      <w:pPr>
        <w:ind w:left="3731" w:hanging="360"/>
      </w:pPr>
      <w:rPr>
        <w:rFonts w:ascii="Symbol" w:hAnsi="Symbol" w:hint="default"/>
      </w:rPr>
    </w:lvl>
    <w:lvl w:ilvl="4" w:tplc="040C0019" w:tentative="1">
      <w:start w:val="1"/>
      <w:numFmt w:val="bullet"/>
      <w:lvlText w:val="o"/>
      <w:lvlJc w:val="left"/>
      <w:pPr>
        <w:ind w:left="4451" w:hanging="360"/>
      </w:pPr>
      <w:rPr>
        <w:rFonts w:ascii="Courier New" w:hAnsi="Courier New" w:cs="Courier New" w:hint="default"/>
      </w:rPr>
    </w:lvl>
    <w:lvl w:ilvl="5" w:tplc="040C001B" w:tentative="1">
      <w:start w:val="1"/>
      <w:numFmt w:val="bullet"/>
      <w:lvlText w:val=""/>
      <w:lvlJc w:val="left"/>
      <w:pPr>
        <w:ind w:left="5171" w:hanging="360"/>
      </w:pPr>
      <w:rPr>
        <w:rFonts w:ascii="Wingdings" w:hAnsi="Wingdings" w:hint="default"/>
      </w:rPr>
    </w:lvl>
    <w:lvl w:ilvl="6" w:tplc="040C000F" w:tentative="1">
      <w:start w:val="1"/>
      <w:numFmt w:val="bullet"/>
      <w:lvlText w:val=""/>
      <w:lvlJc w:val="left"/>
      <w:pPr>
        <w:ind w:left="5891" w:hanging="360"/>
      </w:pPr>
      <w:rPr>
        <w:rFonts w:ascii="Symbol" w:hAnsi="Symbol" w:hint="default"/>
      </w:rPr>
    </w:lvl>
    <w:lvl w:ilvl="7" w:tplc="040C0019" w:tentative="1">
      <w:start w:val="1"/>
      <w:numFmt w:val="bullet"/>
      <w:lvlText w:val="o"/>
      <w:lvlJc w:val="left"/>
      <w:pPr>
        <w:ind w:left="6611" w:hanging="360"/>
      </w:pPr>
      <w:rPr>
        <w:rFonts w:ascii="Courier New" w:hAnsi="Courier New" w:cs="Courier New" w:hint="default"/>
      </w:rPr>
    </w:lvl>
    <w:lvl w:ilvl="8" w:tplc="040C001B" w:tentative="1">
      <w:start w:val="1"/>
      <w:numFmt w:val="bullet"/>
      <w:lvlText w:val=""/>
      <w:lvlJc w:val="left"/>
      <w:pPr>
        <w:ind w:left="7331" w:hanging="360"/>
      </w:pPr>
      <w:rPr>
        <w:rFonts w:ascii="Wingdings" w:hAnsi="Wingdings" w:hint="default"/>
      </w:rPr>
    </w:lvl>
  </w:abstractNum>
  <w:abstractNum w:abstractNumId="30" w15:restartNumberingAfterBreak="0">
    <w:nsid w:val="41244CC0"/>
    <w:multiLevelType w:val="hybridMultilevel"/>
    <w:tmpl w:val="48C0781E"/>
    <w:lvl w:ilvl="0" w:tplc="8CCCE450">
      <w:start w:val="1"/>
      <w:numFmt w:val="bullet"/>
      <w:lvlText w:val=""/>
      <w:lvlJc w:val="left"/>
      <w:pPr>
        <w:ind w:left="1571" w:hanging="360"/>
      </w:pPr>
      <w:rPr>
        <w:rFonts w:ascii="Wingdings" w:hAnsi="Wingdings" w:hint="default"/>
      </w:rPr>
    </w:lvl>
    <w:lvl w:ilvl="1" w:tplc="040C0019" w:tentative="1">
      <w:start w:val="1"/>
      <w:numFmt w:val="bullet"/>
      <w:lvlText w:val="o"/>
      <w:lvlJc w:val="left"/>
      <w:pPr>
        <w:ind w:left="2291" w:hanging="360"/>
      </w:pPr>
      <w:rPr>
        <w:rFonts w:ascii="Courier New" w:hAnsi="Courier New" w:cs="Courier New" w:hint="default"/>
      </w:rPr>
    </w:lvl>
    <w:lvl w:ilvl="2" w:tplc="040C001B" w:tentative="1">
      <w:start w:val="1"/>
      <w:numFmt w:val="bullet"/>
      <w:lvlText w:val=""/>
      <w:lvlJc w:val="left"/>
      <w:pPr>
        <w:ind w:left="3011" w:hanging="360"/>
      </w:pPr>
      <w:rPr>
        <w:rFonts w:ascii="Wingdings" w:hAnsi="Wingdings" w:hint="default"/>
      </w:rPr>
    </w:lvl>
    <w:lvl w:ilvl="3" w:tplc="040C000F" w:tentative="1">
      <w:start w:val="1"/>
      <w:numFmt w:val="bullet"/>
      <w:lvlText w:val=""/>
      <w:lvlJc w:val="left"/>
      <w:pPr>
        <w:ind w:left="3731" w:hanging="360"/>
      </w:pPr>
      <w:rPr>
        <w:rFonts w:ascii="Symbol" w:hAnsi="Symbol" w:hint="default"/>
      </w:rPr>
    </w:lvl>
    <w:lvl w:ilvl="4" w:tplc="040C0019" w:tentative="1">
      <w:start w:val="1"/>
      <w:numFmt w:val="bullet"/>
      <w:lvlText w:val="o"/>
      <w:lvlJc w:val="left"/>
      <w:pPr>
        <w:ind w:left="4451" w:hanging="360"/>
      </w:pPr>
      <w:rPr>
        <w:rFonts w:ascii="Courier New" w:hAnsi="Courier New" w:cs="Courier New" w:hint="default"/>
      </w:rPr>
    </w:lvl>
    <w:lvl w:ilvl="5" w:tplc="040C001B" w:tentative="1">
      <w:start w:val="1"/>
      <w:numFmt w:val="bullet"/>
      <w:lvlText w:val=""/>
      <w:lvlJc w:val="left"/>
      <w:pPr>
        <w:ind w:left="5171" w:hanging="360"/>
      </w:pPr>
      <w:rPr>
        <w:rFonts w:ascii="Wingdings" w:hAnsi="Wingdings" w:hint="default"/>
      </w:rPr>
    </w:lvl>
    <w:lvl w:ilvl="6" w:tplc="040C000F" w:tentative="1">
      <w:start w:val="1"/>
      <w:numFmt w:val="bullet"/>
      <w:lvlText w:val=""/>
      <w:lvlJc w:val="left"/>
      <w:pPr>
        <w:ind w:left="5891" w:hanging="360"/>
      </w:pPr>
      <w:rPr>
        <w:rFonts w:ascii="Symbol" w:hAnsi="Symbol" w:hint="default"/>
      </w:rPr>
    </w:lvl>
    <w:lvl w:ilvl="7" w:tplc="040C0019" w:tentative="1">
      <w:start w:val="1"/>
      <w:numFmt w:val="bullet"/>
      <w:lvlText w:val="o"/>
      <w:lvlJc w:val="left"/>
      <w:pPr>
        <w:ind w:left="6611" w:hanging="360"/>
      </w:pPr>
      <w:rPr>
        <w:rFonts w:ascii="Courier New" w:hAnsi="Courier New" w:cs="Courier New" w:hint="default"/>
      </w:rPr>
    </w:lvl>
    <w:lvl w:ilvl="8" w:tplc="040C001B" w:tentative="1">
      <w:start w:val="1"/>
      <w:numFmt w:val="bullet"/>
      <w:lvlText w:val=""/>
      <w:lvlJc w:val="left"/>
      <w:pPr>
        <w:ind w:left="7331" w:hanging="360"/>
      </w:pPr>
      <w:rPr>
        <w:rFonts w:ascii="Wingdings" w:hAnsi="Wingdings" w:hint="default"/>
      </w:rPr>
    </w:lvl>
  </w:abstractNum>
  <w:abstractNum w:abstractNumId="31" w15:restartNumberingAfterBreak="0">
    <w:nsid w:val="41AE6BB9"/>
    <w:multiLevelType w:val="hybridMultilevel"/>
    <w:tmpl w:val="B5145262"/>
    <w:lvl w:ilvl="0" w:tplc="1330584A">
      <w:start w:val="1"/>
      <w:numFmt w:val="bullet"/>
      <w:lvlText w:val=""/>
      <w:lvlJc w:val="left"/>
      <w:pPr>
        <w:ind w:left="720" w:hanging="360"/>
      </w:pPr>
      <w:rPr>
        <w:rFonts w:ascii="Wingdings" w:hAnsi="Wingdings" w:hint="default"/>
        <w:b/>
        <w:bCs w:val="0"/>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32" w15:restartNumberingAfterBreak="0">
    <w:nsid w:val="42464A48"/>
    <w:multiLevelType w:val="hybridMultilevel"/>
    <w:tmpl w:val="DD4AF584"/>
    <w:lvl w:ilvl="0" w:tplc="2D5466E0">
      <w:start w:val="1"/>
      <w:numFmt w:val="bullet"/>
      <w:lvlText w:val=""/>
      <w:lvlJc w:val="left"/>
      <w:pPr>
        <w:ind w:left="720" w:hanging="360"/>
      </w:pPr>
      <w:rPr>
        <w:rFonts w:ascii="Wingdings" w:hAnsi="Wingdings" w:hint="default"/>
        <w:b/>
        <w:bCs w:val="0"/>
        <w:color w:val="auto"/>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33" w15:restartNumberingAfterBreak="0">
    <w:nsid w:val="43B6638B"/>
    <w:multiLevelType w:val="hybridMultilevel"/>
    <w:tmpl w:val="2E2825DE"/>
    <w:lvl w:ilvl="0" w:tplc="B3B0EF62">
      <w:start w:val="3"/>
      <w:numFmt w:val="bullet"/>
      <w:lvlText w:val="-"/>
      <w:lvlJc w:val="left"/>
      <w:pPr>
        <w:ind w:left="720" w:hanging="360"/>
      </w:pPr>
      <w:rPr>
        <w:rFonts w:ascii="Times New Roman" w:eastAsia="Calibri" w:hAnsi="Times New Roman" w:cs="Times New Roman" w:hint="default"/>
        <w:b w:val="0"/>
        <w:sz w:val="18"/>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34" w15:restartNumberingAfterBreak="0">
    <w:nsid w:val="45E1139E"/>
    <w:multiLevelType w:val="hybridMultilevel"/>
    <w:tmpl w:val="32241E1E"/>
    <w:lvl w:ilvl="0" w:tplc="DC483F10">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66B4565"/>
    <w:multiLevelType w:val="hybridMultilevel"/>
    <w:tmpl w:val="DFFE9070"/>
    <w:lvl w:ilvl="0" w:tplc="1330584A">
      <w:start w:val="2"/>
      <w:numFmt w:val="bullet"/>
      <w:lvlText w:val="-"/>
      <w:lvlJc w:val="left"/>
      <w:pPr>
        <w:ind w:left="1004" w:hanging="360"/>
      </w:pPr>
      <w:rPr>
        <w:rFonts w:ascii="Calibri" w:eastAsiaTheme="minorHAnsi" w:hAnsi="Calibri" w:cstheme="minorBidi" w:hint="default"/>
      </w:rPr>
    </w:lvl>
    <w:lvl w:ilvl="1" w:tplc="040C0019" w:tentative="1">
      <w:start w:val="1"/>
      <w:numFmt w:val="bullet"/>
      <w:lvlText w:val="o"/>
      <w:lvlJc w:val="left"/>
      <w:pPr>
        <w:ind w:left="1724" w:hanging="360"/>
      </w:pPr>
      <w:rPr>
        <w:rFonts w:ascii="Courier New" w:hAnsi="Courier New" w:cs="Courier New" w:hint="default"/>
      </w:rPr>
    </w:lvl>
    <w:lvl w:ilvl="2" w:tplc="040C001B" w:tentative="1">
      <w:start w:val="1"/>
      <w:numFmt w:val="bullet"/>
      <w:lvlText w:val=""/>
      <w:lvlJc w:val="left"/>
      <w:pPr>
        <w:ind w:left="2444" w:hanging="360"/>
      </w:pPr>
      <w:rPr>
        <w:rFonts w:ascii="Wingdings" w:hAnsi="Wingdings" w:hint="default"/>
      </w:rPr>
    </w:lvl>
    <w:lvl w:ilvl="3" w:tplc="040C000F" w:tentative="1">
      <w:start w:val="1"/>
      <w:numFmt w:val="bullet"/>
      <w:lvlText w:val=""/>
      <w:lvlJc w:val="left"/>
      <w:pPr>
        <w:ind w:left="3164" w:hanging="360"/>
      </w:pPr>
      <w:rPr>
        <w:rFonts w:ascii="Symbol" w:hAnsi="Symbol" w:hint="default"/>
      </w:rPr>
    </w:lvl>
    <w:lvl w:ilvl="4" w:tplc="040C0019" w:tentative="1">
      <w:start w:val="1"/>
      <w:numFmt w:val="bullet"/>
      <w:lvlText w:val="o"/>
      <w:lvlJc w:val="left"/>
      <w:pPr>
        <w:ind w:left="3884" w:hanging="360"/>
      </w:pPr>
      <w:rPr>
        <w:rFonts w:ascii="Courier New" w:hAnsi="Courier New" w:cs="Courier New" w:hint="default"/>
      </w:rPr>
    </w:lvl>
    <w:lvl w:ilvl="5" w:tplc="040C001B" w:tentative="1">
      <w:start w:val="1"/>
      <w:numFmt w:val="bullet"/>
      <w:lvlText w:val=""/>
      <w:lvlJc w:val="left"/>
      <w:pPr>
        <w:ind w:left="4604" w:hanging="360"/>
      </w:pPr>
      <w:rPr>
        <w:rFonts w:ascii="Wingdings" w:hAnsi="Wingdings" w:hint="default"/>
      </w:rPr>
    </w:lvl>
    <w:lvl w:ilvl="6" w:tplc="040C000F" w:tentative="1">
      <w:start w:val="1"/>
      <w:numFmt w:val="bullet"/>
      <w:lvlText w:val=""/>
      <w:lvlJc w:val="left"/>
      <w:pPr>
        <w:ind w:left="5324" w:hanging="360"/>
      </w:pPr>
      <w:rPr>
        <w:rFonts w:ascii="Symbol" w:hAnsi="Symbol" w:hint="default"/>
      </w:rPr>
    </w:lvl>
    <w:lvl w:ilvl="7" w:tplc="040C0019" w:tentative="1">
      <w:start w:val="1"/>
      <w:numFmt w:val="bullet"/>
      <w:lvlText w:val="o"/>
      <w:lvlJc w:val="left"/>
      <w:pPr>
        <w:ind w:left="6044" w:hanging="360"/>
      </w:pPr>
      <w:rPr>
        <w:rFonts w:ascii="Courier New" w:hAnsi="Courier New" w:cs="Courier New" w:hint="default"/>
      </w:rPr>
    </w:lvl>
    <w:lvl w:ilvl="8" w:tplc="040C001B" w:tentative="1">
      <w:start w:val="1"/>
      <w:numFmt w:val="bullet"/>
      <w:lvlText w:val=""/>
      <w:lvlJc w:val="left"/>
      <w:pPr>
        <w:ind w:left="6764" w:hanging="360"/>
      </w:pPr>
      <w:rPr>
        <w:rFonts w:ascii="Wingdings" w:hAnsi="Wingdings" w:hint="default"/>
      </w:rPr>
    </w:lvl>
  </w:abstractNum>
  <w:abstractNum w:abstractNumId="36" w15:restartNumberingAfterBreak="0">
    <w:nsid w:val="47EC6CBD"/>
    <w:multiLevelType w:val="hybridMultilevel"/>
    <w:tmpl w:val="9F3E95E2"/>
    <w:lvl w:ilvl="0" w:tplc="49603E78">
      <w:start w:val="3"/>
      <w:numFmt w:val="bullet"/>
      <w:lvlText w:val="-"/>
      <w:lvlJc w:val="left"/>
      <w:pPr>
        <w:ind w:left="720" w:hanging="360"/>
      </w:pPr>
      <w:rPr>
        <w:rFonts w:ascii="Times New Roman" w:eastAsia="Calibri" w:hAnsi="Times New Roman" w:cs="Times New Roman" w:hint="default"/>
        <w:b w:val="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8441A12"/>
    <w:multiLevelType w:val="hybridMultilevel"/>
    <w:tmpl w:val="CAFC9E5A"/>
    <w:lvl w:ilvl="0" w:tplc="D65AC5E0">
      <w:numFmt w:val="bullet"/>
      <w:lvlText w:val="-"/>
      <w:lvlJc w:val="left"/>
      <w:pPr>
        <w:ind w:left="1004" w:hanging="360"/>
      </w:pPr>
      <w:rPr>
        <w:rFonts w:ascii="Times New Roman" w:eastAsiaTheme="minorHAnsi" w:hAnsi="Times New Roman" w:cs="Times New Roman" w:hint="default"/>
        <w:i/>
        <w:sz w:val="24"/>
        <w:szCs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9477BAD"/>
    <w:multiLevelType w:val="hybridMultilevel"/>
    <w:tmpl w:val="221E21D2"/>
    <w:lvl w:ilvl="0" w:tplc="040C0005">
      <w:start w:val="1"/>
      <w:numFmt w:val="decimal"/>
      <w:pStyle w:val="Heading4"/>
      <w:lvlText w:val="Algorithme  3.%1."/>
      <w:lvlJc w:val="left"/>
      <w:pPr>
        <w:ind w:left="720" w:hanging="360"/>
      </w:pPr>
      <w:rPr>
        <w:b/>
        <w:bCs/>
        <w:i w:val="0"/>
        <w:iCs w:val="0"/>
        <w:caps w:val="0"/>
        <w:smallCaps w:val="0"/>
        <w:strike w:val="0"/>
        <w:dstrike w:val="0"/>
        <w:noProof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39" w15:restartNumberingAfterBreak="0">
    <w:nsid w:val="4A0F75E6"/>
    <w:multiLevelType w:val="hybridMultilevel"/>
    <w:tmpl w:val="9D16BFB6"/>
    <w:lvl w:ilvl="0" w:tplc="040C0005">
      <w:numFmt w:val="bullet"/>
      <w:lvlText w:val="-"/>
      <w:lvlJc w:val="left"/>
      <w:pPr>
        <w:ind w:left="1288" w:hanging="360"/>
      </w:pPr>
      <w:rPr>
        <w:rFonts w:ascii="Times New Roman" w:eastAsiaTheme="minorHAnsi" w:hAnsi="Times New Roman" w:cs="Times New Roman" w:hint="default"/>
        <w:i/>
      </w:rPr>
    </w:lvl>
    <w:lvl w:ilvl="1" w:tplc="040C0003" w:tentative="1">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40" w15:restartNumberingAfterBreak="0">
    <w:nsid w:val="4BBB055E"/>
    <w:multiLevelType w:val="hybridMultilevel"/>
    <w:tmpl w:val="300E0A6A"/>
    <w:lvl w:ilvl="0" w:tplc="49603E78">
      <w:start w:val="3"/>
      <w:numFmt w:val="bullet"/>
      <w:lvlText w:val="-"/>
      <w:lvlJc w:val="left"/>
      <w:pPr>
        <w:ind w:left="1288" w:hanging="360"/>
      </w:pPr>
      <w:rPr>
        <w:rFonts w:ascii="Times New Roman" w:eastAsia="Calibri" w:hAnsi="Times New Roman" w:cs="Times New Roman" w:hint="default"/>
        <w:b w:val="0"/>
        <w:sz w:val="18"/>
      </w:rPr>
    </w:lvl>
    <w:lvl w:ilvl="1" w:tplc="040C0003" w:tentative="1">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41" w15:restartNumberingAfterBreak="0">
    <w:nsid w:val="504B1D5F"/>
    <w:multiLevelType w:val="hybridMultilevel"/>
    <w:tmpl w:val="CA04B11E"/>
    <w:lvl w:ilvl="0" w:tplc="304E81C6">
      <w:start w:val="1"/>
      <w:numFmt w:val="bullet"/>
      <w:lvlText w:val=""/>
      <w:lvlJc w:val="left"/>
      <w:pPr>
        <w:ind w:left="720" w:hanging="360"/>
      </w:pPr>
      <w:rPr>
        <w:rFonts w:ascii="Wingdings" w:hAnsi="Wingdings" w:hint="default"/>
        <w:b/>
        <w:bCs w:val="0"/>
        <w:color w:val="231F20"/>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42" w15:restartNumberingAfterBreak="0">
    <w:nsid w:val="550453BF"/>
    <w:multiLevelType w:val="hybridMultilevel"/>
    <w:tmpl w:val="FC4ECD74"/>
    <w:lvl w:ilvl="0" w:tplc="8CCCE450">
      <w:start w:val="2"/>
      <w:numFmt w:val="bullet"/>
      <w:lvlText w:val="-"/>
      <w:lvlJc w:val="left"/>
      <w:pPr>
        <w:ind w:left="1287" w:hanging="360"/>
      </w:pPr>
      <w:rPr>
        <w:rFonts w:ascii="Calibri" w:eastAsiaTheme="minorHAnsi" w:hAnsi="Calibri" w:cstheme="minorBidi" w:hint="default"/>
      </w:rPr>
    </w:lvl>
    <w:lvl w:ilvl="1" w:tplc="040C0019" w:tentative="1">
      <w:start w:val="1"/>
      <w:numFmt w:val="bullet"/>
      <w:lvlText w:val="o"/>
      <w:lvlJc w:val="left"/>
      <w:pPr>
        <w:ind w:left="2007" w:hanging="360"/>
      </w:pPr>
      <w:rPr>
        <w:rFonts w:ascii="Courier New" w:hAnsi="Courier New" w:cs="Courier New" w:hint="default"/>
      </w:rPr>
    </w:lvl>
    <w:lvl w:ilvl="2" w:tplc="040C001B" w:tentative="1">
      <w:start w:val="1"/>
      <w:numFmt w:val="bullet"/>
      <w:lvlText w:val=""/>
      <w:lvlJc w:val="left"/>
      <w:pPr>
        <w:ind w:left="2727" w:hanging="360"/>
      </w:pPr>
      <w:rPr>
        <w:rFonts w:ascii="Wingdings" w:hAnsi="Wingdings" w:hint="default"/>
      </w:rPr>
    </w:lvl>
    <w:lvl w:ilvl="3" w:tplc="040C000F" w:tentative="1">
      <w:start w:val="1"/>
      <w:numFmt w:val="bullet"/>
      <w:lvlText w:val=""/>
      <w:lvlJc w:val="left"/>
      <w:pPr>
        <w:ind w:left="3447" w:hanging="360"/>
      </w:pPr>
      <w:rPr>
        <w:rFonts w:ascii="Symbol" w:hAnsi="Symbol" w:hint="default"/>
      </w:rPr>
    </w:lvl>
    <w:lvl w:ilvl="4" w:tplc="040C0019" w:tentative="1">
      <w:start w:val="1"/>
      <w:numFmt w:val="bullet"/>
      <w:lvlText w:val="o"/>
      <w:lvlJc w:val="left"/>
      <w:pPr>
        <w:ind w:left="4167" w:hanging="360"/>
      </w:pPr>
      <w:rPr>
        <w:rFonts w:ascii="Courier New" w:hAnsi="Courier New" w:cs="Courier New" w:hint="default"/>
      </w:rPr>
    </w:lvl>
    <w:lvl w:ilvl="5" w:tplc="040C001B" w:tentative="1">
      <w:start w:val="1"/>
      <w:numFmt w:val="bullet"/>
      <w:lvlText w:val=""/>
      <w:lvlJc w:val="left"/>
      <w:pPr>
        <w:ind w:left="4887" w:hanging="360"/>
      </w:pPr>
      <w:rPr>
        <w:rFonts w:ascii="Wingdings" w:hAnsi="Wingdings" w:hint="default"/>
      </w:rPr>
    </w:lvl>
    <w:lvl w:ilvl="6" w:tplc="040C000F" w:tentative="1">
      <w:start w:val="1"/>
      <w:numFmt w:val="bullet"/>
      <w:lvlText w:val=""/>
      <w:lvlJc w:val="left"/>
      <w:pPr>
        <w:ind w:left="5607" w:hanging="360"/>
      </w:pPr>
      <w:rPr>
        <w:rFonts w:ascii="Symbol" w:hAnsi="Symbol" w:hint="default"/>
      </w:rPr>
    </w:lvl>
    <w:lvl w:ilvl="7" w:tplc="040C0019" w:tentative="1">
      <w:start w:val="1"/>
      <w:numFmt w:val="bullet"/>
      <w:lvlText w:val="o"/>
      <w:lvlJc w:val="left"/>
      <w:pPr>
        <w:ind w:left="6327" w:hanging="360"/>
      </w:pPr>
      <w:rPr>
        <w:rFonts w:ascii="Courier New" w:hAnsi="Courier New" w:cs="Courier New" w:hint="default"/>
      </w:rPr>
    </w:lvl>
    <w:lvl w:ilvl="8" w:tplc="040C001B" w:tentative="1">
      <w:start w:val="1"/>
      <w:numFmt w:val="bullet"/>
      <w:lvlText w:val=""/>
      <w:lvlJc w:val="left"/>
      <w:pPr>
        <w:ind w:left="7047" w:hanging="360"/>
      </w:pPr>
      <w:rPr>
        <w:rFonts w:ascii="Wingdings" w:hAnsi="Wingdings" w:hint="default"/>
      </w:rPr>
    </w:lvl>
  </w:abstractNum>
  <w:abstractNum w:abstractNumId="43" w15:restartNumberingAfterBreak="0">
    <w:nsid w:val="55987858"/>
    <w:multiLevelType w:val="hybridMultilevel"/>
    <w:tmpl w:val="35BAA38A"/>
    <w:lvl w:ilvl="0" w:tplc="5CC42854">
      <w:start w:val="3"/>
      <w:numFmt w:val="bullet"/>
      <w:lvlText w:val="-"/>
      <w:lvlJc w:val="left"/>
      <w:pPr>
        <w:ind w:left="1146" w:hanging="360"/>
      </w:pPr>
      <w:rPr>
        <w:rFonts w:ascii="Times New Roman" w:eastAsia="Calibri" w:hAnsi="Times New Roman" w:cs="Times New Roman" w:hint="default"/>
        <w:b w:val="0"/>
        <w:sz w:val="18"/>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4" w15:restartNumberingAfterBreak="0">
    <w:nsid w:val="568B51A6"/>
    <w:multiLevelType w:val="hybridMultilevel"/>
    <w:tmpl w:val="DE3E9E0E"/>
    <w:lvl w:ilvl="0" w:tplc="304E81C6">
      <w:start w:val="1"/>
      <w:numFmt w:val="bullet"/>
      <w:lvlText w:val=""/>
      <w:lvlJc w:val="left"/>
      <w:pPr>
        <w:ind w:left="1287" w:hanging="360"/>
      </w:pPr>
      <w:rPr>
        <w:rFonts w:ascii="Wingdings" w:hAnsi="Wingdings" w:hint="default"/>
        <w:b w:val="0"/>
        <w:sz w:val="18"/>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15:restartNumberingAfterBreak="0">
    <w:nsid w:val="56A83281"/>
    <w:multiLevelType w:val="hybridMultilevel"/>
    <w:tmpl w:val="6A84DE4A"/>
    <w:lvl w:ilvl="0" w:tplc="694845BC">
      <w:start w:val="1"/>
      <w:numFmt w:val="bullet"/>
      <w:lvlText w:val=""/>
      <w:lvlJc w:val="left"/>
      <w:pPr>
        <w:ind w:left="1004" w:hanging="360"/>
      </w:pPr>
      <w:rPr>
        <w:rFonts w:ascii="Wingdings" w:hAnsi="Wingdings" w:hint="default"/>
        <w:b/>
        <w:bCs w:val="0"/>
        <w:color w:val="auto"/>
        <w:sz w:val="18"/>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6" w15:restartNumberingAfterBreak="0">
    <w:nsid w:val="587B3805"/>
    <w:multiLevelType w:val="hybridMultilevel"/>
    <w:tmpl w:val="1A8E337E"/>
    <w:lvl w:ilvl="0" w:tplc="694845BC">
      <w:start w:val="1"/>
      <w:numFmt w:val="decimal"/>
      <w:pStyle w:val="Heading2"/>
      <w:lvlText w:val="3.%1."/>
      <w:lvlJc w:val="left"/>
      <w:pPr>
        <w:ind w:left="36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47" w15:restartNumberingAfterBreak="0">
    <w:nsid w:val="58C24630"/>
    <w:multiLevelType w:val="hybridMultilevel"/>
    <w:tmpl w:val="D576C450"/>
    <w:lvl w:ilvl="0" w:tplc="304E81C6">
      <w:start w:val="1"/>
      <w:numFmt w:val="decimal"/>
      <w:lvlText w:val="2.6.%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48" w15:restartNumberingAfterBreak="0">
    <w:nsid w:val="5D026A6F"/>
    <w:multiLevelType w:val="hybridMultilevel"/>
    <w:tmpl w:val="989E4D70"/>
    <w:lvl w:ilvl="0" w:tplc="D65AC5E0">
      <w:start w:val="1"/>
      <w:numFmt w:val="decimal"/>
      <w:lvlText w:val="4.2.%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49" w15:restartNumberingAfterBreak="0">
    <w:nsid w:val="5D5544E3"/>
    <w:multiLevelType w:val="hybridMultilevel"/>
    <w:tmpl w:val="2C2E64B2"/>
    <w:lvl w:ilvl="0" w:tplc="304E81C6">
      <w:start w:val="1"/>
      <w:numFmt w:val="bullet"/>
      <w:lvlText w:val=""/>
      <w:lvlJc w:val="left"/>
      <w:pPr>
        <w:ind w:left="1287" w:hanging="360"/>
      </w:pPr>
      <w:rPr>
        <w:rFonts w:ascii="Wingdings" w:hAnsi="Wingdings" w:hint="default"/>
      </w:rPr>
    </w:lvl>
    <w:lvl w:ilvl="1" w:tplc="040C0003" w:tentative="1">
      <w:start w:val="1"/>
      <w:numFmt w:val="lowerLetter"/>
      <w:lvlText w:val="%2."/>
      <w:lvlJc w:val="left"/>
      <w:pPr>
        <w:ind w:left="2007" w:hanging="360"/>
      </w:pPr>
    </w:lvl>
    <w:lvl w:ilvl="2" w:tplc="040C0005" w:tentative="1">
      <w:start w:val="1"/>
      <w:numFmt w:val="lowerRoman"/>
      <w:lvlText w:val="%3."/>
      <w:lvlJc w:val="right"/>
      <w:pPr>
        <w:ind w:left="2727" w:hanging="180"/>
      </w:pPr>
    </w:lvl>
    <w:lvl w:ilvl="3" w:tplc="040C0001" w:tentative="1">
      <w:start w:val="1"/>
      <w:numFmt w:val="decimal"/>
      <w:lvlText w:val="%4."/>
      <w:lvlJc w:val="left"/>
      <w:pPr>
        <w:ind w:left="3447" w:hanging="360"/>
      </w:pPr>
    </w:lvl>
    <w:lvl w:ilvl="4" w:tplc="040C0003" w:tentative="1">
      <w:start w:val="1"/>
      <w:numFmt w:val="lowerLetter"/>
      <w:lvlText w:val="%5."/>
      <w:lvlJc w:val="left"/>
      <w:pPr>
        <w:ind w:left="4167" w:hanging="360"/>
      </w:pPr>
    </w:lvl>
    <w:lvl w:ilvl="5" w:tplc="040C0005" w:tentative="1">
      <w:start w:val="1"/>
      <w:numFmt w:val="lowerRoman"/>
      <w:lvlText w:val="%6."/>
      <w:lvlJc w:val="right"/>
      <w:pPr>
        <w:ind w:left="4887" w:hanging="180"/>
      </w:pPr>
    </w:lvl>
    <w:lvl w:ilvl="6" w:tplc="040C0001" w:tentative="1">
      <w:start w:val="1"/>
      <w:numFmt w:val="decimal"/>
      <w:lvlText w:val="%7."/>
      <w:lvlJc w:val="left"/>
      <w:pPr>
        <w:ind w:left="5607" w:hanging="360"/>
      </w:pPr>
    </w:lvl>
    <w:lvl w:ilvl="7" w:tplc="040C0003" w:tentative="1">
      <w:start w:val="1"/>
      <w:numFmt w:val="lowerLetter"/>
      <w:lvlText w:val="%8."/>
      <w:lvlJc w:val="left"/>
      <w:pPr>
        <w:ind w:left="6327" w:hanging="360"/>
      </w:pPr>
    </w:lvl>
    <w:lvl w:ilvl="8" w:tplc="040C0005" w:tentative="1">
      <w:start w:val="1"/>
      <w:numFmt w:val="lowerRoman"/>
      <w:lvlText w:val="%9."/>
      <w:lvlJc w:val="right"/>
      <w:pPr>
        <w:ind w:left="7047" w:hanging="180"/>
      </w:pPr>
    </w:lvl>
  </w:abstractNum>
  <w:abstractNum w:abstractNumId="50" w15:restartNumberingAfterBreak="0">
    <w:nsid w:val="5E442084"/>
    <w:multiLevelType w:val="hybridMultilevel"/>
    <w:tmpl w:val="25BCF0DE"/>
    <w:lvl w:ilvl="0" w:tplc="040C0005">
      <w:start w:val="1"/>
      <w:numFmt w:val="bullet"/>
      <w:lvlText w:val=""/>
      <w:lvlJc w:val="left"/>
      <w:pPr>
        <w:ind w:left="1287" w:hanging="360"/>
      </w:pPr>
      <w:rPr>
        <w:rFonts w:ascii="Wingdings" w:hAnsi="Wingdings" w:hint="default"/>
        <w:b w:val="0"/>
        <w:sz w:val="18"/>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1" w15:restartNumberingAfterBreak="0">
    <w:nsid w:val="5F2A07A3"/>
    <w:multiLevelType w:val="hybridMultilevel"/>
    <w:tmpl w:val="6A72208E"/>
    <w:lvl w:ilvl="0" w:tplc="49603E78">
      <w:start w:val="1"/>
      <w:numFmt w:val="bullet"/>
      <w:lvlText w:val=""/>
      <w:lvlJc w:val="left"/>
      <w:pPr>
        <w:ind w:left="1065" w:hanging="360"/>
      </w:pPr>
      <w:rPr>
        <w:rFonts w:ascii="Wingdings" w:hAnsi="Wingding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2" w15:restartNumberingAfterBreak="0">
    <w:nsid w:val="60B5505B"/>
    <w:multiLevelType w:val="hybridMultilevel"/>
    <w:tmpl w:val="E39C7DEE"/>
    <w:lvl w:ilvl="0" w:tplc="040C001B">
      <w:start w:val="1"/>
      <w:numFmt w:val="decimal"/>
      <w:pStyle w:val="Subtitle"/>
      <w:lvlText w:val="Algorithme  3.%1."/>
      <w:lvlJc w:val="left"/>
      <w:pPr>
        <w:ind w:left="720" w:hanging="360"/>
      </w:pPr>
      <w:rPr>
        <w:rFonts w:hint="default"/>
        <w:b/>
        <w:bCs w:val="0"/>
        <w:i/>
        <w:iCs/>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62356244"/>
    <w:multiLevelType w:val="hybridMultilevel"/>
    <w:tmpl w:val="FD0C5EF0"/>
    <w:lvl w:ilvl="0" w:tplc="040C0005">
      <w:start w:val="1"/>
      <w:numFmt w:val="bullet"/>
      <w:lvlText w:val=""/>
      <w:lvlJc w:val="left"/>
      <w:pPr>
        <w:ind w:left="1287" w:hanging="360"/>
      </w:pPr>
      <w:rPr>
        <w:rFonts w:ascii="Wingdings" w:hAnsi="Wingdings" w:hint="default"/>
        <w:b/>
        <w:bCs w:val="0"/>
        <w:color w:val="auto"/>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4" w15:restartNumberingAfterBreak="0">
    <w:nsid w:val="6248426C"/>
    <w:multiLevelType w:val="hybridMultilevel"/>
    <w:tmpl w:val="CDCEFF64"/>
    <w:lvl w:ilvl="0" w:tplc="3424D61E">
      <w:start w:val="1"/>
      <w:numFmt w:val="decimal"/>
      <w:pStyle w:val="ListParagraph"/>
      <w:lvlText w:val="Définition 2.%1."/>
      <w:lvlJc w:val="left"/>
      <w:pPr>
        <w:ind w:left="360" w:hanging="360"/>
      </w:pPr>
      <w:rPr>
        <w:rFonts w:hint="default"/>
        <w:b/>
        <w:bCs w:val="0"/>
        <w:i/>
        <w:iCs/>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5E437BD"/>
    <w:multiLevelType w:val="hybridMultilevel"/>
    <w:tmpl w:val="355C8884"/>
    <w:lvl w:ilvl="0" w:tplc="6CA8C21C">
      <w:start w:val="2"/>
      <w:numFmt w:val="bullet"/>
      <w:lvlText w:val="-"/>
      <w:lvlJc w:val="left"/>
      <w:pPr>
        <w:ind w:left="1287" w:hanging="360"/>
      </w:pPr>
      <w:rPr>
        <w:rFonts w:ascii="Calibri" w:eastAsiaTheme="minorHAnsi" w:hAnsi="Calibri" w:cstheme="minorBidi" w:hint="default"/>
      </w:rPr>
    </w:lvl>
    <w:lvl w:ilvl="1" w:tplc="040C0019" w:tentative="1">
      <w:start w:val="1"/>
      <w:numFmt w:val="bullet"/>
      <w:lvlText w:val="o"/>
      <w:lvlJc w:val="left"/>
      <w:pPr>
        <w:ind w:left="2007" w:hanging="360"/>
      </w:pPr>
      <w:rPr>
        <w:rFonts w:ascii="Courier New" w:hAnsi="Courier New" w:cs="Courier New" w:hint="default"/>
      </w:rPr>
    </w:lvl>
    <w:lvl w:ilvl="2" w:tplc="040C001B" w:tentative="1">
      <w:start w:val="1"/>
      <w:numFmt w:val="bullet"/>
      <w:lvlText w:val=""/>
      <w:lvlJc w:val="left"/>
      <w:pPr>
        <w:ind w:left="2727" w:hanging="360"/>
      </w:pPr>
      <w:rPr>
        <w:rFonts w:ascii="Wingdings" w:hAnsi="Wingdings" w:hint="default"/>
      </w:rPr>
    </w:lvl>
    <w:lvl w:ilvl="3" w:tplc="040C000F" w:tentative="1">
      <w:start w:val="1"/>
      <w:numFmt w:val="bullet"/>
      <w:lvlText w:val=""/>
      <w:lvlJc w:val="left"/>
      <w:pPr>
        <w:ind w:left="3447" w:hanging="360"/>
      </w:pPr>
      <w:rPr>
        <w:rFonts w:ascii="Symbol" w:hAnsi="Symbol" w:hint="default"/>
      </w:rPr>
    </w:lvl>
    <w:lvl w:ilvl="4" w:tplc="040C0019" w:tentative="1">
      <w:start w:val="1"/>
      <w:numFmt w:val="bullet"/>
      <w:lvlText w:val="o"/>
      <w:lvlJc w:val="left"/>
      <w:pPr>
        <w:ind w:left="4167" w:hanging="360"/>
      </w:pPr>
      <w:rPr>
        <w:rFonts w:ascii="Courier New" w:hAnsi="Courier New" w:cs="Courier New" w:hint="default"/>
      </w:rPr>
    </w:lvl>
    <w:lvl w:ilvl="5" w:tplc="040C001B" w:tentative="1">
      <w:start w:val="1"/>
      <w:numFmt w:val="bullet"/>
      <w:lvlText w:val=""/>
      <w:lvlJc w:val="left"/>
      <w:pPr>
        <w:ind w:left="4887" w:hanging="360"/>
      </w:pPr>
      <w:rPr>
        <w:rFonts w:ascii="Wingdings" w:hAnsi="Wingdings" w:hint="default"/>
      </w:rPr>
    </w:lvl>
    <w:lvl w:ilvl="6" w:tplc="040C000F" w:tentative="1">
      <w:start w:val="1"/>
      <w:numFmt w:val="bullet"/>
      <w:lvlText w:val=""/>
      <w:lvlJc w:val="left"/>
      <w:pPr>
        <w:ind w:left="5607" w:hanging="360"/>
      </w:pPr>
      <w:rPr>
        <w:rFonts w:ascii="Symbol" w:hAnsi="Symbol" w:hint="default"/>
      </w:rPr>
    </w:lvl>
    <w:lvl w:ilvl="7" w:tplc="040C0019" w:tentative="1">
      <w:start w:val="1"/>
      <w:numFmt w:val="bullet"/>
      <w:lvlText w:val="o"/>
      <w:lvlJc w:val="left"/>
      <w:pPr>
        <w:ind w:left="6327" w:hanging="360"/>
      </w:pPr>
      <w:rPr>
        <w:rFonts w:ascii="Courier New" w:hAnsi="Courier New" w:cs="Courier New" w:hint="default"/>
      </w:rPr>
    </w:lvl>
    <w:lvl w:ilvl="8" w:tplc="040C001B" w:tentative="1">
      <w:start w:val="1"/>
      <w:numFmt w:val="bullet"/>
      <w:lvlText w:val=""/>
      <w:lvlJc w:val="left"/>
      <w:pPr>
        <w:ind w:left="7047" w:hanging="360"/>
      </w:pPr>
      <w:rPr>
        <w:rFonts w:ascii="Wingdings" w:hAnsi="Wingdings" w:hint="default"/>
      </w:rPr>
    </w:lvl>
  </w:abstractNum>
  <w:abstractNum w:abstractNumId="56" w15:restartNumberingAfterBreak="0">
    <w:nsid w:val="67CB1379"/>
    <w:multiLevelType w:val="hybridMultilevel"/>
    <w:tmpl w:val="64E4D80E"/>
    <w:lvl w:ilvl="0" w:tplc="D65AC5E0">
      <w:start w:val="1"/>
      <w:numFmt w:val="decimal"/>
      <w:lvlText w:val="4.4.%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57" w15:restartNumberingAfterBreak="0">
    <w:nsid w:val="68363832"/>
    <w:multiLevelType w:val="hybridMultilevel"/>
    <w:tmpl w:val="1F06B378"/>
    <w:lvl w:ilvl="0" w:tplc="040C0005">
      <w:start w:val="2"/>
      <w:numFmt w:val="bullet"/>
      <w:lvlText w:val="-"/>
      <w:lvlJc w:val="left"/>
      <w:pPr>
        <w:ind w:left="1571" w:hanging="360"/>
      </w:pPr>
      <w:rPr>
        <w:rFonts w:ascii="Calibri" w:eastAsiaTheme="minorHAnsi" w:hAnsi="Calibri" w:cstheme="minorBidi"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58" w15:restartNumberingAfterBreak="0">
    <w:nsid w:val="68844E2A"/>
    <w:multiLevelType w:val="hybridMultilevel"/>
    <w:tmpl w:val="C5C6EBEA"/>
    <w:lvl w:ilvl="0" w:tplc="D65AC5E0">
      <w:start w:val="1"/>
      <w:numFmt w:val="lowerLetter"/>
      <w:lvlText w:val="%1."/>
      <w:lvlJc w:val="left"/>
      <w:pPr>
        <w:ind w:left="786" w:hanging="360"/>
      </w:pPr>
      <w:rPr>
        <w:b/>
        <w:bCs/>
      </w:rPr>
    </w:lvl>
    <w:lvl w:ilvl="1" w:tplc="040C0003" w:tentative="1">
      <w:start w:val="1"/>
      <w:numFmt w:val="lowerLetter"/>
      <w:lvlText w:val="%2."/>
      <w:lvlJc w:val="left"/>
      <w:pPr>
        <w:ind w:left="1506" w:hanging="360"/>
      </w:pPr>
    </w:lvl>
    <w:lvl w:ilvl="2" w:tplc="040C0005" w:tentative="1">
      <w:start w:val="1"/>
      <w:numFmt w:val="lowerRoman"/>
      <w:lvlText w:val="%3."/>
      <w:lvlJc w:val="right"/>
      <w:pPr>
        <w:ind w:left="2226" w:hanging="180"/>
      </w:pPr>
    </w:lvl>
    <w:lvl w:ilvl="3" w:tplc="040C0001" w:tentative="1">
      <w:start w:val="1"/>
      <w:numFmt w:val="decimal"/>
      <w:lvlText w:val="%4."/>
      <w:lvlJc w:val="left"/>
      <w:pPr>
        <w:ind w:left="2946" w:hanging="360"/>
      </w:pPr>
    </w:lvl>
    <w:lvl w:ilvl="4" w:tplc="040C0003" w:tentative="1">
      <w:start w:val="1"/>
      <w:numFmt w:val="lowerLetter"/>
      <w:lvlText w:val="%5."/>
      <w:lvlJc w:val="left"/>
      <w:pPr>
        <w:ind w:left="3666" w:hanging="360"/>
      </w:pPr>
    </w:lvl>
    <w:lvl w:ilvl="5" w:tplc="040C0005" w:tentative="1">
      <w:start w:val="1"/>
      <w:numFmt w:val="lowerRoman"/>
      <w:lvlText w:val="%6."/>
      <w:lvlJc w:val="right"/>
      <w:pPr>
        <w:ind w:left="4386" w:hanging="180"/>
      </w:pPr>
    </w:lvl>
    <w:lvl w:ilvl="6" w:tplc="040C0001" w:tentative="1">
      <w:start w:val="1"/>
      <w:numFmt w:val="decimal"/>
      <w:lvlText w:val="%7."/>
      <w:lvlJc w:val="left"/>
      <w:pPr>
        <w:ind w:left="5106" w:hanging="360"/>
      </w:pPr>
    </w:lvl>
    <w:lvl w:ilvl="7" w:tplc="040C0003" w:tentative="1">
      <w:start w:val="1"/>
      <w:numFmt w:val="lowerLetter"/>
      <w:lvlText w:val="%8."/>
      <w:lvlJc w:val="left"/>
      <w:pPr>
        <w:ind w:left="5826" w:hanging="360"/>
      </w:pPr>
    </w:lvl>
    <w:lvl w:ilvl="8" w:tplc="040C0005" w:tentative="1">
      <w:start w:val="1"/>
      <w:numFmt w:val="lowerRoman"/>
      <w:lvlText w:val="%9."/>
      <w:lvlJc w:val="right"/>
      <w:pPr>
        <w:ind w:left="6546" w:hanging="180"/>
      </w:pPr>
    </w:lvl>
  </w:abstractNum>
  <w:abstractNum w:abstractNumId="59" w15:restartNumberingAfterBreak="0">
    <w:nsid w:val="69EA79B2"/>
    <w:multiLevelType w:val="hybridMultilevel"/>
    <w:tmpl w:val="D92E6712"/>
    <w:lvl w:ilvl="0" w:tplc="A168995C">
      <w:start w:val="2"/>
      <w:numFmt w:val="bullet"/>
      <w:lvlText w:val="-"/>
      <w:lvlJc w:val="left"/>
      <w:pPr>
        <w:ind w:left="720" w:hanging="360"/>
      </w:pPr>
      <w:rPr>
        <w:rFonts w:ascii="Calibri" w:eastAsiaTheme="minorHAnsi" w:hAnsi="Calibri" w:cstheme="minorBidi"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60" w15:restartNumberingAfterBreak="0">
    <w:nsid w:val="6A0E74DE"/>
    <w:multiLevelType w:val="hybridMultilevel"/>
    <w:tmpl w:val="5C688020"/>
    <w:lvl w:ilvl="0" w:tplc="040C001B">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61" w15:restartNumberingAfterBreak="0">
    <w:nsid w:val="6B100650"/>
    <w:multiLevelType w:val="hybridMultilevel"/>
    <w:tmpl w:val="A2DA207E"/>
    <w:lvl w:ilvl="0" w:tplc="49603E78">
      <w:start w:val="1"/>
      <w:numFmt w:val="bullet"/>
      <w:lvlText w:val=""/>
      <w:lvlJc w:val="left"/>
      <w:pPr>
        <w:ind w:left="1080" w:hanging="360"/>
      </w:pPr>
      <w:rPr>
        <w:rFonts w:ascii="Wingdings" w:hAnsi="Wingdings" w:hint="default"/>
        <w:b/>
        <w:bCs w:val="0"/>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2" w15:restartNumberingAfterBreak="0">
    <w:nsid w:val="6E1C0951"/>
    <w:multiLevelType w:val="hybridMultilevel"/>
    <w:tmpl w:val="243C69FE"/>
    <w:lvl w:ilvl="0" w:tplc="B4661A7A">
      <w:start w:val="3"/>
      <w:numFmt w:val="decimal"/>
      <w:lvlText w:val="3.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22B3680"/>
    <w:multiLevelType w:val="hybridMultilevel"/>
    <w:tmpl w:val="553E9C58"/>
    <w:lvl w:ilvl="0" w:tplc="040C0005">
      <w:start w:val="1"/>
      <w:numFmt w:val="bullet"/>
      <w:lvlText w:val=""/>
      <w:lvlJc w:val="left"/>
      <w:pPr>
        <w:ind w:left="720" w:hanging="360"/>
      </w:pPr>
      <w:rPr>
        <w:rFonts w:ascii="Wingdings" w:hAnsi="Wingding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64" w15:restartNumberingAfterBreak="0">
    <w:nsid w:val="73380049"/>
    <w:multiLevelType w:val="hybridMultilevel"/>
    <w:tmpl w:val="510487E0"/>
    <w:lvl w:ilvl="0" w:tplc="6958C6C8">
      <w:start w:val="1"/>
      <w:numFmt w:val="decimal"/>
      <w:lvlText w:val="Chapitre %1"/>
      <w:lvlJc w:val="left"/>
      <w:pPr>
        <w:ind w:left="8583" w:hanging="360"/>
      </w:pPr>
      <w:rPr>
        <w:rFonts w:hint="default"/>
      </w:rPr>
    </w:lvl>
    <w:lvl w:ilvl="1" w:tplc="040C0019" w:tentative="1">
      <w:start w:val="1"/>
      <w:numFmt w:val="lowerLetter"/>
      <w:lvlText w:val="%2."/>
      <w:lvlJc w:val="left"/>
      <w:pPr>
        <w:ind w:left="9303" w:hanging="360"/>
      </w:pPr>
    </w:lvl>
    <w:lvl w:ilvl="2" w:tplc="040C001B" w:tentative="1">
      <w:start w:val="1"/>
      <w:numFmt w:val="lowerRoman"/>
      <w:lvlText w:val="%3."/>
      <w:lvlJc w:val="right"/>
      <w:pPr>
        <w:ind w:left="10023" w:hanging="180"/>
      </w:pPr>
    </w:lvl>
    <w:lvl w:ilvl="3" w:tplc="040C000F" w:tentative="1">
      <w:start w:val="1"/>
      <w:numFmt w:val="decimal"/>
      <w:lvlText w:val="%4."/>
      <w:lvlJc w:val="left"/>
      <w:pPr>
        <w:ind w:left="10743" w:hanging="360"/>
      </w:pPr>
    </w:lvl>
    <w:lvl w:ilvl="4" w:tplc="040C0019" w:tentative="1">
      <w:start w:val="1"/>
      <w:numFmt w:val="lowerLetter"/>
      <w:lvlText w:val="%5."/>
      <w:lvlJc w:val="left"/>
      <w:pPr>
        <w:ind w:left="11463" w:hanging="360"/>
      </w:pPr>
    </w:lvl>
    <w:lvl w:ilvl="5" w:tplc="040C001B" w:tentative="1">
      <w:start w:val="1"/>
      <w:numFmt w:val="lowerRoman"/>
      <w:lvlText w:val="%6."/>
      <w:lvlJc w:val="right"/>
      <w:pPr>
        <w:ind w:left="12183" w:hanging="180"/>
      </w:pPr>
    </w:lvl>
    <w:lvl w:ilvl="6" w:tplc="040C000F" w:tentative="1">
      <w:start w:val="1"/>
      <w:numFmt w:val="decimal"/>
      <w:lvlText w:val="%7."/>
      <w:lvlJc w:val="left"/>
      <w:pPr>
        <w:ind w:left="12903" w:hanging="360"/>
      </w:pPr>
    </w:lvl>
    <w:lvl w:ilvl="7" w:tplc="040C0019" w:tentative="1">
      <w:start w:val="1"/>
      <w:numFmt w:val="lowerLetter"/>
      <w:lvlText w:val="%8."/>
      <w:lvlJc w:val="left"/>
      <w:pPr>
        <w:ind w:left="13623" w:hanging="360"/>
      </w:pPr>
    </w:lvl>
    <w:lvl w:ilvl="8" w:tplc="040C001B" w:tentative="1">
      <w:start w:val="1"/>
      <w:numFmt w:val="lowerRoman"/>
      <w:lvlText w:val="%9."/>
      <w:lvlJc w:val="right"/>
      <w:pPr>
        <w:ind w:left="14343" w:hanging="180"/>
      </w:pPr>
    </w:lvl>
  </w:abstractNum>
  <w:abstractNum w:abstractNumId="65" w15:restartNumberingAfterBreak="0">
    <w:nsid w:val="75E05DAD"/>
    <w:multiLevelType w:val="hybridMultilevel"/>
    <w:tmpl w:val="617EA63A"/>
    <w:lvl w:ilvl="0" w:tplc="5CC42854">
      <w:start w:val="1"/>
      <w:numFmt w:val="decimal"/>
      <w:lvlText w:val="4.5.%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66" w15:restartNumberingAfterBreak="0">
    <w:nsid w:val="76821E20"/>
    <w:multiLevelType w:val="hybridMultilevel"/>
    <w:tmpl w:val="D8724854"/>
    <w:lvl w:ilvl="0" w:tplc="88A80C42">
      <w:start w:val="1"/>
      <w:numFmt w:val="bullet"/>
      <w:lvlText w:val=""/>
      <w:lvlJc w:val="left"/>
      <w:pPr>
        <w:ind w:left="720" w:hanging="360"/>
      </w:pPr>
      <w:rPr>
        <w:rFonts w:ascii="Wingdings" w:hAnsi="Wingdings" w:hint="default"/>
        <w:b/>
        <w:bCs w:val="0"/>
        <w:color w:val="auto"/>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67" w15:restartNumberingAfterBreak="0">
    <w:nsid w:val="77136DDB"/>
    <w:multiLevelType w:val="hybridMultilevel"/>
    <w:tmpl w:val="68005DC0"/>
    <w:lvl w:ilvl="0" w:tplc="304E81C6">
      <w:start w:val="1"/>
      <w:numFmt w:val="decimal"/>
      <w:lvlText w:val="1.4.%1."/>
      <w:lvlJc w:val="left"/>
      <w:pPr>
        <w:ind w:left="1080" w:hanging="360"/>
      </w:pPr>
      <w:rPr>
        <w:rFonts w:hint="default"/>
      </w:rPr>
    </w:lvl>
    <w:lvl w:ilvl="1" w:tplc="040C0003" w:tentative="1">
      <w:start w:val="1"/>
      <w:numFmt w:val="lowerLetter"/>
      <w:lvlText w:val="%2."/>
      <w:lvlJc w:val="left"/>
      <w:pPr>
        <w:ind w:left="1800" w:hanging="360"/>
      </w:pPr>
    </w:lvl>
    <w:lvl w:ilvl="2" w:tplc="040C0005" w:tentative="1">
      <w:start w:val="1"/>
      <w:numFmt w:val="lowerRoman"/>
      <w:lvlText w:val="%3."/>
      <w:lvlJc w:val="right"/>
      <w:pPr>
        <w:ind w:left="2520" w:hanging="180"/>
      </w:pPr>
    </w:lvl>
    <w:lvl w:ilvl="3" w:tplc="040C0001" w:tentative="1">
      <w:start w:val="1"/>
      <w:numFmt w:val="decimal"/>
      <w:lvlText w:val="%4."/>
      <w:lvlJc w:val="left"/>
      <w:pPr>
        <w:ind w:left="3240" w:hanging="360"/>
      </w:pPr>
    </w:lvl>
    <w:lvl w:ilvl="4" w:tplc="040C0003" w:tentative="1">
      <w:start w:val="1"/>
      <w:numFmt w:val="lowerLetter"/>
      <w:lvlText w:val="%5."/>
      <w:lvlJc w:val="left"/>
      <w:pPr>
        <w:ind w:left="3960" w:hanging="360"/>
      </w:pPr>
    </w:lvl>
    <w:lvl w:ilvl="5" w:tplc="040C0005" w:tentative="1">
      <w:start w:val="1"/>
      <w:numFmt w:val="lowerRoman"/>
      <w:lvlText w:val="%6."/>
      <w:lvlJc w:val="right"/>
      <w:pPr>
        <w:ind w:left="4680" w:hanging="180"/>
      </w:pPr>
    </w:lvl>
    <w:lvl w:ilvl="6" w:tplc="040C0001" w:tentative="1">
      <w:start w:val="1"/>
      <w:numFmt w:val="decimal"/>
      <w:lvlText w:val="%7."/>
      <w:lvlJc w:val="left"/>
      <w:pPr>
        <w:ind w:left="5400" w:hanging="360"/>
      </w:pPr>
    </w:lvl>
    <w:lvl w:ilvl="7" w:tplc="040C0003" w:tentative="1">
      <w:start w:val="1"/>
      <w:numFmt w:val="lowerLetter"/>
      <w:lvlText w:val="%8."/>
      <w:lvlJc w:val="left"/>
      <w:pPr>
        <w:ind w:left="6120" w:hanging="360"/>
      </w:pPr>
    </w:lvl>
    <w:lvl w:ilvl="8" w:tplc="040C0005" w:tentative="1">
      <w:start w:val="1"/>
      <w:numFmt w:val="lowerRoman"/>
      <w:lvlText w:val="%9."/>
      <w:lvlJc w:val="right"/>
      <w:pPr>
        <w:ind w:left="6840" w:hanging="180"/>
      </w:pPr>
    </w:lvl>
  </w:abstractNum>
  <w:abstractNum w:abstractNumId="68" w15:restartNumberingAfterBreak="0">
    <w:nsid w:val="7918664D"/>
    <w:multiLevelType w:val="hybridMultilevel"/>
    <w:tmpl w:val="C6CE5DBC"/>
    <w:lvl w:ilvl="0" w:tplc="58D086F8">
      <w:start w:val="2"/>
      <w:numFmt w:val="bullet"/>
      <w:lvlText w:val="-"/>
      <w:lvlJc w:val="left"/>
      <w:pPr>
        <w:ind w:left="720" w:hanging="360"/>
      </w:pPr>
      <w:rPr>
        <w:rFonts w:ascii="Calibri" w:eastAsiaTheme="minorHAnsi" w:hAnsi="Calibri" w:cstheme="minorBidi" w:hint="default"/>
      </w:rPr>
    </w:lvl>
    <w:lvl w:ilvl="1" w:tplc="040C0003">
      <w:start w:val="2"/>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7A4D1CB7"/>
    <w:multiLevelType w:val="hybridMultilevel"/>
    <w:tmpl w:val="3CD88478"/>
    <w:lvl w:ilvl="0" w:tplc="6FA80E58">
      <w:start w:val="1"/>
      <w:numFmt w:val="bullet"/>
      <w:lvlText w:val=""/>
      <w:lvlJc w:val="left"/>
      <w:pPr>
        <w:ind w:left="720" w:hanging="360"/>
      </w:pPr>
      <w:rPr>
        <w:rFonts w:ascii="Wingdings" w:hAnsi="Wingdings" w:hint="default"/>
        <w:b/>
        <w:bCs w:val="0"/>
        <w:color w:val="auto"/>
      </w:rPr>
    </w:lvl>
    <w:lvl w:ilvl="1" w:tplc="9CA048F6" w:tentative="1">
      <w:start w:val="1"/>
      <w:numFmt w:val="bullet"/>
      <w:lvlText w:val="o"/>
      <w:lvlJc w:val="left"/>
      <w:pPr>
        <w:ind w:left="1440" w:hanging="360"/>
      </w:pPr>
      <w:rPr>
        <w:rFonts w:ascii="Courier New" w:hAnsi="Courier New" w:cs="Courier New" w:hint="default"/>
      </w:rPr>
    </w:lvl>
    <w:lvl w:ilvl="2" w:tplc="53F69362" w:tentative="1">
      <w:start w:val="1"/>
      <w:numFmt w:val="bullet"/>
      <w:lvlText w:val=""/>
      <w:lvlJc w:val="left"/>
      <w:pPr>
        <w:ind w:left="2160" w:hanging="360"/>
      </w:pPr>
      <w:rPr>
        <w:rFonts w:ascii="Wingdings" w:hAnsi="Wingdings" w:hint="default"/>
      </w:rPr>
    </w:lvl>
    <w:lvl w:ilvl="3" w:tplc="85A6B65A" w:tentative="1">
      <w:start w:val="1"/>
      <w:numFmt w:val="bullet"/>
      <w:lvlText w:val=""/>
      <w:lvlJc w:val="left"/>
      <w:pPr>
        <w:ind w:left="2880" w:hanging="360"/>
      </w:pPr>
      <w:rPr>
        <w:rFonts w:ascii="Symbol" w:hAnsi="Symbol" w:hint="default"/>
      </w:rPr>
    </w:lvl>
    <w:lvl w:ilvl="4" w:tplc="184C90BE" w:tentative="1">
      <w:start w:val="1"/>
      <w:numFmt w:val="bullet"/>
      <w:lvlText w:val="o"/>
      <w:lvlJc w:val="left"/>
      <w:pPr>
        <w:ind w:left="3600" w:hanging="360"/>
      </w:pPr>
      <w:rPr>
        <w:rFonts w:ascii="Courier New" w:hAnsi="Courier New" w:cs="Courier New" w:hint="default"/>
      </w:rPr>
    </w:lvl>
    <w:lvl w:ilvl="5" w:tplc="730403EC" w:tentative="1">
      <w:start w:val="1"/>
      <w:numFmt w:val="bullet"/>
      <w:lvlText w:val=""/>
      <w:lvlJc w:val="left"/>
      <w:pPr>
        <w:ind w:left="4320" w:hanging="360"/>
      </w:pPr>
      <w:rPr>
        <w:rFonts w:ascii="Wingdings" w:hAnsi="Wingdings" w:hint="default"/>
      </w:rPr>
    </w:lvl>
    <w:lvl w:ilvl="6" w:tplc="B382EEBC" w:tentative="1">
      <w:start w:val="1"/>
      <w:numFmt w:val="bullet"/>
      <w:lvlText w:val=""/>
      <w:lvlJc w:val="left"/>
      <w:pPr>
        <w:ind w:left="5040" w:hanging="360"/>
      </w:pPr>
      <w:rPr>
        <w:rFonts w:ascii="Symbol" w:hAnsi="Symbol" w:hint="default"/>
      </w:rPr>
    </w:lvl>
    <w:lvl w:ilvl="7" w:tplc="57ACF81A" w:tentative="1">
      <w:start w:val="1"/>
      <w:numFmt w:val="bullet"/>
      <w:lvlText w:val="o"/>
      <w:lvlJc w:val="left"/>
      <w:pPr>
        <w:ind w:left="5760" w:hanging="360"/>
      </w:pPr>
      <w:rPr>
        <w:rFonts w:ascii="Courier New" w:hAnsi="Courier New" w:cs="Courier New" w:hint="default"/>
      </w:rPr>
    </w:lvl>
    <w:lvl w:ilvl="8" w:tplc="B9F6C680" w:tentative="1">
      <w:start w:val="1"/>
      <w:numFmt w:val="bullet"/>
      <w:lvlText w:val=""/>
      <w:lvlJc w:val="left"/>
      <w:pPr>
        <w:ind w:left="6480" w:hanging="360"/>
      </w:pPr>
      <w:rPr>
        <w:rFonts w:ascii="Wingdings" w:hAnsi="Wingdings" w:hint="default"/>
      </w:rPr>
    </w:lvl>
  </w:abstractNum>
  <w:abstractNum w:abstractNumId="70" w15:restartNumberingAfterBreak="0">
    <w:nsid w:val="7ABC4C8E"/>
    <w:multiLevelType w:val="hybridMultilevel"/>
    <w:tmpl w:val="61DEFD02"/>
    <w:lvl w:ilvl="0" w:tplc="D80E22F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6"/>
  </w:num>
  <w:num w:numId="2">
    <w:abstractNumId w:val="64"/>
  </w:num>
  <w:num w:numId="3">
    <w:abstractNumId w:val="52"/>
  </w:num>
  <w:num w:numId="4">
    <w:abstractNumId w:val="38"/>
  </w:num>
  <w:num w:numId="5">
    <w:abstractNumId w:val="57"/>
  </w:num>
  <w:num w:numId="6">
    <w:abstractNumId w:val="35"/>
  </w:num>
  <w:num w:numId="7">
    <w:abstractNumId w:val="63"/>
  </w:num>
  <w:num w:numId="8">
    <w:abstractNumId w:val="61"/>
  </w:num>
  <w:num w:numId="9">
    <w:abstractNumId w:val="9"/>
  </w:num>
  <w:num w:numId="10">
    <w:abstractNumId w:val="2"/>
  </w:num>
  <w:num w:numId="11">
    <w:abstractNumId w:val="31"/>
  </w:num>
  <w:num w:numId="12">
    <w:abstractNumId w:val="16"/>
  </w:num>
  <w:num w:numId="13">
    <w:abstractNumId w:val="24"/>
  </w:num>
  <w:num w:numId="14">
    <w:abstractNumId w:val="55"/>
  </w:num>
  <w:num w:numId="15">
    <w:abstractNumId w:val="25"/>
  </w:num>
  <w:num w:numId="16">
    <w:abstractNumId w:val="42"/>
  </w:num>
  <w:num w:numId="17">
    <w:abstractNumId w:val="29"/>
  </w:num>
  <w:num w:numId="18">
    <w:abstractNumId w:val="30"/>
  </w:num>
  <w:num w:numId="19">
    <w:abstractNumId w:val="59"/>
  </w:num>
  <w:num w:numId="20">
    <w:abstractNumId w:val="60"/>
  </w:num>
  <w:num w:numId="21">
    <w:abstractNumId w:val="68"/>
  </w:num>
  <w:num w:numId="22">
    <w:abstractNumId w:val="8"/>
  </w:num>
  <w:num w:numId="23">
    <w:abstractNumId w:val="22"/>
  </w:num>
  <w:num w:numId="24">
    <w:abstractNumId w:val="67"/>
  </w:num>
  <w:num w:numId="25">
    <w:abstractNumId w:val="10"/>
  </w:num>
  <w:num w:numId="26">
    <w:abstractNumId w:val="23"/>
  </w:num>
  <w:num w:numId="27">
    <w:abstractNumId w:val="6"/>
  </w:num>
  <w:num w:numId="28">
    <w:abstractNumId w:val="69"/>
  </w:num>
  <w:num w:numId="29">
    <w:abstractNumId w:val="45"/>
  </w:num>
  <w:num w:numId="30">
    <w:abstractNumId w:val="47"/>
  </w:num>
  <w:num w:numId="31">
    <w:abstractNumId w:val="43"/>
  </w:num>
  <w:num w:numId="32">
    <w:abstractNumId w:val="1"/>
  </w:num>
  <w:num w:numId="33">
    <w:abstractNumId w:val="53"/>
  </w:num>
  <w:num w:numId="34">
    <w:abstractNumId w:val="40"/>
  </w:num>
  <w:num w:numId="35">
    <w:abstractNumId w:val="33"/>
  </w:num>
  <w:num w:numId="36">
    <w:abstractNumId w:val="18"/>
  </w:num>
  <w:num w:numId="37">
    <w:abstractNumId w:val="39"/>
  </w:num>
  <w:num w:numId="38">
    <w:abstractNumId w:val="37"/>
  </w:num>
  <w:num w:numId="39">
    <w:abstractNumId w:val="32"/>
  </w:num>
  <w:num w:numId="40">
    <w:abstractNumId w:val="14"/>
  </w:num>
  <w:num w:numId="41">
    <w:abstractNumId w:val="15"/>
  </w:num>
  <w:num w:numId="42">
    <w:abstractNumId w:val="28"/>
  </w:num>
  <w:num w:numId="43">
    <w:abstractNumId w:val="66"/>
  </w:num>
  <w:num w:numId="44">
    <w:abstractNumId w:val="0"/>
  </w:num>
  <w:num w:numId="45">
    <w:abstractNumId w:val="17"/>
  </w:num>
  <w:num w:numId="46">
    <w:abstractNumId w:val="21"/>
  </w:num>
  <w:num w:numId="47">
    <w:abstractNumId w:val="54"/>
  </w:num>
  <w:num w:numId="48">
    <w:abstractNumId w:val="3"/>
  </w:num>
  <w:num w:numId="49">
    <w:abstractNumId w:val="48"/>
  </w:num>
  <w:num w:numId="50">
    <w:abstractNumId w:val="56"/>
  </w:num>
  <w:num w:numId="51">
    <w:abstractNumId w:val="65"/>
  </w:num>
  <w:num w:numId="52">
    <w:abstractNumId w:val="44"/>
  </w:num>
  <w:num w:numId="53">
    <w:abstractNumId w:val="36"/>
  </w:num>
  <w:num w:numId="54">
    <w:abstractNumId w:val="50"/>
  </w:num>
  <w:num w:numId="55">
    <w:abstractNumId w:val="27"/>
  </w:num>
  <w:num w:numId="56">
    <w:abstractNumId w:val="5"/>
  </w:num>
  <w:num w:numId="57">
    <w:abstractNumId w:val="70"/>
  </w:num>
  <w:num w:numId="5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4"/>
    <w:lvlOverride w:ilvl="0">
      <w:startOverride w:val="1"/>
    </w:lvlOverride>
  </w:num>
  <w:num w:numId="76">
    <w:abstractNumId w:val="38"/>
    <w:lvlOverride w:ilvl="0">
      <w:startOverride w:val="1"/>
    </w:lvlOverride>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E8B"/>
    <w:rsid w:val="000008DA"/>
    <w:rsid w:val="0000206B"/>
    <w:rsid w:val="00004C12"/>
    <w:rsid w:val="0001006C"/>
    <w:rsid w:val="00012A9F"/>
    <w:rsid w:val="00013FDA"/>
    <w:rsid w:val="00014239"/>
    <w:rsid w:val="00016A37"/>
    <w:rsid w:val="00020E11"/>
    <w:rsid w:val="00021093"/>
    <w:rsid w:val="00023528"/>
    <w:rsid w:val="00023B4A"/>
    <w:rsid w:val="00024A22"/>
    <w:rsid w:val="00024C48"/>
    <w:rsid w:val="00024F0F"/>
    <w:rsid w:val="00026131"/>
    <w:rsid w:val="0002616E"/>
    <w:rsid w:val="00026EA0"/>
    <w:rsid w:val="0003243B"/>
    <w:rsid w:val="00034A36"/>
    <w:rsid w:val="000351BF"/>
    <w:rsid w:val="00036356"/>
    <w:rsid w:val="0004281C"/>
    <w:rsid w:val="00043140"/>
    <w:rsid w:val="00045DBA"/>
    <w:rsid w:val="00045E28"/>
    <w:rsid w:val="00047D69"/>
    <w:rsid w:val="000501A1"/>
    <w:rsid w:val="000515EE"/>
    <w:rsid w:val="00051825"/>
    <w:rsid w:val="00053194"/>
    <w:rsid w:val="00053A5F"/>
    <w:rsid w:val="00055FC0"/>
    <w:rsid w:val="00057B2F"/>
    <w:rsid w:val="00060015"/>
    <w:rsid w:val="000600C1"/>
    <w:rsid w:val="00060FFC"/>
    <w:rsid w:val="00061F4B"/>
    <w:rsid w:val="0006364D"/>
    <w:rsid w:val="00063661"/>
    <w:rsid w:val="0006400A"/>
    <w:rsid w:val="00066771"/>
    <w:rsid w:val="00071EEA"/>
    <w:rsid w:val="0007206F"/>
    <w:rsid w:val="00072B80"/>
    <w:rsid w:val="00074175"/>
    <w:rsid w:val="000768CB"/>
    <w:rsid w:val="000802AC"/>
    <w:rsid w:val="0008033D"/>
    <w:rsid w:val="00082EAB"/>
    <w:rsid w:val="00083594"/>
    <w:rsid w:val="0008359F"/>
    <w:rsid w:val="00083D5E"/>
    <w:rsid w:val="0008458F"/>
    <w:rsid w:val="00086790"/>
    <w:rsid w:val="00086888"/>
    <w:rsid w:val="00086B83"/>
    <w:rsid w:val="0008703B"/>
    <w:rsid w:val="00087A9C"/>
    <w:rsid w:val="00094BA7"/>
    <w:rsid w:val="00094CDD"/>
    <w:rsid w:val="00095ADF"/>
    <w:rsid w:val="00095AF9"/>
    <w:rsid w:val="00096415"/>
    <w:rsid w:val="00096715"/>
    <w:rsid w:val="000A1350"/>
    <w:rsid w:val="000A20B8"/>
    <w:rsid w:val="000A278B"/>
    <w:rsid w:val="000A2EF0"/>
    <w:rsid w:val="000A4C43"/>
    <w:rsid w:val="000A5C4B"/>
    <w:rsid w:val="000A76F9"/>
    <w:rsid w:val="000B0BC8"/>
    <w:rsid w:val="000B0E12"/>
    <w:rsid w:val="000B166D"/>
    <w:rsid w:val="000B3319"/>
    <w:rsid w:val="000B4B96"/>
    <w:rsid w:val="000B6B08"/>
    <w:rsid w:val="000C0CFD"/>
    <w:rsid w:val="000C1BCF"/>
    <w:rsid w:val="000C2481"/>
    <w:rsid w:val="000C2A2A"/>
    <w:rsid w:val="000C2CB1"/>
    <w:rsid w:val="000C3CC0"/>
    <w:rsid w:val="000C6D2E"/>
    <w:rsid w:val="000D11CF"/>
    <w:rsid w:val="000D27BE"/>
    <w:rsid w:val="000D4CF7"/>
    <w:rsid w:val="000D6043"/>
    <w:rsid w:val="000D7ABA"/>
    <w:rsid w:val="000D7E95"/>
    <w:rsid w:val="000E77FF"/>
    <w:rsid w:val="000F1266"/>
    <w:rsid w:val="000F1392"/>
    <w:rsid w:val="000F23BF"/>
    <w:rsid w:val="000F2CF6"/>
    <w:rsid w:val="000F3572"/>
    <w:rsid w:val="000F36C3"/>
    <w:rsid w:val="000F3A0B"/>
    <w:rsid w:val="000F6320"/>
    <w:rsid w:val="000F79C3"/>
    <w:rsid w:val="00101954"/>
    <w:rsid w:val="00104E7D"/>
    <w:rsid w:val="001056C0"/>
    <w:rsid w:val="00107045"/>
    <w:rsid w:val="00107470"/>
    <w:rsid w:val="00107A6E"/>
    <w:rsid w:val="00107B5A"/>
    <w:rsid w:val="0011255C"/>
    <w:rsid w:val="00112636"/>
    <w:rsid w:val="00113ABF"/>
    <w:rsid w:val="00114405"/>
    <w:rsid w:val="001147FF"/>
    <w:rsid w:val="00114F95"/>
    <w:rsid w:val="0011561F"/>
    <w:rsid w:val="0012133A"/>
    <w:rsid w:val="001226BD"/>
    <w:rsid w:val="00122C68"/>
    <w:rsid w:val="001242F4"/>
    <w:rsid w:val="00124B4D"/>
    <w:rsid w:val="001259C4"/>
    <w:rsid w:val="00130300"/>
    <w:rsid w:val="00131864"/>
    <w:rsid w:val="00131AFF"/>
    <w:rsid w:val="00132181"/>
    <w:rsid w:val="00132E04"/>
    <w:rsid w:val="001349A4"/>
    <w:rsid w:val="00140FDA"/>
    <w:rsid w:val="00144B60"/>
    <w:rsid w:val="00144E42"/>
    <w:rsid w:val="0015060A"/>
    <w:rsid w:val="00150A19"/>
    <w:rsid w:val="00151D20"/>
    <w:rsid w:val="001546F9"/>
    <w:rsid w:val="001563A0"/>
    <w:rsid w:val="0015721F"/>
    <w:rsid w:val="0016094F"/>
    <w:rsid w:val="0016096C"/>
    <w:rsid w:val="001638A5"/>
    <w:rsid w:val="00164588"/>
    <w:rsid w:val="00165E4B"/>
    <w:rsid w:val="00166422"/>
    <w:rsid w:val="00170742"/>
    <w:rsid w:val="00171CAA"/>
    <w:rsid w:val="0017261E"/>
    <w:rsid w:val="00172B35"/>
    <w:rsid w:val="00172D7B"/>
    <w:rsid w:val="00174C46"/>
    <w:rsid w:val="00176ADA"/>
    <w:rsid w:val="00177A1B"/>
    <w:rsid w:val="00177F0D"/>
    <w:rsid w:val="001807EC"/>
    <w:rsid w:val="00181ECB"/>
    <w:rsid w:val="00182431"/>
    <w:rsid w:val="00185D66"/>
    <w:rsid w:val="00190EA0"/>
    <w:rsid w:val="0019203A"/>
    <w:rsid w:val="001949E8"/>
    <w:rsid w:val="001956AE"/>
    <w:rsid w:val="00195B2F"/>
    <w:rsid w:val="00195C2D"/>
    <w:rsid w:val="001A13E2"/>
    <w:rsid w:val="001A1D78"/>
    <w:rsid w:val="001A2445"/>
    <w:rsid w:val="001A2FFE"/>
    <w:rsid w:val="001A4D8C"/>
    <w:rsid w:val="001A5240"/>
    <w:rsid w:val="001A5B0D"/>
    <w:rsid w:val="001B0294"/>
    <w:rsid w:val="001B14BD"/>
    <w:rsid w:val="001B37F2"/>
    <w:rsid w:val="001B4ED9"/>
    <w:rsid w:val="001B5AF1"/>
    <w:rsid w:val="001B5D5D"/>
    <w:rsid w:val="001C1526"/>
    <w:rsid w:val="001C36CE"/>
    <w:rsid w:val="001C3FBB"/>
    <w:rsid w:val="001C6F2F"/>
    <w:rsid w:val="001D12DD"/>
    <w:rsid w:val="001D2C15"/>
    <w:rsid w:val="001D5D4D"/>
    <w:rsid w:val="001D706F"/>
    <w:rsid w:val="001D7827"/>
    <w:rsid w:val="001D7EDB"/>
    <w:rsid w:val="001E0B89"/>
    <w:rsid w:val="001E59CB"/>
    <w:rsid w:val="001E5E65"/>
    <w:rsid w:val="001E63AF"/>
    <w:rsid w:val="001E6961"/>
    <w:rsid w:val="001E7E66"/>
    <w:rsid w:val="001F4147"/>
    <w:rsid w:val="001F44F1"/>
    <w:rsid w:val="001F4D17"/>
    <w:rsid w:val="001F6150"/>
    <w:rsid w:val="001F7AC9"/>
    <w:rsid w:val="001F7AE9"/>
    <w:rsid w:val="00200F1D"/>
    <w:rsid w:val="002139DA"/>
    <w:rsid w:val="00217628"/>
    <w:rsid w:val="00217D02"/>
    <w:rsid w:val="0022021D"/>
    <w:rsid w:val="00220421"/>
    <w:rsid w:val="00220E29"/>
    <w:rsid w:val="00221646"/>
    <w:rsid w:val="002220B6"/>
    <w:rsid w:val="00222894"/>
    <w:rsid w:val="00222EEB"/>
    <w:rsid w:val="002231AB"/>
    <w:rsid w:val="002249F4"/>
    <w:rsid w:val="00226365"/>
    <w:rsid w:val="00227C3F"/>
    <w:rsid w:val="00233B10"/>
    <w:rsid w:val="00236E85"/>
    <w:rsid w:val="00237BFE"/>
    <w:rsid w:val="00240430"/>
    <w:rsid w:val="002413A6"/>
    <w:rsid w:val="00242415"/>
    <w:rsid w:val="00243229"/>
    <w:rsid w:val="002449E2"/>
    <w:rsid w:val="00245A27"/>
    <w:rsid w:val="00246A7C"/>
    <w:rsid w:val="0025051A"/>
    <w:rsid w:val="00250C17"/>
    <w:rsid w:val="0025153C"/>
    <w:rsid w:val="00251EB9"/>
    <w:rsid w:val="00252F67"/>
    <w:rsid w:val="0025342E"/>
    <w:rsid w:val="002554E8"/>
    <w:rsid w:val="0026368D"/>
    <w:rsid w:val="002658E7"/>
    <w:rsid w:val="00266CA5"/>
    <w:rsid w:val="00267FCE"/>
    <w:rsid w:val="00272605"/>
    <w:rsid w:val="00273267"/>
    <w:rsid w:val="00273A65"/>
    <w:rsid w:val="00273D1E"/>
    <w:rsid w:val="002748A4"/>
    <w:rsid w:val="00275D1D"/>
    <w:rsid w:val="00277C9D"/>
    <w:rsid w:val="002846A1"/>
    <w:rsid w:val="00286775"/>
    <w:rsid w:val="002867D0"/>
    <w:rsid w:val="00287F25"/>
    <w:rsid w:val="002906C1"/>
    <w:rsid w:val="002921F3"/>
    <w:rsid w:val="00293237"/>
    <w:rsid w:val="00293ADD"/>
    <w:rsid w:val="00296F69"/>
    <w:rsid w:val="0029738E"/>
    <w:rsid w:val="00297491"/>
    <w:rsid w:val="00297A4E"/>
    <w:rsid w:val="002A0340"/>
    <w:rsid w:val="002A1E5A"/>
    <w:rsid w:val="002A2F56"/>
    <w:rsid w:val="002A3A0E"/>
    <w:rsid w:val="002A3A55"/>
    <w:rsid w:val="002A460E"/>
    <w:rsid w:val="002A5377"/>
    <w:rsid w:val="002B0086"/>
    <w:rsid w:val="002B49B8"/>
    <w:rsid w:val="002B52C1"/>
    <w:rsid w:val="002B5ACF"/>
    <w:rsid w:val="002C1EDF"/>
    <w:rsid w:val="002C2023"/>
    <w:rsid w:val="002C2355"/>
    <w:rsid w:val="002C260C"/>
    <w:rsid w:val="002C2794"/>
    <w:rsid w:val="002C40D5"/>
    <w:rsid w:val="002C41CA"/>
    <w:rsid w:val="002D2AEA"/>
    <w:rsid w:val="002D2CD9"/>
    <w:rsid w:val="002D3AD9"/>
    <w:rsid w:val="002D4548"/>
    <w:rsid w:val="002E0A78"/>
    <w:rsid w:val="002E12D6"/>
    <w:rsid w:val="002E52E8"/>
    <w:rsid w:val="002E7CFD"/>
    <w:rsid w:val="002E7E61"/>
    <w:rsid w:val="002F06D6"/>
    <w:rsid w:val="002F08E4"/>
    <w:rsid w:val="002F1364"/>
    <w:rsid w:val="002F41D6"/>
    <w:rsid w:val="002F5B8E"/>
    <w:rsid w:val="00301357"/>
    <w:rsid w:val="0030460E"/>
    <w:rsid w:val="00304CD8"/>
    <w:rsid w:val="00304DA8"/>
    <w:rsid w:val="00305312"/>
    <w:rsid w:val="0030581C"/>
    <w:rsid w:val="003058E5"/>
    <w:rsid w:val="00305C96"/>
    <w:rsid w:val="003073BF"/>
    <w:rsid w:val="00307BAE"/>
    <w:rsid w:val="00307C0E"/>
    <w:rsid w:val="00310659"/>
    <w:rsid w:val="00310AFB"/>
    <w:rsid w:val="00312389"/>
    <w:rsid w:val="00316685"/>
    <w:rsid w:val="00320309"/>
    <w:rsid w:val="00320AA5"/>
    <w:rsid w:val="003210E3"/>
    <w:rsid w:val="003211C3"/>
    <w:rsid w:val="00327CCA"/>
    <w:rsid w:val="00327D17"/>
    <w:rsid w:val="00331410"/>
    <w:rsid w:val="003318A3"/>
    <w:rsid w:val="00334451"/>
    <w:rsid w:val="00334761"/>
    <w:rsid w:val="00335129"/>
    <w:rsid w:val="00335CED"/>
    <w:rsid w:val="0034099B"/>
    <w:rsid w:val="00342307"/>
    <w:rsid w:val="00342A24"/>
    <w:rsid w:val="0034376D"/>
    <w:rsid w:val="00344720"/>
    <w:rsid w:val="003474F6"/>
    <w:rsid w:val="003562D3"/>
    <w:rsid w:val="00356911"/>
    <w:rsid w:val="003570E6"/>
    <w:rsid w:val="00360CC8"/>
    <w:rsid w:val="003639F8"/>
    <w:rsid w:val="00363A26"/>
    <w:rsid w:val="00364923"/>
    <w:rsid w:val="003649C9"/>
    <w:rsid w:val="00365435"/>
    <w:rsid w:val="0036597B"/>
    <w:rsid w:val="00370824"/>
    <w:rsid w:val="00373285"/>
    <w:rsid w:val="0037380B"/>
    <w:rsid w:val="00374353"/>
    <w:rsid w:val="00374ADF"/>
    <w:rsid w:val="0037508C"/>
    <w:rsid w:val="00375C31"/>
    <w:rsid w:val="0037780F"/>
    <w:rsid w:val="00377939"/>
    <w:rsid w:val="00380655"/>
    <w:rsid w:val="00380E8B"/>
    <w:rsid w:val="00381E01"/>
    <w:rsid w:val="003832BA"/>
    <w:rsid w:val="003835B8"/>
    <w:rsid w:val="00385920"/>
    <w:rsid w:val="0039132F"/>
    <w:rsid w:val="00392B50"/>
    <w:rsid w:val="003952E4"/>
    <w:rsid w:val="00395C66"/>
    <w:rsid w:val="003A0F66"/>
    <w:rsid w:val="003A32F0"/>
    <w:rsid w:val="003A3677"/>
    <w:rsid w:val="003A69AB"/>
    <w:rsid w:val="003A69C6"/>
    <w:rsid w:val="003B101D"/>
    <w:rsid w:val="003B291B"/>
    <w:rsid w:val="003B459F"/>
    <w:rsid w:val="003B6039"/>
    <w:rsid w:val="003B7D72"/>
    <w:rsid w:val="003C0006"/>
    <w:rsid w:val="003C03EC"/>
    <w:rsid w:val="003C0B9E"/>
    <w:rsid w:val="003C0EB3"/>
    <w:rsid w:val="003C147E"/>
    <w:rsid w:val="003C1C5B"/>
    <w:rsid w:val="003C4018"/>
    <w:rsid w:val="003C4BA9"/>
    <w:rsid w:val="003D1A31"/>
    <w:rsid w:val="003D254E"/>
    <w:rsid w:val="003D28C3"/>
    <w:rsid w:val="003D3093"/>
    <w:rsid w:val="003D3288"/>
    <w:rsid w:val="003D3E2E"/>
    <w:rsid w:val="003D4B86"/>
    <w:rsid w:val="003D7B75"/>
    <w:rsid w:val="003E13A4"/>
    <w:rsid w:val="003E1754"/>
    <w:rsid w:val="003E3A53"/>
    <w:rsid w:val="003E3C0F"/>
    <w:rsid w:val="003E43BF"/>
    <w:rsid w:val="003E44BF"/>
    <w:rsid w:val="003E4A5A"/>
    <w:rsid w:val="003E4FC5"/>
    <w:rsid w:val="003E5596"/>
    <w:rsid w:val="003E5640"/>
    <w:rsid w:val="003E6251"/>
    <w:rsid w:val="003F1BF0"/>
    <w:rsid w:val="003F23B3"/>
    <w:rsid w:val="003F42BE"/>
    <w:rsid w:val="003F4380"/>
    <w:rsid w:val="00400EDD"/>
    <w:rsid w:val="00403A47"/>
    <w:rsid w:val="00404008"/>
    <w:rsid w:val="00405101"/>
    <w:rsid w:val="004058A6"/>
    <w:rsid w:val="00410F7B"/>
    <w:rsid w:val="00411A34"/>
    <w:rsid w:val="00412C48"/>
    <w:rsid w:val="004132BC"/>
    <w:rsid w:val="00413539"/>
    <w:rsid w:val="00413A8D"/>
    <w:rsid w:val="0041471E"/>
    <w:rsid w:val="00414AE5"/>
    <w:rsid w:val="00416528"/>
    <w:rsid w:val="00416711"/>
    <w:rsid w:val="00420B0B"/>
    <w:rsid w:val="0042378C"/>
    <w:rsid w:val="00424148"/>
    <w:rsid w:val="004252B0"/>
    <w:rsid w:val="00431502"/>
    <w:rsid w:val="00432C69"/>
    <w:rsid w:val="004336DA"/>
    <w:rsid w:val="0043630F"/>
    <w:rsid w:val="00436EBE"/>
    <w:rsid w:val="00440906"/>
    <w:rsid w:val="00441514"/>
    <w:rsid w:val="00441624"/>
    <w:rsid w:val="00442A7B"/>
    <w:rsid w:val="00442A87"/>
    <w:rsid w:val="00444318"/>
    <w:rsid w:val="00444AFE"/>
    <w:rsid w:val="00444C95"/>
    <w:rsid w:val="00446752"/>
    <w:rsid w:val="00451274"/>
    <w:rsid w:val="00451461"/>
    <w:rsid w:val="0045348B"/>
    <w:rsid w:val="004543F1"/>
    <w:rsid w:val="004544FF"/>
    <w:rsid w:val="0045456A"/>
    <w:rsid w:val="004546F0"/>
    <w:rsid w:val="00454CB8"/>
    <w:rsid w:val="00455285"/>
    <w:rsid w:val="00455BDF"/>
    <w:rsid w:val="00457E57"/>
    <w:rsid w:val="0046275A"/>
    <w:rsid w:val="004630A1"/>
    <w:rsid w:val="004637BC"/>
    <w:rsid w:val="0046563B"/>
    <w:rsid w:val="00465B5F"/>
    <w:rsid w:val="00465F6C"/>
    <w:rsid w:val="00470514"/>
    <w:rsid w:val="00471D23"/>
    <w:rsid w:val="00471DE0"/>
    <w:rsid w:val="00474385"/>
    <w:rsid w:val="00474645"/>
    <w:rsid w:val="0047503C"/>
    <w:rsid w:val="00475183"/>
    <w:rsid w:val="0047587A"/>
    <w:rsid w:val="0047711D"/>
    <w:rsid w:val="00477776"/>
    <w:rsid w:val="00482305"/>
    <w:rsid w:val="00482877"/>
    <w:rsid w:val="00483EB7"/>
    <w:rsid w:val="00483EF3"/>
    <w:rsid w:val="00484B9E"/>
    <w:rsid w:val="00484CF8"/>
    <w:rsid w:val="00491D79"/>
    <w:rsid w:val="00491F86"/>
    <w:rsid w:val="00492680"/>
    <w:rsid w:val="00492E0A"/>
    <w:rsid w:val="00493A08"/>
    <w:rsid w:val="00493C43"/>
    <w:rsid w:val="004958B4"/>
    <w:rsid w:val="00496A75"/>
    <w:rsid w:val="00497338"/>
    <w:rsid w:val="0049783F"/>
    <w:rsid w:val="004A1C71"/>
    <w:rsid w:val="004A3BED"/>
    <w:rsid w:val="004A4668"/>
    <w:rsid w:val="004A6885"/>
    <w:rsid w:val="004A6BE3"/>
    <w:rsid w:val="004B1522"/>
    <w:rsid w:val="004B2AD3"/>
    <w:rsid w:val="004B3F21"/>
    <w:rsid w:val="004B720B"/>
    <w:rsid w:val="004C03AC"/>
    <w:rsid w:val="004C098C"/>
    <w:rsid w:val="004C0C29"/>
    <w:rsid w:val="004C1D0D"/>
    <w:rsid w:val="004C4451"/>
    <w:rsid w:val="004C56AC"/>
    <w:rsid w:val="004C59F3"/>
    <w:rsid w:val="004D14F1"/>
    <w:rsid w:val="004D1FB8"/>
    <w:rsid w:val="004D2334"/>
    <w:rsid w:val="004D41FD"/>
    <w:rsid w:val="004D50EA"/>
    <w:rsid w:val="004D51D7"/>
    <w:rsid w:val="004D604F"/>
    <w:rsid w:val="004D724D"/>
    <w:rsid w:val="004E0552"/>
    <w:rsid w:val="004E08DC"/>
    <w:rsid w:val="004E132B"/>
    <w:rsid w:val="004E2905"/>
    <w:rsid w:val="004E3B74"/>
    <w:rsid w:val="004E61E0"/>
    <w:rsid w:val="004E6277"/>
    <w:rsid w:val="004E72B0"/>
    <w:rsid w:val="004F0FD9"/>
    <w:rsid w:val="004F11DC"/>
    <w:rsid w:val="004F2B5E"/>
    <w:rsid w:val="004F5760"/>
    <w:rsid w:val="004F5E87"/>
    <w:rsid w:val="004F6391"/>
    <w:rsid w:val="004F78DF"/>
    <w:rsid w:val="00500E52"/>
    <w:rsid w:val="00501ECF"/>
    <w:rsid w:val="00502475"/>
    <w:rsid w:val="00503D7C"/>
    <w:rsid w:val="0051798F"/>
    <w:rsid w:val="00517B48"/>
    <w:rsid w:val="00520216"/>
    <w:rsid w:val="00520454"/>
    <w:rsid w:val="00520C7E"/>
    <w:rsid w:val="00520D31"/>
    <w:rsid w:val="00522CC6"/>
    <w:rsid w:val="00522D48"/>
    <w:rsid w:val="00523676"/>
    <w:rsid w:val="00524F6A"/>
    <w:rsid w:val="005255EB"/>
    <w:rsid w:val="00525CA3"/>
    <w:rsid w:val="005273FC"/>
    <w:rsid w:val="0052786B"/>
    <w:rsid w:val="0053077D"/>
    <w:rsid w:val="005339E8"/>
    <w:rsid w:val="00533C7D"/>
    <w:rsid w:val="00536644"/>
    <w:rsid w:val="00540D7C"/>
    <w:rsid w:val="005432BE"/>
    <w:rsid w:val="00544D52"/>
    <w:rsid w:val="0054723C"/>
    <w:rsid w:val="00547833"/>
    <w:rsid w:val="00547DFA"/>
    <w:rsid w:val="00550FB7"/>
    <w:rsid w:val="00551F98"/>
    <w:rsid w:val="005524B0"/>
    <w:rsid w:val="00554E9A"/>
    <w:rsid w:val="0055543A"/>
    <w:rsid w:val="00556ABB"/>
    <w:rsid w:val="00557C71"/>
    <w:rsid w:val="00557E12"/>
    <w:rsid w:val="0056206D"/>
    <w:rsid w:val="00562E4C"/>
    <w:rsid w:val="00563043"/>
    <w:rsid w:val="0056322C"/>
    <w:rsid w:val="0056385F"/>
    <w:rsid w:val="0056528E"/>
    <w:rsid w:val="005662AF"/>
    <w:rsid w:val="005714EE"/>
    <w:rsid w:val="00571956"/>
    <w:rsid w:val="00571CAF"/>
    <w:rsid w:val="00573BC0"/>
    <w:rsid w:val="00580AC2"/>
    <w:rsid w:val="0058210B"/>
    <w:rsid w:val="00582149"/>
    <w:rsid w:val="005834B0"/>
    <w:rsid w:val="00583E06"/>
    <w:rsid w:val="005854AF"/>
    <w:rsid w:val="0058789F"/>
    <w:rsid w:val="00590FCF"/>
    <w:rsid w:val="005910D0"/>
    <w:rsid w:val="005925B0"/>
    <w:rsid w:val="00593432"/>
    <w:rsid w:val="00594B49"/>
    <w:rsid w:val="0059568F"/>
    <w:rsid w:val="00595789"/>
    <w:rsid w:val="005978A2"/>
    <w:rsid w:val="005A1A52"/>
    <w:rsid w:val="005A38C0"/>
    <w:rsid w:val="005A3D49"/>
    <w:rsid w:val="005A3F52"/>
    <w:rsid w:val="005A6C18"/>
    <w:rsid w:val="005A733A"/>
    <w:rsid w:val="005A77D3"/>
    <w:rsid w:val="005B062E"/>
    <w:rsid w:val="005B25D4"/>
    <w:rsid w:val="005B3C8F"/>
    <w:rsid w:val="005B4A72"/>
    <w:rsid w:val="005C1C7C"/>
    <w:rsid w:val="005C2813"/>
    <w:rsid w:val="005C309E"/>
    <w:rsid w:val="005C30BB"/>
    <w:rsid w:val="005C349F"/>
    <w:rsid w:val="005C34BF"/>
    <w:rsid w:val="005C3EDC"/>
    <w:rsid w:val="005C46B4"/>
    <w:rsid w:val="005C4E61"/>
    <w:rsid w:val="005C743C"/>
    <w:rsid w:val="005D02D0"/>
    <w:rsid w:val="005D08CD"/>
    <w:rsid w:val="005D10D6"/>
    <w:rsid w:val="005D1B5F"/>
    <w:rsid w:val="005D1CE9"/>
    <w:rsid w:val="005D4C8E"/>
    <w:rsid w:val="005D4D31"/>
    <w:rsid w:val="005D61C6"/>
    <w:rsid w:val="005E0344"/>
    <w:rsid w:val="005E1159"/>
    <w:rsid w:val="005E34D0"/>
    <w:rsid w:val="005E49A2"/>
    <w:rsid w:val="005E523C"/>
    <w:rsid w:val="005E729E"/>
    <w:rsid w:val="005F0835"/>
    <w:rsid w:val="005F147F"/>
    <w:rsid w:val="005F1C28"/>
    <w:rsid w:val="005F6A0D"/>
    <w:rsid w:val="005F7127"/>
    <w:rsid w:val="0060162A"/>
    <w:rsid w:val="0060171F"/>
    <w:rsid w:val="0060228E"/>
    <w:rsid w:val="006037A8"/>
    <w:rsid w:val="006037B9"/>
    <w:rsid w:val="00603AEE"/>
    <w:rsid w:val="00605B4B"/>
    <w:rsid w:val="00607C77"/>
    <w:rsid w:val="0061001C"/>
    <w:rsid w:val="00612504"/>
    <w:rsid w:val="00612C92"/>
    <w:rsid w:val="0061329D"/>
    <w:rsid w:val="00613633"/>
    <w:rsid w:val="006139F1"/>
    <w:rsid w:val="00613AD6"/>
    <w:rsid w:val="00613B60"/>
    <w:rsid w:val="0061422E"/>
    <w:rsid w:val="00614684"/>
    <w:rsid w:val="00615634"/>
    <w:rsid w:val="006223F4"/>
    <w:rsid w:val="00622DC4"/>
    <w:rsid w:val="00623D56"/>
    <w:rsid w:val="00624A13"/>
    <w:rsid w:val="00624FFA"/>
    <w:rsid w:val="006274F5"/>
    <w:rsid w:val="00630761"/>
    <w:rsid w:val="006340F2"/>
    <w:rsid w:val="0063532E"/>
    <w:rsid w:val="00636A70"/>
    <w:rsid w:val="006403C8"/>
    <w:rsid w:val="00647FE3"/>
    <w:rsid w:val="00651363"/>
    <w:rsid w:val="00651CD5"/>
    <w:rsid w:val="00651DC2"/>
    <w:rsid w:val="006538D7"/>
    <w:rsid w:val="00653BDB"/>
    <w:rsid w:val="00654CEE"/>
    <w:rsid w:val="006555F4"/>
    <w:rsid w:val="006564B4"/>
    <w:rsid w:val="006569C9"/>
    <w:rsid w:val="00656E92"/>
    <w:rsid w:val="00657EBE"/>
    <w:rsid w:val="00661318"/>
    <w:rsid w:val="006645E9"/>
    <w:rsid w:val="00664C29"/>
    <w:rsid w:val="006660AF"/>
    <w:rsid w:val="006666D0"/>
    <w:rsid w:val="00666D18"/>
    <w:rsid w:val="0067460A"/>
    <w:rsid w:val="00674B16"/>
    <w:rsid w:val="0067704A"/>
    <w:rsid w:val="00680ADC"/>
    <w:rsid w:val="00681445"/>
    <w:rsid w:val="0068198F"/>
    <w:rsid w:val="0068281E"/>
    <w:rsid w:val="00683585"/>
    <w:rsid w:val="0068467B"/>
    <w:rsid w:val="00690047"/>
    <w:rsid w:val="006923D2"/>
    <w:rsid w:val="00692A07"/>
    <w:rsid w:val="006952DA"/>
    <w:rsid w:val="00696858"/>
    <w:rsid w:val="006970E1"/>
    <w:rsid w:val="00697DD4"/>
    <w:rsid w:val="00697FE4"/>
    <w:rsid w:val="006A1452"/>
    <w:rsid w:val="006A1EA0"/>
    <w:rsid w:val="006A2293"/>
    <w:rsid w:val="006A4542"/>
    <w:rsid w:val="006A46C6"/>
    <w:rsid w:val="006A7D7B"/>
    <w:rsid w:val="006B0333"/>
    <w:rsid w:val="006B270E"/>
    <w:rsid w:val="006B42CD"/>
    <w:rsid w:val="006B5C13"/>
    <w:rsid w:val="006B62AD"/>
    <w:rsid w:val="006B6BD7"/>
    <w:rsid w:val="006B6C21"/>
    <w:rsid w:val="006B79E3"/>
    <w:rsid w:val="006B7EEE"/>
    <w:rsid w:val="006C00B7"/>
    <w:rsid w:val="006C444A"/>
    <w:rsid w:val="006C7A33"/>
    <w:rsid w:val="006C7C1D"/>
    <w:rsid w:val="006C7E92"/>
    <w:rsid w:val="006D008E"/>
    <w:rsid w:val="006D030B"/>
    <w:rsid w:val="006D0813"/>
    <w:rsid w:val="006D0F9D"/>
    <w:rsid w:val="006D4C25"/>
    <w:rsid w:val="006D58DA"/>
    <w:rsid w:val="006D7485"/>
    <w:rsid w:val="006E1698"/>
    <w:rsid w:val="006E2ED1"/>
    <w:rsid w:val="006E5F4A"/>
    <w:rsid w:val="006F0884"/>
    <w:rsid w:val="006F270B"/>
    <w:rsid w:val="006F3072"/>
    <w:rsid w:val="006F35DD"/>
    <w:rsid w:val="006F5A8E"/>
    <w:rsid w:val="006F6661"/>
    <w:rsid w:val="007002A6"/>
    <w:rsid w:val="0070033F"/>
    <w:rsid w:val="0070118F"/>
    <w:rsid w:val="00701690"/>
    <w:rsid w:val="00702DBF"/>
    <w:rsid w:val="0070383D"/>
    <w:rsid w:val="00703D3C"/>
    <w:rsid w:val="0070469F"/>
    <w:rsid w:val="0070675A"/>
    <w:rsid w:val="00707350"/>
    <w:rsid w:val="00710F69"/>
    <w:rsid w:val="00711A1D"/>
    <w:rsid w:val="00713162"/>
    <w:rsid w:val="00714102"/>
    <w:rsid w:val="0071521D"/>
    <w:rsid w:val="0071573D"/>
    <w:rsid w:val="00716D41"/>
    <w:rsid w:val="00716DBA"/>
    <w:rsid w:val="007178CB"/>
    <w:rsid w:val="00720466"/>
    <w:rsid w:val="0072181D"/>
    <w:rsid w:val="007234BE"/>
    <w:rsid w:val="00723AD5"/>
    <w:rsid w:val="0072442B"/>
    <w:rsid w:val="00725A1D"/>
    <w:rsid w:val="007272DB"/>
    <w:rsid w:val="00727813"/>
    <w:rsid w:val="0073152F"/>
    <w:rsid w:val="00733098"/>
    <w:rsid w:val="00733C72"/>
    <w:rsid w:val="0073535B"/>
    <w:rsid w:val="0073659F"/>
    <w:rsid w:val="0073682E"/>
    <w:rsid w:val="00737D9E"/>
    <w:rsid w:val="00740EDD"/>
    <w:rsid w:val="00741742"/>
    <w:rsid w:val="00741FAF"/>
    <w:rsid w:val="00743167"/>
    <w:rsid w:val="007467AE"/>
    <w:rsid w:val="00746D0C"/>
    <w:rsid w:val="0074770F"/>
    <w:rsid w:val="007538A3"/>
    <w:rsid w:val="00753C49"/>
    <w:rsid w:val="007540EE"/>
    <w:rsid w:val="00756719"/>
    <w:rsid w:val="00762BD2"/>
    <w:rsid w:val="00762F74"/>
    <w:rsid w:val="00762FDB"/>
    <w:rsid w:val="007632D4"/>
    <w:rsid w:val="00764090"/>
    <w:rsid w:val="00767D70"/>
    <w:rsid w:val="00770482"/>
    <w:rsid w:val="007705BC"/>
    <w:rsid w:val="0077190E"/>
    <w:rsid w:val="00773EE0"/>
    <w:rsid w:val="007756C5"/>
    <w:rsid w:val="00777585"/>
    <w:rsid w:val="00777858"/>
    <w:rsid w:val="007805B7"/>
    <w:rsid w:val="0078130F"/>
    <w:rsid w:val="00781413"/>
    <w:rsid w:val="00781526"/>
    <w:rsid w:val="00782A40"/>
    <w:rsid w:val="0078313F"/>
    <w:rsid w:val="0078431B"/>
    <w:rsid w:val="00785DA7"/>
    <w:rsid w:val="0079201F"/>
    <w:rsid w:val="00792073"/>
    <w:rsid w:val="00792B91"/>
    <w:rsid w:val="00793F9E"/>
    <w:rsid w:val="00796C32"/>
    <w:rsid w:val="0079742D"/>
    <w:rsid w:val="0079780A"/>
    <w:rsid w:val="007A1BEE"/>
    <w:rsid w:val="007A3647"/>
    <w:rsid w:val="007A4EAF"/>
    <w:rsid w:val="007A6C3F"/>
    <w:rsid w:val="007A7EEF"/>
    <w:rsid w:val="007B0070"/>
    <w:rsid w:val="007B0108"/>
    <w:rsid w:val="007B4E24"/>
    <w:rsid w:val="007B6264"/>
    <w:rsid w:val="007B75F0"/>
    <w:rsid w:val="007B7C88"/>
    <w:rsid w:val="007C187C"/>
    <w:rsid w:val="007C1FB7"/>
    <w:rsid w:val="007C211F"/>
    <w:rsid w:val="007C2250"/>
    <w:rsid w:val="007C3C7B"/>
    <w:rsid w:val="007C4076"/>
    <w:rsid w:val="007C488D"/>
    <w:rsid w:val="007C5057"/>
    <w:rsid w:val="007C7A9C"/>
    <w:rsid w:val="007D0D33"/>
    <w:rsid w:val="007D3A1F"/>
    <w:rsid w:val="007D6B79"/>
    <w:rsid w:val="007D7FA7"/>
    <w:rsid w:val="007E1A22"/>
    <w:rsid w:val="007E22DF"/>
    <w:rsid w:val="007E4B86"/>
    <w:rsid w:val="007E599E"/>
    <w:rsid w:val="007E5A99"/>
    <w:rsid w:val="007E62BC"/>
    <w:rsid w:val="007E6C2B"/>
    <w:rsid w:val="007E79D7"/>
    <w:rsid w:val="007F0661"/>
    <w:rsid w:val="007F0877"/>
    <w:rsid w:val="007F1349"/>
    <w:rsid w:val="007F1E67"/>
    <w:rsid w:val="007F276B"/>
    <w:rsid w:val="007F3021"/>
    <w:rsid w:val="007F36BD"/>
    <w:rsid w:val="007F3C94"/>
    <w:rsid w:val="007F4038"/>
    <w:rsid w:val="007F4377"/>
    <w:rsid w:val="007F7DAC"/>
    <w:rsid w:val="00800424"/>
    <w:rsid w:val="00800B30"/>
    <w:rsid w:val="008011A6"/>
    <w:rsid w:val="00801AC1"/>
    <w:rsid w:val="00802CF8"/>
    <w:rsid w:val="008030C8"/>
    <w:rsid w:val="008032E7"/>
    <w:rsid w:val="008050D4"/>
    <w:rsid w:val="0080560C"/>
    <w:rsid w:val="0080689E"/>
    <w:rsid w:val="00806B80"/>
    <w:rsid w:val="00807501"/>
    <w:rsid w:val="008102FF"/>
    <w:rsid w:val="008105A5"/>
    <w:rsid w:val="0081080B"/>
    <w:rsid w:val="00811000"/>
    <w:rsid w:val="008116B2"/>
    <w:rsid w:val="008133ED"/>
    <w:rsid w:val="0081492D"/>
    <w:rsid w:val="00816D85"/>
    <w:rsid w:val="008173B5"/>
    <w:rsid w:val="008223C8"/>
    <w:rsid w:val="0082273B"/>
    <w:rsid w:val="00824554"/>
    <w:rsid w:val="00824879"/>
    <w:rsid w:val="00824A8B"/>
    <w:rsid w:val="00825F7F"/>
    <w:rsid w:val="008269EF"/>
    <w:rsid w:val="00827731"/>
    <w:rsid w:val="008314EE"/>
    <w:rsid w:val="00831AB5"/>
    <w:rsid w:val="008324BF"/>
    <w:rsid w:val="00834855"/>
    <w:rsid w:val="00834CD9"/>
    <w:rsid w:val="00834EB8"/>
    <w:rsid w:val="00840E2F"/>
    <w:rsid w:val="00840E43"/>
    <w:rsid w:val="00841C19"/>
    <w:rsid w:val="00842E28"/>
    <w:rsid w:val="0084384F"/>
    <w:rsid w:val="00844159"/>
    <w:rsid w:val="0084455D"/>
    <w:rsid w:val="00845986"/>
    <w:rsid w:val="00846521"/>
    <w:rsid w:val="00846FE6"/>
    <w:rsid w:val="00847FC3"/>
    <w:rsid w:val="00852CF3"/>
    <w:rsid w:val="0085338F"/>
    <w:rsid w:val="00853539"/>
    <w:rsid w:val="00853A24"/>
    <w:rsid w:val="00854741"/>
    <w:rsid w:val="00854766"/>
    <w:rsid w:val="00855FA1"/>
    <w:rsid w:val="00856567"/>
    <w:rsid w:val="0085700E"/>
    <w:rsid w:val="008570DD"/>
    <w:rsid w:val="008607CC"/>
    <w:rsid w:val="00861EAD"/>
    <w:rsid w:val="00863BC5"/>
    <w:rsid w:val="00866BC1"/>
    <w:rsid w:val="008702FB"/>
    <w:rsid w:val="00870D1C"/>
    <w:rsid w:val="00870D77"/>
    <w:rsid w:val="008723DA"/>
    <w:rsid w:val="00873DF7"/>
    <w:rsid w:val="008757A1"/>
    <w:rsid w:val="0087587B"/>
    <w:rsid w:val="00875CC3"/>
    <w:rsid w:val="00882201"/>
    <w:rsid w:val="00882C0E"/>
    <w:rsid w:val="00882D54"/>
    <w:rsid w:val="00882FCD"/>
    <w:rsid w:val="00883CFC"/>
    <w:rsid w:val="00885EFC"/>
    <w:rsid w:val="008862DB"/>
    <w:rsid w:val="008862F8"/>
    <w:rsid w:val="00890102"/>
    <w:rsid w:val="008902CB"/>
    <w:rsid w:val="00897FEA"/>
    <w:rsid w:val="008A0267"/>
    <w:rsid w:val="008A10A5"/>
    <w:rsid w:val="008A124D"/>
    <w:rsid w:val="008A255B"/>
    <w:rsid w:val="008A2AD8"/>
    <w:rsid w:val="008A4B30"/>
    <w:rsid w:val="008A6C5C"/>
    <w:rsid w:val="008A7258"/>
    <w:rsid w:val="008A799D"/>
    <w:rsid w:val="008B0813"/>
    <w:rsid w:val="008B184D"/>
    <w:rsid w:val="008B2CA4"/>
    <w:rsid w:val="008B354E"/>
    <w:rsid w:val="008B3F67"/>
    <w:rsid w:val="008B5BDC"/>
    <w:rsid w:val="008C04BB"/>
    <w:rsid w:val="008C0F05"/>
    <w:rsid w:val="008C13D1"/>
    <w:rsid w:val="008C2285"/>
    <w:rsid w:val="008D11E2"/>
    <w:rsid w:val="008D129A"/>
    <w:rsid w:val="008D1E35"/>
    <w:rsid w:val="008D2137"/>
    <w:rsid w:val="008D357F"/>
    <w:rsid w:val="008D4A25"/>
    <w:rsid w:val="008D6054"/>
    <w:rsid w:val="008D71D4"/>
    <w:rsid w:val="008E0A11"/>
    <w:rsid w:val="008E0C7A"/>
    <w:rsid w:val="008E0D87"/>
    <w:rsid w:val="008E0FF7"/>
    <w:rsid w:val="008E4337"/>
    <w:rsid w:val="008E44CD"/>
    <w:rsid w:val="008E51F5"/>
    <w:rsid w:val="008E51FF"/>
    <w:rsid w:val="008E5962"/>
    <w:rsid w:val="008E5A5C"/>
    <w:rsid w:val="008E64A1"/>
    <w:rsid w:val="008E7DB6"/>
    <w:rsid w:val="008F1C98"/>
    <w:rsid w:val="008F213B"/>
    <w:rsid w:val="008F77BE"/>
    <w:rsid w:val="008F7FE0"/>
    <w:rsid w:val="00900083"/>
    <w:rsid w:val="00900D63"/>
    <w:rsid w:val="009021B0"/>
    <w:rsid w:val="009022B2"/>
    <w:rsid w:val="00904899"/>
    <w:rsid w:val="00905B23"/>
    <w:rsid w:val="00905E6E"/>
    <w:rsid w:val="00906E45"/>
    <w:rsid w:val="00910739"/>
    <w:rsid w:val="009122EC"/>
    <w:rsid w:val="00912B5D"/>
    <w:rsid w:val="009144E5"/>
    <w:rsid w:val="0091580E"/>
    <w:rsid w:val="00917A8A"/>
    <w:rsid w:val="0092095C"/>
    <w:rsid w:val="00920B08"/>
    <w:rsid w:val="00920D06"/>
    <w:rsid w:val="00921A8D"/>
    <w:rsid w:val="00921C76"/>
    <w:rsid w:val="009222EA"/>
    <w:rsid w:val="00922B6C"/>
    <w:rsid w:val="0092512A"/>
    <w:rsid w:val="00927384"/>
    <w:rsid w:val="00927854"/>
    <w:rsid w:val="009361DF"/>
    <w:rsid w:val="0094072B"/>
    <w:rsid w:val="00940E37"/>
    <w:rsid w:val="0094307C"/>
    <w:rsid w:val="009436F3"/>
    <w:rsid w:val="00943AD6"/>
    <w:rsid w:val="00944356"/>
    <w:rsid w:val="0094484C"/>
    <w:rsid w:val="00945166"/>
    <w:rsid w:val="009464AC"/>
    <w:rsid w:val="00946AE5"/>
    <w:rsid w:val="00947CA1"/>
    <w:rsid w:val="00950756"/>
    <w:rsid w:val="00951404"/>
    <w:rsid w:val="0095147B"/>
    <w:rsid w:val="009525A6"/>
    <w:rsid w:val="0095281F"/>
    <w:rsid w:val="00953233"/>
    <w:rsid w:val="009537F6"/>
    <w:rsid w:val="009556B8"/>
    <w:rsid w:val="009566B8"/>
    <w:rsid w:val="009570AB"/>
    <w:rsid w:val="0096052D"/>
    <w:rsid w:val="0096057E"/>
    <w:rsid w:val="009633F8"/>
    <w:rsid w:val="009640EB"/>
    <w:rsid w:val="009641C7"/>
    <w:rsid w:val="0096477C"/>
    <w:rsid w:val="009662A8"/>
    <w:rsid w:val="00967442"/>
    <w:rsid w:val="00967DD6"/>
    <w:rsid w:val="0097097E"/>
    <w:rsid w:val="00972CC1"/>
    <w:rsid w:val="00974AE9"/>
    <w:rsid w:val="0097575F"/>
    <w:rsid w:val="00977BCD"/>
    <w:rsid w:val="00977F9D"/>
    <w:rsid w:val="00982952"/>
    <w:rsid w:val="00982BAC"/>
    <w:rsid w:val="009838FA"/>
    <w:rsid w:val="00983D5D"/>
    <w:rsid w:val="00984AFC"/>
    <w:rsid w:val="00984E32"/>
    <w:rsid w:val="009858BD"/>
    <w:rsid w:val="00986243"/>
    <w:rsid w:val="00987D7D"/>
    <w:rsid w:val="00991576"/>
    <w:rsid w:val="00992495"/>
    <w:rsid w:val="00992EC0"/>
    <w:rsid w:val="0099435F"/>
    <w:rsid w:val="00994724"/>
    <w:rsid w:val="0099524E"/>
    <w:rsid w:val="00995D0F"/>
    <w:rsid w:val="009A1284"/>
    <w:rsid w:val="009A30CF"/>
    <w:rsid w:val="009A3C2F"/>
    <w:rsid w:val="009A41BE"/>
    <w:rsid w:val="009B2C4D"/>
    <w:rsid w:val="009B3A36"/>
    <w:rsid w:val="009B44FE"/>
    <w:rsid w:val="009B65C2"/>
    <w:rsid w:val="009C05F4"/>
    <w:rsid w:val="009C1406"/>
    <w:rsid w:val="009C19F8"/>
    <w:rsid w:val="009C2C8A"/>
    <w:rsid w:val="009C2D4C"/>
    <w:rsid w:val="009C4653"/>
    <w:rsid w:val="009C4CCC"/>
    <w:rsid w:val="009C4FE4"/>
    <w:rsid w:val="009C5849"/>
    <w:rsid w:val="009C5E0D"/>
    <w:rsid w:val="009C779D"/>
    <w:rsid w:val="009C77F2"/>
    <w:rsid w:val="009C7B64"/>
    <w:rsid w:val="009D352C"/>
    <w:rsid w:val="009D3F9B"/>
    <w:rsid w:val="009D4107"/>
    <w:rsid w:val="009D5738"/>
    <w:rsid w:val="009D5E1D"/>
    <w:rsid w:val="009E2995"/>
    <w:rsid w:val="009E30E3"/>
    <w:rsid w:val="009E3849"/>
    <w:rsid w:val="009E4884"/>
    <w:rsid w:val="009E503E"/>
    <w:rsid w:val="009E5AD3"/>
    <w:rsid w:val="009E5FA6"/>
    <w:rsid w:val="009F0806"/>
    <w:rsid w:val="009F0F9F"/>
    <w:rsid w:val="009F1CE3"/>
    <w:rsid w:val="009F22B7"/>
    <w:rsid w:val="009F430C"/>
    <w:rsid w:val="009F5D7F"/>
    <w:rsid w:val="009F65FF"/>
    <w:rsid w:val="00A006E7"/>
    <w:rsid w:val="00A03688"/>
    <w:rsid w:val="00A049C2"/>
    <w:rsid w:val="00A05B6C"/>
    <w:rsid w:val="00A0636F"/>
    <w:rsid w:val="00A07454"/>
    <w:rsid w:val="00A103C4"/>
    <w:rsid w:val="00A1538E"/>
    <w:rsid w:val="00A157DE"/>
    <w:rsid w:val="00A212F3"/>
    <w:rsid w:val="00A21E7B"/>
    <w:rsid w:val="00A22324"/>
    <w:rsid w:val="00A22640"/>
    <w:rsid w:val="00A22B54"/>
    <w:rsid w:val="00A22D74"/>
    <w:rsid w:val="00A23060"/>
    <w:rsid w:val="00A24DB5"/>
    <w:rsid w:val="00A25F11"/>
    <w:rsid w:val="00A31336"/>
    <w:rsid w:val="00A32381"/>
    <w:rsid w:val="00A350E3"/>
    <w:rsid w:val="00A35156"/>
    <w:rsid w:val="00A37099"/>
    <w:rsid w:val="00A40FCB"/>
    <w:rsid w:val="00A414DE"/>
    <w:rsid w:val="00A44E90"/>
    <w:rsid w:val="00A463B6"/>
    <w:rsid w:val="00A46F5E"/>
    <w:rsid w:val="00A47498"/>
    <w:rsid w:val="00A5096C"/>
    <w:rsid w:val="00A51466"/>
    <w:rsid w:val="00A51917"/>
    <w:rsid w:val="00A53446"/>
    <w:rsid w:val="00A54B72"/>
    <w:rsid w:val="00A55EBE"/>
    <w:rsid w:val="00A568D9"/>
    <w:rsid w:val="00A56EAC"/>
    <w:rsid w:val="00A57086"/>
    <w:rsid w:val="00A57335"/>
    <w:rsid w:val="00A579BB"/>
    <w:rsid w:val="00A6169F"/>
    <w:rsid w:val="00A619AF"/>
    <w:rsid w:val="00A619CF"/>
    <w:rsid w:val="00A61D9F"/>
    <w:rsid w:val="00A62E03"/>
    <w:rsid w:val="00A62F59"/>
    <w:rsid w:val="00A62FB7"/>
    <w:rsid w:val="00A64816"/>
    <w:rsid w:val="00A666B6"/>
    <w:rsid w:val="00A666FD"/>
    <w:rsid w:val="00A6722E"/>
    <w:rsid w:val="00A67FF4"/>
    <w:rsid w:val="00A718CE"/>
    <w:rsid w:val="00A71BFF"/>
    <w:rsid w:val="00A72167"/>
    <w:rsid w:val="00A72F8E"/>
    <w:rsid w:val="00A7429B"/>
    <w:rsid w:val="00A7585F"/>
    <w:rsid w:val="00A75C42"/>
    <w:rsid w:val="00A7634B"/>
    <w:rsid w:val="00A81279"/>
    <w:rsid w:val="00A850AF"/>
    <w:rsid w:val="00A86B71"/>
    <w:rsid w:val="00A8711A"/>
    <w:rsid w:val="00A908D7"/>
    <w:rsid w:val="00A9193B"/>
    <w:rsid w:val="00A9244F"/>
    <w:rsid w:val="00A94AEA"/>
    <w:rsid w:val="00A960CC"/>
    <w:rsid w:val="00A9692C"/>
    <w:rsid w:val="00AA02D1"/>
    <w:rsid w:val="00AA0F04"/>
    <w:rsid w:val="00AA100A"/>
    <w:rsid w:val="00AA4BDD"/>
    <w:rsid w:val="00AA70D5"/>
    <w:rsid w:val="00AA7258"/>
    <w:rsid w:val="00AB17E3"/>
    <w:rsid w:val="00AB21D7"/>
    <w:rsid w:val="00AB2B0B"/>
    <w:rsid w:val="00AB404C"/>
    <w:rsid w:val="00AB41C0"/>
    <w:rsid w:val="00AB48DD"/>
    <w:rsid w:val="00AB5E35"/>
    <w:rsid w:val="00AB61EC"/>
    <w:rsid w:val="00AB66D1"/>
    <w:rsid w:val="00AB692A"/>
    <w:rsid w:val="00AC0577"/>
    <w:rsid w:val="00AC07AF"/>
    <w:rsid w:val="00AC0933"/>
    <w:rsid w:val="00AC2D68"/>
    <w:rsid w:val="00AC4897"/>
    <w:rsid w:val="00AC5273"/>
    <w:rsid w:val="00AC6075"/>
    <w:rsid w:val="00AC6D94"/>
    <w:rsid w:val="00AC7E9A"/>
    <w:rsid w:val="00AD242D"/>
    <w:rsid w:val="00AD2875"/>
    <w:rsid w:val="00AD297D"/>
    <w:rsid w:val="00AD4355"/>
    <w:rsid w:val="00AD4FC1"/>
    <w:rsid w:val="00AD5F3D"/>
    <w:rsid w:val="00AD6576"/>
    <w:rsid w:val="00AD6959"/>
    <w:rsid w:val="00AE1084"/>
    <w:rsid w:val="00AE13EF"/>
    <w:rsid w:val="00AE2923"/>
    <w:rsid w:val="00AE5925"/>
    <w:rsid w:val="00AF0222"/>
    <w:rsid w:val="00AF20E7"/>
    <w:rsid w:val="00AF5B51"/>
    <w:rsid w:val="00AF5B9B"/>
    <w:rsid w:val="00AF5E29"/>
    <w:rsid w:val="00AF7064"/>
    <w:rsid w:val="00B00929"/>
    <w:rsid w:val="00B03611"/>
    <w:rsid w:val="00B03A0A"/>
    <w:rsid w:val="00B03AA8"/>
    <w:rsid w:val="00B03B3D"/>
    <w:rsid w:val="00B03E14"/>
    <w:rsid w:val="00B04DCF"/>
    <w:rsid w:val="00B074EF"/>
    <w:rsid w:val="00B109F5"/>
    <w:rsid w:val="00B119CD"/>
    <w:rsid w:val="00B141D2"/>
    <w:rsid w:val="00B1735F"/>
    <w:rsid w:val="00B17987"/>
    <w:rsid w:val="00B201B1"/>
    <w:rsid w:val="00B2142B"/>
    <w:rsid w:val="00B223D3"/>
    <w:rsid w:val="00B22AF3"/>
    <w:rsid w:val="00B22DEA"/>
    <w:rsid w:val="00B2709D"/>
    <w:rsid w:val="00B277D4"/>
    <w:rsid w:val="00B31CB2"/>
    <w:rsid w:val="00B328AA"/>
    <w:rsid w:val="00B33819"/>
    <w:rsid w:val="00B373B2"/>
    <w:rsid w:val="00B403E7"/>
    <w:rsid w:val="00B44B53"/>
    <w:rsid w:val="00B4564A"/>
    <w:rsid w:val="00B45890"/>
    <w:rsid w:val="00B4636D"/>
    <w:rsid w:val="00B50163"/>
    <w:rsid w:val="00B506E0"/>
    <w:rsid w:val="00B55093"/>
    <w:rsid w:val="00B558D8"/>
    <w:rsid w:val="00B56B96"/>
    <w:rsid w:val="00B57174"/>
    <w:rsid w:val="00B61944"/>
    <w:rsid w:val="00B62ACD"/>
    <w:rsid w:val="00B64868"/>
    <w:rsid w:val="00B67213"/>
    <w:rsid w:val="00B7061B"/>
    <w:rsid w:val="00B70994"/>
    <w:rsid w:val="00B70B25"/>
    <w:rsid w:val="00B72090"/>
    <w:rsid w:val="00B7304D"/>
    <w:rsid w:val="00B7487D"/>
    <w:rsid w:val="00B76538"/>
    <w:rsid w:val="00B7710C"/>
    <w:rsid w:val="00B82371"/>
    <w:rsid w:val="00B83B0E"/>
    <w:rsid w:val="00B84432"/>
    <w:rsid w:val="00B85733"/>
    <w:rsid w:val="00B869BC"/>
    <w:rsid w:val="00B87323"/>
    <w:rsid w:val="00B91995"/>
    <w:rsid w:val="00B93C59"/>
    <w:rsid w:val="00B95D54"/>
    <w:rsid w:val="00BA0A8D"/>
    <w:rsid w:val="00BA1CDF"/>
    <w:rsid w:val="00BA26E6"/>
    <w:rsid w:val="00BA332D"/>
    <w:rsid w:val="00BA4EF6"/>
    <w:rsid w:val="00BA6052"/>
    <w:rsid w:val="00BA67EE"/>
    <w:rsid w:val="00BA72A7"/>
    <w:rsid w:val="00BA740E"/>
    <w:rsid w:val="00BB6EC6"/>
    <w:rsid w:val="00BB71F7"/>
    <w:rsid w:val="00BB75E8"/>
    <w:rsid w:val="00BB769F"/>
    <w:rsid w:val="00BC09B1"/>
    <w:rsid w:val="00BC2209"/>
    <w:rsid w:val="00BC2BEA"/>
    <w:rsid w:val="00BC4549"/>
    <w:rsid w:val="00BC497E"/>
    <w:rsid w:val="00BC5799"/>
    <w:rsid w:val="00BC6786"/>
    <w:rsid w:val="00BC6FCD"/>
    <w:rsid w:val="00BC7BCA"/>
    <w:rsid w:val="00BD32A1"/>
    <w:rsid w:val="00BD3DCD"/>
    <w:rsid w:val="00BD43E3"/>
    <w:rsid w:val="00BD4508"/>
    <w:rsid w:val="00BD51BA"/>
    <w:rsid w:val="00BD6190"/>
    <w:rsid w:val="00BD7065"/>
    <w:rsid w:val="00BE139E"/>
    <w:rsid w:val="00BE2718"/>
    <w:rsid w:val="00BE2F48"/>
    <w:rsid w:val="00BE3444"/>
    <w:rsid w:val="00BE499D"/>
    <w:rsid w:val="00BE7999"/>
    <w:rsid w:val="00BE7F0D"/>
    <w:rsid w:val="00BF028C"/>
    <w:rsid w:val="00BF250E"/>
    <w:rsid w:val="00BF2B8B"/>
    <w:rsid w:val="00BF2F89"/>
    <w:rsid w:val="00BF32B8"/>
    <w:rsid w:val="00BF43F0"/>
    <w:rsid w:val="00BF6DB6"/>
    <w:rsid w:val="00BF72F9"/>
    <w:rsid w:val="00C05739"/>
    <w:rsid w:val="00C05A34"/>
    <w:rsid w:val="00C07419"/>
    <w:rsid w:val="00C108E2"/>
    <w:rsid w:val="00C10ECF"/>
    <w:rsid w:val="00C11790"/>
    <w:rsid w:val="00C12367"/>
    <w:rsid w:val="00C14B5C"/>
    <w:rsid w:val="00C15461"/>
    <w:rsid w:val="00C1598C"/>
    <w:rsid w:val="00C16492"/>
    <w:rsid w:val="00C20E71"/>
    <w:rsid w:val="00C20F51"/>
    <w:rsid w:val="00C21BDE"/>
    <w:rsid w:val="00C2290C"/>
    <w:rsid w:val="00C23C52"/>
    <w:rsid w:val="00C23D19"/>
    <w:rsid w:val="00C24331"/>
    <w:rsid w:val="00C32958"/>
    <w:rsid w:val="00C33D25"/>
    <w:rsid w:val="00C33F69"/>
    <w:rsid w:val="00C35297"/>
    <w:rsid w:val="00C3672A"/>
    <w:rsid w:val="00C371FF"/>
    <w:rsid w:val="00C402B8"/>
    <w:rsid w:val="00C413CB"/>
    <w:rsid w:val="00C4232A"/>
    <w:rsid w:val="00C443B4"/>
    <w:rsid w:val="00C44DFB"/>
    <w:rsid w:val="00C47295"/>
    <w:rsid w:val="00C4740F"/>
    <w:rsid w:val="00C501EA"/>
    <w:rsid w:val="00C52BDB"/>
    <w:rsid w:val="00C543E7"/>
    <w:rsid w:val="00C55951"/>
    <w:rsid w:val="00C57588"/>
    <w:rsid w:val="00C5793C"/>
    <w:rsid w:val="00C57CD3"/>
    <w:rsid w:val="00C6050F"/>
    <w:rsid w:val="00C62D62"/>
    <w:rsid w:val="00C7220E"/>
    <w:rsid w:val="00C742BF"/>
    <w:rsid w:val="00C74B56"/>
    <w:rsid w:val="00C7610C"/>
    <w:rsid w:val="00C76F33"/>
    <w:rsid w:val="00C80C3F"/>
    <w:rsid w:val="00C82459"/>
    <w:rsid w:val="00C829E7"/>
    <w:rsid w:val="00C8331D"/>
    <w:rsid w:val="00C83480"/>
    <w:rsid w:val="00C84F04"/>
    <w:rsid w:val="00C85523"/>
    <w:rsid w:val="00C87126"/>
    <w:rsid w:val="00C90E7A"/>
    <w:rsid w:val="00C932DA"/>
    <w:rsid w:val="00C9350F"/>
    <w:rsid w:val="00C93582"/>
    <w:rsid w:val="00C93B48"/>
    <w:rsid w:val="00C93F9C"/>
    <w:rsid w:val="00C9432D"/>
    <w:rsid w:val="00C94660"/>
    <w:rsid w:val="00C97260"/>
    <w:rsid w:val="00C97C27"/>
    <w:rsid w:val="00C97DE3"/>
    <w:rsid w:val="00CA2389"/>
    <w:rsid w:val="00CA2713"/>
    <w:rsid w:val="00CA2ABB"/>
    <w:rsid w:val="00CA3443"/>
    <w:rsid w:val="00CA3625"/>
    <w:rsid w:val="00CA3FC3"/>
    <w:rsid w:val="00CA400B"/>
    <w:rsid w:val="00CA4AEC"/>
    <w:rsid w:val="00CA5D61"/>
    <w:rsid w:val="00CA7BA6"/>
    <w:rsid w:val="00CA7C61"/>
    <w:rsid w:val="00CB32E7"/>
    <w:rsid w:val="00CB4F00"/>
    <w:rsid w:val="00CC0CF5"/>
    <w:rsid w:val="00CC1117"/>
    <w:rsid w:val="00CC260F"/>
    <w:rsid w:val="00CC2767"/>
    <w:rsid w:val="00CC3C60"/>
    <w:rsid w:val="00CC4B79"/>
    <w:rsid w:val="00CC4CB8"/>
    <w:rsid w:val="00CC513A"/>
    <w:rsid w:val="00CD3748"/>
    <w:rsid w:val="00CD4A66"/>
    <w:rsid w:val="00CD558E"/>
    <w:rsid w:val="00CD76F1"/>
    <w:rsid w:val="00CE1013"/>
    <w:rsid w:val="00CE1C7D"/>
    <w:rsid w:val="00CE3372"/>
    <w:rsid w:val="00CE38B4"/>
    <w:rsid w:val="00CE46F1"/>
    <w:rsid w:val="00CE4E2C"/>
    <w:rsid w:val="00CE64E2"/>
    <w:rsid w:val="00CF062D"/>
    <w:rsid w:val="00CF080C"/>
    <w:rsid w:val="00CF0B81"/>
    <w:rsid w:val="00CF0CA7"/>
    <w:rsid w:val="00CF0D57"/>
    <w:rsid w:val="00CF2AEA"/>
    <w:rsid w:val="00CF3786"/>
    <w:rsid w:val="00CF42C5"/>
    <w:rsid w:val="00CF51ED"/>
    <w:rsid w:val="00CF59CE"/>
    <w:rsid w:val="00CF62C4"/>
    <w:rsid w:val="00CF7313"/>
    <w:rsid w:val="00D006B1"/>
    <w:rsid w:val="00D007B0"/>
    <w:rsid w:val="00D00AA7"/>
    <w:rsid w:val="00D03849"/>
    <w:rsid w:val="00D04517"/>
    <w:rsid w:val="00D04BE8"/>
    <w:rsid w:val="00D06DAC"/>
    <w:rsid w:val="00D07EE4"/>
    <w:rsid w:val="00D103C8"/>
    <w:rsid w:val="00D127EA"/>
    <w:rsid w:val="00D13E8E"/>
    <w:rsid w:val="00D14E28"/>
    <w:rsid w:val="00D21284"/>
    <w:rsid w:val="00D22E5F"/>
    <w:rsid w:val="00D25D74"/>
    <w:rsid w:val="00D26595"/>
    <w:rsid w:val="00D26989"/>
    <w:rsid w:val="00D26EE9"/>
    <w:rsid w:val="00D27C93"/>
    <w:rsid w:val="00D3049A"/>
    <w:rsid w:val="00D335D7"/>
    <w:rsid w:val="00D340F2"/>
    <w:rsid w:val="00D35748"/>
    <w:rsid w:val="00D3592A"/>
    <w:rsid w:val="00D35C71"/>
    <w:rsid w:val="00D377B5"/>
    <w:rsid w:val="00D408B2"/>
    <w:rsid w:val="00D41629"/>
    <w:rsid w:val="00D436D4"/>
    <w:rsid w:val="00D439CA"/>
    <w:rsid w:val="00D43BBE"/>
    <w:rsid w:val="00D47E94"/>
    <w:rsid w:val="00D5015D"/>
    <w:rsid w:val="00D50A17"/>
    <w:rsid w:val="00D50C97"/>
    <w:rsid w:val="00D5115F"/>
    <w:rsid w:val="00D517BE"/>
    <w:rsid w:val="00D51986"/>
    <w:rsid w:val="00D522C9"/>
    <w:rsid w:val="00D525AA"/>
    <w:rsid w:val="00D52D47"/>
    <w:rsid w:val="00D537FF"/>
    <w:rsid w:val="00D53E5C"/>
    <w:rsid w:val="00D551D6"/>
    <w:rsid w:val="00D55409"/>
    <w:rsid w:val="00D5544B"/>
    <w:rsid w:val="00D55B14"/>
    <w:rsid w:val="00D55CE5"/>
    <w:rsid w:val="00D5636D"/>
    <w:rsid w:val="00D62612"/>
    <w:rsid w:val="00D6371A"/>
    <w:rsid w:val="00D65F3F"/>
    <w:rsid w:val="00D65FEF"/>
    <w:rsid w:val="00D67AC9"/>
    <w:rsid w:val="00D67F55"/>
    <w:rsid w:val="00D73A69"/>
    <w:rsid w:val="00D80B02"/>
    <w:rsid w:val="00D80C62"/>
    <w:rsid w:val="00D816D1"/>
    <w:rsid w:val="00D81988"/>
    <w:rsid w:val="00D81A11"/>
    <w:rsid w:val="00D83D1F"/>
    <w:rsid w:val="00D8419C"/>
    <w:rsid w:val="00D849B9"/>
    <w:rsid w:val="00D84A6D"/>
    <w:rsid w:val="00D875A6"/>
    <w:rsid w:val="00D90F03"/>
    <w:rsid w:val="00D91501"/>
    <w:rsid w:val="00D92943"/>
    <w:rsid w:val="00D939C6"/>
    <w:rsid w:val="00D93FBE"/>
    <w:rsid w:val="00D9480B"/>
    <w:rsid w:val="00D95005"/>
    <w:rsid w:val="00D9757C"/>
    <w:rsid w:val="00D977F3"/>
    <w:rsid w:val="00DA1312"/>
    <w:rsid w:val="00DA3629"/>
    <w:rsid w:val="00DA3EDD"/>
    <w:rsid w:val="00DA451D"/>
    <w:rsid w:val="00DA4D9D"/>
    <w:rsid w:val="00DA5FBC"/>
    <w:rsid w:val="00DB17D3"/>
    <w:rsid w:val="00DB255C"/>
    <w:rsid w:val="00DB3D7E"/>
    <w:rsid w:val="00DB648E"/>
    <w:rsid w:val="00DB66F4"/>
    <w:rsid w:val="00DC0146"/>
    <w:rsid w:val="00DC2CB1"/>
    <w:rsid w:val="00DC305A"/>
    <w:rsid w:val="00DC4F3D"/>
    <w:rsid w:val="00DC68D2"/>
    <w:rsid w:val="00DC7A4E"/>
    <w:rsid w:val="00DD041C"/>
    <w:rsid w:val="00DD13BD"/>
    <w:rsid w:val="00DD16D4"/>
    <w:rsid w:val="00DD1ACE"/>
    <w:rsid w:val="00DD2142"/>
    <w:rsid w:val="00DD578C"/>
    <w:rsid w:val="00DD74E8"/>
    <w:rsid w:val="00DD75B3"/>
    <w:rsid w:val="00DE0D6C"/>
    <w:rsid w:val="00DE1510"/>
    <w:rsid w:val="00DE293C"/>
    <w:rsid w:val="00DE42EE"/>
    <w:rsid w:val="00DE48AE"/>
    <w:rsid w:val="00DE495E"/>
    <w:rsid w:val="00DE678B"/>
    <w:rsid w:val="00DE6D0E"/>
    <w:rsid w:val="00DE7196"/>
    <w:rsid w:val="00DE7BE9"/>
    <w:rsid w:val="00DF265A"/>
    <w:rsid w:val="00DF32F8"/>
    <w:rsid w:val="00DF356E"/>
    <w:rsid w:val="00DF4377"/>
    <w:rsid w:val="00DF5048"/>
    <w:rsid w:val="00DF5E5D"/>
    <w:rsid w:val="00E0092B"/>
    <w:rsid w:val="00E0242D"/>
    <w:rsid w:val="00E043B9"/>
    <w:rsid w:val="00E05CB2"/>
    <w:rsid w:val="00E062B5"/>
    <w:rsid w:val="00E0741D"/>
    <w:rsid w:val="00E129EB"/>
    <w:rsid w:val="00E12ECE"/>
    <w:rsid w:val="00E13515"/>
    <w:rsid w:val="00E1586E"/>
    <w:rsid w:val="00E168DA"/>
    <w:rsid w:val="00E16A0A"/>
    <w:rsid w:val="00E17B3D"/>
    <w:rsid w:val="00E20331"/>
    <w:rsid w:val="00E228C2"/>
    <w:rsid w:val="00E22DF3"/>
    <w:rsid w:val="00E22F38"/>
    <w:rsid w:val="00E23D6F"/>
    <w:rsid w:val="00E23F31"/>
    <w:rsid w:val="00E279E3"/>
    <w:rsid w:val="00E27AA2"/>
    <w:rsid w:val="00E30A94"/>
    <w:rsid w:val="00E31BF5"/>
    <w:rsid w:val="00E320E6"/>
    <w:rsid w:val="00E324A0"/>
    <w:rsid w:val="00E32D4D"/>
    <w:rsid w:val="00E33607"/>
    <w:rsid w:val="00E34A58"/>
    <w:rsid w:val="00E34D64"/>
    <w:rsid w:val="00E358B4"/>
    <w:rsid w:val="00E401B3"/>
    <w:rsid w:val="00E44F7C"/>
    <w:rsid w:val="00E45F12"/>
    <w:rsid w:val="00E46531"/>
    <w:rsid w:val="00E4686B"/>
    <w:rsid w:val="00E469A8"/>
    <w:rsid w:val="00E46D79"/>
    <w:rsid w:val="00E47B56"/>
    <w:rsid w:val="00E518D1"/>
    <w:rsid w:val="00E521CE"/>
    <w:rsid w:val="00E5476B"/>
    <w:rsid w:val="00E55A94"/>
    <w:rsid w:val="00E55F62"/>
    <w:rsid w:val="00E615A5"/>
    <w:rsid w:val="00E61917"/>
    <w:rsid w:val="00E6217F"/>
    <w:rsid w:val="00E649E0"/>
    <w:rsid w:val="00E65EFF"/>
    <w:rsid w:val="00E67044"/>
    <w:rsid w:val="00E703FC"/>
    <w:rsid w:val="00E7062D"/>
    <w:rsid w:val="00E70645"/>
    <w:rsid w:val="00E706B5"/>
    <w:rsid w:val="00E71B63"/>
    <w:rsid w:val="00E7246F"/>
    <w:rsid w:val="00E72C0A"/>
    <w:rsid w:val="00E736C0"/>
    <w:rsid w:val="00E75BC9"/>
    <w:rsid w:val="00E76002"/>
    <w:rsid w:val="00E7740B"/>
    <w:rsid w:val="00E800DA"/>
    <w:rsid w:val="00E86B49"/>
    <w:rsid w:val="00E86DE2"/>
    <w:rsid w:val="00E90D2F"/>
    <w:rsid w:val="00E91ABF"/>
    <w:rsid w:val="00E9282D"/>
    <w:rsid w:val="00E92DE5"/>
    <w:rsid w:val="00E93DBF"/>
    <w:rsid w:val="00E948E4"/>
    <w:rsid w:val="00E95D12"/>
    <w:rsid w:val="00E963D1"/>
    <w:rsid w:val="00EA02DD"/>
    <w:rsid w:val="00EA0669"/>
    <w:rsid w:val="00EA0C68"/>
    <w:rsid w:val="00EA421B"/>
    <w:rsid w:val="00EA425B"/>
    <w:rsid w:val="00EA6EE9"/>
    <w:rsid w:val="00EA6F84"/>
    <w:rsid w:val="00EA7691"/>
    <w:rsid w:val="00EA7C19"/>
    <w:rsid w:val="00EB065A"/>
    <w:rsid w:val="00EB079A"/>
    <w:rsid w:val="00EB09C7"/>
    <w:rsid w:val="00EB41A9"/>
    <w:rsid w:val="00EB720C"/>
    <w:rsid w:val="00EB7B72"/>
    <w:rsid w:val="00EC0463"/>
    <w:rsid w:val="00EC0914"/>
    <w:rsid w:val="00EC51BD"/>
    <w:rsid w:val="00EC6961"/>
    <w:rsid w:val="00EC6A66"/>
    <w:rsid w:val="00ED07D0"/>
    <w:rsid w:val="00ED153A"/>
    <w:rsid w:val="00ED24F2"/>
    <w:rsid w:val="00ED4FE5"/>
    <w:rsid w:val="00ED60C0"/>
    <w:rsid w:val="00ED6373"/>
    <w:rsid w:val="00ED69F5"/>
    <w:rsid w:val="00EE0936"/>
    <w:rsid w:val="00EE3DFC"/>
    <w:rsid w:val="00EE5F96"/>
    <w:rsid w:val="00EE6738"/>
    <w:rsid w:val="00EE6C53"/>
    <w:rsid w:val="00EE6F63"/>
    <w:rsid w:val="00EE78C7"/>
    <w:rsid w:val="00EE7B63"/>
    <w:rsid w:val="00EE7D26"/>
    <w:rsid w:val="00EF0A58"/>
    <w:rsid w:val="00EF1E3F"/>
    <w:rsid w:val="00EF3902"/>
    <w:rsid w:val="00EF56C3"/>
    <w:rsid w:val="00EF57D4"/>
    <w:rsid w:val="00F004B5"/>
    <w:rsid w:val="00F00764"/>
    <w:rsid w:val="00F0166D"/>
    <w:rsid w:val="00F01E88"/>
    <w:rsid w:val="00F03165"/>
    <w:rsid w:val="00F03956"/>
    <w:rsid w:val="00F04699"/>
    <w:rsid w:val="00F05919"/>
    <w:rsid w:val="00F07C2D"/>
    <w:rsid w:val="00F1050C"/>
    <w:rsid w:val="00F10D42"/>
    <w:rsid w:val="00F10F4D"/>
    <w:rsid w:val="00F1117D"/>
    <w:rsid w:val="00F1367C"/>
    <w:rsid w:val="00F14084"/>
    <w:rsid w:val="00F1465F"/>
    <w:rsid w:val="00F15194"/>
    <w:rsid w:val="00F1643D"/>
    <w:rsid w:val="00F17486"/>
    <w:rsid w:val="00F178E0"/>
    <w:rsid w:val="00F17EC1"/>
    <w:rsid w:val="00F21BC9"/>
    <w:rsid w:val="00F2225A"/>
    <w:rsid w:val="00F24596"/>
    <w:rsid w:val="00F25AFC"/>
    <w:rsid w:val="00F26AB0"/>
    <w:rsid w:val="00F26F50"/>
    <w:rsid w:val="00F27F3E"/>
    <w:rsid w:val="00F30860"/>
    <w:rsid w:val="00F32B4D"/>
    <w:rsid w:val="00F34EB8"/>
    <w:rsid w:val="00F35A52"/>
    <w:rsid w:val="00F365AA"/>
    <w:rsid w:val="00F40D7A"/>
    <w:rsid w:val="00F436D1"/>
    <w:rsid w:val="00F50200"/>
    <w:rsid w:val="00F50208"/>
    <w:rsid w:val="00F502B9"/>
    <w:rsid w:val="00F5073E"/>
    <w:rsid w:val="00F52296"/>
    <w:rsid w:val="00F5231E"/>
    <w:rsid w:val="00F52D28"/>
    <w:rsid w:val="00F52F22"/>
    <w:rsid w:val="00F5429A"/>
    <w:rsid w:val="00F55A5F"/>
    <w:rsid w:val="00F56683"/>
    <w:rsid w:val="00F56F01"/>
    <w:rsid w:val="00F6000D"/>
    <w:rsid w:val="00F611F7"/>
    <w:rsid w:val="00F611FD"/>
    <w:rsid w:val="00F65DC7"/>
    <w:rsid w:val="00F6604A"/>
    <w:rsid w:val="00F676B8"/>
    <w:rsid w:val="00F70168"/>
    <w:rsid w:val="00F70655"/>
    <w:rsid w:val="00F70FA1"/>
    <w:rsid w:val="00F72803"/>
    <w:rsid w:val="00F72C71"/>
    <w:rsid w:val="00F73354"/>
    <w:rsid w:val="00F756AB"/>
    <w:rsid w:val="00F776B6"/>
    <w:rsid w:val="00F77B1E"/>
    <w:rsid w:val="00F806F4"/>
    <w:rsid w:val="00F81DDC"/>
    <w:rsid w:val="00F8351E"/>
    <w:rsid w:val="00F83598"/>
    <w:rsid w:val="00F84D93"/>
    <w:rsid w:val="00F85062"/>
    <w:rsid w:val="00F85704"/>
    <w:rsid w:val="00F86145"/>
    <w:rsid w:val="00F87B82"/>
    <w:rsid w:val="00F90786"/>
    <w:rsid w:val="00F90843"/>
    <w:rsid w:val="00F91B96"/>
    <w:rsid w:val="00F91EE5"/>
    <w:rsid w:val="00F9404C"/>
    <w:rsid w:val="00F9703A"/>
    <w:rsid w:val="00FA11CD"/>
    <w:rsid w:val="00FA2C6C"/>
    <w:rsid w:val="00FA2C78"/>
    <w:rsid w:val="00FA34E3"/>
    <w:rsid w:val="00FA421A"/>
    <w:rsid w:val="00FA5AAE"/>
    <w:rsid w:val="00FA6B0D"/>
    <w:rsid w:val="00FA7516"/>
    <w:rsid w:val="00FB0178"/>
    <w:rsid w:val="00FB1AF1"/>
    <w:rsid w:val="00FB224E"/>
    <w:rsid w:val="00FB2C3F"/>
    <w:rsid w:val="00FB3506"/>
    <w:rsid w:val="00FB5158"/>
    <w:rsid w:val="00FB59BE"/>
    <w:rsid w:val="00FB6926"/>
    <w:rsid w:val="00FB74B4"/>
    <w:rsid w:val="00FB7B13"/>
    <w:rsid w:val="00FB7F51"/>
    <w:rsid w:val="00FC0345"/>
    <w:rsid w:val="00FC146B"/>
    <w:rsid w:val="00FC2426"/>
    <w:rsid w:val="00FC33C2"/>
    <w:rsid w:val="00FC5B69"/>
    <w:rsid w:val="00FC5F4C"/>
    <w:rsid w:val="00FC6F1E"/>
    <w:rsid w:val="00FC75A9"/>
    <w:rsid w:val="00FD1A21"/>
    <w:rsid w:val="00FD1E8D"/>
    <w:rsid w:val="00FD1F13"/>
    <w:rsid w:val="00FD3452"/>
    <w:rsid w:val="00FD3D41"/>
    <w:rsid w:val="00FD55A4"/>
    <w:rsid w:val="00FD6859"/>
    <w:rsid w:val="00FD6C4B"/>
    <w:rsid w:val="00FE09C4"/>
    <w:rsid w:val="00FE0C8F"/>
    <w:rsid w:val="00FE26A8"/>
    <w:rsid w:val="00FE3E5C"/>
    <w:rsid w:val="00FE476E"/>
    <w:rsid w:val="00FE4D5D"/>
    <w:rsid w:val="00FE6A53"/>
    <w:rsid w:val="00FF1BB6"/>
    <w:rsid w:val="00FF4B13"/>
    <w:rsid w:val="00FF5BB4"/>
    <w:rsid w:val="00FF6D69"/>
    <w:rsid w:val="00FF7960"/>
    <w:rsid w:val="00FF7A12"/>
    <w:rsid w:val="00FF7DC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B63843-4AD4-40F4-8BB9-D9B879A1A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0E8B"/>
  </w:style>
  <w:style w:type="paragraph" w:styleId="Heading1">
    <w:name w:val="heading 1"/>
    <w:basedOn w:val="Normal"/>
    <w:next w:val="Normal"/>
    <w:link w:val="Heading1Char"/>
    <w:uiPriority w:val="9"/>
    <w:qFormat/>
    <w:rsid w:val="00825F7F"/>
    <w:pPr>
      <w:keepNext/>
      <w:keepLines/>
      <w:spacing w:before="100" w:beforeAutospacing="1" w:after="100" w:afterAutospacing="1"/>
      <w:ind w:left="851"/>
      <w:outlineLvl w:val="0"/>
    </w:pPr>
    <w:rPr>
      <w:rFonts w:ascii="Times New Roman" w:eastAsiaTheme="majorEastAsia" w:hAnsi="Times New Roman" w:cstheme="majorBidi"/>
      <w:b/>
      <w:bCs/>
      <w:sz w:val="52"/>
      <w:szCs w:val="28"/>
    </w:rPr>
  </w:style>
  <w:style w:type="paragraph" w:styleId="Heading2">
    <w:name w:val="heading 2"/>
    <w:basedOn w:val="Normal"/>
    <w:next w:val="Normal"/>
    <w:link w:val="Heading2Char"/>
    <w:uiPriority w:val="9"/>
    <w:unhideWhenUsed/>
    <w:qFormat/>
    <w:rsid w:val="00C85523"/>
    <w:pPr>
      <w:keepNext/>
      <w:keepLines/>
      <w:numPr>
        <w:numId w:val="1"/>
      </w:numPr>
      <w:tabs>
        <w:tab w:val="left" w:pos="709"/>
      </w:tabs>
      <w:spacing w:after="100" w:afterAutospacing="1"/>
      <w:outlineLvl w:val="1"/>
    </w:pPr>
    <w:rPr>
      <w:rFonts w:ascii="Times New Roman" w:eastAsiaTheme="majorEastAsia" w:hAnsi="Times New Roman" w:cstheme="majorBidi"/>
      <w:b/>
      <w:bCs/>
      <w:sz w:val="32"/>
      <w:szCs w:val="28"/>
    </w:rPr>
  </w:style>
  <w:style w:type="paragraph" w:styleId="Heading3">
    <w:name w:val="heading 3"/>
    <w:basedOn w:val="Normal"/>
    <w:next w:val="Normal"/>
    <w:link w:val="Heading3Char"/>
    <w:uiPriority w:val="9"/>
    <w:unhideWhenUsed/>
    <w:qFormat/>
    <w:rsid w:val="00385920"/>
    <w:pPr>
      <w:keepNext/>
      <w:keepLines/>
      <w:spacing w:before="120" w:after="12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9C2D4C"/>
    <w:pPr>
      <w:keepNext/>
      <w:keepLines/>
      <w:numPr>
        <w:numId w:val="4"/>
      </w:numPr>
      <w:spacing w:after="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
    <w:unhideWhenUsed/>
    <w:qFormat/>
    <w:rsid w:val="00DB3D7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30300"/>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lang w:eastAsia="fr-FR"/>
    </w:rPr>
  </w:style>
  <w:style w:type="paragraph" w:styleId="Heading7">
    <w:name w:val="heading 7"/>
    <w:basedOn w:val="Normal"/>
    <w:next w:val="Normal"/>
    <w:link w:val="Heading7Char"/>
    <w:uiPriority w:val="9"/>
    <w:unhideWhenUsed/>
    <w:qFormat/>
    <w:rsid w:val="00DB3D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30300"/>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lang w:eastAsia="fr-FR"/>
    </w:rPr>
  </w:style>
  <w:style w:type="paragraph" w:styleId="Heading9">
    <w:name w:val="heading 9"/>
    <w:basedOn w:val="Normal"/>
    <w:next w:val="Normal"/>
    <w:link w:val="Heading9Char"/>
    <w:uiPriority w:val="9"/>
    <w:semiHidden/>
    <w:unhideWhenUsed/>
    <w:qFormat/>
    <w:rsid w:val="00130300"/>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F7F"/>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380E8B"/>
    <w:pPr>
      <w:outlineLvl w:val="9"/>
    </w:pPr>
  </w:style>
  <w:style w:type="paragraph" w:styleId="TOC1">
    <w:name w:val="toc 1"/>
    <w:basedOn w:val="Normal"/>
    <w:next w:val="Normal"/>
    <w:autoRedefine/>
    <w:uiPriority w:val="39"/>
    <w:unhideWhenUsed/>
    <w:qFormat/>
    <w:rsid w:val="00424148"/>
    <w:pPr>
      <w:tabs>
        <w:tab w:val="left" w:pos="284"/>
        <w:tab w:val="right" w:leader="dot" w:pos="9628"/>
      </w:tabs>
      <w:spacing w:after="100"/>
    </w:pPr>
  </w:style>
  <w:style w:type="character" w:styleId="Hyperlink">
    <w:name w:val="Hyperlink"/>
    <w:basedOn w:val="DefaultParagraphFont"/>
    <w:uiPriority w:val="99"/>
    <w:unhideWhenUsed/>
    <w:rsid w:val="00380E8B"/>
    <w:rPr>
      <w:color w:val="0000FF" w:themeColor="hyperlink"/>
      <w:u w:val="single"/>
    </w:rPr>
  </w:style>
  <w:style w:type="paragraph" w:styleId="TOC2">
    <w:name w:val="toc 2"/>
    <w:basedOn w:val="Normal"/>
    <w:next w:val="Normal"/>
    <w:autoRedefine/>
    <w:uiPriority w:val="39"/>
    <w:unhideWhenUsed/>
    <w:qFormat/>
    <w:rsid w:val="00424148"/>
    <w:pPr>
      <w:tabs>
        <w:tab w:val="left" w:pos="567"/>
        <w:tab w:val="right" w:leader="dot" w:pos="9628"/>
      </w:tabs>
      <w:spacing w:after="0"/>
      <w:ind w:left="220"/>
    </w:pPr>
  </w:style>
  <w:style w:type="paragraph" w:styleId="TOC3">
    <w:name w:val="toc 3"/>
    <w:basedOn w:val="Normal"/>
    <w:next w:val="Normal"/>
    <w:autoRedefine/>
    <w:uiPriority w:val="39"/>
    <w:unhideWhenUsed/>
    <w:qFormat/>
    <w:rsid w:val="00424148"/>
    <w:pPr>
      <w:tabs>
        <w:tab w:val="left" w:pos="1276"/>
        <w:tab w:val="left" w:pos="1701"/>
        <w:tab w:val="right" w:leader="dot" w:pos="9628"/>
      </w:tabs>
      <w:spacing w:after="0"/>
      <w:ind w:left="709"/>
    </w:pPr>
  </w:style>
  <w:style w:type="character" w:styleId="BookTitle">
    <w:name w:val="Book Title"/>
    <w:basedOn w:val="DefaultParagraphFont"/>
    <w:uiPriority w:val="33"/>
    <w:qFormat/>
    <w:rsid w:val="00781526"/>
    <w:rPr>
      <w:b/>
      <w:bCs/>
      <w:smallCaps/>
      <w:color w:val="000000" w:themeColor="text1"/>
      <w:spacing w:val="5"/>
      <w:bdr w:val="none" w:sz="0" w:space="0" w:color="auto"/>
    </w:rPr>
  </w:style>
  <w:style w:type="paragraph" w:styleId="BalloonText">
    <w:name w:val="Balloon Text"/>
    <w:basedOn w:val="Normal"/>
    <w:link w:val="BalloonTextChar"/>
    <w:uiPriority w:val="99"/>
    <w:semiHidden/>
    <w:unhideWhenUsed/>
    <w:rsid w:val="00380E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E8B"/>
    <w:rPr>
      <w:rFonts w:ascii="Tahoma" w:hAnsi="Tahoma" w:cs="Tahoma"/>
      <w:sz w:val="16"/>
      <w:szCs w:val="16"/>
    </w:rPr>
  </w:style>
  <w:style w:type="paragraph" w:styleId="Header">
    <w:name w:val="header"/>
    <w:basedOn w:val="Normal"/>
    <w:link w:val="HeaderChar"/>
    <w:uiPriority w:val="99"/>
    <w:unhideWhenUsed/>
    <w:rsid w:val="00380E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80E8B"/>
  </w:style>
  <w:style w:type="paragraph" w:styleId="Footer">
    <w:name w:val="footer"/>
    <w:basedOn w:val="Normal"/>
    <w:link w:val="FooterChar"/>
    <w:uiPriority w:val="99"/>
    <w:unhideWhenUsed/>
    <w:rsid w:val="00380E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80E8B"/>
  </w:style>
  <w:style w:type="character" w:customStyle="1" w:styleId="Heading2Char">
    <w:name w:val="Heading 2 Char"/>
    <w:basedOn w:val="DefaultParagraphFont"/>
    <w:link w:val="Heading2"/>
    <w:uiPriority w:val="9"/>
    <w:rsid w:val="00C85523"/>
    <w:rPr>
      <w:rFonts w:ascii="Times New Roman" w:eastAsiaTheme="majorEastAsia" w:hAnsi="Times New Roman" w:cstheme="majorBidi"/>
      <w:b/>
      <w:bCs/>
      <w:sz w:val="32"/>
      <w:szCs w:val="28"/>
    </w:rPr>
  </w:style>
  <w:style w:type="character" w:customStyle="1" w:styleId="Heading3Char">
    <w:name w:val="Heading 3 Char"/>
    <w:basedOn w:val="DefaultParagraphFont"/>
    <w:link w:val="Heading3"/>
    <w:uiPriority w:val="9"/>
    <w:rsid w:val="00455BDF"/>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9C2D4C"/>
    <w:rPr>
      <w:rFonts w:asciiTheme="majorHAnsi" w:eastAsiaTheme="majorEastAsia" w:hAnsiTheme="majorHAnsi" w:cstheme="majorBidi"/>
      <w:b/>
      <w:bCs/>
      <w:iCs/>
      <w:sz w:val="24"/>
    </w:rPr>
  </w:style>
  <w:style w:type="character" w:customStyle="1" w:styleId="Heading7Char">
    <w:name w:val="Heading 7 Char"/>
    <w:basedOn w:val="DefaultParagraphFont"/>
    <w:link w:val="Heading7"/>
    <w:uiPriority w:val="9"/>
    <w:rsid w:val="00DB3D7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DB3D7E"/>
    <w:rPr>
      <w:rFonts w:asciiTheme="majorHAnsi" w:eastAsiaTheme="majorEastAsia" w:hAnsiTheme="majorHAnsi" w:cstheme="majorBidi"/>
      <w:color w:val="243F60" w:themeColor="accent1" w:themeShade="7F"/>
    </w:rPr>
  </w:style>
  <w:style w:type="paragraph" w:styleId="FootnoteText">
    <w:name w:val="footnote text"/>
    <w:basedOn w:val="Normal"/>
    <w:link w:val="FootnoteTextChar"/>
    <w:uiPriority w:val="99"/>
    <w:unhideWhenUsed/>
    <w:rsid w:val="00DB3D7E"/>
    <w:pPr>
      <w:spacing w:after="0" w:line="240" w:lineRule="auto"/>
    </w:pPr>
    <w:rPr>
      <w:sz w:val="20"/>
      <w:szCs w:val="20"/>
    </w:rPr>
  </w:style>
  <w:style w:type="character" w:customStyle="1" w:styleId="FootnoteTextChar">
    <w:name w:val="Footnote Text Char"/>
    <w:basedOn w:val="DefaultParagraphFont"/>
    <w:link w:val="FootnoteText"/>
    <w:uiPriority w:val="99"/>
    <w:rsid w:val="00DB3D7E"/>
    <w:rPr>
      <w:sz w:val="20"/>
      <w:szCs w:val="20"/>
    </w:rPr>
  </w:style>
  <w:style w:type="paragraph" w:styleId="Caption">
    <w:name w:val="caption"/>
    <w:basedOn w:val="Normal"/>
    <w:next w:val="Normal"/>
    <w:uiPriority w:val="35"/>
    <w:unhideWhenUsed/>
    <w:qFormat/>
    <w:rsid w:val="00DB3D7E"/>
    <w:pPr>
      <w:spacing w:line="240" w:lineRule="auto"/>
    </w:pPr>
    <w:rPr>
      <w:b/>
      <w:bCs/>
      <w:color w:val="4F81BD" w:themeColor="accent1"/>
      <w:sz w:val="18"/>
      <w:szCs w:val="18"/>
    </w:rPr>
  </w:style>
  <w:style w:type="paragraph" w:styleId="ListParagraph">
    <w:name w:val="List Paragraph"/>
    <w:aliases w:val="Définition"/>
    <w:basedOn w:val="Normal"/>
    <w:uiPriority w:val="34"/>
    <w:qFormat/>
    <w:rsid w:val="000D4CF7"/>
    <w:pPr>
      <w:numPr>
        <w:numId w:val="47"/>
      </w:numPr>
      <w:spacing w:before="120" w:after="120"/>
      <w:contextualSpacing/>
    </w:pPr>
    <w:rPr>
      <w:rFonts w:ascii="Times New Roman" w:hAnsi="Times New Roman"/>
      <w:b/>
      <w:sz w:val="24"/>
    </w:rPr>
  </w:style>
  <w:style w:type="table" w:styleId="TableGrid">
    <w:name w:val="Table Grid"/>
    <w:basedOn w:val="TableNormal"/>
    <w:uiPriority w:val="59"/>
    <w:rsid w:val="00DB3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DB3D7E"/>
  </w:style>
  <w:style w:type="character" w:styleId="FootnoteReference">
    <w:name w:val="footnote reference"/>
    <w:basedOn w:val="DefaultParagraphFont"/>
    <w:uiPriority w:val="99"/>
    <w:semiHidden/>
    <w:unhideWhenUsed/>
    <w:rsid w:val="00DB3D7E"/>
    <w:rPr>
      <w:vertAlign w:val="superscript"/>
    </w:rPr>
  </w:style>
  <w:style w:type="character" w:customStyle="1" w:styleId="hps">
    <w:name w:val="hps"/>
    <w:basedOn w:val="DefaultParagraphFont"/>
    <w:rsid w:val="00DB3D7E"/>
  </w:style>
  <w:style w:type="character" w:styleId="Strong">
    <w:name w:val="Strong"/>
    <w:basedOn w:val="DefaultParagraphFont"/>
    <w:uiPriority w:val="22"/>
    <w:qFormat/>
    <w:rsid w:val="00DB3D7E"/>
    <w:rPr>
      <w:b/>
      <w:bCs/>
    </w:rPr>
  </w:style>
  <w:style w:type="paragraph" w:styleId="NormalWeb">
    <w:name w:val="Normal (Web)"/>
    <w:basedOn w:val="Normal"/>
    <w:uiPriority w:val="99"/>
    <w:unhideWhenUsed/>
    <w:rsid w:val="00DB3D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PlaceholderText">
    <w:name w:val="Placeholder Text"/>
    <w:basedOn w:val="DefaultParagraphFont"/>
    <w:uiPriority w:val="99"/>
    <w:semiHidden/>
    <w:rsid w:val="00DB3D7E"/>
    <w:rPr>
      <w:color w:val="808080"/>
    </w:rPr>
  </w:style>
  <w:style w:type="paragraph" w:styleId="Bibliography">
    <w:name w:val="Bibliography"/>
    <w:basedOn w:val="Normal"/>
    <w:next w:val="Normal"/>
    <w:uiPriority w:val="37"/>
    <w:unhideWhenUsed/>
    <w:rsid w:val="00840E2F"/>
  </w:style>
  <w:style w:type="character" w:customStyle="1" w:styleId="comicrouge">
    <w:name w:val="comicrouge"/>
    <w:basedOn w:val="DefaultParagraphFont"/>
    <w:rsid w:val="00E95D12"/>
  </w:style>
  <w:style w:type="character" w:customStyle="1" w:styleId="comicitalic">
    <w:name w:val="comicitalic"/>
    <w:basedOn w:val="DefaultParagraphFont"/>
    <w:rsid w:val="00E518D1"/>
  </w:style>
  <w:style w:type="character" w:customStyle="1" w:styleId="longtext">
    <w:name w:val="long_text"/>
    <w:basedOn w:val="DefaultParagraphFont"/>
    <w:rsid w:val="0055543A"/>
  </w:style>
  <w:style w:type="character" w:customStyle="1" w:styleId="mw-cite-backlink">
    <w:name w:val="mw-cite-backlink"/>
    <w:basedOn w:val="DefaultParagraphFont"/>
    <w:rsid w:val="00086888"/>
  </w:style>
  <w:style w:type="character" w:customStyle="1" w:styleId="citation">
    <w:name w:val="citation"/>
    <w:basedOn w:val="DefaultParagraphFont"/>
    <w:rsid w:val="00086888"/>
  </w:style>
  <w:style w:type="character" w:customStyle="1" w:styleId="plainlinks">
    <w:name w:val="plainlinks"/>
    <w:basedOn w:val="DefaultParagraphFont"/>
    <w:rsid w:val="00086888"/>
  </w:style>
  <w:style w:type="paragraph" w:styleId="Subtitle">
    <w:name w:val="Subtitle"/>
    <w:basedOn w:val="Normal"/>
    <w:next w:val="Normal"/>
    <w:link w:val="SubtitleChar"/>
    <w:uiPriority w:val="11"/>
    <w:qFormat/>
    <w:rsid w:val="00927384"/>
    <w:pPr>
      <w:numPr>
        <w:numId w:val="3"/>
      </w:numPr>
      <w:spacing w:after="0"/>
      <w:ind w:left="0" w:firstLine="0"/>
    </w:pPr>
    <w:rPr>
      <w:rFonts w:ascii="Cambria Math" w:eastAsiaTheme="majorEastAsia" w:hAnsi="Cambria Math" w:cstheme="majorBidi"/>
      <w:i/>
      <w:iCs/>
      <w:spacing w:val="15"/>
      <w:sz w:val="24"/>
      <w:szCs w:val="24"/>
    </w:rPr>
  </w:style>
  <w:style w:type="character" w:customStyle="1" w:styleId="SubtitleChar">
    <w:name w:val="Subtitle Char"/>
    <w:basedOn w:val="DefaultParagraphFont"/>
    <w:link w:val="Subtitle"/>
    <w:uiPriority w:val="11"/>
    <w:rsid w:val="00927384"/>
    <w:rPr>
      <w:rFonts w:ascii="Cambria Math" w:eastAsiaTheme="majorEastAsia" w:hAnsi="Cambria Math" w:cstheme="majorBidi"/>
      <w:i/>
      <w:iCs/>
      <w:spacing w:val="15"/>
      <w:sz w:val="24"/>
      <w:szCs w:val="24"/>
    </w:rPr>
  </w:style>
  <w:style w:type="paragraph" w:styleId="Title">
    <w:name w:val="Title"/>
    <w:basedOn w:val="Normal"/>
    <w:next w:val="Normal"/>
    <w:link w:val="TitleChar"/>
    <w:uiPriority w:val="10"/>
    <w:qFormat/>
    <w:rsid w:val="00CD558E"/>
    <w:pPr>
      <w:pBdr>
        <w:bottom w:val="single" w:sz="8" w:space="4" w:color="4F81BD" w:themeColor="accent1"/>
      </w:pBdr>
      <w:spacing w:before="120" w:after="120" w:line="240" w:lineRule="auto"/>
      <w:contextualSpacing/>
    </w:pPr>
    <w:rPr>
      <w:rFonts w:asciiTheme="majorHAnsi" w:eastAsiaTheme="majorEastAsia" w:hAnsiTheme="majorHAnsi" w:cstheme="majorBidi"/>
      <w:spacing w:val="5"/>
      <w:kern w:val="28"/>
      <w:sz w:val="24"/>
      <w:szCs w:val="52"/>
    </w:rPr>
  </w:style>
  <w:style w:type="character" w:customStyle="1" w:styleId="TitleChar">
    <w:name w:val="Title Char"/>
    <w:basedOn w:val="DefaultParagraphFont"/>
    <w:link w:val="Title"/>
    <w:uiPriority w:val="10"/>
    <w:rsid w:val="00CD558E"/>
    <w:rPr>
      <w:rFonts w:asciiTheme="majorHAnsi" w:eastAsiaTheme="majorEastAsia" w:hAnsiTheme="majorHAnsi" w:cstheme="majorBidi"/>
      <w:spacing w:val="5"/>
      <w:kern w:val="28"/>
      <w:sz w:val="24"/>
      <w:szCs w:val="52"/>
    </w:rPr>
  </w:style>
  <w:style w:type="paragraph" w:styleId="NoSpacing">
    <w:name w:val="No Spacing"/>
    <w:link w:val="NoSpacingChar"/>
    <w:uiPriority w:val="1"/>
    <w:qFormat/>
    <w:rsid w:val="00CD558E"/>
    <w:pPr>
      <w:spacing w:after="0" w:line="240" w:lineRule="auto"/>
    </w:pPr>
    <w:rPr>
      <w:rFonts w:eastAsiaTheme="minorEastAsia"/>
    </w:rPr>
  </w:style>
  <w:style w:type="character" w:customStyle="1" w:styleId="NoSpacingChar">
    <w:name w:val="No Spacing Char"/>
    <w:basedOn w:val="DefaultParagraphFont"/>
    <w:link w:val="NoSpacing"/>
    <w:uiPriority w:val="1"/>
    <w:rsid w:val="00CD558E"/>
    <w:rPr>
      <w:rFonts w:eastAsiaTheme="minorEastAsia"/>
    </w:rPr>
  </w:style>
  <w:style w:type="paragraph" w:styleId="Revision">
    <w:name w:val="Revision"/>
    <w:hidden/>
    <w:uiPriority w:val="99"/>
    <w:semiHidden/>
    <w:rsid w:val="00CD558E"/>
    <w:pPr>
      <w:spacing w:after="0" w:line="240" w:lineRule="auto"/>
    </w:pPr>
  </w:style>
  <w:style w:type="character" w:styleId="Emphasis">
    <w:name w:val="Emphasis"/>
    <w:basedOn w:val="DefaultParagraphFont"/>
    <w:uiPriority w:val="20"/>
    <w:qFormat/>
    <w:rsid w:val="00946AE5"/>
    <w:rPr>
      <w:i/>
      <w:iCs/>
    </w:rPr>
  </w:style>
  <w:style w:type="character" w:customStyle="1" w:styleId="ref-journal">
    <w:name w:val="ref-journal"/>
    <w:basedOn w:val="DefaultParagraphFont"/>
    <w:rsid w:val="00D92943"/>
  </w:style>
  <w:style w:type="character" w:customStyle="1" w:styleId="ref-vol">
    <w:name w:val="ref-vol"/>
    <w:basedOn w:val="DefaultParagraphFont"/>
    <w:rsid w:val="00D92943"/>
  </w:style>
  <w:style w:type="character" w:customStyle="1" w:styleId="citation-abbreviation">
    <w:name w:val="citation-abbreviation"/>
    <w:basedOn w:val="DefaultParagraphFont"/>
    <w:rsid w:val="00D92943"/>
  </w:style>
  <w:style w:type="character" w:customStyle="1" w:styleId="citation-publication-date">
    <w:name w:val="citation-publication-date"/>
    <w:basedOn w:val="DefaultParagraphFont"/>
    <w:rsid w:val="00D92943"/>
  </w:style>
  <w:style w:type="character" w:customStyle="1" w:styleId="citation-volume">
    <w:name w:val="citation-volume"/>
    <w:basedOn w:val="DefaultParagraphFont"/>
    <w:rsid w:val="00D92943"/>
  </w:style>
  <w:style w:type="character" w:customStyle="1" w:styleId="citation-issue">
    <w:name w:val="citation-issue"/>
    <w:basedOn w:val="DefaultParagraphFont"/>
    <w:rsid w:val="00D92943"/>
  </w:style>
  <w:style w:type="character" w:customStyle="1" w:styleId="citation-flpages">
    <w:name w:val="citation-flpages"/>
    <w:basedOn w:val="DefaultParagraphFont"/>
    <w:rsid w:val="00D92943"/>
  </w:style>
  <w:style w:type="character" w:customStyle="1" w:styleId="fm-citation-ids-label">
    <w:name w:val="fm-citation-ids-label"/>
    <w:basedOn w:val="DefaultParagraphFont"/>
    <w:rsid w:val="00D92943"/>
  </w:style>
  <w:style w:type="character" w:customStyle="1" w:styleId="name">
    <w:name w:val="name"/>
    <w:basedOn w:val="DefaultParagraphFont"/>
    <w:rsid w:val="007A4EAF"/>
  </w:style>
  <w:style w:type="character" w:customStyle="1" w:styleId="caption-date">
    <w:name w:val="caption-date"/>
    <w:basedOn w:val="DefaultParagraphFont"/>
    <w:rsid w:val="007A4EAF"/>
  </w:style>
  <w:style w:type="character" w:customStyle="1" w:styleId="Lgende1">
    <w:name w:val="Légende1"/>
    <w:basedOn w:val="DefaultParagraphFont"/>
    <w:rsid w:val="007A4EAF"/>
  </w:style>
  <w:style w:type="paragraph" w:styleId="HTMLPreformatted">
    <w:name w:val="HTML Preformatted"/>
    <w:basedOn w:val="Normal"/>
    <w:link w:val="HTMLPreformattedChar"/>
    <w:uiPriority w:val="99"/>
    <w:unhideWhenUsed/>
    <w:rsid w:val="007A4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7A4EAF"/>
    <w:rPr>
      <w:rFonts w:ascii="Courier New" w:eastAsia="Times New Roman" w:hAnsi="Courier New" w:cs="Courier New"/>
      <w:sz w:val="20"/>
      <w:szCs w:val="20"/>
      <w:lang w:eastAsia="fr-FR"/>
    </w:rPr>
  </w:style>
  <w:style w:type="character" w:customStyle="1" w:styleId="slug-pub-date">
    <w:name w:val="slug-pub-date"/>
    <w:basedOn w:val="DefaultParagraphFont"/>
    <w:rsid w:val="004B2AD3"/>
  </w:style>
  <w:style w:type="character" w:customStyle="1" w:styleId="slug-vol">
    <w:name w:val="slug-vol"/>
    <w:basedOn w:val="DefaultParagraphFont"/>
    <w:rsid w:val="004B2AD3"/>
  </w:style>
  <w:style w:type="character" w:customStyle="1" w:styleId="slug-issue">
    <w:name w:val="slug-issue"/>
    <w:basedOn w:val="DefaultParagraphFont"/>
    <w:rsid w:val="004B2AD3"/>
  </w:style>
  <w:style w:type="character" w:customStyle="1" w:styleId="slug-pages">
    <w:name w:val="slug-pages"/>
    <w:basedOn w:val="DefaultParagraphFont"/>
    <w:rsid w:val="004B2AD3"/>
  </w:style>
  <w:style w:type="character" w:customStyle="1" w:styleId="small-link-text">
    <w:name w:val="small-link-text"/>
    <w:basedOn w:val="DefaultParagraphFont"/>
    <w:rsid w:val="00D340F2"/>
  </w:style>
  <w:style w:type="character" w:customStyle="1" w:styleId="Heading6Char">
    <w:name w:val="Heading 6 Char"/>
    <w:basedOn w:val="DefaultParagraphFont"/>
    <w:link w:val="Heading6"/>
    <w:uiPriority w:val="9"/>
    <w:rsid w:val="00130300"/>
    <w:rPr>
      <w:rFonts w:asciiTheme="majorHAnsi" w:eastAsiaTheme="majorEastAsia" w:hAnsiTheme="majorHAnsi" w:cstheme="majorBidi"/>
      <w:i/>
      <w:iCs/>
      <w:color w:val="243F60" w:themeColor="accent1" w:themeShade="7F"/>
      <w:sz w:val="24"/>
      <w:szCs w:val="24"/>
      <w:lang w:eastAsia="fr-FR"/>
    </w:rPr>
  </w:style>
  <w:style w:type="character" w:customStyle="1" w:styleId="Heading8Char">
    <w:name w:val="Heading 8 Char"/>
    <w:basedOn w:val="DefaultParagraphFont"/>
    <w:link w:val="Heading8"/>
    <w:uiPriority w:val="9"/>
    <w:semiHidden/>
    <w:rsid w:val="00130300"/>
    <w:rPr>
      <w:rFonts w:asciiTheme="majorHAnsi" w:eastAsiaTheme="majorEastAsia" w:hAnsiTheme="majorHAnsi" w:cstheme="majorBidi"/>
      <w:color w:val="404040" w:themeColor="text1" w:themeTint="BF"/>
      <w:sz w:val="20"/>
      <w:szCs w:val="20"/>
      <w:lang w:eastAsia="fr-FR"/>
    </w:rPr>
  </w:style>
  <w:style w:type="character" w:customStyle="1" w:styleId="Heading9Char">
    <w:name w:val="Heading 9 Char"/>
    <w:basedOn w:val="DefaultParagraphFont"/>
    <w:link w:val="Heading9"/>
    <w:uiPriority w:val="9"/>
    <w:semiHidden/>
    <w:rsid w:val="00130300"/>
    <w:rPr>
      <w:rFonts w:asciiTheme="majorHAnsi" w:eastAsiaTheme="majorEastAsia" w:hAnsiTheme="majorHAnsi" w:cstheme="majorBidi"/>
      <w:i/>
      <w:iCs/>
      <w:color w:val="404040" w:themeColor="text1" w:themeTint="BF"/>
      <w:sz w:val="20"/>
      <w:szCs w:val="20"/>
      <w:lang w:eastAsia="fr-FR"/>
    </w:rPr>
  </w:style>
  <w:style w:type="paragraph" w:styleId="CommentText">
    <w:name w:val="annotation text"/>
    <w:basedOn w:val="Normal"/>
    <w:link w:val="CommentTextChar"/>
    <w:rsid w:val="00130300"/>
    <w:pPr>
      <w:spacing w:after="0" w:line="240" w:lineRule="auto"/>
    </w:pPr>
    <w:rPr>
      <w:rFonts w:ascii="Times New Roman" w:eastAsia="Times New Roman" w:hAnsi="Times New Roman" w:cs="Times New Roman"/>
      <w:sz w:val="20"/>
      <w:szCs w:val="20"/>
      <w:lang w:eastAsia="fr-FR"/>
    </w:rPr>
  </w:style>
  <w:style w:type="character" w:customStyle="1" w:styleId="CommentTextChar">
    <w:name w:val="Comment Text Char"/>
    <w:basedOn w:val="DefaultParagraphFont"/>
    <w:link w:val="CommentText"/>
    <w:rsid w:val="00130300"/>
    <w:rPr>
      <w:rFonts w:ascii="Times New Roman" w:eastAsia="Times New Roman" w:hAnsi="Times New Roman" w:cs="Times New Roman"/>
      <w:sz w:val="20"/>
      <w:szCs w:val="20"/>
      <w:lang w:eastAsia="fr-FR"/>
    </w:rPr>
  </w:style>
  <w:style w:type="paragraph" w:styleId="TableofFigures">
    <w:name w:val="table of figures"/>
    <w:basedOn w:val="Normal"/>
    <w:next w:val="Normal"/>
    <w:uiPriority w:val="99"/>
    <w:unhideWhenUsed/>
    <w:rsid w:val="00072B80"/>
    <w:pPr>
      <w:spacing w:after="0"/>
    </w:pPr>
  </w:style>
  <w:style w:type="character" w:styleId="HTMLDefinition">
    <w:name w:val="HTML Definition"/>
    <w:basedOn w:val="DefaultParagraphFont"/>
    <w:uiPriority w:val="99"/>
    <w:semiHidden/>
    <w:unhideWhenUsed/>
    <w:rsid w:val="00CF2AEA"/>
    <w:rPr>
      <w:i/>
      <w:iCs/>
    </w:rPr>
  </w:style>
  <w:style w:type="character" w:customStyle="1" w:styleId="il">
    <w:name w:val="il"/>
    <w:basedOn w:val="DefaultParagraphFont"/>
    <w:rsid w:val="00CF2AEA"/>
  </w:style>
  <w:style w:type="character" w:styleId="HTMLCode">
    <w:name w:val="HTML Code"/>
    <w:basedOn w:val="DefaultParagraphFont"/>
    <w:uiPriority w:val="99"/>
    <w:semiHidden/>
    <w:unhideWhenUsed/>
    <w:rsid w:val="00920D06"/>
    <w:rPr>
      <w:rFonts w:ascii="Courier New" w:eastAsia="Times New Roman" w:hAnsi="Courier New" w:cs="Courier New"/>
      <w:sz w:val="20"/>
      <w:szCs w:val="20"/>
    </w:rPr>
  </w:style>
  <w:style w:type="character" w:styleId="HTMLCite">
    <w:name w:val="HTML Cite"/>
    <w:basedOn w:val="DefaultParagraphFont"/>
    <w:uiPriority w:val="99"/>
    <w:semiHidden/>
    <w:unhideWhenUsed/>
    <w:rsid w:val="00920D06"/>
    <w:rPr>
      <w:i/>
      <w:iCs/>
    </w:rPr>
  </w:style>
  <w:style w:type="character" w:customStyle="1" w:styleId="lang-en">
    <w:name w:val="lang-en"/>
    <w:basedOn w:val="DefaultParagraphFont"/>
    <w:rsid w:val="00920D06"/>
  </w:style>
  <w:style w:type="character" w:customStyle="1" w:styleId="noprint">
    <w:name w:val="noprint"/>
    <w:basedOn w:val="DefaultParagraphFont"/>
    <w:rsid w:val="00920D06"/>
  </w:style>
  <w:style w:type="character" w:customStyle="1" w:styleId="ouvrage">
    <w:name w:val="ouvrage"/>
    <w:basedOn w:val="DefaultParagraphFont"/>
    <w:rsid w:val="00920D06"/>
  </w:style>
  <w:style w:type="character" w:customStyle="1" w:styleId="indicateur-langue">
    <w:name w:val="indicateur-langue"/>
    <w:basedOn w:val="DefaultParagraphFont"/>
    <w:rsid w:val="00920D06"/>
  </w:style>
  <w:style w:type="character" w:customStyle="1" w:styleId="nowrap">
    <w:name w:val="nowrap"/>
    <w:basedOn w:val="DefaultParagraphFont"/>
    <w:rsid w:val="00920D06"/>
  </w:style>
  <w:style w:type="character" w:customStyle="1" w:styleId="f">
    <w:name w:val="f"/>
    <w:basedOn w:val="DefaultParagraphFont"/>
    <w:rsid w:val="002A0340"/>
  </w:style>
  <w:style w:type="character" w:styleId="FollowedHyperlink">
    <w:name w:val="FollowedHyperlink"/>
    <w:basedOn w:val="DefaultParagraphFont"/>
    <w:uiPriority w:val="99"/>
    <w:semiHidden/>
    <w:unhideWhenUsed/>
    <w:rsid w:val="00EB07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78656">
      <w:bodyDiv w:val="1"/>
      <w:marLeft w:val="0"/>
      <w:marRight w:val="0"/>
      <w:marTop w:val="0"/>
      <w:marBottom w:val="0"/>
      <w:divBdr>
        <w:top w:val="none" w:sz="0" w:space="0" w:color="auto"/>
        <w:left w:val="none" w:sz="0" w:space="0" w:color="auto"/>
        <w:bottom w:val="none" w:sz="0" w:space="0" w:color="auto"/>
        <w:right w:val="none" w:sz="0" w:space="0" w:color="auto"/>
      </w:divBdr>
      <w:divsChild>
        <w:div w:id="582379213">
          <w:marLeft w:val="0"/>
          <w:marRight w:val="0"/>
          <w:marTop w:val="105"/>
          <w:marBottom w:val="30"/>
          <w:divBdr>
            <w:top w:val="none" w:sz="0" w:space="0" w:color="auto"/>
            <w:left w:val="none" w:sz="0" w:space="0" w:color="auto"/>
            <w:bottom w:val="none" w:sz="0" w:space="0" w:color="auto"/>
            <w:right w:val="none" w:sz="0" w:space="0" w:color="auto"/>
          </w:divBdr>
          <w:divsChild>
            <w:div w:id="168566033">
              <w:marLeft w:val="0"/>
              <w:marRight w:val="0"/>
              <w:marTop w:val="0"/>
              <w:marBottom w:val="0"/>
              <w:divBdr>
                <w:top w:val="none" w:sz="0" w:space="0" w:color="auto"/>
                <w:left w:val="none" w:sz="0" w:space="0" w:color="auto"/>
                <w:bottom w:val="none" w:sz="0" w:space="0" w:color="auto"/>
                <w:right w:val="none" w:sz="0" w:space="0" w:color="auto"/>
              </w:divBdr>
              <w:divsChild>
                <w:div w:id="12044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8734">
          <w:marLeft w:val="0"/>
          <w:marRight w:val="0"/>
          <w:marTop w:val="0"/>
          <w:marBottom w:val="0"/>
          <w:divBdr>
            <w:top w:val="none" w:sz="0" w:space="0" w:color="auto"/>
            <w:left w:val="none" w:sz="0" w:space="0" w:color="auto"/>
            <w:bottom w:val="none" w:sz="0" w:space="0" w:color="auto"/>
            <w:right w:val="none" w:sz="0" w:space="0" w:color="auto"/>
          </w:divBdr>
          <w:divsChild>
            <w:div w:id="179785805">
              <w:marLeft w:val="0"/>
              <w:marRight w:val="0"/>
              <w:marTop w:val="0"/>
              <w:marBottom w:val="0"/>
              <w:divBdr>
                <w:top w:val="none" w:sz="0" w:space="0" w:color="auto"/>
                <w:left w:val="none" w:sz="0" w:space="0" w:color="auto"/>
                <w:bottom w:val="none" w:sz="0" w:space="0" w:color="auto"/>
                <w:right w:val="none" w:sz="0" w:space="0" w:color="auto"/>
              </w:divBdr>
              <w:divsChild>
                <w:div w:id="1790902422">
                  <w:marLeft w:val="60"/>
                  <w:marRight w:val="0"/>
                  <w:marTop w:val="0"/>
                  <w:marBottom w:val="0"/>
                  <w:divBdr>
                    <w:top w:val="none" w:sz="0" w:space="0" w:color="auto"/>
                    <w:left w:val="none" w:sz="0" w:space="0" w:color="auto"/>
                    <w:bottom w:val="none" w:sz="0" w:space="0" w:color="auto"/>
                    <w:right w:val="none" w:sz="0" w:space="0" w:color="auto"/>
                  </w:divBdr>
                  <w:divsChild>
                    <w:div w:id="1842162840">
                      <w:marLeft w:val="0"/>
                      <w:marRight w:val="0"/>
                      <w:marTop w:val="0"/>
                      <w:marBottom w:val="120"/>
                      <w:divBdr>
                        <w:top w:val="single" w:sz="6" w:space="0" w:color="C0C0C0"/>
                        <w:left w:val="single" w:sz="6" w:space="0" w:color="D9D9D9"/>
                        <w:bottom w:val="single" w:sz="6" w:space="0" w:color="D9D9D9"/>
                        <w:right w:val="single" w:sz="6" w:space="0" w:color="D9D9D9"/>
                      </w:divBdr>
                      <w:divsChild>
                        <w:div w:id="1535462834">
                          <w:marLeft w:val="0"/>
                          <w:marRight w:val="0"/>
                          <w:marTop w:val="0"/>
                          <w:marBottom w:val="0"/>
                          <w:divBdr>
                            <w:top w:val="none" w:sz="0" w:space="0" w:color="auto"/>
                            <w:left w:val="none" w:sz="0" w:space="0" w:color="auto"/>
                            <w:bottom w:val="none" w:sz="0" w:space="0" w:color="auto"/>
                            <w:right w:val="none" w:sz="0" w:space="0" w:color="auto"/>
                          </w:divBdr>
                        </w:div>
                        <w:div w:id="1588231216">
                          <w:marLeft w:val="0"/>
                          <w:marRight w:val="0"/>
                          <w:marTop w:val="0"/>
                          <w:marBottom w:val="0"/>
                          <w:divBdr>
                            <w:top w:val="none" w:sz="0" w:space="0" w:color="auto"/>
                            <w:left w:val="none" w:sz="0" w:space="0" w:color="auto"/>
                            <w:bottom w:val="none" w:sz="0" w:space="0" w:color="auto"/>
                            <w:right w:val="none" w:sz="0" w:space="0" w:color="auto"/>
                          </w:divBdr>
                          <w:divsChild>
                            <w:div w:id="112973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8573">
              <w:marLeft w:val="0"/>
              <w:marRight w:val="0"/>
              <w:marTop w:val="0"/>
              <w:marBottom w:val="0"/>
              <w:divBdr>
                <w:top w:val="none" w:sz="0" w:space="0" w:color="auto"/>
                <w:left w:val="none" w:sz="0" w:space="0" w:color="auto"/>
                <w:bottom w:val="none" w:sz="0" w:space="0" w:color="auto"/>
                <w:right w:val="none" w:sz="0" w:space="0" w:color="auto"/>
              </w:divBdr>
              <w:divsChild>
                <w:div w:id="572738590">
                  <w:marLeft w:val="0"/>
                  <w:marRight w:val="60"/>
                  <w:marTop w:val="0"/>
                  <w:marBottom w:val="0"/>
                  <w:divBdr>
                    <w:top w:val="none" w:sz="0" w:space="0" w:color="auto"/>
                    <w:left w:val="none" w:sz="0" w:space="0" w:color="auto"/>
                    <w:bottom w:val="none" w:sz="0" w:space="0" w:color="auto"/>
                    <w:right w:val="none" w:sz="0" w:space="0" w:color="auto"/>
                  </w:divBdr>
                  <w:divsChild>
                    <w:div w:id="887765994">
                      <w:marLeft w:val="0"/>
                      <w:marRight w:val="0"/>
                      <w:marTop w:val="0"/>
                      <w:marBottom w:val="0"/>
                      <w:divBdr>
                        <w:top w:val="none" w:sz="0" w:space="0" w:color="auto"/>
                        <w:left w:val="none" w:sz="0" w:space="0" w:color="auto"/>
                        <w:bottom w:val="none" w:sz="0" w:space="0" w:color="auto"/>
                        <w:right w:val="none" w:sz="0" w:space="0" w:color="auto"/>
                      </w:divBdr>
                      <w:divsChild>
                        <w:div w:id="1442185841">
                          <w:marLeft w:val="0"/>
                          <w:marRight w:val="0"/>
                          <w:marTop w:val="0"/>
                          <w:marBottom w:val="120"/>
                          <w:divBdr>
                            <w:top w:val="single" w:sz="6" w:space="0" w:color="F5F5F5"/>
                            <w:left w:val="single" w:sz="6" w:space="0" w:color="F5F5F5"/>
                            <w:bottom w:val="single" w:sz="6" w:space="0" w:color="F5F5F5"/>
                            <w:right w:val="single" w:sz="6" w:space="0" w:color="F5F5F5"/>
                          </w:divBdr>
                          <w:divsChild>
                            <w:div w:id="663437555">
                              <w:marLeft w:val="0"/>
                              <w:marRight w:val="0"/>
                              <w:marTop w:val="0"/>
                              <w:marBottom w:val="0"/>
                              <w:divBdr>
                                <w:top w:val="none" w:sz="0" w:space="0" w:color="auto"/>
                                <w:left w:val="none" w:sz="0" w:space="0" w:color="auto"/>
                                <w:bottom w:val="none" w:sz="0" w:space="0" w:color="auto"/>
                                <w:right w:val="none" w:sz="0" w:space="0" w:color="auto"/>
                              </w:divBdr>
                              <w:divsChild>
                                <w:div w:id="9394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891600">
      <w:bodyDiv w:val="1"/>
      <w:marLeft w:val="0"/>
      <w:marRight w:val="0"/>
      <w:marTop w:val="0"/>
      <w:marBottom w:val="0"/>
      <w:divBdr>
        <w:top w:val="none" w:sz="0" w:space="0" w:color="auto"/>
        <w:left w:val="none" w:sz="0" w:space="0" w:color="auto"/>
        <w:bottom w:val="none" w:sz="0" w:space="0" w:color="auto"/>
        <w:right w:val="none" w:sz="0" w:space="0" w:color="auto"/>
      </w:divBdr>
    </w:div>
    <w:div w:id="210922443">
      <w:bodyDiv w:val="1"/>
      <w:marLeft w:val="0"/>
      <w:marRight w:val="0"/>
      <w:marTop w:val="0"/>
      <w:marBottom w:val="0"/>
      <w:divBdr>
        <w:top w:val="none" w:sz="0" w:space="0" w:color="auto"/>
        <w:left w:val="none" w:sz="0" w:space="0" w:color="auto"/>
        <w:bottom w:val="none" w:sz="0" w:space="0" w:color="auto"/>
        <w:right w:val="none" w:sz="0" w:space="0" w:color="auto"/>
      </w:divBdr>
    </w:div>
    <w:div w:id="213466575">
      <w:bodyDiv w:val="1"/>
      <w:marLeft w:val="0"/>
      <w:marRight w:val="0"/>
      <w:marTop w:val="0"/>
      <w:marBottom w:val="0"/>
      <w:divBdr>
        <w:top w:val="none" w:sz="0" w:space="0" w:color="auto"/>
        <w:left w:val="none" w:sz="0" w:space="0" w:color="auto"/>
        <w:bottom w:val="none" w:sz="0" w:space="0" w:color="auto"/>
        <w:right w:val="none" w:sz="0" w:space="0" w:color="auto"/>
      </w:divBdr>
    </w:div>
    <w:div w:id="405997825">
      <w:bodyDiv w:val="1"/>
      <w:marLeft w:val="0"/>
      <w:marRight w:val="0"/>
      <w:marTop w:val="0"/>
      <w:marBottom w:val="0"/>
      <w:divBdr>
        <w:top w:val="none" w:sz="0" w:space="0" w:color="auto"/>
        <w:left w:val="none" w:sz="0" w:space="0" w:color="auto"/>
        <w:bottom w:val="none" w:sz="0" w:space="0" w:color="auto"/>
        <w:right w:val="none" w:sz="0" w:space="0" w:color="auto"/>
      </w:divBdr>
      <w:divsChild>
        <w:div w:id="87165730">
          <w:marLeft w:val="0"/>
          <w:marRight w:val="0"/>
          <w:marTop w:val="0"/>
          <w:marBottom w:val="117"/>
          <w:divBdr>
            <w:top w:val="none" w:sz="0" w:space="0" w:color="auto"/>
            <w:left w:val="none" w:sz="0" w:space="0" w:color="auto"/>
            <w:bottom w:val="none" w:sz="0" w:space="0" w:color="auto"/>
            <w:right w:val="none" w:sz="0" w:space="0" w:color="auto"/>
          </w:divBdr>
        </w:div>
      </w:divsChild>
    </w:div>
    <w:div w:id="435056062">
      <w:bodyDiv w:val="1"/>
      <w:marLeft w:val="0"/>
      <w:marRight w:val="0"/>
      <w:marTop w:val="0"/>
      <w:marBottom w:val="0"/>
      <w:divBdr>
        <w:top w:val="none" w:sz="0" w:space="0" w:color="auto"/>
        <w:left w:val="none" w:sz="0" w:space="0" w:color="auto"/>
        <w:bottom w:val="none" w:sz="0" w:space="0" w:color="auto"/>
        <w:right w:val="none" w:sz="0" w:space="0" w:color="auto"/>
      </w:divBdr>
      <w:divsChild>
        <w:div w:id="1175848100">
          <w:marLeft w:val="0"/>
          <w:marRight w:val="0"/>
          <w:marTop w:val="0"/>
          <w:marBottom w:val="167"/>
          <w:divBdr>
            <w:top w:val="none" w:sz="0" w:space="0" w:color="auto"/>
            <w:left w:val="none" w:sz="0" w:space="0" w:color="auto"/>
            <w:bottom w:val="none" w:sz="0" w:space="0" w:color="auto"/>
            <w:right w:val="none" w:sz="0" w:space="0" w:color="auto"/>
          </w:divBdr>
        </w:div>
      </w:divsChild>
    </w:div>
    <w:div w:id="870384011">
      <w:bodyDiv w:val="1"/>
      <w:marLeft w:val="0"/>
      <w:marRight w:val="0"/>
      <w:marTop w:val="0"/>
      <w:marBottom w:val="0"/>
      <w:divBdr>
        <w:top w:val="none" w:sz="0" w:space="0" w:color="auto"/>
        <w:left w:val="none" w:sz="0" w:space="0" w:color="auto"/>
        <w:bottom w:val="none" w:sz="0" w:space="0" w:color="auto"/>
        <w:right w:val="none" w:sz="0" w:space="0" w:color="auto"/>
      </w:divBdr>
    </w:div>
    <w:div w:id="921184839">
      <w:bodyDiv w:val="1"/>
      <w:marLeft w:val="0"/>
      <w:marRight w:val="0"/>
      <w:marTop w:val="0"/>
      <w:marBottom w:val="0"/>
      <w:divBdr>
        <w:top w:val="none" w:sz="0" w:space="0" w:color="auto"/>
        <w:left w:val="none" w:sz="0" w:space="0" w:color="auto"/>
        <w:bottom w:val="none" w:sz="0" w:space="0" w:color="auto"/>
        <w:right w:val="none" w:sz="0" w:space="0" w:color="auto"/>
      </w:divBdr>
      <w:divsChild>
        <w:div w:id="1059480946">
          <w:marLeft w:val="0"/>
          <w:marRight w:val="0"/>
          <w:marTop w:val="117"/>
          <w:marBottom w:val="33"/>
          <w:divBdr>
            <w:top w:val="none" w:sz="0" w:space="0" w:color="auto"/>
            <w:left w:val="none" w:sz="0" w:space="0" w:color="auto"/>
            <w:bottom w:val="none" w:sz="0" w:space="0" w:color="auto"/>
            <w:right w:val="none" w:sz="0" w:space="0" w:color="auto"/>
          </w:divBdr>
          <w:divsChild>
            <w:div w:id="919870708">
              <w:marLeft w:val="0"/>
              <w:marRight w:val="0"/>
              <w:marTop w:val="0"/>
              <w:marBottom w:val="0"/>
              <w:divBdr>
                <w:top w:val="none" w:sz="0" w:space="0" w:color="auto"/>
                <w:left w:val="none" w:sz="0" w:space="0" w:color="auto"/>
                <w:bottom w:val="none" w:sz="0" w:space="0" w:color="auto"/>
                <w:right w:val="none" w:sz="0" w:space="0" w:color="auto"/>
              </w:divBdr>
              <w:divsChild>
                <w:div w:id="18171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3989">
          <w:marLeft w:val="0"/>
          <w:marRight w:val="0"/>
          <w:marTop w:val="0"/>
          <w:marBottom w:val="0"/>
          <w:divBdr>
            <w:top w:val="none" w:sz="0" w:space="0" w:color="auto"/>
            <w:left w:val="none" w:sz="0" w:space="0" w:color="auto"/>
            <w:bottom w:val="none" w:sz="0" w:space="0" w:color="auto"/>
            <w:right w:val="none" w:sz="0" w:space="0" w:color="auto"/>
          </w:divBdr>
          <w:divsChild>
            <w:div w:id="1787043413">
              <w:marLeft w:val="0"/>
              <w:marRight w:val="0"/>
              <w:marTop w:val="0"/>
              <w:marBottom w:val="0"/>
              <w:divBdr>
                <w:top w:val="none" w:sz="0" w:space="0" w:color="auto"/>
                <w:left w:val="none" w:sz="0" w:space="0" w:color="auto"/>
                <w:bottom w:val="none" w:sz="0" w:space="0" w:color="auto"/>
                <w:right w:val="none" w:sz="0" w:space="0" w:color="auto"/>
              </w:divBdr>
              <w:divsChild>
                <w:div w:id="1569609703">
                  <w:marLeft w:val="67"/>
                  <w:marRight w:val="0"/>
                  <w:marTop w:val="0"/>
                  <w:marBottom w:val="0"/>
                  <w:divBdr>
                    <w:top w:val="none" w:sz="0" w:space="0" w:color="auto"/>
                    <w:left w:val="none" w:sz="0" w:space="0" w:color="auto"/>
                    <w:bottom w:val="none" w:sz="0" w:space="0" w:color="auto"/>
                    <w:right w:val="none" w:sz="0" w:space="0" w:color="auto"/>
                  </w:divBdr>
                  <w:divsChild>
                    <w:div w:id="2066759156">
                      <w:marLeft w:val="0"/>
                      <w:marRight w:val="0"/>
                      <w:marTop w:val="0"/>
                      <w:marBottom w:val="134"/>
                      <w:divBdr>
                        <w:top w:val="single" w:sz="6" w:space="0" w:color="C0C0C0"/>
                        <w:left w:val="single" w:sz="6" w:space="0" w:color="D9D9D9"/>
                        <w:bottom w:val="single" w:sz="6" w:space="0" w:color="D9D9D9"/>
                        <w:right w:val="single" w:sz="6" w:space="0" w:color="D9D9D9"/>
                      </w:divBdr>
                      <w:divsChild>
                        <w:div w:id="1558197697">
                          <w:marLeft w:val="0"/>
                          <w:marRight w:val="0"/>
                          <w:marTop w:val="0"/>
                          <w:marBottom w:val="0"/>
                          <w:divBdr>
                            <w:top w:val="none" w:sz="0" w:space="0" w:color="auto"/>
                            <w:left w:val="none" w:sz="0" w:space="0" w:color="auto"/>
                            <w:bottom w:val="none" w:sz="0" w:space="0" w:color="auto"/>
                            <w:right w:val="none" w:sz="0" w:space="0" w:color="auto"/>
                          </w:divBdr>
                        </w:div>
                        <w:div w:id="417561195">
                          <w:marLeft w:val="0"/>
                          <w:marRight w:val="0"/>
                          <w:marTop w:val="0"/>
                          <w:marBottom w:val="0"/>
                          <w:divBdr>
                            <w:top w:val="none" w:sz="0" w:space="0" w:color="auto"/>
                            <w:left w:val="none" w:sz="0" w:space="0" w:color="auto"/>
                            <w:bottom w:val="none" w:sz="0" w:space="0" w:color="auto"/>
                            <w:right w:val="none" w:sz="0" w:space="0" w:color="auto"/>
                          </w:divBdr>
                          <w:divsChild>
                            <w:div w:id="14281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8895">
              <w:marLeft w:val="0"/>
              <w:marRight w:val="0"/>
              <w:marTop w:val="0"/>
              <w:marBottom w:val="0"/>
              <w:divBdr>
                <w:top w:val="none" w:sz="0" w:space="0" w:color="auto"/>
                <w:left w:val="none" w:sz="0" w:space="0" w:color="auto"/>
                <w:bottom w:val="none" w:sz="0" w:space="0" w:color="auto"/>
                <w:right w:val="none" w:sz="0" w:space="0" w:color="auto"/>
              </w:divBdr>
              <w:divsChild>
                <w:div w:id="1404521947">
                  <w:marLeft w:val="0"/>
                  <w:marRight w:val="67"/>
                  <w:marTop w:val="0"/>
                  <w:marBottom w:val="0"/>
                  <w:divBdr>
                    <w:top w:val="none" w:sz="0" w:space="0" w:color="auto"/>
                    <w:left w:val="none" w:sz="0" w:space="0" w:color="auto"/>
                    <w:bottom w:val="none" w:sz="0" w:space="0" w:color="auto"/>
                    <w:right w:val="none" w:sz="0" w:space="0" w:color="auto"/>
                  </w:divBdr>
                  <w:divsChild>
                    <w:div w:id="1826508230">
                      <w:marLeft w:val="0"/>
                      <w:marRight w:val="0"/>
                      <w:marTop w:val="0"/>
                      <w:marBottom w:val="0"/>
                      <w:divBdr>
                        <w:top w:val="none" w:sz="0" w:space="0" w:color="auto"/>
                        <w:left w:val="none" w:sz="0" w:space="0" w:color="auto"/>
                        <w:bottom w:val="none" w:sz="0" w:space="0" w:color="auto"/>
                        <w:right w:val="none" w:sz="0" w:space="0" w:color="auto"/>
                      </w:divBdr>
                      <w:divsChild>
                        <w:div w:id="784885626">
                          <w:marLeft w:val="0"/>
                          <w:marRight w:val="0"/>
                          <w:marTop w:val="0"/>
                          <w:marBottom w:val="134"/>
                          <w:divBdr>
                            <w:top w:val="single" w:sz="6" w:space="0" w:color="F5F5F5"/>
                            <w:left w:val="single" w:sz="6" w:space="0" w:color="F5F5F5"/>
                            <w:bottom w:val="single" w:sz="6" w:space="0" w:color="F5F5F5"/>
                            <w:right w:val="single" w:sz="6" w:space="0" w:color="F5F5F5"/>
                          </w:divBdr>
                          <w:divsChild>
                            <w:div w:id="1030489656">
                              <w:marLeft w:val="0"/>
                              <w:marRight w:val="0"/>
                              <w:marTop w:val="0"/>
                              <w:marBottom w:val="0"/>
                              <w:divBdr>
                                <w:top w:val="none" w:sz="0" w:space="0" w:color="auto"/>
                                <w:left w:val="none" w:sz="0" w:space="0" w:color="auto"/>
                                <w:bottom w:val="none" w:sz="0" w:space="0" w:color="auto"/>
                                <w:right w:val="none" w:sz="0" w:space="0" w:color="auto"/>
                              </w:divBdr>
                              <w:divsChild>
                                <w:div w:id="7742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978073">
      <w:bodyDiv w:val="1"/>
      <w:marLeft w:val="0"/>
      <w:marRight w:val="0"/>
      <w:marTop w:val="0"/>
      <w:marBottom w:val="0"/>
      <w:divBdr>
        <w:top w:val="none" w:sz="0" w:space="0" w:color="auto"/>
        <w:left w:val="none" w:sz="0" w:space="0" w:color="auto"/>
        <w:bottom w:val="none" w:sz="0" w:space="0" w:color="auto"/>
        <w:right w:val="none" w:sz="0" w:space="0" w:color="auto"/>
      </w:divBdr>
    </w:div>
    <w:div w:id="1254625189">
      <w:bodyDiv w:val="1"/>
      <w:marLeft w:val="0"/>
      <w:marRight w:val="0"/>
      <w:marTop w:val="0"/>
      <w:marBottom w:val="0"/>
      <w:divBdr>
        <w:top w:val="none" w:sz="0" w:space="0" w:color="auto"/>
        <w:left w:val="none" w:sz="0" w:space="0" w:color="auto"/>
        <w:bottom w:val="none" w:sz="0" w:space="0" w:color="auto"/>
        <w:right w:val="none" w:sz="0" w:space="0" w:color="auto"/>
      </w:divBdr>
    </w:div>
    <w:div w:id="1258750878">
      <w:bodyDiv w:val="1"/>
      <w:marLeft w:val="0"/>
      <w:marRight w:val="0"/>
      <w:marTop w:val="0"/>
      <w:marBottom w:val="0"/>
      <w:divBdr>
        <w:top w:val="none" w:sz="0" w:space="0" w:color="auto"/>
        <w:left w:val="none" w:sz="0" w:space="0" w:color="auto"/>
        <w:bottom w:val="none" w:sz="0" w:space="0" w:color="auto"/>
        <w:right w:val="none" w:sz="0" w:space="0" w:color="auto"/>
      </w:divBdr>
    </w:div>
    <w:div w:id="1260026874">
      <w:bodyDiv w:val="1"/>
      <w:marLeft w:val="0"/>
      <w:marRight w:val="0"/>
      <w:marTop w:val="0"/>
      <w:marBottom w:val="0"/>
      <w:divBdr>
        <w:top w:val="none" w:sz="0" w:space="0" w:color="auto"/>
        <w:left w:val="none" w:sz="0" w:space="0" w:color="auto"/>
        <w:bottom w:val="none" w:sz="0" w:space="0" w:color="auto"/>
        <w:right w:val="none" w:sz="0" w:space="0" w:color="auto"/>
      </w:divBdr>
    </w:div>
    <w:div w:id="1344235649">
      <w:bodyDiv w:val="1"/>
      <w:marLeft w:val="0"/>
      <w:marRight w:val="0"/>
      <w:marTop w:val="0"/>
      <w:marBottom w:val="0"/>
      <w:divBdr>
        <w:top w:val="none" w:sz="0" w:space="0" w:color="auto"/>
        <w:left w:val="none" w:sz="0" w:space="0" w:color="auto"/>
        <w:bottom w:val="none" w:sz="0" w:space="0" w:color="auto"/>
        <w:right w:val="none" w:sz="0" w:space="0" w:color="auto"/>
      </w:divBdr>
    </w:div>
    <w:div w:id="1373454812">
      <w:bodyDiv w:val="1"/>
      <w:marLeft w:val="0"/>
      <w:marRight w:val="0"/>
      <w:marTop w:val="0"/>
      <w:marBottom w:val="0"/>
      <w:divBdr>
        <w:top w:val="none" w:sz="0" w:space="0" w:color="auto"/>
        <w:left w:val="none" w:sz="0" w:space="0" w:color="auto"/>
        <w:bottom w:val="none" w:sz="0" w:space="0" w:color="auto"/>
        <w:right w:val="none" w:sz="0" w:space="0" w:color="auto"/>
      </w:divBdr>
    </w:div>
    <w:div w:id="1398434622">
      <w:bodyDiv w:val="1"/>
      <w:marLeft w:val="0"/>
      <w:marRight w:val="0"/>
      <w:marTop w:val="0"/>
      <w:marBottom w:val="0"/>
      <w:divBdr>
        <w:top w:val="none" w:sz="0" w:space="0" w:color="auto"/>
        <w:left w:val="none" w:sz="0" w:space="0" w:color="auto"/>
        <w:bottom w:val="none" w:sz="0" w:space="0" w:color="auto"/>
        <w:right w:val="none" w:sz="0" w:space="0" w:color="auto"/>
      </w:divBdr>
    </w:div>
    <w:div w:id="1402947221">
      <w:bodyDiv w:val="1"/>
      <w:marLeft w:val="0"/>
      <w:marRight w:val="0"/>
      <w:marTop w:val="0"/>
      <w:marBottom w:val="0"/>
      <w:divBdr>
        <w:top w:val="none" w:sz="0" w:space="0" w:color="auto"/>
        <w:left w:val="none" w:sz="0" w:space="0" w:color="auto"/>
        <w:bottom w:val="none" w:sz="0" w:space="0" w:color="auto"/>
        <w:right w:val="none" w:sz="0" w:space="0" w:color="auto"/>
      </w:divBdr>
      <w:divsChild>
        <w:div w:id="545335314">
          <w:marLeft w:val="0"/>
          <w:marRight w:val="0"/>
          <w:marTop w:val="0"/>
          <w:marBottom w:val="166"/>
          <w:divBdr>
            <w:top w:val="none" w:sz="0" w:space="0" w:color="auto"/>
            <w:left w:val="none" w:sz="0" w:space="0" w:color="auto"/>
            <w:bottom w:val="none" w:sz="0" w:space="0" w:color="auto"/>
            <w:right w:val="none" w:sz="0" w:space="0" w:color="auto"/>
          </w:divBdr>
          <w:divsChild>
            <w:div w:id="1884096530">
              <w:marLeft w:val="0"/>
              <w:marRight w:val="0"/>
              <w:marTop w:val="0"/>
              <w:marBottom w:val="0"/>
              <w:divBdr>
                <w:top w:val="none" w:sz="0" w:space="0" w:color="auto"/>
                <w:left w:val="none" w:sz="0" w:space="0" w:color="auto"/>
                <w:bottom w:val="none" w:sz="0" w:space="0" w:color="auto"/>
                <w:right w:val="none" w:sz="0" w:space="0" w:color="auto"/>
              </w:divBdr>
              <w:divsChild>
                <w:div w:id="458692830">
                  <w:marLeft w:val="0"/>
                  <w:marRight w:val="0"/>
                  <w:marTop w:val="0"/>
                  <w:marBottom w:val="0"/>
                  <w:divBdr>
                    <w:top w:val="none" w:sz="0" w:space="0" w:color="auto"/>
                    <w:left w:val="none" w:sz="0" w:space="0" w:color="auto"/>
                    <w:bottom w:val="none" w:sz="0" w:space="0" w:color="auto"/>
                    <w:right w:val="none" w:sz="0" w:space="0" w:color="auto"/>
                  </w:divBdr>
                  <w:divsChild>
                    <w:div w:id="1704592041">
                      <w:marLeft w:val="0"/>
                      <w:marRight w:val="0"/>
                      <w:marTop w:val="0"/>
                      <w:marBottom w:val="0"/>
                      <w:divBdr>
                        <w:top w:val="none" w:sz="0" w:space="0" w:color="auto"/>
                        <w:left w:val="none" w:sz="0" w:space="0" w:color="auto"/>
                        <w:bottom w:val="none" w:sz="0" w:space="0" w:color="auto"/>
                        <w:right w:val="none" w:sz="0" w:space="0" w:color="auto"/>
                      </w:divBdr>
                      <w:divsChild>
                        <w:div w:id="5424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59483">
                  <w:marLeft w:val="0"/>
                  <w:marRight w:val="0"/>
                  <w:marTop w:val="0"/>
                  <w:marBottom w:val="0"/>
                  <w:divBdr>
                    <w:top w:val="none" w:sz="0" w:space="0" w:color="auto"/>
                    <w:left w:val="none" w:sz="0" w:space="0" w:color="auto"/>
                    <w:bottom w:val="none" w:sz="0" w:space="0" w:color="auto"/>
                    <w:right w:val="none" w:sz="0" w:space="0" w:color="auto"/>
                  </w:divBdr>
                  <w:divsChild>
                    <w:div w:id="938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248260">
      <w:bodyDiv w:val="1"/>
      <w:marLeft w:val="0"/>
      <w:marRight w:val="0"/>
      <w:marTop w:val="0"/>
      <w:marBottom w:val="0"/>
      <w:divBdr>
        <w:top w:val="none" w:sz="0" w:space="0" w:color="auto"/>
        <w:left w:val="none" w:sz="0" w:space="0" w:color="auto"/>
        <w:bottom w:val="none" w:sz="0" w:space="0" w:color="auto"/>
        <w:right w:val="none" w:sz="0" w:space="0" w:color="auto"/>
      </w:divBdr>
    </w:div>
    <w:div w:id="1826974587">
      <w:bodyDiv w:val="1"/>
      <w:marLeft w:val="0"/>
      <w:marRight w:val="0"/>
      <w:marTop w:val="0"/>
      <w:marBottom w:val="0"/>
      <w:divBdr>
        <w:top w:val="none" w:sz="0" w:space="0" w:color="auto"/>
        <w:left w:val="none" w:sz="0" w:space="0" w:color="auto"/>
        <w:bottom w:val="none" w:sz="0" w:space="0" w:color="auto"/>
        <w:right w:val="none" w:sz="0" w:space="0" w:color="auto"/>
      </w:divBdr>
    </w:div>
    <w:div w:id="183463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chart" Target="charts/chart25.xml"/><Relationship Id="rId21" Type="http://schemas.openxmlformats.org/officeDocument/2006/relationships/footer" Target="footer7.xml"/><Relationship Id="rId42" Type="http://schemas.openxmlformats.org/officeDocument/2006/relationships/diagramColors" Target="diagrams/colors1.xml"/><Relationship Id="rId47" Type="http://schemas.openxmlformats.org/officeDocument/2006/relationships/oleObject" Target="embeddings/oleObject3.bin"/><Relationship Id="rId63" Type="http://schemas.openxmlformats.org/officeDocument/2006/relationships/oleObject" Target="embeddings/oleObject18.bin"/><Relationship Id="rId68" Type="http://schemas.openxmlformats.org/officeDocument/2006/relationships/oleObject" Target="embeddings/oleObject23.bin"/><Relationship Id="rId84" Type="http://schemas.openxmlformats.org/officeDocument/2006/relationships/image" Target="media/image23.png"/><Relationship Id="rId89" Type="http://schemas.openxmlformats.org/officeDocument/2006/relationships/image" Target="media/image27.jpeg"/><Relationship Id="rId112" Type="http://schemas.openxmlformats.org/officeDocument/2006/relationships/chart" Target="charts/chart20.xml"/><Relationship Id="rId133" Type="http://schemas.openxmlformats.org/officeDocument/2006/relationships/hyperlink" Target="http://fr.wikipedia.org/wiki/Uracile" TargetMode="External"/><Relationship Id="rId138" Type="http://schemas.openxmlformats.org/officeDocument/2006/relationships/image" Target="media/image34.png"/><Relationship Id="rId16" Type="http://schemas.openxmlformats.org/officeDocument/2006/relationships/header" Target="header5.xml"/><Relationship Id="rId107" Type="http://schemas.openxmlformats.org/officeDocument/2006/relationships/chart" Target="charts/chart15.xml"/><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1.png"/><Relationship Id="rId53" Type="http://schemas.openxmlformats.org/officeDocument/2006/relationships/oleObject" Target="embeddings/oleObject8.bin"/><Relationship Id="rId58" Type="http://schemas.openxmlformats.org/officeDocument/2006/relationships/oleObject" Target="embeddings/oleObject13.bin"/><Relationship Id="rId74" Type="http://schemas.openxmlformats.org/officeDocument/2006/relationships/image" Target="media/image16.png"/><Relationship Id="rId79" Type="http://schemas.openxmlformats.org/officeDocument/2006/relationships/image" Target="media/image19.png"/><Relationship Id="rId102" Type="http://schemas.openxmlformats.org/officeDocument/2006/relationships/chart" Target="charts/chart10.xml"/><Relationship Id="rId123" Type="http://schemas.openxmlformats.org/officeDocument/2006/relationships/header" Target="header16.xml"/><Relationship Id="rId128" Type="http://schemas.openxmlformats.org/officeDocument/2006/relationships/image" Target="media/image32.png"/><Relationship Id="rId144" Type="http://schemas.openxmlformats.org/officeDocument/2006/relationships/chart" Target="charts/chart31.xml"/><Relationship Id="rId149" Type="http://schemas.openxmlformats.org/officeDocument/2006/relationships/header" Target="header20.xml"/><Relationship Id="rId5" Type="http://schemas.openxmlformats.org/officeDocument/2006/relationships/webSettings" Target="webSettings.xml"/><Relationship Id="rId90" Type="http://schemas.openxmlformats.org/officeDocument/2006/relationships/header" Target="header13.xml"/><Relationship Id="rId95" Type="http://schemas.openxmlformats.org/officeDocument/2006/relationships/chart" Target="charts/chart3.xml"/><Relationship Id="rId22" Type="http://schemas.openxmlformats.org/officeDocument/2006/relationships/header" Target="header8.xml"/><Relationship Id="rId27" Type="http://schemas.openxmlformats.org/officeDocument/2006/relationships/image" Target="media/image3.png"/><Relationship Id="rId43" Type="http://schemas.microsoft.com/office/2007/relationships/diagramDrawing" Target="diagrams/drawing1.xml"/><Relationship Id="rId48" Type="http://schemas.openxmlformats.org/officeDocument/2006/relationships/oleObject" Target="embeddings/oleObject4.bin"/><Relationship Id="rId64" Type="http://schemas.openxmlformats.org/officeDocument/2006/relationships/oleObject" Target="embeddings/oleObject19.bin"/><Relationship Id="rId69" Type="http://schemas.openxmlformats.org/officeDocument/2006/relationships/oleObject" Target="embeddings/oleObject24.bin"/><Relationship Id="rId113" Type="http://schemas.openxmlformats.org/officeDocument/2006/relationships/chart" Target="charts/chart21.xml"/><Relationship Id="rId118" Type="http://schemas.openxmlformats.org/officeDocument/2006/relationships/chart" Target="charts/chart26.xml"/><Relationship Id="rId134" Type="http://schemas.openxmlformats.org/officeDocument/2006/relationships/hyperlink" Target="http://fr.wikipedia.org/wiki/Purine" TargetMode="External"/><Relationship Id="rId139" Type="http://schemas.openxmlformats.org/officeDocument/2006/relationships/oleObject" Target="embeddings/oleObject32.bin"/><Relationship Id="rId80" Type="http://schemas.openxmlformats.org/officeDocument/2006/relationships/image" Target="media/image20.png"/><Relationship Id="rId85" Type="http://schemas.openxmlformats.org/officeDocument/2006/relationships/image" Target="media/image24.png"/><Relationship Id="rId150" Type="http://schemas.openxmlformats.org/officeDocument/2006/relationships/footer" Target="footer13.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10.xml"/><Relationship Id="rId33" Type="http://schemas.openxmlformats.org/officeDocument/2006/relationships/oleObject" Target="embeddings/oleObject2.bin"/><Relationship Id="rId38" Type="http://schemas.openxmlformats.org/officeDocument/2006/relationships/header" Target="header11.xml"/><Relationship Id="rId46" Type="http://schemas.openxmlformats.org/officeDocument/2006/relationships/image" Target="media/image13.png"/><Relationship Id="rId59" Type="http://schemas.openxmlformats.org/officeDocument/2006/relationships/oleObject" Target="embeddings/oleObject14.bin"/><Relationship Id="rId67" Type="http://schemas.openxmlformats.org/officeDocument/2006/relationships/oleObject" Target="embeddings/oleObject22.bin"/><Relationship Id="rId103" Type="http://schemas.openxmlformats.org/officeDocument/2006/relationships/chart" Target="charts/chart11.xml"/><Relationship Id="rId108" Type="http://schemas.openxmlformats.org/officeDocument/2006/relationships/chart" Target="charts/chart16.xml"/><Relationship Id="rId116" Type="http://schemas.openxmlformats.org/officeDocument/2006/relationships/chart" Target="charts/chart24.xml"/><Relationship Id="rId124" Type="http://schemas.openxmlformats.org/officeDocument/2006/relationships/header" Target="header17.xml"/><Relationship Id="rId129" Type="http://schemas.openxmlformats.org/officeDocument/2006/relationships/hyperlink" Target="http://fr.wikipedia.org/wiki/Ad%C3%A9nine" TargetMode="External"/><Relationship Id="rId137" Type="http://schemas.openxmlformats.org/officeDocument/2006/relationships/oleObject" Target="embeddings/oleObject31.bin"/><Relationship Id="rId20" Type="http://schemas.openxmlformats.org/officeDocument/2006/relationships/header" Target="header7.xml"/><Relationship Id="rId41" Type="http://schemas.openxmlformats.org/officeDocument/2006/relationships/diagramQuickStyle" Target="diagrams/quickStyle1.xml"/><Relationship Id="rId54" Type="http://schemas.openxmlformats.org/officeDocument/2006/relationships/oleObject" Target="embeddings/oleObject9.bin"/><Relationship Id="rId62"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oleObject" Target="embeddings/oleObject28.bin"/><Relationship Id="rId83" Type="http://schemas.openxmlformats.org/officeDocument/2006/relationships/image" Target="media/image22.png"/><Relationship Id="rId88" Type="http://schemas.openxmlformats.org/officeDocument/2006/relationships/header" Target="header12.xml"/><Relationship Id="rId91" Type="http://schemas.openxmlformats.org/officeDocument/2006/relationships/image" Target="media/image28.png"/><Relationship Id="rId96" Type="http://schemas.openxmlformats.org/officeDocument/2006/relationships/chart" Target="charts/chart4.xml"/><Relationship Id="rId111" Type="http://schemas.openxmlformats.org/officeDocument/2006/relationships/chart" Target="charts/chart19.xml"/><Relationship Id="rId132" Type="http://schemas.openxmlformats.org/officeDocument/2006/relationships/hyperlink" Target="http://fr.wikipedia.org/wiki/Thymine" TargetMode="External"/><Relationship Id="rId140" Type="http://schemas.openxmlformats.org/officeDocument/2006/relationships/image" Target="media/image35.png"/><Relationship Id="rId145" Type="http://schemas.openxmlformats.org/officeDocument/2006/relationships/chart" Target="charts/chart3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oleObject" Target="embeddings/oleObject5.bin"/><Relationship Id="rId57" Type="http://schemas.openxmlformats.org/officeDocument/2006/relationships/oleObject" Target="embeddings/oleObject12.bin"/><Relationship Id="rId106" Type="http://schemas.openxmlformats.org/officeDocument/2006/relationships/chart" Target="charts/chart14.xml"/><Relationship Id="rId114" Type="http://schemas.openxmlformats.org/officeDocument/2006/relationships/chart" Target="charts/chart22.xml"/><Relationship Id="rId119" Type="http://schemas.openxmlformats.org/officeDocument/2006/relationships/chart" Target="charts/chart27.xml"/><Relationship Id="rId12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oleObject" Target="embeddings/oleObject1.bin"/><Relationship Id="rId44" Type="http://schemas.openxmlformats.org/officeDocument/2006/relationships/diagramData" Target="diagrams/data2.xml"/><Relationship Id="rId52" Type="http://schemas.openxmlformats.org/officeDocument/2006/relationships/oleObject" Target="embeddings/oleObject7.bin"/><Relationship Id="rId60" Type="http://schemas.openxmlformats.org/officeDocument/2006/relationships/oleObject" Target="embeddings/oleObject15.bin"/><Relationship Id="rId65" Type="http://schemas.openxmlformats.org/officeDocument/2006/relationships/oleObject" Target="embeddings/oleObject20.bin"/><Relationship Id="rId73" Type="http://schemas.openxmlformats.org/officeDocument/2006/relationships/image" Target="media/image15.png"/><Relationship Id="rId78" Type="http://schemas.openxmlformats.org/officeDocument/2006/relationships/oleObject" Target="embeddings/oleObject29.bin"/><Relationship Id="rId81" Type="http://schemas.openxmlformats.org/officeDocument/2006/relationships/oleObject" Target="embeddings/oleObject30.bin"/><Relationship Id="rId86" Type="http://schemas.openxmlformats.org/officeDocument/2006/relationships/image" Target="media/image25.png"/><Relationship Id="rId94" Type="http://schemas.openxmlformats.org/officeDocument/2006/relationships/chart" Target="charts/chart2.xml"/><Relationship Id="rId99" Type="http://schemas.openxmlformats.org/officeDocument/2006/relationships/chart" Target="charts/chart7.xml"/><Relationship Id="rId101" Type="http://schemas.openxmlformats.org/officeDocument/2006/relationships/chart" Target="charts/chart9.xml"/><Relationship Id="rId122" Type="http://schemas.openxmlformats.org/officeDocument/2006/relationships/footer" Target="footer10.xml"/><Relationship Id="rId130" Type="http://schemas.openxmlformats.org/officeDocument/2006/relationships/hyperlink" Target="http://fr.wikipedia.org/wiki/Cytosine" TargetMode="External"/><Relationship Id="rId135" Type="http://schemas.openxmlformats.org/officeDocument/2006/relationships/hyperlink" Target="http://fr.wikipedia.org/wiki/Pyrimidine" TargetMode="External"/><Relationship Id="rId143" Type="http://schemas.openxmlformats.org/officeDocument/2006/relationships/chart" Target="charts/chart30.xml"/><Relationship Id="rId148" Type="http://schemas.openxmlformats.org/officeDocument/2006/relationships/footer" Target="footer12.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diagramData" Target="diagrams/data1.xml"/><Relationship Id="rId109" Type="http://schemas.openxmlformats.org/officeDocument/2006/relationships/chart" Target="charts/chart17.xml"/><Relationship Id="rId34" Type="http://schemas.openxmlformats.org/officeDocument/2006/relationships/image" Target="media/image8.png"/><Relationship Id="rId50" Type="http://schemas.openxmlformats.org/officeDocument/2006/relationships/oleObject" Target="embeddings/oleObject6.bin"/><Relationship Id="rId55" Type="http://schemas.openxmlformats.org/officeDocument/2006/relationships/oleObject" Target="embeddings/oleObject10.bin"/><Relationship Id="rId76" Type="http://schemas.openxmlformats.org/officeDocument/2006/relationships/image" Target="media/image17.png"/><Relationship Id="rId97" Type="http://schemas.openxmlformats.org/officeDocument/2006/relationships/chart" Target="charts/chart5.xml"/><Relationship Id="rId104" Type="http://schemas.openxmlformats.org/officeDocument/2006/relationships/chart" Target="charts/chart12.xml"/><Relationship Id="rId120" Type="http://schemas.openxmlformats.org/officeDocument/2006/relationships/header" Target="header14.xml"/><Relationship Id="rId125" Type="http://schemas.openxmlformats.org/officeDocument/2006/relationships/footer" Target="footer11.xml"/><Relationship Id="rId141" Type="http://schemas.openxmlformats.org/officeDocument/2006/relationships/chart" Target="charts/chart28.xml"/><Relationship Id="rId146"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diagramLayout" Target="diagrams/layout1.xml"/><Relationship Id="rId45" Type="http://schemas.openxmlformats.org/officeDocument/2006/relationships/image" Target="media/image12.png"/><Relationship Id="rId66" Type="http://schemas.openxmlformats.org/officeDocument/2006/relationships/oleObject" Target="embeddings/oleObject21.bin"/><Relationship Id="rId87" Type="http://schemas.openxmlformats.org/officeDocument/2006/relationships/image" Target="media/image26.png"/><Relationship Id="rId110" Type="http://schemas.openxmlformats.org/officeDocument/2006/relationships/chart" Target="charts/chart18.xml"/><Relationship Id="rId115" Type="http://schemas.openxmlformats.org/officeDocument/2006/relationships/chart" Target="charts/chart23.xml"/><Relationship Id="rId131" Type="http://schemas.openxmlformats.org/officeDocument/2006/relationships/hyperlink" Target="http://fr.wikipedia.org/wiki/Guanine" TargetMode="External"/><Relationship Id="rId136" Type="http://schemas.openxmlformats.org/officeDocument/2006/relationships/image" Target="media/image33.png"/><Relationship Id="rId61" Type="http://schemas.openxmlformats.org/officeDocument/2006/relationships/oleObject" Target="embeddings/oleObject16.bin"/><Relationship Id="rId82" Type="http://schemas.openxmlformats.org/officeDocument/2006/relationships/image" Target="media/image21.png"/><Relationship Id="rId15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6.png"/><Relationship Id="rId35" Type="http://schemas.openxmlformats.org/officeDocument/2006/relationships/image" Target="media/image9.png"/><Relationship Id="rId56" Type="http://schemas.openxmlformats.org/officeDocument/2006/relationships/oleObject" Target="embeddings/oleObject11.bin"/><Relationship Id="rId77" Type="http://schemas.openxmlformats.org/officeDocument/2006/relationships/image" Target="media/image18.png"/><Relationship Id="rId100" Type="http://schemas.openxmlformats.org/officeDocument/2006/relationships/chart" Target="charts/chart8.xml"/><Relationship Id="rId105" Type="http://schemas.openxmlformats.org/officeDocument/2006/relationships/chart" Target="charts/chart13.xml"/><Relationship Id="rId126" Type="http://schemas.openxmlformats.org/officeDocument/2006/relationships/image" Target="media/image30.png"/><Relationship Id="rId147" Type="http://schemas.openxmlformats.org/officeDocument/2006/relationships/header" Target="header19.xm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oleObject" Target="embeddings/oleObject27.bin"/><Relationship Id="rId93" Type="http://schemas.openxmlformats.org/officeDocument/2006/relationships/chart" Target="charts/chart1.xml"/><Relationship Id="rId98" Type="http://schemas.openxmlformats.org/officeDocument/2006/relationships/chart" Target="charts/chart6.xml"/><Relationship Id="rId121" Type="http://schemas.openxmlformats.org/officeDocument/2006/relationships/header" Target="header15.xml"/><Relationship Id="rId142" Type="http://schemas.openxmlformats.org/officeDocument/2006/relationships/chart" Target="charts/chart29.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comparaison%20avec%20alg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comparaison%20avec%20alg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comparaison%20avec%20alg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comparaison%20avec%20alg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comparaison%20avec%20alg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comparaison%20avec%20alg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comparaison%20avec%20alg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comparaison%20avec%20alg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comparaison%20avec%20alg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Bio-informatique\R&#233;daction%20m&#233;moire%20Fin\TEST%20DIRMBASE\comparaisons%20algorithme.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Bio-informatique\R&#233;daction%20m&#233;moire%20Fin\TEST%20DIRMBASE\comparaisons%20algorithme.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Bio-informatique\R&#233;daction%20m&#233;moire%20Fin\TEST%20DIRMBASE\comparaisons%20algorithme.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Bio-informatique\R&#233;daction%20m&#233;moire%20Fin\TEST%20DIRMBASE\comparaisons%20algorithme.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Bio-informatique\R&#233;daction%20m&#233;moire%20Fin\TEST%20DIRMBASE\comparaisons%20algorithme.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Chaima\Documents\k15\test%20_BlockMSA.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Bio-informatique\R&#233;daction%20m&#233;moire%20Fin\TEST%20BRALIBASE\TEST%20RNA\Test%20des%20blocs=1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Copie%20de%20choix%20de%20blo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Copie%20de%20choix%20de%20bloc.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Bio-informatique\R&#233;daction%20m&#233;moire%20Fin\TEST%20DIRMBASE\Choix%20de%20bloc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Bio-informatique\R&#233;daction%20m&#233;moire%20Fin\TEST%20DIRMBASE\Choix%20de%20bloc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Bio-informatique\R&#233;daction%20m&#233;moire%20Fin\TEST%20BALIBASE_PROT\ecrit_ref1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lgn="ctr" rtl="0">
              <a:defRPr/>
            </a:pPr>
            <a:r>
              <a:rPr lang="en-US"/>
              <a:t>Ref1 : Moyenne_SPS</a:t>
            </a:r>
            <a:endParaRPr lang="fr-FR"/>
          </a:p>
        </c:rich>
      </c:tx>
      <c:overlay val="0"/>
    </c:title>
    <c:autoTitleDeleted val="0"/>
    <c:plotArea>
      <c:layout/>
      <c:barChart>
        <c:barDir val="col"/>
        <c:grouping val="stacked"/>
        <c:varyColors val="0"/>
        <c:ser>
          <c:idx val="0"/>
          <c:order val="0"/>
          <c:tx>
            <c:strRef>
              <c:f>'ref1'!$A$25</c:f>
              <c:strCache>
                <c:ptCount val="1"/>
                <c:pt idx="0">
                  <c:v>moyenne</c:v>
                </c:pt>
              </c:strCache>
            </c:strRef>
          </c:tx>
          <c:invertIfNegative val="0"/>
          <c:cat>
            <c:strRef>
              <c:f>'ref1'!$B$24:$L$24</c:f>
              <c:strCache>
                <c:ptCount val="11"/>
                <c:pt idx="0">
                  <c:v>PRRP</c:v>
                </c:pt>
                <c:pt idx="1">
                  <c:v>CLUSTALX</c:v>
                </c:pt>
                <c:pt idx="2">
                  <c:v>SAGA</c:v>
                </c:pt>
                <c:pt idx="3">
                  <c:v>DIALIGN</c:v>
                </c:pt>
                <c:pt idx="4">
                  <c:v>SB_PIMA</c:v>
                </c:pt>
                <c:pt idx="5">
                  <c:v>ML_PIMA</c:v>
                </c:pt>
                <c:pt idx="6">
                  <c:v>MULTALIGN</c:v>
                </c:pt>
                <c:pt idx="7">
                  <c:v>PILEUP8</c:v>
                </c:pt>
                <c:pt idx="8">
                  <c:v>MULTAL</c:v>
                </c:pt>
                <c:pt idx="9">
                  <c:v>HMMT</c:v>
                </c:pt>
                <c:pt idx="10">
                  <c:v>BicMSA</c:v>
                </c:pt>
              </c:strCache>
            </c:strRef>
          </c:cat>
          <c:val>
            <c:numRef>
              <c:f>'ref1'!$B$25:$L$25</c:f>
              <c:numCache>
                <c:formatCode>0.000</c:formatCode>
                <c:ptCount val="11"/>
                <c:pt idx="0">
                  <c:v>0.81958333333333322</c:v>
                </c:pt>
                <c:pt idx="1">
                  <c:v>0.81858333333333333</c:v>
                </c:pt>
                <c:pt idx="2">
                  <c:v>0.75458333333333361</c:v>
                </c:pt>
                <c:pt idx="3">
                  <c:v>0.66275000000000872</c:v>
                </c:pt>
                <c:pt idx="4">
                  <c:v>0.73125000000000062</c:v>
                </c:pt>
                <c:pt idx="5">
                  <c:v>0.75116666666666654</c:v>
                </c:pt>
                <c:pt idx="6">
                  <c:v>0.79125000000000012</c:v>
                </c:pt>
                <c:pt idx="7">
                  <c:v>0.76466666666666672</c:v>
                </c:pt>
                <c:pt idx="8">
                  <c:v>0.61049999999999993</c:v>
                </c:pt>
                <c:pt idx="9">
                  <c:v>0.41191666666667193</c:v>
                </c:pt>
                <c:pt idx="10">
                  <c:v>0.47175000000000006</c:v>
                </c:pt>
              </c:numCache>
            </c:numRef>
          </c:val>
          <c:extLst>
            <c:ext xmlns:c16="http://schemas.microsoft.com/office/drawing/2014/chart" uri="{C3380CC4-5D6E-409C-BE32-E72D297353CC}">
              <c16:uniqueId val="{00000000-F3F1-431D-BE7B-2F5E06C66613}"/>
            </c:ext>
          </c:extLst>
        </c:ser>
        <c:dLbls>
          <c:showLegendKey val="0"/>
          <c:showVal val="0"/>
          <c:showCatName val="0"/>
          <c:showSerName val="0"/>
          <c:showPercent val="0"/>
          <c:showBubbleSize val="0"/>
        </c:dLbls>
        <c:gapWidth val="300"/>
        <c:overlap val="100"/>
        <c:serLines/>
        <c:axId val="76606848"/>
        <c:axId val="85341312"/>
      </c:barChart>
      <c:catAx>
        <c:axId val="76606848"/>
        <c:scaling>
          <c:orientation val="minMax"/>
        </c:scaling>
        <c:delete val="0"/>
        <c:axPos val="b"/>
        <c:numFmt formatCode="General" sourceLinked="0"/>
        <c:majorTickMark val="none"/>
        <c:minorTickMark val="none"/>
        <c:tickLblPos val="nextTo"/>
        <c:txPr>
          <a:bodyPr/>
          <a:lstStyle/>
          <a:p>
            <a:pPr>
              <a:defRPr b="1"/>
            </a:pPr>
            <a:endParaRPr lang="en-US"/>
          </a:p>
        </c:txPr>
        <c:crossAx val="85341312"/>
        <c:crosses val="autoZero"/>
        <c:auto val="1"/>
        <c:lblAlgn val="ctr"/>
        <c:lblOffset val="100"/>
        <c:noMultiLvlLbl val="0"/>
      </c:catAx>
      <c:valAx>
        <c:axId val="85341312"/>
        <c:scaling>
          <c:orientation val="minMax"/>
        </c:scaling>
        <c:delete val="0"/>
        <c:axPos val="l"/>
        <c:majorGridlines/>
        <c:numFmt formatCode="0.000" sourceLinked="1"/>
        <c:majorTickMark val="out"/>
        <c:minorTickMark val="none"/>
        <c:tickLblPos val="nextTo"/>
        <c:crossAx val="76606848"/>
        <c:crosses val="autoZero"/>
        <c:crossBetween val="between"/>
      </c:valAx>
    </c:plotArea>
    <c:plotVisOnly val="1"/>
    <c:dispBlanksAs val="gap"/>
    <c:showDLblsOverMax val="0"/>
  </c:chart>
  <c:spPr>
    <a:ln>
      <a:noFill/>
    </a:ln>
  </c:spPr>
  <c:txPr>
    <a:bodyPr/>
    <a:lstStyle/>
    <a:p>
      <a:pPr>
        <a:defRPr sz="800">
          <a:latin typeface="+mn-lt"/>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US" sz="1000" b="1" i="0" baseline="0"/>
              <a:t>Ref5: Max_SP</a:t>
            </a:r>
            <a:endParaRPr lang="fr-FR" sz="1000" b="1" i="0" baseline="0"/>
          </a:p>
        </c:rich>
      </c:tx>
      <c:overlay val="0"/>
    </c:title>
    <c:autoTitleDeleted val="0"/>
    <c:plotArea>
      <c:layout/>
      <c:barChart>
        <c:barDir val="col"/>
        <c:grouping val="stacked"/>
        <c:varyColors val="0"/>
        <c:ser>
          <c:idx val="0"/>
          <c:order val="0"/>
          <c:tx>
            <c:strRef>
              <c:f>Feuil6!$A$13</c:f>
              <c:strCache>
                <c:ptCount val="1"/>
                <c:pt idx="0">
                  <c:v>max</c:v>
                </c:pt>
              </c:strCache>
            </c:strRef>
          </c:tx>
          <c:invertIfNegative val="0"/>
          <c:cat>
            <c:strRef>
              <c:f>Feuil6!$B$12:$J$12</c:f>
              <c:strCache>
                <c:ptCount val="9"/>
                <c:pt idx="0">
                  <c:v>PRRP</c:v>
                </c:pt>
                <c:pt idx="1">
                  <c:v>CLUSTALX</c:v>
                </c:pt>
                <c:pt idx="2">
                  <c:v>SAGA</c:v>
                </c:pt>
                <c:pt idx="3">
                  <c:v>DIALIGN</c:v>
                </c:pt>
                <c:pt idx="4">
                  <c:v>SB_PIMA</c:v>
                </c:pt>
                <c:pt idx="5">
                  <c:v>ML_PIMA</c:v>
                </c:pt>
                <c:pt idx="6">
                  <c:v>MULTALIGN</c:v>
                </c:pt>
                <c:pt idx="7">
                  <c:v>PILEUP8</c:v>
                </c:pt>
                <c:pt idx="8">
                  <c:v>BicMSA</c:v>
                </c:pt>
              </c:strCache>
            </c:strRef>
          </c:cat>
          <c:val>
            <c:numRef>
              <c:f>Feuil6!$B$13:$J$13</c:f>
              <c:numCache>
                <c:formatCode>0.000</c:formatCode>
                <c:ptCount val="9"/>
                <c:pt idx="0">
                  <c:v>0.64500000000000712</c:v>
                </c:pt>
                <c:pt idx="1">
                  <c:v>0.77400000000000713</c:v>
                </c:pt>
                <c:pt idx="2">
                  <c:v>0.77400000000000713</c:v>
                </c:pt>
                <c:pt idx="3">
                  <c:v>1</c:v>
                </c:pt>
                <c:pt idx="4">
                  <c:v>0.19400000000000001</c:v>
                </c:pt>
                <c:pt idx="5">
                  <c:v>0.76200000000000712</c:v>
                </c:pt>
                <c:pt idx="6">
                  <c:v>0.77400000000000713</c:v>
                </c:pt>
                <c:pt idx="7">
                  <c:v>0.64500000000000712</c:v>
                </c:pt>
                <c:pt idx="8">
                  <c:v>0.42800000000000032</c:v>
                </c:pt>
              </c:numCache>
            </c:numRef>
          </c:val>
          <c:extLst>
            <c:ext xmlns:c16="http://schemas.microsoft.com/office/drawing/2014/chart" uri="{C3380CC4-5D6E-409C-BE32-E72D297353CC}">
              <c16:uniqueId val="{00000000-A4EF-4609-812D-F999CF414314}"/>
            </c:ext>
          </c:extLst>
        </c:ser>
        <c:dLbls>
          <c:showLegendKey val="0"/>
          <c:showVal val="0"/>
          <c:showCatName val="0"/>
          <c:showSerName val="0"/>
          <c:showPercent val="0"/>
          <c:showBubbleSize val="0"/>
        </c:dLbls>
        <c:gapWidth val="300"/>
        <c:overlap val="100"/>
        <c:serLines/>
        <c:axId val="85752064"/>
        <c:axId val="85786624"/>
      </c:barChart>
      <c:catAx>
        <c:axId val="85752064"/>
        <c:scaling>
          <c:orientation val="minMax"/>
        </c:scaling>
        <c:delete val="0"/>
        <c:axPos val="b"/>
        <c:numFmt formatCode="General" sourceLinked="0"/>
        <c:majorTickMark val="none"/>
        <c:minorTickMark val="none"/>
        <c:tickLblPos val="nextTo"/>
        <c:txPr>
          <a:bodyPr/>
          <a:lstStyle/>
          <a:p>
            <a:pPr>
              <a:defRPr sz="800" b="1"/>
            </a:pPr>
            <a:endParaRPr lang="en-US"/>
          </a:p>
        </c:txPr>
        <c:crossAx val="85786624"/>
        <c:crosses val="autoZero"/>
        <c:auto val="1"/>
        <c:lblAlgn val="ctr"/>
        <c:lblOffset val="100"/>
        <c:noMultiLvlLbl val="0"/>
      </c:catAx>
      <c:valAx>
        <c:axId val="85786624"/>
        <c:scaling>
          <c:orientation val="minMax"/>
        </c:scaling>
        <c:delete val="0"/>
        <c:axPos val="l"/>
        <c:majorGridlines/>
        <c:numFmt formatCode="0.000" sourceLinked="1"/>
        <c:majorTickMark val="out"/>
        <c:minorTickMark val="none"/>
        <c:tickLblPos val="nextTo"/>
        <c:txPr>
          <a:bodyPr/>
          <a:lstStyle/>
          <a:p>
            <a:pPr>
              <a:defRPr sz="800"/>
            </a:pPr>
            <a:endParaRPr lang="en-US"/>
          </a:p>
        </c:txPr>
        <c:crossAx val="85752064"/>
        <c:crosses val="autoZero"/>
        <c:crossBetween val="between"/>
      </c:valAx>
    </c:plotArea>
    <c:plotVisOnly val="1"/>
    <c:dispBlanksAs val="gap"/>
    <c:showDLblsOverMax val="0"/>
  </c:chart>
  <c:spPr>
    <a:ln>
      <a:noFill/>
    </a:ln>
  </c:spPr>
  <c:txPr>
    <a:bodyPr/>
    <a:lstStyle/>
    <a:p>
      <a:pPr>
        <a:defRPr sz="9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000"/>
            </a:pPr>
            <a:r>
              <a:rPr lang="en-US" sz="1000"/>
              <a:t>Référence 2 : Famille 2</a:t>
            </a:r>
          </a:p>
        </c:rich>
      </c:tx>
      <c:layout>
        <c:manualLayout>
          <c:xMode val="edge"/>
          <c:yMode val="edge"/>
          <c:x val="1.2233178187326129E-2"/>
          <c:y val="3.68819799873156E-2"/>
        </c:manualLayout>
      </c:layout>
      <c:overlay val="0"/>
    </c:title>
    <c:autoTitleDeleted val="0"/>
    <c:plotArea>
      <c:layout>
        <c:manualLayout>
          <c:layoutTarget val="inner"/>
          <c:xMode val="edge"/>
          <c:yMode val="edge"/>
          <c:x val="0.27073861419465695"/>
          <c:y val="9.3974190726160589E-2"/>
          <c:w val="0.44539621274461932"/>
          <c:h val="0.90602580927384713"/>
        </c:manualLayout>
      </c:layout>
      <c:pieChart>
        <c:varyColors val="1"/>
        <c:ser>
          <c:idx val="0"/>
          <c:order val="0"/>
          <c:tx>
            <c:strRef>
              <c:f>Feuil3!$A$18</c:f>
              <c:strCache>
                <c:ptCount val="1"/>
                <c:pt idx="0">
                  <c:v>F2</c:v>
                </c:pt>
              </c:strCache>
            </c:strRef>
          </c:tx>
          <c:explosion val="25"/>
          <c:dLbls>
            <c:dLbl>
              <c:idx val="3"/>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0-DD43-4959-9083-C4388B630F7D}"/>
                </c:ext>
              </c:extLst>
            </c:dLbl>
            <c:dLbl>
              <c:idx val="4"/>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1-DD43-4959-9083-C4388B630F7D}"/>
                </c:ext>
              </c:extLst>
            </c:dLbl>
            <c:dLbl>
              <c:idx val="5"/>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2-DD43-4959-9083-C4388B630F7D}"/>
                </c:ext>
              </c:extLst>
            </c:dLbl>
            <c:dLbl>
              <c:idx val="7"/>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3-DD43-4959-9083-C4388B630F7D}"/>
                </c:ext>
              </c:extLst>
            </c:dLbl>
            <c:dLbl>
              <c:idx val="8"/>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4-DD43-4959-9083-C4388B630F7D}"/>
                </c:ext>
              </c:extLst>
            </c:dLbl>
            <c:dLbl>
              <c:idx val="9"/>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5-DD43-4959-9083-C4388B630F7D}"/>
                </c:ext>
              </c:extLst>
            </c:dLbl>
            <c:dLbl>
              <c:idx val="10"/>
              <c:spPr/>
              <c:txPr>
                <a:bodyPr/>
                <a:lstStyle/>
                <a:p>
                  <a:pPr>
                    <a:defRPr>
                      <a:solidFill>
                        <a:srgbClr val="0070C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6-DD43-4959-9083-C4388B630F7D}"/>
                </c:ext>
              </c:extLst>
            </c:dLbl>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Feuil3!$B$16:$L$16</c:f>
              <c:strCache>
                <c:ptCount val="11"/>
                <c:pt idx="0">
                  <c:v>PRRP</c:v>
                </c:pt>
                <c:pt idx="1">
                  <c:v>CLUSTALX</c:v>
                </c:pt>
                <c:pt idx="2">
                  <c:v>SAGA</c:v>
                </c:pt>
                <c:pt idx="3">
                  <c:v>DIALIGN</c:v>
                </c:pt>
                <c:pt idx="4">
                  <c:v>SB_PIMA</c:v>
                </c:pt>
                <c:pt idx="5">
                  <c:v>ML_PIMA</c:v>
                </c:pt>
                <c:pt idx="6">
                  <c:v>MULTALIGN</c:v>
                </c:pt>
                <c:pt idx="7">
                  <c:v>PILEUP8</c:v>
                </c:pt>
                <c:pt idx="8">
                  <c:v>MULTAL</c:v>
                </c:pt>
                <c:pt idx="9">
                  <c:v>HMMT</c:v>
                </c:pt>
                <c:pt idx="10">
                  <c:v>BicMSA</c:v>
                </c:pt>
              </c:strCache>
            </c:strRef>
          </c:cat>
          <c:val>
            <c:numRef>
              <c:f>Feuil3!$B$18:$L$18</c:f>
              <c:numCache>
                <c:formatCode>General</c:formatCode>
                <c:ptCount val="11"/>
                <c:pt idx="0">
                  <c:v>0.35100000000000031</c:v>
                </c:pt>
                <c:pt idx="1">
                  <c:v>0.47400000000000031</c:v>
                </c:pt>
                <c:pt idx="2">
                  <c:v>0.48500000000000032</c:v>
                </c:pt>
                <c:pt idx="3">
                  <c:v>0.14100000000000001</c:v>
                </c:pt>
                <c:pt idx="4">
                  <c:v>0.18000000000000024</c:v>
                </c:pt>
                <c:pt idx="5">
                  <c:v>0.18700000000000044</c:v>
                </c:pt>
                <c:pt idx="6">
                  <c:v>0.37800000000000283</c:v>
                </c:pt>
                <c:pt idx="7">
                  <c:v>0.16800000000000001</c:v>
                </c:pt>
                <c:pt idx="8">
                  <c:v>0</c:v>
                </c:pt>
                <c:pt idx="9">
                  <c:v>0.30900000000000138</c:v>
                </c:pt>
                <c:pt idx="10">
                  <c:v>0.32800000000000318</c:v>
                </c:pt>
              </c:numCache>
            </c:numRef>
          </c:val>
          <c:extLst>
            <c:ext xmlns:c16="http://schemas.microsoft.com/office/drawing/2014/chart" uri="{C3380CC4-5D6E-409C-BE32-E72D297353CC}">
              <c16:uniqueId val="{00000007-DD43-4959-9083-C4388B630F7D}"/>
            </c:ext>
          </c:extLst>
        </c:ser>
        <c:dLbls>
          <c:showLegendKey val="0"/>
          <c:showVal val="0"/>
          <c:showCatName val="1"/>
          <c:showSerName val="0"/>
          <c:showPercent val="1"/>
          <c:showBubbleSize val="0"/>
          <c:showLeaderLines val="1"/>
        </c:dLbls>
        <c:firstSliceAng val="0"/>
      </c:pieChart>
    </c:plotArea>
    <c:plotVisOnly val="1"/>
    <c:dispBlanksAs val="gap"/>
    <c:showDLblsOverMax val="0"/>
  </c:chart>
  <c:spPr>
    <a:ln>
      <a:noFill/>
    </a:ln>
  </c:spPr>
  <c:txPr>
    <a:bodyPr/>
    <a:lstStyle/>
    <a:p>
      <a:pPr>
        <a:defRPr sz="90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fr-FR"/>
              <a:t>n=2: Moyenne des SPS</a:t>
            </a:r>
          </a:p>
        </c:rich>
      </c:tx>
      <c:overlay val="0"/>
    </c:title>
    <c:autoTitleDeleted val="0"/>
    <c:plotArea>
      <c:layout>
        <c:manualLayout>
          <c:layoutTarget val="inner"/>
          <c:xMode val="edge"/>
          <c:yMode val="edge"/>
          <c:x val="0.13947875656167991"/>
          <c:y val="0.21144250137337628"/>
          <c:w val="0.56868745898950745"/>
          <c:h val="0.44730182709719435"/>
        </c:manualLayout>
      </c:layout>
      <c:barChart>
        <c:barDir val="col"/>
        <c:grouping val="clustered"/>
        <c:varyColors val="0"/>
        <c:ser>
          <c:idx val="0"/>
          <c:order val="0"/>
          <c:tx>
            <c:strRef>
              <c:f>'k=2 résultat famille parfait'!$I$4</c:f>
              <c:strCache>
                <c:ptCount val="1"/>
                <c:pt idx="0">
                  <c:v>MAFFT</c:v>
                </c:pt>
              </c:strCache>
            </c:strRef>
          </c:tx>
          <c:invertIfNegative val="0"/>
          <c:cat>
            <c:strRef>
              <c:f>'k=2 résultat famille parfait'!$H$5:$H$11</c:f>
              <c:strCache>
                <c:ptCount val="7"/>
                <c:pt idx="0">
                  <c:v>SECIS</c:v>
                </c:pt>
                <c:pt idx="1">
                  <c:v>T-box</c:v>
                </c:pt>
                <c:pt idx="2">
                  <c:v>THI</c:v>
                </c:pt>
                <c:pt idx="3">
                  <c:v>T-RNA</c:v>
                </c:pt>
                <c:pt idx="4">
                  <c:v>yybP-ykoY</c:v>
                </c:pt>
                <c:pt idx="5">
                  <c:v>Entero_OriR</c:v>
                </c:pt>
                <c:pt idx="6">
                  <c:v>gcvT</c:v>
                </c:pt>
              </c:strCache>
            </c:strRef>
          </c:cat>
          <c:val>
            <c:numRef>
              <c:f>'k=2 résultat famille parfait'!$I$5:$I$11</c:f>
              <c:numCache>
                <c:formatCode>0.000</c:formatCode>
                <c:ptCount val="7"/>
                <c:pt idx="0">
                  <c:v>0.70500000000000063</c:v>
                </c:pt>
                <c:pt idx="1">
                  <c:v>0.78599999999999992</c:v>
                </c:pt>
                <c:pt idx="2">
                  <c:v>0.77454545454546453</c:v>
                </c:pt>
                <c:pt idx="3">
                  <c:v>0.98333333333333339</c:v>
                </c:pt>
                <c:pt idx="4">
                  <c:v>0.62562500000000998</c:v>
                </c:pt>
                <c:pt idx="5">
                  <c:v>0.95750000000000002</c:v>
                </c:pt>
                <c:pt idx="6">
                  <c:v>0.56999999999999995</c:v>
                </c:pt>
              </c:numCache>
            </c:numRef>
          </c:val>
          <c:extLst>
            <c:ext xmlns:c16="http://schemas.microsoft.com/office/drawing/2014/chart" uri="{C3380CC4-5D6E-409C-BE32-E72D297353CC}">
              <c16:uniqueId val="{00000000-2BCD-43FE-918D-D7C3C382E6F0}"/>
            </c:ext>
          </c:extLst>
        </c:ser>
        <c:ser>
          <c:idx val="1"/>
          <c:order val="1"/>
          <c:tx>
            <c:strRef>
              <c:f>'k=2 résultat famille parfait'!$J$4</c:f>
              <c:strCache>
                <c:ptCount val="1"/>
                <c:pt idx="0">
                  <c:v>pcma</c:v>
                </c:pt>
              </c:strCache>
            </c:strRef>
          </c:tx>
          <c:invertIfNegative val="0"/>
          <c:cat>
            <c:strRef>
              <c:f>'k=2 résultat famille parfait'!$H$5:$H$11</c:f>
              <c:strCache>
                <c:ptCount val="7"/>
                <c:pt idx="0">
                  <c:v>SECIS</c:v>
                </c:pt>
                <c:pt idx="1">
                  <c:v>T-box</c:v>
                </c:pt>
                <c:pt idx="2">
                  <c:v>THI</c:v>
                </c:pt>
                <c:pt idx="3">
                  <c:v>T-RNA</c:v>
                </c:pt>
                <c:pt idx="4">
                  <c:v>yybP-ykoY</c:v>
                </c:pt>
                <c:pt idx="5">
                  <c:v>Entero_OriR</c:v>
                </c:pt>
                <c:pt idx="6">
                  <c:v>gcvT</c:v>
                </c:pt>
              </c:strCache>
            </c:strRef>
          </c:cat>
          <c:val>
            <c:numRef>
              <c:f>'k=2 résultat famille parfait'!$J$5:$J$11</c:f>
              <c:numCache>
                <c:formatCode>0.000</c:formatCode>
                <c:ptCount val="7"/>
                <c:pt idx="0">
                  <c:v>0.66500000000000725</c:v>
                </c:pt>
                <c:pt idx="1">
                  <c:v>0.74200000000000566</c:v>
                </c:pt>
                <c:pt idx="2">
                  <c:v>0.6304545454545456</c:v>
                </c:pt>
                <c:pt idx="3">
                  <c:v>0.98333333333333339</c:v>
                </c:pt>
                <c:pt idx="4">
                  <c:v>0.55375000000000063</c:v>
                </c:pt>
                <c:pt idx="5">
                  <c:v>0.97375000000000633</c:v>
                </c:pt>
                <c:pt idx="6">
                  <c:v>0.43692307692308058</c:v>
                </c:pt>
              </c:numCache>
            </c:numRef>
          </c:val>
          <c:extLst>
            <c:ext xmlns:c16="http://schemas.microsoft.com/office/drawing/2014/chart" uri="{C3380CC4-5D6E-409C-BE32-E72D297353CC}">
              <c16:uniqueId val="{00000001-2BCD-43FE-918D-D7C3C382E6F0}"/>
            </c:ext>
          </c:extLst>
        </c:ser>
        <c:ser>
          <c:idx val="2"/>
          <c:order val="2"/>
          <c:tx>
            <c:strRef>
              <c:f>'k=2 résultat famille parfait'!$K$4</c:f>
              <c:strCache>
                <c:ptCount val="1"/>
                <c:pt idx="0">
                  <c:v>CLUSTALW</c:v>
                </c:pt>
              </c:strCache>
            </c:strRef>
          </c:tx>
          <c:invertIfNegative val="0"/>
          <c:cat>
            <c:strRef>
              <c:f>'k=2 résultat famille parfait'!$H$5:$H$11</c:f>
              <c:strCache>
                <c:ptCount val="7"/>
                <c:pt idx="0">
                  <c:v>SECIS</c:v>
                </c:pt>
                <c:pt idx="1">
                  <c:v>T-box</c:v>
                </c:pt>
                <c:pt idx="2">
                  <c:v>THI</c:v>
                </c:pt>
                <c:pt idx="3">
                  <c:v>T-RNA</c:v>
                </c:pt>
                <c:pt idx="4">
                  <c:v>yybP-ykoY</c:v>
                </c:pt>
                <c:pt idx="5">
                  <c:v>Entero_OriR</c:v>
                </c:pt>
                <c:pt idx="6">
                  <c:v>gcvT</c:v>
                </c:pt>
              </c:strCache>
            </c:strRef>
          </c:cat>
          <c:val>
            <c:numRef>
              <c:f>'k=2 résultat famille parfait'!$K$5:$K$11</c:f>
              <c:numCache>
                <c:formatCode>0.000</c:formatCode>
                <c:ptCount val="7"/>
                <c:pt idx="0">
                  <c:v>0.66500000000000725</c:v>
                </c:pt>
                <c:pt idx="1">
                  <c:v>0.73800000000000165</c:v>
                </c:pt>
                <c:pt idx="2">
                  <c:v>0.62090909090909963</c:v>
                </c:pt>
                <c:pt idx="3">
                  <c:v>0.97666666666666668</c:v>
                </c:pt>
                <c:pt idx="4">
                  <c:v>0.57375000000000065</c:v>
                </c:pt>
                <c:pt idx="5">
                  <c:v>0.97375000000000633</c:v>
                </c:pt>
                <c:pt idx="6">
                  <c:v>0.42846153846153823</c:v>
                </c:pt>
              </c:numCache>
            </c:numRef>
          </c:val>
          <c:extLst>
            <c:ext xmlns:c16="http://schemas.microsoft.com/office/drawing/2014/chart" uri="{C3380CC4-5D6E-409C-BE32-E72D297353CC}">
              <c16:uniqueId val="{00000002-2BCD-43FE-918D-D7C3C382E6F0}"/>
            </c:ext>
          </c:extLst>
        </c:ser>
        <c:ser>
          <c:idx val="3"/>
          <c:order val="3"/>
          <c:tx>
            <c:strRef>
              <c:f>'k=2 résultat famille parfait'!$L$4</c:f>
              <c:strCache>
                <c:ptCount val="1"/>
                <c:pt idx="0">
                  <c:v>muscle</c:v>
                </c:pt>
              </c:strCache>
            </c:strRef>
          </c:tx>
          <c:invertIfNegative val="0"/>
          <c:cat>
            <c:strRef>
              <c:f>'k=2 résultat famille parfait'!$H$5:$H$11</c:f>
              <c:strCache>
                <c:ptCount val="7"/>
                <c:pt idx="0">
                  <c:v>SECIS</c:v>
                </c:pt>
                <c:pt idx="1">
                  <c:v>T-box</c:v>
                </c:pt>
                <c:pt idx="2">
                  <c:v>THI</c:v>
                </c:pt>
                <c:pt idx="3">
                  <c:v>T-RNA</c:v>
                </c:pt>
                <c:pt idx="4">
                  <c:v>yybP-ykoY</c:v>
                </c:pt>
                <c:pt idx="5">
                  <c:v>Entero_OriR</c:v>
                </c:pt>
                <c:pt idx="6">
                  <c:v>gcvT</c:v>
                </c:pt>
              </c:strCache>
            </c:strRef>
          </c:cat>
          <c:val>
            <c:numRef>
              <c:f>'k=2 résultat famille parfait'!$L$5:$L$11</c:f>
              <c:numCache>
                <c:formatCode>0.000</c:formatCode>
                <c:ptCount val="7"/>
                <c:pt idx="0">
                  <c:v>0.70500000000000063</c:v>
                </c:pt>
                <c:pt idx="1">
                  <c:v>0.80999999999999994</c:v>
                </c:pt>
                <c:pt idx="2">
                  <c:v>0.71318181818182558</c:v>
                </c:pt>
                <c:pt idx="3">
                  <c:v>0.98333333333333339</c:v>
                </c:pt>
                <c:pt idx="4">
                  <c:v>0.63562500000001121</c:v>
                </c:pt>
                <c:pt idx="5">
                  <c:v>0.97250000000000003</c:v>
                </c:pt>
                <c:pt idx="6">
                  <c:v>0.492307692307698</c:v>
                </c:pt>
              </c:numCache>
            </c:numRef>
          </c:val>
          <c:extLst>
            <c:ext xmlns:c16="http://schemas.microsoft.com/office/drawing/2014/chart" uri="{C3380CC4-5D6E-409C-BE32-E72D297353CC}">
              <c16:uniqueId val="{00000003-2BCD-43FE-918D-D7C3C382E6F0}"/>
            </c:ext>
          </c:extLst>
        </c:ser>
        <c:ser>
          <c:idx val="4"/>
          <c:order val="4"/>
          <c:tx>
            <c:strRef>
              <c:f>'k=2 résultat famille parfait'!$M$4</c:f>
              <c:strCache>
                <c:ptCount val="1"/>
                <c:pt idx="0">
                  <c:v>BicMSA</c:v>
                </c:pt>
              </c:strCache>
            </c:strRef>
          </c:tx>
          <c:invertIfNegative val="0"/>
          <c:cat>
            <c:strRef>
              <c:f>'k=2 résultat famille parfait'!$H$5:$H$11</c:f>
              <c:strCache>
                <c:ptCount val="7"/>
                <c:pt idx="0">
                  <c:v>SECIS</c:v>
                </c:pt>
                <c:pt idx="1">
                  <c:v>T-box</c:v>
                </c:pt>
                <c:pt idx="2">
                  <c:v>THI</c:v>
                </c:pt>
                <c:pt idx="3">
                  <c:v>T-RNA</c:v>
                </c:pt>
                <c:pt idx="4">
                  <c:v>yybP-ykoY</c:v>
                </c:pt>
                <c:pt idx="5">
                  <c:v>Entero_OriR</c:v>
                </c:pt>
                <c:pt idx="6">
                  <c:v>gcvT</c:v>
                </c:pt>
              </c:strCache>
            </c:strRef>
          </c:cat>
          <c:val>
            <c:numRef>
              <c:f>'k=2 résultat famille parfait'!$M$5:$M$11</c:f>
              <c:numCache>
                <c:formatCode>0.000</c:formatCode>
                <c:ptCount val="7"/>
                <c:pt idx="0">
                  <c:v>0.68399999999999994</c:v>
                </c:pt>
                <c:pt idx="1">
                  <c:v>0.78639999999999988</c:v>
                </c:pt>
                <c:pt idx="2">
                  <c:v>0.72200000000000064</c:v>
                </c:pt>
                <c:pt idx="3">
                  <c:v>0.74433333333333362</c:v>
                </c:pt>
                <c:pt idx="4">
                  <c:v>0.59093749999999956</c:v>
                </c:pt>
                <c:pt idx="5">
                  <c:v>0.95375000000000065</c:v>
                </c:pt>
                <c:pt idx="6">
                  <c:v>0.44469230769230766</c:v>
                </c:pt>
              </c:numCache>
            </c:numRef>
          </c:val>
          <c:extLst>
            <c:ext xmlns:c16="http://schemas.microsoft.com/office/drawing/2014/chart" uri="{C3380CC4-5D6E-409C-BE32-E72D297353CC}">
              <c16:uniqueId val="{00000004-2BCD-43FE-918D-D7C3C382E6F0}"/>
            </c:ext>
          </c:extLst>
        </c:ser>
        <c:dLbls>
          <c:showLegendKey val="0"/>
          <c:showVal val="0"/>
          <c:showCatName val="0"/>
          <c:showSerName val="0"/>
          <c:showPercent val="0"/>
          <c:showBubbleSize val="0"/>
        </c:dLbls>
        <c:gapWidth val="150"/>
        <c:axId val="85879808"/>
        <c:axId val="85885696"/>
      </c:barChart>
      <c:catAx>
        <c:axId val="85879808"/>
        <c:scaling>
          <c:orientation val="minMax"/>
        </c:scaling>
        <c:delete val="0"/>
        <c:axPos val="b"/>
        <c:numFmt formatCode="General" sourceLinked="0"/>
        <c:majorTickMark val="none"/>
        <c:minorTickMark val="none"/>
        <c:tickLblPos val="nextTo"/>
        <c:txPr>
          <a:bodyPr/>
          <a:lstStyle/>
          <a:p>
            <a:pPr>
              <a:defRPr sz="700" b="1"/>
            </a:pPr>
            <a:endParaRPr lang="en-US"/>
          </a:p>
        </c:txPr>
        <c:crossAx val="85885696"/>
        <c:crosses val="autoZero"/>
        <c:auto val="1"/>
        <c:lblAlgn val="ctr"/>
        <c:lblOffset val="100"/>
        <c:noMultiLvlLbl val="0"/>
      </c:catAx>
      <c:valAx>
        <c:axId val="85885696"/>
        <c:scaling>
          <c:orientation val="minMax"/>
        </c:scaling>
        <c:delete val="0"/>
        <c:axPos val="l"/>
        <c:majorGridlines/>
        <c:numFmt formatCode="0.000" sourceLinked="1"/>
        <c:majorTickMark val="none"/>
        <c:minorTickMark val="none"/>
        <c:tickLblPos val="nextTo"/>
        <c:txPr>
          <a:bodyPr/>
          <a:lstStyle/>
          <a:p>
            <a:pPr>
              <a:defRPr sz="800"/>
            </a:pPr>
            <a:endParaRPr lang="en-US"/>
          </a:p>
        </c:txPr>
        <c:crossAx val="85879808"/>
        <c:crosses val="autoZero"/>
        <c:crossBetween val="between"/>
      </c:valAx>
    </c:plotArea>
    <c:legend>
      <c:legendPos val="r"/>
      <c:overlay val="0"/>
      <c:txPr>
        <a:bodyPr/>
        <a:lstStyle/>
        <a:p>
          <a:pPr>
            <a:defRPr sz="800"/>
          </a:pPr>
          <a:endParaRPr lang="en-US"/>
        </a:p>
      </c:txPr>
    </c:legend>
    <c:plotVisOnly val="1"/>
    <c:dispBlanksAs val="gap"/>
    <c:showDLblsOverMax val="0"/>
  </c:chart>
  <c:spPr>
    <a:ln>
      <a:noFill/>
    </a:ln>
  </c:spPr>
  <c:txPr>
    <a:bodyPr/>
    <a:lstStyle/>
    <a:p>
      <a:pPr>
        <a:defRPr sz="9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fr-FR"/>
              <a:t>n=2: Max des SPS</a:t>
            </a:r>
          </a:p>
        </c:rich>
      </c:tx>
      <c:overlay val="0"/>
    </c:title>
    <c:autoTitleDeleted val="0"/>
    <c:plotArea>
      <c:layout>
        <c:manualLayout>
          <c:layoutTarget val="inner"/>
          <c:xMode val="edge"/>
          <c:yMode val="edge"/>
          <c:x val="0.14342252442619571"/>
          <c:y val="0.18828657075075553"/>
          <c:w val="0.5564913429900693"/>
          <c:h val="0.48270080733652532"/>
        </c:manualLayout>
      </c:layout>
      <c:barChart>
        <c:barDir val="col"/>
        <c:grouping val="clustered"/>
        <c:varyColors val="0"/>
        <c:ser>
          <c:idx val="0"/>
          <c:order val="0"/>
          <c:tx>
            <c:strRef>
              <c:f>'k=2 résultat famille parfait'!$B$4</c:f>
              <c:strCache>
                <c:ptCount val="1"/>
                <c:pt idx="0">
                  <c:v>MAFFT</c:v>
                </c:pt>
              </c:strCache>
            </c:strRef>
          </c:tx>
          <c:invertIfNegative val="0"/>
          <c:cat>
            <c:strRef>
              <c:f>'k=2 résultat famille parfait'!$A$5:$A$11</c:f>
              <c:strCache>
                <c:ptCount val="7"/>
                <c:pt idx="0">
                  <c:v>SECIS</c:v>
                </c:pt>
                <c:pt idx="1">
                  <c:v>T-box</c:v>
                </c:pt>
                <c:pt idx="2">
                  <c:v>THI</c:v>
                </c:pt>
                <c:pt idx="3">
                  <c:v>T-RNA</c:v>
                </c:pt>
                <c:pt idx="4">
                  <c:v>yybP-ykoY</c:v>
                </c:pt>
                <c:pt idx="5">
                  <c:v>Entero_OriR</c:v>
                </c:pt>
                <c:pt idx="6">
                  <c:v>gcvT</c:v>
                </c:pt>
              </c:strCache>
            </c:strRef>
          </c:cat>
          <c:val>
            <c:numRef>
              <c:f>'k=2 résultat famille parfait'!$B$5:$B$11</c:f>
              <c:numCache>
                <c:formatCode>0.000</c:formatCode>
                <c:ptCount val="7"/>
                <c:pt idx="0">
                  <c:v>1</c:v>
                </c:pt>
                <c:pt idx="1">
                  <c:v>0.97000000000000064</c:v>
                </c:pt>
                <c:pt idx="2">
                  <c:v>1</c:v>
                </c:pt>
                <c:pt idx="3">
                  <c:v>1</c:v>
                </c:pt>
                <c:pt idx="4">
                  <c:v>1</c:v>
                </c:pt>
                <c:pt idx="5">
                  <c:v>1</c:v>
                </c:pt>
                <c:pt idx="6">
                  <c:v>0.93</c:v>
                </c:pt>
              </c:numCache>
            </c:numRef>
          </c:val>
          <c:extLst>
            <c:ext xmlns:c16="http://schemas.microsoft.com/office/drawing/2014/chart" uri="{C3380CC4-5D6E-409C-BE32-E72D297353CC}">
              <c16:uniqueId val="{00000000-1C93-44B5-ACA3-02222A7CACC4}"/>
            </c:ext>
          </c:extLst>
        </c:ser>
        <c:ser>
          <c:idx val="1"/>
          <c:order val="1"/>
          <c:tx>
            <c:strRef>
              <c:f>'k=2 résultat famille parfait'!$C$4</c:f>
              <c:strCache>
                <c:ptCount val="1"/>
                <c:pt idx="0">
                  <c:v>pcma</c:v>
                </c:pt>
              </c:strCache>
            </c:strRef>
          </c:tx>
          <c:invertIfNegative val="0"/>
          <c:cat>
            <c:strRef>
              <c:f>'k=2 résultat famille parfait'!$A$5:$A$11</c:f>
              <c:strCache>
                <c:ptCount val="7"/>
                <c:pt idx="0">
                  <c:v>SECIS</c:v>
                </c:pt>
                <c:pt idx="1">
                  <c:v>T-box</c:v>
                </c:pt>
                <c:pt idx="2">
                  <c:v>THI</c:v>
                </c:pt>
                <c:pt idx="3">
                  <c:v>T-RNA</c:v>
                </c:pt>
                <c:pt idx="4">
                  <c:v>yybP-ykoY</c:v>
                </c:pt>
                <c:pt idx="5">
                  <c:v>Entero_OriR</c:v>
                </c:pt>
                <c:pt idx="6">
                  <c:v>gcvT</c:v>
                </c:pt>
              </c:strCache>
            </c:strRef>
          </c:cat>
          <c:val>
            <c:numRef>
              <c:f>'k=2 résultat famille parfait'!$C$5:$C$11</c:f>
              <c:numCache>
                <c:formatCode>0.000</c:formatCode>
                <c:ptCount val="7"/>
                <c:pt idx="0">
                  <c:v>1</c:v>
                </c:pt>
                <c:pt idx="1">
                  <c:v>0.97000000000000064</c:v>
                </c:pt>
                <c:pt idx="2">
                  <c:v>0.97000000000000064</c:v>
                </c:pt>
                <c:pt idx="3">
                  <c:v>1</c:v>
                </c:pt>
                <c:pt idx="4">
                  <c:v>1</c:v>
                </c:pt>
                <c:pt idx="5">
                  <c:v>1</c:v>
                </c:pt>
                <c:pt idx="6">
                  <c:v>0.93</c:v>
                </c:pt>
              </c:numCache>
            </c:numRef>
          </c:val>
          <c:extLst>
            <c:ext xmlns:c16="http://schemas.microsoft.com/office/drawing/2014/chart" uri="{C3380CC4-5D6E-409C-BE32-E72D297353CC}">
              <c16:uniqueId val="{00000001-1C93-44B5-ACA3-02222A7CACC4}"/>
            </c:ext>
          </c:extLst>
        </c:ser>
        <c:ser>
          <c:idx val="2"/>
          <c:order val="2"/>
          <c:tx>
            <c:strRef>
              <c:f>'k=2 résultat famille parfait'!$D$4</c:f>
              <c:strCache>
                <c:ptCount val="1"/>
                <c:pt idx="0">
                  <c:v>CLUSTALW</c:v>
                </c:pt>
              </c:strCache>
            </c:strRef>
          </c:tx>
          <c:invertIfNegative val="0"/>
          <c:cat>
            <c:strRef>
              <c:f>'k=2 résultat famille parfait'!$A$5:$A$11</c:f>
              <c:strCache>
                <c:ptCount val="7"/>
                <c:pt idx="0">
                  <c:v>SECIS</c:v>
                </c:pt>
                <c:pt idx="1">
                  <c:v>T-box</c:v>
                </c:pt>
                <c:pt idx="2">
                  <c:v>THI</c:v>
                </c:pt>
                <c:pt idx="3">
                  <c:v>T-RNA</c:v>
                </c:pt>
                <c:pt idx="4">
                  <c:v>yybP-ykoY</c:v>
                </c:pt>
                <c:pt idx="5">
                  <c:v>Entero_OriR</c:v>
                </c:pt>
                <c:pt idx="6">
                  <c:v>gcvT</c:v>
                </c:pt>
              </c:strCache>
            </c:strRef>
          </c:cat>
          <c:val>
            <c:numRef>
              <c:f>'k=2 résultat famille parfait'!$D$5:$D$11</c:f>
              <c:numCache>
                <c:formatCode>0.000</c:formatCode>
                <c:ptCount val="7"/>
                <c:pt idx="0">
                  <c:v>1</c:v>
                </c:pt>
                <c:pt idx="1">
                  <c:v>0.97000000000000064</c:v>
                </c:pt>
                <c:pt idx="2">
                  <c:v>0.97000000000000064</c:v>
                </c:pt>
                <c:pt idx="3">
                  <c:v>1</c:v>
                </c:pt>
                <c:pt idx="4">
                  <c:v>1</c:v>
                </c:pt>
                <c:pt idx="5">
                  <c:v>1</c:v>
                </c:pt>
                <c:pt idx="6">
                  <c:v>0.93</c:v>
                </c:pt>
              </c:numCache>
            </c:numRef>
          </c:val>
          <c:extLst>
            <c:ext xmlns:c16="http://schemas.microsoft.com/office/drawing/2014/chart" uri="{C3380CC4-5D6E-409C-BE32-E72D297353CC}">
              <c16:uniqueId val="{00000002-1C93-44B5-ACA3-02222A7CACC4}"/>
            </c:ext>
          </c:extLst>
        </c:ser>
        <c:ser>
          <c:idx val="3"/>
          <c:order val="3"/>
          <c:tx>
            <c:strRef>
              <c:f>'k=2 résultat famille parfait'!$E$4</c:f>
              <c:strCache>
                <c:ptCount val="1"/>
                <c:pt idx="0">
                  <c:v>muscle</c:v>
                </c:pt>
              </c:strCache>
            </c:strRef>
          </c:tx>
          <c:invertIfNegative val="0"/>
          <c:cat>
            <c:strRef>
              <c:f>'k=2 résultat famille parfait'!$A$5:$A$11</c:f>
              <c:strCache>
                <c:ptCount val="7"/>
                <c:pt idx="0">
                  <c:v>SECIS</c:v>
                </c:pt>
                <c:pt idx="1">
                  <c:v>T-box</c:v>
                </c:pt>
                <c:pt idx="2">
                  <c:v>THI</c:v>
                </c:pt>
                <c:pt idx="3">
                  <c:v>T-RNA</c:v>
                </c:pt>
                <c:pt idx="4">
                  <c:v>yybP-ykoY</c:v>
                </c:pt>
                <c:pt idx="5">
                  <c:v>Entero_OriR</c:v>
                </c:pt>
                <c:pt idx="6">
                  <c:v>gcvT</c:v>
                </c:pt>
              </c:strCache>
            </c:strRef>
          </c:cat>
          <c:val>
            <c:numRef>
              <c:f>'k=2 résultat famille parfait'!$E$5:$E$11</c:f>
              <c:numCache>
                <c:formatCode>0.000</c:formatCode>
                <c:ptCount val="7"/>
                <c:pt idx="0">
                  <c:v>1</c:v>
                </c:pt>
                <c:pt idx="1">
                  <c:v>0.99</c:v>
                </c:pt>
                <c:pt idx="2">
                  <c:v>0.97000000000000064</c:v>
                </c:pt>
                <c:pt idx="3">
                  <c:v>1</c:v>
                </c:pt>
                <c:pt idx="4">
                  <c:v>1</c:v>
                </c:pt>
                <c:pt idx="5">
                  <c:v>1</c:v>
                </c:pt>
                <c:pt idx="6">
                  <c:v>0.93</c:v>
                </c:pt>
              </c:numCache>
            </c:numRef>
          </c:val>
          <c:extLst>
            <c:ext xmlns:c16="http://schemas.microsoft.com/office/drawing/2014/chart" uri="{C3380CC4-5D6E-409C-BE32-E72D297353CC}">
              <c16:uniqueId val="{00000003-1C93-44B5-ACA3-02222A7CACC4}"/>
            </c:ext>
          </c:extLst>
        </c:ser>
        <c:ser>
          <c:idx val="4"/>
          <c:order val="4"/>
          <c:tx>
            <c:strRef>
              <c:f>'k=2 résultat famille parfait'!$F$4</c:f>
              <c:strCache>
                <c:ptCount val="1"/>
                <c:pt idx="0">
                  <c:v>BicMSA</c:v>
                </c:pt>
              </c:strCache>
            </c:strRef>
          </c:tx>
          <c:invertIfNegative val="0"/>
          <c:cat>
            <c:strRef>
              <c:f>'k=2 résultat famille parfait'!$A$5:$A$11</c:f>
              <c:strCache>
                <c:ptCount val="7"/>
                <c:pt idx="0">
                  <c:v>SECIS</c:v>
                </c:pt>
                <c:pt idx="1">
                  <c:v>T-box</c:v>
                </c:pt>
                <c:pt idx="2">
                  <c:v>THI</c:v>
                </c:pt>
                <c:pt idx="3">
                  <c:v>T-RNA</c:v>
                </c:pt>
                <c:pt idx="4">
                  <c:v>yybP-ykoY</c:v>
                </c:pt>
                <c:pt idx="5">
                  <c:v>Entero_OriR</c:v>
                </c:pt>
                <c:pt idx="6">
                  <c:v>gcvT</c:v>
                </c:pt>
              </c:strCache>
            </c:strRef>
          </c:cat>
          <c:val>
            <c:numRef>
              <c:f>'k=2 résultat famille parfait'!$F$5:$F$11</c:f>
              <c:numCache>
                <c:formatCode>0.000</c:formatCode>
                <c:ptCount val="7"/>
                <c:pt idx="0">
                  <c:v>1</c:v>
                </c:pt>
                <c:pt idx="1">
                  <c:v>1</c:v>
                </c:pt>
                <c:pt idx="2">
                  <c:v>1</c:v>
                </c:pt>
                <c:pt idx="3">
                  <c:v>1</c:v>
                </c:pt>
                <c:pt idx="4">
                  <c:v>1</c:v>
                </c:pt>
                <c:pt idx="5">
                  <c:v>1</c:v>
                </c:pt>
                <c:pt idx="6">
                  <c:v>0.88300000000000001</c:v>
                </c:pt>
              </c:numCache>
            </c:numRef>
          </c:val>
          <c:extLst>
            <c:ext xmlns:c16="http://schemas.microsoft.com/office/drawing/2014/chart" uri="{C3380CC4-5D6E-409C-BE32-E72D297353CC}">
              <c16:uniqueId val="{00000004-1C93-44B5-ACA3-02222A7CACC4}"/>
            </c:ext>
          </c:extLst>
        </c:ser>
        <c:dLbls>
          <c:showLegendKey val="0"/>
          <c:showVal val="0"/>
          <c:showCatName val="0"/>
          <c:showSerName val="0"/>
          <c:showPercent val="0"/>
          <c:showBubbleSize val="0"/>
        </c:dLbls>
        <c:gapWidth val="150"/>
        <c:axId val="85925248"/>
        <c:axId val="85935232"/>
      </c:barChart>
      <c:catAx>
        <c:axId val="85925248"/>
        <c:scaling>
          <c:orientation val="minMax"/>
        </c:scaling>
        <c:delete val="0"/>
        <c:axPos val="b"/>
        <c:numFmt formatCode="General" sourceLinked="0"/>
        <c:majorTickMark val="none"/>
        <c:minorTickMark val="none"/>
        <c:tickLblPos val="nextTo"/>
        <c:txPr>
          <a:bodyPr/>
          <a:lstStyle/>
          <a:p>
            <a:pPr>
              <a:defRPr sz="700" b="1"/>
            </a:pPr>
            <a:endParaRPr lang="en-US"/>
          </a:p>
        </c:txPr>
        <c:crossAx val="85935232"/>
        <c:crosses val="autoZero"/>
        <c:auto val="1"/>
        <c:lblAlgn val="ctr"/>
        <c:lblOffset val="100"/>
        <c:noMultiLvlLbl val="0"/>
      </c:catAx>
      <c:valAx>
        <c:axId val="85935232"/>
        <c:scaling>
          <c:orientation val="minMax"/>
        </c:scaling>
        <c:delete val="0"/>
        <c:axPos val="l"/>
        <c:majorGridlines/>
        <c:numFmt formatCode="0.000" sourceLinked="1"/>
        <c:majorTickMark val="none"/>
        <c:minorTickMark val="none"/>
        <c:tickLblPos val="nextTo"/>
        <c:txPr>
          <a:bodyPr/>
          <a:lstStyle/>
          <a:p>
            <a:pPr>
              <a:defRPr sz="800"/>
            </a:pPr>
            <a:endParaRPr lang="en-US"/>
          </a:p>
        </c:txPr>
        <c:crossAx val="85925248"/>
        <c:crosses val="autoZero"/>
        <c:crossBetween val="between"/>
      </c:valAx>
    </c:plotArea>
    <c:legend>
      <c:legendPos val="r"/>
      <c:overlay val="0"/>
      <c:txPr>
        <a:bodyPr/>
        <a:lstStyle/>
        <a:p>
          <a:pPr>
            <a:defRPr sz="800"/>
          </a:pPr>
          <a:endParaRPr lang="en-US"/>
        </a:p>
      </c:txPr>
    </c:legend>
    <c:plotVisOnly val="1"/>
    <c:dispBlanksAs val="gap"/>
    <c:showDLblsOverMax val="0"/>
  </c:chart>
  <c:spPr>
    <a:ln>
      <a:noFill/>
    </a:ln>
  </c:spPr>
  <c:txPr>
    <a:bodyPr/>
    <a:lstStyle/>
    <a:p>
      <a:pPr>
        <a:defRPr sz="9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000"/>
            </a:pPr>
            <a:r>
              <a:rPr lang="fr-FR" sz="1000"/>
              <a:t>n=7: Max des SPS</a:t>
            </a:r>
          </a:p>
        </c:rich>
      </c:tx>
      <c:overlay val="0"/>
    </c:title>
    <c:autoTitleDeleted val="0"/>
    <c:plotArea>
      <c:layout>
        <c:manualLayout>
          <c:layoutTarget val="inner"/>
          <c:xMode val="edge"/>
          <c:yMode val="edge"/>
          <c:x val="0.14318708398999141"/>
          <c:y val="0.17116955953041979"/>
          <c:w val="0.59732055522731797"/>
          <c:h val="0.47943321399447902"/>
        </c:manualLayout>
      </c:layout>
      <c:barChart>
        <c:barDir val="col"/>
        <c:grouping val="clustered"/>
        <c:varyColors val="0"/>
        <c:ser>
          <c:idx val="0"/>
          <c:order val="0"/>
          <c:tx>
            <c:strRef>
              <c:f>'k=7 résultat famille parfait'!$B$2</c:f>
              <c:strCache>
                <c:ptCount val="1"/>
                <c:pt idx="0">
                  <c:v>MAFFT</c:v>
                </c:pt>
              </c:strCache>
            </c:strRef>
          </c:tx>
          <c:invertIfNegative val="0"/>
          <c:cat>
            <c:strRef>
              <c:f>'k=7 résultat famille parfait'!$A$3:$A$9</c:f>
              <c:strCache>
                <c:ptCount val="7"/>
                <c:pt idx="0">
                  <c:v>SECIS</c:v>
                </c:pt>
                <c:pt idx="1">
                  <c:v>S-box</c:v>
                </c:pt>
                <c:pt idx="2">
                  <c:v>THI</c:v>
                </c:pt>
                <c:pt idx="3">
                  <c:v>T-RNA</c:v>
                </c:pt>
                <c:pt idx="4">
                  <c:v>yybP-ykoY</c:v>
                </c:pt>
                <c:pt idx="5">
                  <c:v>Entero_OriR</c:v>
                </c:pt>
                <c:pt idx="6">
                  <c:v>gcvT</c:v>
                </c:pt>
              </c:strCache>
            </c:strRef>
          </c:cat>
          <c:val>
            <c:numRef>
              <c:f>'k=7 résultat famille parfait'!$B$3:$B$9</c:f>
              <c:numCache>
                <c:formatCode>0.000</c:formatCode>
                <c:ptCount val="7"/>
                <c:pt idx="0">
                  <c:v>0.61000000000000065</c:v>
                </c:pt>
                <c:pt idx="1">
                  <c:v>0.83000000000000063</c:v>
                </c:pt>
                <c:pt idx="2">
                  <c:v>0.9</c:v>
                </c:pt>
                <c:pt idx="3">
                  <c:v>0.97000000000000064</c:v>
                </c:pt>
                <c:pt idx="4">
                  <c:v>0.56000000000000005</c:v>
                </c:pt>
                <c:pt idx="5">
                  <c:v>0.99</c:v>
                </c:pt>
                <c:pt idx="6">
                  <c:v>0.78</c:v>
                </c:pt>
              </c:numCache>
            </c:numRef>
          </c:val>
          <c:extLst>
            <c:ext xmlns:c16="http://schemas.microsoft.com/office/drawing/2014/chart" uri="{C3380CC4-5D6E-409C-BE32-E72D297353CC}">
              <c16:uniqueId val="{00000000-C65A-4376-AEF8-5EDE6FB94E98}"/>
            </c:ext>
          </c:extLst>
        </c:ser>
        <c:ser>
          <c:idx val="1"/>
          <c:order val="1"/>
          <c:tx>
            <c:strRef>
              <c:f>'k=7 résultat famille parfait'!$C$2</c:f>
              <c:strCache>
                <c:ptCount val="1"/>
                <c:pt idx="0">
                  <c:v>pcma</c:v>
                </c:pt>
              </c:strCache>
            </c:strRef>
          </c:tx>
          <c:invertIfNegative val="0"/>
          <c:cat>
            <c:strRef>
              <c:f>'k=7 résultat famille parfait'!$A$3:$A$9</c:f>
              <c:strCache>
                <c:ptCount val="7"/>
                <c:pt idx="0">
                  <c:v>SECIS</c:v>
                </c:pt>
                <c:pt idx="1">
                  <c:v>S-box</c:v>
                </c:pt>
                <c:pt idx="2">
                  <c:v>THI</c:v>
                </c:pt>
                <c:pt idx="3">
                  <c:v>T-RNA</c:v>
                </c:pt>
                <c:pt idx="4">
                  <c:v>yybP-ykoY</c:v>
                </c:pt>
                <c:pt idx="5">
                  <c:v>Entero_OriR</c:v>
                </c:pt>
                <c:pt idx="6">
                  <c:v>gcvT</c:v>
                </c:pt>
              </c:strCache>
            </c:strRef>
          </c:cat>
          <c:val>
            <c:numRef>
              <c:f>'k=7 résultat famille parfait'!$C$3:$C$9</c:f>
              <c:numCache>
                <c:formatCode>0.000</c:formatCode>
                <c:ptCount val="7"/>
                <c:pt idx="0">
                  <c:v>0.34</c:v>
                </c:pt>
                <c:pt idx="1">
                  <c:v>0.81</c:v>
                </c:pt>
                <c:pt idx="2">
                  <c:v>0.62000000000000566</c:v>
                </c:pt>
                <c:pt idx="3">
                  <c:v>0.97000000000000064</c:v>
                </c:pt>
                <c:pt idx="4">
                  <c:v>0.56999999999999995</c:v>
                </c:pt>
                <c:pt idx="5">
                  <c:v>1</c:v>
                </c:pt>
                <c:pt idx="6">
                  <c:v>0.75000000000000577</c:v>
                </c:pt>
              </c:numCache>
            </c:numRef>
          </c:val>
          <c:extLst>
            <c:ext xmlns:c16="http://schemas.microsoft.com/office/drawing/2014/chart" uri="{C3380CC4-5D6E-409C-BE32-E72D297353CC}">
              <c16:uniqueId val="{00000001-C65A-4376-AEF8-5EDE6FB94E98}"/>
            </c:ext>
          </c:extLst>
        </c:ser>
        <c:ser>
          <c:idx val="2"/>
          <c:order val="2"/>
          <c:tx>
            <c:strRef>
              <c:f>'k=7 résultat famille parfait'!$D$2</c:f>
              <c:strCache>
                <c:ptCount val="1"/>
                <c:pt idx="0">
                  <c:v>CLUSTALW</c:v>
                </c:pt>
              </c:strCache>
            </c:strRef>
          </c:tx>
          <c:invertIfNegative val="0"/>
          <c:cat>
            <c:strRef>
              <c:f>'k=7 résultat famille parfait'!$A$3:$A$9</c:f>
              <c:strCache>
                <c:ptCount val="7"/>
                <c:pt idx="0">
                  <c:v>SECIS</c:v>
                </c:pt>
                <c:pt idx="1">
                  <c:v>S-box</c:v>
                </c:pt>
                <c:pt idx="2">
                  <c:v>THI</c:v>
                </c:pt>
                <c:pt idx="3">
                  <c:v>T-RNA</c:v>
                </c:pt>
                <c:pt idx="4">
                  <c:v>yybP-ykoY</c:v>
                </c:pt>
                <c:pt idx="5">
                  <c:v>Entero_OriR</c:v>
                </c:pt>
                <c:pt idx="6">
                  <c:v>gcvT</c:v>
                </c:pt>
              </c:strCache>
            </c:strRef>
          </c:cat>
          <c:val>
            <c:numRef>
              <c:f>'k=7 résultat famille parfait'!$D$3:$D$9</c:f>
              <c:numCache>
                <c:formatCode>0.000</c:formatCode>
                <c:ptCount val="7"/>
                <c:pt idx="0">
                  <c:v>0.39000000000000318</c:v>
                </c:pt>
                <c:pt idx="1">
                  <c:v>0.81</c:v>
                </c:pt>
                <c:pt idx="2">
                  <c:v>0.68</c:v>
                </c:pt>
                <c:pt idx="3">
                  <c:v>0.97000000000000064</c:v>
                </c:pt>
                <c:pt idx="4">
                  <c:v>0.56999999999999995</c:v>
                </c:pt>
                <c:pt idx="5">
                  <c:v>1</c:v>
                </c:pt>
                <c:pt idx="6">
                  <c:v>0.75000000000000577</c:v>
                </c:pt>
              </c:numCache>
            </c:numRef>
          </c:val>
          <c:extLst>
            <c:ext xmlns:c16="http://schemas.microsoft.com/office/drawing/2014/chart" uri="{C3380CC4-5D6E-409C-BE32-E72D297353CC}">
              <c16:uniqueId val="{00000002-C65A-4376-AEF8-5EDE6FB94E98}"/>
            </c:ext>
          </c:extLst>
        </c:ser>
        <c:ser>
          <c:idx val="3"/>
          <c:order val="3"/>
          <c:tx>
            <c:strRef>
              <c:f>'k=7 résultat famille parfait'!$E$2</c:f>
              <c:strCache>
                <c:ptCount val="1"/>
                <c:pt idx="0">
                  <c:v>muscle</c:v>
                </c:pt>
              </c:strCache>
            </c:strRef>
          </c:tx>
          <c:invertIfNegative val="0"/>
          <c:cat>
            <c:strRef>
              <c:f>'k=7 résultat famille parfait'!$A$3:$A$9</c:f>
              <c:strCache>
                <c:ptCount val="7"/>
                <c:pt idx="0">
                  <c:v>SECIS</c:v>
                </c:pt>
                <c:pt idx="1">
                  <c:v>S-box</c:v>
                </c:pt>
                <c:pt idx="2">
                  <c:v>THI</c:v>
                </c:pt>
                <c:pt idx="3">
                  <c:v>T-RNA</c:v>
                </c:pt>
                <c:pt idx="4">
                  <c:v>yybP-ykoY</c:v>
                </c:pt>
                <c:pt idx="5">
                  <c:v>Entero_OriR</c:v>
                </c:pt>
                <c:pt idx="6">
                  <c:v>gcvT</c:v>
                </c:pt>
              </c:strCache>
            </c:strRef>
          </c:cat>
          <c:val>
            <c:numRef>
              <c:f>'k=7 résultat famille parfait'!$E$3:$E$9</c:f>
              <c:numCache>
                <c:formatCode>0.000</c:formatCode>
                <c:ptCount val="7"/>
                <c:pt idx="0">
                  <c:v>0.47000000000000008</c:v>
                </c:pt>
                <c:pt idx="1">
                  <c:v>0.83000000000000063</c:v>
                </c:pt>
                <c:pt idx="2">
                  <c:v>0.89</c:v>
                </c:pt>
                <c:pt idx="3">
                  <c:v>0.97000000000000064</c:v>
                </c:pt>
                <c:pt idx="4">
                  <c:v>0.53</c:v>
                </c:pt>
                <c:pt idx="5">
                  <c:v>0.99</c:v>
                </c:pt>
                <c:pt idx="6">
                  <c:v>0.77000000000000635</c:v>
                </c:pt>
              </c:numCache>
            </c:numRef>
          </c:val>
          <c:extLst>
            <c:ext xmlns:c16="http://schemas.microsoft.com/office/drawing/2014/chart" uri="{C3380CC4-5D6E-409C-BE32-E72D297353CC}">
              <c16:uniqueId val="{00000003-C65A-4376-AEF8-5EDE6FB94E98}"/>
            </c:ext>
          </c:extLst>
        </c:ser>
        <c:ser>
          <c:idx val="4"/>
          <c:order val="4"/>
          <c:tx>
            <c:strRef>
              <c:f>'k=7 résultat famille parfait'!$F$2</c:f>
              <c:strCache>
                <c:ptCount val="1"/>
                <c:pt idx="0">
                  <c:v>BicMSA</c:v>
                </c:pt>
              </c:strCache>
            </c:strRef>
          </c:tx>
          <c:invertIfNegative val="0"/>
          <c:cat>
            <c:strRef>
              <c:f>'k=7 résultat famille parfait'!$A$3:$A$9</c:f>
              <c:strCache>
                <c:ptCount val="7"/>
                <c:pt idx="0">
                  <c:v>SECIS</c:v>
                </c:pt>
                <c:pt idx="1">
                  <c:v>S-box</c:v>
                </c:pt>
                <c:pt idx="2">
                  <c:v>THI</c:v>
                </c:pt>
                <c:pt idx="3">
                  <c:v>T-RNA</c:v>
                </c:pt>
                <c:pt idx="4">
                  <c:v>yybP-ykoY</c:v>
                </c:pt>
                <c:pt idx="5">
                  <c:v>Entero_OriR</c:v>
                </c:pt>
                <c:pt idx="6">
                  <c:v>gcvT</c:v>
                </c:pt>
              </c:strCache>
            </c:strRef>
          </c:cat>
          <c:val>
            <c:numRef>
              <c:f>'k=7 résultat famille parfait'!$F$3:$F$9</c:f>
              <c:numCache>
                <c:formatCode>0.000</c:formatCode>
                <c:ptCount val="7"/>
                <c:pt idx="0">
                  <c:v>0.67100000000000726</c:v>
                </c:pt>
                <c:pt idx="1">
                  <c:v>0.72600000000000064</c:v>
                </c:pt>
                <c:pt idx="2">
                  <c:v>0.93</c:v>
                </c:pt>
                <c:pt idx="3">
                  <c:v>0.87900000000000622</c:v>
                </c:pt>
                <c:pt idx="4">
                  <c:v>0.46300000000000002</c:v>
                </c:pt>
                <c:pt idx="5">
                  <c:v>0.95500000000000063</c:v>
                </c:pt>
                <c:pt idx="6">
                  <c:v>0.71200000000000063</c:v>
                </c:pt>
              </c:numCache>
            </c:numRef>
          </c:val>
          <c:extLst>
            <c:ext xmlns:c16="http://schemas.microsoft.com/office/drawing/2014/chart" uri="{C3380CC4-5D6E-409C-BE32-E72D297353CC}">
              <c16:uniqueId val="{00000004-C65A-4376-AEF8-5EDE6FB94E98}"/>
            </c:ext>
          </c:extLst>
        </c:ser>
        <c:dLbls>
          <c:showLegendKey val="0"/>
          <c:showVal val="0"/>
          <c:showCatName val="0"/>
          <c:showSerName val="0"/>
          <c:showPercent val="0"/>
          <c:showBubbleSize val="0"/>
        </c:dLbls>
        <c:gapWidth val="150"/>
        <c:axId val="86016000"/>
        <c:axId val="86017536"/>
      </c:barChart>
      <c:catAx>
        <c:axId val="86016000"/>
        <c:scaling>
          <c:orientation val="minMax"/>
        </c:scaling>
        <c:delete val="0"/>
        <c:axPos val="b"/>
        <c:numFmt formatCode="General" sourceLinked="0"/>
        <c:majorTickMark val="none"/>
        <c:minorTickMark val="none"/>
        <c:tickLblPos val="nextTo"/>
        <c:txPr>
          <a:bodyPr/>
          <a:lstStyle/>
          <a:p>
            <a:pPr>
              <a:defRPr sz="800" b="1"/>
            </a:pPr>
            <a:endParaRPr lang="en-US"/>
          </a:p>
        </c:txPr>
        <c:crossAx val="86017536"/>
        <c:crosses val="autoZero"/>
        <c:auto val="1"/>
        <c:lblAlgn val="ctr"/>
        <c:lblOffset val="100"/>
        <c:noMultiLvlLbl val="0"/>
      </c:catAx>
      <c:valAx>
        <c:axId val="86017536"/>
        <c:scaling>
          <c:orientation val="minMax"/>
        </c:scaling>
        <c:delete val="0"/>
        <c:axPos val="l"/>
        <c:majorGridlines/>
        <c:numFmt formatCode="0.000" sourceLinked="1"/>
        <c:majorTickMark val="none"/>
        <c:minorTickMark val="none"/>
        <c:tickLblPos val="nextTo"/>
        <c:txPr>
          <a:bodyPr/>
          <a:lstStyle/>
          <a:p>
            <a:pPr>
              <a:defRPr sz="800"/>
            </a:pPr>
            <a:endParaRPr lang="en-US"/>
          </a:p>
        </c:txPr>
        <c:crossAx val="86016000"/>
        <c:crosses val="autoZero"/>
        <c:crossBetween val="between"/>
      </c:valAx>
    </c:plotArea>
    <c:legend>
      <c:legendPos val="r"/>
      <c:layout>
        <c:manualLayout>
          <c:xMode val="edge"/>
          <c:yMode val="edge"/>
          <c:x val="0.74965053446845809"/>
          <c:y val="0.21144391752167574"/>
          <c:w val="0.22364006382215043"/>
          <c:h val="0.61818666487711749"/>
        </c:manualLayout>
      </c:layout>
      <c:overlay val="0"/>
      <c:txPr>
        <a:bodyPr/>
        <a:lstStyle/>
        <a:p>
          <a:pPr>
            <a:defRPr sz="800"/>
          </a:pPr>
          <a:endParaRPr lang="en-US"/>
        </a:p>
      </c:txPr>
    </c:legend>
    <c:plotVisOnly val="1"/>
    <c:dispBlanksAs val="gap"/>
    <c:showDLblsOverMax val="0"/>
  </c:chart>
  <c:spPr>
    <a:ln>
      <a:noFill/>
    </a:ln>
  </c:spPr>
  <c:txPr>
    <a:bodyPr/>
    <a:lstStyle/>
    <a:p>
      <a:pPr>
        <a:defRPr sz="9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fr-FR"/>
              <a:t>n=7: Moyennes des SPS</a:t>
            </a:r>
          </a:p>
        </c:rich>
      </c:tx>
      <c:overlay val="0"/>
    </c:title>
    <c:autoTitleDeleted val="0"/>
    <c:plotArea>
      <c:layout>
        <c:manualLayout>
          <c:layoutTarget val="inner"/>
          <c:xMode val="edge"/>
          <c:yMode val="edge"/>
          <c:x val="0.1440195834874288"/>
          <c:y val="0.17839842760793512"/>
          <c:w val="0.59049775991100972"/>
          <c:h val="0.47220434591696181"/>
        </c:manualLayout>
      </c:layout>
      <c:barChart>
        <c:barDir val="col"/>
        <c:grouping val="clustered"/>
        <c:varyColors val="0"/>
        <c:ser>
          <c:idx val="0"/>
          <c:order val="0"/>
          <c:tx>
            <c:strRef>
              <c:f>'k=7 résultat famille parfait'!$B$13</c:f>
              <c:strCache>
                <c:ptCount val="1"/>
                <c:pt idx="0">
                  <c:v>MAFFT</c:v>
                </c:pt>
              </c:strCache>
            </c:strRef>
          </c:tx>
          <c:invertIfNegative val="0"/>
          <c:cat>
            <c:strRef>
              <c:f>'k=7 résultat famille parfait'!$A$14:$A$20</c:f>
              <c:strCache>
                <c:ptCount val="7"/>
                <c:pt idx="0">
                  <c:v>SECIS</c:v>
                </c:pt>
                <c:pt idx="1">
                  <c:v>S-box</c:v>
                </c:pt>
                <c:pt idx="2">
                  <c:v>THI</c:v>
                </c:pt>
                <c:pt idx="3">
                  <c:v>T-RNA</c:v>
                </c:pt>
                <c:pt idx="4">
                  <c:v>yybP-ykoY</c:v>
                </c:pt>
                <c:pt idx="5">
                  <c:v>Entero_OriR</c:v>
                </c:pt>
                <c:pt idx="6">
                  <c:v>gcvT</c:v>
                </c:pt>
              </c:strCache>
            </c:strRef>
          </c:cat>
          <c:val>
            <c:numRef>
              <c:f>'k=7 résultat famille parfait'!$B$14:$B$20</c:f>
              <c:numCache>
                <c:formatCode>0.000</c:formatCode>
                <c:ptCount val="7"/>
                <c:pt idx="0">
                  <c:v>0.5166666666666665</c:v>
                </c:pt>
                <c:pt idx="1">
                  <c:v>0.77400000000000635</c:v>
                </c:pt>
                <c:pt idx="2">
                  <c:v>0.78888888888888964</c:v>
                </c:pt>
                <c:pt idx="3">
                  <c:v>0.92999999999999994</c:v>
                </c:pt>
                <c:pt idx="4">
                  <c:v>0.44500000000000001</c:v>
                </c:pt>
                <c:pt idx="5">
                  <c:v>0.93300000000000005</c:v>
                </c:pt>
                <c:pt idx="6">
                  <c:v>0.64500000000000635</c:v>
                </c:pt>
              </c:numCache>
            </c:numRef>
          </c:val>
          <c:extLst>
            <c:ext xmlns:c16="http://schemas.microsoft.com/office/drawing/2014/chart" uri="{C3380CC4-5D6E-409C-BE32-E72D297353CC}">
              <c16:uniqueId val="{00000000-C9A4-4DA3-B641-7E391BB1D95B}"/>
            </c:ext>
          </c:extLst>
        </c:ser>
        <c:ser>
          <c:idx val="1"/>
          <c:order val="1"/>
          <c:tx>
            <c:strRef>
              <c:f>'k=7 résultat famille parfait'!$C$13</c:f>
              <c:strCache>
                <c:ptCount val="1"/>
                <c:pt idx="0">
                  <c:v>pcma</c:v>
                </c:pt>
              </c:strCache>
            </c:strRef>
          </c:tx>
          <c:invertIfNegative val="0"/>
          <c:cat>
            <c:strRef>
              <c:f>'k=7 résultat famille parfait'!$A$14:$A$20</c:f>
              <c:strCache>
                <c:ptCount val="7"/>
                <c:pt idx="0">
                  <c:v>SECIS</c:v>
                </c:pt>
                <c:pt idx="1">
                  <c:v>S-box</c:v>
                </c:pt>
                <c:pt idx="2">
                  <c:v>THI</c:v>
                </c:pt>
                <c:pt idx="3">
                  <c:v>T-RNA</c:v>
                </c:pt>
                <c:pt idx="4">
                  <c:v>yybP-ykoY</c:v>
                </c:pt>
                <c:pt idx="5">
                  <c:v>Entero_OriR</c:v>
                </c:pt>
                <c:pt idx="6">
                  <c:v>gcvT</c:v>
                </c:pt>
              </c:strCache>
            </c:strRef>
          </c:cat>
          <c:val>
            <c:numRef>
              <c:f>'k=7 résultat famille parfait'!$C$14:$C$20</c:f>
              <c:numCache>
                <c:formatCode>0.000</c:formatCode>
                <c:ptCount val="7"/>
                <c:pt idx="0">
                  <c:v>0.22333333333333341</c:v>
                </c:pt>
                <c:pt idx="1">
                  <c:v>0.77000000000000635</c:v>
                </c:pt>
                <c:pt idx="2">
                  <c:v>0.53222222222222226</c:v>
                </c:pt>
                <c:pt idx="3">
                  <c:v>0.79</c:v>
                </c:pt>
                <c:pt idx="4">
                  <c:v>0.49500000000000038</c:v>
                </c:pt>
                <c:pt idx="5">
                  <c:v>0.96400000000000063</c:v>
                </c:pt>
                <c:pt idx="6">
                  <c:v>0.46625000000000005</c:v>
                </c:pt>
              </c:numCache>
            </c:numRef>
          </c:val>
          <c:extLst>
            <c:ext xmlns:c16="http://schemas.microsoft.com/office/drawing/2014/chart" uri="{C3380CC4-5D6E-409C-BE32-E72D297353CC}">
              <c16:uniqueId val="{00000001-C9A4-4DA3-B641-7E391BB1D95B}"/>
            </c:ext>
          </c:extLst>
        </c:ser>
        <c:ser>
          <c:idx val="2"/>
          <c:order val="2"/>
          <c:tx>
            <c:strRef>
              <c:f>'k=7 résultat famille parfait'!$D$13</c:f>
              <c:strCache>
                <c:ptCount val="1"/>
                <c:pt idx="0">
                  <c:v>CLUSTALW</c:v>
                </c:pt>
              </c:strCache>
            </c:strRef>
          </c:tx>
          <c:invertIfNegative val="0"/>
          <c:cat>
            <c:strRef>
              <c:f>'k=7 résultat famille parfait'!$A$14:$A$20</c:f>
              <c:strCache>
                <c:ptCount val="7"/>
                <c:pt idx="0">
                  <c:v>SECIS</c:v>
                </c:pt>
                <c:pt idx="1">
                  <c:v>S-box</c:v>
                </c:pt>
                <c:pt idx="2">
                  <c:v>THI</c:v>
                </c:pt>
                <c:pt idx="3">
                  <c:v>T-RNA</c:v>
                </c:pt>
                <c:pt idx="4">
                  <c:v>yybP-ykoY</c:v>
                </c:pt>
                <c:pt idx="5">
                  <c:v>Entero_OriR</c:v>
                </c:pt>
                <c:pt idx="6">
                  <c:v>gcvT</c:v>
                </c:pt>
              </c:strCache>
            </c:strRef>
          </c:cat>
          <c:val>
            <c:numRef>
              <c:f>'k=7 résultat famille parfait'!$D$14:$D$20</c:f>
              <c:numCache>
                <c:formatCode>0.000</c:formatCode>
                <c:ptCount val="7"/>
                <c:pt idx="0">
                  <c:v>0.32333333333333336</c:v>
                </c:pt>
                <c:pt idx="1">
                  <c:v>0.77000000000000635</c:v>
                </c:pt>
                <c:pt idx="2">
                  <c:v>0.52888888888888885</c:v>
                </c:pt>
                <c:pt idx="3">
                  <c:v>0.89</c:v>
                </c:pt>
                <c:pt idx="4">
                  <c:v>0.47333333333333333</c:v>
                </c:pt>
                <c:pt idx="5">
                  <c:v>0.96400000000000063</c:v>
                </c:pt>
                <c:pt idx="6">
                  <c:v>0.46875</c:v>
                </c:pt>
              </c:numCache>
            </c:numRef>
          </c:val>
          <c:extLst>
            <c:ext xmlns:c16="http://schemas.microsoft.com/office/drawing/2014/chart" uri="{C3380CC4-5D6E-409C-BE32-E72D297353CC}">
              <c16:uniqueId val="{00000002-C9A4-4DA3-B641-7E391BB1D95B}"/>
            </c:ext>
          </c:extLst>
        </c:ser>
        <c:ser>
          <c:idx val="3"/>
          <c:order val="3"/>
          <c:tx>
            <c:strRef>
              <c:f>'k=7 résultat famille parfait'!$E$13</c:f>
              <c:strCache>
                <c:ptCount val="1"/>
                <c:pt idx="0">
                  <c:v>muscle</c:v>
                </c:pt>
              </c:strCache>
            </c:strRef>
          </c:tx>
          <c:invertIfNegative val="0"/>
          <c:cat>
            <c:strRef>
              <c:f>'k=7 résultat famille parfait'!$A$14:$A$20</c:f>
              <c:strCache>
                <c:ptCount val="7"/>
                <c:pt idx="0">
                  <c:v>SECIS</c:v>
                </c:pt>
                <c:pt idx="1">
                  <c:v>S-box</c:v>
                </c:pt>
                <c:pt idx="2">
                  <c:v>THI</c:v>
                </c:pt>
                <c:pt idx="3">
                  <c:v>T-RNA</c:v>
                </c:pt>
                <c:pt idx="4">
                  <c:v>yybP-ykoY</c:v>
                </c:pt>
                <c:pt idx="5">
                  <c:v>Entero_OriR</c:v>
                </c:pt>
                <c:pt idx="6">
                  <c:v>gcvT</c:v>
                </c:pt>
              </c:strCache>
            </c:strRef>
          </c:cat>
          <c:val>
            <c:numRef>
              <c:f>'k=7 résultat famille parfait'!$E$14:$E$20</c:f>
              <c:numCache>
                <c:formatCode>0.000</c:formatCode>
                <c:ptCount val="7"/>
                <c:pt idx="0">
                  <c:v>0.36666666666667092</c:v>
                </c:pt>
                <c:pt idx="1">
                  <c:v>0.78800000000000003</c:v>
                </c:pt>
                <c:pt idx="2">
                  <c:v>0.78888888888888964</c:v>
                </c:pt>
                <c:pt idx="3">
                  <c:v>0.94000000000000061</c:v>
                </c:pt>
                <c:pt idx="4">
                  <c:v>0.44</c:v>
                </c:pt>
                <c:pt idx="5">
                  <c:v>0.95400000000000063</c:v>
                </c:pt>
                <c:pt idx="6">
                  <c:v>0.5912499999999995</c:v>
                </c:pt>
              </c:numCache>
            </c:numRef>
          </c:val>
          <c:extLst>
            <c:ext xmlns:c16="http://schemas.microsoft.com/office/drawing/2014/chart" uri="{C3380CC4-5D6E-409C-BE32-E72D297353CC}">
              <c16:uniqueId val="{00000003-C9A4-4DA3-B641-7E391BB1D95B}"/>
            </c:ext>
          </c:extLst>
        </c:ser>
        <c:ser>
          <c:idx val="4"/>
          <c:order val="4"/>
          <c:tx>
            <c:strRef>
              <c:f>'k=7 résultat famille parfait'!$F$13</c:f>
              <c:strCache>
                <c:ptCount val="1"/>
                <c:pt idx="0">
                  <c:v>BicMSA</c:v>
                </c:pt>
              </c:strCache>
            </c:strRef>
          </c:tx>
          <c:invertIfNegative val="0"/>
          <c:cat>
            <c:strRef>
              <c:f>'k=7 résultat famille parfait'!$A$14:$A$20</c:f>
              <c:strCache>
                <c:ptCount val="7"/>
                <c:pt idx="0">
                  <c:v>SECIS</c:v>
                </c:pt>
                <c:pt idx="1">
                  <c:v>S-box</c:v>
                </c:pt>
                <c:pt idx="2">
                  <c:v>THI</c:v>
                </c:pt>
                <c:pt idx="3">
                  <c:v>T-RNA</c:v>
                </c:pt>
                <c:pt idx="4">
                  <c:v>yybP-ykoY</c:v>
                </c:pt>
                <c:pt idx="5">
                  <c:v>Entero_OriR</c:v>
                </c:pt>
                <c:pt idx="6">
                  <c:v>gcvT</c:v>
                </c:pt>
              </c:strCache>
            </c:strRef>
          </c:cat>
          <c:val>
            <c:numRef>
              <c:f>'k=7 résultat famille parfait'!$F$14:$F$20</c:f>
              <c:numCache>
                <c:formatCode>0.000</c:formatCode>
                <c:ptCount val="7"/>
                <c:pt idx="0">
                  <c:v>0.5043333333333333</c:v>
                </c:pt>
                <c:pt idx="1">
                  <c:v>0.62220000000000064</c:v>
                </c:pt>
                <c:pt idx="2">
                  <c:v>0.62500000000000577</c:v>
                </c:pt>
                <c:pt idx="3">
                  <c:v>0.70350000000000001</c:v>
                </c:pt>
                <c:pt idx="4">
                  <c:v>0.41266666666667001</c:v>
                </c:pt>
                <c:pt idx="5">
                  <c:v>0.88089999999999991</c:v>
                </c:pt>
                <c:pt idx="6">
                  <c:v>0.42962500000000031</c:v>
                </c:pt>
              </c:numCache>
            </c:numRef>
          </c:val>
          <c:extLst>
            <c:ext xmlns:c16="http://schemas.microsoft.com/office/drawing/2014/chart" uri="{C3380CC4-5D6E-409C-BE32-E72D297353CC}">
              <c16:uniqueId val="{00000004-C9A4-4DA3-B641-7E391BB1D95B}"/>
            </c:ext>
          </c:extLst>
        </c:ser>
        <c:dLbls>
          <c:showLegendKey val="0"/>
          <c:showVal val="0"/>
          <c:showCatName val="0"/>
          <c:showSerName val="0"/>
          <c:showPercent val="0"/>
          <c:showBubbleSize val="0"/>
        </c:dLbls>
        <c:gapWidth val="150"/>
        <c:axId val="86077824"/>
        <c:axId val="86079360"/>
      </c:barChart>
      <c:catAx>
        <c:axId val="86077824"/>
        <c:scaling>
          <c:orientation val="minMax"/>
        </c:scaling>
        <c:delete val="0"/>
        <c:axPos val="b"/>
        <c:numFmt formatCode="General" sourceLinked="0"/>
        <c:majorTickMark val="none"/>
        <c:minorTickMark val="none"/>
        <c:tickLblPos val="nextTo"/>
        <c:txPr>
          <a:bodyPr/>
          <a:lstStyle/>
          <a:p>
            <a:pPr>
              <a:defRPr sz="800" b="1"/>
            </a:pPr>
            <a:endParaRPr lang="en-US"/>
          </a:p>
        </c:txPr>
        <c:crossAx val="86079360"/>
        <c:crosses val="autoZero"/>
        <c:auto val="1"/>
        <c:lblAlgn val="ctr"/>
        <c:lblOffset val="100"/>
        <c:noMultiLvlLbl val="0"/>
      </c:catAx>
      <c:valAx>
        <c:axId val="86079360"/>
        <c:scaling>
          <c:orientation val="minMax"/>
        </c:scaling>
        <c:delete val="0"/>
        <c:axPos val="l"/>
        <c:majorGridlines/>
        <c:numFmt formatCode="0.000" sourceLinked="1"/>
        <c:majorTickMark val="none"/>
        <c:minorTickMark val="none"/>
        <c:tickLblPos val="nextTo"/>
        <c:txPr>
          <a:bodyPr/>
          <a:lstStyle/>
          <a:p>
            <a:pPr>
              <a:defRPr sz="800"/>
            </a:pPr>
            <a:endParaRPr lang="en-US"/>
          </a:p>
        </c:txPr>
        <c:crossAx val="86077824"/>
        <c:crosses val="autoZero"/>
        <c:crossBetween val="between"/>
      </c:valAx>
    </c:plotArea>
    <c:legend>
      <c:legendPos val="r"/>
      <c:layout>
        <c:manualLayout>
          <c:xMode val="edge"/>
          <c:yMode val="edge"/>
          <c:x val="0.74770980529019127"/>
          <c:y val="0.22320212459238212"/>
          <c:w val="0.22537373957163981"/>
          <c:h val="0.61818666487711749"/>
        </c:manualLayout>
      </c:layout>
      <c:overlay val="0"/>
      <c:txPr>
        <a:bodyPr/>
        <a:lstStyle/>
        <a:p>
          <a:pPr>
            <a:defRPr sz="800"/>
          </a:pPr>
          <a:endParaRPr lang="en-US"/>
        </a:p>
      </c:txPr>
    </c:legend>
    <c:plotVisOnly val="1"/>
    <c:dispBlanksAs val="gap"/>
    <c:showDLblsOverMax val="0"/>
  </c:chart>
  <c:spPr>
    <a:noFill/>
    <a:ln>
      <a:noFill/>
    </a:ln>
  </c:spPr>
  <c:txPr>
    <a:bodyPr/>
    <a:lstStyle/>
    <a:p>
      <a:pPr>
        <a:defRPr sz="9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000"/>
            </a:pPr>
            <a:r>
              <a:rPr lang="fr-FR" sz="1000"/>
              <a:t>n=10</a:t>
            </a:r>
            <a:r>
              <a:rPr lang="fr-FR" sz="1000" baseline="0"/>
              <a:t> </a:t>
            </a:r>
            <a:r>
              <a:rPr lang="fr-FR" sz="1000"/>
              <a:t>: Moyenne des SPS</a:t>
            </a:r>
          </a:p>
        </c:rich>
      </c:tx>
      <c:layout>
        <c:manualLayout>
          <c:xMode val="edge"/>
          <c:yMode val="edge"/>
          <c:x val="0.25471109626662813"/>
          <c:y val="0"/>
        </c:manualLayout>
      </c:layout>
      <c:overlay val="0"/>
    </c:title>
    <c:autoTitleDeleted val="0"/>
    <c:plotArea>
      <c:layout>
        <c:manualLayout>
          <c:layoutTarget val="inner"/>
          <c:xMode val="edge"/>
          <c:yMode val="edge"/>
          <c:x val="0.14720717341278144"/>
          <c:y val="0.2033939780265262"/>
          <c:w val="0.54478874357069174"/>
          <c:h val="0.59190091620338592"/>
        </c:manualLayout>
      </c:layout>
      <c:barChart>
        <c:barDir val="col"/>
        <c:grouping val="clustered"/>
        <c:varyColors val="0"/>
        <c:ser>
          <c:idx val="0"/>
          <c:order val="0"/>
          <c:tx>
            <c:strRef>
              <c:f>'k=10 résultat famille parfait'!$B$9</c:f>
              <c:strCache>
                <c:ptCount val="1"/>
                <c:pt idx="0">
                  <c:v>MAFFT</c:v>
                </c:pt>
              </c:strCache>
            </c:strRef>
          </c:tx>
          <c:invertIfNegative val="0"/>
          <c:cat>
            <c:strRef>
              <c:f>'k=10 résultat famille parfait'!$A$10:$A$12</c:f>
              <c:strCache>
                <c:ptCount val="3"/>
                <c:pt idx="0">
                  <c:v>THI</c:v>
                </c:pt>
                <c:pt idx="1">
                  <c:v>T-RNA</c:v>
                </c:pt>
                <c:pt idx="2">
                  <c:v>yybP-ykoY</c:v>
                </c:pt>
              </c:strCache>
            </c:strRef>
          </c:cat>
          <c:val>
            <c:numRef>
              <c:f>'k=10 résultat famille parfait'!$B$10:$B$12</c:f>
              <c:numCache>
                <c:formatCode>0.000</c:formatCode>
                <c:ptCount val="3"/>
                <c:pt idx="0">
                  <c:v>0.76000000000000645</c:v>
                </c:pt>
                <c:pt idx="1">
                  <c:v>0.95000000000000062</c:v>
                </c:pt>
                <c:pt idx="2">
                  <c:v>0.60000000000000064</c:v>
                </c:pt>
              </c:numCache>
            </c:numRef>
          </c:val>
          <c:extLst>
            <c:ext xmlns:c16="http://schemas.microsoft.com/office/drawing/2014/chart" uri="{C3380CC4-5D6E-409C-BE32-E72D297353CC}">
              <c16:uniqueId val="{00000000-EC23-43FA-9A4D-F2FA90205B39}"/>
            </c:ext>
          </c:extLst>
        </c:ser>
        <c:ser>
          <c:idx val="1"/>
          <c:order val="1"/>
          <c:tx>
            <c:strRef>
              <c:f>'k=10 résultat famille parfait'!$C$9</c:f>
              <c:strCache>
                <c:ptCount val="1"/>
                <c:pt idx="0">
                  <c:v>pcma</c:v>
                </c:pt>
              </c:strCache>
            </c:strRef>
          </c:tx>
          <c:invertIfNegative val="0"/>
          <c:cat>
            <c:strRef>
              <c:f>'k=10 résultat famille parfait'!$A$10:$A$12</c:f>
              <c:strCache>
                <c:ptCount val="3"/>
                <c:pt idx="0">
                  <c:v>THI</c:v>
                </c:pt>
                <c:pt idx="1">
                  <c:v>T-RNA</c:v>
                </c:pt>
                <c:pt idx="2">
                  <c:v>yybP-ykoY</c:v>
                </c:pt>
              </c:strCache>
            </c:strRef>
          </c:cat>
          <c:val>
            <c:numRef>
              <c:f>'k=10 résultat famille parfait'!$C$10:$C$12</c:f>
              <c:numCache>
                <c:formatCode>0.000</c:formatCode>
                <c:ptCount val="3"/>
                <c:pt idx="0">
                  <c:v>0.56999999999999995</c:v>
                </c:pt>
                <c:pt idx="1">
                  <c:v>0.8</c:v>
                </c:pt>
                <c:pt idx="2">
                  <c:v>0.51</c:v>
                </c:pt>
              </c:numCache>
            </c:numRef>
          </c:val>
          <c:extLst>
            <c:ext xmlns:c16="http://schemas.microsoft.com/office/drawing/2014/chart" uri="{C3380CC4-5D6E-409C-BE32-E72D297353CC}">
              <c16:uniqueId val="{00000001-EC23-43FA-9A4D-F2FA90205B39}"/>
            </c:ext>
          </c:extLst>
        </c:ser>
        <c:ser>
          <c:idx val="2"/>
          <c:order val="2"/>
          <c:tx>
            <c:strRef>
              <c:f>'k=10 résultat famille parfait'!$D$9</c:f>
              <c:strCache>
                <c:ptCount val="1"/>
                <c:pt idx="0">
                  <c:v>CLUSTALW</c:v>
                </c:pt>
              </c:strCache>
            </c:strRef>
          </c:tx>
          <c:invertIfNegative val="0"/>
          <c:cat>
            <c:strRef>
              <c:f>'k=10 résultat famille parfait'!$A$10:$A$12</c:f>
              <c:strCache>
                <c:ptCount val="3"/>
                <c:pt idx="0">
                  <c:v>THI</c:v>
                </c:pt>
                <c:pt idx="1">
                  <c:v>T-RNA</c:v>
                </c:pt>
                <c:pt idx="2">
                  <c:v>yybP-ykoY</c:v>
                </c:pt>
              </c:strCache>
            </c:strRef>
          </c:cat>
          <c:val>
            <c:numRef>
              <c:f>'k=10 résultat famille parfait'!$D$10:$D$12</c:f>
              <c:numCache>
                <c:formatCode>0.000</c:formatCode>
                <c:ptCount val="3"/>
                <c:pt idx="0">
                  <c:v>0.59</c:v>
                </c:pt>
                <c:pt idx="1">
                  <c:v>0.83000000000000063</c:v>
                </c:pt>
                <c:pt idx="2">
                  <c:v>0.49000000000000032</c:v>
                </c:pt>
              </c:numCache>
            </c:numRef>
          </c:val>
          <c:extLst>
            <c:ext xmlns:c16="http://schemas.microsoft.com/office/drawing/2014/chart" uri="{C3380CC4-5D6E-409C-BE32-E72D297353CC}">
              <c16:uniqueId val="{00000002-EC23-43FA-9A4D-F2FA90205B39}"/>
            </c:ext>
          </c:extLst>
        </c:ser>
        <c:ser>
          <c:idx val="3"/>
          <c:order val="3"/>
          <c:tx>
            <c:strRef>
              <c:f>'k=10 résultat famille parfait'!$E$9</c:f>
              <c:strCache>
                <c:ptCount val="1"/>
                <c:pt idx="0">
                  <c:v>muscle</c:v>
                </c:pt>
              </c:strCache>
            </c:strRef>
          </c:tx>
          <c:invertIfNegative val="0"/>
          <c:cat>
            <c:strRef>
              <c:f>'k=10 résultat famille parfait'!$A$10:$A$12</c:f>
              <c:strCache>
                <c:ptCount val="3"/>
                <c:pt idx="0">
                  <c:v>THI</c:v>
                </c:pt>
                <c:pt idx="1">
                  <c:v>T-RNA</c:v>
                </c:pt>
                <c:pt idx="2">
                  <c:v>yybP-ykoY</c:v>
                </c:pt>
              </c:strCache>
            </c:strRef>
          </c:cat>
          <c:val>
            <c:numRef>
              <c:f>'k=10 résultat famille parfait'!$E$10:$E$12</c:f>
              <c:numCache>
                <c:formatCode>0.000</c:formatCode>
                <c:ptCount val="3"/>
                <c:pt idx="0">
                  <c:v>0.74000000000000365</c:v>
                </c:pt>
                <c:pt idx="1">
                  <c:v>0.95000000000000062</c:v>
                </c:pt>
                <c:pt idx="2">
                  <c:v>0.59</c:v>
                </c:pt>
              </c:numCache>
            </c:numRef>
          </c:val>
          <c:extLst>
            <c:ext xmlns:c16="http://schemas.microsoft.com/office/drawing/2014/chart" uri="{C3380CC4-5D6E-409C-BE32-E72D297353CC}">
              <c16:uniqueId val="{00000003-EC23-43FA-9A4D-F2FA90205B39}"/>
            </c:ext>
          </c:extLst>
        </c:ser>
        <c:ser>
          <c:idx val="4"/>
          <c:order val="4"/>
          <c:tx>
            <c:strRef>
              <c:f>'k=10 résultat famille parfait'!$F$9</c:f>
              <c:strCache>
                <c:ptCount val="1"/>
                <c:pt idx="0">
                  <c:v>BicMSA</c:v>
                </c:pt>
              </c:strCache>
            </c:strRef>
          </c:tx>
          <c:invertIfNegative val="0"/>
          <c:cat>
            <c:strRef>
              <c:f>'k=10 résultat famille parfait'!$A$10:$A$12</c:f>
              <c:strCache>
                <c:ptCount val="3"/>
                <c:pt idx="0">
                  <c:v>THI</c:v>
                </c:pt>
                <c:pt idx="1">
                  <c:v>T-RNA</c:v>
                </c:pt>
                <c:pt idx="2">
                  <c:v>yybP-ykoY</c:v>
                </c:pt>
              </c:strCache>
            </c:strRef>
          </c:cat>
          <c:val>
            <c:numRef>
              <c:f>'k=10 résultat famille parfait'!$F$10:$F$12</c:f>
              <c:numCache>
                <c:formatCode>0.000</c:formatCode>
                <c:ptCount val="3"/>
                <c:pt idx="0">
                  <c:v>0.57500000000000062</c:v>
                </c:pt>
                <c:pt idx="1">
                  <c:v>0.55900000000000005</c:v>
                </c:pt>
                <c:pt idx="2">
                  <c:v>0.52200000000000002</c:v>
                </c:pt>
              </c:numCache>
            </c:numRef>
          </c:val>
          <c:extLst>
            <c:ext xmlns:c16="http://schemas.microsoft.com/office/drawing/2014/chart" uri="{C3380CC4-5D6E-409C-BE32-E72D297353CC}">
              <c16:uniqueId val="{00000004-EC23-43FA-9A4D-F2FA90205B39}"/>
            </c:ext>
          </c:extLst>
        </c:ser>
        <c:dLbls>
          <c:showLegendKey val="0"/>
          <c:showVal val="0"/>
          <c:showCatName val="0"/>
          <c:showSerName val="0"/>
          <c:showPercent val="0"/>
          <c:showBubbleSize val="0"/>
        </c:dLbls>
        <c:gapWidth val="150"/>
        <c:axId val="86323968"/>
        <c:axId val="86325504"/>
      </c:barChart>
      <c:catAx>
        <c:axId val="86323968"/>
        <c:scaling>
          <c:orientation val="minMax"/>
        </c:scaling>
        <c:delete val="0"/>
        <c:axPos val="b"/>
        <c:numFmt formatCode="General" sourceLinked="0"/>
        <c:majorTickMark val="none"/>
        <c:minorTickMark val="none"/>
        <c:tickLblPos val="nextTo"/>
        <c:txPr>
          <a:bodyPr/>
          <a:lstStyle/>
          <a:p>
            <a:pPr>
              <a:defRPr sz="800" b="1"/>
            </a:pPr>
            <a:endParaRPr lang="en-US"/>
          </a:p>
        </c:txPr>
        <c:crossAx val="86325504"/>
        <c:crosses val="autoZero"/>
        <c:auto val="1"/>
        <c:lblAlgn val="ctr"/>
        <c:lblOffset val="100"/>
        <c:noMultiLvlLbl val="0"/>
      </c:catAx>
      <c:valAx>
        <c:axId val="86325504"/>
        <c:scaling>
          <c:orientation val="minMax"/>
        </c:scaling>
        <c:delete val="0"/>
        <c:axPos val="l"/>
        <c:majorGridlines/>
        <c:numFmt formatCode="0.000" sourceLinked="1"/>
        <c:majorTickMark val="none"/>
        <c:minorTickMark val="none"/>
        <c:tickLblPos val="nextTo"/>
        <c:txPr>
          <a:bodyPr/>
          <a:lstStyle/>
          <a:p>
            <a:pPr>
              <a:defRPr sz="800"/>
            </a:pPr>
            <a:endParaRPr lang="en-US"/>
          </a:p>
        </c:txPr>
        <c:crossAx val="86323968"/>
        <c:crosses val="autoZero"/>
        <c:crossBetween val="between"/>
      </c:valAx>
    </c:plotArea>
    <c:legend>
      <c:legendPos val="r"/>
      <c:layout>
        <c:manualLayout>
          <c:xMode val="edge"/>
          <c:yMode val="edge"/>
          <c:x val="0.75498999641381992"/>
          <c:y val="0.14692742139425141"/>
          <c:w val="0.21504643173968246"/>
          <c:h val="0.6818186490892979"/>
        </c:manualLayout>
      </c:layout>
      <c:overlay val="0"/>
      <c:txPr>
        <a:bodyPr/>
        <a:lstStyle/>
        <a:p>
          <a:pPr>
            <a:defRPr sz="800"/>
          </a:pPr>
          <a:endParaRPr lang="en-US"/>
        </a:p>
      </c:txPr>
    </c:legend>
    <c:plotVisOnly val="1"/>
    <c:dispBlanksAs val="gap"/>
    <c:showDLblsOverMax val="0"/>
  </c:chart>
  <c:spPr>
    <a:ln>
      <a:noFill/>
    </a:ln>
  </c:spPr>
  <c:txPr>
    <a:bodyPr/>
    <a:lstStyle/>
    <a:p>
      <a:pPr>
        <a:defRPr sz="90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000"/>
            </a:pPr>
            <a:r>
              <a:rPr lang="fr-FR" sz="1000"/>
              <a:t>n=10: Max des SPS</a:t>
            </a:r>
          </a:p>
        </c:rich>
      </c:tx>
      <c:layout>
        <c:manualLayout>
          <c:xMode val="edge"/>
          <c:yMode val="edge"/>
          <c:x val="0.31878897550397556"/>
          <c:y val="0"/>
        </c:manualLayout>
      </c:layout>
      <c:overlay val="0"/>
    </c:title>
    <c:autoTitleDeleted val="0"/>
    <c:plotArea>
      <c:layout>
        <c:manualLayout>
          <c:layoutTarget val="inner"/>
          <c:xMode val="edge"/>
          <c:yMode val="edge"/>
          <c:x val="0.13955696711123194"/>
          <c:y val="0.20211549711713553"/>
          <c:w val="0.5684448917106325"/>
          <c:h val="0.61199837870869289"/>
        </c:manualLayout>
      </c:layout>
      <c:barChart>
        <c:barDir val="col"/>
        <c:grouping val="clustered"/>
        <c:varyColors val="0"/>
        <c:ser>
          <c:idx val="0"/>
          <c:order val="0"/>
          <c:tx>
            <c:strRef>
              <c:f>'k=10 résultat famille parfait'!$B$2</c:f>
              <c:strCache>
                <c:ptCount val="1"/>
                <c:pt idx="0">
                  <c:v>MAFFT</c:v>
                </c:pt>
              </c:strCache>
            </c:strRef>
          </c:tx>
          <c:invertIfNegative val="0"/>
          <c:cat>
            <c:strRef>
              <c:f>'k=10 résultat famille parfait'!$A$3:$A$5</c:f>
              <c:strCache>
                <c:ptCount val="3"/>
                <c:pt idx="0">
                  <c:v>THI</c:v>
                </c:pt>
                <c:pt idx="1">
                  <c:v>T-RNA</c:v>
                </c:pt>
                <c:pt idx="2">
                  <c:v>yybP-ykoY</c:v>
                </c:pt>
              </c:strCache>
            </c:strRef>
          </c:cat>
          <c:val>
            <c:numRef>
              <c:f>'k=10 résultat famille parfait'!$B$3:$B$5</c:f>
              <c:numCache>
                <c:formatCode>0.000</c:formatCode>
                <c:ptCount val="3"/>
                <c:pt idx="0">
                  <c:v>0.6855555555555557</c:v>
                </c:pt>
                <c:pt idx="1">
                  <c:v>0.88749999999999996</c:v>
                </c:pt>
                <c:pt idx="2">
                  <c:v>0.60000000000000064</c:v>
                </c:pt>
              </c:numCache>
            </c:numRef>
          </c:val>
          <c:extLst>
            <c:ext xmlns:c16="http://schemas.microsoft.com/office/drawing/2014/chart" uri="{C3380CC4-5D6E-409C-BE32-E72D297353CC}">
              <c16:uniqueId val="{00000000-80B5-42DB-A660-65220DF2064E}"/>
            </c:ext>
          </c:extLst>
        </c:ser>
        <c:ser>
          <c:idx val="1"/>
          <c:order val="1"/>
          <c:tx>
            <c:strRef>
              <c:f>'k=10 résultat famille parfait'!$C$2</c:f>
              <c:strCache>
                <c:ptCount val="1"/>
                <c:pt idx="0">
                  <c:v>pcma</c:v>
                </c:pt>
              </c:strCache>
            </c:strRef>
          </c:tx>
          <c:invertIfNegative val="0"/>
          <c:cat>
            <c:strRef>
              <c:f>'k=10 résultat famille parfait'!$A$3:$A$5</c:f>
              <c:strCache>
                <c:ptCount val="3"/>
                <c:pt idx="0">
                  <c:v>THI</c:v>
                </c:pt>
                <c:pt idx="1">
                  <c:v>T-RNA</c:v>
                </c:pt>
                <c:pt idx="2">
                  <c:v>yybP-ykoY</c:v>
                </c:pt>
              </c:strCache>
            </c:strRef>
          </c:cat>
          <c:val>
            <c:numRef>
              <c:f>'k=10 résultat famille parfait'!$C$3:$C$5</c:f>
              <c:numCache>
                <c:formatCode>0.000</c:formatCode>
                <c:ptCount val="3"/>
                <c:pt idx="0">
                  <c:v>0.51777777777777778</c:v>
                </c:pt>
                <c:pt idx="1">
                  <c:v>0.65500000000000724</c:v>
                </c:pt>
                <c:pt idx="2">
                  <c:v>0.51</c:v>
                </c:pt>
              </c:numCache>
            </c:numRef>
          </c:val>
          <c:extLst>
            <c:ext xmlns:c16="http://schemas.microsoft.com/office/drawing/2014/chart" uri="{C3380CC4-5D6E-409C-BE32-E72D297353CC}">
              <c16:uniqueId val="{00000001-80B5-42DB-A660-65220DF2064E}"/>
            </c:ext>
          </c:extLst>
        </c:ser>
        <c:ser>
          <c:idx val="2"/>
          <c:order val="2"/>
          <c:tx>
            <c:strRef>
              <c:f>'k=10 résultat famille parfait'!$D$2</c:f>
              <c:strCache>
                <c:ptCount val="1"/>
                <c:pt idx="0">
                  <c:v>CLUSTALW</c:v>
                </c:pt>
              </c:strCache>
            </c:strRef>
          </c:tx>
          <c:invertIfNegative val="0"/>
          <c:cat>
            <c:strRef>
              <c:f>'k=10 résultat famille parfait'!$A$3:$A$5</c:f>
              <c:strCache>
                <c:ptCount val="3"/>
                <c:pt idx="0">
                  <c:v>THI</c:v>
                </c:pt>
                <c:pt idx="1">
                  <c:v>T-RNA</c:v>
                </c:pt>
                <c:pt idx="2">
                  <c:v>yybP-ykoY</c:v>
                </c:pt>
              </c:strCache>
            </c:strRef>
          </c:cat>
          <c:val>
            <c:numRef>
              <c:f>'k=10 résultat famille parfait'!$D$3:$D$5</c:f>
              <c:numCache>
                <c:formatCode>0.000</c:formatCode>
                <c:ptCount val="3"/>
                <c:pt idx="0">
                  <c:v>0.52999999999999992</c:v>
                </c:pt>
                <c:pt idx="1">
                  <c:v>0.72000000000000064</c:v>
                </c:pt>
                <c:pt idx="2">
                  <c:v>0.49000000000000032</c:v>
                </c:pt>
              </c:numCache>
            </c:numRef>
          </c:val>
          <c:extLst>
            <c:ext xmlns:c16="http://schemas.microsoft.com/office/drawing/2014/chart" uri="{C3380CC4-5D6E-409C-BE32-E72D297353CC}">
              <c16:uniqueId val="{00000002-80B5-42DB-A660-65220DF2064E}"/>
            </c:ext>
          </c:extLst>
        </c:ser>
        <c:ser>
          <c:idx val="3"/>
          <c:order val="3"/>
          <c:tx>
            <c:strRef>
              <c:f>'k=10 résultat famille parfait'!$E$2</c:f>
              <c:strCache>
                <c:ptCount val="1"/>
                <c:pt idx="0">
                  <c:v>muscle</c:v>
                </c:pt>
              </c:strCache>
            </c:strRef>
          </c:tx>
          <c:invertIfNegative val="0"/>
          <c:cat>
            <c:strRef>
              <c:f>'k=10 résultat famille parfait'!$A$3:$A$5</c:f>
              <c:strCache>
                <c:ptCount val="3"/>
                <c:pt idx="0">
                  <c:v>THI</c:v>
                </c:pt>
                <c:pt idx="1">
                  <c:v>T-RNA</c:v>
                </c:pt>
                <c:pt idx="2">
                  <c:v>yybP-ykoY</c:v>
                </c:pt>
              </c:strCache>
            </c:strRef>
          </c:cat>
          <c:val>
            <c:numRef>
              <c:f>'k=10 résultat famille parfait'!$E$3:$E$5</c:f>
              <c:numCache>
                <c:formatCode>0.000</c:formatCode>
                <c:ptCount val="3"/>
                <c:pt idx="0">
                  <c:v>0.70111111111111113</c:v>
                </c:pt>
                <c:pt idx="1">
                  <c:v>0.87500000000000588</c:v>
                </c:pt>
                <c:pt idx="2">
                  <c:v>0.59</c:v>
                </c:pt>
              </c:numCache>
            </c:numRef>
          </c:val>
          <c:extLst>
            <c:ext xmlns:c16="http://schemas.microsoft.com/office/drawing/2014/chart" uri="{C3380CC4-5D6E-409C-BE32-E72D297353CC}">
              <c16:uniqueId val="{00000003-80B5-42DB-A660-65220DF2064E}"/>
            </c:ext>
          </c:extLst>
        </c:ser>
        <c:ser>
          <c:idx val="4"/>
          <c:order val="4"/>
          <c:tx>
            <c:strRef>
              <c:f>'k=10 résultat famille parfait'!$F$2</c:f>
              <c:strCache>
                <c:ptCount val="1"/>
                <c:pt idx="0">
                  <c:v>BicMSA</c:v>
                </c:pt>
              </c:strCache>
            </c:strRef>
          </c:tx>
          <c:invertIfNegative val="0"/>
          <c:cat>
            <c:strRef>
              <c:f>'k=10 résultat famille parfait'!$A$3:$A$5</c:f>
              <c:strCache>
                <c:ptCount val="3"/>
                <c:pt idx="0">
                  <c:v>THI</c:v>
                </c:pt>
                <c:pt idx="1">
                  <c:v>T-RNA</c:v>
                </c:pt>
                <c:pt idx="2">
                  <c:v>yybP-ykoY</c:v>
                </c:pt>
              </c:strCache>
            </c:strRef>
          </c:cat>
          <c:val>
            <c:numRef>
              <c:f>'k=10 résultat famille parfait'!$F$3:$F$5</c:f>
              <c:numCache>
                <c:formatCode>0.000</c:formatCode>
                <c:ptCount val="3"/>
                <c:pt idx="0">
                  <c:v>0.46500000000000008</c:v>
                </c:pt>
                <c:pt idx="1">
                  <c:v>0.52750000000000008</c:v>
                </c:pt>
                <c:pt idx="2">
                  <c:v>0.52200000000000002</c:v>
                </c:pt>
              </c:numCache>
            </c:numRef>
          </c:val>
          <c:extLst>
            <c:ext xmlns:c16="http://schemas.microsoft.com/office/drawing/2014/chart" uri="{C3380CC4-5D6E-409C-BE32-E72D297353CC}">
              <c16:uniqueId val="{00000004-80B5-42DB-A660-65220DF2064E}"/>
            </c:ext>
          </c:extLst>
        </c:ser>
        <c:dLbls>
          <c:showLegendKey val="0"/>
          <c:showVal val="0"/>
          <c:showCatName val="0"/>
          <c:showSerName val="0"/>
          <c:showPercent val="0"/>
          <c:showBubbleSize val="0"/>
        </c:dLbls>
        <c:gapWidth val="150"/>
        <c:axId val="99845248"/>
        <c:axId val="99846784"/>
      </c:barChart>
      <c:catAx>
        <c:axId val="99845248"/>
        <c:scaling>
          <c:orientation val="minMax"/>
        </c:scaling>
        <c:delete val="0"/>
        <c:axPos val="b"/>
        <c:numFmt formatCode="General" sourceLinked="0"/>
        <c:majorTickMark val="none"/>
        <c:minorTickMark val="none"/>
        <c:tickLblPos val="nextTo"/>
        <c:txPr>
          <a:bodyPr/>
          <a:lstStyle/>
          <a:p>
            <a:pPr>
              <a:defRPr sz="800" b="1"/>
            </a:pPr>
            <a:endParaRPr lang="en-US"/>
          </a:p>
        </c:txPr>
        <c:crossAx val="99846784"/>
        <c:crosses val="autoZero"/>
        <c:auto val="1"/>
        <c:lblAlgn val="ctr"/>
        <c:lblOffset val="100"/>
        <c:noMultiLvlLbl val="0"/>
      </c:catAx>
      <c:valAx>
        <c:axId val="99846784"/>
        <c:scaling>
          <c:orientation val="minMax"/>
        </c:scaling>
        <c:delete val="0"/>
        <c:axPos val="l"/>
        <c:majorGridlines/>
        <c:numFmt formatCode="0.000" sourceLinked="1"/>
        <c:majorTickMark val="none"/>
        <c:minorTickMark val="none"/>
        <c:tickLblPos val="nextTo"/>
        <c:txPr>
          <a:bodyPr/>
          <a:lstStyle/>
          <a:p>
            <a:pPr>
              <a:defRPr sz="800"/>
            </a:pPr>
            <a:endParaRPr lang="en-US"/>
          </a:p>
        </c:txPr>
        <c:crossAx val="99845248"/>
        <c:crosses val="autoZero"/>
        <c:crossBetween val="between"/>
      </c:valAx>
    </c:plotArea>
    <c:legend>
      <c:legendPos val="r"/>
      <c:overlay val="0"/>
      <c:txPr>
        <a:bodyPr/>
        <a:lstStyle/>
        <a:p>
          <a:pPr>
            <a:defRPr sz="800"/>
          </a:pPr>
          <a:endParaRPr lang="en-US"/>
        </a:p>
      </c:txPr>
    </c:legend>
    <c:plotVisOnly val="1"/>
    <c:dispBlanksAs val="gap"/>
    <c:showDLblsOverMax val="0"/>
  </c:chart>
  <c:spPr>
    <a:ln>
      <a:noFill/>
    </a:ln>
  </c:spPr>
  <c:txPr>
    <a:bodyPr/>
    <a:lstStyle/>
    <a:p>
      <a:pPr>
        <a:defRPr sz="90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000"/>
            </a:pPr>
            <a:r>
              <a:rPr lang="fr-FR" sz="1000"/>
              <a:t>n=15</a:t>
            </a:r>
            <a:r>
              <a:rPr lang="fr-FR" sz="1000" baseline="0"/>
              <a:t> </a:t>
            </a:r>
            <a:r>
              <a:rPr lang="fr-FR" sz="1000"/>
              <a:t>: Moyenne des SPS</a:t>
            </a:r>
          </a:p>
        </c:rich>
      </c:tx>
      <c:layout>
        <c:manualLayout>
          <c:xMode val="edge"/>
          <c:yMode val="edge"/>
          <c:x val="0.26614045530934632"/>
          <c:y val="0"/>
        </c:manualLayout>
      </c:layout>
      <c:overlay val="0"/>
    </c:title>
    <c:autoTitleDeleted val="0"/>
    <c:plotArea>
      <c:layout>
        <c:manualLayout>
          <c:layoutTarget val="inner"/>
          <c:xMode val="edge"/>
          <c:yMode val="edge"/>
          <c:x val="0.1401793402529119"/>
          <c:y val="0.14238249405060471"/>
          <c:w val="0.56652031342469578"/>
          <c:h val="0.45647482768012432"/>
        </c:manualLayout>
      </c:layout>
      <c:barChart>
        <c:barDir val="col"/>
        <c:grouping val="clustered"/>
        <c:varyColors val="0"/>
        <c:ser>
          <c:idx val="0"/>
          <c:order val="0"/>
          <c:tx>
            <c:strRef>
              <c:f>'k=15 résultat famille parfait'!$B$9</c:f>
              <c:strCache>
                <c:ptCount val="1"/>
                <c:pt idx="0">
                  <c:v>MAFFT</c:v>
                </c:pt>
              </c:strCache>
            </c:strRef>
          </c:tx>
          <c:invertIfNegative val="0"/>
          <c:cat>
            <c:strRef>
              <c:f>'k=15 résultat famille parfait'!$A$10:$A$13</c:f>
              <c:strCache>
                <c:ptCount val="4"/>
                <c:pt idx="0">
                  <c:v>THI</c:v>
                </c:pt>
                <c:pt idx="1">
                  <c:v>T-RNA</c:v>
                </c:pt>
                <c:pt idx="2">
                  <c:v>yybP-ykoY</c:v>
                </c:pt>
                <c:pt idx="3">
                  <c:v>Entero_OriR</c:v>
                </c:pt>
              </c:strCache>
            </c:strRef>
          </c:cat>
          <c:val>
            <c:numRef>
              <c:f>'k=15 résultat famille parfait'!$B$10:$B$13</c:f>
              <c:numCache>
                <c:formatCode>0.000</c:formatCode>
                <c:ptCount val="4"/>
                <c:pt idx="0">
                  <c:v>0.58000000000000007</c:v>
                </c:pt>
                <c:pt idx="1">
                  <c:v>0.41300000000000031</c:v>
                </c:pt>
                <c:pt idx="2">
                  <c:v>0.33000000000000368</c:v>
                </c:pt>
                <c:pt idx="3">
                  <c:v>0.89600000000000002</c:v>
                </c:pt>
              </c:numCache>
            </c:numRef>
          </c:val>
          <c:extLst>
            <c:ext xmlns:c16="http://schemas.microsoft.com/office/drawing/2014/chart" uri="{C3380CC4-5D6E-409C-BE32-E72D297353CC}">
              <c16:uniqueId val="{00000000-70FF-4520-A1C5-76585EBC329B}"/>
            </c:ext>
          </c:extLst>
        </c:ser>
        <c:ser>
          <c:idx val="1"/>
          <c:order val="1"/>
          <c:tx>
            <c:strRef>
              <c:f>'k=15 résultat famille parfait'!$C$9</c:f>
              <c:strCache>
                <c:ptCount val="1"/>
                <c:pt idx="0">
                  <c:v>pcma</c:v>
                </c:pt>
              </c:strCache>
            </c:strRef>
          </c:tx>
          <c:invertIfNegative val="0"/>
          <c:cat>
            <c:strRef>
              <c:f>'k=15 résultat famille parfait'!$A$10:$A$13</c:f>
              <c:strCache>
                <c:ptCount val="4"/>
                <c:pt idx="0">
                  <c:v>THI</c:v>
                </c:pt>
                <c:pt idx="1">
                  <c:v>T-RNA</c:v>
                </c:pt>
                <c:pt idx="2">
                  <c:v>yybP-ykoY</c:v>
                </c:pt>
                <c:pt idx="3">
                  <c:v>Entero_OriR</c:v>
                </c:pt>
              </c:strCache>
            </c:strRef>
          </c:cat>
          <c:val>
            <c:numRef>
              <c:f>'k=15 résultat famille parfait'!$C$10:$C$13</c:f>
              <c:numCache>
                <c:formatCode>0.000</c:formatCode>
                <c:ptCount val="4"/>
                <c:pt idx="0">
                  <c:v>0.80999999999999994</c:v>
                </c:pt>
                <c:pt idx="1">
                  <c:v>0.83600000000000063</c:v>
                </c:pt>
                <c:pt idx="2">
                  <c:v>0.60000000000000064</c:v>
                </c:pt>
                <c:pt idx="3">
                  <c:v>0.95500000000000063</c:v>
                </c:pt>
              </c:numCache>
            </c:numRef>
          </c:val>
          <c:extLst>
            <c:ext xmlns:c16="http://schemas.microsoft.com/office/drawing/2014/chart" uri="{C3380CC4-5D6E-409C-BE32-E72D297353CC}">
              <c16:uniqueId val="{00000001-70FF-4520-A1C5-76585EBC329B}"/>
            </c:ext>
          </c:extLst>
        </c:ser>
        <c:ser>
          <c:idx val="2"/>
          <c:order val="2"/>
          <c:tx>
            <c:strRef>
              <c:f>'k=15 résultat famille parfait'!$D$9</c:f>
              <c:strCache>
                <c:ptCount val="1"/>
                <c:pt idx="0">
                  <c:v>CLUSTALW</c:v>
                </c:pt>
              </c:strCache>
            </c:strRef>
          </c:tx>
          <c:invertIfNegative val="0"/>
          <c:cat>
            <c:strRef>
              <c:f>'k=15 résultat famille parfait'!$A$10:$A$13</c:f>
              <c:strCache>
                <c:ptCount val="4"/>
                <c:pt idx="0">
                  <c:v>THI</c:v>
                </c:pt>
                <c:pt idx="1">
                  <c:v>T-RNA</c:v>
                </c:pt>
                <c:pt idx="2">
                  <c:v>yybP-ykoY</c:v>
                </c:pt>
                <c:pt idx="3">
                  <c:v>Entero_OriR</c:v>
                </c:pt>
              </c:strCache>
            </c:strRef>
          </c:cat>
          <c:val>
            <c:numRef>
              <c:f>'k=15 résultat famille parfait'!$D$10:$D$13</c:f>
              <c:numCache>
                <c:formatCode>0.000</c:formatCode>
                <c:ptCount val="4"/>
                <c:pt idx="0">
                  <c:v>0.55666666666666653</c:v>
                </c:pt>
                <c:pt idx="1">
                  <c:v>0.6200000000000061</c:v>
                </c:pt>
                <c:pt idx="2">
                  <c:v>0.46000000000000008</c:v>
                </c:pt>
                <c:pt idx="3">
                  <c:v>0.98</c:v>
                </c:pt>
              </c:numCache>
            </c:numRef>
          </c:val>
          <c:extLst>
            <c:ext xmlns:c16="http://schemas.microsoft.com/office/drawing/2014/chart" uri="{C3380CC4-5D6E-409C-BE32-E72D297353CC}">
              <c16:uniqueId val="{00000002-70FF-4520-A1C5-76585EBC329B}"/>
            </c:ext>
          </c:extLst>
        </c:ser>
        <c:ser>
          <c:idx val="3"/>
          <c:order val="3"/>
          <c:tx>
            <c:strRef>
              <c:f>'k=15 résultat famille parfait'!$E$9</c:f>
              <c:strCache>
                <c:ptCount val="1"/>
                <c:pt idx="0">
                  <c:v>muscle</c:v>
                </c:pt>
              </c:strCache>
            </c:strRef>
          </c:tx>
          <c:invertIfNegative val="0"/>
          <c:cat>
            <c:strRef>
              <c:f>'k=15 résultat famille parfait'!$A$10:$A$13</c:f>
              <c:strCache>
                <c:ptCount val="4"/>
                <c:pt idx="0">
                  <c:v>THI</c:v>
                </c:pt>
                <c:pt idx="1">
                  <c:v>T-RNA</c:v>
                </c:pt>
                <c:pt idx="2">
                  <c:v>yybP-ykoY</c:v>
                </c:pt>
                <c:pt idx="3">
                  <c:v>Entero_OriR</c:v>
                </c:pt>
              </c:strCache>
            </c:strRef>
          </c:cat>
          <c:val>
            <c:numRef>
              <c:f>'k=15 résultat famille parfait'!$E$10:$E$13</c:f>
              <c:numCache>
                <c:formatCode>0.000</c:formatCode>
                <c:ptCount val="4"/>
                <c:pt idx="0">
                  <c:v>0.59333333333333338</c:v>
                </c:pt>
                <c:pt idx="1">
                  <c:v>0.70600000000000063</c:v>
                </c:pt>
                <c:pt idx="2">
                  <c:v>0.40800000000000008</c:v>
                </c:pt>
                <c:pt idx="3">
                  <c:v>0.98</c:v>
                </c:pt>
              </c:numCache>
            </c:numRef>
          </c:val>
          <c:extLst>
            <c:ext xmlns:c16="http://schemas.microsoft.com/office/drawing/2014/chart" uri="{C3380CC4-5D6E-409C-BE32-E72D297353CC}">
              <c16:uniqueId val="{00000003-70FF-4520-A1C5-76585EBC329B}"/>
            </c:ext>
          </c:extLst>
        </c:ser>
        <c:ser>
          <c:idx val="4"/>
          <c:order val="4"/>
          <c:tx>
            <c:strRef>
              <c:f>'k=15 résultat famille parfait'!$F$9</c:f>
              <c:strCache>
                <c:ptCount val="1"/>
                <c:pt idx="0">
                  <c:v>BicMSA</c:v>
                </c:pt>
              </c:strCache>
            </c:strRef>
          </c:tx>
          <c:invertIfNegative val="0"/>
          <c:cat>
            <c:strRef>
              <c:f>'k=15 résultat famille parfait'!$A$10:$A$13</c:f>
              <c:strCache>
                <c:ptCount val="4"/>
                <c:pt idx="0">
                  <c:v>THI</c:v>
                </c:pt>
                <c:pt idx="1">
                  <c:v>T-RNA</c:v>
                </c:pt>
                <c:pt idx="2">
                  <c:v>yybP-ykoY</c:v>
                </c:pt>
                <c:pt idx="3">
                  <c:v>Entero_OriR</c:v>
                </c:pt>
              </c:strCache>
            </c:strRef>
          </c:cat>
          <c:val>
            <c:numRef>
              <c:f>'k=15 résultat famille parfait'!$F$10:$F$13</c:f>
              <c:numCache>
                <c:formatCode>0.000</c:formatCode>
                <c:ptCount val="4"/>
                <c:pt idx="0">
                  <c:v>0.78333333333333333</c:v>
                </c:pt>
                <c:pt idx="1">
                  <c:v>0.85800000000000065</c:v>
                </c:pt>
                <c:pt idx="2">
                  <c:v>0.5119999999999999</c:v>
                </c:pt>
                <c:pt idx="3">
                  <c:v>0.96750000000000003</c:v>
                </c:pt>
              </c:numCache>
            </c:numRef>
          </c:val>
          <c:extLst>
            <c:ext xmlns:c16="http://schemas.microsoft.com/office/drawing/2014/chart" uri="{C3380CC4-5D6E-409C-BE32-E72D297353CC}">
              <c16:uniqueId val="{00000004-70FF-4520-A1C5-76585EBC329B}"/>
            </c:ext>
          </c:extLst>
        </c:ser>
        <c:dLbls>
          <c:showLegendKey val="0"/>
          <c:showVal val="0"/>
          <c:showCatName val="0"/>
          <c:showSerName val="0"/>
          <c:showPercent val="0"/>
          <c:showBubbleSize val="0"/>
        </c:dLbls>
        <c:gapWidth val="150"/>
        <c:axId val="100279808"/>
        <c:axId val="100281344"/>
      </c:barChart>
      <c:catAx>
        <c:axId val="100279808"/>
        <c:scaling>
          <c:orientation val="minMax"/>
        </c:scaling>
        <c:delete val="0"/>
        <c:axPos val="b"/>
        <c:numFmt formatCode="General" sourceLinked="0"/>
        <c:majorTickMark val="none"/>
        <c:minorTickMark val="none"/>
        <c:tickLblPos val="nextTo"/>
        <c:txPr>
          <a:bodyPr/>
          <a:lstStyle/>
          <a:p>
            <a:pPr>
              <a:defRPr sz="800" b="1"/>
            </a:pPr>
            <a:endParaRPr lang="en-US"/>
          </a:p>
        </c:txPr>
        <c:crossAx val="100281344"/>
        <c:crosses val="autoZero"/>
        <c:auto val="1"/>
        <c:lblAlgn val="ctr"/>
        <c:lblOffset val="100"/>
        <c:noMultiLvlLbl val="0"/>
      </c:catAx>
      <c:valAx>
        <c:axId val="100281344"/>
        <c:scaling>
          <c:orientation val="minMax"/>
        </c:scaling>
        <c:delete val="0"/>
        <c:axPos val="l"/>
        <c:majorGridlines/>
        <c:numFmt formatCode="0.000" sourceLinked="1"/>
        <c:majorTickMark val="none"/>
        <c:minorTickMark val="none"/>
        <c:tickLblPos val="nextTo"/>
        <c:txPr>
          <a:bodyPr/>
          <a:lstStyle/>
          <a:p>
            <a:pPr>
              <a:defRPr sz="800"/>
            </a:pPr>
            <a:endParaRPr lang="en-US"/>
          </a:p>
        </c:txPr>
        <c:crossAx val="100279808"/>
        <c:crosses val="autoZero"/>
        <c:crossBetween val="between"/>
      </c:valAx>
    </c:plotArea>
    <c:legend>
      <c:legendPos val="r"/>
      <c:layout>
        <c:manualLayout>
          <c:xMode val="edge"/>
          <c:yMode val="edge"/>
          <c:x val="0.76214908655674873"/>
          <c:y val="0.1277631875695534"/>
          <c:w val="0.20876286467218849"/>
          <c:h val="0.61304035976125959"/>
        </c:manualLayout>
      </c:layout>
      <c:overlay val="0"/>
      <c:txPr>
        <a:bodyPr/>
        <a:lstStyle/>
        <a:p>
          <a:pPr>
            <a:defRPr sz="800"/>
          </a:pPr>
          <a:endParaRPr lang="en-US"/>
        </a:p>
      </c:txPr>
    </c:legend>
    <c:plotVisOnly val="1"/>
    <c:dispBlanksAs val="gap"/>
    <c:showDLblsOverMax val="0"/>
  </c:chart>
  <c:spPr>
    <a:ln>
      <a:noFill/>
    </a:ln>
  </c:spPr>
  <c:txPr>
    <a:bodyPr/>
    <a:lstStyle/>
    <a:p>
      <a:pPr>
        <a:defRPr sz="900"/>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000"/>
            </a:pPr>
            <a:r>
              <a:rPr lang="fr-FR" sz="1000"/>
              <a:t>n=15: Max des SPS</a:t>
            </a:r>
          </a:p>
        </c:rich>
      </c:tx>
      <c:layout>
        <c:manualLayout>
          <c:xMode val="edge"/>
          <c:yMode val="edge"/>
          <c:x val="0.32501544497543838"/>
          <c:y val="0"/>
        </c:manualLayout>
      </c:layout>
      <c:overlay val="0"/>
    </c:title>
    <c:autoTitleDeleted val="0"/>
    <c:plotArea>
      <c:layout>
        <c:manualLayout>
          <c:layoutTarget val="inner"/>
          <c:xMode val="edge"/>
          <c:yMode val="edge"/>
          <c:x val="0.13476174453763162"/>
          <c:y val="0.15801936758304547"/>
          <c:w val="0.58327326495388954"/>
          <c:h val="0.45224479059699763"/>
        </c:manualLayout>
      </c:layout>
      <c:barChart>
        <c:barDir val="col"/>
        <c:grouping val="clustered"/>
        <c:varyColors val="0"/>
        <c:ser>
          <c:idx val="0"/>
          <c:order val="0"/>
          <c:tx>
            <c:strRef>
              <c:f>'k=15 résultat famille parfait'!$B$2</c:f>
              <c:strCache>
                <c:ptCount val="1"/>
                <c:pt idx="0">
                  <c:v>MAFFT</c:v>
                </c:pt>
              </c:strCache>
            </c:strRef>
          </c:tx>
          <c:invertIfNegative val="0"/>
          <c:cat>
            <c:strRef>
              <c:f>'k=15 résultat famille parfait'!$A$3:$A$6</c:f>
              <c:strCache>
                <c:ptCount val="4"/>
                <c:pt idx="0">
                  <c:v>THI</c:v>
                </c:pt>
                <c:pt idx="1">
                  <c:v>T-RNA</c:v>
                </c:pt>
                <c:pt idx="2">
                  <c:v>yybP-ykoY</c:v>
                </c:pt>
                <c:pt idx="3">
                  <c:v>Entero_OriR</c:v>
                </c:pt>
              </c:strCache>
            </c:strRef>
          </c:cat>
          <c:val>
            <c:numRef>
              <c:f>'k=15 résultat famille parfait'!$B$3:$B$6</c:f>
              <c:numCache>
                <c:formatCode>0.000</c:formatCode>
                <c:ptCount val="4"/>
                <c:pt idx="0">
                  <c:v>0.6460000000000069</c:v>
                </c:pt>
                <c:pt idx="1">
                  <c:v>0.44700000000000001</c:v>
                </c:pt>
                <c:pt idx="2">
                  <c:v>0.35200000000000031</c:v>
                </c:pt>
                <c:pt idx="3">
                  <c:v>0.92400000000000004</c:v>
                </c:pt>
              </c:numCache>
            </c:numRef>
          </c:val>
          <c:extLst>
            <c:ext xmlns:c16="http://schemas.microsoft.com/office/drawing/2014/chart" uri="{C3380CC4-5D6E-409C-BE32-E72D297353CC}">
              <c16:uniqueId val="{00000000-5098-4AF3-BDFE-88CF5F1FEC2B}"/>
            </c:ext>
          </c:extLst>
        </c:ser>
        <c:ser>
          <c:idx val="1"/>
          <c:order val="1"/>
          <c:tx>
            <c:strRef>
              <c:f>'k=15 résultat famille parfait'!$C$2</c:f>
              <c:strCache>
                <c:ptCount val="1"/>
                <c:pt idx="0">
                  <c:v>pcma</c:v>
                </c:pt>
              </c:strCache>
            </c:strRef>
          </c:tx>
          <c:invertIfNegative val="0"/>
          <c:cat>
            <c:strRef>
              <c:f>'k=15 résultat famille parfait'!$A$3:$A$6</c:f>
              <c:strCache>
                <c:ptCount val="4"/>
                <c:pt idx="0">
                  <c:v>THI</c:v>
                </c:pt>
                <c:pt idx="1">
                  <c:v>T-RNA</c:v>
                </c:pt>
                <c:pt idx="2">
                  <c:v>yybP-ykoY</c:v>
                </c:pt>
                <c:pt idx="3">
                  <c:v>Entero_OriR</c:v>
                </c:pt>
              </c:strCache>
            </c:strRef>
          </c:cat>
          <c:val>
            <c:numRef>
              <c:f>'k=15 résultat famille parfait'!$C$3:$C$6</c:f>
              <c:numCache>
                <c:formatCode>0.000</c:formatCode>
                <c:ptCount val="4"/>
                <c:pt idx="0">
                  <c:v>0.85000000000000064</c:v>
                </c:pt>
                <c:pt idx="1">
                  <c:v>0.92</c:v>
                </c:pt>
                <c:pt idx="2">
                  <c:v>0.66000000000000791</c:v>
                </c:pt>
                <c:pt idx="3">
                  <c:v>0.97000000000000064</c:v>
                </c:pt>
              </c:numCache>
            </c:numRef>
          </c:val>
          <c:extLst>
            <c:ext xmlns:c16="http://schemas.microsoft.com/office/drawing/2014/chart" uri="{C3380CC4-5D6E-409C-BE32-E72D297353CC}">
              <c16:uniqueId val="{00000001-5098-4AF3-BDFE-88CF5F1FEC2B}"/>
            </c:ext>
          </c:extLst>
        </c:ser>
        <c:ser>
          <c:idx val="2"/>
          <c:order val="2"/>
          <c:tx>
            <c:strRef>
              <c:f>'k=15 résultat famille parfait'!$D$2</c:f>
              <c:strCache>
                <c:ptCount val="1"/>
                <c:pt idx="0">
                  <c:v>CLUSTALW</c:v>
                </c:pt>
              </c:strCache>
            </c:strRef>
          </c:tx>
          <c:invertIfNegative val="0"/>
          <c:cat>
            <c:strRef>
              <c:f>'k=15 résultat famille parfait'!$A$3:$A$6</c:f>
              <c:strCache>
                <c:ptCount val="4"/>
                <c:pt idx="0">
                  <c:v>THI</c:v>
                </c:pt>
                <c:pt idx="1">
                  <c:v>T-RNA</c:v>
                </c:pt>
                <c:pt idx="2">
                  <c:v>yybP-ykoY</c:v>
                </c:pt>
                <c:pt idx="3">
                  <c:v>Entero_OriR</c:v>
                </c:pt>
              </c:strCache>
            </c:strRef>
          </c:cat>
          <c:val>
            <c:numRef>
              <c:f>'k=15 résultat famille parfait'!$D$3:$D$6</c:f>
              <c:numCache>
                <c:formatCode>0.000</c:formatCode>
                <c:ptCount val="4"/>
                <c:pt idx="0">
                  <c:v>0.59</c:v>
                </c:pt>
                <c:pt idx="1">
                  <c:v>0.67000000000000792</c:v>
                </c:pt>
                <c:pt idx="2">
                  <c:v>0.53</c:v>
                </c:pt>
                <c:pt idx="3">
                  <c:v>0.99</c:v>
                </c:pt>
              </c:numCache>
            </c:numRef>
          </c:val>
          <c:extLst>
            <c:ext xmlns:c16="http://schemas.microsoft.com/office/drawing/2014/chart" uri="{C3380CC4-5D6E-409C-BE32-E72D297353CC}">
              <c16:uniqueId val="{00000002-5098-4AF3-BDFE-88CF5F1FEC2B}"/>
            </c:ext>
          </c:extLst>
        </c:ser>
        <c:ser>
          <c:idx val="3"/>
          <c:order val="3"/>
          <c:tx>
            <c:strRef>
              <c:f>'k=15 résultat famille parfait'!$E$2</c:f>
              <c:strCache>
                <c:ptCount val="1"/>
                <c:pt idx="0">
                  <c:v>muscle</c:v>
                </c:pt>
              </c:strCache>
            </c:strRef>
          </c:tx>
          <c:invertIfNegative val="0"/>
          <c:cat>
            <c:strRef>
              <c:f>'k=15 résultat famille parfait'!$A$3:$A$6</c:f>
              <c:strCache>
                <c:ptCount val="4"/>
                <c:pt idx="0">
                  <c:v>THI</c:v>
                </c:pt>
                <c:pt idx="1">
                  <c:v>T-RNA</c:v>
                </c:pt>
                <c:pt idx="2">
                  <c:v>yybP-ykoY</c:v>
                </c:pt>
                <c:pt idx="3">
                  <c:v>Entero_OriR</c:v>
                </c:pt>
              </c:strCache>
            </c:strRef>
          </c:cat>
          <c:val>
            <c:numRef>
              <c:f>'k=15 résultat famille parfait'!$E$3:$E$6</c:f>
              <c:numCache>
                <c:formatCode>0.000</c:formatCode>
                <c:ptCount val="4"/>
                <c:pt idx="0">
                  <c:v>0.66000000000000791</c:v>
                </c:pt>
                <c:pt idx="1">
                  <c:v>0.88</c:v>
                </c:pt>
                <c:pt idx="2">
                  <c:v>0.54</c:v>
                </c:pt>
                <c:pt idx="3">
                  <c:v>0.99</c:v>
                </c:pt>
              </c:numCache>
            </c:numRef>
          </c:val>
          <c:extLst>
            <c:ext xmlns:c16="http://schemas.microsoft.com/office/drawing/2014/chart" uri="{C3380CC4-5D6E-409C-BE32-E72D297353CC}">
              <c16:uniqueId val="{00000003-5098-4AF3-BDFE-88CF5F1FEC2B}"/>
            </c:ext>
          </c:extLst>
        </c:ser>
        <c:ser>
          <c:idx val="4"/>
          <c:order val="4"/>
          <c:tx>
            <c:strRef>
              <c:f>'k=15 résultat famille parfait'!$F$2</c:f>
              <c:strCache>
                <c:ptCount val="1"/>
                <c:pt idx="0">
                  <c:v>BicMSA</c:v>
                </c:pt>
              </c:strCache>
            </c:strRef>
          </c:tx>
          <c:invertIfNegative val="0"/>
          <c:cat>
            <c:strRef>
              <c:f>'k=15 résultat famille parfait'!$A$3:$A$6</c:f>
              <c:strCache>
                <c:ptCount val="4"/>
                <c:pt idx="0">
                  <c:v>THI</c:v>
                </c:pt>
                <c:pt idx="1">
                  <c:v>T-RNA</c:v>
                </c:pt>
                <c:pt idx="2">
                  <c:v>yybP-ykoY</c:v>
                </c:pt>
                <c:pt idx="3">
                  <c:v>Entero_OriR</c:v>
                </c:pt>
              </c:strCache>
            </c:strRef>
          </c:cat>
          <c:val>
            <c:numRef>
              <c:f>'k=15 résultat famille parfait'!$F$3:$F$6</c:f>
              <c:numCache>
                <c:formatCode>0.000</c:formatCode>
                <c:ptCount val="4"/>
                <c:pt idx="0">
                  <c:v>0.81</c:v>
                </c:pt>
                <c:pt idx="1">
                  <c:v>0.93</c:v>
                </c:pt>
                <c:pt idx="2">
                  <c:v>0.6200000000000061</c:v>
                </c:pt>
                <c:pt idx="3">
                  <c:v>0.98</c:v>
                </c:pt>
              </c:numCache>
            </c:numRef>
          </c:val>
          <c:extLst>
            <c:ext xmlns:c16="http://schemas.microsoft.com/office/drawing/2014/chart" uri="{C3380CC4-5D6E-409C-BE32-E72D297353CC}">
              <c16:uniqueId val="{00000004-5098-4AF3-BDFE-88CF5F1FEC2B}"/>
            </c:ext>
          </c:extLst>
        </c:ser>
        <c:dLbls>
          <c:showLegendKey val="0"/>
          <c:showVal val="0"/>
          <c:showCatName val="0"/>
          <c:showSerName val="0"/>
          <c:showPercent val="0"/>
          <c:showBubbleSize val="0"/>
        </c:dLbls>
        <c:gapWidth val="150"/>
        <c:axId val="100329344"/>
        <c:axId val="100330880"/>
      </c:barChart>
      <c:catAx>
        <c:axId val="100329344"/>
        <c:scaling>
          <c:orientation val="minMax"/>
        </c:scaling>
        <c:delete val="0"/>
        <c:axPos val="b"/>
        <c:numFmt formatCode="General" sourceLinked="0"/>
        <c:majorTickMark val="none"/>
        <c:minorTickMark val="none"/>
        <c:tickLblPos val="nextTo"/>
        <c:txPr>
          <a:bodyPr/>
          <a:lstStyle/>
          <a:p>
            <a:pPr>
              <a:defRPr sz="800" b="1"/>
            </a:pPr>
            <a:endParaRPr lang="en-US"/>
          </a:p>
        </c:txPr>
        <c:crossAx val="100330880"/>
        <c:crosses val="autoZero"/>
        <c:auto val="1"/>
        <c:lblAlgn val="ctr"/>
        <c:lblOffset val="100"/>
        <c:noMultiLvlLbl val="0"/>
      </c:catAx>
      <c:valAx>
        <c:axId val="100330880"/>
        <c:scaling>
          <c:orientation val="minMax"/>
        </c:scaling>
        <c:delete val="0"/>
        <c:axPos val="l"/>
        <c:majorGridlines/>
        <c:numFmt formatCode="0.000" sourceLinked="1"/>
        <c:majorTickMark val="none"/>
        <c:minorTickMark val="none"/>
        <c:tickLblPos val="nextTo"/>
        <c:txPr>
          <a:bodyPr/>
          <a:lstStyle/>
          <a:p>
            <a:pPr>
              <a:defRPr sz="800"/>
            </a:pPr>
            <a:endParaRPr lang="en-US"/>
          </a:p>
        </c:txPr>
        <c:crossAx val="100329344"/>
        <c:crosses val="autoZero"/>
        <c:crossBetween val="between"/>
      </c:valAx>
    </c:plotArea>
    <c:legend>
      <c:legendPos val="r"/>
      <c:layout>
        <c:manualLayout>
          <c:xMode val="edge"/>
          <c:yMode val="edge"/>
          <c:x val="0.76716970822265851"/>
          <c:y val="0.12434598137199172"/>
          <c:w val="0.20435624143816694"/>
          <c:h val="0.64582310922079245"/>
        </c:manualLayout>
      </c:layout>
      <c:overlay val="0"/>
      <c:txPr>
        <a:bodyPr/>
        <a:lstStyle/>
        <a:p>
          <a:pPr>
            <a:defRPr sz="800"/>
          </a:pPr>
          <a:endParaRPr lang="en-US"/>
        </a:p>
      </c:txPr>
    </c:legend>
    <c:plotVisOnly val="1"/>
    <c:dispBlanksAs val="gap"/>
    <c:showDLblsOverMax val="0"/>
  </c:chart>
  <c:spPr>
    <a:ln>
      <a:noFill/>
    </a:ln>
  </c:spPr>
  <c:txPr>
    <a:bodyPr/>
    <a:lstStyle/>
    <a:p>
      <a:pPr>
        <a:defRPr sz="9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lgn="ctr" rtl="0">
              <a:defRPr/>
            </a:pPr>
            <a:r>
              <a:rPr lang="en-US"/>
              <a:t>Ref1: Max_SPS</a:t>
            </a:r>
            <a:endParaRPr lang="fr-FR"/>
          </a:p>
        </c:rich>
      </c:tx>
      <c:overlay val="0"/>
    </c:title>
    <c:autoTitleDeleted val="0"/>
    <c:plotArea>
      <c:layout/>
      <c:barChart>
        <c:barDir val="col"/>
        <c:grouping val="stacked"/>
        <c:varyColors val="0"/>
        <c:ser>
          <c:idx val="0"/>
          <c:order val="0"/>
          <c:tx>
            <c:strRef>
              <c:f>'ref1'!$A$23</c:f>
              <c:strCache>
                <c:ptCount val="1"/>
                <c:pt idx="0">
                  <c:v>max</c:v>
                </c:pt>
              </c:strCache>
            </c:strRef>
          </c:tx>
          <c:invertIfNegative val="0"/>
          <c:cat>
            <c:strRef>
              <c:f>'ref1'!$B$22:$L$22</c:f>
              <c:strCache>
                <c:ptCount val="11"/>
                <c:pt idx="0">
                  <c:v>PRRP</c:v>
                </c:pt>
                <c:pt idx="1">
                  <c:v>CLUSTALX</c:v>
                </c:pt>
                <c:pt idx="2">
                  <c:v>SAGA</c:v>
                </c:pt>
                <c:pt idx="3">
                  <c:v>DIALIGN</c:v>
                </c:pt>
                <c:pt idx="4">
                  <c:v>SB_PIMA</c:v>
                </c:pt>
                <c:pt idx="5">
                  <c:v>ML_PIMA</c:v>
                </c:pt>
                <c:pt idx="6">
                  <c:v>MULTALIGN</c:v>
                </c:pt>
                <c:pt idx="7">
                  <c:v>PILEUP8</c:v>
                </c:pt>
                <c:pt idx="8">
                  <c:v>MULTAL</c:v>
                </c:pt>
                <c:pt idx="9">
                  <c:v>HMMT</c:v>
                </c:pt>
                <c:pt idx="10">
                  <c:v>BicMSA</c:v>
                </c:pt>
              </c:strCache>
            </c:strRef>
          </c:cat>
          <c:val>
            <c:numRef>
              <c:f>'ref1'!$B$23:$L$23</c:f>
              <c:numCache>
                <c:formatCode>0.000</c:formatCode>
                <c:ptCount val="11"/>
                <c:pt idx="0">
                  <c:v>1</c:v>
                </c:pt>
                <c:pt idx="1">
                  <c:v>1</c:v>
                </c:pt>
                <c:pt idx="2">
                  <c:v>0.99399999999999999</c:v>
                </c:pt>
                <c:pt idx="3">
                  <c:v>1</c:v>
                </c:pt>
                <c:pt idx="4">
                  <c:v>1</c:v>
                </c:pt>
                <c:pt idx="5">
                  <c:v>1</c:v>
                </c:pt>
                <c:pt idx="6">
                  <c:v>1</c:v>
                </c:pt>
                <c:pt idx="7">
                  <c:v>1</c:v>
                </c:pt>
                <c:pt idx="8">
                  <c:v>1</c:v>
                </c:pt>
                <c:pt idx="9">
                  <c:v>0.87900000000000644</c:v>
                </c:pt>
                <c:pt idx="10">
                  <c:v>0.91700000000000004</c:v>
                </c:pt>
              </c:numCache>
            </c:numRef>
          </c:val>
          <c:extLst>
            <c:ext xmlns:c16="http://schemas.microsoft.com/office/drawing/2014/chart" uri="{C3380CC4-5D6E-409C-BE32-E72D297353CC}">
              <c16:uniqueId val="{00000000-3B20-49AF-845B-3122E2EA7F30}"/>
            </c:ext>
          </c:extLst>
        </c:ser>
        <c:dLbls>
          <c:showLegendKey val="0"/>
          <c:showVal val="0"/>
          <c:showCatName val="0"/>
          <c:showSerName val="0"/>
          <c:showPercent val="0"/>
          <c:showBubbleSize val="0"/>
        </c:dLbls>
        <c:gapWidth val="300"/>
        <c:overlap val="100"/>
        <c:serLines/>
        <c:axId val="85369600"/>
        <c:axId val="85371136"/>
      </c:barChart>
      <c:catAx>
        <c:axId val="85369600"/>
        <c:scaling>
          <c:orientation val="minMax"/>
        </c:scaling>
        <c:delete val="0"/>
        <c:axPos val="b"/>
        <c:numFmt formatCode="General" sourceLinked="0"/>
        <c:majorTickMark val="none"/>
        <c:minorTickMark val="none"/>
        <c:tickLblPos val="nextTo"/>
        <c:txPr>
          <a:bodyPr/>
          <a:lstStyle/>
          <a:p>
            <a:pPr>
              <a:defRPr b="1"/>
            </a:pPr>
            <a:endParaRPr lang="en-US"/>
          </a:p>
        </c:txPr>
        <c:crossAx val="85371136"/>
        <c:crosses val="autoZero"/>
        <c:auto val="1"/>
        <c:lblAlgn val="ctr"/>
        <c:lblOffset val="100"/>
        <c:noMultiLvlLbl val="0"/>
      </c:catAx>
      <c:valAx>
        <c:axId val="85371136"/>
        <c:scaling>
          <c:orientation val="minMax"/>
        </c:scaling>
        <c:delete val="0"/>
        <c:axPos val="l"/>
        <c:majorGridlines/>
        <c:numFmt formatCode="0.000" sourceLinked="1"/>
        <c:majorTickMark val="out"/>
        <c:minorTickMark val="none"/>
        <c:tickLblPos val="nextTo"/>
        <c:crossAx val="85369600"/>
        <c:crosses val="autoZero"/>
        <c:crossBetween val="between"/>
      </c:valAx>
    </c:plotArea>
    <c:plotVisOnly val="1"/>
    <c:dispBlanksAs val="gap"/>
    <c:showDLblsOverMax val="0"/>
  </c:chart>
  <c:spPr>
    <a:ln>
      <a:noFill/>
    </a:ln>
  </c:spPr>
  <c:txPr>
    <a:bodyPr/>
    <a:lstStyle/>
    <a:p>
      <a:pPr>
        <a:defRPr sz="800"/>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fr-FR"/>
              <a:t>Comparaison</a:t>
            </a:r>
            <a:r>
              <a:rPr lang="fr-FR" baseline="0"/>
              <a:t> de BlockMSA et BicMSA</a:t>
            </a:r>
            <a:endParaRPr lang="fr-FR"/>
          </a:p>
        </c:rich>
      </c:tx>
      <c:overlay val="0"/>
    </c:title>
    <c:autoTitleDeleted val="0"/>
    <c:view3D>
      <c:rotX val="15"/>
      <c:rotY val="20"/>
      <c:rAngAx val="0"/>
    </c:view3D>
    <c:floor>
      <c:thickness val="0"/>
    </c:floor>
    <c:sideWall>
      <c:thickness val="0"/>
    </c:sideWall>
    <c:backWall>
      <c:thickness val="0"/>
    </c:backWall>
    <c:plotArea>
      <c:layout>
        <c:manualLayout>
          <c:layoutTarget val="inner"/>
          <c:xMode val="edge"/>
          <c:yMode val="edge"/>
          <c:x val="0.18829898737905429"/>
          <c:y val="0.18603921568627624"/>
          <c:w val="0.65254367956481318"/>
          <c:h val="0.62488806546240561"/>
        </c:manualLayout>
      </c:layout>
      <c:bar3DChart>
        <c:barDir val="col"/>
        <c:grouping val="clustered"/>
        <c:varyColors val="0"/>
        <c:ser>
          <c:idx val="0"/>
          <c:order val="0"/>
          <c:tx>
            <c:strRef>
              <c:f>Feuil3!$D$5</c:f>
              <c:strCache>
                <c:ptCount val="1"/>
                <c:pt idx="0">
                  <c:v>BlockMSA </c:v>
                </c:pt>
              </c:strCache>
            </c:strRef>
          </c:tx>
          <c:invertIfNegative val="0"/>
          <c:cat>
            <c:strRef>
              <c:f>Feuil3!$E$4:$G$4</c:f>
              <c:strCache>
                <c:ptCount val="3"/>
                <c:pt idx="0">
                  <c:v>n=7</c:v>
                </c:pt>
                <c:pt idx="1">
                  <c:v>n=10</c:v>
                </c:pt>
                <c:pt idx="2">
                  <c:v>n=15</c:v>
                </c:pt>
              </c:strCache>
            </c:strRef>
          </c:cat>
          <c:val>
            <c:numRef>
              <c:f>Feuil3!$E$5:$G$5</c:f>
              <c:numCache>
                <c:formatCode>General</c:formatCode>
                <c:ptCount val="3"/>
                <c:pt idx="0">
                  <c:v>0.67000000000000526</c:v>
                </c:pt>
                <c:pt idx="1">
                  <c:v>0.67600000000000526</c:v>
                </c:pt>
                <c:pt idx="2">
                  <c:v>0.74800000000000411</c:v>
                </c:pt>
              </c:numCache>
            </c:numRef>
          </c:val>
          <c:extLst>
            <c:ext xmlns:c16="http://schemas.microsoft.com/office/drawing/2014/chart" uri="{C3380CC4-5D6E-409C-BE32-E72D297353CC}">
              <c16:uniqueId val="{00000000-4573-4194-A326-750E7215512C}"/>
            </c:ext>
          </c:extLst>
        </c:ser>
        <c:ser>
          <c:idx val="1"/>
          <c:order val="1"/>
          <c:tx>
            <c:strRef>
              <c:f>Feuil3!$D$6</c:f>
              <c:strCache>
                <c:ptCount val="1"/>
                <c:pt idx="0">
                  <c:v>BicMSA</c:v>
                </c:pt>
              </c:strCache>
            </c:strRef>
          </c:tx>
          <c:invertIfNegative val="0"/>
          <c:cat>
            <c:strRef>
              <c:f>Feuil3!$E$4:$G$4</c:f>
              <c:strCache>
                <c:ptCount val="3"/>
                <c:pt idx="0">
                  <c:v>n=7</c:v>
                </c:pt>
                <c:pt idx="1">
                  <c:v>n=10</c:v>
                </c:pt>
                <c:pt idx="2">
                  <c:v>n=15</c:v>
                </c:pt>
              </c:strCache>
            </c:strRef>
          </c:cat>
          <c:val>
            <c:numRef>
              <c:f>Feuil3!$E$6:$G$6</c:f>
              <c:numCache>
                <c:formatCode>General</c:formatCode>
                <c:ptCount val="3"/>
                <c:pt idx="0">
                  <c:v>0.78700000000000003</c:v>
                </c:pt>
                <c:pt idx="1">
                  <c:v>0.46900000000000008</c:v>
                </c:pt>
                <c:pt idx="2">
                  <c:v>0.39200000000000251</c:v>
                </c:pt>
              </c:numCache>
            </c:numRef>
          </c:val>
          <c:extLst>
            <c:ext xmlns:c16="http://schemas.microsoft.com/office/drawing/2014/chart" uri="{C3380CC4-5D6E-409C-BE32-E72D297353CC}">
              <c16:uniqueId val="{00000001-4573-4194-A326-750E7215512C}"/>
            </c:ext>
          </c:extLst>
        </c:ser>
        <c:dLbls>
          <c:showLegendKey val="0"/>
          <c:showVal val="0"/>
          <c:showCatName val="0"/>
          <c:showSerName val="0"/>
          <c:showPercent val="0"/>
          <c:showBubbleSize val="0"/>
        </c:dLbls>
        <c:gapWidth val="150"/>
        <c:shape val="cylinder"/>
        <c:axId val="100757888"/>
        <c:axId val="100759808"/>
        <c:axId val="0"/>
      </c:bar3DChart>
      <c:catAx>
        <c:axId val="100757888"/>
        <c:scaling>
          <c:orientation val="minMax"/>
        </c:scaling>
        <c:delete val="0"/>
        <c:axPos val="b"/>
        <c:title>
          <c:tx>
            <c:rich>
              <a:bodyPr/>
              <a:lstStyle/>
              <a:p>
                <a:pPr>
                  <a:defRPr/>
                </a:pPr>
                <a:r>
                  <a:rPr lang="fr-FR"/>
                  <a:t>Nombre de séquences par famille</a:t>
                </a:r>
              </a:p>
            </c:rich>
          </c:tx>
          <c:layout>
            <c:manualLayout>
              <c:xMode val="edge"/>
              <c:yMode val="edge"/>
              <c:x val="0.18829898737905429"/>
              <c:y val="0.89517183881426587"/>
            </c:manualLayout>
          </c:layout>
          <c:overlay val="0"/>
        </c:title>
        <c:numFmt formatCode="General" sourceLinked="0"/>
        <c:majorTickMark val="none"/>
        <c:minorTickMark val="none"/>
        <c:tickLblPos val="nextTo"/>
        <c:crossAx val="100759808"/>
        <c:crosses val="autoZero"/>
        <c:auto val="1"/>
        <c:lblAlgn val="ctr"/>
        <c:lblOffset val="100"/>
        <c:noMultiLvlLbl val="0"/>
      </c:catAx>
      <c:valAx>
        <c:axId val="100759808"/>
        <c:scaling>
          <c:orientation val="minMax"/>
        </c:scaling>
        <c:delete val="0"/>
        <c:axPos val="l"/>
        <c:majorGridlines/>
        <c:title>
          <c:tx>
            <c:rich>
              <a:bodyPr/>
              <a:lstStyle/>
              <a:p>
                <a:pPr>
                  <a:defRPr/>
                </a:pPr>
                <a:r>
                  <a:rPr lang="fr-FR"/>
                  <a:t>Moyenne</a:t>
                </a:r>
                <a:r>
                  <a:rPr lang="fr-FR" baseline="0"/>
                  <a:t> des SPS</a:t>
                </a:r>
                <a:endParaRPr lang="fr-FR"/>
              </a:p>
            </c:rich>
          </c:tx>
          <c:layout>
            <c:manualLayout>
              <c:xMode val="edge"/>
              <c:yMode val="edge"/>
              <c:x val="2.3134187434491478E-2"/>
              <c:y val="0.24878431372549251"/>
            </c:manualLayout>
          </c:layout>
          <c:overlay val="0"/>
        </c:title>
        <c:numFmt formatCode="General" sourceLinked="1"/>
        <c:majorTickMark val="out"/>
        <c:minorTickMark val="none"/>
        <c:tickLblPos val="nextTo"/>
        <c:crossAx val="100757888"/>
        <c:crosses val="autoZero"/>
        <c:crossBetween val="between"/>
      </c:valAx>
    </c:plotArea>
    <c:legend>
      <c:legendPos val="r"/>
      <c:layout>
        <c:manualLayout>
          <c:xMode val="edge"/>
          <c:yMode val="edge"/>
          <c:x val="0.77923650632779862"/>
          <c:y val="0.61523668364983863"/>
          <c:w val="0.21636305362819749"/>
          <c:h val="0.24576192681797282"/>
        </c:manualLayout>
      </c:layout>
      <c:overlay val="0"/>
    </c:legend>
    <c:plotVisOnly val="1"/>
    <c:dispBlanksAs val="gap"/>
    <c:showDLblsOverMax val="0"/>
  </c:chart>
  <c:spPr>
    <a:ln>
      <a:solidFill>
        <a:schemeClr val="bg2"/>
      </a:solidFill>
    </a:ln>
  </c:spPr>
  <c:txPr>
    <a:bodyPr/>
    <a:lstStyle/>
    <a:p>
      <a:pPr>
        <a:defRPr sz="800"/>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fr-FR"/>
              <a:t>BRALIBASE</a:t>
            </a:r>
            <a:r>
              <a:rPr lang="fr-FR" baseline="0"/>
              <a:t> : Moyenne de SPS</a:t>
            </a:r>
            <a:endParaRPr lang="fr-FR"/>
          </a:p>
        </c:rich>
      </c:tx>
      <c:layout>
        <c:manualLayout>
          <c:xMode val="edge"/>
          <c:yMode val="edge"/>
          <c:x val="0.23297300578576041"/>
          <c:y val="6.0196207159996996E-2"/>
        </c:manualLayout>
      </c:layout>
      <c:overlay val="0"/>
    </c:title>
    <c:autoTitleDeleted val="0"/>
    <c:plotArea>
      <c:layout>
        <c:manualLayout>
          <c:layoutTarget val="inner"/>
          <c:xMode val="edge"/>
          <c:yMode val="edge"/>
          <c:x val="0.11211202661443508"/>
          <c:y val="0.2589850403138193"/>
          <c:w val="0.64883758599557562"/>
          <c:h val="0.52993300110353869"/>
        </c:manualLayout>
      </c:layout>
      <c:barChart>
        <c:barDir val="col"/>
        <c:grouping val="clustered"/>
        <c:varyColors val="0"/>
        <c:ser>
          <c:idx val="0"/>
          <c:order val="0"/>
          <c:tx>
            <c:strRef>
              <c:f>BRALIBASE!$B$4</c:f>
              <c:strCache>
                <c:ptCount val="1"/>
                <c:pt idx="0">
                  <c:v>MAFFT</c:v>
                </c:pt>
              </c:strCache>
            </c:strRef>
          </c:tx>
          <c:invertIfNegative val="0"/>
          <c:cat>
            <c:strRef>
              <c:f>BRALIBASE!$A$5:$A$8</c:f>
              <c:strCache>
                <c:ptCount val="4"/>
                <c:pt idx="0">
                  <c:v>n=2</c:v>
                </c:pt>
                <c:pt idx="1">
                  <c:v>n=7</c:v>
                </c:pt>
                <c:pt idx="2">
                  <c:v>n=10</c:v>
                </c:pt>
                <c:pt idx="3">
                  <c:v>n=15</c:v>
                </c:pt>
              </c:strCache>
            </c:strRef>
          </c:cat>
          <c:val>
            <c:numRef>
              <c:f>BRALIBASE!$B$5:$B$8</c:f>
              <c:numCache>
                <c:formatCode>0.000</c:formatCode>
                <c:ptCount val="4"/>
                <c:pt idx="0">
                  <c:v>0.73057971014492795</c:v>
                </c:pt>
                <c:pt idx="1">
                  <c:v>0.73348837209302364</c:v>
                </c:pt>
                <c:pt idx="2">
                  <c:v>0.66318181818182875</c:v>
                </c:pt>
                <c:pt idx="3">
                  <c:v>0.53170588235294114</c:v>
                </c:pt>
              </c:numCache>
            </c:numRef>
          </c:val>
          <c:extLst>
            <c:ext xmlns:c16="http://schemas.microsoft.com/office/drawing/2014/chart" uri="{C3380CC4-5D6E-409C-BE32-E72D297353CC}">
              <c16:uniqueId val="{00000000-8A55-4269-A93B-02AD9E99FB92}"/>
            </c:ext>
          </c:extLst>
        </c:ser>
        <c:ser>
          <c:idx val="1"/>
          <c:order val="1"/>
          <c:tx>
            <c:strRef>
              <c:f>BRALIBASE!$C$4</c:f>
              <c:strCache>
                <c:ptCount val="1"/>
                <c:pt idx="0">
                  <c:v>pcma</c:v>
                </c:pt>
              </c:strCache>
            </c:strRef>
          </c:tx>
          <c:invertIfNegative val="0"/>
          <c:cat>
            <c:strRef>
              <c:f>BRALIBASE!$A$5:$A$8</c:f>
              <c:strCache>
                <c:ptCount val="4"/>
                <c:pt idx="0">
                  <c:v>n=2</c:v>
                </c:pt>
                <c:pt idx="1">
                  <c:v>n=7</c:v>
                </c:pt>
                <c:pt idx="2">
                  <c:v>n=10</c:v>
                </c:pt>
                <c:pt idx="3">
                  <c:v>n=15</c:v>
                </c:pt>
              </c:strCache>
            </c:strRef>
          </c:cat>
          <c:val>
            <c:numRef>
              <c:f>BRALIBASE!$C$5:$C$8</c:f>
              <c:numCache>
                <c:formatCode>0.000</c:formatCode>
                <c:ptCount val="4"/>
                <c:pt idx="0">
                  <c:v>0.64043478260870246</c:v>
                </c:pt>
                <c:pt idx="1">
                  <c:v>0.6332558139535035</c:v>
                </c:pt>
                <c:pt idx="2">
                  <c:v>0.51590909090909165</c:v>
                </c:pt>
                <c:pt idx="3">
                  <c:v>0.79</c:v>
                </c:pt>
              </c:numCache>
            </c:numRef>
          </c:val>
          <c:extLst>
            <c:ext xmlns:c16="http://schemas.microsoft.com/office/drawing/2014/chart" uri="{C3380CC4-5D6E-409C-BE32-E72D297353CC}">
              <c16:uniqueId val="{00000001-8A55-4269-A93B-02AD9E99FB92}"/>
            </c:ext>
          </c:extLst>
        </c:ser>
        <c:ser>
          <c:idx val="2"/>
          <c:order val="2"/>
          <c:tx>
            <c:strRef>
              <c:f>BRALIBASE!$D$4</c:f>
              <c:strCache>
                <c:ptCount val="1"/>
                <c:pt idx="0">
                  <c:v>CLUSTALW</c:v>
                </c:pt>
              </c:strCache>
            </c:strRef>
          </c:tx>
          <c:invertIfNegative val="0"/>
          <c:cat>
            <c:strRef>
              <c:f>BRALIBASE!$A$5:$A$8</c:f>
              <c:strCache>
                <c:ptCount val="4"/>
                <c:pt idx="0">
                  <c:v>n=2</c:v>
                </c:pt>
                <c:pt idx="1">
                  <c:v>n=7</c:v>
                </c:pt>
                <c:pt idx="2">
                  <c:v>n=10</c:v>
                </c:pt>
                <c:pt idx="3">
                  <c:v>n=15</c:v>
                </c:pt>
              </c:strCache>
            </c:strRef>
          </c:cat>
          <c:val>
            <c:numRef>
              <c:f>BRALIBASE!$D$5:$D$8</c:f>
              <c:numCache>
                <c:formatCode>0.000</c:formatCode>
                <c:ptCount val="4"/>
                <c:pt idx="0">
                  <c:v>0.6398550724637877</c:v>
                </c:pt>
                <c:pt idx="1">
                  <c:v>0.64162790697674565</c:v>
                </c:pt>
                <c:pt idx="2">
                  <c:v>0.52363636363636357</c:v>
                </c:pt>
                <c:pt idx="3">
                  <c:v>0.64647058823529413</c:v>
                </c:pt>
              </c:numCache>
            </c:numRef>
          </c:val>
          <c:extLst>
            <c:ext xmlns:c16="http://schemas.microsoft.com/office/drawing/2014/chart" uri="{C3380CC4-5D6E-409C-BE32-E72D297353CC}">
              <c16:uniqueId val="{00000002-8A55-4269-A93B-02AD9E99FB92}"/>
            </c:ext>
          </c:extLst>
        </c:ser>
        <c:ser>
          <c:idx val="3"/>
          <c:order val="3"/>
          <c:tx>
            <c:strRef>
              <c:f>BRALIBASE!$E$4</c:f>
              <c:strCache>
                <c:ptCount val="1"/>
                <c:pt idx="0">
                  <c:v>muscle</c:v>
                </c:pt>
              </c:strCache>
            </c:strRef>
          </c:tx>
          <c:invertIfNegative val="0"/>
          <c:cat>
            <c:strRef>
              <c:f>BRALIBASE!$A$5:$A$8</c:f>
              <c:strCache>
                <c:ptCount val="4"/>
                <c:pt idx="0">
                  <c:v>n=2</c:v>
                </c:pt>
                <c:pt idx="1">
                  <c:v>n=7</c:v>
                </c:pt>
                <c:pt idx="2">
                  <c:v>n=10</c:v>
                </c:pt>
                <c:pt idx="3">
                  <c:v>n=15</c:v>
                </c:pt>
              </c:strCache>
            </c:strRef>
          </c:cat>
          <c:val>
            <c:numRef>
              <c:f>BRALIBASE!$E$5:$E$8</c:f>
              <c:numCache>
                <c:formatCode>0.000</c:formatCode>
                <c:ptCount val="4"/>
                <c:pt idx="0">
                  <c:v>0.70217391304348875</c:v>
                </c:pt>
                <c:pt idx="1">
                  <c:v>0.71930232558139529</c:v>
                </c:pt>
                <c:pt idx="2">
                  <c:v>0.66045454545454563</c:v>
                </c:pt>
                <c:pt idx="3">
                  <c:v>0.66294117647060546</c:v>
                </c:pt>
              </c:numCache>
            </c:numRef>
          </c:val>
          <c:extLst>
            <c:ext xmlns:c16="http://schemas.microsoft.com/office/drawing/2014/chart" uri="{C3380CC4-5D6E-409C-BE32-E72D297353CC}">
              <c16:uniqueId val="{00000003-8A55-4269-A93B-02AD9E99FB92}"/>
            </c:ext>
          </c:extLst>
        </c:ser>
        <c:ser>
          <c:idx val="4"/>
          <c:order val="4"/>
          <c:tx>
            <c:strRef>
              <c:f>BRALIBASE!$F$4</c:f>
              <c:strCache>
                <c:ptCount val="1"/>
                <c:pt idx="0">
                  <c:v>BicMSA</c:v>
                </c:pt>
              </c:strCache>
            </c:strRef>
          </c:tx>
          <c:invertIfNegative val="0"/>
          <c:cat>
            <c:strRef>
              <c:f>BRALIBASE!$A$5:$A$8</c:f>
              <c:strCache>
                <c:ptCount val="4"/>
                <c:pt idx="0">
                  <c:v>n=2</c:v>
                </c:pt>
                <c:pt idx="1">
                  <c:v>n=7</c:v>
                </c:pt>
                <c:pt idx="2">
                  <c:v>n=10</c:v>
                </c:pt>
                <c:pt idx="3">
                  <c:v>n=15</c:v>
                </c:pt>
              </c:strCache>
            </c:strRef>
          </c:cat>
          <c:val>
            <c:numRef>
              <c:f>BRALIBASE!$F$5:$F$8</c:f>
              <c:numCache>
                <c:formatCode>0.000</c:formatCode>
                <c:ptCount val="4"/>
                <c:pt idx="0">
                  <c:v>0.67076811594202901</c:v>
                </c:pt>
                <c:pt idx="1">
                  <c:v>0.61344186046512494</c:v>
                </c:pt>
                <c:pt idx="2">
                  <c:v>0.43204545454545457</c:v>
                </c:pt>
                <c:pt idx="3">
                  <c:v>0.76882352941176468</c:v>
                </c:pt>
              </c:numCache>
            </c:numRef>
          </c:val>
          <c:extLst>
            <c:ext xmlns:c16="http://schemas.microsoft.com/office/drawing/2014/chart" uri="{C3380CC4-5D6E-409C-BE32-E72D297353CC}">
              <c16:uniqueId val="{00000004-8A55-4269-A93B-02AD9E99FB92}"/>
            </c:ext>
          </c:extLst>
        </c:ser>
        <c:dLbls>
          <c:showLegendKey val="0"/>
          <c:showVal val="0"/>
          <c:showCatName val="0"/>
          <c:showSerName val="0"/>
          <c:showPercent val="0"/>
          <c:showBubbleSize val="0"/>
        </c:dLbls>
        <c:gapWidth val="150"/>
        <c:axId val="102934016"/>
        <c:axId val="102935552"/>
      </c:barChart>
      <c:catAx>
        <c:axId val="102934016"/>
        <c:scaling>
          <c:orientation val="minMax"/>
        </c:scaling>
        <c:delete val="0"/>
        <c:axPos val="b"/>
        <c:numFmt formatCode="General" sourceLinked="0"/>
        <c:majorTickMark val="none"/>
        <c:minorTickMark val="none"/>
        <c:tickLblPos val="nextTo"/>
        <c:txPr>
          <a:bodyPr/>
          <a:lstStyle/>
          <a:p>
            <a:pPr>
              <a:defRPr sz="800"/>
            </a:pPr>
            <a:endParaRPr lang="en-US"/>
          </a:p>
        </c:txPr>
        <c:crossAx val="102935552"/>
        <c:crosses val="autoZero"/>
        <c:auto val="1"/>
        <c:lblAlgn val="ctr"/>
        <c:lblOffset val="100"/>
        <c:noMultiLvlLbl val="0"/>
      </c:catAx>
      <c:valAx>
        <c:axId val="102935552"/>
        <c:scaling>
          <c:orientation val="minMax"/>
        </c:scaling>
        <c:delete val="0"/>
        <c:axPos val="l"/>
        <c:majorGridlines/>
        <c:numFmt formatCode="0.000" sourceLinked="1"/>
        <c:majorTickMark val="none"/>
        <c:minorTickMark val="none"/>
        <c:tickLblPos val="nextTo"/>
        <c:txPr>
          <a:bodyPr/>
          <a:lstStyle/>
          <a:p>
            <a:pPr>
              <a:defRPr sz="600"/>
            </a:pPr>
            <a:endParaRPr lang="en-US"/>
          </a:p>
        </c:txPr>
        <c:crossAx val="102934016"/>
        <c:crosses val="autoZero"/>
        <c:crossBetween val="between"/>
      </c:valAx>
    </c:plotArea>
    <c:legend>
      <c:legendPos val="r"/>
      <c:layout>
        <c:manualLayout>
          <c:xMode val="edge"/>
          <c:yMode val="edge"/>
          <c:x val="0.76869771745103066"/>
          <c:y val="0.28420597461827468"/>
          <c:w val="0.17319149624140809"/>
          <c:h val="0.59928937696063656"/>
        </c:manualLayout>
      </c:layout>
      <c:overlay val="0"/>
      <c:txPr>
        <a:bodyPr/>
        <a:lstStyle/>
        <a:p>
          <a:pPr>
            <a:defRPr sz="700"/>
          </a:pPr>
          <a:endParaRPr lang="en-US"/>
        </a:p>
      </c:txPr>
    </c:legend>
    <c:plotVisOnly val="1"/>
    <c:dispBlanksAs val="gap"/>
    <c:showDLblsOverMax val="0"/>
  </c:chart>
  <c:spPr>
    <a:ln>
      <a:noFill/>
    </a:ln>
  </c:spPr>
  <c:txPr>
    <a:bodyPr/>
    <a:lstStyle/>
    <a:p>
      <a:pPr>
        <a:defRPr sz="900"/>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000"/>
            </a:pPr>
            <a:r>
              <a:rPr lang="fr-FR" sz="1000"/>
              <a:t>DIRMBASE :  Résultats des SPS</a:t>
            </a:r>
          </a:p>
        </c:rich>
      </c:tx>
      <c:layout>
        <c:manualLayout>
          <c:xMode val="edge"/>
          <c:yMode val="edge"/>
          <c:x val="8.5469935434268493E-2"/>
          <c:y val="0"/>
        </c:manualLayout>
      </c:layout>
      <c:overlay val="0"/>
    </c:title>
    <c:autoTitleDeleted val="0"/>
    <c:plotArea>
      <c:layout>
        <c:manualLayout>
          <c:layoutTarget val="inner"/>
          <c:xMode val="edge"/>
          <c:yMode val="edge"/>
          <c:x val="8.1680773161625475E-2"/>
          <c:y val="0.20460390132160969"/>
          <c:w val="0.69618276060555051"/>
          <c:h val="0.6287639626036845"/>
        </c:manualLayout>
      </c:layout>
      <c:barChart>
        <c:barDir val="col"/>
        <c:grouping val="clustered"/>
        <c:varyColors val="0"/>
        <c:ser>
          <c:idx val="0"/>
          <c:order val="0"/>
          <c:tx>
            <c:strRef>
              <c:f>DIRMBASE!$A$3</c:f>
              <c:strCache>
                <c:ptCount val="1"/>
                <c:pt idx="0">
                  <c:v>DIALIGN-TX</c:v>
                </c:pt>
              </c:strCache>
            </c:strRef>
          </c:tx>
          <c:invertIfNegative val="0"/>
          <c:cat>
            <c:strRef>
              <c:f>DIRMBASE!$B$2:$E$2</c:f>
              <c:strCache>
                <c:ptCount val="4"/>
                <c:pt idx="0">
                  <c:v>REF1</c:v>
                </c:pt>
                <c:pt idx="1">
                  <c:v>REF2</c:v>
                </c:pt>
                <c:pt idx="2">
                  <c:v>REF3</c:v>
                </c:pt>
                <c:pt idx="3">
                  <c:v>REF4</c:v>
                </c:pt>
              </c:strCache>
            </c:strRef>
          </c:cat>
          <c:val>
            <c:numRef>
              <c:f>DIRMBASE!$B$3:$E$3</c:f>
              <c:numCache>
                <c:formatCode>0.00</c:formatCode>
                <c:ptCount val="4"/>
                <c:pt idx="0">
                  <c:v>94.38</c:v>
                </c:pt>
                <c:pt idx="1">
                  <c:v>92.85</c:v>
                </c:pt>
                <c:pt idx="2">
                  <c:v>95.440000000000026</c:v>
                </c:pt>
                <c:pt idx="3">
                  <c:v>95.7</c:v>
                </c:pt>
              </c:numCache>
            </c:numRef>
          </c:val>
          <c:extLst>
            <c:ext xmlns:c16="http://schemas.microsoft.com/office/drawing/2014/chart" uri="{C3380CC4-5D6E-409C-BE32-E72D297353CC}">
              <c16:uniqueId val="{00000000-7C4A-496C-A9D8-5AE8154006A9}"/>
            </c:ext>
          </c:extLst>
        </c:ser>
        <c:ser>
          <c:idx val="1"/>
          <c:order val="1"/>
          <c:tx>
            <c:strRef>
              <c:f>DIRMBASE!$A$4</c:f>
              <c:strCache>
                <c:ptCount val="1"/>
                <c:pt idx="0">
                  <c:v>DIALIGN-T 0,2,2</c:v>
                </c:pt>
              </c:strCache>
            </c:strRef>
          </c:tx>
          <c:invertIfNegative val="0"/>
          <c:cat>
            <c:strRef>
              <c:f>DIRMBASE!$B$2:$E$2</c:f>
              <c:strCache>
                <c:ptCount val="4"/>
                <c:pt idx="0">
                  <c:v>REF1</c:v>
                </c:pt>
                <c:pt idx="1">
                  <c:v>REF2</c:v>
                </c:pt>
                <c:pt idx="2">
                  <c:v>REF3</c:v>
                </c:pt>
                <c:pt idx="3">
                  <c:v>REF4</c:v>
                </c:pt>
              </c:strCache>
            </c:strRef>
          </c:cat>
          <c:val>
            <c:numRef>
              <c:f>DIRMBASE!$B$4:$E$4</c:f>
              <c:numCache>
                <c:formatCode>0.00</c:formatCode>
                <c:ptCount val="4"/>
                <c:pt idx="0">
                  <c:v>64</c:v>
                </c:pt>
                <c:pt idx="1">
                  <c:v>61.220000000000013</c:v>
                </c:pt>
                <c:pt idx="2">
                  <c:v>64.959999999999994</c:v>
                </c:pt>
                <c:pt idx="3">
                  <c:v>65.239999999999995</c:v>
                </c:pt>
              </c:numCache>
            </c:numRef>
          </c:val>
          <c:extLst>
            <c:ext xmlns:c16="http://schemas.microsoft.com/office/drawing/2014/chart" uri="{C3380CC4-5D6E-409C-BE32-E72D297353CC}">
              <c16:uniqueId val="{00000001-7C4A-496C-A9D8-5AE8154006A9}"/>
            </c:ext>
          </c:extLst>
        </c:ser>
        <c:ser>
          <c:idx val="2"/>
          <c:order val="2"/>
          <c:tx>
            <c:strRef>
              <c:f>DIRMBASE!$A$5</c:f>
              <c:strCache>
                <c:ptCount val="1"/>
                <c:pt idx="0">
                  <c:v>DIALIGN 2,2</c:v>
                </c:pt>
              </c:strCache>
            </c:strRef>
          </c:tx>
          <c:invertIfNegative val="0"/>
          <c:cat>
            <c:strRef>
              <c:f>DIRMBASE!$B$2:$E$2</c:f>
              <c:strCache>
                <c:ptCount val="4"/>
                <c:pt idx="0">
                  <c:v>REF1</c:v>
                </c:pt>
                <c:pt idx="1">
                  <c:v>REF2</c:v>
                </c:pt>
                <c:pt idx="2">
                  <c:v>REF3</c:v>
                </c:pt>
                <c:pt idx="3">
                  <c:v>REF4</c:v>
                </c:pt>
              </c:strCache>
            </c:strRef>
          </c:cat>
          <c:val>
            <c:numRef>
              <c:f>DIRMBASE!$B$5:$E$5</c:f>
              <c:numCache>
                <c:formatCode>0.00</c:formatCode>
                <c:ptCount val="4"/>
                <c:pt idx="0">
                  <c:v>92.61</c:v>
                </c:pt>
                <c:pt idx="1">
                  <c:v>91.1</c:v>
                </c:pt>
                <c:pt idx="2">
                  <c:v>94.61999999999999</c:v>
                </c:pt>
                <c:pt idx="3">
                  <c:v>94.13</c:v>
                </c:pt>
              </c:numCache>
            </c:numRef>
          </c:val>
          <c:extLst>
            <c:ext xmlns:c16="http://schemas.microsoft.com/office/drawing/2014/chart" uri="{C3380CC4-5D6E-409C-BE32-E72D297353CC}">
              <c16:uniqueId val="{00000002-7C4A-496C-A9D8-5AE8154006A9}"/>
            </c:ext>
          </c:extLst>
        </c:ser>
        <c:ser>
          <c:idx val="3"/>
          <c:order val="3"/>
          <c:tx>
            <c:strRef>
              <c:f>DIRMBASE!$A$6</c:f>
              <c:strCache>
                <c:ptCount val="1"/>
                <c:pt idx="0">
                  <c:v>CLUSTAL W2</c:v>
                </c:pt>
              </c:strCache>
            </c:strRef>
          </c:tx>
          <c:invertIfNegative val="0"/>
          <c:cat>
            <c:strRef>
              <c:f>DIRMBASE!$B$2:$E$2</c:f>
              <c:strCache>
                <c:ptCount val="4"/>
                <c:pt idx="0">
                  <c:v>REF1</c:v>
                </c:pt>
                <c:pt idx="1">
                  <c:v>REF2</c:v>
                </c:pt>
                <c:pt idx="2">
                  <c:v>REF3</c:v>
                </c:pt>
                <c:pt idx="3">
                  <c:v>REF4</c:v>
                </c:pt>
              </c:strCache>
            </c:strRef>
          </c:cat>
          <c:val>
            <c:numRef>
              <c:f>DIRMBASE!$B$6:$E$6</c:f>
              <c:numCache>
                <c:formatCode>0.00</c:formatCode>
                <c:ptCount val="4"/>
                <c:pt idx="0">
                  <c:v>6.79</c:v>
                </c:pt>
                <c:pt idx="1">
                  <c:v>8.27</c:v>
                </c:pt>
                <c:pt idx="2">
                  <c:v>18.510000000000005</c:v>
                </c:pt>
                <c:pt idx="3">
                  <c:v>29.09</c:v>
                </c:pt>
              </c:numCache>
            </c:numRef>
          </c:val>
          <c:extLst>
            <c:ext xmlns:c16="http://schemas.microsoft.com/office/drawing/2014/chart" uri="{C3380CC4-5D6E-409C-BE32-E72D297353CC}">
              <c16:uniqueId val="{00000003-7C4A-496C-A9D8-5AE8154006A9}"/>
            </c:ext>
          </c:extLst>
        </c:ser>
        <c:ser>
          <c:idx val="4"/>
          <c:order val="4"/>
          <c:tx>
            <c:strRef>
              <c:f>DIRMBASE!$A$7</c:f>
              <c:strCache>
                <c:ptCount val="1"/>
                <c:pt idx="0">
                  <c:v>T-COFFEE 5,56</c:v>
                </c:pt>
              </c:strCache>
            </c:strRef>
          </c:tx>
          <c:invertIfNegative val="0"/>
          <c:cat>
            <c:strRef>
              <c:f>DIRMBASE!$B$2:$E$2</c:f>
              <c:strCache>
                <c:ptCount val="4"/>
                <c:pt idx="0">
                  <c:v>REF1</c:v>
                </c:pt>
                <c:pt idx="1">
                  <c:v>REF2</c:v>
                </c:pt>
                <c:pt idx="2">
                  <c:v>REF3</c:v>
                </c:pt>
                <c:pt idx="3">
                  <c:v>REF4</c:v>
                </c:pt>
              </c:strCache>
            </c:strRef>
          </c:cat>
          <c:val>
            <c:numRef>
              <c:f>DIRMBASE!$B$7:$E$7</c:f>
              <c:numCache>
                <c:formatCode>0.00</c:formatCode>
                <c:ptCount val="4"/>
                <c:pt idx="0">
                  <c:v>14.709999999999999</c:v>
                </c:pt>
                <c:pt idx="1">
                  <c:v>18.88</c:v>
                </c:pt>
                <c:pt idx="2">
                  <c:v>32.08</c:v>
                </c:pt>
                <c:pt idx="3">
                  <c:v>43.39</c:v>
                </c:pt>
              </c:numCache>
            </c:numRef>
          </c:val>
          <c:extLst>
            <c:ext xmlns:c16="http://schemas.microsoft.com/office/drawing/2014/chart" uri="{C3380CC4-5D6E-409C-BE32-E72D297353CC}">
              <c16:uniqueId val="{00000004-7C4A-496C-A9D8-5AE8154006A9}"/>
            </c:ext>
          </c:extLst>
        </c:ser>
        <c:ser>
          <c:idx val="5"/>
          <c:order val="5"/>
          <c:tx>
            <c:strRef>
              <c:f>DIRMBASE!$A$8</c:f>
              <c:strCache>
                <c:ptCount val="1"/>
                <c:pt idx="0">
                  <c:v>POA V2</c:v>
                </c:pt>
              </c:strCache>
            </c:strRef>
          </c:tx>
          <c:invertIfNegative val="0"/>
          <c:cat>
            <c:strRef>
              <c:f>DIRMBASE!$B$2:$E$2</c:f>
              <c:strCache>
                <c:ptCount val="4"/>
                <c:pt idx="0">
                  <c:v>REF1</c:v>
                </c:pt>
                <c:pt idx="1">
                  <c:v>REF2</c:v>
                </c:pt>
                <c:pt idx="2">
                  <c:v>REF3</c:v>
                </c:pt>
                <c:pt idx="3">
                  <c:v>REF4</c:v>
                </c:pt>
              </c:strCache>
            </c:strRef>
          </c:cat>
          <c:val>
            <c:numRef>
              <c:f>DIRMBASE!$B$8:$E$8</c:f>
              <c:numCache>
                <c:formatCode>0.00</c:formatCode>
                <c:ptCount val="4"/>
                <c:pt idx="0">
                  <c:v>32.03</c:v>
                </c:pt>
                <c:pt idx="1">
                  <c:v>27.4</c:v>
                </c:pt>
                <c:pt idx="2">
                  <c:v>28.779999999999987</c:v>
                </c:pt>
                <c:pt idx="3">
                  <c:v>32.18</c:v>
                </c:pt>
              </c:numCache>
            </c:numRef>
          </c:val>
          <c:extLst>
            <c:ext xmlns:c16="http://schemas.microsoft.com/office/drawing/2014/chart" uri="{C3380CC4-5D6E-409C-BE32-E72D297353CC}">
              <c16:uniqueId val="{00000005-7C4A-496C-A9D8-5AE8154006A9}"/>
            </c:ext>
          </c:extLst>
        </c:ser>
        <c:ser>
          <c:idx val="6"/>
          <c:order val="6"/>
          <c:tx>
            <c:strRef>
              <c:f>DIRMBASE!$A$9</c:f>
              <c:strCache>
                <c:ptCount val="1"/>
                <c:pt idx="0">
                  <c:v>MAFFT 6,240 L-INSi</c:v>
                </c:pt>
              </c:strCache>
            </c:strRef>
          </c:tx>
          <c:invertIfNegative val="0"/>
          <c:cat>
            <c:strRef>
              <c:f>DIRMBASE!$B$2:$E$2</c:f>
              <c:strCache>
                <c:ptCount val="4"/>
                <c:pt idx="0">
                  <c:v>REF1</c:v>
                </c:pt>
                <c:pt idx="1">
                  <c:v>REF2</c:v>
                </c:pt>
                <c:pt idx="2">
                  <c:v>REF3</c:v>
                </c:pt>
                <c:pt idx="3">
                  <c:v>REF4</c:v>
                </c:pt>
              </c:strCache>
            </c:strRef>
          </c:cat>
          <c:val>
            <c:numRef>
              <c:f>DIRMBASE!$B$9:$E$9</c:f>
              <c:numCache>
                <c:formatCode>0.00</c:formatCode>
                <c:ptCount val="4"/>
                <c:pt idx="0">
                  <c:v>52.4</c:v>
                </c:pt>
                <c:pt idx="1">
                  <c:v>48.809999999999995</c:v>
                </c:pt>
                <c:pt idx="2">
                  <c:v>49.77</c:v>
                </c:pt>
                <c:pt idx="3">
                  <c:v>57.47</c:v>
                </c:pt>
              </c:numCache>
            </c:numRef>
          </c:val>
          <c:extLst>
            <c:ext xmlns:c16="http://schemas.microsoft.com/office/drawing/2014/chart" uri="{C3380CC4-5D6E-409C-BE32-E72D297353CC}">
              <c16:uniqueId val="{00000006-7C4A-496C-A9D8-5AE8154006A9}"/>
            </c:ext>
          </c:extLst>
        </c:ser>
        <c:ser>
          <c:idx val="7"/>
          <c:order val="7"/>
          <c:tx>
            <c:strRef>
              <c:f>DIRMBASE!$A$10</c:f>
              <c:strCache>
                <c:ptCount val="1"/>
                <c:pt idx="0">
                  <c:v>MAFFT 6,240 E-INSi</c:v>
                </c:pt>
              </c:strCache>
            </c:strRef>
          </c:tx>
          <c:invertIfNegative val="0"/>
          <c:cat>
            <c:strRef>
              <c:f>DIRMBASE!$B$2:$E$2</c:f>
              <c:strCache>
                <c:ptCount val="4"/>
                <c:pt idx="0">
                  <c:v>REF1</c:v>
                </c:pt>
                <c:pt idx="1">
                  <c:v>REF2</c:v>
                </c:pt>
                <c:pt idx="2">
                  <c:v>REF3</c:v>
                </c:pt>
                <c:pt idx="3">
                  <c:v>REF4</c:v>
                </c:pt>
              </c:strCache>
            </c:strRef>
          </c:cat>
          <c:val>
            <c:numRef>
              <c:f>DIRMBASE!$B$10:$E$10</c:f>
              <c:numCache>
                <c:formatCode>0.00</c:formatCode>
                <c:ptCount val="4"/>
                <c:pt idx="0">
                  <c:v>92.42</c:v>
                </c:pt>
                <c:pt idx="1">
                  <c:v>84.149999999999991</c:v>
                </c:pt>
                <c:pt idx="2">
                  <c:v>87.910000000000025</c:v>
                </c:pt>
                <c:pt idx="3">
                  <c:v>89.36</c:v>
                </c:pt>
              </c:numCache>
            </c:numRef>
          </c:val>
          <c:extLst>
            <c:ext xmlns:c16="http://schemas.microsoft.com/office/drawing/2014/chart" uri="{C3380CC4-5D6E-409C-BE32-E72D297353CC}">
              <c16:uniqueId val="{00000007-7C4A-496C-A9D8-5AE8154006A9}"/>
            </c:ext>
          </c:extLst>
        </c:ser>
        <c:ser>
          <c:idx val="8"/>
          <c:order val="8"/>
          <c:tx>
            <c:strRef>
              <c:f>DIRMBASE!$A$11</c:f>
              <c:strCache>
                <c:ptCount val="1"/>
                <c:pt idx="0">
                  <c:v>MUSCLE 3,7</c:v>
                </c:pt>
              </c:strCache>
            </c:strRef>
          </c:tx>
          <c:invertIfNegative val="0"/>
          <c:cat>
            <c:strRef>
              <c:f>DIRMBASE!$B$2:$E$2</c:f>
              <c:strCache>
                <c:ptCount val="4"/>
                <c:pt idx="0">
                  <c:v>REF1</c:v>
                </c:pt>
                <c:pt idx="1">
                  <c:v>REF2</c:v>
                </c:pt>
                <c:pt idx="2">
                  <c:v>REF3</c:v>
                </c:pt>
                <c:pt idx="3">
                  <c:v>REF4</c:v>
                </c:pt>
              </c:strCache>
            </c:strRef>
          </c:cat>
          <c:val>
            <c:numRef>
              <c:f>DIRMBASE!$B$11:$E$11</c:f>
              <c:numCache>
                <c:formatCode>0.00</c:formatCode>
                <c:ptCount val="4"/>
                <c:pt idx="0">
                  <c:v>48.17</c:v>
                </c:pt>
                <c:pt idx="1">
                  <c:v>54.4</c:v>
                </c:pt>
                <c:pt idx="2">
                  <c:v>56.57</c:v>
                </c:pt>
                <c:pt idx="3">
                  <c:v>60.24</c:v>
                </c:pt>
              </c:numCache>
            </c:numRef>
          </c:val>
          <c:extLst>
            <c:ext xmlns:c16="http://schemas.microsoft.com/office/drawing/2014/chart" uri="{C3380CC4-5D6E-409C-BE32-E72D297353CC}">
              <c16:uniqueId val="{00000008-7C4A-496C-A9D8-5AE8154006A9}"/>
            </c:ext>
          </c:extLst>
        </c:ser>
        <c:ser>
          <c:idx val="9"/>
          <c:order val="9"/>
          <c:tx>
            <c:strRef>
              <c:f>DIRMBASE!$A$12</c:f>
              <c:strCache>
                <c:ptCount val="1"/>
                <c:pt idx="0">
                  <c:v>PROBCONSRNA 1,10</c:v>
                </c:pt>
              </c:strCache>
            </c:strRef>
          </c:tx>
          <c:invertIfNegative val="0"/>
          <c:cat>
            <c:strRef>
              <c:f>DIRMBASE!$B$2:$E$2</c:f>
              <c:strCache>
                <c:ptCount val="4"/>
                <c:pt idx="0">
                  <c:v>REF1</c:v>
                </c:pt>
                <c:pt idx="1">
                  <c:v>REF2</c:v>
                </c:pt>
                <c:pt idx="2">
                  <c:v>REF3</c:v>
                </c:pt>
                <c:pt idx="3">
                  <c:v>REF4</c:v>
                </c:pt>
              </c:strCache>
            </c:strRef>
          </c:cat>
          <c:val>
            <c:numRef>
              <c:f>DIRMBASE!$B$12:$E$12</c:f>
              <c:numCache>
                <c:formatCode>0.00</c:formatCode>
                <c:ptCount val="4"/>
                <c:pt idx="0">
                  <c:v>13</c:v>
                </c:pt>
                <c:pt idx="1">
                  <c:v>12.94</c:v>
                </c:pt>
                <c:pt idx="2">
                  <c:v>20.279999999999987</c:v>
                </c:pt>
                <c:pt idx="3">
                  <c:v>32.56</c:v>
                </c:pt>
              </c:numCache>
            </c:numRef>
          </c:val>
          <c:extLst>
            <c:ext xmlns:c16="http://schemas.microsoft.com/office/drawing/2014/chart" uri="{C3380CC4-5D6E-409C-BE32-E72D297353CC}">
              <c16:uniqueId val="{00000009-7C4A-496C-A9D8-5AE8154006A9}"/>
            </c:ext>
          </c:extLst>
        </c:ser>
        <c:ser>
          <c:idx val="10"/>
          <c:order val="10"/>
          <c:tx>
            <c:strRef>
              <c:f>DIRMBASE!$A$13</c:f>
              <c:strCache>
                <c:ptCount val="1"/>
                <c:pt idx="0">
                  <c:v>BicMSA</c:v>
                </c:pt>
              </c:strCache>
            </c:strRef>
          </c:tx>
          <c:invertIfNegative val="0"/>
          <c:cat>
            <c:strRef>
              <c:f>DIRMBASE!$B$2:$E$2</c:f>
              <c:strCache>
                <c:ptCount val="4"/>
                <c:pt idx="0">
                  <c:v>REF1</c:v>
                </c:pt>
                <c:pt idx="1">
                  <c:v>REF2</c:v>
                </c:pt>
                <c:pt idx="2">
                  <c:v>REF3</c:v>
                </c:pt>
                <c:pt idx="3">
                  <c:v>REF4</c:v>
                </c:pt>
              </c:strCache>
            </c:strRef>
          </c:cat>
          <c:val>
            <c:numRef>
              <c:f>DIRMBASE!$B$13:$E$13</c:f>
              <c:numCache>
                <c:formatCode>0.00</c:formatCode>
                <c:ptCount val="4"/>
                <c:pt idx="0">
                  <c:v>47.2</c:v>
                </c:pt>
                <c:pt idx="1">
                  <c:v>47.68</c:v>
                </c:pt>
                <c:pt idx="2">
                  <c:v>42.37</c:v>
                </c:pt>
                <c:pt idx="3">
                  <c:v>43.61</c:v>
                </c:pt>
              </c:numCache>
            </c:numRef>
          </c:val>
          <c:extLst>
            <c:ext xmlns:c16="http://schemas.microsoft.com/office/drawing/2014/chart" uri="{C3380CC4-5D6E-409C-BE32-E72D297353CC}">
              <c16:uniqueId val="{0000000A-7C4A-496C-A9D8-5AE8154006A9}"/>
            </c:ext>
          </c:extLst>
        </c:ser>
        <c:dLbls>
          <c:showLegendKey val="0"/>
          <c:showVal val="0"/>
          <c:showCatName val="0"/>
          <c:showSerName val="0"/>
          <c:showPercent val="0"/>
          <c:showBubbleSize val="0"/>
        </c:dLbls>
        <c:gapWidth val="150"/>
        <c:axId val="103037568"/>
        <c:axId val="103039360"/>
      </c:barChart>
      <c:catAx>
        <c:axId val="103037568"/>
        <c:scaling>
          <c:orientation val="minMax"/>
        </c:scaling>
        <c:delete val="0"/>
        <c:axPos val="b"/>
        <c:numFmt formatCode="General" sourceLinked="0"/>
        <c:majorTickMark val="none"/>
        <c:minorTickMark val="none"/>
        <c:tickLblPos val="nextTo"/>
        <c:txPr>
          <a:bodyPr/>
          <a:lstStyle/>
          <a:p>
            <a:pPr>
              <a:defRPr sz="800" b="1"/>
            </a:pPr>
            <a:endParaRPr lang="en-US"/>
          </a:p>
        </c:txPr>
        <c:crossAx val="103039360"/>
        <c:crosses val="autoZero"/>
        <c:auto val="1"/>
        <c:lblAlgn val="ctr"/>
        <c:lblOffset val="100"/>
        <c:noMultiLvlLbl val="0"/>
      </c:catAx>
      <c:valAx>
        <c:axId val="103039360"/>
        <c:scaling>
          <c:orientation val="minMax"/>
        </c:scaling>
        <c:delete val="0"/>
        <c:axPos val="l"/>
        <c:majorGridlines/>
        <c:numFmt formatCode="0.00" sourceLinked="1"/>
        <c:majorTickMark val="none"/>
        <c:minorTickMark val="none"/>
        <c:tickLblPos val="nextTo"/>
        <c:txPr>
          <a:bodyPr/>
          <a:lstStyle/>
          <a:p>
            <a:pPr>
              <a:defRPr sz="700"/>
            </a:pPr>
            <a:endParaRPr lang="en-US"/>
          </a:p>
        </c:txPr>
        <c:crossAx val="103037568"/>
        <c:crosses val="autoZero"/>
        <c:crossBetween val="between"/>
      </c:valAx>
    </c:plotArea>
    <c:legend>
      <c:legendPos val="r"/>
      <c:layout>
        <c:manualLayout>
          <c:xMode val="edge"/>
          <c:yMode val="edge"/>
          <c:x val="0.76311967136726888"/>
          <c:y val="6.0172060034993903E-2"/>
          <c:w val="0.23475401633663243"/>
          <c:h val="0.84421447782674552"/>
        </c:manualLayout>
      </c:layout>
      <c:overlay val="0"/>
      <c:txPr>
        <a:bodyPr/>
        <a:lstStyle/>
        <a:p>
          <a:pPr>
            <a:defRPr sz="700">
              <a:latin typeface="+mj-lt"/>
            </a:defRPr>
          </a:pPr>
          <a:endParaRPr lang="en-US"/>
        </a:p>
      </c:txPr>
    </c:legend>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sz="1000"/>
            </a:pPr>
            <a:r>
              <a:rPr lang="fr-FR" sz="1000"/>
              <a:t>DIRMBASE :  Résultats des CS</a:t>
            </a:r>
          </a:p>
        </c:rich>
      </c:tx>
      <c:layout>
        <c:manualLayout>
          <c:xMode val="edge"/>
          <c:yMode val="edge"/>
          <c:x val="0.10014096075848122"/>
          <c:y val="4.4507577970034122E-2"/>
        </c:manualLayout>
      </c:layout>
      <c:overlay val="0"/>
    </c:title>
    <c:autoTitleDeleted val="0"/>
    <c:plotArea>
      <c:layout>
        <c:manualLayout>
          <c:layoutTarget val="inner"/>
          <c:xMode val="edge"/>
          <c:yMode val="edge"/>
          <c:x val="7.2528952420590653E-2"/>
          <c:y val="0.18322038825857792"/>
          <c:w val="0.70533458134658544"/>
          <c:h val="0.65192967602950858"/>
        </c:manualLayout>
      </c:layout>
      <c:barChart>
        <c:barDir val="col"/>
        <c:grouping val="clustered"/>
        <c:varyColors val="0"/>
        <c:ser>
          <c:idx val="0"/>
          <c:order val="0"/>
          <c:tx>
            <c:strRef>
              <c:f>DIRMBASE!$A$17</c:f>
              <c:strCache>
                <c:ptCount val="1"/>
                <c:pt idx="0">
                  <c:v>DIALIGN-TX</c:v>
                </c:pt>
              </c:strCache>
            </c:strRef>
          </c:tx>
          <c:invertIfNegative val="0"/>
          <c:cat>
            <c:strRef>
              <c:f>DIRMBASE!$B$16:$E$16</c:f>
              <c:strCache>
                <c:ptCount val="4"/>
                <c:pt idx="0">
                  <c:v>REF1</c:v>
                </c:pt>
                <c:pt idx="1">
                  <c:v>REF2</c:v>
                </c:pt>
                <c:pt idx="2">
                  <c:v>REF3</c:v>
                </c:pt>
                <c:pt idx="3">
                  <c:v>REF4</c:v>
                </c:pt>
              </c:strCache>
            </c:strRef>
          </c:cat>
          <c:val>
            <c:numRef>
              <c:f>DIRMBASE!$B$17:$E$17</c:f>
              <c:numCache>
                <c:formatCode>0.00</c:formatCode>
                <c:ptCount val="4"/>
                <c:pt idx="0">
                  <c:v>74.39</c:v>
                </c:pt>
                <c:pt idx="1">
                  <c:v>69.03</c:v>
                </c:pt>
                <c:pt idx="2">
                  <c:v>71.569999999999993</c:v>
                </c:pt>
                <c:pt idx="3">
                  <c:v>75.11</c:v>
                </c:pt>
              </c:numCache>
            </c:numRef>
          </c:val>
          <c:extLst>
            <c:ext xmlns:c16="http://schemas.microsoft.com/office/drawing/2014/chart" uri="{C3380CC4-5D6E-409C-BE32-E72D297353CC}">
              <c16:uniqueId val="{00000000-5F41-4A27-8FCD-A4C107921506}"/>
            </c:ext>
          </c:extLst>
        </c:ser>
        <c:ser>
          <c:idx val="1"/>
          <c:order val="1"/>
          <c:tx>
            <c:strRef>
              <c:f>DIRMBASE!$A$18</c:f>
              <c:strCache>
                <c:ptCount val="1"/>
                <c:pt idx="0">
                  <c:v>DIALIGN-T 0,2,2</c:v>
                </c:pt>
              </c:strCache>
            </c:strRef>
          </c:tx>
          <c:invertIfNegative val="0"/>
          <c:cat>
            <c:strRef>
              <c:f>DIRMBASE!$B$16:$E$16</c:f>
              <c:strCache>
                <c:ptCount val="4"/>
                <c:pt idx="0">
                  <c:v>REF1</c:v>
                </c:pt>
                <c:pt idx="1">
                  <c:v>REF2</c:v>
                </c:pt>
                <c:pt idx="2">
                  <c:v>REF3</c:v>
                </c:pt>
                <c:pt idx="3">
                  <c:v>REF4</c:v>
                </c:pt>
              </c:strCache>
            </c:strRef>
          </c:cat>
          <c:val>
            <c:numRef>
              <c:f>DIRMBASE!$B$18:$E$18</c:f>
              <c:numCache>
                <c:formatCode>0.00</c:formatCode>
                <c:ptCount val="4"/>
                <c:pt idx="0">
                  <c:v>29.6</c:v>
                </c:pt>
                <c:pt idx="1">
                  <c:v>28.630000000000031</c:v>
                </c:pt>
                <c:pt idx="2">
                  <c:v>35.51</c:v>
                </c:pt>
                <c:pt idx="3">
                  <c:v>35.849999999999994</c:v>
                </c:pt>
              </c:numCache>
            </c:numRef>
          </c:val>
          <c:extLst>
            <c:ext xmlns:c16="http://schemas.microsoft.com/office/drawing/2014/chart" uri="{C3380CC4-5D6E-409C-BE32-E72D297353CC}">
              <c16:uniqueId val="{00000001-5F41-4A27-8FCD-A4C107921506}"/>
            </c:ext>
          </c:extLst>
        </c:ser>
        <c:ser>
          <c:idx val="2"/>
          <c:order val="2"/>
          <c:tx>
            <c:strRef>
              <c:f>DIRMBASE!$A$19</c:f>
              <c:strCache>
                <c:ptCount val="1"/>
                <c:pt idx="0">
                  <c:v>DIALIGN 2,2</c:v>
                </c:pt>
              </c:strCache>
            </c:strRef>
          </c:tx>
          <c:invertIfNegative val="0"/>
          <c:cat>
            <c:strRef>
              <c:f>DIRMBASE!$B$16:$E$16</c:f>
              <c:strCache>
                <c:ptCount val="4"/>
                <c:pt idx="0">
                  <c:v>REF1</c:v>
                </c:pt>
                <c:pt idx="1">
                  <c:v>REF2</c:v>
                </c:pt>
                <c:pt idx="2">
                  <c:v>REF3</c:v>
                </c:pt>
                <c:pt idx="3">
                  <c:v>REF4</c:v>
                </c:pt>
              </c:strCache>
            </c:strRef>
          </c:cat>
          <c:val>
            <c:numRef>
              <c:f>DIRMBASE!$B$19:$E$19</c:f>
              <c:numCache>
                <c:formatCode>0.00</c:formatCode>
                <c:ptCount val="4"/>
                <c:pt idx="0">
                  <c:v>69.95</c:v>
                </c:pt>
                <c:pt idx="1">
                  <c:v>68.19</c:v>
                </c:pt>
                <c:pt idx="2">
                  <c:v>71.25</c:v>
                </c:pt>
                <c:pt idx="3">
                  <c:v>72.48</c:v>
                </c:pt>
              </c:numCache>
            </c:numRef>
          </c:val>
          <c:extLst>
            <c:ext xmlns:c16="http://schemas.microsoft.com/office/drawing/2014/chart" uri="{C3380CC4-5D6E-409C-BE32-E72D297353CC}">
              <c16:uniqueId val="{00000002-5F41-4A27-8FCD-A4C107921506}"/>
            </c:ext>
          </c:extLst>
        </c:ser>
        <c:ser>
          <c:idx val="3"/>
          <c:order val="3"/>
          <c:tx>
            <c:strRef>
              <c:f>DIRMBASE!$A$20</c:f>
              <c:strCache>
                <c:ptCount val="1"/>
                <c:pt idx="0">
                  <c:v>CLUSTAL W2</c:v>
                </c:pt>
              </c:strCache>
            </c:strRef>
          </c:tx>
          <c:invertIfNegative val="0"/>
          <c:cat>
            <c:strRef>
              <c:f>DIRMBASE!$B$16:$E$16</c:f>
              <c:strCache>
                <c:ptCount val="4"/>
                <c:pt idx="0">
                  <c:v>REF1</c:v>
                </c:pt>
                <c:pt idx="1">
                  <c:v>REF2</c:v>
                </c:pt>
                <c:pt idx="2">
                  <c:v>REF3</c:v>
                </c:pt>
                <c:pt idx="3">
                  <c:v>REF4</c:v>
                </c:pt>
              </c:strCache>
            </c:strRef>
          </c:cat>
          <c:val>
            <c:numRef>
              <c:f>DIRMBASE!$B$20:$E$20</c:f>
              <c:numCache>
                <c:formatCode>0.00</c:formatCode>
                <c:ptCount val="4"/>
                <c:pt idx="0">
                  <c:v>0</c:v>
                </c:pt>
                <c:pt idx="1">
                  <c:v>0</c:v>
                </c:pt>
                <c:pt idx="2">
                  <c:v>2.19</c:v>
                </c:pt>
                <c:pt idx="3">
                  <c:v>4.99</c:v>
                </c:pt>
              </c:numCache>
            </c:numRef>
          </c:val>
          <c:extLst>
            <c:ext xmlns:c16="http://schemas.microsoft.com/office/drawing/2014/chart" uri="{C3380CC4-5D6E-409C-BE32-E72D297353CC}">
              <c16:uniqueId val="{00000003-5F41-4A27-8FCD-A4C107921506}"/>
            </c:ext>
          </c:extLst>
        </c:ser>
        <c:ser>
          <c:idx val="4"/>
          <c:order val="4"/>
          <c:tx>
            <c:strRef>
              <c:f>DIRMBASE!$A$21</c:f>
              <c:strCache>
                <c:ptCount val="1"/>
                <c:pt idx="0">
                  <c:v>T-COFFEE 5,56</c:v>
                </c:pt>
              </c:strCache>
            </c:strRef>
          </c:tx>
          <c:invertIfNegative val="0"/>
          <c:cat>
            <c:strRef>
              <c:f>DIRMBASE!$B$16:$E$16</c:f>
              <c:strCache>
                <c:ptCount val="4"/>
                <c:pt idx="0">
                  <c:v>REF1</c:v>
                </c:pt>
                <c:pt idx="1">
                  <c:v>REF2</c:v>
                </c:pt>
                <c:pt idx="2">
                  <c:v>REF3</c:v>
                </c:pt>
                <c:pt idx="3">
                  <c:v>REF4</c:v>
                </c:pt>
              </c:strCache>
            </c:strRef>
          </c:cat>
          <c:val>
            <c:numRef>
              <c:f>DIRMBASE!$B$21:$E$21</c:f>
              <c:numCache>
                <c:formatCode>0.00</c:formatCode>
                <c:ptCount val="4"/>
                <c:pt idx="0">
                  <c:v>0</c:v>
                </c:pt>
                <c:pt idx="1">
                  <c:v>0.18000000000000024</c:v>
                </c:pt>
                <c:pt idx="2">
                  <c:v>4.01</c:v>
                </c:pt>
                <c:pt idx="3">
                  <c:v>8.44</c:v>
                </c:pt>
              </c:numCache>
            </c:numRef>
          </c:val>
          <c:extLst>
            <c:ext xmlns:c16="http://schemas.microsoft.com/office/drawing/2014/chart" uri="{C3380CC4-5D6E-409C-BE32-E72D297353CC}">
              <c16:uniqueId val="{00000004-5F41-4A27-8FCD-A4C107921506}"/>
            </c:ext>
          </c:extLst>
        </c:ser>
        <c:ser>
          <c:idx val="5"/>
          <c:order val="5"/>
          <c:tx>
            <c:strRef>
              <c:f>DIRMBASE!$A$22</c:f>
              <c:strCache>
                <c:ptCount val="1"/>
                <c:pt idx="0">
                  <c:v>POA V2</c:v>
                </c:pt>
              </c:strCache>
            </c:strRef>
          </c:tx>
          <c:invertIfNegative val="0"/>
          <c:cat>
            <c:strRef>
              <c:f>DIRMBASE!$B$16:$E$16</c:f>
              <c:strCache>
                <c:ptCount val="4"/>
                <c:pt idx="0">
                  <c:v>REF1</c:v>
                </c:pt>
                <c:pt idx="1">
                  <c:v>REF2</c:v>
                </c:pt>
                <c:pt idx="2">
                  <c:v>REF3</c:v>
                </c:pt>
                <c:pt idx="3">
                  <c:v>REF4</c:v>
                </c:pt>
              </c:strCache>
            </c:strRef>
          </c:cat>
          <c:val>
            <c:numRef>
              <c:f>DIRMBASE!$B$22:$E$22</c:f>
              <c:numCache>
                <c:formatCode>0.00</c:formatCode>
                <c:ptCount val="4"/>
                <c:pt idx="0">
                  <c:v>5.63</c:v>
                </c:pt>
                <c:pt idx="1">
                  <c:v>7.3199999999999985</c:v>
                </c:pt>
                <c:pt idx="2">
                  <c:v>4.1199999999999966</c:v>
                </c:pt>
                <c:pt idx="3">
                  <c:v>6.81</c:v>
                </c:pt>
              </c:numCache>
            </c:numRef>
          </c:val>
          <c:extLst>
            <c:ext xmlns:c16="http://schemas.microsoft.com/office/drawing/2014/chart" uri="{C3380CC4-5D6E-409C-BE32-E72D297353CC}">
              <c16:uniqueId val="{00000005-5F41-4A27-8FCD-A4C107921506}"/>
            </c:ext>
          </c:extLst>
        </c:ser>
        <c:ser>
          <c:idx val="6"/>
          <c:order val="6"/>
          <c:tx>
            <c:strRef>
              <c:f>DIRMBASE!$A$23</c:f>
              <c:strCache>
                <c:ptCount val="1"/>
                <c:pt idx="0">
                  <c:v>MAFFT 6,240 L-INSi</c:v>
                </c:pt>
              </c:strCache>
            </c:strRef>
          </c:tx>
          <c:invertIfNegative val="0"/>
          <c:cat>
            <c:strRef>
              <c:f>DIRMBASE!$B$16:$E$16</c:f>
              <c:strCache>
                <c:ptCount val="4"/>
                <c:pt idx="0">
                  <c:v>REF1</c:v>
                </c:pt>
                <c:pt idx="1">
                  <c:v>REF2</c:v>
                </c:pt>
                <c:pt idx="2">
                  <c:v>REF3</c:v>
                </c:pt>
                <c:pt idx="3">
                  <c:v>REF4</c:v>
                </c:pt>
              </c:strCache>
            </c:strRef>
          </c:cat>
          <c:val>
            <c:numRef>
              <c:f>DIRMBASE!$B$23:$E$23</c:f>
              <c:numCache>
                <c:formatCode>0.00</c:formatCode>
                <c:ptCount val="4"/>
                <c:pt idx="0">
                  <c:v>21.45</c:v>
                </c:pt>
                <c:pt idx="1">
                  <c:v>11.93</c:v>
                </c:pt>
                <c:pt idx="2">
                  <c:v>16.02</c:v>
                </c:pt>
                <c:pt idx="3">
                  <c:v>22.3</c:v>
                </c:pt>
              </c:numCache>
            </c:numRef>
          </c:val>
          <c:extLst>
            <c:ext xmlns:c16="http://schemas.microsoft.com/office/drawing/2014/chart" uri="{C3380CC4-5D6E-409C-BE32-E72D297353CC}">
              <c16:uniqueId val="{00000006-5F41-4A27-8FCD-A4C107921506}"/>
            </c:ext>
          </c:extLst>
        </c:ser>
        <c:ser>
          <c:idx val="7"/>
          <c:order val="7"/>
          <c:tx>
            <c:strRef>
              <c:f>DIRMBASE!$A$24</c:f>
              <c:strCache>
                <c:ptCount val="1"/>
                <c:pt idx="0">
                  <c:v>MAFFT 6,240 E-INSi</c:v>
                </c:pt>
              </c:strCache>
            </c:strRef>
          </c:tx>
          <c:invertIfNegative val="0"/>
          <c:cat>
            <c:strRef>
              <c:f>DIRMBASE!$B$16:$E$16</c:f>
              <c:strCache>
                <c:ptCount val="4"/>
                <c:pt idx="0">
                  <c:v>REF1</c:v>
                </c:pt>
                <c:pt idx="1">
                  <c:v>REF2</c:v>
                </c:pt>
                <c:pt idx="2">
                  <c:v>REF3</c:v>
                </c:pt>
                <c:pt idx="3">
                  <c:v>REF4</c:v>
                </c:pt>
              </c:strCache>
            </c:strRef>
          </c:cat>
          <c:val>
            <c:numRef>
              <c:f>DIRMBASE!$B$24:$E$24</c:f>
              <c:numCache>
                <c:formatCode>0.00</c:formatCode>
                <c:ptCount val="4"/>
                <c:pt idx="0">
                  <c:v>40.28</c:v>
                </c:pt>
                <c:pt idx="1">
                  <c:v>41.99</c:v>
                </c:pt>
                <c:pt idx="2">
                  <c:v>45.77</c:v>
                </c:pt>
                <c:pt idx="3">
                  <c:v>51.01</c:v>
                </c:pt>
              </c:numCache>
            </c:numRef>
          </c:val>
          <c:extLst>
            <c:ext xmlns:c16="http://schemas.microsoft.com/office/drawing/2014/chart" uri="{C3380CC4-5D6E-409C-BE32-E72D297353CC}">
              <c16:uniqueId val="{00000007-5F41-4A27-8FCD-A4C107921506}"/>
            </c:ext>
          </c:extLst>
        </c:ser>
        <c:ser>
          <c:idx val="8"/>
          <c:order val="8"/>
          <c:tx>
            <c:strRef>
              <c:f>DIRMBASE!$A$25</c:f>
              <c:strCache>
                <c:ptCount val="1"/>
                <c:pt idx="0">
                  <c:v>MUSCLE 3,7</c:v>
                </c:pt>
              </c:strCache>
            </c:strRef>
          </c:tx>
          <c:invertIfNegative val="0"/>
          <c:cat>
            <c:strRef>
              <c:f>DIRMBASE!$B$16:$E$16</c:f>
              <c:strCache>
                <c:ptCount val="4"/>
                <c:pt idx="0">
                  <c:v>REF1</c:v>
                </c:pt>
                <c:pt idx="1">
                  <c:v>REF2</c:v>
                </c:pt>
                <c:pt idx="2">
                  <c:v>REF3</c:v>
                </c:pt>
                <c:pt idx="3">
                  <c:v>REF4</c:v>
                </c:pt>
              </c:strCache>
            </c:strRef>
          </c:cat>
          <c:val>
            <c:numRef>
              <c:f>DIRMBASE!$B$25:$E$25</c:f>
              <c:numCache>
                <c:formatCode>0.00</c:formatCode>
                <c:ptCount val="4"/>
                <c:pt idx="0">
                  <c:v>14.18</c:v>
                </c:pt>
                <c:pt idx="1">
                  <c:v>16.18</c:v>
                </c:pt>
                <c:pt idx="2">
                  <c:v>19.62</c:v>
                </c:pt>
                <c:pt idx="3">
                  <c:v>30.43</c:v>
                </c:pt>
              </c:numCache>
            </c:numRef>
          </c:val>
          <c:extLst>
            <c:ext xmlns:c16="http://schemas.microsoft.com/office/drawing/2014/chart" uri="{C3380CC4-5D6E-409C-BE32-E72D297353CC}">
              <c16:uniqueId val="{00000008-5F41-4A27-8FCD-A4C107921506}"/>
            </c:ext>
          </c:extLst>
        </c:ser>
        <c:ser>
          <c:idx val="9"/>
          <c:order val="9"/>
          <c:tx>
            <c:strRef>
              <c:f>DIRMBASE!$A$26</c:f>
              <c:strCache>
                <c:ptCount val="1"/>
                <c:pt idx="0">
                  <c:v>PROBCONSRNA 1,10</c:v>
                </c:pt>
              </c:strCache>
            </c:strRef>
          </c:tx>
          <c:invertIfNegative val="0"/>
          <c:cat>
            <c:strRef>
              <c:f>DIRMBASE!$B$16:$E$16</c:f>
              <c:strCache>
                <c:ptCount val="4"/>
                <c:pt idx="0">
                  <c:v>REF1</c:v>
                </c:pt>
                <c:pt idx="1">
                  <c:v>REF2</c:v>
                </c:pt>
                <c:pt idx="2">
                  <c:v>REF3</c:v>
                </c:pt>
                <c:pt idx="3">
                  <c:v>REF4</c:v>
                </c:pt>
              </c:strCache>
            </c:strRef>
          </c:cat>
          <c:val>
            <c:numRef>
              <c:f>DIRMBASE!$B$26:$E$26</c:f>
              <c:numCache>
                <c:formatCode>0.00</c:formatCode>
                <c:ptCount val="4"/>
                <c:pt idx="0">
                  <c:v>0.73000000000000065</c:v>
                </c:pt>
                <c:pt idx="1">
                  <c:v>0.05</c:v>
                </c:pt>
                <c:pt idx="2">
                  <c:v>1.34</c:v>
                </c:pt>
                <c:pt idx="3">
                  <c:v>4.3099999999999996</c:v>
                </c:pt>
              </c:numCache>
            </c:numRef>
          </c:val>
          <c:extLst>
            <c:ext xmlns:c16="http://schemas.microsoft.com/office/drawing/2014/chart" uri="{C3380CC4-5D6E-409C-BE32-E72D297353CC}">
              <c16:uniqueId val="{00000009-5F41-4A27-8FCD-A4C107921506}"/>
            </c:ext>
          </c:extLst>
        </c:ser>
        <c:ser>
          <c:idx val="10"/>
          <c:order val="10"/>
          <c:tx>
            <c:strRef>
              <c:f>DIRMBASE!$A$27</c:f>
              <c:strCache>
                <c:ptCount val="1"/>
                <c:pt idx="0">
                  <c:v>BicMSA</c:v>
                </c:pt>
              </c:strCache>
            </c:strRef>
          </c:tx>
          <c:invertIfNegative val="0"/>
          <c:cat>
            <c:strRef>
              <c:f>DIRMBASE!$B$16:$E$16</c:f>
              <c:strCache>
                <c:ptCount val="4"/>
                <c:pt idx="0">
                  <c:v>REF1</c:v>
                </c:pt>
                <c:pt idx="1">
                  <c:v>REF2</c:v>
                </c:pt>
                <c:pt idx="2">
                  <c:v>REF3</c:v>
                </c:pt>
                <c:pt idx="3">
                  <c:v>REF4</c:v>
                </c:pt>
              </c:strCache>
            </c:strRef>
          </c:cat>
          <c:val>
            <c:numRef>
              <c:f>DIRMBASE!$B$27:$E$27</c:f>
              <c:numCache>
                <c:formatCode>0.00</c:formatCode>
                <c:ptCount val="4"/>
                <c:pt idx="0">
                  <c:v>32.78</c:v>
                </c:pt>
                <c:pt idx="1">
                  <c:v>38.300000000000004</c:v>
                </c:pt>
                <c:pt idx="2">
                  <c:v>30.53</c:v>
                </c:pt>
                <c:pt idx="3">
                  <c:v>32.220000000000013</c:v>
                </c:pt>
              </c:numCache>
            </c:numRef>
          </c:val>
          <c:extLst>
            <c:ext xmlns:c16="http://schemas.microsoft.com/office/drawing/2014/chart" uri="{C3380CC4-5D6E-409C-BE32-E72D297353CC}">
              <c16:uniqueId val="{0000000A-5F41-4A27-8FCD-A4C107921506}"/>
            </c:ext>
          </c:extLst>
        </c:ser>
        <c:dLbls>
          <c:showLegendKey val="0"/>
          <c:showVal val="0"/>
          <c:showCatName val="0"/>
          <c:showSerName val="0"/>
          <c:showPercent val="0"/>
          <c:showBubbleSize val="0"/>
        </c:dLbls>
        <c:gapWidth val="150"/>
        <c:axId val="103190528"/>
        <c:axId val="103192064"/>
      </c:barChart>
      <c:catAx>
        <c:axId val="103190528"/>
        <c:scaling>
          <c:orientation val="minMax"/>
        </c:scaling>
        <c:delete val="0"/>
        <c:axPos val="b"/>
        <c:numFmt formatCode="General" sourceLinked="0"/>
        <c:majorTickMark val="none"/>
        <c:minorTickMark val="none"/>
        <c:tickLblPos val="nextTo"/>
        <c:txPr>
          <a:bodyPr/>
          <a:lstStyle/>
          <a:p>
            <a:pPr>
              <a:defRPr sz="800" b="1"/>
            </a:pPr>
            <a:endParaRPr lang="en-US"/>
          </a:p>
        </c:txPr>
        <c:crossAx val="103192064"/>
        <c:crosses val="autoZero"/>
        <c:auto val="1"/>
        <c:lblAlgn val="ctr"/>
        <c:lblOffset val="100"/>
        <c:noMultiLvlLbl val="0"/>
      </c:catAx>
      <c:valAx>
        <c:axId val="103192064"/>
        <c:scaling>
          <c:orientation val="minMax"/>
        </c:scaling>
        <c:delete val="0"/>
        <c:axPos val="l"/>
        <c:majorGridlines/>
        <c:numFmt formatCode="0.00" sourceLinked="1"/>
        <c:majorTickMark val="none"/>
        <c:minorTickMark val="none"/>
        <c:tickLblPos val="nextTo"/>
        <c:txPr>
          <a:bodyPr/>
          <a:lstStyle/>
          <a:p>
            <a:pPr>
              <a:defRPr sz="700"/>
            </a:pPr>
            <a:endParaRPr lang="en-US"/>
          </a:p>
        </c:txPr>
        <c:crossAx val="103190528"/>
        <c:crosses val="autoZero"/>
        <c:crossBetween val="between"/>
      </c:valAx>
    </c:plotArea>
    <c:legend>
      <c:legendPos val="r"/>
      <c:layout>
        <c:manualLayout>
          <c:xMode val="edge"/>
          <c:yMode val="edge"/>
          <c:x val="0.79366214466231233"/>
          <c:y val="0.10110195953926682"/>
          <c:w val="0.18376841120176787"/>
          <c:h val="0.81108187636012463"/>
        </c:manualLayout>
      </c:layout>
      <c:overlay val="0"/>
      <c:txPr>
        <a:bodyPr/>
        <a:lstStyle/>
        <a:p>
          <a:pPr>
            <a:defRPr sz="700">
              <a:latin typeface="+mj-lt"/>
            </a:defRPr>
          </a:pPr>
          <a:endParaRPr lang="en-US"/>
        </a:p>
      </c:txPr>
    </c:legend>
    <c:plotVisOnly val="1"/>
    <c:dispBlanksAs val="gap"/>
    <c:showDLblsOverMax val="0"/>
  </c:chart>
  <c:spPr>
    <a:noFill/>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DIRMBASE : Totale des SPS</a:t>
            </a:r>
          </a:p>
        </c:rich>
      </c:tx>
      <c:layout>
        <c:manualLayout>
          <c:xMode val="edge"/>
          <c:yMode val="edge"/>
          <c:x val="1.7898648010418261E-3"/>
          <c:y val="2.8888887877904296E-2"/>
        </c:manualLayout>
      </c:layout>
      <c:overlay val="0"/>
    </c:title>
    <c:autoTitleDeleted val="0"/>
    <c:plotArea>
      <c:layout/>
      <c:pieChart>
        <c:varyColors val="1"/>
        <c:ser>
          <c:idx val="0"/>
          <c:order val="0"/>
          <c:tx>
            <c:strRef>
              <c:f>DIRMBASE!$F$2</c:f>
              <c:strCache>
                <c:ptCount val="1"/>
                <c:pt idx="0">
                  <c:v>Total</c:v>
                </c:pt>
              </c:strCache>
            </c:strRef>
          </c:tx>
          <c:explosion val="25"/>
          <c:dLbls>
            <c:dLbl>
              <c:idx val="3"/>
              <c:layout>
                <c:manualLayout>
                  <c:x val="0.11329806293567569"/>
                  <c:y val="-8.4428518420832543E-2"/>
                </c:manualLayout>
              </c:layout>
              <c:spPr/>
              <c:txPr>
                <a:bodyPr/>
                <a:lstStyle/>
                <a:p>
                  <a:pPr>
                    <a:defRPr>
                      <a:solidFill>
                        <a:srgbClr val="FF0000"/>
                      </a:solidFill>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0-8200-4F80-861D-77F2D7144DAE}"/>
                </c:ext>
              </c:extLst>
            </c:dLbl>
            <c:dLbl>
              <c:idx val="4"/>
              <c:layout>
                <c:manualLayout>
                  <c:x val="0.16696383832529582"/>
                  <c:y val="-2.3670179738041006E-3"/>
                </c:manualLayout>
              </c:layout>
              <c:spPr/>
              <c:txPr>
                <a:bodyPr/>
                <a:lstStyle/>
                <a:p>
                  <a:pPr>
                    <a:defRPr>
                      <a:solidFill>
                        <a:srgbClr val="FF0000"/>
                      </a:solidFill>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200-4F80-861D-77F2D7144DAE}"/>
                </c:ext>
              </c:extLst>
            </c:dLbl>
            <c:dLbl>
              <c:idx val="5"/>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2-8200-4F80-861D-77F2D7144DAE}"/>
                </c:ext>
              </c:extLst>
            </c:dLbl>
            <c:dLbl>
              <c:idx val="9"/>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3-8200-4F80-861D-77F2D7144DAE}"/>
                </c:ext>
              </c:extLst>
            </c:dLbl>
            <c:dLbl>
              <c:idx val="10"/>
              <c:spPr/>
              <c:txPr>
                <a:bodyPr/>
                <a:lstStyle/>
                <a:p>
                  <a:pPr>
                    <a:defRPr>
                      <a:solidFill>
                        <a:srgbClr val="0070C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4-8200-4F80-861D-77F2D7144DAE}"/>
                </c:ext>
              </c:extLst>
            </c:dLbl>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DIRMBASE!$A$3:$A$13</c:f>
              <c:strCache>
                <c:ptCount val="11"/>
                <c:pt idx="0">
                  <c:v>DIALIGN-TX</c:v>
                </c:pt>
                <c:pt idx="1">
                  <c:v>DIALIGN-T 0,2,2</c:v>
                </c:pt>
                <c:pt idx="2">
                  <c:v>DIALIGN 2,2</c:v>
                </c:pt>
                <c:pt idx="3">
                  <c:v>CLUSTAL W2</c:v>
                </c:pt>
                <c:pt idx="4">
                  <c:v>T-COFFEE 5,56</c:v>
                </c:pt>
                <c:pt idx="5">
                  <c:v>POA V2</c:v>
                </c:pt>
                <c:pt idx="6">
                  <c:v>MAFFT 6,240 L-INSi</c:v>
                </c:pt>
                <c:pt idx="7">
                  <c:v>MAFFT 6,240 E-INSi</c:v>
                </c:pt>
                <c:pt idx="8">
                  <c:v>MUSCLE 3,7</c:v>
                </c:pt>
                <c:pt idx="9">
                  <c:v>PROBCONSRNA 1,10</c:v>
                </c:pt>
                <c:pt idx="10">
                  <c:v>BicMSA</c:v>
                </c:pt>
              </c:strCache>
            </c:strRef>
          </c:cat>
          <c:val>
            <c:numRef>
              <c:f>DIRMBASE!$F$3:$F$13</c:f>
              <c:numCache>
                <c:formatCode>0.00</c:formatCode>
                <c:ptCount val="11"/>
                <c:pt idx="0">
                  <c:v>94.59</c:v>
                </c:pt>
                <c:pt idx="1">
                  <c:v>63.849999999999994</c:v>
                </c:pt>
                <c:pt idx="2">
                  <c:v>93.11999999999999</c:v>
                </c:pt>
                <c:pt idx="3">
                  <c:v>15.66</c:v>
                </c:pt>
                <c:pt idx="4">
                  <c:v>27.62</c:v>
                </c:pt>
                <c:pt idx="5">
                  <c:v>30.1</c:v>
                </c:pt>
                <c:pt idx="6">
                  <c:v>52.36</c:v>
                </c:pt>
                <c:pt idx="7">
                  <c:v>88.460000000000022</c:v>
                </c:pt>
                <c:pt idx="8">
                  <c:v>56.839999999999996</c:v>
                </c:pt>
                <c:pt idx="9">
                  <c:v>19.690000000000001</c:v>
                </c:pt>
                <c:pt idx="10">
                  <c:v>45.215000000000003</c:v>
                </c:pt>
              </c:numCache>
            </c:numRef>
          </c:val>
          <c:extLst>
            <c:ext xmlns:c16="http://schemas.microsoft.com/office/drawing/2014/chart" uri="{C3380CC4-5D6E-409C-BE32-E72D297353CC}">
              <c16:uniqueId val="{00000005-8200-4F80-861D-77F2D7144DAE}"/>
            </c:ext>
          </c:extLst>
        </c:ser>
        <c:dLbls>
          <c:showLegendKey val="0"/>
          <c:showVal val="0"/>
          <c:showCatName val="1"/>
          <c:showSerName val="0"/>
          <c:showPercent val="1"/>
          <c:showBubbleSize val="0"/>
          <c:showLeaderLines val="1"/>
        </c:dLbls>
        <c:firstSliceAng val="0"/>
      </c:pieChart>
    </c:plotArea>
    <c:plotVisOnly val="1"/>
    <c:dispBlanksAs val="gap"/>
    <c:showDLblsOverMax val="0"/>
  </c:chart>
  <c:spPr>
    <a:solidFill>
      <a:schemeClr val="bg1">
        <a:lumMod val="95000"/>
      </a:schemeClr>
    </a:solidFill>
    <a:ln>
      <a:noFill/>
    </a:ln>
  </c:spPr>
  <c:txPr>
    <a:bodyPr/>
    <a:lstStyle/>
    <a:p>
      <a:pPr>
        <a:defRPr sz="700"/>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DIRMBASE : Totale des CS</a:t>
            </a:r>
          </a:p>
        </c:rich>
      </c:tx>
      <c:layout>
        <c:manualLayout>
          <c:xMode val="edge"/>
          <c:yMode val="edge"/>
          <c:x val="1.3452559972983601E-2"/>
          <c:y val="4.5855383434050691E-2"/>
        </c:manualLayout>
      </c:layout>
      <c:overlay val="0"/>
    </c:title>
    <c:autoTitleDeleted val="0"/>
    <c:plotArea>
      <c:layout/>
      <c:pieChart>
        <c:varyColors val="1"/>
        <c:ser>
          <c:idx val="0"/>
          <c:order val="0"/>
          <c:tx>
            <c:strRef>
              <c:f>DIRMBASE!$F$16</c:f>
              <c:strCache>
                <c:ptCount val="1"/>
                <c:pt idx="0">
                  <c:v>Total</c:v>
                </c:pt>
              </c:strCache>
            </c:strRef>
          </c:tx>
          <c:explosion val="25"/>
          <c:dLbls>
            <c:dLbl>
              <c:idx val="1"/>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0-0C20-4C6B-8B2F-A9E7C312024F}"/>
                </c:ext>
              </c:extLst>
            </c:dLbl>
            <c:dLbl>
              <c:idx val="3"/>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1-0C20-4C6B-8B2F-A9E7C312024F}"/>
                </c:ext>
              </c:extLst>
            </c:dLbl>
            <c:dLbl>
              <c:idx val="4"/>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2-0C20-4C6B-8B2F-A9E7C312024F}"/>
                </c:ext>
              </c:extLst>
            </c:dLbl>
            <c:dLbl>
              <c:idx val="5"/>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3-0C20-4C6B-8B2F-A9E7C312024F}"/>
                </c:ext>
              </c:extLst>
            </c:dLbl>
            <c:dLbl>
              <c:idx val="6"/>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4-0C20-4C6B-8B2F-A9E7C312024F}"/>
                </c:ext>
              </c:extLst>
            </c:dLbl>
            <c:dLbl>
              <c:idx val="8"/>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5-0C20-4C6B-8B2F-A9E7C312024F}"/>
                </c:ext>
              </c:extLst>
            </c:dLbl>
            <c:dLbl>
              <c:idx val="9"/>
              <c:spPr/>
              <c:txPr>
                <a:bodyPr/>
                <a:lstStyle/>
                <a:p>
                  <a:pPr>
                    <a:defRPr>
                      <a:solidFill>
                        <a:srgbClr val="FF000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6-0C20-4C6B-8B2F-A9E7C312024F}"/>
                </c:ext>
              </c:extLst>
            </c:dLbl>
            <c:dLbl>
              <c:idx val="10"/>
              <c:spPr/>
              <c:txPr>
                <a:bodyPr/>
                <a:lstStyle/>
                <a:p>
                  <a:pPr>
                    <a:defRPr>
                      <a:solidFill>
                        <a:srgbClr val="0070C0"/>
                      </a:solidFill>
                    </a:defRPr>
                  </a:pPr>
                  <a:endParaRPr lang="en-US"/>
                </a:p>
              </c:txPr>
              <c:showLegendKey val="0"/>
              <c:showVal val="0"/>
              <c:showCatName val="1"/>
              <c:showSerName val="0"/>
              <c:showPercent val="1"/>
              <c:showBubbleSize val="0"/>
              <c:extLst>
                <c:ext xmlns:c16="http://schemas.microsoft.com/office/drawing/2014/chart" uri="{C3380CC4-5D6E-409C-BE32-E72D297353CC}">
                  <c16:uniqueId val="{00000007-0C20-4C6B-8B2F-A9E7C312024F}"/>
                </c:ext>
              </c:extLst>
            </c:dLbl>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DIRMBASE!$A$3:$A$13</c:f>
              <c:strCache>
                <c:ptCount val="11"/>
                <c:pt idx="0">
                  <c:v>DIALIGN-TX</c:v>
                </c:pt>
                <c:pt idx="1">
                  <c:v>DIALIGN-T 0,2,2</c:v>
                </c:pt>
                <c:pt idx="2">
                  <c:v>DIALIGN 2,2</c:v>
                </c:pt>
                <c:pt idx="3">
                  <c:v>CLUSTAL W2</c:v>
                </c:pt>
                <c:pt idx="4">
                  <c:v>T-COFFEE 5,56</c:v>
                </c:pt>
                <c:pt idx="5">
                  <c:v>POA V2</c:v>
                </c:pt>
                <c:pt idx="6">
                  <c:v>MAFFT 6,240 L-INSi</c:v>
                </c:pt>
                <c:pt idx="7">
                  <c:v>MAFFT 6,240 E-INSi</c:v>
                </c:pt>
                <c:pt idx="8">
                  <c:v>MUSCLE 3,7</c:v>
                </c:pt>
                <c:pt idx="9">
                  <c:v>PROBCONSRNA 1,10</c:v>
                </c:pt>
                <c:pt idx="10">
                  <c:v>BicMSA</c:v>
                </c:pt>
              </c:strCache>
            </c:strRef>
          </c:cat>
          <c:val>
            <c:numRef>
              <c:f>DIRMBASE!$F$17:$F$27</c:f>
              <c:numCache>
                <c:formatCode>0.00</c:formatCode>
                <c:ptCount val="11"/>
                <c:pt idx="0">
                  <c:v>72.52</c:v>
                </c:pt>
                <c:pt idx="1">
                  <c:v>32.4</c:v>
                </c:pt>
                <c:pt idx="2">
                  <c:v>70.47</c:v>
                </c:pt>
                <c:pt idx="3">
                  <c:v>1.8</c:v>
                </c:pt>
                <c:pt idx="4">
                  <c:v>3.16</c:v>
                </c:pt>
                <c:pt idx="5">
                  <c:v>5.9700000000000024</c:v>
                </c:pt>
                <c:pt idx="6">
                  <c:v>17.93</c:v>
                </c:pt>
                <c:pt idx="7">
                  <c:v>44.760000000000012</c:v>
                </c:pt>
                <c:pt idx="8">
                  <c:v>20.100000000000001</c:v>
                </c:pt>
                <c:pt idx="9">
                  <c:v>1.61</c:v>
                </c:pt>
                <c:pt idx="10">
                  <c:v>33.457499999999996</c:v>
                </c:pt>
              </c:numCache>
            </c:numRef>
          </c:val>
          <c:extLst>
            <c:ext xmlns:c16="http://schemas.microsoft.com/office/drawing/2014/chart" uri="{C3380CC4-5D6E-409C-BE32-E72D297353CC}">
              <c16:uniqueId val="{00000008-0C20-4C6B-8B2F-A9E7C312024F}"/>
            </c:ext>
          </c:extLst>
        </c:ser>
        <c:dLbls>
          <c:showLegendKey val="0"/>
          <c:showVal val="0"/>
          <c:showCatName val="1"/>
          <c:showSerName val="0"/>
          <c:showPercent val="1"/>
          <c:showBubbleSize val="0"/>
          <c:showLeaderLines val="1"/>
        </c:dLbls>
        <c:firstSliceAng val="0"/>
      </c:pieChart>
    </c:plotArea>
    <c:plotVisOnly val="1"/>
    <c:dispBlanksAs val="gap"/>
    <c:showDLblsOverMax val="0"/>
  </c:chart>
  <c:spPr>
    <a:solidFill>
      <a:sysClr val="window" lastClr="FFFFFF">
        <a:lumMod val="95000"/>
      </a:sysClr>
    </a:solidFill>
    <a:ln>
      <a:noFill/>
    </a:ln>
  </c:spPr>
  <c:txPr>
    <a:bodyPr/>
    <a:lstStyle/>
    <a:p>
      <a:pPr>
        <a:defRPr sz="700"/>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sz="1000"/>
            </a:pPr>
            <a:r>
              <a:rPr lang="en-US" sz="1000"/>
              <a:t>Temps déxécution  en (s)</a:t>
            </a:r>
          </a:p>
        </c:rich>
      </c:tx>
      <c:overlay val="0"/>
    </c:title>
    <c:autoTitleDeleted val="0"/>
    <c:plotArea>
      <c:layout>
        <c:manualLayout>
          <c:layoutTarget val="inner"/>
          <c:xMode val="edge"/>
          <c:yMode val="edge"/>
          <c:x val="0.16410752504716905"/>
          <c:y val="0.1917031582691632"/>
          <c:w val="0.81068626255725817"/>
          <c:h val="0.32835108769315074"/>
        </c:manualLayout>
      </c:layout>
      <c:lineChart>
        <c:grouping val="standard"/>
        <c:varyColors val="0"/>
        <c:ser>
          <c:idx val="0"/>
          <c:order val="0"/>
          <c:tx>
            <c:strRef>
              <c:f>time!$B$1</c:f>
              <c:strCache>
                <c:ptCount val="1"/>
                <c:pt idx="0">
                  <c:v>Temps déxécution </c:v>
                </c:pt>
              </c:strCache>
            </c:strRef>
          </c:tx>
          <c:cat>
            <c:strRef>
              <c:f>time!$A$2:$A$12</c:f>
              <c:strCache>
                <c:ptCount val="11"/>
                <c:pt idx="0">
                  <c:v>DIALIGN-TX 1,0</c:v>
                </c:pt>
                <c:pt idx="1">
                  <c:v>DIALIGN-T 0,2,2</c:v>
                </c:pt>
                <c:pt idx="2">
                  <c:v>DIALIGN 2,2</c:v>
                </c:pt>
                <c:pt idx="3">
                  <c:v>CLUSTAL W2</c:v>
                </c:pt>
                <c:pt idx="4">
                  <c:v>T-COFFEE 5,56</c:v>
                </c:pt>
                <c:pt idx="5">
                  <c:v>POA V2</c:v>
                </c:pt>
                <c:pt idx="6">
                  <c:v>MAFFT 6,240 L-INSi</c:v>
                </c:pt>
                <c:pt idx="7">
                  <c:v>MAFFT 6,240 E-INSi</c:v>
                </c:pt>
                <c:pt idx="8">
                  <c:v>MUSCLE 3,7</c:v>
                </c:pt>
                <c:pt idx="9">
                  <c:v>PROBCONS(RNA) (1,10)</c:v>
                </c:pt>
                <c:pt idx="10">
                  <c:v>BicMSA</c:v>
                </c:pt>
              </c:strCache>
            </c:strRef>
          </c:cat>
          <c:val>
            <c:numRef>
              <c:f>time!$B$2:$B$12</c:f>
              <c:numCache>
                <c:formatCode>General</c:formatCode>
                <c:ptCount val="11"/>
                <c:pt idx="0">
                  <c:v>9.84</c:v>
                </c:pt>
                <c:pt idx="1">
                  <c:v>2.3099999999999987</c:v>
                </c:pt>
                <c:pt idx="2">
                  <c:v>4.8199999999999985</c:v>
                </c:pt>
                <c:pt idx="3">
                  <c:v>1.36</c:v>
                </c:pt>
                <c:pt idx="4">
                  <c:v>365.88</c:v>
                </c:pt>
                <c:pt idx="5">
                  <c:v>1.2</c:v>
                </c:pt>
                <c:pt idx="6">
                  <c:v>5.33</c:v>
                </c:pt>
                <c:pt idx="7">
                  <c:v>8.39</c:v>
                </c:pt>
                <c:pt idx="8">
                  <c:v>4.87</c:v>
                </c:pt>
                <c:pt idx="9">
                  <c:v>18.54</c:v>
                </c:pt>
                <c:pt idx="10">
                  <c:v>40.47</c:v>
                </c:pt>
              </c:numCache>
            </c:numRef>
          </c:val>
          <c:smooth val="0"/>
          <c:extLst>
            <c:ext xmlns:c16="http://schemas.microsoft.com/office/drawing/2014/chart" uri="{C3380CC4-5D6E-409C-BE32-E72D297353CC}">
              <c16:uniqueId val="{00000000-2A67-4F7E-9EF4-EA90AD07E5D1}"/>
            </c:ext>
          </c:extLst>
        </c:ser>
        <c:dLbls>
          <c:showLegendKey val="0"/>
          <c:showVal val="0"/>
          <c:showCatName val="0"/>
          <c:showSerName val="0"/>
          <c:showPercent val="0"/>
          <c:showBubbleSize val="0"/>
        </c:dLbls>
        <c:hiLowLines/>
        <c:marker val="1"/>
        <c:smooth val="0"/>
        <c:axId val="103382016"/>
        <c:axId val="106500864"/>
      </c:lineChart>
      <c:catAx>
        <c:axId val="103382016"/>
        <c:scaling>
          <c:orientation val="minMax"/>
        </c:scaling>
        <c:delete val="0"/>
        <c:axPos val="b"/>
        <c:numFmt formatCode="General" sourceLinked="0"/>
        <c:majorTickMark val="none"/>
        <c:minorTickMark val="none"/>
        <c:tickLblPos val="nextTo"/>
        <c:txPr>
          <a:bodyPr/>
          <a:lstStyle/>
          <a:p>
            <a:pPr>
              <a:defRPr sz="800"/>
            </a:pPr>
            <a:endParaRPr lang="en-US"/>
          </a:p>
        </c:txPr>
        <c:crossAx val="106500864"/>
        <c:crosses val="autoZero"/>
        <c:auto val="1"/>
        <c:lblAlgn val="ctr"/>
        <c:lblOffset val="100"/>
        <c:noMultiLvlLbl val="0"/>
      </c:catAx>
      <c:valAx>
        <c:axId val="106500864"/>
        <c:scaling>
          <c:orientation val="minMax"/>
        </c:scaling>
        <c:delete val="0"/>
        <c:axPos val="l"/>
        <c:majorGridlines/>
        <c:numFmt formatCode="General" sourceLinked="1"/>
        <c:majorTickMark val="out"/>
        <c:minorTickMark val="none"/>
        <c:tickLblPos val="nextTo"/>
        <c:txPr>
          <a:bodyPr/>
          <a:lstStyle/>
          <a:p>
            <a:pPr>
              <a:defRPr sz="800"/>
            </a:pPr>
            <a:endParaRPr lang="en-US"/>
          </a:p>
        </c:txPr>
        <c:crossAx val="103382016"/>
        <c:crosses val="autoZero"/>
        <c:crossBetween val="between"/>
      </c:valAx>
    </c:plotArea>
    <c:plotVisOnly val="1"/>
    <c:dispBlanksAs val="gap"/>
    <c:showDLblsOverMax val="0"/>
  </c:chart>
  <c:spPr>
    <a:ln>
      <a:no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manualLayout>
          <c:layoutTarget val="inner"/>
          <c:xMode val="edge"/>
          <c:yMode val="edge"/>
          <c:x val="0.13092874752007341"/>
          <c:y val="5.0867334764972572E-2"/>
          <c:w val="0.68841426071740486"/>
          <c:h val="0.67332426378639865"/>
        </c:manualLayout>
      </c:layout>
      <c:lineChart>
        <c:grouping val="standard"/>
        <c:varyColors val="0"/>
        <c:ser>
          <c:idx val="0"/>
          <c:order val="0"/>
          <c:tx>
            <c:strRef>
              <c:f>Feuil5!$G$14</c:f>
              <c:strCache>
                <c:ptCount val="1"/>
                <c:pt idx="0">
                  <c:v>BlockMSA </c:v>
                </c:pt>
              </c:strCache>
            </c:strRef>
          </c:tx>
          <c:cat>
            <c:strRef>
              <c:f>Feuil5!$F$15:$F$17</c:f>
              <c:strCache>
                <c:ptCount val="3"/>
                <c:pt idx="0">
                  <c:v>n=7</c:v>
                </c:pt>
                <c:pt idx="1">
                  <c:v>n=10</c:v>
                </c:pt>
                <c:pt idx="2">
                  <c:v>n=15</c:v>
                </c:pt>
              </c:strCache>
            </c:strRef>
          </c:cat>
          <c:val>
            <c:numRef>
              <c:f>Feuil5!$G$15:$G$17</c:f>
              <c:numCache>
                <c:formatCode>0.000</c:formatCode>
                <c:ptCount val="3"/>
                <c:pt idx="0" formatCode="General">
                  <c:v>0.50700000000000001</c:v>
                </c:pt>
                <c:pt idx="1">
                  <c:v>0.65300000000000535</c:v>
                </c:pt>
                <c:pt idx="2">
                  <c:v>0.85500000000000065</c:v>
                </c:pt>
              </c:numCache>
            </c:numRef>
          </c:val>
          <c:smooth val="0"/>
          <c:extLst>
            <c:ext xmlns:c16="http://schemas.microsoft.com/office/drawing/2014/chart" uri="{C3380CC4-5D6E-409C-BE32-E72D297353CC}">
              <c16:uniqueId val="{00000000-664A-4AF0-8B28-7DC78358D1C8}"/>
            </c:ext>
          </c:extLst>
        </c:ser>
        <c:ser>
          <c:idx val="1"/>
          <c:order val="1"/>
          <c:tx>
            <c:strRef>
              <c:f>Feuil5!$H$14</c:f>
              <c:strCache>
                <c:ptCount val="1"/>
                <c:pt idx="0">
                  <c:v>BicMSA</c:v>
                </c:pt>
              </c:strCache>
            </c:strRef>
          </c:tx>
          <c:cat>
            <c:strRef>
              <c:f>Feuil5!$F$15:$F$17</c:f>
              <c:strCache>
                <c:ptCount val="3"/>
                <c:pt idx="0">
                  <c:v>n=7</c:v>
                </c:pt>
                <c:pt idx="1">
                  <c:v>n=10</c:v>
                </c:pt>
                <c:pt idx="2">
                  <c:v>n=15</c:v>
                </c:pt>
              </c:strCache>
            </c:strRef>
          </c:cat>
          <c:val>
            <c:numRef>
              <c:f>Feuil5!$H$15:$H$17</c:f>
              <c:numCache>
                <c:formatCode>0.000</c:formatCode>
                <c:ptCount val="3"/>
                <c:pt idx="0" formatCode="General">
                  <c:v>0.48700000000000032</c:v>
                </c:pt>
                <c:pt idx="1">
                  <c:v>0.62733333333333363</c:v>
                </c:pt>
                <c:pt idx="2">
                  <c:v>0.70857142857143063</c:v>
                </c:pt>
              </c:numCache>
            </c:numRef>
          </c:val>
          <c:smooth val="0"/>
          <c:extLst>
            <c:ext xmlns:c16="http://schemas.microsoft.com/office/drawing/2014/chart" uri="{C3380CC4-5D6E-409C-BE32-E72D297353CC}">
              <c16:uniqueId val="{00000001-664A-4AF0-8B28-7DC78358D1C8}"/>
            </c:ext>
          </c:extLst>
        </c:ser>
        <c:dLbls>
          <c:showLegendKey val="0"/>
          <c:showVal val="0"/>
          <c:showCatName val="0"/>
          <c:showSerName val="0"/>
          <c:showPercent val="0"/>
          <c:showBubbleSize val="0"/>
        </c:dLbls>
        <c:dropLines/>
        <c:marker val="1"/>
        <c:smooth val="0"/>
        <c:axId val="106538112"/>
        <c:axId val="106540032"/>
      </c:lineChart>
      <c:catAx>
        <c:axId val="106538112"/>
        <c:scaling>
          <c:orientation val="minMax"/>
        </c:scaling>
        <c:delete val="0"/>
        <c:axPos val="b"/>
        <c:title>
          <c:tx>
            <c:rich>
              <a:bodyPr/>
              <a:lstStyle/>
              <a:p>
                <a:pPr>
                  <a:defRPr/>
                </a:pPr>
                <a:r>
                  <a:rPr lang="fr-FR"/>
                  <a:t>Nombre de séquence par familles</a:t>
                </a:r>
              </a:p>
            </c:rich>
          </c:tx>
          <c:layout>
            <c:manualLayout>
              <c:xMode val="edge"/>
              <c:yMode val="edge"/>
              <c:x val="0.17462993075996244"/>
              <c:y val="0.87730819705229168"/>
            </c:manualLayout>
          </c:layout>
          <c:overlay val="0"/>
        </c:title>
        <c:numFmt formatCode="General" sourceLinked="0"/>
        <c:majorTickMark val="none"/>
        <c:minorTickMark val="none"/>
        <c:tickLblPos val="nextTo"/>
        <c:crossAx val="106540032"/>
        <c:crosses val="autoZero"/>
        <c:auto val="1"/>
        <c:lblAlgn val="ctr"/>
        <c:lblOffset val="100"/>
        <c:noMultiLvlLbl val="0"/>
      </c:catAx>
      <c:valAx>
        <c:axId val="106540032"/>
        <c:scaling>
          <c:orientation val="minMax"/>
        </c:scaling>
        <c:delete val="0"/>
        <c:axPos val="l"/>
        <c:majorGridlines/>
        <c:title>
          <c:tx>
            <c:rich>
              <a:bodyPr/>
              <a:lstStyle/>
              <a:p>
                <a:pPr>
                  <a:defRPr/>
                </a:pPr>
                <a:r>
                  <a:rPr lang="fr-FR"/>
                  <a:t>Temps en seconde</a:t>
                </a:r>
              </a:p>
            </c:rich>
          </c:tx>
          <c:overlay val="0"/>
        </c:title>
        <c:numFmt formatCode="General" sourceLinked="1"/>
        <c:majorTickMark val="out"/>
        <c:minorTickMark val="none"/>
        <c:tickLblPos val="nextTo"/>
        <c:crossAx val="106538112"/>
        <c:crosses val="autoZero"/>
        <c:crossBetween val="between"/>
      </c:valAx>
    </c:plotArea>
    <c:legend>
      <c:legendPos val="r"/>
      <c:layout>
        <c:manualLayout>
          <c:xMode val="edge"/>
          <c:yMode val="edge"/>
          <c:x val="0.72157777985372951"/>
          <c:y val="0.75955229154048065"/>
          <c:w val="0.27440050287299667"/>
          <c:h val="0.23648789184370841"/>
        </c:manualLayout>
      </c:layout>
      <c:overlay val="0"/>
    </c:legend>
    <c:plotVisOnly val="1"/>
    <c:dispBlanksAs val="gap"/>
    <c:showDLblsOverMax val="0"/>
  </c:chart>
  <c:spPr>
    <a:ln>
      <a:noFill/>
    </a:ln>
  </c:spPr>
  <c:txPr>
    <a:bodyPr/>
    <a:lstStyle/>
    <a:p>
      <a:pPr>
        <a:defRPr sz="800"/>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3"/>
    </mc:Choice>
    <mc:Fallback>
      <c:style val="23"/>
    </mc:Fallback>
  </mc:AlternateContent>
  <c:chart>
    <c:title>
      <c:tx>
        <c:rich>
          <a:bodyPr/>
          <a:lstStyle/>
          <a:p>
            <a:pPr>
              <a:defRPr sz="1000"/>
            </a:pPr>
            <a:r>
              <a:rPr lang="en-US" sz="1000" b="1" i="0" baseline="0"/>
              <a:t>Comparaison de blocs suivant les moyennes des SPs.</a:t>
            </a:r>
          </a:p>
        </c:rich>
      </c:tx>
      <c:overlay val="0"/>
    </c:title>
    <c:autoTitleDeleted val="0"/>
    <c:view3D>
      <c:rotX val="15"/>
      <c:rotY val="20"/>
      <c:rAngAx val="1"/>
    </c:view3D>
    <c:floor>
      <c:thickness val="0"/>
    </c:floor>
    <c:sideWall>
      <c:thickness val="0"/>
    </c:sideWall>
    <c:backWall>
      <c:thickness val="0"/>
    </c:backWall>
    <c:plotArea>
      <c:layout>
        <c:manualLayout>
          <c:layoutTarget val="inner"/>
          <c:xMode val="edge"/>
          <c:yMode val="edge"/>
          <c:x val="0.14957232390720121"/>
          <c:y val="0.18578493725381998"/>
          <c:w val="0.81186095311555762"/>
          <c:h val="0.56973980466889085"/>
        </c:manualLayout>
      </c:layout>
      <c:bar3DChart>
        <c:barDir val="col"/>
        <c:grouping val="stacked"/>
        <c:varyColors val="0"/>
        <c:ser>
          <c:idx val="0"/>
          <c:order val="0"/>
          <c:tx>
            <c:strRef>
              <c:f>'CHOIX DE BLOC'!$C$29</c:f>
              <c:strCache>
                <c:ptCount val="1"/>
                <c:pt idx="0">
                  <c:v>Moyenne Par bloc</c:v>
                </c:pt>
              </c:strCache>
            </c:strRef>
          </c:tx>
          <c:invertIfNegative val="0"/>
          <c:cat>
            <c:strRef>
              <c:f>'CHOIX DE BLOC'!$D$28:$Q$28</c:f>
              <c:strCache>
                <c:ptCount val="14"/>
                <c:pt idx="0">
                  <c:v>k=2</c:v>
                </c:pt>
                <c:pt idx="1">
                  <c:v>k=3</c:v>
                </c:pt>
                <c:pt idx="2">
                  <c:v>k=4</c:v>
                </c:pt>
                <c:pt idx="3">
                  <c:v>k=5</c:v>
                </c:pt>
                <c:pt idx="4">
                  <c:v>k=6</c:v>
                </c:pt>
                <c:pt idx="5">
                  <c:v>k=7</c:v>
                </c:pt>
                <c:pt idx="6">
                  <c:v>k=8</c:v>
                </c:pt>
                <c:pt idx="7">
                  <c:v>k=9</c:v>
                </c:pt>
                <c:pt idx="8">
                  <c:v>k=10</c:v>
                </c:pt>
                <c:pt idx="9">
                  <c:v>k=11</c:v>
                </c:pt>
                <c:pt idx="10">
                  <c:v>k=12</c:v>
                </c:pt>
                <c:pt idx="11">
                  <c:v>k=13</c:v>
                </c:pt>
                <c:pt idx="12">
                  <c:v>k=14</c:v>
                </c:pt>
                <c:pt idx="13">
                  <c:v>k=15</c:v>
                </c:pt>
              </c:strCache>
            </c:strRef>
          </c:cat>
          <c:val>
            <c:numRef>
              <c:f>'CHOIX DE BLOC'!$D$29:$Q$29</c:f>
              <c:numCache>
                <c:formatCode>0.000</c:formatCode>
                <c:ptCount val="14"/>
                <c:pt idx="0">
                  <c:v>0.18242654320987653</c:v>
                </c:pt>
                <c:pt idx="1">
                  <c:v>0.23407220017636898</c:v>
                </c:pt>
                <c:pt idx="2">
                  <c:v>0.24040826719576996</c:v>
                </c:pt>
                <c:pt idx="3">
                  <c:v>0.30673020282186947</c:v>
                </c:pt>
                <c:pt idx="4">
                  <c:v>0.46789419091710782</c:v>
                </c:pt>
                <c:pt idx="5">
                  <c:v>0.4774762896825463</c:v>
                </c:pt>
                <c:pt idx="6">
                  <c:v>0.45634886463845287</c:v>
                </c:pt>
                <c:pt idx="7">
                  <c:v>0.454947585978839</c:v>
                </c:pt>
                <c:pt idx="8">
                  <c:v>0.41639448853615518</c:v>
                </c:pt>
                <c:pt idx="9">
                  <c:v>0.41284173280423281</c:v>
                </c:pt>
                <c:pt idx="10">
                  <c:v>0.40419365079365077</c:v>
                </c:pt>
                <c:pt idx="11">
                  <c:v>0.40387160493827501</c:v>
                </c:pt>
                <c:pt idx="12">
                  <c:v>0.39732527557319652</c:v>
                </c:pt>
                <c:pt idx="13">
                  <c:v>0.39632930996473492</c:v>
                </c:pt>
              </c:numCache>
            </c:numRef>
          </c:val>
          <c:extLst>
            <c:ext xmlns:c16="http://schemas.microsoft.com/office/drawing/2014/chart" uri="{C3380CC4-5D6E-409C-BE32-E72D297353CC}">
              <c16:uniqueId val="{00000000-C18C-4555-87EF-A61691214091}"/>
            </c:ext>
          </c:extLst>
        </c:ser>
        <c:dLbls>
          <c:showLegendKey val="0"/>
          <c:showVal val="0"/>
          <c:showCatName val="0"/>
          <c:showSerName val="0"/>
          <c:showPercent val="0"/>
          <c:showBubbleSize val="0"/>
        </c:dLbls>
        <c:gapWidth val="55"/>
        <c:gapDepth val="55"/>
        <c:shape val="cylinder"/>
        <c:axId val="106638336"/>
        <c:axId val="106714240"/>
        <c:axId val="0"/>
      </c:bar3DChart>
      <c:catAx>
        <c:axId val="106638336"/>
        <c:scaling>
          <c:orientation val="minMax"/>
        </c:scaling>
        <c:delete val="0"/>
        <c:axPos val="b"/>
        <c:title>
          <c:tx>
            <c:rich>
              <a:bodyPr/>
              <a:lstStyle/>
              <a:p>
                <a:pPr>
                  <a:defRPr sz="900"/>
                </a:pPr>
                <a:r>
                  <a:rPr lang="fr-FR" sz="900"/>
                  <a:t>Taille</a:t>
                </a:r>
                <a:r>
                  <a:rPr lang="fr-FR" sz="900" baseline="0"/>
                  <a:t> de blocs</a:t>
                </a:r>
                <a:endParaRPr lang="fr-FR" sz="900"/>
              </a:p>
            </c:rich>
          </c:tx>
          <c:layout>
            <c:manualLayout>
              <c:xMode val="edge"/>
              <c:yMode val="edge"/>
              <c:x val="0.42784672896061515"/>
              <c:y val="0.9026887863579165"/>
            </c:manualLayout>
          </c:layout>
          <c:overlay val="0"/>
        </c:title>
        <c:numFmt formatCode="General" sourceLinked="0"/>
        <c:majorTickMark val="none"/>
        <c:minorTickMark val="none"/>
        <c:tickLblPos val="nextTo"/>
        <c:txPr>
          <a:bodyPr/>
          <a:lstStyle/>
          <a:p>
            <a:pPr>
              <a:defRPr sz="800"/>
            </a:pPr>
            <a:endParaRPr lang="en-US"/>
          </a:p>
        </c:txPr>
        <c:crossAx val="106714240"/>
        <c:crosses val="autoZero"/>
        <c:auto val="1"/>
        <c:lblAlgn val="ctr"/>
        <c:lblOffset val="100"/>
        <c:noMultiLvlLbl val="0"/>
      </c:catAx>
      <c:valAx>
        <c:axId val="106714240"/>
        <c:scaling>
          <c:orientation val="minMax"/>
        </c:scaling>
        <c:delete val="0"/>
        <c:axPos val="l"/>
        <c:majorGridlines/>
        <c:title>
          <c:tx>
            <c:rich>
              <a:bodyPr/>
              <a:lstStyle/>
              <a:p>
                <a:pPr>
                  <a:defRPr sz="900"/>
                </a:pPr>
                <a:r>
                  <a:rPr lang="fr-FR" sz="900"/>
                  <a:t>Moyenne</a:t>
                </a:r>
                <a:r>
                  <a:rPr lang="fr-FR" sz="900" baseline="0"/>
                  <a:t> </a:t>
                </a:r>
                <a:endParaRPr lang="fr-FR" sz="900"/>
              </a:p>
            </c:rich>
          </c:tx>
          <c:overlay val="0"/>
        </c:title>
        <c:numFmt formatCode="0.000" sourceLinked="1"/>
        <c:majorTickMark val="none"/>
        <c:minorTickMark val="none"/>
        <c:tickLblPos val="nextTo"/>
        <c:txPr>
          <a:bodyPr/>
          <a:lstStyle/>
          <a:p>
            <a:pPr>
              <a:defRPr sz="700"/>
            </a:pPr>
            <a:endParaRPr lang="en-US"/>
          </a:p>
        </c:txPr>
        <c:crossAx val="106638336"/>
        <c:crosses val="autoZero"/>
        <c:crossBetween val="between"/>
      </c:valAx>
    </c:plotArea>
    <c:plotVisOnly val="1"/>
    <c:dispBlanksAs val="gap"/>
    <c:showDLblsOverMax val="0"/>
  </c:chart>
  <c:spPr>
    <a:ln>
      <a:solidFill>
        <a:schemeClr val="bg2"/>
      </a:solid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sz="1000"/>
            </a:pPr>
            <a:r>
              <a:rPr lang="en-US" sz="1000"/>
              <a:t>Comparaison de blocs suivant les moyennes des SPs.</a:t>
            </a:r>
          </a:p>
        </c:rich>
      </c:tx>
      <c:overlay val="0"/>
    </c:title>
    <c:autoTitleDeleted val="0"/>
    <c:plotArea>
      <c:layout/>
      <c:barChart>
        <c:barDir val="col"/>
        <c:grouping val="stacked"/>
        <c:varyColors val="0"/>
        <c:ser>
          <c:idx val="0"/>
          <c:order val="0"/>
          <c:tx>
            <c:strRef>
              <c:f>Feuil3!$A$10</c:f>
              <c:strCache>
                <c:ptCount val="1"/>
                <c:pt idx="0">
                  <c:v>Moyenne</c:v>
                </c:pt>
              </c:strCache>
            </c:strRef>
          </c:tx>
          <c:invertIfNegative val="0"/>
          <c:cat>
            <c:strRef>
              <c:f>Feuil3!$B$9:$N$9</c:f>
              <c:strCache>
                <c:ptCount val="13"/>
                <c:pt idx="0">
                  <c:v>k=2</c:v>
                </c:pt>
                <c:pt idx="1">
                  <c:v>k=3</c:v>
                </c:pt>
                <c:pt idx="2">
                  <c:v>k=4</c:v>
                </c:pt>
                <c:pt idx="3">
                  <c:v>k=5</c:v>
                </c:pt>
                <c:pt idx="4">
                  <c:v>k=6</c:v>
                </c:pt>
                <c:pt idx="5">
                  <c:v>k=7</c:v>
                </c:pt>
                <c:pt idx="6">
                  <c:v>k=8</c:v>
                </c:pt>
                <c:pt idx="7">
                  <c:v>k=9</c:v>
                </c:pt>
                <c:pt idx="8">
                  <c:v>k=10</c:v>
                </c:pt>
                <c:pt idx="9">
                  <c:v>k=11</c:v>
                </c:pt>
                <c:pt idx="10">
                  <c:v>k=12</c:v>
                </c:pt>
                <c:pt idx="11">
                  <c:v>k=13</c:v>
                </c:pt>
                <c:pt idx="12">
                  <c:v>k=14</c:v>
                </c:pt>
              </c:strCache>
            </c:strRef>
          </c:cat>
          <c:val>
            <c:numRef>
              <c:f>Feuil3!$B$10:$N$10</c:f>
              <c:numCache>
                <c:formatCode>0.000</c:formatCode>
                <c:ptCount val="13"/>
                <c:pt idx="0">
                  <c:v>0.31020000000000031</c:v>
                </c:pt>
                <c:pt idx="1">
                  <c:v>0.39500000000000512</c:v>
                </c:pt>
                <c:pt idx="2">
                  <c:v>0.70439999999999992</c:v>
                </c:pt>
                <c:pt idx="3">
                  <c:v>0.50359999999999949</c:v>
                </c:pt>
                <c:pt idx="4">
                  <c:v>0.52500000000000002</c:v>
                </c:pt>
                <c:pt idx="5">
                  <c:v>0.53920000000000001</c:v>
                </c:pt>
                <c:pt idx="6">
                  <c:v>0.56980000000000064</c:v>
                </c:pt>
                <c:pt idx="7">
                  <c:v>0.56280000000000063</c:v>
                </c:pt>
                <c:pt idx="8">
                  <c:v>0.45540000000000008</c:v>
                </c:pt>
                <c:pt idx="9">
                  <c:v>0.47080000000000038</c:v>
                </c:pt>
                <c:pt idx="10">
                  <c:v>0.4592</c:v>
                </c:pt>
                <c:pt idx="11">
                  <c:v>0.45760000000000001</c:v>
                </c:pt>
                <c:pt idx="12">
                  <c:v>0.45800000000000002</c:v>
                </c:pt>
              </c:numCache>
            </c:numRef>
          </c:val>
          <c:extLst>
            <c:ext xmlns:c16="http://schemas.microsoft.com/office/drawing/2014/chart" uri="{C3380CC4-5D6E-409C-BE32-E72D297353CC}">
              <c16:uniqueId val="{00000000-A5E6-4113-99C2-DB8FC9D5A9C3}"/>
            </c:ext>
          </c:extLst>
        </c:ser>
        <c:dLbls>
          <c:showLegendKey val="0"/>
          <c:showVal val="0"/>
          <c:showCatName val="0"/>
          <c:showSerName val="0"/>
          <c:showPercent val="0"/>
          <c:showBubbleSize val="0"/>
        </c:dLbls>
        <c:gapWidth val="300"/>
        <c:overlap val="100"/>
        <c:serLines/>
        <c:axId val="106669184"/>
        <c:axId val="106671104"/>
      </c:barChart>
      <c:catAx>
        <c:axId val="106669184"/>
        <c:scaling>
          <c:orientation val="minMax"/>
        </c:scaling>
        <c:delete val="0"/>
        <c:axPos val="b"/>
        <c:title>
          <c:tx>
            <c:rich>
              <a:bodyPr/>
              <a:lstStyle/>
              <a:p>
                <a:pPr>
                  <a:defRPr/>
                </a:pPr>
                <a:r>
                  <a:rPr lang="fr-FR"/>
                  <a:t>Taille de bloc</a:t>
                </a:r>
              </a:p>
            </c:rich>
          </c:tx>
          <c:overlay val="0"/>
        </c:title>
        <c:numFmt formatCode="General" sourceLinked="0"/>
        <c:majorTickMark val="none"/>
        <c:minorTickMark val="none"/>
        <c:tickLblPos val="nextTo"/>
        <c:txPr>
          <a:bodyPr/>
          <a:lstStyle/>
          <a:p>
            <a:pPr>
              <a:defRPr sz="800"/>
            </a:pPr>
            <a:endParaRPr lang="en-US"/>
          </a:p>
        </c:txPr>
        <c:crossAx val="106671104"/>
        <c:crosses val="autoZero"/>
        <c:auto val="1"/>
        <c:lblAlgn val="ctr"/>
        <c:lblOffset val="100"/>
        <c:noMultiLvlLbl val="0"/>
      </c:catAx>
      <c:valAx>
        <c:axId val="106671104"/>
        <c:scaling>
          <c:orientation val="minMax"/>
        </c:scaling>
        <c:delete val="0"/>
        <c:axPos val="l"/>
        <c:majorGridlines/>
        <c:title>
          <c:tx>
            <c:rich>
              <a:bodyPr/>
              <a:lstStyle/>
              <a:p>
                <a:pPr>
                  <a:defRPr sz="800"/>
                </a:pPr>
                <a:r>
                  <a:rPr lang="fr-FR" sz="800"/>
                  <a:t>Moy_Score SPs</a:t>
                </a:r>
              </a:p>
            </c:rich>
          </c:tx>
          <c:layout>
            <c:manualLayout>
              <c:xMode val="edge"/>
              <c:yMode val="edge"/>
              <c:x val="3.2794565472007493E-2"/>
              <c:y val="0.31305207146311781"/>
            </c:manualLayout>
          </c:layout>
          <c:overlay val="0"/>
        </c:title>
        <c:numFmt formatCode="0.000" sourceLinked="1"/>
        <c:majorTickMark val="out"/>
        <c:minorTickMark val="none"/>
        <c:tickLblPos val="nextTo"/>
        <c:txPr>
          <a:bodyPr/>
          <a:lstStyle/>
          <a:p>
            <a:pPr>
              <a:defRPr sz="800"/>
            </a:pPr>
            <a:endParaRPr lang="en-US"/>
          </a:p>
        </c:txPr>
        <c:crossAx val="106669184"/>
        <c:crosses val="autoZero"/>
        <c:crossBetween val="between"/>
      </c:valAx>
    </c:plotArea>
    <c:plotVisOnly val="1"/>
    <c:dispBlanksAs val="gap"/>
    <c:showDLblsOverMax val="0"/>
  </c:chart>
  <c:spPr>
    <a:ln>
      <a:solidFill>
        <a:srgbClr val="EEECE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lgn="ctr" rtl="0">
              <a:defRPr/>
            </a:pPr>
            <a:r>
              <a:rPr lang="en-US"/>
              <a:t>Ref2: Moyenne_SP</a:t>
            </a:r>
            <a:endParaRPr lang="fr-FR"/>
          </a:p>
        </c:rich>
      </c:tx>
      <c:overlay val="0"/>
    </c:title>
    <c:autoTitleDeleted val="0"/>
    <c:plotArea>
      <c:layout/>
      <c:barChart>
        <c:barDir val="col"/>
        <c:grouping val="stacked"/>
        <c:varyColors val="0"/>
        <c:ser>
          <c:idx val="0"/>
          <c:order val="0"/>
          <c:tx>
            <c:strRef>
              <c:f>'ref2'!$A$15</c:f>
              <c:strCache>
                <c:ptCount val="1"/>
                <c:pt idx="0">
                  <c:v>moy</c:v>
                </c:pt>
              </c:strCache>
            </c:strRef>
          </c:tx>
          <c:invertIfNegative val="0"/>
          <c:cat>
            <c:strRef>
              <c:f>'ref2'!$B$14:$K$14</c:f>
              <c:strCache>
                <c:ptCount val="10"/>
                <c:pt idx="0">
                  <c:v>PRRP</c:v>
                </c:pt>
                <c:pt idx="1">
                  <c:v>CLUSTALX</c:v>
                </c:pt>
                <c:pt idx="2">
                  <c:v>SAGA</c:v>
                </c:pt>
                <c:pt idx="3">
                  <c:v>DIALIGN</c:v>
                </c:pt>
                <c:pt idx="4">
                  <c:v>HMMT</c:v>
                </c:pt>
                <c:pt idx="5">
                  <c:v>SB_PIMA</c:v>
                </c:pt>
                <c:pt idx="6">
                  <c:v>ML_PIMA</c:v>
                </c:pt>
                <c:pt idx="7">
                  <c:v>MULTALIGN</c:v>
                </c:pt>
                <c:pt idx="8">
                  <c:v>PILEUP8</c:v>
                </c:pt>
                <c:pt idx="9">
                  <c:v>BicMSA</c:v>
                </c:pt>
              </c:strCache>
            </c:strRef>
          </c:cat>
          <c:val>
            <c:numRef>
              <c:f>'ref2'!$B$15:$K$15</c:f>
              <c:numCache>
                <c:formatCode>0.000</c:formatCode>
                <c:ptCount val="10"/>
                <c:pt idx="0">
                  <c:v>0.35071428571428998</c:v>
                </c:pt>
                <c:pt idx="1">
                  <c:v>0.47371428571428997</c:v>
                </c:pt>
                <c:pt idx="2">
                  <c:v>0.48514285714286237</c:v>
                </c:pt>
                <c:pt idx="3">
                  <c:v>0.14057142857143057</c:v>
                </c:pt>
                <c:pt idx="4">
                  <c:v>0.30871428571429094</c:v>
                </c:pt>
                <c:pt idx="5">
                  <c:v>0.1802857142857143</c:v>
                </c:pt>
                <c:pt idx="6">
                  <c:v>0.18685714285714558</c:v>
                </c:pt>
                <c:pt idx="7">
                  <c:v>0.37785714285714572</c:v>
                </c:pt>
                <c:pt idx="8">
                  <c:v>0.16828571428571432</c:v>
                </c:pt>
                <c:pt idx="9">
                  <c:v>0.32800000000000323</c:v>
                </c:pt>
              </c:numCache>
            </c:numRef>
          </c:val>
          <c:extLst>
            <c:ext xmlns:c16="http://schemas.microsoft.com/office/drawing/2014/chart" uri="{C3380CC4-5D6E-409C-BE32-E72D297353CC}">
              <c16:uniqueId val="{00000000-1A74-4E28-9CA4-18D9AD39B80A}"/>
            </c:ext>
          </c:extLst>
        </c:ser>
        <c:dLbls>
          <c:showLegendKey val="0"/>
          <c:showVal val="0"/>
          <c:showCatName val="0"/>
          <c:showSerName val="0"/>
          <c:showPercent val="0"/>
          <c:showBubbleSize val="0"/>
        </c:dLbls>
        <c:gapWidth val="300"/>
        <c:overlap val="100"/>
        <c:serLines/>
        <c:axId val="85407616"/>
        <c:axId val="85409152"/>
      </c:barChart>
      <c:catAx>
        <c:axId val="85407616"/>
        <c:scaling>
          <c:orientation val="minMax"/>
        </c:scaling>
        <c:delete val="0"/>
        <c:axPos val="b"/>
        <c:numFmt formatCode="General" sourceLinked="0"/>
        <c:majorTickMark val="none"/>
        <c:minorTickMark val="none"/>
        <c:tickLblPos val="nextTo"/>
        <c:txPr>
          <a:bodyPr/>
          <a:lstStyle/>
          <a:p>
            <a:pPr>
              <a:defRPr sz="900" b="1"/>
            </a:pPr>
            <a:endParaRPr lang="en-US"/>
          </a:p>
        </c:txPr>
        <c:crossAx val="85409152"/>
        <c:crosses val="autoZero"/>
        <c:auto val="1"/>
        <c:lblAlgn val="ctr"/>
        <c:lblOffset val="100"/>
        <c:noMultiLvlLbl val="0"/>
      </c:catAx>
      <c:valAx>
        <c:axId val="85409152"/>
        <c:scaling>
          <c:orientation val="minMax"/>
        </c:scaling>
        <c:delete val="0"/>
        <c:axPos val="l"/>
        <c:majorGridlines/>
        <c:numFmt formatCode="0.000" sourceLinked="1"/>
        <c:majorTickMark val="out"/>
        <c:minorTickMark val="none"/>
        <c:tickLblPos val="nextTo"/>
        <c:crossAx val="85407616"/>
        <c:crosses val="autoZero"/>
        <c:crossBetween val="between"/>
      </c:valAx>
    </c:plotArea>
    <c:plotVisOnly val="1"/>
    <c:dispBlanksAs val="gap"/>
    <c:showDLblsOverMax val="0"/>
  </c:chart>
  <c:spPr>
    <a:ln>
      <a:noFill/>
    </a:ln>
  </c:spPr>
  <c:txPr>
    <a:bodyPr/>
    <a:lstStyle/>
    <a:p>
      <a:pPr>
        <a:defRPr sz="800">
          <a:latin typeface="+mn-lt"/>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a:pPr>
            <a:r>
              <a:rPr lang="en-US" sz="1050"/>
              <a:t>Comparaison</a:t>
            </a:r>
            <a:r>
              <a:rPr lang="en-US" sz="1050" baseline="0"/>
              <a:t> de blocs suivant le SPs max.</a:t>
            </a:r>
            <a:endParaRPr lang="en-US" sz="1050"/>
          </a:p>
        </c:rich>
      </c:tx>
      <c:layout>
        <c:manualLayout>
          <c:xMode val="edge"/>
          <c:yMode val="edge"/>
          <c:x val="0.2008552201499712"/>
          <c:y val="2.9873299574153162E-2"/>
        </c:manualLayout>
      </c:layout>
      <c:overlay val="0"/>
    </c:title>
    <c:autoTitleDeleted val="0"/>
    <c:plotArea>
      <c:layout/>
      <c:barChart>
        <c:barDir val="col"/>
        <c:grouping val="stacked"/>
        <c:varyColors val="0"/>
        <c:ser>
          <c:idx val="0"/>
          <c:order val="0"/>
          <c:tx>
            <c:strRef>
              <c:f>Feuil3!$R$9</c:f>
              <c:strCache>
                <c:ptCount val="1"/>
                <c:pt idx="0">
                  <c:v>Max SPs</c:v>
                </c:pt>
              </c:strCache>
            </c:strRef>
          </c:tx>
          <c:invertIfNegative val="0"/>
          <c:cat>
            <c:strRef>
              <c:f>Feuil3!$S$8:$AF$8</c:f>
              <c:strCache>
                <c:ptCount val="14"/>
                <c:pt idx="0">
                  <c:v>k=2</c:v>
                </c:pt>
                <c:pt idx="1">
                  <c:v>k=3</c:v>
                </c:pt>
                <c:pt idx="2">
                  <c:v>k=4</c:v>
                </c:pt>
                <c:pt idx="3">
                  <c:v>k=5</c:v>
                </c:pt>
                <c:pt idx="4">
                  <c:v>k=6</c:v>
                </c:pt>
                <c:pt idx="5">
                  <c:v>k=7</c:v>
                </c:pt>
                <c:pt idx="6">
                  <c:v>k=8</c:v>
                </c:pt>
                <c:pt idx="7">
                  <c:v>k=9</c:v>
                </c:pt>
                <c:pt idx="8">
                  <c:v>k=10</c:v>
                </c:pt>
                <c:pt idx="9">
                  <c:v>k=11</c:v>
                </c:pt>
                <c:pt idx="10">
                  <c:v>k=12</c:v>
                </c:pt>
                <c:pt idx="11">
                  <c:v>k=13</c:v>
                </c:pt>
                <c:pt idx="12">
                  <c:v>k=14</c:v>
                </c:pt>
                <c:pt idx="13">
                  <c:v>k=15</c:v>
                </c:pt>
              </c:strCache>
            </c:strRef>
          </c:cat>
          <c:val>
            <c:numRef>
              <c:f>Feuil3!$S$9:$AF$9</c:f>
              <c:numCache>
                <c:formatCode>0.000</c:formatCode>
                <c:ptCount val="14"/>
                <c:pt idx="0">
                  <c:v>0.66200000000001025</c:v>
                </c:pt>
                <c:pt idx="1">
                  <c:v>0.8750000000000081</c:v>
                </c:pt>
                <c:pt idx="2">
                  <c:v>0.99</c:v>
                </c:pt>
                <c:pt idx="3">
                  <c:v>0.70900000000000063</c:v>
                </c:pt>
                <c:pt idx="4">
                  <c:v>0.758000000000009</c:v>
                </c:pt>
                <c:pt idx="5">
                  <c:v>0.76900000000000901</c:v>
                </c:pt>
                <c:pt idx="6">
                  <c:v>0.86700000000000665</c:v>
                </c:pt>
                <c:pt idx="7">
                  <c:v>0.86700000000000665</c:v>
                </c:pt>
                <c:pt idx="8">
                  <c:v>0.88</c:v>
                </c:pt>
                <c:pt idx="9">
                  <c:v>0.98399999999999999</c:v>
                </c:pt>
                <c:pt idx="10">
                  <c:v>0.98399999999999999</c:v>
                </c:pt>
                <c:pt idx="11">
                  <c:v>0.98399999999999999</c:v>
                </c:pt>
                <c:pt idx="12">
                  <c:v>0.99</c:v>
                </c:pt>
                <c:pt idx="13">
                  <c:v>0.99</c:v>
                </c:pt>
              </c:numCache>
            </c:numRef>
          </c:val>
          <c:extLst>
            <c:ext xmlns:c16="http://schemas.microsoft.com/office/drawing/2014/chart" uri="{C3380CC4-5D6E-409C-BE32-E72D297353CC}">
              <c16:uniqueId val="{00000000-DACE-45A6-B680-7D967AD27DBE}"/>
            </c:ext>
          </c:extLst>
        </c:ser>
        <c:dLbls>
          <c:showLegendKey val="0"/>
          <c:showVal val="0"/>
          <c:showCatName val="0"/>
          <c:showSerName val="0"/>
          <c:showPercent val="0"/>
          <c:showBubbleSize val="0"/>
        </c:dLbls>
        <c:gapWidth val="300"/>
        <c:overlap val="100"/>
        <c:serLines/>
        <c:axId val="106765312"/>
        <c:axId val="106800256"/>
      </c:barChart>
      <c:catAx>
        <c:axId val="106765312"/>
        <c:scaling>
          <c:orientation val="minMax"/>
        </c:scaling>
        <c:delete val="0"/>
        <c:axPos val="b"/>
        <c:title>
          <c:tx>
            <c:rich>
              <a:bodyPr/>
              <a:lstStyle/>
              <a:p>
                <a:pPr>
                  <a:defRPr sz="900"/>
                </a:pPr>
                <a:r>
                  <a:rPr lang="fr-FR" sz="900">
                    <a:solidFill>
                      <a:schemeClr val="tx1"/>
                    </a:solidFill>
                  </a:rPr>
                  <a:t>Taille de blocs</a:t>
                </a:r>
              </a:p>
            </c:rich>
          </c:tx>
          <c:overlay val="0"/>
        </c:title>
        <c:numFmt formatCode="General" sourceLinked="0"/>
        <c:majorTickMark val="none"/>
        <c:minorTickMark val="none"/>
        <c:tickLblPos val="nextTo"/>
        <c:txPr>
          <a:bodyPr/>
          <a:lstStyle/>
          <a:p>
            <a:pPr>
              <a:defRPr sz="800"/>
            </a:pPr>
            <a:endParaRPr lang="en-US"/>
          </a:p>
        </c:txPr>
        <c:crossAx val="106800256"/>
        <c:crosses val="autoZero"/>
        <c:auto val="1"/>
        <c:lblAlgn val="ctr"/>
        <c:lblOffset val="100"/>
        <c:noMultiLvlLbl val="0"/>
      </c:catAx>
      <c:valAx>
        <c:axId val="106800256"/>
        <c:scaling>
          <c:orientation val="minMax"/>
        </c:scaling>
        <c:delete val="0"/>
        <c:axPos val="l"/>
        <c:majorGridlines/>
        <c:title>
          <c:tx>
            <c:rich>
              <a:bodyPr/>
              <a:lstStyle/>
              <a:p>
                <a:pPr>
                  <a:defRPr sz="800"/>
                </a:pPr>
                <a:r>
                  <a:rPr lang="fr-FR" sz="800"/>
                  <a:t>Maxi_Score SPs</a:t>
                </a:r>
              </a:p>
            </c:rich>
          </c:tx>
          <c:layout>
            <c:manualLayout>
              <c:xMode val="edge"/>
              <c:yMode val="edge"/>
              <c:x val="2.6000312549689202E-2"/>
              <c:y val="0.30920492268583488"/>
            </c:manualLayout>
          </c:layout>
          <c:overlay val="0"/>
        </c:title>
        <c:numFmt formatCode="0.000" sourceLinked="1"/>
        <c:majorTickMark val="out"/>
        <c:minorTickMark val="none"/>
        <c:tickLblPos val="nextTo"/>
        <c:txPr>
          <a:bodyPr/>
          <a:lstStyle/>
          <a:p>
            <a:pPr>
              <a:defRPr sz="800"/>
            </a:pPr>
            <a:endParaRPr lang="en-US"/>
          </a:p>
        </c:txPr>
        <c:crossAx val="106765312"/>
        <c:crosses val="autoZero"/>
        <c:crossBetween val="between"/>
      </c:valAx>
    </c:plotArea>
    <c:plotVisOnly val="1"/>
    <c:dispBlanksAs val="gap"/>
    <c:showDLblsOverMax val="0"/>
  </c:chart>
  <c:spPr>
    <a:ln>
      <a:solidFill>
        <a:srgbClr val="EEECE1"/>
      </a:solid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sz="1000"/>
            </a:pPr>
            <a:r>
              <a:rPr lang="en-US" sz="1000"/>
              <a:t>Comparaison des blocs suivant les moyennes des SPs.</a:t>
            </a:r>
          </a:p>
        </c:rich>
      </c:tx>
      <c:overlay val="0"/>
    </c:title>
    <c:autoTitleDeleted val="0"/>
    <c:plotArea>
      <c:layout>
        <c:manualLayout>
          <c:layoutTarget val="inner"/>
          <c:xMode val="edge"/>
          <c:yMode val="edge"/>
          <c:x val="0.20693515389096681"/>
          <c:y val="0.32148654903293616"/>
          <c:w val="0.72873372374763956"/>
          <c:h val="0.36526516421385136"/>
        </c:manualLayout>
      </c:layout>
      <c:barChart>
        <c:barDir val="col"/>
        <c:grouping val="stacked"/>
        <c:varyColors val="0"/>
        <c:ser>
          <c:idx val="0"/>
          <c:order val="0"/>
          <c:tx>
            <c:strRef>
              <c:f>bloc!$A$19:$B$19</c:f>
              <c:strCache>
                <c:ptCount val="1"/>
                <c:pt idx="0">
                  <c:v>Moyenne des SPs</c:v>
                </c:pt>
              </c:strCache>
            </c:strRef>
          </c:tx>
          <c:invertIfNegative val="0"/>
          <c:cat>
            <c:strRef>
              <c:f>bloc!$C$18:$P$18</c:f>
              <c:strCache>
                <c:ptCount val="14"/>
                <c:pt idx="0">
                  <c:v>k=2</c:v>
                </c:pt>
                <c:pt idx="1">
                  <c:v>k=3</c:v>
                </c:pt>
                <c:pt idx="2">
                  <c:v>k=4</c:v>
                </c:pt>
                <c:pt idx="3">
                  <c:v>k=5</c:v>
                </c:pt>
                <c:pt idx="4">
                  <c:v>k=6</c:v>
                </c:pt>
                <c:pt idx="5">
                  <c:v>k=7</c:v>
                </c:pt>
                <c:pt idx="6">
                  <c:v>k=8</c:v>
                </c:pt>
                <c:pt idx="7">
                  <c:v>k=9</c:v>
                </c:pt>
                <c:pt idx="8">
                  <c:v>k=10</c:v>
                </c:pt>
                <c:pt idx="9">
                  <c:v>k=11</c:v>
                </c:pt>
                <c:pt idx="10">
                  <c:v>k=12</c:v>
                </c:pt>
                <c:pt idx="11">
                  <c:v>k=13</c:v>
                </c:pt>
                <c:pt idx="12">
                  <c:v>k=14</c:v>
                </c:pt>
                <c:pt idx="13">
                  <c:v>k=15</c:v>
                </c:pt>
              </c:strCache>
            </c:strRef>
          </c:cat>
          <c:val>
            <c:numRef>
              <c:f>bloc!$C$19:$P$19</c:f>
              <c:numCache>
                <c:formatCode>0.000</c:formatCode>
                <c:ptCount val="14"/>
                <c:pt idx="0">
                  <c:v>5.2981481481481504E-2</c:v>
                </c:pt>
                <c:pt idx="1">
                  <c:v>8.9231481481481495E-2</c:v>
                </c:pt>
                <c:pt idx="2">
                  <c:v>0.16866666666666663</c:v>
                </c:pt>
                <c:pt idx="3">
                  <c:v>0.26702777777778391</c:v>
                </c:pt>
                <c:pt idx="4">
                  <c:v>0.35626851851851854</c:v>
                </c:pt>
                <c:pt idx="5">
                  <c:v>0.42346296296297442</c:v>
                </c:pt>
                <c:pt idx="6">
                  <c:v>0.46480555555555558</c:v>
                </c:pt>
                <c:pt idx="7">
                  <c:v>0.49839814814814831</c:v>
                </c:pt>
                <c:pt idx="8">
                  <c:v>0.55625925925925923</c:v>
                </c:pt>
                <c:pt idx="9">
                  <c:v>0.76780555555556784</c:v>
                </c:pt>
                <c:pt idx="10">
                  <c:v>0.76110185185185175</c:v>
                </c:pt>
                <c:pt idx="11">
                  <c:v>0.7496666666666667</c:v>
                </c:pt>
                <c:pt idx="12">
                  <c:v>0.74954629629629665</c:v>
                </c:pt>
                <c:pt idx="13">
                  <c:v>0.74954629629629665</c:v>
                </c:pt>
              </c:numCache>
            </c:numRef>
          </c:val>
          <c:extLst>
            <c:ext xmlns:c16="http://schemas.microsoft.com/office/drawing/2014/chart" uri="{C3380CC4-5D6E-409C-BE32-E72D297353CC}">
              <c16:uniqueId val="{00000000-5F5C-4DA1-B762-2868AE82028C}"/>
            </c:ext>
          </c:extLst>
        </c:ser>
        <c:dLbls>
          <c:showLegendKey val="0"/>
          <c:showVal val="0"/>
          <c:showCatName val="0"/>
          <c:showSerName val="0"/>
          <c:showPercent val="0"/>
          <c:showBubbleSize val="0"/>
        </c:dLbls>
        <c:gapWidth val="300"/>
        <c:overlap val="100"/>
        <c:serLines/>
        <c:axId val="107111552"/>
        <c:axId val="107113472"/>
      </c:barChart>
      <c:catAx>
        <c:axId val="107111552"/>
        <c:scaling>
          <c:orientation val="minMax"/>
        </c:scaling>
        <c:delete val="0"/>
        <c:axPos val="b"/>
        <c:title>
          <c:tx>
            <c:rich>
              <a:bodyPr/>
              <a:lstStyle/>
              <a:p>
                <a:pPr>
                  <a:defRPr sz="900"/>
                </a:pPr>
                <a:r>
                  <a:rPr lang="fr-FR" sz="900"/>
                  <a:t>Taille de bloc</a:t>
                </a:r>
              </a:p>
            </c:rich>
          </c:tx>
          <c:layout>
            <c:manualLayout>
              <c:xMode val="edge"/>
              <c:yMode val="edge"/>
              <c:x val="0.38608429431718416"/>
              <c:y val="0.89710213543394857"/>
            </c:manualLayout>
          </c:layout>
          <c:overlay val="0"/>
        </c:title>
        <c:numFmt formatCode="General" sourceLinked="0"/>
        <c:majorTickMark val="none"/>
        <c:minorTickMark val="none"/>
        <c:tickLblPos val="nextTo"/>
        <c:txPr>
          <a:bodyPr/>
          <a:lstStyle/>
          <a:p>
            <a:pPr>
              <a:defRPr sz="800"/>
            </a:pPr>
            <a:endParaRPr lang="en-US"/>
          </a:p>
        </c:txPr>
        <c:crossAx val="107113472"/>
        <c:crosses val="autoZero"/>
        <c:auto val="1"/>
        <c:lblAlgn val="ctr"/>
        <c:lblOffset val="100"/>
        <c:noMultiLvlLbl val="0"/>
      </c:catAx>
      <c:valAx>
        <c:axId val="107113472"/>
        <c:scaling>
          <c:orientation val="minMax"/>
        </c:scaling>
        <c:delete val="0"/>
        <c:axPos val="l"/>
        <c:majorGridlines/>
        <c:title>
          <c:tx>
            <c:rich>
              <a:bodyPr/>
              <a:lstStyle/>
              <a:p>
                <a:pPr>
                  <a:defRPr sz="800"/>
                </a:pPr>
                <a:r>
                  <a:rPr lang="fr-FR" sz="800"/>
                  <a:t>Moy- des SPs</a:t>
                </a:r>
              </a:p>
            </c:rich>
          </c:tx>
          <c:layout>
            <c:manualLayout>
              <c:xMode val="edge"/>
              <c:yMode val="edge"/>
              <c:x val="6.8563521378820933E-3"/>
              <c:y val="0.31351366282829496"/>
            </c:manualLayout>
          </c:layout>
          <c:overlay val="0"/>
        </c:title>
        <c:numFmt formatCode="0.000" sourceLinked="1"/>
        <c:majorTickMark val="out"/>
        <c:minorTickMark val="none"/>
        <c:tickLblPos val="nextTo"/>
        <c:txPr>
          <a:bodyPr/>
          <a:lstStyle/>
          <a:p>
            <a:pPr>
              <a:defRPr sz="800"/>
            </a:pPr>
            <a:endParaRPr lang="en-US"/>
          </a:p>
        </c:txPr>
        <c:crossAx val="107111552"/>
        <c:crosses val="autoZero"/>
        <c:crossBetween val="between"/>
      </c:valAx>
    </c:plotArea>
    <c:plotVisOnly val="1"/>
    <c:dispBlanksAs val="gap"/>
    <c:showDLblsOverMax val="0"/>
  </c:chart>
  <c:spPr>
    <a:ln>
      <a:solidFill>
        <a:srgbClr val="EEECE1"/>
      </a:solidFill>
    </a:ln>
  </c:sp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a:pPr>
            <a:r>
              <a:rPr lang="en-US" sz="1000" b="1" i="0" baseline="0"/>
              <a:t>Comparaison des blocs suivant le SPs max.</a:t>
            </a:r>
          </a:p>
        </c:rich>
      </c:tx>
      <c:layout>
        <c:manualLayout>
          <c:xMode val="edge"/>
          <c:yMode val="edge"/>
          <c:x val="0.17857131851694821"/>
          <c:y val="4.3434345737392056E-2"/>
        </c:manualLayout>
      </c:layout>
      <c:overlay val="0"/>
    </c:title>
    <c:autoTitleDeleted val="0"/>
    <c:plotArea>
      <c:layout>
        <c:manualLayout>
          <c:layoutTarget val="inner"/>
          <c:xMode val="edge"/>
          <c:yMode val="edge"/>
          <c:x val="0.22758027106855117"/>
          <c:y val="0.23358589680401651"/>
          <c:w val="0.72548799595789049"/>
          <c:h val="0.48684599835257175"/>
        </c:manualLayout>
      </c:layout>
      <c:barChart>
        <c:barDir val="col"/>
        <c:grouping val="stacked"/>
        <c:varyColors val="0"/>
        <c:ser>
          <c:idx val="0"/>
          <c:order val="0"/>
          <c:tx>
            <c:strRef>
              <c:f>bloc!$A$24:$B$24</c:f>
              <c:strCache>
                <c:ptCount val="1"/>
                <c:pt idx="0">
                  <c:v>Max SPs</c:v>
                </c:pt>
              </c:strCache>
            </c:strRef>
          </c:tx>
          <c:invertIfNegative val="0"/>
          <c:cat>
            <c:strRef>
              <c:f>bloc!$C$23:$P$23</c:f>
              <c:strCache>
                <c:ptCount val="14"/>
                <c:pt idx="0">
                  <c:v>k=2</c:v>
                </c:pt>
                <c:pt idx="1">
                  <c:v>k=3</c:v>
                </c:pt>
                <c:pt idx="2">
                  <c:v>k=4</c:v>
                </c:pt>
                <c:pt idx="3">
                  <c:v>k=5</c:v>
                </c:pt>
                <c:pt idx="4">
                  <c:v>k=6</c:v>
                </c:pt>
                <c:pt idx="5">
                  <c:v>k=7</c:v>
                </c:pt>
                <c:pt idx="6">
                  <c:v>k=8</c:v>
                </c:pt>
                <c:pt idx="7">
                  <c:v>k=9</c:v>
                </c:pt>
                <c:pt idx="8">
                  <c:v>k=10</c:v>
                </c:pt>
                <c:pt idx="9">
                  <c:v>k=11</c:v>
                </c:pt>
                <c:pt idx="10">
                  <c:v>k=12</c:v>
                </c:pt>
                <c:pt idx="11">
                  <c:v>k=13</c:v>
                </c:pt>
                <c:pt idx="12">
                  <c:v>k=14</c:v>
                </c:pt>
                <c:pt idx="13">
                  <c:v>k=15</c:v>
                </c:pt>
              </c:strCache>
            </c:strRef>
          </c:cat>
          <c:val>
            <c:numRef>
              <c:f>bloc!$C$24:$P$24</c:f>
              <c:numCache>
                <c:formatCode>0.000</c:formatCode>
                <c:ptCount val="14"/>
                <c:pt idx="0">
                  <c:v>9.7000000000000003E-2</c:v>
                </c:pt>
                <c:pt idx="1">
                  <c:v>0.18700000000000044</c:v>
                </c:pt>
                <c:pt idx="2">
                  <c:v>0.26500000000000001</c:v>
                </c:pt>
                <c:pt idx="3">
                  <c:v>0.59199999999999997</c:v>
                </c:pt>
                <c:pt idx="4">
                  <c:v>0.80900000000000005</c:v>
                </c:pt>
                <c:pt idx="5">
                  <c:v>1</c:v>
                </c:pt>
                <c:pt idx="6">
                  <c:v>1</c:v>
                </c:pt>
                <c:pt idx="7">
                  <c:v>1</c:v>
                </c:pt>
                <c:pt idx="8">
                  <c:v>1</c:v>
                </c:pt>
                <c:pt idx="9">
                  <c:v>1</c:v>
                </c:pt>
                <c:pt idx="10">
                  <c:v>1</c:v>
                </c:pt>
                <c:pt idx="11">
                  <c:v>1</c:v>
                </c:pt>
                <c:pt idx="12">
                  <c:v>1</c:v>
                </c:pt>
                <c:pt idx="13">
                  <c:v>1</c:v>
                </c:pt>
              </c:numCache>
            </c:numRef>
          </c:val>
          <c:extLst>
            <c:ext xmlns:c16="http://schemas.microsoft.com/office/drawing/2014/chart" uri="{C3380CC4-5D6E-409C-BE32-E72D297353CC}">
              <c16:uniqueId val="{00000000-36D9-4F90-BC71-8EBE656EF95F}"/>
            </c:ext>
          </c:extLst>
        </c:ser>
        <c:dLbls>
          <c:showLegendKey val="0"/>
          <c:showVal val="0"/>
          <c:showCatName val="0"/>
          <c:showSerName val="0"/>
          <c:showPercent val="0"/>
          <c:showBubbleSize val="0"/>
        </c:dLbls>
        <c:gapWidth val="300"/>
        <c:overlap val="100"/>
        <c:serLines/>
        <c:axId val="107125760"/>
        <c:axId val="107226240"/>
      </c:barChart>
      <c:catAx>
        <c:axId val="107125760"/>
        <c:scaling>
          <c:orientation val="minMax"/>
        </c:scaling>
        <c:delete val="0"/>
        <c:axPos val="b"/>
        <c:title>
          <c:tx>
            <c:rich>
              <a:bodyPr/>
              <a:lstStyle/>
              <a:p>
                <a:pPr>
                  <a:defRPr sz="900"/>
                </a:pPr>
                <a:r>
                  <a:rPr lang="fr-FR" sz="900"/>
                  <a:t>Taille de bloc</a:t>
                </a:r>
              </a:p>
            </c:rich>
          </c:tx>
          <c:layout>
            <c:manualLayout>
              <c:xMode val="edge"/>
              <c:yMode val="edge"/>
              <c:x val="0.45564060975642534"/>
              <c:y val="0.89856531688843788"/>
            </c:manualLayout>
          </c:layout>
          <c:overlay val="0"/>
        </c:title>
        <c:numFmt formatCode="General" sourceLinked="0"/>
        <c:majorTickMark val="none"/>
        <c:minorTickMark val="none"/>
        <c:tickLblPos val="nextTo"/>
        <c:txPr>
          <a:bodyPr/>
          <a:lstStyle/>
          <a:p>
            <a:pPr>
              <a:defRPr sz="800"/>
            </a:pPr>
            <a:endParaRPr lang="en-US"/>
          </a:p>
        </c:txPr>
        <c:crossAx val="107226240"/>
        <c:crosses val="autoZero"/>
        <c:auto val="1"/>
        <c:lblAlgn val="ctr"/>
        <c:lblOffset val="100"/>
        <c:noMultiLvlLbl val="0"/>
      </c:catAx>
      <c:valAx>
        <c:axId val="107226240"/>
        <c:scaling>
          <c:orientation val="minMax"/>
        </c:scaling>
        <c:delete val="0"/>
        <c:axPos val="l"/>
        <c:majorGridlines/>
        <c:title>
          <c:tx>
            <c:rich>
              <a:bodyPr/>
              <a:lstStyle/>
              <a:p>
                <a:pPr>
                  <a:defRPr b="0" i="0" baseline="0"/>
                </a:pPr>
                <a:r>
                  <a:rPr lang="fr-FR" b="0" i="0" baseline="0"/>
                  <a:t>Moy- des SPs</a:t>
                </a:r>
              </a:p>
            </c:rich>
          </c:tx>
          <c:layout>
            <c:manualLayout>
              <c:xMode val="edge"/>
              <c:yMode val="edge"/>
              <c:x val="2.2754898607445041E-2"/>
              <c:y val="0.24431453967892194"/>
            </c:manualLayout>
          </c:layout>
          <c:overlay val="0"/>
        </c:title>
        <c:numFmt formatCode="0.000" sourceLinked="1"/>
        <c:majorTickMark val="out"/>
        <c:minorTickMark val="none"/>
        <c:tickLblPos val="nextTo"/>
        <c:txPr>
          <a:bodyPr/>
          <a:lstStyle/>
          <a:p>
            <a:pPr>
              <a:defRPr sz="800"/>
            </a:pPr>
            <a:endParaRPr lang="en-US"/>
          </a:p>
        </c:txPr>
        <c:crossAx val="107125760"/>
        <c:crosses val="autoZero"/>
        <c:crossBetween val="between"/>
      </c:valAx>
    </c:plotArea>
    <c:plotVisOnly val="1"/>
    <c:dispBlanksAs val="gap"/>
    <c:showDLblsOverMax val="0"/>
  </c:chart>
  <c:spPr>
    <a:ln>
      <a:solidFill>
        <a:srgbClr val="EEECE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lgn="ctr" rtl="0">
              <a:defRPr/>
            </a:pPr>
            <a:r>
              <a:rPr lang="en-US"/>
              <a:t>Ref2: Max_SP</a:t>
            </a:r>
            <a:endParaRPr lang="fr-FR"/>
          </a:p>
        </c:rich>
      </c:tx>
      <c:overlay val="0"/>
    </c:title>
    <c:autoTitleDeleted val="0"/>
    <c:plotArea>
      <c:layout/>
      <c:barChart>
        <c:barDir val="col"/>
        <c:grouping val="stacked"/>
        <c:varyColors val="0"/>
        <c:ser>
          <c:idx val="0"/>
          <c:order val="0"/>
          <c:tx>
            <c:strRef>
              <c:f>'ref2'!$A$17</c:f>
              <c:strCache>
                <c:ptCount val="1"/>
                <c:pt idx="0">
                  <c:v>max</c:v>
                </c:pt>
              </c:strCache>
            </c:strRef>
          </c:tx>
          <c:invertIfNegative val="0"/>
          <c:cat>
            <c:strRef>
              <c:f>'ref2'!$B$16:$K$16</c:f>
              <c:strCache>
                <c:ptCount val="10"/>
                <c:pt idx="0">
                  <c:v>PRRP</c:v>
                </c:pt>
                <c:pt idx="1">
                  <c:v>CLUSTALX</c:v>
                </c:pt>
                <c:pt idx="2">
                  <c:v>SAGA</c:v>
                </c:pt>
                <c:pt idx="3">
                  <c:v>DIALIGN</c:v>
                </c:pt>
                <c:pt idx="4">
                  <c:v>HMMT</c:v>
                </c:pt>
                <c:pt idx="5">
                  <c:v>SB_PIMA</c:v>
                </c:pt>
                <c:pt idx="6">
                  <c:v>ML_PIMA</c:v>
                </c:pt>
                <c:pt idx="7">
                  <c:v>MULTALIGN</c:v>
                </c:pt>
                <c:pt idx="8">
                  <c:v>PILEUP8</c:v>
                </c:pt>
                <c:pt idx="9">
                  <c:v>BicMSA</c:v>
                </c:pt>
              </c:strCache>
            </c:strRef>
          </c:cat>
          <c:val>
            <c:numRef>
              <c:f>'ref2'!$B$17:$K$17</c:f>
              <c:numCache>
                <c:formatCode>0.000</c:formatCode>
                <c:ptCount val="10"/>
                <c:pt idx="0">
                  <c:v>0.66800000000000737</c:v>
                </c:pt>
                <c:pt idx="1">
                  <c:v>0.65600000000000736</c:v>
                </c:pt>
                <c:pt idx="2">
                  <c:v>0.73900000000000265</c:v>
                </c:pt>
                <c:pt idx="3">
                  <c:v>0.38400000000000323</c:v>
                </c:pt>
                <c:pt idx="4">
                  <c:v>0.72400000000000064</c:v>
                </c:pt>
                <c:pt idx="5">
                  <c:v>0.39100000000000334</c:v>
                </c:pt>
                <c:pt idx="6">
                  <c:v>0.56100000000000005</c:v>
                </c:pt>
                <c:pt idx="7">
                  <c:v>0.59299999999999997</c:v>
                </c:pt>
                <c:pt idx="8">
                  <c:v>0.56200000000000061</c:v>
                </c:pt>
                <c:pt idx="9">
                  <c:v>0.48300000000000032</c:v>
                </c:pt>
              </c:numCache>
            </c:numRef>
          </c:val>
          <c:extLst>
            <c:ext xmlns:c16="http://schemas.microsoft.com/office/drawing/2014/chart" uri="{C3380CC4-5D6E-409C-BE32-E72D297353CC}">
              <c16:uniqueId val="{00000000-A352-4F29-AE99-0F5A58D27CCD}"/>
            </c:ext>
          </c:extLst>
        </c:ser>
        <c:dLbls>
          <c:showLegendKey val="0"/>
          <c:showVal val="0"/>
          <c:showCatName val="0"/>
          <c:showSerName val="0"/>
          <c:showPercent val="0"/>
          <c:showBubbleSize val="0"/>
        </c:dLbls>
        <c:gapWidth val="300"/>
        <c:overlap val="100"/>
        <c:serLines/>
        <c:axId val="85535744"/>
        <c:axId val="85537536"/>
      </c:barChart>
      <c:catAx>
        <c:axId val="85535744"/>
        <c:scaling>
          <c:orientation val="minMax"/>
        </c:scaling>
        <c:delete val="0"/>
        <c:axPos val="b"/>
        <c:numFmt formatCode="General" sourceLinked="0"/>
        <c:majorTickMark val="none"/>
        <c:minorTickMark val="none"/>
        <c:tickLblPos val="nextTo"/>
        <c:txPr>
          <a:bodyPr/>
          <a:lstStyle/>
          <a:p>
            <a:pPr>
              <a:defRPr b="1"/>
            </a:pPr>
            <a:endParaRPr lang="en-US"/>
          </a:p>
        </c:txPr>
        <c:crossAx val="85537536"/>
        <c:crosses val="autoZero"/>
        <c:auto val="1"/>
        <c:lblAlgn val="ctr"/>
        <c:lblOffset val="100"/>
        <c:noMultiLvlLbl val="0"/>
      </c:catAx>
      <c:valAx>
        <c:axId val="85537536"/>
        <c:scaling>
          <c:orientation val="minMax"/>
        </c:scaling>
        <c:delete val="0"/>
        <c:axPos val="l"/>
        <c:majorGridlines/>
        <c:numFmt formatCode="0.000" sourceLinked="1"/>
        <c:majorTickMark val="out"/>
        <c:minorTickMark val="none"/>
        <c:tickLblPos val="nextTo"/>
        <c:crossAx val="85535744"/>
        <c:crosses val="autoZero"/>
        <c:crossBetween val="between"/>
      </c:valAx>
    </c:plotArea>
    <c:plotVisOnly val="1"/>
    <c:dispBlanksAs val="gap"/>
    <c:showDLblsOverMax val="0"/>
  </c:chart>
  <c:spPr>
    <a:ln>
      <a:noFill/>
    </a:ln>
  </c:spPr>
  <c:txPr>
    <a:bodyPr/>
    <a:lstStyle/>
    <a:p>
      <a:pPr>
        <a:defRPr sz="8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a:pPr>
            <a:r>
              <a:rPr lang="en-US"/>
              <a:t>Ref3: Moyenne_SP</a:t>
            </a:r>
            <a:endParaRPr lang="fr-FR"/>
          </a:p>
        </c:rich>
      </c:tx>
      <c:overlay val="0"/>
    </c:title>
    <c:autoTitleDeleted val="0"/>
    <c:plotArea>
      <c:layout>
        <c:manualLayout>
          <c:layoutTarget val="inner"/>
          <c:xMode val="edge"/>
          <c:yMode val="edge"/>
          <c:x val="0.15150719826800554"/>
          <c:y val="0.19451247584284662"/>
          <c:w val="0.79663245566720009"/>
          <c:h val="0.42025152497589935"/>
        </c:manualLayout>
      </c:layout>
      <c:barChart>
        <c:barDir val="col"/>
        <c:grouping val="stacked"/>
        <c:varyColors val="0"/>
        <c:ser>
          <c:idx val="0"/>
          <c:order val="0"/>
          <c:tx>
            <c:strRef>
              <c:f>Feuil4!$A$18</c:f>
              <c:strCache>
                <c:ptCount val="1"/>
                <c:pt idx="0">
                  <c:v>moyenne</c:v>
                </c:pt>
              </c:strCache>
            </c:strRef>
          </c:tx>
          <c:invertIfNegative val="0"/>
          <c:cat>
            <c:strRef>
              <c:f>Feuil4!$B$17:$K$17</c:f>
              <c:strCache>
                <c:ptCount val="10"/>
                <c:pt idx="0">
                  <c:v>PRRP</c:v>
                </c:pt>
                <c:pt idx="1">
                  <c:v>CLUSTALX</c:v>
                </c:pt>
                <c:pt idx="2">
                  <c:v>SAGA</c:v>
                </c:pt>
                <c:pt idx="3">
                  <c:v>DIALIGN</c:v>
                </c:pt>
                <c:pt idx="4">
                  <c:v>HMMT</c:v>
                </c:pt>
                <c:pt idx="5">
                  <c:v>SB_PIMA</c:v>
                </c:pt>
                <c:pt idx="6">
                  <c:v>ML_PIMA</c:v>
                </c:pt>
                <c:pt idx="7">
                  <c:v>MULTALIGN</c:v>
                </c:pt>
                <c:pt idx="8">
                  <c:v>PILEUP8</c:v>
                </c:pt>
                <c:pt idx="9">
                  <c:v>BicMSA</c:v>
                </c:pt>
              </c:strCache>
            </c:strRef>
          </c:cat>
          <c:val>
            <c:numRef>
              <c:f>Feuil4!$B$18:$K$18</c:f>
              <c:numCache>
                <c:formatCode>0.000</c:formatCode>
                <c:ptCount val="10"/>
                <c:pt idx="0">
                  <c:v>0.48822222222222511</c:v>
                </c:pt>
                <c:pt idx="1">
                  <c:v>0.39600000000000385</c:v>
                </c:pt>
                <c:pt idx="2">
                  <c:v>0.46188888888889529</c:v>
                </c:pt>
                <c:pt idx="3">
                  <c:v>0.2408888888888889</c:v>
                </c:pt>
                <c:pt idx="4">
                  <c:v>0.14211111111111124</c:v>
                </c:pt>
                <c:pt idx="5">
                  <c:v>0.21611111111111264</c:v>
                </c:pt>
                <c:pt idx="6">
                  <c:v>0.32200000000000323</c:v>
                </c:pt>
                <c:pt idx="7">
                  <c:v>0.21988888888888891</c:v>
                </c:pt>
                <c:pt idx="8">
                  <c:v>0.24811111111111273</c:v>
                </c:pt>
                <c:pt idx="9">
                  <c:v>0.28988888888889536</c:v>
                </c:pt>
              </c:numCache>
            </c:numRef>
          </c:val>
          <c:extLst>
            <c:ext xmlns:c16="http://schemas.microsoft.com/office/drawing/2014/chart" uri="{C3380CC4-5D6E-409C-BE32-E72D297353CC}">
              <c16:uniqueId val="{00000000-936F-4CE0-8D56-F56324632069}"/>
            </c:ext>
          </c:extLst>
        </c:ser>
        <c:dLbls>
          <c:showLegendKey val="0"/>
          <c:showVal val="0"/>
          <c:showCatName val="0"/>
          <c:showSerName val="0"/>
          <c:showPercent val="0"/>
          <c:showBubbleSize val="0"/>
        </c:dLbls>
        <c:gapWidth val="300"/>
        <c:overlap val="100"/>
        <c:serLines/>
        <c:axId val="85578112"/>
        <c:axId val="85579648"/>
      </c:barChart>
      <c:catAx>
        <c:axId val="85578112"/>
        <c:scaling>
          <c:orientation val="minMax"/>
        </c:scaling>
        <c:delete val="0"/>
        <c:axPos val="b"/>
        <c:numFmt formatCode="General" sourceLinked="0"/>
        <c:majorTickMark val="none"/>
        <c:minorTickMark val="none"/>
        <c:tickLblPos val="nextTo"/>
        <c:txPr>
          <a:bodyPr/>
          <a:lstStyle/>
          <a:p>
            <a:pPr>
              <a:defRPr b="1"/>
            </a:pPr>
            <a:endParaRPr lang="en-US"/>
          </a:p>
        </c:txPr>
        <c:crossAx val="85579648"/>
        <c:crosses val="autoZero"/>
        <c:auto val="1"/>
        <c:lblAlgn val="ctr"/>
        <c:lblOffset val="100"/>
        <c:noMultiLvlLbl val="0"/>
      </c:catAx>
      <c:valAx>
        <c:axId val="85579648"/>
        <c:scaling>
          <c:orientation val="minMax"/>
        </c:scaling>
        <c:delete val="0"/>
        <c:axPos val="l"/>
        <c:majorGridlines/>
        <c:numFmt formatCode="0.000" sourceLinked="1"/>
        <c:majorTickMark val="out"/>
        <c:minorTickMark val="none"/>
        <c:tickLblPos val="nextTo"/>
        <c:crossAx val="85578112"/>
        <c:crosses val="autoZero"/>
        <c:crossBetween val="between"/>
      </c:valAx>
    </c:plotArea>
    <c:plotVisOnly val="1"/>
    <c:dispBlanksAs val="gap"/>
    <c:showDLblsOverMax val="0"/>
  </c:chart>
  <c:spPr>
    <a:ln>
      <a:noFill/>
    </a:ln>
  </c:spPr>
  <c:txPr>
    <a:bodyPr/>
    <a:lstStyle/>
    <a:p>
      <a:pPr>
        <a:defRPr sz="8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a:defRPr/>
            </a:pPr>
            <a:r>
              <a:rPr lang="en-US"/>
              <a:t>Ref3: Max_SP</a:t>
            </a:r>
            <a:endParaRPr lang="fr-FR"/>
          </a:p>
        </c:rich>
      </c:tx>
      <c:overlay val="0"/>
    </c:title>
    <c:autoTitleDeleted val="0"/>
    <c:plotArea>
      <c:layout>
        <c:manualLayout>
          <c:layoutTarget val="inner"/>
          <c:xMode val="edge"/>
          <c:yMode val="edge"/>
          <c:x val="0.14614411448431891"/>
          <c:y val="0.20271283317180386"/>
          <c:w val="0.80383130292731542"/>
          <c:h val="0.41205116764694338"/>
        </c:manualLayout>
      </c:layout>
      <c:barChart>
        <c:barDir val="col"/>
        <c:grouping val="stacked"/>
        <c:varyColors val="0"/>
        <c:ser>
          <c:idx val="0"/>
          <c:order val="0"/>
          <c:tx>
            <c:strRef>
              <c:f>Feuil4!$A$20</c:f>
              <c:strCache>
                <c:ptCount val="1"/>
                <c:pt idx="0">
                  <c:v>max</c:v>
                </c:pt>
              </c:strCache>
            </c:strRef>
          </c:tx>
          <c:invertIfNegative val="0"/>
          <c:cat>
            <c:strRef>
              <c:f>Feuil4!$B$19:$K$19</c:f>
              <c:strCache>
                <c:ptCount val="10"/>
                <c:pt idx="0">
                  <c:v>PRRP</c:v>
                </c:pt>
                <c:pt idx="1">
                  <c:v>CLUSTALX</c:v>
                </c:pt>
                <c:pt idx="2">
                  <c:v>SAGA</c:v>
                </c:pt>
                <c:pt idx="3">
                  <c:v>DIALIGN</c:v>
                </c:pt>
                <c:pt idx="4">
                  <c:v>HMMT</c:v>
                </c:pt>
                <c:pt idx="5">
                  <c:v>SB_PIMA</c:v>
                </c:pt>
                <c:pt idx="6">
                  <c:v>ML_PIMA</c:v>
                </c:pt>
                <c:pt idx="7">
                  <c:v>MULTALIGN</c:v>
                </c:pt>
                <c:pt idx="8">
                  <c:v>PILEUP8</c:v>
                </c:pt>
                <c:pt idx="9">
                  <c:v>BicMSA</c:v>
                </c:pt>
              </c:strCache>
            </c:strRef>
          </c:cat>
          <c:val>
            <c:numRef>
              <c:f>Feuil4!$B$20:$K$20</c:f>
              <c:numCache>
                <c:formatCode>0.000</c:formatCode>
                <c:ptCount val="10"/>
                <c:pt idx="0">
                  <c:v>0.90500000000000003</c:v>
                </c:pt>
                <c:pt idx="1">
                  <c:v>0.67800000000000749</c:v>
                </c:pt>
                <c:pt idx="2">
                  <c:v>0.67200000000000748</c:v>
                </c:pt>
                <c:pt idx="3">
                  <c:v>0.68300000000000005</c:v>
                </c:pt>
                <c:pt idx="4">
                  <c:v>0.36600000000000038</c:v>
                </c:pt>
                <c:pt idx="5">
                  <c:v>0.64500000000000646</c:v>
                </c:pt>
                <c:pt idx="6">
                  <c:v>0.90500000000000003</c:v>
                </c:pt>
                <c:pt idx="7">
                  <c:v>0.65200000000000691</c:v>
                </c:pt>
                <c:pt idx="8">
                  <c:v>0.75400000000000633</c:v>
                </c:pt>
                <c:pt idx="9">
                  <c:v>0.86700000000000577</c:v>
                </c:pt>
              </c:numCache>
            </c:numRef>
          </c:val>
          <c:extLst>
            <c:ext xmlns:c16="http://schemas.microsoft.com/office/drawing/2014/chart" uri="{C3380CC4-5D6E-409C-BE32-E72D297353CC}">
              <c16:uniqueId val="{00000000-788E-497F-A075-C5A36C98E757}"/>
            </c:ext>
          </c:extLst>
        </c:ser>
        <c:dLbls>
          <c:showLegendKey val="0"/>
          <c:showVal val="0"/>
          <c:showCatName val="0"/>
          <c:showSerName val="0"/>
          <c:showPercent val="0"/>
          <c:showBubbleSize val="0"/>
        </c:dLbls>
        <c:gapWidth val="300"/>
        <c:overlap val="100"/>
        <c:serLines/>
        <c:axId val="85607936"/>
        <c:axId val="85609472"/>
      </c:barChart>
      <c:catAx>
        <c:axId val="85607936"/>
        <c:scaling>
          <c:orientation val="minMax"/>
        </c:scaling>
        <c:delete val="0"/>
        <c:axPos val="b"/>
        <c:numFmt formatCode="General" sourceLinked="0"/>
        <c:majorTickMark val="none"/>
        <c:minorTickMark val="none"/>
        <c:tickLblPos val="nextTo"/>
        <c:txPr>
          <a:bodyPr/>
          <a:lstStyle/>
          <a:p>
            <a:pPr>
              <a:defRPr b="1"/>
            </a:pPr>
            <a:endParaRPr lang="en-US"/>
          </a:p>
        </c:txPr>
        <c:crossAx val="85609472"/>
        <c:crosses val="autoZero"/>
        <c:auto val="1"/>
        <c:lblAlgn val="ctr"/>
        <c:lblOffset val="100"/>
        <c:noMultiLvlLbl val="0"/>
      </c:catAx>
      <c:valAx>
        <c:axId val="85609472"/>
        <c:scaling>
          <c:orientation val="minMax"/>
        </c:scaling>
        <c:delete val="0"/>
        <c:axPos val="l"/>
        <c:majorGridlines/>
        <c:numFmt formatCode="0.000" sourceLinked="1"/>
        <c:majorTickMark val="out"/>
        <c:minorTickMark val="none"/>
        <c:tickLblPos val="nextTo"/>
        <c:crossAx val="85607936"/>
        <c:crosses val="autoZero"/>
        <c:crossBetween val="between"/>
      </c:valAx>
    </c:plotArea>
    <c:plotVisOnly val="1"/>
    <c:dispBlanksAs val="gap"/>
    <c:showDLblsOverMax val="0"/>
  </c:chart>
  <c:spPr>
    <a:ln>
      <a:noFill/>
    </a:ln>
  </c:spPr>
  <c:txPr>
    <a:bodyPr/>
    <a:lstStyle/>
    <a:p>
      <a:pPr>
        <a:defRPr sz="8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US" sz="1000" b="1" i="0" baseline="0"/>
              <a:t>Ref4: Moyenne_SP</a:t>
            </a:r>
            <a:endParaRPr lang="fr-FR" sz="1000" b="1" i="0" baseline="0"/>
          </a:p>
        </c:rich>
      </c:tx>
      <c:overlay val="0"/>
    </c:title>
    <c:autoTitleDeleted val="0"/>
    <c:plotArea>
      <c:layout>
        <c:manualLayout>
          <c:layoutTarget val="inner"/>
          <c:xMode val="edge"/>
          <c:yMode val="edge"/>
          <c:x val="0.14342257482748891"/>
          <c:y val="0.22084886434747325"/>
          <c:w val="0.80748429511823816"/>
          <c:h val="0.38323387069481313"/>
        </c:manualLayout>
      </c:layout>
      <c:barChart>
        <c:barDir val="col"/>
        <c:grouping val="stacked"/>
        <c:varyColors val="0"/>
        <c:ser>
          <c:idx val="0"/>
          <c:order val="0"/>
          <c:tx>
            <c:strRef>
              <c:f>Feuil5!$A$16</c:f>
              <c:strCache>
                <c:ptCount val="1"/>
                <c:pt idx="0">
                  <c:v>moyenne</c:v>
                </c:pt>
              </c:strCache>
            </c:strRef>
          </c:tx>
          <c:invertIfNegative val="0"/>
          <c:cat>
            <c:strRef>
              <c:f>Feuil5!$B$15:$J$15</c:f>
              <c:strCache>
                <c:ptCount val="9"/>
                <c:pt idx="0">
                  <c:v>PRRP</c:v>
                </c:pt>
                <c:pt idx="1">
                  <c:v>CLUSTALX</c:v>
                </c:pt>
                <c:pt idx="2">
                  <c:v>SAGA</c:v>
                </c:pt>
                <c:pt idx="3">
                  <c:v>DIALIGN</c:v>
                </c:pt>
                <c:pt idx="4">
                  <c:v>SB_PIMA</c:v>
                </c:pt>
                <c:pt idx="5">
                  <c:v>ML_PIMA</c:v>
                </c:pt>
                <c:pt idx="6">
                  <c:v>MULTALIGN</c:v>
                </c:pt>
                <c:pt idx="7">
                  <c:v>PILEUP8</c:v>
                </c:pt>
                <c:pt idx="8">
                  <c:v>BicMSA</c:v>
                </c:pt>
              </c:strCache>
            </c:strRef>
          </c:cat>
          <c:val>
            <c:numRef>
              <c:f>Feuil5!$B$16:$J$16</c:f>
              <c:numCache>
                <c:formatCode>0.000</c:formatCode>
                <c:ptCount val="9"/>
                <c:pt idx="0">
                  <c:v>0.22222222222222221</c:v>
                </c:pt>
                <c:pt idx="1">
                  <c:v>0.20877777777777778</c:v>
                </c:pt>
                <c:pt idx="2">
                  <c:v>0.17722222222222378</c:v>
                </c:pt>
                <c:pt idx="3">
                  <c:v>0.86488888888889648</c:v>
                </c:pt>
                <c:pt idx="4">
                  <c:v>0.74522222222222223</c:v>
                </c:pt>
                <c:pt idx="5">
                  <c:v>0.62744444444445202</c:v>
                </c:pt>
                <c:pt idx="6">
                  <c:v>0.18177777777777779</c:v>
                </c:pt>
                <c:pt idx="7">
                  <c:v>0.67433333333334011</c:v>
                </c:pt>
                <c:pt idx="8">
                  <c:v>0.21277777777777779</c:v>
                </c:pt>
              </c:numCache>
            </c:numRef>
          </c:val>
          <c:extLst>
            <c:ext xmlns:c16="http://schemas.microsoft.com/office/drawing/2014/chart" uri="{C3380CC4-5D6E-409C-BE32-E72D297353CC}">
              <c16:uniqueId val="{00000000-AD92-4E80-AB7F-A3A630F507E5}"/>
            </c:ext>
          </c:extLst>
        </c:ser>
        <c:dLbls>
          <c:showLegendKey val="0"/>
          <c:showVal val="0"/>
          <c:showCatName val="0"/>
          <c:showSerName val="0"/>
          <c:showPercent val="0"/>
          <c:showBubbleSize val="0"/>
        </c:dLbls>
        <c:gapWidth val="300"/>
        <c:overlap val="100"/>
        <c:serLines/>
        <c:axId val="85641856"/>
        <c:axId val="85651840"/>
      </c:barChart>
      <c:catAx>
        <c:axId val="85641856"/>
        <c:scaling>
          <c:orientation val="minMax"/>
        </c:scaling>
        <c:delete val="0"/>
        <c:axPos val="b"/>
        <c:numFmt formatCode="General" sourceLinked="0"/>
        <c:majorTickMark val="none"/>
        <c:minorTickMark val="none"/>
        <c:tickLblPos val="nextTo"/>
        <c:txPr>
          <a:bodyPr/>
          <a:lstStyle/>
          <a:p>
            <a:pPr>
              <a:defRPr sz="800" b="1"/>
            </a:pPr>
            <a:endParaRPr lang="en-US"/>
          </a:p>
        </c:txPr>
        <c:crossAx val="85651840"/>
        <c:crosses val="autoZero"/>
        <c:auto val="1"/>
        <c:lblAlgn val="ctr"/>
        <c:lblOffset val="100"/>
        <c:noMultiLvlLbl val="0"/>
      </c:catAx>
      <c:valAx>
        <c:axId val="85651840"/>
        <c:scaling>
          <c:orientation val="minMax"/>
        </c:scaling>
        <c:delete val="0"/>
        <c:axPos val="l"/>
        <c:majorGridlines/>
        <c:numFmt formatCode="0.000" sourceLinked="1"/>
        <c:majorTickMark val="out"/>
        <c:minorTickMark val="none"/>
        <c:tickLblPos val="nextTo"/>
        <c:txPr>
          <a:bodyPr/>
          <a:lstStyle/>
          <a:p>
            <a:pPr>
              <a:defRPr sz="800"/>
            </a:pPr>
            <a:endParaRPr lang="en-US"/>
          </a:p>
        </c:txPr>
        <c:crossAx val="85641856"/>
        <c:crosses val="autoZero"/>
        <c:crossBetween val="between"/>
      </c:valAx>
    </c:plotArea>
    <c:plotVisOnly val="1"/>
    <c:dispBlanksAs val="gap"/>
    <c:showDLblsOverMax val="0"/>
  </c:chart>
  <c:spPr>
    <a:ln>
      <a:noFill/>
    </a:ln>
  </c:spPr>
  <c:txPr>
    <a:bodyPr/>
    <a:lstStyle/>
    <a:p>
      <a:pPr>
        <a:defRPr sz="9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US" sz="1000" b="1" i="0" baseline="0"/>
              <a:t>Ref4: Max_SP</a:t>
            </a:r>
            <a:endParaRPr lang="fr-FR" sz="1000" b="1" i="0" baseline="0"/>
          </a:p>
        </c:rich>
      </c:tx>
      <c:overlay val="0"/>
    </c:title>
    <c:autoTitleDeleted val="0"/>
    <c:plotArea>
      <c:layout>
        <c:manualLayout>
          <c:layoutTarget val="inner"/>
          <c:xMode val="edge"/>
          <c:yMode val="edge"/>
          <c:x val="0.14416405891522491"/>
          <c:y val="0.18713796451198"/>
          <c:w val="0.80648912409576456"/>
          <c:h val="0.41694477053030332"/>
        </c:manualLayout>
      </c:layout>
      <c:barChart>
        <c:barDir val="col"/>
        <c:grouping val="stacked"/>
        <c:varyColors val="0"/>
        <c:ser>
          <c:idx val="0"/>
          <c:order val="0"/>
          <c:tx>
            <c:strRef>
              <c:f>Feuil5!$A$18</c:f>
              <c:strCache>
                <c:ptCount val="1"/>
                <c:pt idx="0">
                  <c:v>max</c:v>
                </c:pt>
              </c:strCache>
            </c:strRef>
          </c:tx>
          <c:invertIfNegative val="0"/>
          <c:cat>
            <c:strRef>
              <c:f>Feuil5!$B$17:$J$17</c:f>
              <c:strCache>
                <c:ptCount val="9"/>
                <c:pt idx="0">
                  <c:v>PRRP</c:v>
                </c:pt>
                <c:pt idx="1">
                  <c:v>CLUSTALX</c:v>
                </c:pt>
                <c:pt idx="2">
                  <c:v>SAGA</c:v>
                </c:pt>
                <c:pt idx="3">
                  <c:v>DIALIGN</c:v>
                </c:pt>
                <c:pt idx="4">
                  <c:v>SB_PIMA</c:v>
                </c:pt>
                <c:pt idx="5">
                  <c:v>ML_PIMA</c:v>
                </c:pt>
                <c:pt idx="6">
                  <c:v>MULTALIGN</c:v>
                </c:pt>
                <c:pt idx="7">
                  <c:v>PILEUP8</c:v>
                </c:pt>
                <c:pt idx="8">
                  <c:v>BicMSA</c:v>
                </c:pt>
              </c:strCache>
            </c:strRef>
          </c:cat>
          <c:val>
            <c:numRef>
              <c:f>Feuil5!$B$18:$J$18</c:f>
              <c:numCache>
                <c:formatCode>0.000</c:formatCode>
                <c:ptCount val="9"/>
                <c:pt idx="0">
                  <c:v>1</c:v>
                </c:pt>
                <c:pt idx="1">
                  <c:v>1</c:v>
                </c:pt>
                <c:pt idx="2">
                  <c:v>0.60600000000000065</c:v>
                </c:pt>
                <c:pt idx="3">
                  <c:v>1</c:v>
                </c:pt>
                <c:pt idx="4">
                  <c:v>1</c:v>
                </c:pt>
                <c:pt idx="5">
                  <c:v>1</c:v>
                </c:pt>
                <c:pt idx="6">
                  <c:v>1</c:v>
                </c:pt>
                <c:pt idx="7">
                  <c:v>1</c:v>
                </c:pt>
                <c:pt idx="8">
                  <c:v>0.34800000000000031</c:v>
                </c:pt>
              </c:numCache>
            </c:numRef>
          </c:val>
          <c:extLst>
            <c:ext xmlns:c16="http://schemas.microsoft.com/office/drawing/2014/chart" uri="{C3380CC4-5D6E-409C-BE32-E72D297353CC}">
              <c16:uniqueId val="{00000000-BC76-4915-81FD-C50F827FB6F8}"/>
            </c:ext>
          </c:extLst>
        </c:ser>
        <c:dLbls>
          <c:showLegendKey val="0"/>
          <c:showVal val="0"/>
          <c:showCatName val="0"/>
          <c:showSerName val="0"/>
          <c:showPercent val="0"/>
          <c:showBubbleSize val="0"/>
        </c:dLbls>
        <c:gapWidth val="300"/>
        <c:overlap val="100"/>
        <c:serLines/>
        <c:axId val="85725184"/>
        <c:axId val="85726720"/>
      </c:barChart>
      <c:catAx>
        <c:axId val="85725184"/>
        <c:scaling>
          <c:orientation val="minMax"/>
        </c:scaling>
        <c:delete val="0"/>
        <c:axPos val="b"/>
        <c:numFmt formatCode="General" sourceLinked="0"/>
        <c:majorTickMark val="none"/>
        <c:minorTickMark val="none"/>
        <c:tickLblPos val="nextTo"/>
        <c:txPr>
          <a:bodyPr/>
          <a:lstStyle/>
          <a:p>
            <a:pPr>
              <a:defRPr sz="800" b="1"/>
            </a:pPr>
            <a:endParaRPr lang="en-US"/>
          </a:p>
        </c:txPr>
        <c:crossAx val="85726720"/>
        <c:crosses val="autoZero"/>
        <c:auto val="1"/>
        <c:lblAlgn val="ctr"/>
        <c:lblOffset val="100"/>
        <c:noMultiLvlLbl val="0"/>
      </c:catAx>
      <c:valAx>
        <c:axId val="85726720"/>
        <c:scaling>
          <c:orientation val="minMax"/>
        </c:scaling>
        <c:delete val="0"/>
        <c:axPos val="l"/>
        <c:majorGridlines/>
        <c:numFmt formatCode="0.000" sourceLinked="1"/>
        <c:majorTickMark val="out"/>
        <c:minorTickMark val="none"/>
        <c:tickLblPos val="nextTo"/>
        <c:txPr>
          <a:bodyPr/>
          <a:lstStyle/>
          <a:p>
            <a:pPr>
              <a:defRPr sz="800"/>
            </a:pPr>
            <a:endParaRPr lang="en-US"/>
          </a:p>
        </c:txPr>
        <c:crossAx val="85725184"/>
        <c:crosses val="autoZero"/>
        <c:crossBetween val="between"/>
      </c:valAx>
    </c:plotArea>
    <c:plotVisOnly val="1"/>
    <c:dispBlanksAs val="gap"/>
    <c:showDLblsOverMax val="0"/>
  </c:chart>
  <c:spPr>
    <a:ln>
      <a:noFill/>
    </a:ln>
  </c:spPr>
  <c:txPr>
    <a:bodyPr/>
    <a:lstStyle/>
    <a:p>
      <a:pPr>
        <a:defRPr sz="9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US" sz="1000" b="1" i="0" baseline="0"/>
              <a:t>Ref5: Moyenne_SP</a:t>
            </a:r>
            <a:endParaRPr lang="fr-FR" sz="1000" b="1" i="0" baseline="0"/>
          </a:p>
        </c:rich>
      </c:tx>
      <c:overlay val="0"/>
    </c:title>
    <c:autoTitleDeleted val="0"/>
    <c:plotArea>
      <c:layout/>
      <c:barChart>
        <c:barDir val="col"/>
        <c:grouping val="stacked"/>
        <c:varyColors val="0"/>
        <c:ser>
          <c:idx val="0"/>
          <c:order val="0"/>
          <c:tx>
            <c:strRef>
              <c:f>Feuil6!$A$11</c:f>
              <c:strCache>
                <c:ptCount val="1"/>
                <c:pt idx="0">
                  <c:v>moyenne</c:v>
                </c:pt>
              </c:strCache>
            </c:strRef>
          </c:tx>
          <c:invertIfNegative val="0"/>
          <c:cat>
            <c:strRef>
              <c:f>Feuil6!$B$10:$J$10</c:f>
              <c:strCache>
                <c:ptCount val="9"/>
                <c:pt idx="0">
                  <c:v>PRRP</c:v>
                </c:pt>
                <c:pt idx="1">
                  <c:v>CLUSTALX</c:v>
                </c:pt>
                <c:pt idx="2">
                  <c:v>SAGA</c:v>
                </c:pt>
                <c:pt idx="3">
                  <c:v>DIALIGN</c:v>
                </c:pt>
                <c:pt idx="4">
                  <c:v>SB_PIMA</c:v>
                </c:pt>
                <c:pt idx="5">
                  <c:v>ML_PIMA</c:v>
                </c:pt>
                <c:pt idx="6">
                  <c:v>MULTALIGN</c:v>
                </c:pt>
                <c:pt idx="7">
                  <c:v>PILEUP8</c:v>
                </c:pt>
                <c:pt idx="8">
                  <c:v>BicMSA</c:v>
                </c:pt>
              </c:strCache>
            </c:strRef>
          </c:cat>
          <c:val>
            <c:numRef>
              <c:f>Feuil6!$B$11:$J$11</c:f>
              <c:numCache>
                <c:formatCode>0.000</c:formatCode>
                <c:ptCount val="9"/>
                <c:pt idx="0">
                  <c:v>0.4283333333333334</c:v>
                </c:pt>
                <c:pt idx="1">
                  <c:v>0.40100000000000002</c:v>
                </c:pt>
                <c:pt idx="2">
                  <c:v>0.40100000000000002</c:v>
                </c:pt>
                <c:pt idx="3">
                  <c:v>0.78033333333333343</c:v>
                </c:pt>
                <c:pt idx="4">
                  <c:v>0.128</c:v>
                </c:pt>
                <c:pt idx="5">
                  <c:v>0.31866666666667237</c:v>
                </c:pt>
                <c:pt idx="6">
                  <c:v>0.40100000000000002</c:v>
                </c:pt>
                <c:pt idx="7">
                  <c:v>0.34866666666667023</c:v>
                </c:pt>
                <c:pt idx="8">
                  <c:v>0.25566666666666682</c:v>
                </c:pt>
              </c:numCache>
            </c:numRef>
          </c:val>
          <c:extLst>
            <c:ext xmlns:c16="http://schemas.microsoft.com/office/drawing/2014/chart" uri="{C3380CC4-5D6E-409C-BE32-E72D297353CC}">
              <c16:uniqueId val="{00000000-3B01-4605-B510-BB4B940BF353}"/>
            </c:ext>
          </c:extLst>
        </c:ser>
        <c:dLbls>
          <c:showLegendKey val="0"/>
          <c:showVal val="0"/>
          <c:showCatName val="0"/>
          <c:showSerName val="0"/>
          <c:showPercent val="0"/>
          <c:showBubbleSize val="0"/>
        </c:dLbls>
        <c:gapWidth val="300"/>
        <c:overlap val="100"/>
        <c:serLines/>
        <c:axId val="85742720"/>
        <c:axId val="85744256"/>
      </c:barChart>
      <c:catAx>
        <c:axId val="85742720"/>
        <c:scaling>
          <c:orientation val="minMax"/>
        </c:scaling>
        <c:delete val="0"/>
        <c:axPos val="b"/>
        <c:numFmt formatCode="General" sourceLinked="0"/>
        <c:majorTickMark val="none"/>
        <c:minorTickMark val="none"/>
        <c:tickLblPos val="nextTo"/>
        <c:txPr>
          <a:bodyPr/>
          <a:lstStyle/>
          <a:p>
            <a:pPr>
              <a:defRPr sz="800" b="1"/>
            </a:pPr>
            <a:endParaRPr lang="en-US"/>
          </a:p>
        </c:txPr>
        <c:crossAx val="85744256"/>
        <c:crosses val="autoZero"/>
        <c:auto val="1"/>
        <c:lblAlgn val="ctr"/>
        <c:lblOffset val="100"/>
        <c:noMultiLvlLbl val="0"/>
      </c:catAx>
      <c:valAx>
        <c:axId val="85744256"/>
        <c:scaling>
          <c:orientation val="minMax"/>
        </c:scaling>
        <c:delete val="0"/>
        <c:axPos val="l"/>
        <c:majorGridlines/>
        <c:numFmt formatCode="0.000" sourceLinked="1"/>
        <c:majorTickMark val="out"/>
        <c:minorTickMark val="none"/>
        <c:tickLblPos val="nextTo"/>
        <c:txPr>
          <a:bodyPr/>
          <a:lstStyle/>
          <a:p>
            <a:pPr>
              <a:defRPr sz="800"/>
            </a:pPr>
            <a:endParaRPr lang="en-US"/>
          </a:p>
        </c:txPr>
        <c:crossAx val="85742720"/>
        <c:crosses val="autoZero"/>
        <c:crossBetween val="between"/>
      </c:valAx>
    </c:plotArea>
    <c:plotVisOnly val="1"/>
    <c:dispBlanksAs val="gap"/>
    <c:showDLblsOverMax val="0"/>
  </c:chart>
  <c:spPr>
    <a:ln>
      <a:noFill/>
    </a:ln>
  </c:spPr>
  <c:txPr>
    <a:bodyPr/>
    <a:lstStyle/>
    <a:p>
      <a:pPr>
        <a:defRPr sz="900"/>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C6AE4-504B-4B66-8E5A-F37F35C0C363}" type="doc">
      <dgm:prSet loTypeId="urn:microsoft.com/office/officeart/2005/8/layout/hProcess4" loCatId="process" qsTypeId="urn:microsoft.com/office/officeart/2005/8/quickstyle/simple1" qsCatId="simple" csTypeId="urn:microsoft.com/office/officeart/2005/8/colors/colorful5" csCatId="colorful" phldr="1"/>
      <dgm:spPr/>
      <dgm:t>
        <a:bodyPr/>
        <a:lstStyle/>
        <a:p>
          <a:endParaRPr lang="fr-FR"/>
        </a:p>
      </dgm:t>
    </dgm:pt>
    <dgm:pt modelId="{77B47D79-A847-4AB6-85BF-EB9162753869}">
      <dgm:prSet phldrT="[Texte]" custT="1"/>
      <dgm:spPr/>
      <dgm:t>
        <a:bodyPr/>
        <a:lstStyle/>
        <a:p>
          <a:pPr algn="ctr"/>
          <a:r>
            <a:rPr lang="fr-FR" sz="1100" b="0">
              <a:latin typeface="Cambria Math" pitchFamily="18" charset="0"/>
              <a:ea typeface="Cambria Math" pitchFamily="18" charset="0"/>
              <a:cs typeface="Times New Roman" pitchFamily="18" charset="0"/>
            </a:rPr>
            <a:t>Pré-traitement</a:t>
          </a:r>
        </a:p>
      </dgm:t>
    </dgm:pt>
    <dgm:pt modelId="{3F698BF0-A1E1-4768-AD46-3BD06D77C2A6}" type="parTrans" cxnId="{DA57C131-DBB4-4DC3-850F-1D8AE5BE4E6A}">
      <dgm:prSet/>
      <dgm:spPr/>
      <dgm:t>
        <a:bodyPr/>
        <a:lstStyle/>
        <a:p>
          <a:pPr algn="ctr"/>
          <a:endParaRPr lang="fr-FR" sz="1400">
            <a:solidFill>
              <a:schemeClr val="tx1"/>
            </a:solidFill>
          </a:endParaRPr>
        </a:p>
      </dgm:t>
    </dgm:pt>
    <dgm:pt modelId="{2EDB6767-D452-412C-A4F2-70828CB08F05}" type="sibTrans" cxnId="{DA57C131-DBB4-4DC3-850F-1D8AE5BE4E6A}">
      <dgm:prSet/>
      <dgm:spPr/>
      <dgm:t>
        <a:bodyPr/>
        <a:lstStyle/>
        <a:p>
          <a:pPr algn="ctr"/>
          <a:endParaRPr lang="fr-FR" sz="1400">
            <a:solidFill>
              <a:schemeClr val="tx1"/>
            </a:solidFill>
          </a:endParaRPr>
        </a:p>
      </dgm:t>
    </dgm:pt>
    <dgm:pt modelId="{DBEBA0DE-C65A-49FE-9B04-7A00B058AE7A}">
      <dgm:prSet phldrT="[Texte]" custT="1"/>
      <dgm:spPr/>
      <dgm:t>
        <a:bodyPr/>
        <a:lstStyle/>
        <a:p>
          <a:pPr algn="l"/>
          <a:r>
            <a:rPr lang="fr-FR" sz="900" b="0">
              <a:latin typeface="Cambria Math" pitchFamily="18" charset="0"/>
              <a:ea typeface="Cambria Math" pitchFamily="18" charset="0"/>
            </a:rPr>
            <a:t>Identification de but.</a:t>
          </a:r>
        </a:p>
      </dgm:t>
    </dgm:pt>
    <dgm:pt modelId="{9C67272E-25EC-4ECE-860A-EA5F8E13B3A6}" type="parTrans" cxnId="{D859E59D-5434-4106-B684-07C34DE1F6F5}">
      <dgm:prSet/>
      <dgm:spPr/>
      <dgm:t>
        <a:bodyPr/>
        <a:lstStyle/>
        <a:p>
          <a:pPr algn="ctr"/>
          <a:endParaRPr lang="fr-FR" sz="1400">
            <a:solidFill>
              <a:schemeClr val="tx1"/>
            </a:solidFill>
          </a:endParaRPr>
        </a:p>
      </dgm:t>
    </dgm:pt>
    <dgm:pt modelId="{4281D274-E9A9-4847-965A-B352303136F1}" type="sibTrans" cxnId="{D859E59D-5434-4106-B684-07C34DE1F6F5}">
      <dgm:prSet/>
      <dgm:spPr/>
      <dgm:t>
        <a:bodyPr/>
        <a:lstStyle/>
        <a:p>
          <a:pPr algn="ctr"/>
          <a:endParaRPr lang="fr-FR" sz="1400">
            <a:solidFill>
              <a:schemeClr val="tx1"/>
            </a:solidFill>
          </a:endParaRPr>
        </a:p>
      </dgm:t>
    </dgm:pt>
    <dgm:pt modelId="{E4D0C299-2C36-41E4-8BD5-EFD40EC9A71D}">
      <dgm:prSet phldrT="[Texte]" custT="1"/>
      <dgm:spPr/>
      <dgm:t>
        <a:bodyPr/>
        <a:lstStyle/>
        <a:p>
          <a:pPr algn="ctr"/>
          <a:r>
            <a:rPr lang="fr-FR" sz="1100" b="0">
              <a:latin typeface="Cambria Math" pitchFamily="18" charset="0"/>
              <a:ea typeface="Cambria Math" pitchFamily="18" charset="0"/>
              <a:cs typeface="Times New Roman" pitchFamily="18" charset="0"/>
            </a:rPr>
            <a:t>Traitement</a:t>
          </a:r>
        </a:p>
      </dgm:t>
    </dgm:pt>
    <dgm:pt modelId="{ACAE3717-5AD9-461B-AF7F-713027BB4BE6}" type="parTrans" cxnId="{EA9551E3-0609-4526-9EB3-B77903757C22}">
      <dgm:prSet/>
      <dgm:spPr/>
      <dgm:t>
        <a:bodyPr/>
        <a:lstStyle/>
        <a:p>
          <a:pPr algn="ctr"/>
          <a:endParaRPr lang="fr-FR" sz="1400">
            <a:solidFill>
              <a:schemeClr val="tx1"/>
            </a:solidFill>
          </a:endParaRPr>
        </a:p>
      </dgm:t>
    </dgm:pt>
    <dgm:pt modelId="{43606B65-B9F9-44B7-B629-36B3DB388C4F}" type="sibTrans" cxnId="{EA9551E3-0609-4526-9EB3-B77903757C22}">
      <dgm:prSet/>
      <dgm:spPr/>
      <dgm:t>
        <a:bodyPr/>
        <a:lstStyle/>
        <a:p>
          <a:pPr algn="ctr"/>
          <a:endParaRPr lang="fr-FR" sz="1400">
            <a:solidFill>
              <a:schemeClr val="tx1"/>
            </a:solidFill>
          </a:endParaRPr>
        </a:p>
      </dgm:t>
    </dgm:pt>
    <dgm:pt modelId="{FFD8FC01-820E-4123-BB54-39240E971CAD}">
      <dgm:prSet phldrT="[Texte]" custT="1"/>
      <dgm:spPr/>
      <dgm:t>
        <a:bodyPr/>
        <a:lstStyle/>
        <a:p>
          <a:pPr algn="ctr"/>
          <a:r>
            <a:rPr lang="fr-FR" sz="1100" b="0">
              <a:latin typeface="Cambria Math" pitchFamily="18" charset="0"/>
              <a:ea typeface="Cambria Math" pitchFamily="18" charset="0"/>
              <a:cs typeface="Times New Roman" pitchFamily="18" charset="0"/>
            </a:rPr>
            <a:t>Post-traitement</a:t>
          </a:r>
        </a:p>
      </dgm:t>
    </dgm:pt>
    <dgm:pt modelId="{1132F883-F5F5-40E4-9BCA-2FC68C9E2481}" type="parTrans" cxnId="{3EFF28E1-FCCA-487E-9EBC-59E37D471A65}">
      <dgm:prSet/>
      <dgm:spPr/>
      <dgm:t>
        <a:bodyPr/>
        <a:lstStyle/>
        <a:p>
          <a:pPr algn="ctr"/>
          <a:endParaRPr lang="fr-FR" sz="1400">
            <a:solidFill>
              <a:schemeClr val="tx1"/>
            </a:solidFill>
          </a:endParaRPr>
        </a:p>
      </dgm:t>
    </dgm:pt>
    <dgm:pt modelId="{205598A4-3FCA-4183-B4A9-C5C7BD71CBE8}" type="sibTrans" cxnId="{3EFF28E1-FCCA-487E-9EBC-59E37D471A65}">
      <dgm:prSet/>
      <dgm:spPr/>
      <dgm:t>
        <a:bodyPr/>
        <a:lstStyle/>
        <a:p>
          <a:pPr algn="ctr"/>
          <a:endParaRPr lang="fr-FR" sz="1400">
            <a:solidFill>
              <a:schemeClr val="tx1"/>
            </a:solidFill>
          </a:endParaRPr>
        </a:p>
      </dgm:t>
    </dgm:pt>
    <dgm:pt modelId="{B741D3AF-4206-4362-9517-F003F7A1658F}">
      <dgm:prSet phldrT="[Texte]" custT="1"/>
      <dgm:spPr/>
      <dgm:t>
        <a:bodyPr/>
        <a:lstStyle/>
        <a:p>
          <a:pPr algn="l"/>
          <a:r>
            <a:rPr lang="fr-FR" sz="900" b="0">
              <a:latin typeface="Cambria Math" pitchFamily="18" charset="0"/>
              <a:ea typeface="Cambria Math" pitchFamily="18" charset="0"/>
            </a:rPr>
            <a:t>Interprétation</a:t>
          </a:r>
        </a:p>
      </dgm:t>
    </dgm:pt>
    <dgm:pt modelId="{A8A77C82-6B25-420F-853E-DC0972E685C5}" type="parTrans" cxnId="{07526859-34B3-4225-82CB-CC4EAD9EF21B}">
      <dgm:prSet/>
      <dgm:spPr/>
      <dgm:t>
        <a:bodyPr/>
        <a:lstStyle/>
        <a:p>
          <a:pPr algn="ctr"/>
          <a:endParaRPr lang="fr-FR" sz="1400">
            <a:solidFill>
              <a:schemeClr val="tx1"/>
            </a:solidFill>
          </a:endParaRPr>
        </a:p>
      </dgm:t>
    </dgm:pt>
    <dgm:pt modelId="{0F87208C-7FEB-4C08-A215-278EC9B0E2EF}" type="sibTrans" cxnId="{07526859-34B3-4225-82CB-CC4EAD9EF21B}">
      <dgm:prSet/>
      <dgm:spPr/>
      <dgm:t>
        <a:bodyPr/>
        <a:lstStyle/>
        <a:p>
          <a:pPr algn="ctr"/>
          <a:endParaRPr lang="fr-FR" sz="1400">
            <a:solidFill>
              <a:schemeClr val="tx1"/>
            </a:solidFill>
          </a:endParaRPr>
        </a:p>
      </dgm:t>
    </dgm:pt>
    <dgm:pt modelId="{2A16D023-05E0-491E-B900-7E6A2B1011FB}">
      <dgm:prSet phldrT="[Texte]" custT="1"/>
      <dgm:spPr/>
      <dgm:t>
        <a:bodyPr/>
        <a:lstStyle/>
        <a:p>
          <a:pPr algn="l"/>
          <a:r>
            <a:rPr lang="fr-FR" sz="900" b="0">
              <a:latin typeface="Cambria Math" pitchFamily="18" charset="0"/>
              <a:ea typeface="Cambria Math" pitchFamily="18" charset="0"/>
            </a:rPr>
            <a:t>Visualisation</a:t>
          </a:r>
        </a:p>
      </dgm:t>
    </dgm:pt>
    <dgm:pt modelId="{00988A0B-F016-46C1-9B9B-68D8F609C028}" type="parTrans" cxnId="{0B641B6F-379A-4975-BAF0-8930D8B1FE9B}">
      <dgm:prSet/>
      <dgm:spPr/>
      <dgm:t>
        <a:bodyPr/>
        <a:lstStyle/>
        <a:p>
          <a:pPr algn="ctr"/>
          <a:endParaRPr lang="fr-FR" sz="1400">
            <a:solidFill>
              <a:schemeClr val="tx1"/>
            </a:solidFill>
          </a:endParaRPr>
        </a:p>
      </dgm:t>
    </dgm:pt>
    <dgm:pt modelId="{B266E0EE-FEF9-4D1B-A385-BF103E0B2B28}" type="sibTrans" cxnId="{0B641B6F-379A-4975-BAF0-8930D8B1FE9B}">
      <dgm:prSet/>
      <dgm:spPr/>
      <dgm:t>
        <a:bodyPr/>
        <a:lstStyle/>
        <a:p>
          <a:pPr algn="ctr"/>
          <a:endParaRPr lang="fr-FR" sz="1400">
            <a:solidFill>
              <a:schemeClr val="tx1"/>
            </a:solidFill>
          </a:endParaRPr>
        </a:p>
      </dgm:t>
    </dgm:pt>
    <dgm:pt modelId="{E0137F99-5088-48CC-B03F-42D8D332C3CD}">
      <dgm:prSet phldrT="[Texte]" custT="1"/>
      <dgm:spPr/>
      <dgm:t>
        <a:bodyPr/>
        <a:lstStyle/>
        <a:p>
          <a:pPr algn="l"/>
          <a:r>
            <a:rPr lang="fr-FR" sz="900" b="0">
              <a:latin typeface="Cambria Math" pitchFamily="18" charset="0"/>
              <a:ea typeface="Cambria Math" pitchFamily="18" charset="0"/>
            </a:rPr>
            <a:t>Documentation</a:t>
          </a:r>
        </a:p>
      </dgm:t>
    </dgm:pt>
    <dgm:pt modelId="{315278FD-95D4-4898-B2E9-798E2EC9ED9B}" type="parTrans" cxnId="{A2CF6801-6E41-417F-A0E9-921BB658C49A}">
      <dgm:prSet/>
      <dgm:spPr/>
      <dgm:t>
        <a:bodyPr/>
        <a:lstStyle/>
        <a:p>
          <a:pPr algn="ctr"/>
          <a:endParaRPr lang="fr-FR" sz="1400">
            <a:solidFill>
              <a:schemeClr val="tx1"/>
            </a:solidFill>
          </a:endParaRPr>
        </a:p>
      </dgm:t>
    </dgm:pt>
    <dgm:pt modelId="{0E959745-A7FC-44EE-9092-448CE6F2EB9B}" type="sibTrans" cxnId="{A2CF6801-6E41-417F-A0E9-921BB658C49A}">
      <dgm:prSet/>
      <dgm:spPr/>
      <dgm:t>
        <a:bodyPr/>
        <a:lstStyle/>
        <a:p>
          <a:pPr algn="ctr"/>
          <a:endParaRPr lang="fr-FR" sz="1400">
            <a:solidFill>
              <a:schemeClr val="tx1"/>
            </a:solidFill>
          </a:endParaRPr>
        </a:p>
      </dgm:t>
    </dgm:pt>
    <dgm:pt modelId="{7020B78D-AF03-4560-B353-67AE6B1D75FF}">
      <dgm:prSet phldrT="[Texte]" custT="1"/>
      <dgm:spPr/>
      <dgm:t>
        <a:bodyPr/>
        <a:lstStyle/>
        <a:p>
          <a:pPr algn="l"/>
          <a:r>
            <a:rPr lang="fr-FR" sz="900" b="0">
              <a:latin typeface="Cambria Math" pitchFamily="18" charset="0"/>
              <a:ea typeface="Cambria Math" pitchFamily="18" charset="0"/>
              <a:cs typeface="Times New Roman" pitchFamily="18" charset="0"/>
            </a:rPr>
            <a:t>Regroupement</a:t>
          </a:r>
        </a:p>
      </dgm:t>
    </dgm:pt>
    <dgm:pt modelId="{206CF398-3BB0-4BC5-8A90-6A372BB25AC2}" type="parTrans" cxnId="{54BAA85E-5610-469D-8B0B-04D718169A6A}">
      <dgm:prSet/>
      <dgm:spPr/>
      <dgm:t>
        <a:bodyPr/>
        <a:lstStyle/>
        <a:p>
          <a:pPr algn="ctr"/>
          <a:endParaRPr lang="fr-FR" sz="1400">
            <a:solidFill>
              <a:schemeClr val="tx1"/>
            </a:solidFill>
          </a:endParaRPr>
        </a:p>
      </dgm:t>
    </dgm:pt>
    <dgm:pt modelId="{0E53FBA2-C982-4304-AE46-C96583219500}" type="sibTrans" cxnId="{54BAA85E-5610-469D-8B0B-04D718169A6A}">
      <dgm:prSet/>
      <dgm:spPr/>
      <dgm:t>
        <a:bodyPr/>
        <a:lstStyle/>
        <a:p>
          <a:pPr algn="ctr"/>
          <a:endParaRPr lang="fr-FR" sz="1400">
            <a:solidFill>
              <a:schemeClr val="tx1"/>
            </a:solidFill>
          </a:endParaRPr>
        </a:p>
      </dgm:t>
    </dgm:pt>
    <dgm:pt modelId="{82C9CE2F-CB3D-4AA6-BC42-D7E05C9A6EB5}">
      <dgm:prSet phldrT="[Texte]" custT="1"/>
      <dgm:spPr/>
      <dgm:t>
        <a:bodyPr/>
        <a:lstStyle/>
        <a:p>
          <a:pPr algn="l"/>
          <a:r>
            <a:rPr lang="fr-FR" sz="900" b="0">
              <a:latin typeface="Cambria Math" pitchFamily="18" charset="0"/>
              <a:ea typeface="Cambria Math" pitchFamily="18" charset="0"/>
            </a:rPr>
            <a:t>Sélection</a:t>
          </a:r>
        </a:p>
      </dgm:t>
    </dgm:pt>
    <dgm:pt modelId="{E8057CF9-1165-4A3B-A502-05DF871EA0BD}" type="parTrans" cxnId="{E0122EEF-B76A-4669-86CC-955F03FC5FAE}">
      <dgm:prSet/>
      <dgm:spPr/>
      <dgm:t>
        <a:bodyPr/>
        <a:lstStyle/>
        <a:p>
          <a:endParaRPr lang="fr-FR" sz="1400">
            <a:solidFill>
              <a:schemeClr val="tx1"/>
            </a:solidFill>
          </a:endParaRPr>
        </a:p>
      </dgm:t>
    </dgm:pt>
    <dgm:pt modelId="{5C2DD972-7ABB-4F93-A563-A475B058F0B6}" type="sibTrans" cxnId="{E0122EEF-B76A-4669-86CC-955F03FC5FAE}">
      <dgm:prSet/>
      <dgm:spPr/>
      <dgm:t>
        <a:bodyPr/>
        <a:lstStyle/>
        <a:p>
          <a:endParaRPr lang="fr-FR" sz="1400">
            <a:solidFill>
              <a:schemeClr val="tx1"/>
            </a:solidFill>
          </a:endParaRPr>
        </a:p>
      </dgm:t>
    </dgm:pt>
    <dgm:pt modelId="{6C3CF746-CB6A-48CB-B8AE-CF99C4573DB4}">
      <dgm:prSet phldrT="[Texte]" custT="1"/>
      <dgm:spPr/>
      <dgm:t>
        <a:bodyPr/>
        <a:lstStyle/>
        <a:p>
          <a:pPr algn="l"/>
          <a:r>
            <a:rPr lang="fr-FR" sz="900" b="0">
              <a:latin typeface="Cambria Math" pitchFamily="18" charset="0"/>
              <a:ea typeface="Cambria Math" pitchFamily="18" charset="0"/>
            </a:rPr>
            <a:t>etc...</a:t>
          </a:r>
        </a:p>
      </dgm:t>
    </dgm:pt>
    <dgm:pt modelId="{011E587C-FBDC-4696-B909-FFD2BEA668A9}" type="parTrans" cxnId="{E8826D30-96D8-4206-A968-3DE4D6A2554E}">
      <dgm:prSet/>
      <dgm:spPr/>
      <dgm:t>
        <a:bodyPr/>
        <a:lstStyle/>
        <a:p>
          <a:endParaRPr lang="fr-FR" sz="1400">
            <a:solidFill>
              <a:schemeClr val="tx1"/>
            </a:solidFill>
          </a:endParaRPr>
        </a:p>
      </dgm:t>
    </dgm:pt>
    <dgm:pt modelId="{EF67B332-BAC8-4C86-B77E-7D0D2841C534}" type="sibTrans" cxnId="{E8826D30-96D8-4206-A968-3DE4D6A2554E}">
      <dgm:prSet/>
      <dgm:spPr/>
      <dgm:t>
        <a:bodyPr/>
        <a:lstStyle/>
        <a:p>
          <a:endParaRPr lang="fr-FR" sz="1400">
            <a:solidFill>
              <a:schemeClr val="tx1"/>
            </a:solidFill>
          </a:endParaRPr>
        </a:p>
      </dgm:t>
    </dgm:pt>
    <dgm:pt modelId="{D92F0A56-C7A8-4871-8B1E-1729A004B6AA}">
      <dgm:prSet phldrT="[Texte]" custT="1"/>
      <dgm:spPr/>
      <dgm:t>
        <a:bodyPr/>
        <a:lstStyle/>
        <a:p>
          <a:pPr algn="l"/>
          <a:r>
            <a:rPr lang="fr-FR" sz="900" b="0">
              <a:latin typeface="Cambria Math" pitchFamily="18" charset="0"/>
              <a:ea typeface="Cambria Math" pitchFamily="18" charset="0"/>
            </a:rPr>
            <a:t>Exctraction</a:t>
          </a:r>
        </a:p>
      </dgm:t>
    </dgm:pt>
    <dgm:pt modelId="{6396B04B-F0E7-47CF-9A15-713B5CD1B508}" type="parTrans" cxnId="{DC54ECB3-2BBE-43EC-8DAB-FE498F379584}">
      <dgm:prSet/>
      <dgm:spPr/>
      <dgm:t>
        <a:bodyPr/>
        <a:lstStyle/>
        <a:p>
          <a:endParaRPr lang="fr-FR">
            <a:solidFill>
              <a:schemeClr val="tx1"/>
            </a:solidFill>
          </a:endParaRPr>
        </a:p>
      </dgm:t>
    </dgm:pt>
    <dgm:pt modelId="{23E3A64C-5CAC-4BB9-9E6C-644CBA21A174}" type="sibTrans" cxnId="{DC54ECB3-2BBE-43EC-8DAB-FE498F379584}">
      <dgm:prSet/>
      <dgm:spPr/>
      <dgm:t>
        <a:bodyPr/>
        <a:lstStyle/>
        <a:p>
          <a:endParaRPr lang="fr-FR">
            <a:solidFill>
              <a:schemeClr val="tx1"/>
            </a:solidFill>
          </a:endParaRPr>
        </a:p>
      </dgm:t>
    </dgm:pt>
    <dgm:pt modelId="{F5283AC1-8939-4F46-AF96-0EC02D1D42CA}">
      <dgm:prSet phldrT="[Texte]" custT="1"/>
      <dgm:spPr/>
      <dgm:t>
        <a:bodyPr/>
        <a:lstStyle/>
        <a:p>
          <a:pPr algn="l"/>
          <a:endParaRPr lang="fr-FR" sz="900" b="0">
            <a:latin typeface="Cambria Math" pitchFamily="18" charset="0"/>
            <a:ea typeface="Cambria Math" pitchFamily="18" charset="0"/>
            <a:cs typeface="Times New Roman" pitchFamily="18" charset="0"/>
          </a:endParaRPr>
        </a:p>
      </dgm:t>
    </dgm:pt>
    <dgm:pt modelId="{C0F5BE4A-3732-4F28-90D2-A7118AC83526}" type="parTrans" cxnId="{16DC4C9C-C6CB-441F-B65D-E45AEB33131F}">
      <dgm:prSet/>
      <dgm:spPr/>
      <dgm:t>
        <a:bodyPr/>
        <a:lstStyle/>
        <a:p>
          <a:endParaRPr lang="fr-FR"/>
        </a:p>
      </dgm:t>
    </dgm:pt>
    <dgm:pt modelId="{5225E4E9-2E6A-48E2-B5D3-48C92F101E68}" type="sibTrans" cxnId="{16DC4C9C-C6CB-441F-B65D-E45AEB33131F}">
      <dgm:prSet/>
      <dgm:spPr/>
      <dgm:t>
        <a:bodyPr/>
        <a:lstStyle/>
        <a:p>
          <a:endParaRPr lang="fr-FR"/>
        </a:p>
      </dgm:t>
    </dgm:pt>
    <dgm:pt modelId="{5065BC97-3A7E-4FBA-8D84-3C87FA565831}">
      <dgm:prSet phldrT="[Texte]" custT="1"/>
      <dgm:spPr/>
      <dgm:t>
        <a:bodyPr/>
        <a:lstStyle/>
        <a:p>
          <a:pPr algn="l"/>
          <a:r>
            <a:rPr lang="fr-FR" sz="900" b="0">
              <a:latin typeface="Cambria Math" pitchFamily="18" charset="0"/>
              <a:ea typeface="Cambria Math" pitchFamily="18" charset="0"/>
              <a:cs typeface="Times New Roman" pitchFamily="18" charset="0"/>
            </a:rPr>
            <a:t>Prédiction</a:t>
          </a:r>
        </a:p>
      </dgm:t>
    </dgm:pt>
    <dgm:pt modelId="{C131282B-8AC1-440E-B751-449CD4ADEB9B}" type="parTrans" cxnId="{7590EA8F-63A4-420C-8F94-AB4A08039F06}">
      <dgm:prSet/>
      <dgm:spPr/>
      <dgm:t>
        <a:bodyPr/>
        <a:lstStyle/>
        <a:p>
          <a:endParaRPr lang="fr-FR"/>
        </a:p>
      </dgm:t>
    </dgm:pt>
    <dgm:pt modelId="{B859481F-3EEE-4759-B7CD-DB0D5A23E7D1}" type="sibTrans" cxnId="{7590EA8F-63A4-420C-8F94-AB4A08039F06}">
      <dgm:prSet/>
      <dgm:spPr/>
      <dgm:t>
        <a:bodyPr/>
        <a:lstStyle/>
        <a:p>
          <a:endParaRPr lang="fr-FR"/>
        </a:p>
      </dgm:t>
    </dgm:pt>
    <dgm:pt modelId="{EEC0425C-78FE-4D3F-938B-E36E16686901}">
      <dgm:prSet phldrT="[Texte]" custT="1"/>
      <dgm:spPr/>
      <dgm:t>
        <a:bodyPr/>
        <a:lstStyle/>
        <a:p>
          <a:pPr algn="l"/>
          <a:r>
            <a:rPr lang="fr-FR" sz="900" b="0">
              <a:latin typeface="Cambria Math" pitchFamily="18" charset="0"/>
              <a:ea typeface="Cambria Math" pitchFamily="18" charset="0"/>
              <a:cs typeface="Times New Roman" pitchFamily="18" charset="0"/>
            </a:rPr>
            <a:t>Biregroupement</a:t>
          </a:r>
        </a:p>
      </dgm:t>
    </dgm:pt>
    <dgm:pt modelId="{84338701-159F-4FC3-81CD-C81DDE316153}" type="parTrans" cxnId="{8EE8564E-C7FF-4994-953C-3C2F6D5337A6}">
      <dgm:prSet/>
      <dgm:spPr/>
      <dgm:t>
        <a:bodyPr/>
        <a:lstStyle/>
        <a:p>
          <a:endParaRPr lang="fr-FR"/>
        </a:p>
      </dgm:t>
    </dgm:pt>
    <dgm:pt modelId="{2DDC864F-0F1F-4405-B483-DB852BF2AB4A}" type="sibTrans" cxnId="{8EE8564E-C7FF-4994-953C-3C2F6D5337A6}">
      <dgm:prSet/>
      <dgm:spPr/>
      <dgm:t>
        <a:bodyPr/>
        <a:lstStyle/>
        <a:p>
          <a:endParaRPr lang="fr-FR"/>
        </a:p>
      </dgm:t>
    </dgm:pt>
    <dgm:pt modelId="{774C10B2-4A3C-4822-9DAB-192488A04768}">
      <dgm:prSet phldrT="[Texte]" custT="1"/>
      <dgm:spPr/>
      <dgm:t>
        <a:bodyPr/>
        <a:lstStyle/>
        <a:p>
          <a:pPr algn="l"/>
          <a:r>
            <a:rPr lang="fr-FR" sz="900" b="0">
              <a:latin typeface="Cambria Math" pitchFamily="18" charset="0"/>
              <a:ea typeface="Cambria Math" pitchFamily="18" charset="0"/>
              <a:cs typeface="Times New Roman" pitchFamily="18" charset="0"/>
            </a:rPr>
            <a:t>Alignement</a:t>
          </a:r>
        </a:p>
      </dgm:t>
    </dgm:pt>
    <dgm:pt modelId="{97CCF9E9-D079-4F2C-BD7C-729704D272F1}" type="parTrans" cxnId="{C17D0F01-5304-424E-959B-EC68FFB628D4}">
      <dgm:prSet/>
      <dgm:spPr/>
      <dgm:t>
        <a:bodyPr/>
        <a:lstStyle/>
        <a:p>
          <a:endParaRPr lang="fr-FR"/>
        </a:p>
      </dgm:t>
    </dgm:pt>
    <dgm:pt modelId="{ACE3B6B0-A049-4601-915B-4F8E41F61D72}" type="sibTrans" cxnId="{C17D0F01-5304-424E-959B-EC68FFB628D4}">
      <dgm:prSet/>
      <dgm:spPr/>
      <dgm:t>
        <a:bodyPr/>
        <a:lstStyle/>
        <a:p>
          <a:endParaRPr lang="fr-FR"/>
        </a:p>
      </dgm:t>
    </dgm:pt>
    <dgm:pt modelId="{07B64D31-5D69-45D7-92A8-A099EB823DFA}">
      <dgm:prSet phldrT="[Texte]" custT="1"/>
      <dgm:spPr/>
      <dgm:t>
        <a:bodyPr/>
        <a:lstStyle/>
        <a:p>
          <a:pPr algn="l"/>
          <a:r>
            <a:rPr lang="fr-FR" sz="900" b="0">
              <a:latin typeface="Cambria Math" pitchFamily="18" charset="0"/>
              <a:ea typeface="Cambria Math" pitchFamily="18" charset="0"/>
            </a:rPr>
            <a:t>...etc.</a:t>
          </a:r>
        </a:p>
      </dgm:t>
    </dgm:pt>
    <dgm:pt modelId="{CA27B8F4-3D3A-4FA1-878E-A336D7E5E700}" type="parTrans" cxnId="{E72677D7-DE0F-48D0-8B7E-C0B92D15E124}">
      <dgm:prSet/>
      <dgm:spPr/>
      <dgm:t>
        <a:bodyPr/>
        <a:lstStyle/>
        <a:p>
          <a:endParaRPr lang="fr-FR"/>
        </a:p>
      </dgm:t>
    </dgm:pt>
    <dgm:pt modelId="{6E39632B-471B-49BA-88F7-7AE045CF1709}" type="sibTrans" cxnId="{E72677D7-DE0F-48D0-8B7E-C0B92D15E124}">
      <dgm:prSet/>
      <dgm:spPr/>
      <dgm:t>
        <a:bodyPr/>
        <a:lstStyle/>
        <a:p>
          <a:endParaRPr lang="fr-FR"/>
        </a:p>
      </dgm:t>
    </dgm:pt>
    <dgm:pt modelId="{C5EF63FA-29ED-4BD0-BF19-BFE85A328368}">
      <dgm:prSet phldrT="[Texte]" custT="1"/>
      <dgm:spPr/>
      <dgm:t>
        <a:bodyPr/>
        <a:lstStyle/>
        <a:p>
          <a:pPr algn="l"/>
          <a:r>
            <a:rPr lang="fr-FR" sz="900" b="0">
              <a:latin typeface="Cambria Math" pitchFamily="18" charset="0"/>
              <a:ea typeface="Cambria Math" pitchFamily="18" charset="0"/>
              <a:cs typeface="Times New Roman" pitchFamily="18" charset="0"/>
            </a:rPr>
            <a:t>Régression.</a:t>
          </a:r>
        </a:p>
      </dgm:t>
    </dgm:pt>
    <dgm:pt modelId="{E6C8C011-7083-4A48-A397-6C906452EED5}" type="parTrans" cxnId="{233CA461-5FB3-469D-84EB-2ACE7FD7EB64}">
      <dgm:prSet/>
      <dgm:spPr/>
      <dgm:t>
        <a:bodyPr/>
        <a:lstStyle/>
        <a:p>
          <a:endParaRPr lang="fr-FR"/>
        </a:p>
      </dgm:t>
    </dgm:pt>
    <dgm:pt modelId="{A716A8AD-39CC-4585-AFBF-02D3D4FCE607}" type="sibTrans" cxnId="{233CA461-5FB3-469D-84EB-2ACE7FD7EB64}">
      <dgm:prSet/>
      <dgm:spPr/>
      <dgm:t>
        <a:bodyPr/>
        <a:lstStyle/>
        <a:p>
          <a:endParaRPr lang="fr-FR"/>
        </a:p>
      </dgm:t>
    </dgm:pt>
    <dgm:pt modelId="{B079EB10-0E60-494C-BD53-E5CBE774AA4D}">
      <dgm:prSet phldrT="[Texte]" custT="1"/>
      <dgm:spPr/>
      <dgm:t>
        <a:bodyPr/>
        <a:lstStyle/>
        <a:p>
          <a:pPr algn="l"/>
          <a:r>
            <a:rPr lang="fr-FR" sz="900" b="0">
              <a:latin typeface="Cambria Math" pitchFamily="18" charset="0"/>
              <a:ea typeface="Cambria Math" pitchFamily="18" charset="0"/>
            </a:rPr>
            <a:t>...etc.</a:t>
          </a:r>
          <a:endParaRPr lang="fr-FR" sz="900" b="0">
            <a:latin typeface="Cambria Math" pitchFamily="18" charset="0"/>
            <a:ea typeface="Cambria Math" pitchFamily="18" charset="0"/>
            <a:cs typeface="Times New Roman" pitchFamily="18" charset="0"/>
          </a:endParaRPr>
        </a:p>
      </dgm:t>
    </dgm:pt>
    <dgm:pt modelId="{738B0057-72A0-42A4-A66C-DB624CB96DB7}" type="parTrans" cxnId="{560A2A46-9D61-4068-9073-8F2438D43E21}">
      <dgm:prSet/>
      <dgm:spPr/>
      <dgm:t>
        <a:bodyPr/>
        <a:lstStyle/>
        <a:p>
          <a:endParaRPr lang="fr-FR"/>
        </a:p>
      </dgm:t>
    </dgm:pt>
    <dgm:pt modelId="{7CF457D3-CBFF-4D59-AAF5-BFF6F95DA2D1}" type="sibTrans" cxnId="{560A2A46-9D61-4068-9073-8F2438D43E21}">
      <dgm:prSet/>
      <dgm:spPr/>
      <dgm:t>
        <a:bodyPr/>
        <a:lstStyle/>
        <a:p>
          <a:endParaRPr lang="fr-FR"/>
        </a:p>
      </dgm:t>
    </dgm:pt>
    <dgm:pt modelId="{61295938-D06E-4273-8D97-16A991CC0FE8}" type="pres">
      <dgm:prSet presAssocID="{57DC6AE4-504B-4B66-8E5A-F37F35C0C363}" presName="Name0" presStyleCnt="0">
        <dgm:presLayoutVars>
          <dgm:dir/>
          <dgm:animLvl val="lvl"/>
          <dgm:resizeHandles val="exact"/>
        </dgm:presLayoutVars>
      </dgm:prSet>
      <dgm:spPr/>
    </dgm:pt>
    <dgm:pt modelId="{B66512AB-16A2-452C-97EB-641A62B41E58}" type="pres">
      <dgm:prSet presAssocID="{57DC6AE4-504B-4B66-8E5A-F37F35C0C363}" presName="tSp" presStyleCnt="0"/>
      <dgm:spPr/>
    </dgm:pt>
    <dgm:pt modelId="{3BADB399-1FBB-4A5C-855A-D63BAE760AFA}" type="pres">
      <dgm:prSet presAssocID="{57DC6AE4-504B-4B66-8E5A-F37F35C0C363}" presName="bSp" presStyleCnt="0"/>
      <dgm:spPr/>
    </dgm:pt>
    <dgm:pt modelId="{B4DC3CD4-8B91-457C-B49F-A6163FFBDF22}" type="pres">
      <dgm:prSet presAssocID="{57DC6AE4-504B-4B66-8E5A-F37F35C0C363}" presName="process" presStyleCnt="0"/>
      <dgm:spPr/>
    </dgm:pt>
    <dgm:pt modelId="{DA08D525-01F6-4747-AD7A-E396FE03DEF5}" type="pres">
      <dgm:prSet presAssocID="{77B47D79-A847-4AB6-85BF-EB9162753869}" presName="composite1" presStyleCnt="0"/>
      <dgm:spPr/>
    </dgm:pt>
    <dgm:pt modelId="{E9FA85CC-3E62-44E0-8A95-2A4E6E1EEB5B}" type="pres">
      <dgm:prSet presAssocID="{77B47D79-A847-4AB6-85BF-EB9162753869}" presName="dummyNode1" presStyleLbl="node1" presStyleIdx="0" presStyleCnt="3"/>
      <dgm:spPr/>
    </dgm:pt>
    <dgm:pt modelId="{02DE7E08-AEA6-4A8A-81A2-85C12A74CB59}" type="pres">
      <dgm:prSet presAssocID="{77B47D79-A847-4AB6-85BF-EB9162753869}" presName="childNode1" presStyleLbl="bgAcc1" presStyleIdx="0" presStyleCnt="3" custScaleX="100939" custScaleY="66246" custLinFactNeighborX="-195" custLinFactNeighborY="-72284">
        <dgm:presLayoutVars>
          <dgm:bulletEnabled val="1"/>
        </dgm:presLayoutVars>
      </dgm:prSet>
      <dgm:spPr/>
    </dgm:pt>
    <dgm:pt modelId="{E5227BE0-6515-4215-9E47-15CB2995139F}" type="pres">
      <dgm:prSet presAssocID="{77B47D79-A847-4AB6-85BF-EB9162753869}" presName="childNode1tx" presStyleLbl="bgAcc1" presStyleIdx="0" presStyleCnt="3">
        <dgm:presLayoutVars>
          <dgm:bulletEnabled val="1"/>
        </dgm:presLayoutVars>
      </dgm:prSet>
      <dgm:spPr/>
    </dgm:pt>
    <dgm:pt modelId="{14751FFE-B8BA-4502-86FD-F3C99DDA3F38}" type="pres">
      <dgm:prSet presAssocID="{77B47D79-A847-4AB6-85BF-EB9162753869}" presName="parentNode1" presStyleLbl="node1" presStyleIdx="0" presStyleCnt="3" custScaleX="78839" custScaleY="43727" custLinFactY="-91005" custLinFactNeighborX="-29924" custLinFactNeighborY="-100000">
        <dgm:presLayoutVars>
          <dgm:chMax val="1"/>
          <dgm:bulletEnabled val="1"/>
        </dgm:presLayoutVars>
      </dgm:prSet>
      <dgm:spPr/>
    </dgm:pt>
    <dgm:pt modelId="{F02D10B2-EB0E-4DFA-A298-2C9F2669D0A9}" type="pres">
      <dgm:prSet presAssocID="{77B47D79-A847-4AB6-85BF-EB9162753869}" presName="connSite1" presStyleCnt="0"/>
      <dgm:spPr/>
    </dgm:pt>
    <dgm:pt modelId="{EEF5673E-523A-46B2-ADD6-6AAE03938635}" type="pres">
      <dgm:prSet presAssocID="{2EDB6767-D452-412C-A4F2-70828CB08F05}" presName="Name9" presStyleLbl="sibTrans2D1" presStyleIdx="0" presStyleCnt="2" custAng="0" custFlipVert="1" custScaleX="39353" custScaleY="15955" custLinFactNeighborX="-2752" custLinFactNeighborY="11696"/>
      <dgm:spPr>
        <a:prstGeom prst="rightArrow">
          <a:avLst/>
        </a:prstGeom>
      </dgm:spPr>
    </dgm:pt>
    <dgm:pt modelId="{D21A2122-CFCA-400C-8101-30CE3AC30BD5}" type="pres">
      <dgm:prSet presAssocID="{E4D0C299-2C36-41E4-8BD5-EFD40EC9A71D}" presName="composite2" presStyleCnt="0"/>
      <dgm:spPr/>
    </dgm:pt>
    <dgm:pt modelId="{73A7FD03-4B1C-4450-9A32-6CA2F8E45913}" type="pres">
      <dgm:prSet presAssocID="{E4D0C299-2C36-41E4-8BD5-EFD40EC9A71D}" presName="dummyNode2" presStyleLbl="node1" presStyleIdx="0" presStyleCnt="3"/>
      <dgm:spPr/>
    </dgm:pt>
    <dgm:pt modelId="{BA9CB9F8-5693-47C1-AD52-0A66C9192955}" type="pres">
      <dgm:prSet presAssocID="{E4D0C299-2C36-41E4-8BD5-EFD40EC9A71D}" presName="childNode2" presStyleLbl="bgAcc1" presStyleIdx="1" presStyleCnt="3" custScaleX="92953" custScaleY="98756" custLinFactNeighborX="-8552" custLinFactNeighborY="-74198">
        <dgm:presLayoutVars>
          <dgm:bulletEnabled val="1"/>
        </dgm:presLayoutVars>
      </dgm:prSet>
      <dgm:spPr/>
    </dgm:pt>
    <dgm:pt modelId="{37B9DCB6-CF1D-4947-8DEA-A6EFDD281679}" type="pres">
      <dgm:prSet presAssocID="{E4D0C299-2C36-41E4-8BD5-EFD40EC9A71D}" presName="childNode2tx" presStyleLbl="bgAcc1" presStyleIdx="1" presStyleCnt="3">
        <dgm:presLayoutVars>
          <dgm:bulletEnabled val="1"/>
        </dgm:presLayoutVars>
      </dgm:prSet>
      <dgm:spPr/>
    </dgm:pt>
    <dgm:pt modelId="{62D5DC90-931A-4F2B-BE19-794501CE3E2C}" type="pres">
      <dgm:prSet presAssocID="{E4D0C299-2C36-41E4-8BD5-EFD40EC9A71D}" presName="parentNode2" presStyleLbl="node1" presStyleIdx="1" presStyleCnt="3" custScaleX="62782" custScaleY="58435" custLinFactY="-39819" custLinFactNeighborX="10491" custLinFactNeighborY="-100000">
        <dgm:presLayoutVars>
          <dgm:chMax val="0"/>
          <dgm:bulletEnabled val="1"/>
        </dgm:presLayoutVars>
      </dgm:prSet>
      <dgm:spPr/>
    </dgm:pt>
    <dgm:pt modelId="{4A36A0C7-E3C0-4487-823E-1AF752B1DE51}" type="pres">
      <dgm:prSet presAssocID="{E4D0C299-2C36-41E4-8BD5-EFD40EC9A71D}" presName="connSite2" presStyleCnt="0"/>
      <dgm:spPr/>
    </dgm:pt>
    <dgm:pt modelId="{3CE5F9FB-627A-41DC-8300-4063DD221591}" type="pres">
      <dgm:prSet presAssocID="{43606B65-B9F9-44B7-B629-36B3DB388C4F}" presName="Name18" presStyleLbl="sibTrans2D1" presStyleIdx="1" presStyleCnt="2" custAng="0" custScaleX="40485" custScaleY="19053" custLinFactNeighborX="-14968" custLinFactNeighborY="42285"/>
      <dgm:spPr>
        <a:prstGeom prst="rightArrow">
          <a:avLst/>
        </a:prstGeom>
      </dgm:spPr>
    </dgm:pt>
    <dgm:pt modelId="{0E20CD07-6C4B-4CAE-86C3-EA3AD8E82255}" type="pres">
      <dgm:prSet presAssocID="{FFD8FC01-820E-4123-BB54-39240E971CAD}" presName="composite1" presStyleCnt="0"/>
      <dgm:spPr/>
    </dgm:pt>
    <dgm:pt modelId="{E2F59965-E0E4-4BCD-8C72-05E6B09595EA}" type="pres">
      <dgm:prSet presAssocID="{FFD8FC01-820E-4123-BB54-39240E971CAD}" presName="dummyNode1" presStyleLbl="node1" presStyleIdx="1" presStyleCnt="3"/>
      <dgm:spPr/>
    </dgm:pt>
    <dgm:pt modelId="{23901311-AC6D-4C08-99FD-DB492848122E}" type="pres">
      <dgm:prSet presAssocID="{FFD8FC01-820E-4123-BB54-39240E971CAD}" presName="childNode1" presStyleLbl="bgAcc1" presStyleIdx="2" presStyleCnt="3" custScaleX="78086" custScaleY="55919" custLinFactNeighborX="-4862" custLinFactNeighborY="-97197">
        <dgm:presLayoutVars>
          <dgm:bulletEnabled val="1"/>
        </dgm:presLayoutVars>
      </dgm:prSet>
      <dgm:spPr/>
    </dgm:pt>
    <dgm:pt modelId="{9F3A68F8-461E-4854-8FBB-5AED1785389C}" type="pres">
      <dgm:prSet presAssocID="{FFD8FC01-820E-4123-BB54-39240E971CAD}" presName="childNode1tx" presStyleLbl="bgAcc1" presStyleIdx="2" presStyleCnt="3">
        <dgm:presLayoutVars>
          <dgm:bulletEnabled val="1"/>
        </dgm:presLayoutVars>
      </dgm:prSet>
      <dgm:spPr/>
    </dgm:pt>
    <dgm:pt modelId="{F6DF48EC-39A0-49A9-8746-424A7E0CE2E1}" type="pres">
      <dgm:prSet presAssocID="{FFD8FC01-820E-4123-BB54-39240E971CAD}" presName="parentNode1" presStyleLbl="node1" presStyleIdx="2" presStyleCnt="3" custScaleX="76749" custScaleY="41026" custLinFactY="-100000" custLinFactNeighborX="-25761" custLinFactNeighborY="-153854">
        <dgm:presLayoutVars>
          <dgm:chMax val="1"/>
          <dgm:bulletEnabled val="1"/>
        </dgm:presLayoutVars>
      </dgm:prSet>
      <dgm:spPr/>
    </dgm:pt>
    <dgm:pt modelId="{D5C4CDFF-2D5D-4B6F-BFCF-CDE6176BEE6B}" type="pres">
      <dgm:prSet presAssocID="{FFD8FC01-820E-4123-BB54-39240E971CAD}" presName="connSite1" presStyleCnt="0"/>
      <dgm:spPr/>
    </dgm:pt>
  </dgm:ptLst>
  <dgm:cxnLst>
    <dgm:cxn modelId="{C17D0F01-5304-424E-959B-EC68FFB628D4}" srcId="{E4D0C299-2C36-41E4-8BD5-EFD40EC9A71D}" destId="{774C10B2-4A3C-4822-9DAB-192488A04768}" srcOrd="2" destOrd="0" parTransId="{97CCF9E9-D079-4F2C-BD7C-729704D272F1}" sibTransId="{ACE3B6B0-A049-4601-915B-4F8E41F61D72}"/>
    <dgm:cxn modelId="{A2CF6801-6E41-417F-A0E9-921BB658C49A}" srcId="{FFD8FC01-820E-4123-BB54-39240E971CAD}" destId="{E0137F99-5088-48CC-B03F-42D8D332C3CD}" srcOrd="2" destOrd="0" parTransId="{315278FD-95D4-4898-B2E9-798E2EC9ED9B}" sibTransId="{0E959745-A7FC-44EE-9092-448CE6F2EB9B}"/>
    <dgm:cxn modelId="{EEE3B7D9-6710-41B1-9973-02102FDE5FA9}" type="presOf" srcId="{774C10B2-4A3C-4822-9DAB-192488A04768}" destId="{BA9CB9F8-5693-47C1-AD52-0A66C9192955}" srcOrd="0" destOrd="2" presId="urn:microsoft.com/office/officeart/2005/8/layout/hProcess4"/>
    <dgm:cxn modelId="{34653EF0-C111-493B-A006-5B1D7AD52B68}" type="presOf" srcId="{B079EB10-0E60-494C-BD53-E5CBE774AA4D}" destId="{BA9CB9F8-5693-47C1-AD52-0A66C9192955}" srcOrd="0" destOrd="5" presId="urn:microsoft.com/office/officeart/2005/8/layout/hProcess4"/>
    <dgm:cxn modelId="{713F8CDA-785E-4704-BA2E-E1A7DD0EEB92}" type="presOf" srcId="{7020B78D-AF03-4560-B353-67AE6B1D75FF}" destId="{37B9DCB6-CF1D-4947-8DEA-A6EFDD281679}" srcOrd="1" destOrd="3" presId="urn:microsoft.com/office/officeart/2005/8/layout/hProcess4"/>
    <dgm:cxn modelId="{7BB299D4-95BD-4C4C-B7FE-B2B28D57463D}" type="presOf" srcId="{57DC6AE4-504B-4B66-8E5A-F37F35C0C363}" destId="{61295938-D06E-4273-8D97-16A991CC0FE8}" srcOrd="0" destOrd="0" presId="urn:microsoft.com/office/officeart/2005/8/layout/hProcess4"/>
    <dgm:cxn modelId="{DA57C131-DBB4-4DC3-850F-1D8AE5BE4E6A}" srcId="{57DC6AE4-504B-4B66-8E5A-F37F35C0C363}" destId="{77B47D79-A847-4AB6-85BF-EB9162753869}" srcOrd="0" destOrd="0" parTransId="{3F698BF0-A1E1-4768-AD46-3BD06D77C2A6}" sibTransId="{2EDB6767-D452-412C-A4F2-70828CB08F05}"/>
    <dgm:cxn modelId="{8EB4359D-9648-4E63-8E4B-320D08D63D71}" type="presOf" srcId="{2EDB6767-D452-412C-A4F2-70828CB08F05}" destId="{EEF5673E-523A-46B2-ADD6-6AAE03938635}" srcOrd="0" destOrd="0" presId="urn:microsoft.com/office/officeart/2005/8/layout/hProcess4"/>
    <dgm:cxn modelId="{E0122EEF-B76A-4669-86CC-955F03FC5FAE}" srcId="{77B47D79-A847-4AB6-85BF-EB9162753869}" destId="{82C9CE2F-CB3D-4AA6-BC42-D7E05C9A6EB5}" srcOrd="2" destOrd="0" parTransId="{E8057CF9-1165-4A3B-A502-05DF871EA0BD}" sibTransId="{5C2DD972-7ABB-4F93-A563-A475B058F0B6}"/>
    <dgm:cxn modelId="{487E54FB-D25A-4B5A-A3BD-CE3E96FE1113}" type="presOf" srcId="{C5EF63FA-29ED-4BD0-BF19-BFE85A328368}" destId="{BA9CB9F8-5693-47C1-AD52-0A66C9192955}" srcOrd="0" destOrd="0" presId="urn:microsoft.com/office/officeart/2005/8/layout/hProcess4"/>
    <dgm:cxn modelId="{E72677D7-DE0F-48D0-8B7E-C0B92D15E124}" srcId="{FFD8FC01-820E-4123-BB54-39240E971CAD}" destId="{07B64D31-5D69-45D7-92A8-A099EB823DFA}" srcOrd="3" destOrd="0" parTransId="{CA27B8F4-3D3A-4FA1-878E-A336D7E5E700}" sibTransId="{6E39632B-471B-49BA-88F7-7AE045CF1709}"/>
    <dgm:cxn modelId="{7D894791-0C3E-4FE0-BFE1-00E2A538ADF8}" type="presOf" srcId="{07B64D31-5D69-45D7-92A8-A099EB823DFA}" destId="{23901311-AC6D-4C08-99FD-DB492848122E}" srcOrd="0" destOrd="3" presId="urn:microsoft.com/office/officeart/2005/8/layout/hProcess4"/>
    <dgm:cxn modelId="{3EFF28E1-FCCA-487E-9EBC-59E37D471A65}" srcId="{57DC6AE4-504B-4B66-8E5A-F37F35C0C363}" destId="{FFD8FC01-820E-4123-BB54-39240E971CAD}" srcOrd="2" destOrd="0" parTransId="{1132F883-F5F5-40E4-9BCA-2FC68C9E2481}" sibTransId="{205598A4-3FCA-4183-B4A9-C5C7BD71CBE8}"/>
    <dgm:cxn modelId="{BC609AC4-C756-4A72-86D3-FA5C9C3DF542}" type="presOf" srcId="{EEC0425C-78FE-4D3F-938B-E36E16686901}" destId="{37B9DCB6-CF1D-4947-8DEA-A6EFDD281679}" srcOrd="1" destOrd="4" presId="urn:microsoft.com/office/officeart/2005/8/layout/hProcess4"/>
    <dgm:cxn modelId="{16DC4C9C-C6CB-441F-B65D-E45AEB33131F}" srcId="{E4D0C299-2C36-41E4-8BD5-EFD40EC9A71D}" destId="{F5283AC1-8939-4F46-AF96-0EC02D1D42CA}" srcOrd="6" destOrd="0" parTransId="{C0F5BE4A-3732-4F28-90D2-A7118AC83526}" sibTransId="{5225E4E9-2E6A-48E2-B5D3-48C92F101E68}"/>
    <dgm:cxn modelId="{7590EA8F-63A4-420C-8F94-AB4A08039F06}" srcId="{E4D0C299-2C36-41E4-8BD5-EFD40EC9A71D}" destId="{5065BC97-3A7E-4FBA-8D84-3C87FA565831}" srcOrd="1" destOrd="0" parTransId="{C131282B-8AC1-440E-B751-449CD4ADEB9B}" sibTransId="{B859481F-3EEE-4759-B7CD-DB0D5A23E7D1}"/>
    <dgm:cxn modelId="{195AA31F-8246-4A54-8B6E-B3E032D79F82}" type="presOf" srcId="{D92F0A56-C7A8-4871-8B1E-1729A004B6AA}" destId="{02DE7E08-AEA6-4A8A-81A2-85C12A74CB59}" srcOrd="0" destOrd="1" presId="urn:microsoft.com/office/officeart/2005/8/layout/hProcess4"/>
    <dgm:cxn modelId="{997E12E3-7639-4813-9367-DE8537A03291}" type="presOf" srcId="{2A16D023-05E0-491E-B900-7E6A2B1011FB}" destId="{23901311-AC6D-4C08-99FD-DB492848122E}" srcOrd="0" destOrd="1" presId="urn:microsoft.com/office/officeart/2005/8/layout/hProcess4"/>
    <dgm:cxn modelId="{E396D677-7115-49E3-B65E-5792AE688B2D}" type="presOf" srcId="{774C10B2-4A3C-4822-9DAB-192488A04768}" destId="{37B9DCB6-CF1D-4947-8DEA-A6EFDD281679}" srcOrd="1" destOrd="2" presId="urn:microsoft.com/office/officeart/2005/8/layout/hProcess4"/>
    <dgm:cxn modelId="{560A2A46-9D61-4068-9073-8F2438D43E21}" srcId="{E4D0C299-2C36-41E4-8BD5-EFD40EC9A71D}" destId="{B079EB10-0E60-494C-BD53-E5CBE774AA4D}" srcOrd="5" destOrd="0" parTransId="{738B0057-72A0-42A4-A66C-DB624CB96DB7}" sibTransId="{7CF457D3-CBFF-4D59-AAF5-BFF6F95DA2D1}"/>
    <dgm:cxn modelId="{F2DB51AE-3BAC-4C5F-8517-117D9CA70580}" type="presOf" srcId="{6C3CF746-CB6A-48CB-B8AE-CF99C4573DB4}" destId="{E5227BE0-6515-4215-9E47-15CB2995139F}" srcOrd="1" destOrd="3" presId="urn:microsoft.com/office/officeart/2005/8/layout/hProcess4"/>
    <dgm:cxn modelId="{07526859-34B3-4225-82CB-CC4EAD9EF21B}" srcId="{FFD8FC01-820E-4123-BB54-39240E971CAD}" destId="{B741D3AF-4206-4362-9517-F003F7A1658F}" srcOrd="0" destOrd="0" parTransId="{A8A77C82-6B25-420F-853E-DC0972E685C5}" sibTransId="{0F87208C-7FEB-4C08-A215-278EC9B0E2EF}"/>
    <dgm:cxn modelId="{BE58AFC3-BE8A-4DD6-8BED-207577C8E523}" type="presOf" srcId="{E4D0C299-2C36-41E4-8BD5-EFD40EC9A71D}" destId="{62D5DC90-931A-4F2B-BE19-794501CE3E2C}" srcOrd="0" destOrd="0" presId="urn:microsoft.com/office/officeart/2005/8/layout/hProcess4"/>
    <dgm:cxn modelId="{44F25DFB-5DCA-467E-AE1B-BAF9BF54B4E4}" type="presOf" srcId="{2A16D023-05E0-491E-B900-7E6A2B1011FB}" destId="{9F3A68F8-461E-4854-8FBB-5AED1785389C}" srcOrd="1" destOrd="1" presId="urn:microsoft.com/office/officeart/2005/8/layout/hProcess4"/>
    <dgm:cxn modelId="{D859E59D-5434-4106-B684-07C34DE1F6F5}" srcId="{77B47D79-A847-4AB6-85BF-EB9162753869}" destId="{DBEBA0DE-C65A-49FE-9B04-7A00B058AE7A}" srcOrd="0" destOrd="0" parTransId="{9C67272E-25EC-4ECE-860A-EA5F8E13B3A6}" sibTransId="{4281D274-E9A9-4847-965A-B352303136F1}"/>
    <dgm:cxn modelId="{619FD333-D67D-4C9F-9055-D94D920C7658}" type="presOf" srcId="{B079EB10-0E60-494C-BD53-E5CBE774AA4D}" destId="{37B9DCB6-CF1D-4947-8DEA-A6EFDD281679}" srcOrd="1" destOrd="5" presId="urn:microsoft.com/office/officeart/2005/8/layout/hProcess4"/>
    <dgm:cxn modelId="{E8FA1F2D-559D-4E4C-A68E-7E0FBAA65110}" type="presOf" srcId="{C5EF63FA-29ED-4BD0-BF19-BFE85A328368}" destId="{37B9DCB6-CF1D-4947-8DEA-A6EFDD281679}" srcOrd="1" destOrd="0" presId="urn:microsoft.com/office/officeart/2005/8/layout/hProcess4"/>
    <dgm:cxn modelId="{825CF57D-AA2A-47E6-A92C-47B4583E9EBB}" type="presOf" srcId="{43606B65-B9F9-44B7-B629-36B3DB388C4F}" destId="{3CE5F9FB-627A-41DC-8300-4063DD221591}" srcOrd="0" destOrd="0" presId="urn:microsoft.com/office/officeart/2005/8/layout/hProcess4"/>
    <dgm:cxn modelId="{361569C9-9E49-4D52-907F-D327251B5E4A}" type="presOf" srcId="{82C9CE2F-CB3D-4AA6-BC42-D7E05C9A6EB5}" destId="{E5227BE0-6515-4215-9E47-15CB2995139F}" srcOrd="1" destOrd="2" presId="urn:microsoft.com/office/officeart/2005/8/layout/hProcess4"/>
    <dgm:cxn modelId="{1E893195-50EA-429D-B995-10C53BE6CD25}" type="presOf" srcId="{5065BC97-3A7E-4FBA-8D84-3C87FA565831}" destId="{BA9CB9F8-5693-47C1-AD52-0A66C9192955}" srcOrd="0" destOrd="1" presId="urn:microsoft.com/office/officeart/2005/8/layout/hProcess4"/>
    <dgm:cxn modelId="{26806FE5-B40C-43A4-8C3A-BCCF54AB5342}" type="presOf" srcId="{82C9CE2F-CB3D-4AA6-BC42-D7E05C9A6EB5}" destId="{02DE7E08-AEA6-4A8A-81A2-85C12A74CB59}" srcOrd="0" destOrd="2" presId="urn:microsoft.com/office/officeart/2005/8/layout/hProcess4"/>
    <dgm:cxn modelId="{D63DF624-7B9D-407C-AFB6-17634EBEA767}" type="presOf" srcId="{FFD8FC01-820E-4123-BB54-39240E971CAD}" destId="{F6DF48EC-39A0-49A9-8746-424A7E0CE2E1}" srcOrd="0" destOrd="0" presId="urn:microsoft.com/office/officeart/2005/8/layout/hProcess4"/>
    <dgm:cxn modelId="{1BC13EF7-F785-46B0-80E4-C726E60247D2}" type="presOf" srcId="{B741D3AF-4206-4362-9517-F003F7A1658F}" destId="{23901311-AC6D-4C08-99FD-DB492848122E}" srcOrd="0" destOrd="0" presId="urn:microsoft.com/office/officeart/2005/8/layout/hProcess4"/>
    <dgm:cxn modelId="{EA9551E3-0609-4526-9EB3-B77903757C22}" srcId="{57DC6AE4-504B-4B66-8E5A-F37F35C0C363}" destId="{E4D0C299-2C36-41E4-8BD5-EFD40EC9A71D}" srcOrd="1" destOrd="0" parTransId="{ACAE3717-5AD9-461B-AF7F-713027BB4BE6}" sibTransId="{43606B65-B9F9-44B7-B629-36B3DB388C4F}"/>
    <dgm:cxn modelId="{EE7308B6-DBBE-4DC5-939D-7D522D6EEA5C}" type="presOf" srcId="{B741D3AF-4206-4362-9517-F003F7A1658F}" destId="{9F3A68F8-461E-4854-8FBB-5AED1785389C}" srcOrd="1" destOrd="0" presId="urn:microsoft.com/office/officeart/2005/8/layout/hProcess4"/>
    <dgm:cxn modelId="{DC54ECB3-2BBE-43EC-8DAB-FE498F379584}" srcId="{77B47D79-A847-4AB6-85BF-EB9162753869}" destId="{D92F0A56-C7A8-4871-8B1E-1729A004B6AA}" srcOrd="1" destOrd="0" parTransId="{6396B04B-F0E7-47CF-9A15-713B5CD1B508}" sibTransId="{23E3A64C-5CAC-4BB9-9E6C-644CBA21A174}"/>
    <dgm:cxn modelId="{57C9D10D-B982-4D21-8E9A-76CF309A48E9}" type="presOf" srcId="{DBEBA0DE-C65A-49FE-9B04-7A00B058AE7A}" destId="{E5227BE0-6515-4215-9E47-15CB2995139F}" srcOrd="1" destOrd="0" presId="urn:microsoft.com/office/officeart/2005/8/layout/hProcess4"/>
    <dgm:cxn modelId="{8EE8564E-C7FF-4994-953C-3C2F6D5337A6}" srcId="{E4D0C299-2C36-41E4-8BD5-EFD40EC9A71D}" destId="{EEC0425C-78FE-4D3F-938B-E36E16686901}" srcOrd="4" destOrd="0" parTransId="{84338701-159F-4FC3-81CD-C81DDE316153}" sibTransId="{2DDC864F-0F1F-4405-B483-DB852BF2AB4A}"/>
    <dgm:cxn modelId="{EB288C44-C440-449E-AB05-4FE786F62838}" type="presOf" srcId="{77B47D79-A847-4AB6-85BF-EB9162753869}" destId="{14751FFE-B8BA-4502-86FD-F3C99DDA3F38}" srcOrd="0" destOrd="0" presId="urn:microsoft.com/office/officeart/2005/8/layout/hProcess4"/>
    <dgm:cxn modelId="{21CC3EB2-9966-4BDA-8CEF-67F65155BBFA}" type="presOf" srcId="{5065BC97-3A7E-4FBA-8D84-3C87FA565831}" destId="{37B9DCB6-CF1D-4947-8DEA-A6EFDD281679}" srcOrd="1" destOrd="1" presId="urn:microsoft.com/office/officeart/2005/8/layout/hProcess4"/>
    <dgm:cxn modelId="{8FF4FA16-EC7D-47B3-87DA-9679CA82E865}" type="presOf" srcId="{7020B78D-AF03-4560-B353-67AE6B1D75FF}" destId="{BA9CB9F8-5693-47C1-AD52-0A66C9192955}" srcOrd="0" destOrd="3" presId="urn:microsoft.com/office/officeart/2005/8/layout/hProcess4"/>
    <dgm:cxn modelId="{0B641B6F-379A-4975-BAF0-8930D8B1FE9B}" srcId="{FFD8FC01-820E-4123-BB54-39240E971CAD}" destId="{2A16D023-05E0-491E-B900-7E6A2B1011FB}" srcOrd="1" destOrd="0" parTransId="{00988A0B-F016-46C1-9B9B-68D8F609C028}" sibTransId="{B266E0EE-FEF9-4D1B-A385-BF103E0B2B28}"/>
    <dgm:cxn modelId="{54BAA85E-5610-469D-8B0B-04D718169A6A}" srcId="{E4D0C299-2C36-41E4-8BD5-EFD40EC9A71D}" destId="{7020B78D-AF03-4560-B353-67AE6B1D75FF}" srcOrd="3" destOrd="0" parTransId="{206CF398-3BB0-4BC5-8A90-6A372BB25AC2}" sibTransId="{0E53FBA2-C982-4304-AE46-C96583219500}"/>
    <dgm:cxn modelId="{AB96E259-9F23-4BA6-BDF1-1BFC8D26F3EC}" type="presOf" srcId="{EEC0425C-78FE-4D3F-938B-E36E16686901}" destId="{BA9CB9F8-5693-47C1-AD52-0A66C9192955}" srcOrd="0" destOrd="4" presId="urn:microsoft.com/office/officeart/2005/8/layout/hProcess4"/>
    <dgm:cxn modelId="{9686BCE9-FC7B-4DC7-9B57-0D5E86FAB116}" type="presOf" srcId="{E0137F99-5088-48CC-B03F-42D8D332C3CD}" destId="{23901311-AC6D-4C08-99FD-DB492848122E}" srcOrd="0" destOrd="2" presId="urn:microsoft.com/office/officeart/2005/8/layout/hProcess4"/>
    <dgm:cxn modelId="{E8826D30-96D8-4206-A968-3DE4D6A2554E}" srcId="{77B47D79-A847-4AB6-85BF-EB9162753869}" destId="{6C3CF746-CB6A-48CB-B8AE-CF99C4573DB4}" srcOrd="3" destOrd="0" parTransId="{011E587C-FBDC-4696-B909-FFD2BEA668A9}" sibTransId="{EF67B332-BAC8-4C86-B77E-7D0D2841C534}"/>
    <dgm:cxn modelId="{DF989981-454B-4C0A-A1C6-BD7FAFBF6065}" type="presOf" srcId="{F5283AC1-8939-4F46-AF96-0EC02D1D42CA}" destId="{37B9DCB6-CF1D-4947-8DEA-A6EFDD281679}" srcOrd="1" destOrd="6" presId="urn:microsoft.com/office/officeart/2005/8/layout/hProcess4"/>
    <dgm:cxn modelId="{233CA461-5FB3-469D-84EB-2ACE7FD7EB64}" srcId="{E4D0C299-2C36-41E4-8BD5-EFD40EC9A71D}" destId="{C5EF63FA-29ED-4BD0-BF19-BFE85A328368}" srcOrd="0" destOrd="0" parTransId="{E6C8C011-7083-4A48-A397-6C906452EED5}" sibTransId="{A716A8AD-39CC-4585-AFBF-02D3D4FCE607}"/>
    <dgm:cxn modelId="{8C6F5064-6869-450A-A438-5E6CCB9AF025}" type="presOf" srcId="{F5283AC1-8939-4F46-AF96-0EC02D1D42CA}" destId="{BA9CB9F8-5693-47C1-AD52-0A66C9192955}" srcOrd="0" destOrd="6" presId="urn:microsoft.com/office/officeart/2005/8/layout/hProcess4"/>
    <dgm:cxn modelId="{0587885F-31D9-4870-8FA9-BBDBF8DECED5}" type="presOf" srcId="{E0137F99-5088-48CC-B03F-42D8D332C3CD}" destId="{9F3A68F8-461E-4854-8FBB-5AED1785389C}" srcOrd="1" destOrd="2" presId="urn:microsoft.com/office/officeart/2005/8/layout/hProcess4"/>
    <dgm:cxn modelId="{02974909-6ED4-4652-9BEE-935A90EBDE08}" type="presOf" srcId="{D92F0A56-C7A8-4871-8B1E-1729A004B6AA}" destId="{E5227BE0-6515-4215-9E47-15CB2995139F}" srcOrd="1" destOrd="1" presId="urn:microsoft.com/office/officeart/2005/8/layout/hProcess4"/>
    <dgm:cxn modelId="{EA3C5D08-10DD-4A46-87C7-F69595ADD0C3}" type="presOf" srcId="{6C3CF746-CB6A-48CB-B8AE-CF99C4573DB4}" destId="{02DE7E08-AEA6-4A8A-81A2-85C12A74CB59}" srcOrd="0" destOrd="3" presId="urn:microsoft.com/office/officeart/2005/8/layout/hProcess4"/>
    <dgm:cxn modelId="{B2B03BDE-981D-46E2-BA08-CBC2FE40F1EB}" type="presOf" srcId="{07B64D31-5D69-45D7-92A8-A099EB823DFA}" destId="{9F3A68F8-461E-4854-8FBB-5AED1785389C}" srcOrd="1" destOrd="3" presId="urn:microsoft.com/office/officeart/2005/8/layout/hProcess4"/>
    <dgm:cxn modelId="{232FFB18-432B-43AB-A413-99BC3235A6DB}" type="presOf" srcId="{DBEBA0DE-C65A-49FE-9B04-7A00B058AE7A}" destId="{02DE7E08-AEA6-4A8A-81A2-85C12A74CB59}" srcOrd="0" destOrd="0" presId="urn:microsoft.com/office/officeart/2005/8/layout/hProcess4"/>
    <dgm:cxn modelId="{F6EDE00A-6F0F-4643-A616-1349945FB659}" type="presParOf" srcId="{61295938-D06E-4273-8D97-16A991CC0FE8}" destId="{B66512AB-16A2-452C-97EB-641A62B41E58}" srcOrd="0" destOrd="0" presId="urn:microsoft.com/office/officeart/2005/8/layout/hProcess4"/>
    <dgm:cxn modelId="{03BF1287-51E0-4273-A656-B52F15B9DEDD}" type="presParOf" srcId="{61295938-D06E-4273-8D97-16A991CC0FE8}" destId="{3BADB399-1FBB-4A5C-855A-D63BAE760AFA}" srcOrd="1" destOrd="0" presId="urn:microsoft.com/office/officeart/2005/8/layout/hProcess4"/>
    <dgm:cxn modelId="{88139912-AF70-4CAD-A431-F56CE4D4D359}" type="presParOf" srcId="{61295938-D06E-4273-8D97-16A991CC0FE8}" destId="{B4DC3CD4-8B91-457C-B49F-A6163FFBDF22}" srcOrd="2" destOrd="0" presId="urn:microsoft.com/office/officeart/2005/8/layout/hProcess4"/>
    <dgm:cxn modelId="{C83241A0-4CE6-48AC-AC06-FBBA40BA1C57}" type="presParOf" srcId="{B4DC3CD4-8B91-457C-B49F-A6163FFBDF22}" destId="{DA08D525-01F6-4747-AD7A-E396FE03DEF5}" srcOrd="0" destOrd="0" presId="urn:microsoft.com/office/officeart/2005/8/layout/hProcess4"/>
    <dgm:cxn modelId="{55027524-61EE-4A30-9261-5C02382C5C19}" type="presParOf" srcId="{DA08D525-01F6-4747-AD7A-E396FE03DEF5}" destId="{E9FA85CC-3E62-44E0-8A95-2A4E6E1EEB5B}" srcOrd="0" destOrd="0" presId="urn:microsoft.com/office/officeart/2005/8/layout/hProcess4"/>
    <dgm:cxn modelId="{0C6CD0AC-DE83-4FD2-BC63-397EE8CC7698}" type="presParOf" srcId="{DA08D525-01F6-4747-AD7A-E396FE03DEF5}" destId="{02DE7E08-AEA6-4A8A-81A2-85C12A74CB59}" srcOrd="1" destOrd="0" presId="urn:microsoft.com/office/officeart/2005/8/layout/hProcess4"/>
    <dgm:cxn modelId="{77FAAEEE-B6E7-4076-9E2B-64C84C88EDDE}" type="presParOf" srcId="{DA08D525-01F6-4747-AD7A-E396FE03DEF5}" destId="{E5227BE0-6515-4215-9E47-15CB2995139F}" srcOrd="2" destOrd="0" presId="urn:microsoft.com/office/officeart/2005/8/layout/hProcess4"/>
    <dgm:cxn modelId="{6EEB39B8-5D44-4513-A77D-032C6D2E639B}" type="presParOf" srcId="{DA08D525-01F6-4747-AD7A-E396FE03DEF5}" destId="{14751FFE-B8BA-4502-86FD-F3C99DDA3F38}" srcOrd="3" destOrd="0" presId="urn:microsoft.com/office/officeart/2005/8/layout/hProcess4"/>
    <dgm:cxn modelId="{FE8A58C3-8FBD-4531-AC89-D8ABB322C03E}" type="presParOf" srcId="{DA08D525-01F6-4747-AD7A-E396FE03DEF5}" destId="{F02D10B2-EB0E-4DFA-A298-2C9F2669D0A9}" srcOrd="4" destOrd="0" presId="urn:microsoft.com/office/officeart/2005/8/layout/hProcess4"/>
    <dgm:cxn modelId="{FBB3D80B-C08E-4138-B41D-545E62AFB659}" type="presParOf" srcId="{B4DC3CD4-8B91-457C-B49F-A6163FFBDF22}" destId="{EEF5673E-523A-46B2-ADD6-6AAE03938635}" srcOrd="1" destOrd="0" presId="urn:microsoft.com/office/officeart/2005/8/layout/hProcess4"/>
    <dgm:cxn modelId="{68569FB5-1746-452B-8A73-29BE6FD2B0A7}" type="presParOf" srcId="{B4DC3CD4-8B91-457C-B49F-A6163FFBDF22}" destId="{D21A2122-CFCA-400C-8101-30CE3AC30BD5}" srcOrd="2" destOrd="0" presId="urn:microsoft.com/office/officeart/2005/8/layout/hProcess4"/>
    <dgm:cxn modelId="{3729D57D-9EB6-4215-8451-09F00D6AB5FA}" type="presParOf" srcId="{D21A2122-CFCA-400C-8101-30CE3AC30BD5}" destId="{73A7FD03-4B1C-4450-9A32-6CA2F8E45913}" srcOrd="0" destOrd="0" presId="urn:microsoft.com/office/officeart/2005/8/layout/hProcess4"/>
    <dgm:cxn modelId="{71083E73-FDBF-4AF9-8554-D46267518CFC}" type="presParOf" srcId="{D21A2122-CFCA-400C-8101-30CE3AC30BD5}" destId="{BA9CB9F8-5693-47C1-AD52-0A66C9192955}" srcOrd="1" destOrd="0" presId="urn:microsoft.com/office/officeart/2005/8/layout/hProcess4"/>
    <dgm:cxn modelId="{2F2DBCD3-E2AB-4857-89B7-EE1603CAC609}" type="presParOf" srcId="{D21A2122-CFCA-400C-8101-30CE3AC30BD5}" destId="{37B9DCB6-CF1D-4947-8DEA-A6EFDD281679}" srcOrd="2" destOrd="0" presId="urn:microsoft.com/office/officeart/2005/8/layout/hProcess4"/>
    <dgm:cxn modelId="{274FC5F7-2E19-43B8-9919-C47A95D958DC}" type="presParOf" srcId="{D21A2122-CFCA-400C-8101-30CE3AC30BD5}" destId="{62D5DC90-931A-4F2B-BE19-794501CE3E2C}" srcOrd="3" destOrd="0" presId="urn:microsoft.com/office/officeart/2005/8/layout/hProcess4"/>
    <dgm:cxn modelId="{B0F4E137-5AF6-4615-A852-F6EAF2FE89BA}" type="presParOf" srcId="{D21A2122-CFCA-400C-8101-30CE3AC30BD5}" destId="{4A36A0C7-E3C0-4487-823E-1AF752B1DE51}" srcOrd="4" destOrd="0" presId="urn:microsoft.com/office/officeart/2005/8/layout/hProcess4"/>
    <dgm:cxn modelId="{85DC8EA7-803C-4E58-BD09-CAA6C0B7384F}" type="presParOf" srcId="{B4DC3CD4-8B91-457C-B49F-A6163FFBDF22}" destId="{3CE5F9FB-627A-41DC-8300-4063DD221591}" srcOrd="3" destOrd="0" presId="urn:microsoft.com/office/officeart/2005/8/layout/hProcess4"/>
    <dgm:cxn modelId="{06E35A51-9F25-4A8E-B5E4-D1F3FF29DC51}" type="presParOf" srcId="{B4DC3CD4-8B91-457C-B49F-A6163FFBDF22}" destId="{0E20CD07-6C4B-4CAE-86C3-EA3AD8E82255}" srcOrd="4" destOrd="0" presId="urn:microsoft.com/office/officeart/2005/8/layout/hProcess4"/>
    <dgm:cxn modelId="{5F509981-BCE0-464D-A04F-0BE1E5C59ABD}" type="presParOf" srcId="{0E20CD07-6C4B-4CAE-86C3-EA3AD8E82255}" destId="{E2F59965-E0E4-4BCD-8C72-05E6B09595EA}" srcOrd="0" destOrd="0" presId="urn:microsoft.com/office/officeart/2005/8/layout/hProcess4"/>
    <dgm:cxn modelId="{9B41A0BA-8946-4638-8392-BE24692B235A}" type="presParOf" srcId="{0E20CD07-6C4B-4CAE-86C3-EA3AD8E82255}" destId="{23901311-AC6D-4C08-99FD-DB492848122E}" srcOrd="1" destOrd="0" presId="urn:microsoft.com/office/officeart/2005/8/layout/hProcess4"/>
    <dgm:cxn modelId="{729ADE27-5E21-4781-AA1C-C68454151B41}" type="presParOf" srcId="{0E20CD07-6C4B-4CAE-86C3-EA3AD8E82255}" destId="{9F3A68F8-461E-4854-8FBB-5AED1785389C}" srcOrd="2" destOrd="0" presId="urn:microsoft.com/office/officeart/2005/8/layout/hProcess4"/>
    <dgm:cxn modelId="{DD06A528-012A-4D6B-83B5-E82A85DCF2D9}" type="presParOf" srcId="{0E20CD07-6C4B-4CAE-86C3-EA3AD8E82255}" destId="{F6DF48EC-39A0-49A9-8746-424A7E0CE2E1}" srcOrd="3" destOrd="0" presId="urn:microsoft.com/office/officeart/2005/8/layout/hProcess4"/>
    <dgm:cxn modelId="{769E78AF-19FD-4BDC-A889-2BF477427CAE}" type="presParOf" srcId="{0E20CD07-6C4B-4CAE-86C3-EA3AD8E82255}" destId="{D5C4CDFF-2D5D-4B6F-BFCF-CDE6176BEE6B}" srcOrd="4" destOrd="0" presId="urn:microsoft.com/office/officeart/2005/8/layout/hProcess4"/>
  </dgm:cxnLst>
  <dgm:bg>
    <a:solidFill>
      <a:schemeClr val="bg1"/>
    </a:solidFill>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7DC6AE4-504B-4B66-8E5A-F37F35C0C363}" type="doc">
      <dgm:prSet loTypeId="urn:microsoft.com/office/officeart/2005/8/layout/hProcess4" loCatId="process" qsTypeId="urn:microsoft.com/office/officeart/2005/8/quickstyle/simple1" qsCatId="simple" csTypeId="urn:microsoft.com/office/officeart/2005/8/colors/colorful5" csCatId="colorful" phldr="1"/>
      <dgm:spPr/>
      <dgm:t>
        <a:bodyPr/>
        <a:lstStyle/>
        <a:p>
          <a:endParaRPr lang="fr-FR"/>
        </a:p>
      </dgm:t>
    </dgm:pt>
    <dgm:pt modelId="{77B47D79-A847-4AB6-85BF-EB9162753869}">
      <dgm:prSet phldrT="[Texte]" custT="1"/>
      <dgm:spPr/>
      <dgm:t>
        <a:bodyPr/>
        <a:lstStyle/>
        <a:p>
          <a:pPr algn="ctr"/>
          <a:r>
            <a:rPr lang="fr-FR" sz="1100" b="0">
              <a:latin typeface="Cambria Math" pitchFamily="18" charset="0"/>
              <a:ea typeface="Cambria Math" pitchFamily="18" charset="0"/>
              <a:cs typeface="Times New Roman" pitchFamily="18" charset="0"/>
            </a:rPr>
            <a:t>Pré-traitement</a:t>
          </a:r>
        </a:p>
      </dgm:t>
    </dgm:pt>
    <dgm:pt modelId="{3F698BF0-A1E1-4768-AD46-3BD06D77C2A6}" type="parTrans" cxnId="{DA57C131-DBB4-4DC3-850F-1D8AE5BE4E6A}">
      <dgm:prSet/>
      <dgm:spPr/>
      <dgm:t>
        <a:bodyPr/>
        <a:lstStyle/>
        <a:p>
          <a:pPr algn="ctr"/>
          <a:endParaRPr lang="fr-FR" sz="1400">
            <a:solidFill>
              <a:schemeClr val="tx1"/>
            </a:solidFill>
          </a:endParaRPr>
        </a:p>
      </dgm:t>
    </dgm:pt>
    <dgm:pt modelId="{2EDB6767-D452-412C-A4F2-70828CB08F05}" type="sibTrans" cxnId="{DA57C131-DBB4-4DC3-850F-1D8AE5BE4E6A}">
      <dgm:prSet/>
      <dgm:spPr/>
      <dgm:t>
        <a:bodyPr/>
        <a:lstStyle/>
        <a:p>
          <a:pPr algn="ctr"/>
          <a:endParaRPr lang="fr-FR" sz="1400">
            <a:solidFill>
              <a:schemeClr val="tx1"/>
            </a:solidFill>
          </a:endParaRPr>
        </a:p>
      </dgm:t>
    </dgm:pt>
    <dgm:pt modelId="{DBEBA0DE-C65A-49FE-9B04-7A00B058AE7A}">
      <dgm:prSet phldrT="[Texte]" custT="1"/>
      <dgm:spPr/>
      <dgm:t>
        <a:bodyPr/>
        <a:lstStyle/>
        <a:p>
          <a:pPr algn="l"/>
          <a:r>
            <a:rPr lang="fr-FR" sz="900" b="0">
              <a:latin typeface="Cambria Math" pitchFamily="18" charset="0"/>
              <a:ea typeface="Cambria Math" pitchFamily="18" charset="0"/>
            </a:rPr>
            <a:t>Identification de but.</a:t>
          </a:r>
        </a:p>
      </dgm:t>
    </dgm:pt>
    <dgm:pt modelId="{9C67272E-25EC-4ECE-860A-EA5F8E13B3A6}" type="parTrans" cxnId="{D859E59D-5434-4106-B684-07C34DE1F6F5}">
      <dgm:prSet/>
      <dgm:spPr/>
      <dgm:t>
        <a:bodyPr/>
        <a:lstStyle/>
        <a:p>
          <a:pPr algn="ctr"/>
          <a:endParaRPr lang="fr-FR" sz="1400">
            <a:solidFill>
              <a:schemeClr val="tx1"/>
            </a:solidFill>
          </a:endParaRPr>
        </a:p>
      </dgm:t>
    </dgm:pt>
    <dgm:pt modelId="{4281D274-E9A9-4847-965A-B352303136F1}" type="sibTrans" cxnId="{D859E59D-5434-4106-B684-07C34DE1F6F5}">
      <dgm:prSet/>
      <dgm:spPr/>
      <dgm:t>
        <a:bodyPr/>
        <a:lstStyle/>
        <a:p>
          <a:pPr algn="ctr"/>
          <a:endParaRPr lang="fr-FR" sz="1400">
            <a:solidFill>
              <a:schemeClr val="tx1"/>
            </a:solidFill>
          </a:endParaRPr>
        </a:p>
      </dgm:t>
    </dgm:pt>
    <dgm:pt modelId="{E4D0C299-2C36-41E4-8BD5-EFD40EC9A71D}">
      <dgm:prSet phldrT="[Texte]" custT="1"/>
      <dgm:spPr/>
      <dgm:t>
        <a:bodyPr/>
        <a:lstStyle/>
        <a:p>
          <a:pPr algn="ctr"/>
          <a:r>
            <a:rPr lang="fr-FR" sz="1100" b="0">
              <a:latin typeface="Cambria Math" pitchFamily="18" charset="0"/>
              <a:ea typeface="Cambria Math" pitchFamily="18" charset="0"/>
              <a:cs typeface="Times New Roman" pitchFamily="18" charset="0"/>
            </a:rPr>
            <a:t>Traitement</a:t>
          </a:r>
        </a:p>
      </dgm:t>
    </dgm:pt>
    <dgm:pt modelId="{ACAE3717-5AD9-461B-AF7F-713027BB4BE6}" type="parTrans" cxnId="{EA9551E3-0609-4526-9EB3-B77903757C22}">
      <dgm:prSet/>
      <dgm:spPr/>
      <dgm:t>
        <a:bodyPr/>
        <a:lstStyle/>
        <a:p>
          <a:pPr algn="ctr"/>
          <a:endParaRPr lang="fr-FR" sz="1400">
            <a:solidFill>
              <a:schemeClr val="tx1"/>
            </a:solidFill>
          </a:endParaRPr>
        </a:p>
      </dgm:t>
    </dgm:pt>
    <dgm:pt modelId="{43606B65-B9F9-44B7-B629-36B3DB388C4F}" type="sibTrans" cxnId="{EA9551E3-0609-4526-9EB3-B77903757C22}">
      <dgm:prSet/>
      <dgm:spPr/>
      <dgm:t>
        <a:bodyPr/>
        <a:lstStyle/>
        <a:p>
          <a:pPr algn="ctr"/>
          <a:endParaRPr lang="fr-FR" sz="1400">
            <a:solidFill>
              <a:schemeClr val="tx1"/>
            </a:solidFill>
          </a:endParaRPr>
        </a:p>
      </dgm:t>
    </dgm:pt>
    <dgm:pt modelId="{FFD8FC01-820E-4123-BB54-39240E971CAD}">
      <dgm:prSet phldrT="[Texte]" custT="1"/>
      <dgm:spPr/>
      <dgm:t>
        <a:bodyPr/>
        <a:lstStyle/>
        <a:p>
          <a:pPr algn="ctr"/>
          <a:r>
            <a:rPr lang="fr-FR" sz="1100" b="0">
              <a:latin typeface="Cambria Math" pitchFamily="18" charset="0"/>
              <a:ea typeface="Cambria Math" pitchFamily="18" charset="0"/>
              <a:cs typeface="Times New Roman" pitchFamily="18" charset="0"/>
            </a:rPr>
            <a:t>Post-traitement</a:t>
          </a:r>
        </a:p>
      </dgm:t>
    </dgm:pt>
    <dgm:pt modelId="{1132F883-F5F5-40E4-9BCA-2FC68C9E2481}" type="parTrans" cxnId="{3EFF28E1-FCCA-487E-9EBC-59E37D471A65}">
      <dgm:prSet/>
      <dgm:spPr/>
      <dgm:t>
        <a:bodyPr/>
        <a:lstStyle/>
        <a:p>
          <a:pPr algn="ctr"/>
          <a:endParaRPr lang="fr-FR" sz="1400">
            <a:solidFill>
              <a:schemeClr val="tx1"/>
            </a:solidFill>
          </a:endParaRPr>
        </a:p>
      </dgm:t>
    </dgm:pt>
    <dgm:pt modelId="{205598A4-3FCA-4183-B4A9-C5C7BD71CBE8}" type="sibTrans" cxnId="{3EFF28E1-FCCA-487E-9EBC-59E37D471A65}">
      <dgm:prSet/>
      <dgm:spPr/>
      <dgm:t>
        <a:bodyPr/>
        <a:lstStyle/>
        <a:p>
          <a:pPr algn="ctr"/>
          <a:endParaRPr lang="fr-FR" sz="1400">
            <a:solidFill>
              <a:schemeClr val="tx1"/>
            </a:solidFill>
          </a:endParaRPr>
        </a:p>
      </dgm:t>
    </dgm:pt>
    <dgm:pt modelId="{B741D3AF-4206-4362-9517-F003F7A1658F}">
      <dgm:prSet phldrT="[Texte]" custT="1"/>
      <dgm:spPr/>
      <dgm:t>
        <a:bodyPr/>
        <a:lstStyle/>
        <a:p>
          <a:pPr algn="l"/>
          <a:r>
            <a:rPr lang="fr-FR" sz="900" b="0">
              <a:latin typeface="Cambria Math" pitchFamily="18" charset="0"/>
              <a:ea typeface="Cambria Math" pitchFamily="18" charset="0"/>
            </a:rPr>
            <a:t>Interprétation</a:t>
          </a:r>
        </a:p>
      </dgm:t>
    </dgm:pt>
    <dgm:pt modelId="{A8A77C82-6B25-420F-853E-DC0972E685C5}" type="parTrans" cxnId="{07526859-34B3-4225-82CB-CC4EAD9EF21B}">
      <dgm:prSet/>
      <dgm:spPr/>
      <dgm:t>
        <a:bodyPr/>
        <a:lstStyle/>
        <a:p>
          <a:pPr algn="ctr"/>
          <a:endParaRPr lang="fr-FR" sz="1400">
            <a:solidFill>
              <a:schemeClr val="tx1"/>
            </a:solidFill>
          </a:endParaRPr>
        </a:p>
      </dgm:t>
    </dgm:pt>
    <dgm:pt modelId="{0F87208C-7FEB-4C08-A215-278EC9B0E2EF}" type="sibTrans" cxnId="{07526859-34B3-4225-82CB-CC4EAD9EF21B}">
      <dgm:prSet/>
      <dgm:spPr/>
      <dgm:t>
        <a:bodyPr/>
        <a:lstStyle/>
        <a:p>
          <a:pPr algn="ctr"/>
          <a:endParaRPr lang="fr-FR" sz="1400">
            <a:solidFill>
              <a:schemeClr val="tx1"/>
            </a:solidFill>
          </a:endParaRPr>
        </a:p>
      </dgm:t>
    </dgm:pt>
    <dgm:pt modelId="{2A16D023-05E0-491E-B900-7E6A2B1011FB}">
      <dgm:prSet phldrT="[Texte]" custT="1"/>
      <dgm:spPr/>
      <dgm:t>
        <a:bodyPr/>
        <a:lstStyle/>
        <a:p>
          <a:pPr algn="l"/>
          <a:r>
            <a:rPr lang="fr-FR" sz="900" b="0">
              <a:latin typeface="Cambria Math" pitchFamily="18" charset="0"/>
              <a:ea typeface="Cambria Math" pitchFamily="18" charset="0"/>
            </a:rPr>
            <a:t>Visualisation</a:t>
          </a:r>
        </a:p>
      </dgm:t>
    </dgm:pt>
    <dgm:pt modelId="{00988A0B-F016-46C1-9B9B-68D8F609C028}" type="parTrans" cxnId="{0B641B6F-379A-4975-BAF0-8930D8B1FE9B}">
      <dgm:prSet/>
      <dgm:spPr/>
      <dgm:t>
        <a:bodyPr/>
        <a:lstStyle/>
        <a:p>
          <a:pPr algn="ctr"/>
          <a:endParaRPr lang="fr-FR" sz="1400">
            <a:solidFill>
              <a:schemeClr val="tx1"/>
            </a:solidFill>
          </a:endParaRPr>
        </a:p>
      </dgm:t>
    </dgm:pt>
    <dgm:pt modelId="{B266E0EE-FEF9-4D1B-A385-BF103E0B2B28}" type="sibTrans" cxnId="{0B641B6F-379A-4975-BAF0-8930D8B1FE9B}">
      <dgm:prSet/>
      <dgm:spPr/>
      <dgm:t>
        <a:bodyPr/>
        <a:lstStyle/>
        <a:p>
          <a:pPr algn="ctr"/>
          <a:endParaRPr lang="fr-FR" sz="1400">
            <a:solidFill>
              <a:schemeClr val="tx1"/>
            </a:solidFill>
          </a:endParaRPr>
        </a:p>
      </dgm:t>
    </dgm:pt>
    <dgm:pt modelId="{E0137F99-5088-48CC-B03F-42D8D332C3CD}">
      <dgm:prSet phldrT="[Texte]" custT="1"/>
      <dgm:spPr/>
      <dgm:t>
        <a:bodyPr/>
        <a:lstStyle/>
        <a:p>
          <a:pPr algn="l"/>
          <a:r>
            <a:rPr lang="fr-FR" sz="900" b="0">
              <a:latin typeface="Cambria Math" pitchFamily="18" charset="0"/>
              <a:ea typeface="Cambria Math" pitchFamily="18" charset="0"/>
            </a:rPr>
            <a:t>Documentation</a:t>
          </a:r>
        </a:p>
      </dgm:t>
    </dgm:pt>
    <dgm:pt modelId="{315278FD-95D4-4898-B2E9-798E2EC9ED9B}" type="parTrans" cxnId="{A2CF6801-6E41-417F-A0E9-921BB658C49A}">
      <dgm:prSet/>
      <dgm:spPr/>
      <dgm:t>
        <a:bodyPr/>
        <a:lstStyle/>
        <a:p>
          <a:pPr algn="ctr"/>
          <a:endParaRPr lang="fr-FR" sz="1400">
            <a:solidFill>
              <a:schemeClr val="tx1"/>
            </a:solidFill>
          </a:endParaRPr>
        </a:p>
      </dgm:t>
    </dgm:pt>
    <dgm:pt modelId="{0E959745-A7FC-44EE-9092-448CE6F2EB9B}" type="sibTrans" cxnId="{A2CF6801-6E41-417F-A0E9-921BB658C49A}">
      <dgm:prSet/>
      <dgm:spPr/>
      <dgm:t>
        <a:bodyPr/>
        <a:lstStyle/>
        <a:p>
          <a:pPr algn="ctr"/>
          <a:endParaRPr lang="fr-FR" sz="1400">
            <a:solidFill>
              <a:schemeClr val="tx1"/>
            </a:solidFill>
          </a:endParaRPr>
        </a:p>
      </dgm:t>
    </dgm:pt>
    <dgm:pt modelId="{7020B78D-AF03-4560-B353-67AE6B1D75FF}">
      <dgm:prSet phldrT="[Texte]" custT="1"/>
      <dgm:spPr/>
      <dgm:t>
        <a:bodyPr/>
        <a:lstStyle/>
        <a:p>
          <a:pPr algn="l"/>
          <a:r>
            <a:rPr lang="fr-FR" sz="900" b="0">
              <a:latin typeface="Cambria Math" pitchFamily="18" charset="0"/>
              <a:ea typeface="Cambria Math" pitchFamily="18" charset="0"/>
              <a:cs typeface="Times New Roman" pitchFamily="18" charset="0"/>
            </a:rPr>
            <a:t>Regroupement</a:t>
          </a:r>
        </a:p>
      </dgm:t>
    </dgm:pt>
    <dgm:pt modelId="{206CF398-3BB0-4BC5-8A90-6A372BB25AC2}" type="parTrans" cxnId="{54BAA85E-5610-469D-8B0B-04D718169A6A}">
      <dgm:prSet/>
      <dgm:spPr/>
      <dgm:t>
        <a:bodyPr/>
        <a:lstStyle/>
        <a:p>
          <a:pPr algn="ctr"/>
          <a:endParaRPr lang="fr-FR" sz="1400">
            <a:solidFill>
              <a:schemeClr val="tx1"/>
            </a:solidFill>
          </a:endParaRPr>
        </a:p>
      </dgm:t>
    </dgm:pt>
    <dgm:pt modelId="{0E53FBA2-C982-4304-AE46-C96583219500}" type="sibTrans" cxnId="{54BAA85E-5610-469D-8B0B-04D718169A6A}">
      <dgm:prSet/>
      <dgm:spPr/>
      <dgm:t>
        <a:bodyPr/>
        <a:lstStyle/>
        <a:p>
          <a:pPr algn="ctr"/>
          <a:endParaRPr lang="fr-FR" sz="1400">
            <a:solidFill>
              <a:schemeClr val="tx1"/>
            </a:solidFill>
          </a:endParaRPr>
        </a:p>
      </dgm:t>
    </dgm:pt>
    <dgm:pt modelId="{82C9CE2F-CB3D-4AA6-BC42-D7E05C9A6EB5}">
      <dgm:prSet phldrT="[Texte]" custT="1"/>
      <dgm:spPr/>
      <dgm:t>
        <a:bodyPr/>
        <a:lstStyle/>
        <a:p>
          <a:pPr algn="l"/>
          <a:r>
            <a:rPr lang="fr-FR" sz="900" b="0">
              <a:latin typeface="Cambria Math" pitchFamily="18" charset="0"/>
              <a:ea typeface="Cambria Math" pitchFamily="18" charset="0"/>
            </a:rPr>
            <a:t>Sélection</a:t>
          </a:r>
        </a:p>
      </dgm:t>
    </dgm:pt>
    <dgm:pt modelId="{E8057CF9-1165-4A3B-A502-05DF871EA0BD}" type="parTrans" cxnId="{E0122EEF-B76A-4669-86CC-955F03FC5FAE}">
      <dgm:prSet/>
      <dgm:spPr/>
      <dgm:t>
        <a:bodyPr/>
        <a:lstStyle/>
        <a:p>
          <a:endParaRPr lang="fr-FR" sz="1400">
            <a:solidFill>
              <a:schemeClr val="tx1"/>
            </a:solidFill>
          </a:endParaRPr>
        </a:p>
      </dgm:t>
    </dgm:pt>
    <dgm:pt modelId="{5C2DD972-7ABB-4F93-A563-A475B058F0B6}" type="sibTrans" cxnId="{E0122EEF-B76A-4669-86CC-955F03FC5FAE}">
      <dgm:prSet/>
      <dgm:spPr/>
      <dgm:t>
        <a:bodyPr/>
        <a:lstStyle/>
        <a:p>
          <a:endParaRPr lang="fr-FR" sz="1400">
            <a:solidFill>
              <a:schemeClr val="tx1"/>
            </a:solidFill>
          </a:endParaRPr>
        </a:p>
      </dgm:t>
    </dgm:pt>
    <dgm:pt modelId="{6C3CF746-CB6A-48CB-B8AE-CF99C4573DB4}">
      <dgm:prSet phldrT="[Texte]" custT="1"/>
      <dgm:spPr/>
      <dgm:t>
        <a:bodyPr/>
        <a:lstStyle/>
        <a:p>
          <a:pPr algn="l"/>
          <a:r>
            <a:rPr lang="fr-FR" sz="900" b="0">
              <a:latin typeface="Cambria Math" pitchFamily="18" charset="0"/>
              <a:ea typeface="Cambria Math" pitchFamily="18" charset="0"/>
            </a:rPr>
            <a:t>etc...</a:t>
          </a:r>
        </a:p>
      </dgm:t>
    </dgm:pt>
    <dgm:pt modelId="{011E587C-FBDC-4696-B909-FFD2BEA668A9}" type="parTrans" cxnId="{E8826D30-96D8-4206-A968-3DE4D6A2554E}">
      <dgm:prSet/>
      <dgm:spPr/>
      <dgm:t>
        <a:bodyPr/>
        <a:lstStyle/>
        <a:p>
          <a:endParaRPr lang="fr-FR" sz="1400">
            <a:solidFill>
              <a:schemeClr val="tx1"/>
            </a:solidFill>
          </a:endParaRPr>
        </a:p>
      </dgm:t>
    </dgm:pt>
    <dgm:pt modelId="{EF67B332-BAC8-4C86-B77E-7D0D2841C534}" type="sibTrans" cxnId="{E8826D30-96D8-4206-A968-3DE4D6A2554E}">
      <dgm:prSet/>
      <dgm:spPr/>
      <dgm:t>
        <a:bodyPr/>
        <a:lstStyle/>
        <a:p>
          <a:endParaRPr lang="fr-FR" sz="1400">
            <a:solidFill>
              <a:schemeClr val="tx1"/>
            </a:solidFill>
          </a:endParaRPr>
        </a:p>
      </dgm:t>
    </dgm:pt>
    <dgm:pt modelId="{D92F0A56-C7A8-4871-8B1E-1729A004B6AA}">
      <dgm:prSet phldrT="[Texte]" custT="1"/>
      <dgm:spPr/>
      <dgm:t>
        <a:bodyPr/>
        <a:lstStyle/>
        <a:p>
          <a:pPr algn="l"/>
          <a:r>
            <a:rPr lang="fr-FR" sz="900" b="0">
              <a:latin typeface="Cambria Math" pitchFamily="18" charset="0"/>
              <a:ea typeface="Cambria Math" pitchFamily="18" charset="0"/>
            </a:rPr>
            <a:t>Exctraction</a:t>
          </a:r>
        </a:p>
      </dgm:t>
    </dgm:pt>
    <dgm:pt modelId="{6396B04B-F0E7-47CF-9A15-713B5CD1B508}" type="parTrans" cxnId="{DC54ECB3-2BBE-43EC-8DAB-FE498F379584}">
      <dgm:prSet/>
      <dgm:spPr/>
      <dgm:t>
        <a:bodyPr/>
        <a:lstStyle/>
        <a:p>
          <a:endParaRPr lang="fr-FR">
            <a:solidFill>
              <a:schemeClr val="tx1"/>
            </a:solidFill>
          </a:endParaRPr>
        </a:p>
      </dgm:t>
    </dgm:pt>
    <dgm:pt modelId="{23E3A64C-5CAC-4BB9-9E6C-644CBA21A174}" type="sibTrans" cxnId="{DC54ECB3-2BBE-43EC-8DAB-FE498F379584}">
      <dgm:prSet/>
      <dgm:spPr/>
      <dgm:t>
        <a:bodyPr/>
        <a:lstStyle/>
        <a:p>
          <a:endParaRPr lang="fr-FR">
            <a:solidFill>
              <a:schemeClr val="tx1"/>
            </a:solidFill>
          </a:endParaRPr>
        </a:p>
      </dgm:t>
    </dgm:pt>
    <dgm:pt modelId="{F5283AC1-8939-4F46-AF96-0EC02D1D42CA}">
      <dgm:prSet phldrT="[Texte]" custT="1"/>
      <dgm:spPr/>
      <dgm:t>
        <a:bodyPr/>
        <a:lstStyle/>
        <a:p>
          <a:pPr algn="l"/>
          <a:endParaRPr lang="fr-FR" sz="900" b="0">
            <a:latin typeface="Cambria Math" pitchFamily="18" charset="0"/>
            <a:ea typeface="Cambria Math" pitchFamily="18" charset="0"/>
            <a:cs typeface="Times New Roman" pitchFamily="18" charset="0"/>
          </a:endParaRPr>
        </a:p>
      </dgm:t>
    </dgm:pt>
    <dgm:pt modelId="{C0F5BE4A-3732-4F28-90D2-A7118AC83526}" type="parTrans" cxnId="{16DC4C9C-C6CB-441F-B65D-E45AEB33131F}">
      <dgm:prSet/>
      <dgm:spPr/>
      <dgm:t>
        <a:bodyPr/>
        <a:lstStyle/>
        <a:p>
          <a:endParaRPr lang="fr-FR"/>
        </a:p>
      </dgm:t>
    </dgm:pt>
    <dgm:pt modelId="{5225E4E9-2E6A-48E2-B5D3-48C92F101E68}" type="sibTrans" cxnId="{16DC4C9C-C6CB-441F-B65D-E45AEB33131F}">
      <dgm:prSet/>
      <dgm:spPr/>
      <dgm:t>
        <a:bodyPr/>
        <a:lstStyle/>
        <a:p>
          <a:endParaRPr lang="fr-FR"/>
        </a:p>
      </dgm:t>
    </dgm:pt>
    <dgm:pt modelId="{5065BC97-3A7E-4FBA-8D84-3C87FA565831}">
      <dgm:prSet phldrT="[Texte]" custT="1"/>
      <dgm:spPr/>
      <dgm:t>
        <a:bodyPr/>
        <a:lstStyle/>
        <a:p>
          <a:pPr algn="l"/>
          <a:r>
            <a:rPr lang="fr-FR" sz="900" b="0">
              <a:latin typeface="Cambria Math" pitchFamily="18" charset="0"/>
              <a:ea typeface="Cambria Math" pitchFamily="18" charset="0"/>
              <a:cs typeface="Times New Roman" pitchFamily="18" charset="0"/>
            </a:rPr>
            <a:t>Prédiction</a:t>
          </a:r>
        </a:p>
      </dgm:t>
    </dgm:pt>
    <dgm:pt modelId="{C131282B-8AC1-440E-B751-449CD4ADEB9B}" type="parTrans" cxnId="{7590EA8F-63A4-420C-8F94-AB4A08039F06}">
      <dgm:prSet/>
      <dgm:spPr/>
      <dgm:t>
        <a:bodyPr/>
        <a:lstStyle/>
        <a:p>
          <a:endParaRPr lang="fr-FR"/>
        </a:p>
      </dgm:t>
    </dgm:pt>
    <dgm:pt modelId="{B859481F-3EEE-4759-B7CD-DB0D5A23E7D1}" type="sibTrans" cxnId="{7590EA8F-63A4-420C-8F94-AB4A08039F06}">
      <dgm:prSet/>
      <dgm:spPr/>
      <dgm:t>
        <a:bodyPr/>
        <a:lstStyle/>
        <a:p>
          <a:endParaRPr lang="fr-FR"/>
        </a:p>
      </dgm:t>
    </dgm:pt>
    <dgm:pt modelId="{EEC0425C-78FE-4D3F-938B-E36E16686901}">
      <dgm:prSet phldrT="[Texte]" custT="1"/>
      <dgm:spPr/>
      <dgm:t>
        <a:bodyPr/>
        <a:lstStyle/>
        <a:p>
          <a:pPr algn="l"/>
          <a:r>
            <a:rPr lang="fr-FR" sz="900" b="0">
              <a:latin typeface="Cambria Math" pitchFamily="18" charset="0"/>
              <a:ea typeface="Cambria Math" pitchFamily="18" charset="0"/>
              <a:cs typeface="Times New Roman" pitchFamily="18" charset="0"/>
            </a:rPr>
            <a:t>Biregroupement</a:t>
          </a:r>
        </a:p>
      </dgm:t>
    </dgm:pt>
    <dgm:pt modelId="{84338701-159F-4FC3-81CD-C81DDE316153}" type="parTrans" cxnId="{8EE8564E-C7FF-4994-953C-3C2F6D5337A6}">
      <dgm:prSet/>
      <dgm:spPr/>
      <dgm:t>
        <a:bodyPr/>
        <a:lstStyle/>
        <a:p>
          <a:endParaRPr lang="fr-FR"/>
        </a:p>
      </dgm:t>
    </dgm:pt>
    <dgm:pt modelId="{2DDC864F-0F1F-4405-B483-DB852BF2AB4A}" type="sibTrans" cxnId="{8EE8564E-C7FF-4994-953C-3C2F6D5337A6}">
      <dgm:prSet/>
      <dgm:spPr/>
      <dgm:t>
        <a:bodyPr/>
        <a:lstStyle/>
        <a:p>
          <a:endParaRPr lang="fr-FR"/>
        </a:p>
      </dgm:t>
    </dgm:pt>
    <dgm:pt modelId="{774C10B2-4A3C-4822-9DAB-192488A04768}">
      <dgm:prSet phldrT="[Texte]" custT="1"/>
      <dgm:spPr/>
      <dgm:t>
        <a:bodyPr/>
        <a:lstStyle/>
        <a:p>
          <a:pPr algn="l"/>
          <a:r>
            <a:rPr lang="fr-FR" sz="900" b="0">
              <a:latin typeface="Cambria Math" pitchFamily="18" charset="0"/>
              <a:ea typeface="Cambria Math" pitchFamily="18" charset="0"/>
              <a:cs typeface="Times New Roman" pitchFamily="18" charset="0"/>
            </a:rPr>
            <a:t>Alignement</a:t>
          </a:r>
        </a:p>
      </dgm:t>
    </dgm:pt>
    <dgm:pt modelId="{97CCF9E9-D079-4F2C-BD7C-729704D272F1}" type="parTrans" cxnId="{C17D0F01-5304-424E-959B-EC68FFB628D4}">
      <dgm:prSet/>
      <dgm:spPr/>
      <dgm:t>
        <a:bodyPr/>
        <a:lstStyle/>
        <a:p>
          <a:endParaRPr lang="fr-FR"/>
        </a:p>
      </dgm:t>
    </dgm:pt>
    <dgm:pt modelId="{ACE3B6B0-A049-4601-915B-4F8E41F61D72}" type="sibTrans" cxnId="{C17D0F01-5304-424E-959B-EC68FFB628D4}">
      <dgm:prSet/>
      <dgm:spPr/>
      <dgm:t>
        <a:bodyPr/>
        <a:lstStyle/>
        <a:p>
          <a:endParaRPr lang="fr-FR"/>
        </a:p>
      </dgm:t>
    </dgm:pt>
    <dgm:pt modelId="{07B64D31-5D69-45D7-92A8-A099EB823DFA}">
      <dgm:prSet phldrT="[Texte]" custT="1"/>
      <dgm:spPr/>
      <dgm:t>
        <a:bodyPr/>
        <a:lstStyle/>
        <a:p>
          <a:pPr algn="l"/>
          <a:r>
            <a:rPr lang="fr-FR" sz="900" b="0">
              <a:latin typeface="Cambria Math" pitchFamily="18" charset="0"/>
              <a:ea typeface="Cambria Math" pitchFamily="18" charset="0"/>
            </a:rPr>
            <a:t>...etc.</a:t>
          </a:r>
        </a:p>
      </dgm:t>
    </dgm:pt>
    <dgm:pt modelId="{CA27B8F4-3D3A-4FA1-878E-A336D7E5E700}" type="parTrans" cxnId="{E72677D7-DE0F-48D0-8B7E-C0B92D15E124}">
      <dgm:prSet/>
      <dgm:spPr/>
      <dgm:t>
        <a:bodyPr/>
        <a:lstStyle/>
        <a:p>
          <a:endParaRPr lang="fr-FR"/>
        </a:p>
      </dgm:t>
    </dgm:pt>
    <dgm:pt modelId="{6E39632B-471B-49BA-88F7-7AE045CF1709}" type="sibTrans" cxnId="{E72677D7-DE0F-48D0-8B7E-C0B92D15E124}">
      <dgm:prSet/>
      <dgm:spPr/>
      <dgm:t>
        <a:bodyPr/>
        <a:lstStyle/>
        <a:p>
          <a:endParaRPr lang="fr-FR"/>
        </a:p>
      </dgm:t>
    </dgm:pt>
    <dgm:pt modelId="{C5EF63FA-29ED-4BD0-BF19-BFE85A328368}">
      <dgm:prSet phldrT="[Texte]" custT="1"/>
      <dgm:spPr/>
      <dgm:t>
        <a:bodyPr/>
        <a:lstStyle/>
        <a:p>
          <a:pPr algn="l"/>
          <a:r>
            <a:rPr lang="fr-FR" sz="900" b="0">
              <a:latin typeface="Cambria Math" pitchFamily="18" charset="0"/>
              <a:ea typeface="Cambria Math" pitchFamily="18" charset="0"/>
              <a:cs typeface="Times New Roman" pitchFamily="18" charset="0"/>
            </a:rPr>
            <a:t>Régression.</a:t>
          </a:r>
        </a:p>
      </dgm:t>
    </dgm:pt>
    <dgm:pt modelId="{E6C8C011-7083-4A48-A397-6C906452EED5}" type="parTrans" cxnId="{233CA461-5FB3-469D-84EB-2ACE7FD7EB64}">
      <dgm:prSet/>
      <dgm:spPr/>
      <dgm:t>
        <a:bodyPr/>
        <a:lstStyle/>
        <a:p>
          <a:endParaRPr lang="fr-FR"/>
        </a:p>
      </dgm:t>
    </dgm:pt>
    <dgm:pt modelId="{A716A8AD-39CC-4585-AFBF-02D3D4FCE607}" type="sibTrans" cxnId="{233CA461-5FB3-469D-84EB-2ACE7FD7EB64}">
      <dgm:prSet/>
      <dgm:spPr/>
      <dgm:t>
        <a:bodyPr/>
        <a:lstStyle/>
        <a:p>
          <a:endParaRPr lang="fr-FR"/>
        </a:p>
      </dgm:t>
    </dgm:pt>
    <dgm:pt modelId="{B079EB10-0E60-494C-BD53-E5CBE774AA4D}">
      <dgm:prSet phldrT="[Texte]" custT="1"/>
      <dgm:spPr/>
      <dgm:t>
        <a:bodyPr/>
        <a:lstStyle/>
        <a:p>
          <a:pPr algn="l"/>
          <a:r>
            <a:rPr lang="fr-FR" sz="900" b="0">
              <a:latin typeface="Cambria Math" pitchFamily="18" charset="0"/>
              <a:ea typeface="Cambria Math" pitchFamily="18" charset="0"/>
            </a:rPr>
            <a:t>...etc.</a:t>
          </a:r>
          <a:endParaRPr lang="fr-FR" sz="900" b="0">
            <a:latin typeface="Cambria Math" pitchFamily="18" charset="0"/>
            <a:ea typeface="Cambria Math" pitchFamily="18" charset="0"/>
            <a:cs typeface="Times New Roman" pitchFamily="18" charset="0"/>
          </a:endParaRPr>
        </a:p>
      </dgm:t>
    </dgm:pt>
    <dgm:pt modelId="{738B0057-72A0-42A4-A66C-DB624CB96DB7}" type="parTrans" cxnId="{560A2A46-9D61-4068-9073-8F2438D43E21}">
      <dgm:prSet/>
      <dgm:spPr/>
      <dgm:t>
        <a:bodyPr/>
        <a:lstStyle/>
        <a:p>
          <a:endParaRPr lang="fr-FR"/>
        </a:p>
      </dgm:t>
    </dgm:pt>
    <dgm:pt modelId="{7CF457D3-CBFF-4D59-AAF5-BFF6F95DA2D1}" type="sibTrans" cxnId="{560A2A46-9D61-4068-9073-8F2438D43E21}">
      <dgm:prSet/>
      <dgm:spPr/>
      <dgm:t>
        <a:bodyPr/>
        <a:lstStyle/>
        <a:p>
          <a:endParaRPr lang="fr-FR"/>
        </a:p>
      </dgm:t>
    </dgm:pt>
    <dgm:pt modelId="{61295938-D06E-4273-8D97-16A991CC0FE8}" type="pres">
      <dgm:prSet presAssocID="{57DC6AE4-504B-4B66-8E5A-F37F35C0C363}" presName="Name0" presStyleCnt="0">
        <dgm:presLayoutVars>
          <dgm:dir/>
          <dgm:animLvl val="lvl"/>
          <dgm:resizeHandles val="exact"/>
        </dgm:presLayoutVars>
      </dgm:prSet>
      <dgm:spPr/>
    </dgm:pt>
    <dgm:pt modelId="{B66512AB-16A2-452C-97EB-641A62B41E58}" type="pres">
      <dgm:prSet presAssocID="{57DC6AE4-504B-4B66-8E5A-F37F35C0C363}" presName="tSp" presStyleCnt="0"/>
      <dgm:spPr/>
    </dgm:pt>
    <dgm:pt modelId="{3BADB399-1FBB-4A5C-855A-D63BAE760AFA}" type="pres">
      <dgm:prSet presAssocID="{57DC6AE4-504B-4B66-8E5A-F37F35C0C363}" presName="bSp" presStyleCnt="0"/>
      <dgm:spPr/>
    </dgm:pt>
    <dgm:pt modelId="{B4DC3CD4-8B91-457C-B49F-A6163FFBDF22}" type="pres">
      <dgm:prSet presAssocID="{57DC6AE4-504B-4B66-8E5A-F37F35C0C363}" presName="process" presStyleCnt="0"/>
      <dgm:spPr/>
    </dgm:pt>
    <dgm:pt modelId="{DA08D525-01F6-4747-AD7A-E396FE03DEF5}" type="pres">
      <dgm:prSet presAssocID="{77B47D79-A847-4AB6-85BF-EB9162753869}" presName="composite1" presStyleCnt="0"/>
      <dgm:spPr/>
    </dgm:pt>
    <dgm:pt modelId="{E9FA85CC-3E62-44E0-8A95-2A4E6E1EEB5B}" type="pres">
      <dgm:prSet presAssocID="{77B47D79-A847-4AB6-85BF-EB9162753869}" presName="dummyNode1" presStyleLbl="node1" presStyleIdx="0" presStyleCnt="3"/>
      <dgm:spPr/>
    </dgm:pt>
    <dgm:pt modelId="{02DE7E08-AEA6-4A8A-81A2-85C12A74CB59}" type="pres">
      <dgm:prSet presAssocID="{77B47D79-A847-4AB6-85BF-EB9162753869}" presName="childNode1" presStyleLbl="bgAcc1" presStyleIdx="0" presStyleCnt="3" custScaleX="100939" custScaleY="66246" custLinFactNeighborX="-195" custLinFactNeighborY="-72284">
        <dgm:presLayoutVars>
          <dgm:bulletEnabled val="1"/>
        </dgm:presLayoutVars>
      </dgm:prSet>
      <dgm:spPr/>
    </dgm:pt>
    <dgm:pt modelId="{E5227BE0-6515-4215-9E47-15CB2995139F}" type="pres">
      <dgm:prSet presAssocID="{77B47D79-A847-4AB6-85BF-EB9162753869}" presName="childNode1tx" presStyleLbl="bgAcc1" presStyleIdx="0" presStyleCnt="3">
        <dgm:presLayoutVars>
          <dgm:bulletEnabled val="1"/>
        </dgm:presLayoutVars>
      </dgm:prSet>
      <dgm:spPr/>
    </dgm:pt>
    <dgm:pt modelId="{14751FFE-B8BA-4502-86FD-F3C99DDA3F38}" type="pres">
      <dgm:prSet presAssocID="{77B47D79-A847-4AB6-85BF-EB9162753869}" presName="parentNode1" presStyleLbl="node1" presStyleIdx="0" presStyleCnt="3" custScaleX="78839" custScaleY="43727" custLinFactY="-91005" custLinFactNeighborX="-29924" custLinFactNeighborY="-100000">
        <dgm:presLayoutVars>
          <dgm:chMax val="1"/>
          <dgm:bulletEnabled val="1"/>
        </dgm:presLayoutVars>
      </dgm:prSet>
      <dgm:spPr/>
    </dgm:pt>
    <dgm:pt modelId="{F02D10B2-EB0E-4DFA-A298-2C9F2669D0A9}" type="pres">
      <dgm:prSet presAssocID="{77B47D79-A847-4AB6-85BF-EB9162753869}" presName="connSite1" presStyleCnt="0"/>
      <dgm:spPr/>
    </dgm:pt>
    <dgm:pt modelId="{EEF5673E-523A-46B2-ADD6-6AAE03938635}" type="pres">
      <dgm:prSet presAssocID="{2EDB6767-D452-412C-A4F2-70828CB08F05}" presName="Name9" presStyleLbl="sibTrans2D1" presStyleIdx="0" presStyleCnt="2" custAng="0" custFlipVert="1" custScaleX="39353" custScaleY="15955" custLinFactNeighborX="-2752" custLinFactNeighborY="11696"/>
      <dgm:spPr>
        <a:prstGeom prst="rightArrow">
          <a:avLst/>
        </a:prstGeom>
      </dgm:spPr>
    </dgm:pt>
    <dgm:pt modelId="{D21A2122-CFCA-400C-8101-30CE3AC30BD5}" type="pres">
      <dgm:prSet presAssocID="{E4D0C299-2C36-41E4-8BD5-EFD40EC9A71D}" presName="composite2" presStyleCnt="0"/>
      <dgm:spPr/>
    </dgm:pt>
    <dgm:pt modelId="{73A7FD03-4B1C-4450-9A32-6CA2F8E45913}" type="pres">
      <dgm:prSet presAssocID="{E4D0C299-2C36-41E4-8BD5-EFD40EC9A71D}" presName="dummyNode2" presStyleLbl="node1" presStyleIdx="0" presStyleCnt="3"/>
      <dgm:spPr/>
    </dgm:pt>
    <dgm:pt modelId="{BA9CB9F8-5693-47C1-AD52-0A66C9192955}" type="pres">
      <dgm:prSet presAssocID="{E4D0C299-2C36-41E4-8BD5-EFD40EC9A71D}" presName="childNode2" presStyleLbl="bgAcc1" presStyleIdx="1" presStyleCnt="3" custScaleX="92953" custScaleY="98756" custLinFactNeighborX="-8552" custLinFactNeighborY="-74198">
        <dgm:presLayoutVars>
          <dgm:bulletEnabled val="1"/>
        </dgm:presLayoutVars>
      </dgm:prSet>
      <dgm:spPr/>
    </dgm:pt>
    <dgm:pt modelId="{37B9DCB6-CF1D-4947-8DEA-A6EFDD281679}" type="pres">
      <dgm:prSet presAssocID="{E4D0C299-2C36-41E4-8BD5-EFD40EC9A71D}" presName="childNode2tx" presStyleLbl="bgAcc1" presStyleIdx="1" presStyleCnt="3">
        <dgm:presLayoutVars>
          <dgm:bulletEnabled val="1"/>
        </dgm:presLayoutVars>
      </dgm:prSet>
      <dgm:spPr/>
    </dgm:pt>
    <dgm:pt modelId="{62D5DC90-931A-4F2B-BE19-794501CE3E2C}" type="pres">
      <dgm:prSet presAssocID="{E4D0C299-2C36-41E4-8BD5-EFD40EC9A71D}" presName="parentNode2" presStyleLbl="node1" presStyleIdx="1" presStyleCnt="3" custScaleX="62782" custScaleY="58435" custLinFactY="-39819" custLinFactNeighborX="10491" custLinFactNeighborY="-100000">
        <dgm:presLayoutVars>
          <dgm:chMax val="0"/>
          <dgm:bulletEnabled val="1"/>
        </dgm:presLayoutVars>
      </dgm:prSet>
      <dgm:spPr/>
    </dgm:pt>
    <dgm:pt modelId="{4A36A0C7-E3C0-4487-823E-1AF752B1DE51}" type="pres">
      <dgm:prSet presAssocID="{E4D0C299-2C36-41E4-8BD5-EFD40EC9A71D}" presName="connSite2" presStyleCnt="0"/>
      <dgm:spPr/>
    </dgm:pt>
    <dgm:pt modelId="{3CE5F9FB-627A-41DC-8300-4063DD221591}" type="pres">
      <dgm:prSet presAssocID="{43606B65-B9F9-44B7-B629-36B3DB388C4F}" presName="Name18" presStyleLbl="sibTrans2D1" presStyleIdx="1" presStyleCnt="2" custAng="0" custScaleX="40485" custScaleY="19053" custLinFactNeighborX="-14968" custLinFactNeighborY="42285"/>
      <dgm:spPr>
        <a:prstGeom prst="rightArrow">
          <a:avLst/>
        </a:prstGeom>
      </dgm:spPr>
    </dgm:pt>
    <dgm:pt modelId="{0E20CD07-6C4B-4CAE-86C3-EA3AD8E82255}" type="pres">
      <dgm:prSet presAssocID="{FFD8FC01-820E-4123-BB54-39240E971CAD}" presName="composite1" presStyleCnt="0"/>
      <dgm:spPr/>
    </dgm:pt>
    <dgm:pt modelId="{E2F59965-E0E4-4BCD-8C72-05E6B09595EA}" type="pres">
      <dgm:prSet presAssocID="{FFD8FC01-820E-4123-BB54-39240E971CAD}" presName="dummyNode1" presStyleLbl="node1" presStyleIdx="1" presStyleCnt="3"/>
      <dgm:spPr/>
    </dgm:pt>
    <dgm:pt modelId="{23901311-AC6D-4C08-99FD-DB492848122E}" type="pres">
      <dgm:prSet presAssocID="{FFD8FC01-820E-4123-BB54-39240E971CAD}" presName="childNode1" presStyleLbl="bgAcc1" presStyleIdx="2" presStyleCnt="3" custScaleX="78086" custScaleY="55919" custLinFactNeighborX="-4862" custLinFactNeighborY="-97197">
        <dgm:presLayoutVars>
          <dgm:bulletEnabled val="1"/>
        </dgm:presLayoutVars>
      </dgm:prSet>
      <dgm:spPr/>
    </dgm:pt>
    <dgm:pt modelId="{9F3A68F8-461E-4854-8FBB-5AED1785389C}" type="pres">
      <dgm:prSet presAssocID="{FFD8FC01-820E-4123-BB54-39240E971CAD}" presName="childNode1tx" presStyleLbl="bgAcc1" presStyleIdx="2" presStyleCnt="3">
        <dgm:presLayoutVars>
          <dgm:bulletEnabled val="1"/>
        </dgm:presLayoutVars>
      </dgm:prSet>
      <dgm:spPr/>
    </dgm:pt>
    <dgm:pt modelId="{F6DF48EC-39A0-49A9-8746-424A7E0CE2E1}" type="pres">
      <dgm:prSet presAssocID="{FFD8FC01-820E-4123-BB54-39240E971CAD}" presName="parentNode1" presStyleLbl="node1" presStyleIdx="2" presStyleCnt="3" custScaleX="76749" custScaleY="41026" custLinFactY="-100000" custLinFactNeighborX="-25761" custLinFactNeighborY="-153854">
        <dgm:presLayoutVars>
          <dgm:chMax val="1"/>
          <dgm:bulletEnabled val="1"/>
        </dgm:presLayoutVars>
      </dgm:prSet>
      <dgm:spPr/>
    </dgm:pt>
    <dgm:pt modelId="{D5C4CDFF-2D5D-4B6F-BFCF-CDE6176BEE6B}" type="pres">
      <dgm:prSet presAssocID="{FFD8FC01-820E-4123-BB54-39240E971CAD}" presName="connSite1" presStyleCnt="0"/>
      <dgm:spPr/>
    </dgm:pt>
  </dgm:ptLst>
  <dgm:cxnLst>
    <dgm:cxn modelId="{C17D0F01-5304-424E-959B-EC68FFB628D4}" srcId="{E4D0C299-2C36-41E4-8BD5-EFD40EC9A71D}" destId="{774C10B2-4A3C-4822-9DAB-192488A04768}" srcOrd="2" destOrd="0" parTransId="{97CCF9E9-D079-4F2C-BD7C-729704D272F1}" sibTransId="{ACE3B6B0-A049-4601-915B-4F8E41F61D72}"/>
    <dgm:cxn modelId="{A2CF6801-6E41-417F-A0E9-921BB658C49A}" srcId="{FFD8FC01-820E-4123-BB54-39240E971CAD}" destId="{E0137F99-5088-48CC-B03F-42D8D332C3CD}" srcOrd="2" destOrd="0" parTransId="{315278FD-95D4-4898-B2E9-798E2EC9ED9B}" sibTransId="{0E959745-A7FC-44EE-9092-448CE6F2EB9B}"/>
    <dgm:cxn modelId="{EEE3B7D9-6710-41B1-9973-02102FDE5FA9}" type="presOf" srcId="{774C10B2-4A3C-4822-9DAB-192488A04768}" destId="{BA9CB9F8-5693-47C1-AD52-0A66C9192955}" srcOrd="0" destOrd="2" presId="urn:microsoft.com/office/officeart/2005/8/layout/hProcess4"/>
    <dgm:cxn modelId="{34653EF0-C111-493B-A006-5B1D7AD52B68}" type="presOf" srcId="{B079EB10-0E60-494C-BD53-E5CBE774AA4D}" destId="{BA9CB9F8-5693-47C1-AD52-0A66C9192955}" srcOrd="0" destOrd="5" presId="urn:microsoft.com/office/officeart/2005/8/layout/hProcess4"/>
    <dgm:cxn modelId="{713F8CDA-785E-4704-BA2E-E1A7DD0EEB92}" type="presOf" srcId="{7020B78D-AF03-4560-B353-67AE6B1D75FF}" destId="{37B9DCB6-CF1D-4947-8DEA-A6EFDD281679}" srcOrd="1" destOrd="3" presId="urn:microsoft.com/office/officeart/2005/8/layout/hProcess4"/>
    <dgm:cxn modelId="{7BB299D4-95BD-4C4C-B7FE-B2B28D57463D}" type="presOf" srcId="{57DC6AE4-504B-4B66-8E5A-F37F35C0C363}" destId="{61295938-D06E-4273-8D97-16A991CC0FE8}" srcOrd="0" destOrd="0" presId="urn:microsoft.com/office/officeart/2005/8/layout/hProcess4"/>
    <dgm:cxn modelId="{DA57C131-DBB4-4DC3-850F-1D8AE5BE4E6A}" srcId="{57DC6AE4-504B-4B66-8E5A-F37F35C0C363}" destId="{77B47D79-A847-4AB6-85BF-EB9162753869}" srcOrd="0" destOrd="0" parTransId="{3F698BF0-A1E1-4768-AD46-3BD06D77C2A6}" sibTransId="{2EDB6767-D452-412C-A4F2-70828CB08F05}"/>
    <dgm:cxn modelId="{8EB4359D-9648-4E63-8E4B-320D08D63D71}" type="presOf" srcId="{2EDB6767-D452-412C-A4F2-70828CB08F05}" destId="{EEF5673E-523A-46B2-ADD6-6AAE03938635}" srcOrd="0" destOrd="0" presId="urn:microsoft.com/office/officeart/2005/8/layout/hProcess4"/>
    <dgm:cxn modelId="{E0122EEF-B76A-4669-86CC-955F03FC5FAE}" srcId="{77B47D79-A847-4AB6-85BF-EB9162753869}" destId="{82C9CE2F-CB3D-4AA6-BC42-D7E05C9A6EB5}" srcOrd="2" destOrd="0" parTransId="{E8057CF9-1165-4A3B-A502-05DF871EA0BD}" sibTransId="{5C2DD972-7ABB-4F93-A563-A475B058F0B6}"/>
    <dgm:cxn modelId="{487E54FB-D25A-4B5A-A3BD-CE3E96FE1113}" type="presOf" srcId="{C5EF63FA-29ED-4BD0-BF19-BFE85A328368}" destId="{BA9CB9F8-5693-47C1-AD52-0A66C9192955}" srcOrd="0" destOrd="0" presId="urn:microsoft.com/office/officeart/2005/8/layout/hProcess4"/>
    <dgm:cxn modelId="{E72677D7-DE0F-48D0-8B7E-C0B92D15E124}" srcId="{FFD8FC01-820E-4123-BB54-39240E971CAD}" destId="{07B64D31-5D69-45D7-92A8-A099EB823DFA}" srcOrd="3" destOrd="0" parTransId="{CA27B8F4-3D3A-4FA1-878E-A336D7E5E700}" sibTransId="{6E39632B-471B-49BA-88F7-7AE045CF1709}"/>
    <dgm:cxn modelId="{7D894791-0C3E-4FE0-BFE1-00E2A538ADF8}" type="presOf" srcId="{07B64D31-5D69-45D7-92A8-A099EB823DFA}" destId="{23901311-AC6D-4C08-99FD-DB492848122E}" srcOrd="0" destOrd="3" presId="urn:microsoft.com/office/officeart/2005/8/layout/hProcess4"/>
    <dgm:cxn modelId="{3EFF28E1-FCCA-487E-9EBC-59E37D471A65}" srcId="{57DC6AE4-504B-4B66-8E5A-F37F35C0C363}" destId="{FFD8FC01-820E-4123-BB54-39240E971CAD}" srcOrd="2" destOrd="0" parTransId="{1132F883-F5F5-40E4-9BCA-2FC68C9E2481}" sibTransId="{205598A4-3FCA-4183-B4A9-C5C7BD71CBE8}"/>
    <dgm:cxn modelId="{BC609AC4-C756-4A72-86D3-FA5C9C3DF542}" type="presOf" srcId="{EEC0425C-78FE-4D3F-938B-E36E16686901}" destId="{37B9DCB6-CF1D-4947-8DEA-A6EFDD281679}" srcOrd="1" destOrd="4" presId="urn:microsoft.com/office/officeart/2005/8/layout/hProcess4"/>
    <dgm:cxn modelId="{16DC4C9C-C6CB-441F-B65D-E45AEB33131F}" srcId="{E4D0C299-2C36-41E4-8BD5-EFD40EC9A71D}" destId="{F5283AC1-8939-4F46-AF96-0EC02D1D42CA}" srcOrd="6" destOrd="0" parTransId="{C0F5BE4A-3732-4F28-90D2-A7118AC83526}" sibTransId="{5225E4E9-2E6A-48E2-B5D3-48C92F101E68}"/>
    <dgm:cxn modelId="{7590EA8F-63A4-420C-8F94-AB4A08039F06}" srcId="{E4D0C299-2C36-41E4-8BD5-EFD40EC9A71D}" destId="{5065BC97-3A7E-4FBA-8D84-3C87FA565831}" srcOrd="1" destOrd="0" parTransId="{C131282B-8AC1-440E-B751-449CD4ADEB9B}" sibTransId="{B859481F-3EEE-4759-B7CD-DB0D5A23E7D1}"/>
    <dgm:cxn modelId="{195AA31F-8246-4A54-8B6E-B3E032D79F82}" type="presOf" srcId="{D92F0A56-C7A8-4871-8B1E-1729A004B6AA}" destId="{02DE7E08-AEA6-4A8A-81A2-85C12A74CB59}" srcOrd="0" destOrd="1" presId="urn:microsoft.com/office/officeart/2005/8/layout/hProcess4"/>
    <dgm:cxn modelId="{997E12E3-7639-4813-9367-DE8537A03291}" type="presOf" srcId="{2A16D023-05E0-491E-B900-7E6A2B1011FB}" destId="{23901311-AC6D-4C08-99FD-DB492848122E}" srcOrd="0" destOrd="1" presId="urn:microsoft.com/office/officeart/2005/8/layout/hProcess4"/>
    <dgm:cxn modelId="{E396D677-7115-49E3-B65E-5792AE688B2D}" type="presOf" srcId="{774C10B2-4A3C-4822-9DAB-192488A04768}" destId="{37B9DCB6-CF1D-4947-8DEA-A6EFDD281679}" srcOrd="1" destOrd="2" presId="urn:microsoft.com/office/officeart/2005/8/layout/hProcess4"/>
    <dgm:cxn modelId="{560A2A46-9D61-4068-9073-8F2438D43E21}" srcId="{E4D0C299-2C36-41E4-8BD5-EFD40EC9A71D}" destId="{B079EB10-0E60-494C-BD53-E5CBE774AA4D}" srcOrd="5" destOrd="0" parTransId="{738B0057-72A0-42A4-A66C-DB624CB96DB7}" sibTransId="{7CF457D3-CBFF-4D59-AAF5-BFF6F95DA2D1}"/>
    <dgm:cxn modelId="{F2DB51AE-3BAC-4C5F-8517-117D9CA70580}" type="presOf" srcId="{6C3CF746-CB6A-48CB-B8AE-CF99C4573DB4}" destId="{E5227BE0-6515-4215-9E47-15CB2995139F}" srcOrd="1" destOrd="3" presId="urn:microsoft.com/office/officeart/2005/8/layout/hProcess4"/>
    <dgm:cxn modelId="{07526859-34B3-4225-82CB-CC4EAD9EF21B}" srcId="{FFD8FC01-820E-4123-BB54-39240E971CAD}" destId="{B741D3AF-4206-4362-9517-F003F7A1658F}" srcOrd="0" destOrd="0" parTransId="{A8A77C82-6B25-420F-853E-DC0972E685C5}" sibTransId="{0F87208C-7FEB-4C08-A215-278EC9B0E2EF}"/>
    <dgm:cxn modelId="{BE58AFC3-BE8A-4DD6-8BED-207577C8E523}" type="presOf" srcId="{E4D0C299-2C36-41E4-8BD5-EFD40EC9A71D}" destId="{62D5DC90-931A-4F2B-BE19-794501CE3E2C}" srcOrd="0" destOrd="0" presId="urn:microsoft.com/office/officeart/2005/8/layout/hProcess4"/>
    <dgm:cxn modelId="{44F25DFB-5DCA-467E-AE1B-BAF9BF54B4E4}" type="presOf" srcId="{2A16D023-05E0-491E-B900-7E6A2B1011FB}" destId="{9F3A68F8-461E-4854-8FBB-5AED1785389C}" srcOrd="1" destOrd="1" presId="urn:microsoft.com/office/officeart/2005/8/layout/hProcess4"/>
    <dgm:cxn modelId="{D859E59D-5434-4106-B684-07C34DE1F6F5}" srcId="{77B47D79-A847-4AB6-85BF-EB9162753869}" destId="{DBEBA0DE-C65A-49FE-9B04-7A00B058AE7A}" srcOrd="0" destOrd="0" parTransId="{9C67272E-25EC-4ECE-860A-EA5F8E13B3A6}" sibTransId="{4281D274-E9A9-4847-965A-B352303136F1}"/>
    <dgm:cxn modelId="{619FD333-D67D-4C9F-9055-D94D920C7658}" type="presOf" srcId="{B079EB10-0E60-494C-BD53-E5CBE774AA4D}" destId="{37B9DCB6-CF1D-4947-8DEA-A6EFDD281679}" srcOrd="1" destOrd="5" presId="urn:microsoft.com/office/officeart/2005/8/layout/hProcess4"/>
    <dgm:cxn modelId="{E8FA1F2D-559D-4E4C-A68E-7E0FBAA65110}" type="presOf" srcId="{C5EF63FA-29ED-4BD0-BF19-BFE85A328368}" destId="{37B9DCB6-CF1D-4947-8DEA-A6EFDD281679}" srcOrd="1" destOrd="0" presId="urn:microsoft.com/office/officeart/2005/8/layout/hProcess4"/>
    <dgm:cxn modelId="{825CF57D-AA2A-47E6-A92C-47B4583E9EBB}" type="presOf" srcId="{43606B65-B9F9-44B7-B629-36B3DB388C4F}" destId="{3CE5F9FB-627A-41DC-8300-4063DD221591}" srcOrd="0" destOrd="0" presId="urn:microsoft.com/office/officeart/2005/8/layout/hProcess4"/>
    <dgm:cxn modelId="{361569C9-9E49-4D52-907F-D327251B5E4A}" type="presOf" srcId="{82C9CE2F-CB3D-4AA6-BC42-D7E05C9A6EB5}" destId="{E5227BE0-6515-4215-9E47-15CB2995139F}" srcOrd="1" destOrd="2" presId="urn:microsoft.com/office/officeart/2005/8/layout/hProcess4"/>
    <dgm:cxn modelId="{1E893195-50EA-429D-B995-10C53BE6CD25}" type="presOf" srcId="{5065BC97-3A7E-4FBA-8D84-3C87FA565831}" destId="{BA9CB9F8-5693-47C1-AD52-0A66C9192955}" srcOrd="0" destOrd="1" presId="urn:microsoft.com/office/officeart/2005/8/layout/hProcess4"/>
    <dgm:cxn modelId="{26806FE5-B40C-43A4-8C3A-BCCF54AB5342}" type="presOf" srcId="{82C9CE2F-CB3D-4AA6-BC42-D7E05C9A6EB5}" destId="{02DE7E08-AEA6-4A8A-81A2-85C12A74CB59}" srcOrd="0" destOrd="2" presId="urn:microsoft.com/office/officeart/2005/8/layout/hProcess4"/>
    <dgm:cxn modelId="{D63DF624-7B9D-407C-AFB6-17634EBEA767}" type="presOf" srcId="{FFD8FC01-820E-4123-BB54-39240E971CAD}" destId="{F6DF48EC-39A0-49A9-8746-424A7E0CE2E1}" srcOrd="0" destOrd="0" presId="urn:microsoft.com/office/officeart/2005/8/layout/hProcess4"/>
    <dgm:cxn modelId="{1BC13EF7-F785-46B0-80E4-C726E60247D2}" type="presOf" srcId="{B741D3AF-4206-4362-9517-F003F7A1658F}" destId="{23901311-AC6D-4C08-99FD-DB492848122E}" srcOrd="0" destOrd="0" presId="urn:microsoft.com/office/officeart/2005/8/layout/hProcess4"/>
    <dgm:cxn modelId="{EA9551E3-0609-4526-9EB3-B77903757C22}" srcId="{57DC6AE4-504B-4B66-8E5A-F37F35C0C363}" destId="{E4D0C299-2C36-41E4-8BD5-EFD40EC9A71D}" srcOrd="1" destOrd="0" parTransId="{ACAE3717-5AD9-461B-AF7F-713027BB4BE6}" sibTransId="{43606B65-B9F9-44B7-B629-36B3DB388C4F}"/>
    <dgm:cxn modelId="{EE7308B6-DBBE-4DC5-939D-7D522D6EEA5C}" type="presOf" srcId="{B741D3AF-4206-4362-9517-F003F7A1658F}" destId="{9F3A68F8-461E-4854-8FBB-5AED1785389C}" srcOrd="1" destOrd="0" presId="urn:microsoft.com/office/officeart/2005/8/layout/hProcess4"/>
    <dgm:cxn modelId="{DC54ECB3-2BBE-43EC-8DAB-FE498F379584}" srcId="{77B47D79-A847-4AB6-85BF-EB9162753869}" destId="{D92F0A56-C7A8-4871-8B1E-1729A004B6AA}" srcOrd="1" destOrd="0" parTransId="{6396B04B-F0E7-47CF-9A15-713B5CD1B508}" sibTransId="{23E3A64C-5CAC-4BB9-9E6C-644CBA21A174}"/>
    <dgm:cxn modelId="{57C9D10D-B982-4D21-8E9A-76CF309A48E9}" type="presOf" srcId="{DBEBA0DE-C65A-49FE-9B04-7A00B058AE7A}" destId="{E5227BE0-6515-4215-9E47-15CB2995139F}" srcOrd="1" destOrd="0" presId="urn:microsoft.com/office/officeart/2005/8/layout/hProcess4"/>
    <dgm:cxn modelId="{8EE8564E-C7FF-4994-953C-3C2F6D5337A6}" srcId="{E4D0C299-2C36-41E4-8BD5-EFD40EC9A71D}" destId="{EEC0425C-78FE-4D3F-938B-E36E16686901}" srcOrd="4" destOrd="0" parTransId="{84338701-159F-4FC3-81CD-C81DDE316153}" sibTransId="{2DDC864F-0F1F-4405-B483-DB852BF2AB4A}"/>
    <dgm:cxn modelId="{EB288C44-C440-449E-AB05-4FE786F62838}" type="presOf" srcId="{77B47D79-A847-4AB6-85BF-EB9162753869}" destId="{14751FFE-B8BA-4502-86FD-F3C99DDA3F38}" srcOrd="0" destOrd="0" presId="urn:microsoft.com/office/officeart/2005/8/layout/hProcess4"/>
    <dgm:cxn modelId="{21CC3EB2-9966-4BDA-8CEF-67F65155BBFA}" type="presOf" srcId="{5065BC97-3A7E-4FBA-8D84-3C87FA565831}" destId="{37B9DCB6-CF1D-4947-8DEA-A6EFDD281679}" srcOrd="1" destOrd="1" presId="urn:microsoft.com/office/officeart/2005/8/layout/hProcess4"/>
    <dgm:cxn modelId="{8FF4FA16-EC7D-47B3-87DA-9679CA82E865}" type="presOf" srcId="{7020B78D-AF03-4560-B353-67AE6B1D75FF}" destId="{BA9CB9F8-5693-47C1-AD52-0A66C9192955}" srcOrd="0" destOrd="3" presId="urn:microsoft.com/office/officeart/2005/8/layout/hProcess4"/>
    <dgm:cxn modelId="{0B641B6F-379A-4975-BAF0-8930D8B1FE9B}" srcId="{FFD8FC01-820E-4123-BB54-39240E971CAD}" destId="{2A16D023-05E0-491E-B900-7E6A2B1011FB}" srcOrd="1" destOrd="0" parTransId="{00988A0B-F016-46C1-9B9B-68D8F609C028}" sibTransId="{B266E0EE-FEF9-4D1B-A385-BF103E0B2B28}"/>
    <dgm:cxn modelId="{54BAA85E-5610-469D-8B0B-04D718169A6A}" srcId="{E4D0C299-2C36-41E4-8BD5-EFD40EC9A71D}" destId="{7020B78D-AF03-4560-B353-67AE6B1D75FF}" srcOrd="3" destOrd="0" parTransId="{206CF398-3BB0-4BC5-8A90-6A372BB25AC2}" sibTransId="{0E53FBA2-C982-4304-AE46-C96583219500}"/>
    <dgm:cxn modelId="{AB96E259-9F23-4BA6-BDF1-1BFC8D26F3EC}" type="presOf" srcId="{EEC0425C-78FE-4D3F-938B-E36E16686901}" destId="{BA9CB9F8-5693-47C1-AD52-0A66C9192955}" srcOrd="0" destOrd="4" presId="urn:microsoft.com/office/officeart/2005/8/layout/hProcess4"/>
    <dgm:cxn modelId="{9686BCE9-FC7B-4DC7-9B57-0D5E86FAB116}" type="presOf" srcId="{E0137F99-5088-48CC-B03F-42D8D332C3CD}" destId="{23901311-AC6D-4C08-99FD-DB492848122E}" srcOrd="0" destOrd="2" presId="urn:microsoft.com/office/officeart/2005/8/layout/hProcess4"/>
    <dgm:cxn modelId="{E8826D30-96D8-4206-A968-3DE4D6A2554E}" srcId="{77B47D79-A847-4AB6-85BF-EB9162753869}" destId="{6C3CF746-CB6A-48CB-B8AE-CF99C4573DB4}" srcOrd="3" destOrd="0" parTransId="{011E587C-FBDC-4696-B909-FFD2BEA668A9}" sibTransId="{EF67B332-BAC8-4C86-B77E-7D0D2841C534}"/>
    <dgm:cxn modelId="{DF989981-454B-4C0A-A1C6-BD7FAFBF6065}" type="presOf" srcId="{F5283AC1-8939-4F46-AF96-0EC02D1D42CA}" destId="{37B9DCB6-CF1D-4947-8DEA-A6EFDD281679}" srcOrd="1" destOrd="6" presId="urn:microsoft.com/office/officeart/2005/8/layout/hProcess4"/>
    <dgm:cxn modelId="{233CA461-5FB3-469D-84EB-2ACE7FD7EB64}" srcId="{E4D0C299-2C36-41E4-8BD5-EFD40EC9A71D}" destId="{C5EF63FA-29ED-4BD0-BF19-BFE85A328368}" srcOrd="0" destOrd="0" parTransId="{E6C8C011-7083-4A48-A397-6C906452EED5}" sibTransId="{A716A8AD-39CC-4585-AFBF-02D3D4FCE607}"/>
    <dgm:cxn modelId="{8C6F5064-6869-450A-A438-5E6CCB9AF025}" type="presOf" srcId="{F5283AC1-8939-4F46-AF96-0EC02D1D42CA}" destId="{BA9CB9F8-5693-47C1-AD52-0A66C9192955}" srcOrd="0" destOrd="6" presId="urn:microsoft.com/office/officeart/2005/8/layout/hProcess4"/>
    <dgm:cxn modelId="{0587885F-31D9-4870-8FA9-BBDBF8DECED5}" type="presOf" srcId="{E0137F99-5088-48CC-B03F-42D8D332C3CD}" destId="{9F3A68F8-461E-4854-8FBB-5AED1785389C}" srcOrd="1" destOrd="2" presId="urn:microsoft.com/office/officeart/2005/8/layout/hProcess4"/>
    <dgm:cxn modelId="{02974909-6ED4-4652-9BEE-935A90EBDE08}" type="presOf" srcId="{D92F0A56-C7A8-4871-8B1E-1729A004B6AA}" destId="{E5227BE0-6515-4215-9E47-15CB2995139F}" srcOrd="1" destOrd="1" presId="urn:microsoft.com/office/officeart/2005/8/layout/hProcess4"/>
    <dgm:cxn modelId="{EA3C5D08-10DD-4A46-87C7-F69595ADD0C3}" type="presOf" srcId="{6C3CF746-CB6A-48CB-B8AE-CF99C4573DB4}" destId="{02DE7E08-AEA6-4A8A-81A2-85C12A74CB59}" srcOrd="0" destOrd="3" presId="urn:microsoft.com/office/officeart/2005/8/layout/hProcess4"/>
    <dgm:cxn modelId="{B2B03BDE-981D-46E2-BA08-CBC2FE40F1EB}" type="presOf" srcId="{07B64D31-5D69-45D7-92A8-A099EB823DFA}" destId="{9F3A68F8-461E-4854-8FBB-5AED1785389C}" srcOrd="1" destOrd="3" presId="urn:microsoft.com/office/officeart/2005/8/layout/hProcess4"/>
    <dgm:cxn modelId="{232FFB18-432B-43AB-A413-99BC3235A6DB}" type="presOf" srcId="{DBEBA0DE-C65A-49FE-9B04-7A00B058AE7A}" destId="{02DE7E08-AEA6-4A8A-81A2-85C12A74CB59}" srcOrd="0" destOrd="0" presId="urn:microsoft.com/office/officeart/2005/8/layout/hProcess4"/>
    <dgm:cxn modelId="{F6EDE00A-6F0F-4643-A616-1349945FB659}" type="presParOf" srcId="{61295938-D06E-4273-8D97-16A991CC0FE8}" destId="{B66512AB-16A2-452C-97EB-641A62B41E58}" srcOrd="0" destOrd="0" presId="urn:microsoft.com/office/officeart/2005/8/layout/hProcess4"/>
    <dgm:cxn modelId="{03BF1287-51E0-4273-A656-B52F15B9DEDD}" type="presParOf" srcId="{61295938-D06E-4273-8D97-16A991CC0FE8}" destId="{3BADB399-1FBB-4A5C-855A-D63BAE760AFA}" srcOrd="1" destOrd="0" presId="urn:microsoft.com/office/officeart/2005/8/layout/hProcess4"/>
    <dgm:cxn modelId="{88139912-AF70-4CAD-A431-F56CE4D4D359}" type="presParOf" srcId="{61295938-D06E-4273-8D97-16A991CC0FE8}" destId="{B4DC3CD4-8B91-457C-B49F-A6163FFBDF22}" srcOrd="2" destOrd="0" presId="urn:microsoft.com/office/officeart/2005/8/layout/hProcess4"/>
    <dgm:cxn modelId="{C83241A0-4CE6-48AC-AC06-FBBA40BA1C57}" type="presParOf" srcId="{B4DC3CD4-8B91-457C-B49F-A6163FFBDF22}" destId="{DA08D525-01F6-4747-AD7A-E396FE03DEF5}" srcOrd="0" destOrd="0" presId="urn:microsoft.com/office/officeart/2005/8/layout/hProcess4"/>
    <dgm:cxn modelId="{55027524-61EE-4A30-9261-5C02382C5C19}" type="presParOf" srcId="{DA08D525-01F6-4747-AD7A-E396FE03DEF5}" destId="{E9FA85CC-3E62-44E0-8A95-2A4E6E1EEB5B}" srcOrd="0" destOrd="0" presId="urn:microsoft.com/office/officeart/2005/8/layout/hProcess4"/>
    <dgm:cxn modelId="{0C6CD0AC-DE83-4FD2-BC63-397EE8CC7698}" type="presParOf" srcId="{DA08D525-01F6-4747-AD7A-E396FE03DEF5}" destId="{02DE7E08-AEA6-4A8A-81A2-85C12A74CB59}" srcOrd="1" destOrd="0" presId="urn:microsoft.com/office/officeart/2005/8/layout/hProcess4"/>
    <dgm:cxn modelId="{77FAAEEE-B6E7-4076-9E2B-64C84C88EDDE}" type="presParOf" srcId="{DA08D525-01F6-4747-AD7A-E396FE03DEF5}" destId="{E5227BE0-6515-4215-9E47-15CB2995139F}" srcOrd="2" destOrd="0" presId="urn:microsoft.com/office/officeart/2005/8/layout/hProcess4"/>
    <dgm:cxn modelId="{6EEB39B8-5D44-4513-A77D-032C6D2E639B}" type="presParOf" srcId="{DA08D525-01F6-4747-AD7A-E396FE03DEF5}" destId="{14751FFE-B8BA-4502-86FD-F3C99DDA3F38}" srcOrd="3" destOrd="0" presId="urn:microsoft.com/office/officeart/2005/8/layout/hProcess4"/>
    <dgm:cxn modelId="{FE8A58C3-8FBD-4531-AC89-D8ABB322C03E}" type="presParOf" srcId="{DA08D525-01F6-4747-AD7A-E396FE03DEF5}" destId="{F02D10B2-EB0E-4DFA-A298-2C9F2669D0A9}" srcOrd="4" destOrd="0" presId="urn:microsoft.com/office/officeart/2005/8/layout/hProcess4"/>
    <dgm:cxn modelId="{FBB3D80B-C08E-4138-B41D-545E62AFB659}" type="presParOf" srcId="{B4DC3CD4-8B91-457C-B49F-A6163FFBDF22}" destId="{EEF5673E-523A-46B2-ADD6-6AAE03938635}" srcOrd="1" destOrd="0" presId="urn:microsoft.com/office/officeart/2005/8/layout/hProcess4"/>
    <dgm:cxn modelId="{68569FB5-1746-452B-8A73-29BE6FD2B0A7}" type="presParOf" srcId="{B4DC3CD4-8B91-457C-B49F-A6163FFBDF22}" destId="{D21A2122-CFCA-400C-8101-30CE3AC30BD5}" srcOrd="2" destOrd="0" presId="urn:microsoft.com/office/officeart/2005/8/layout/hProcess4"/>
    <dgm:cxn modelId="{3729D57D-9EB6-4215-8451-09F00D6AB5FA}" type="presParOf" srcId="{D21A2122-CFCA-400C-8101-30CE3AC30BD5}" destId="{73A7FD03-4B1C-4450-9A32-6CA2F8E45913}" srcOrd="0" destOrd="0" presId="urn:microsoft.com/office/officeart/2005/8/layout/hProcess4"/>
    <dgm:cxn modelId="{71083E73-FDBF-4AF9-8554-D46267518CFC}" type="presParOf" srcId="{D21A2122-CFCA-400C-8101-30CE3AC30BD5}" destId="{BA9CB9F8-5693-47C1-AD52-0A66C9192955}" srcOrd="1" destOrd="0" presId="urn:microsoft.com/office/officeart/2005/8/layout/hProcess4"/>
    <dgm:cxn modelId="{2F2DBCD3-E2AB-4857-89B7-EE1603CAC609}" type="presParOf" srcId="{D21A2122-CFCA-400C-8101-30CE3AC30BD5}" destId="{37B9DCB6-CF1D-4947-8DEA-A6EFDD281679}" srcOrd="2" destOrd="0" presId="urn:microsoft.com/office/officeart/2005/8/layout/hProcess4"/>
    <dgm:cxn modelId="{274FC5F7-2E19-43B8-9919-C47A95D958DC}" type="presParOf" srcId="{D21A2122-CFCA-400C-8101-30CE3AC30BD5}" destId="{62D5DC90-931A-4F2B-BE19-794501CE3E2C}" srcOrd="3" destOrd="0" presId="urn:microsoft.com/office/officeart/2005/8/layout/hProcess4"/>
    <dgm:cxn modelId="{B0F4E137-5AF6-4615-A852-F6EAF2FE89BA}" type="presParOf" srcId="{D21A2122-CFCA-400C-8101-30CE3AC30BD5}" destId="{4A36A0C7-E3C0-4487-823E-1AF752B1DE51}" srcOrd="4" destOrd="0" presId="urn:microsoft.com/office/officeart/2005/8/layout/hProcess4"/>
    <dgm:cxn modelId="{85DC8EA7-803C-4E58-BD09-CAA6C0B7384F}" type="presParOf" srcId="{B4DC3CD4-8B91-457C-B49F-A6163FFBDF22}" destId="{3CE5F9FB-627A-41DC-8300-4063DD221591}" srcOrd="3" destOrd="0" presId="urn:microsoft.com/office/officeart/2005/8/layout/hProcess4"/>
    <dgm:cxn modelId="{06E35A51-9F25-4A8E-B5E4-D1F3FF29DC51}" type="presParOf" srcId="{B4DC3CD4-8B91-457C-B49F-A6163FFBDF22}" destId="{0E20CD07-6C4B-4CAE-86C3-EA3AD8E82255}" srcOrd="4" destOrd="0" presId="urn:microsoft.com/office/officeart/2005/8/layout/hProcess4"/>
    <dgm:cxn modelId="{5F509981-BCE0-464D-A04F-0BE1E5C59ABD}" type="presParOf" srcId="{0E20CD07-6C4B-4CAE-86C3-EA3AD8E82255}" destId="{E2F59965-E0E4-4BCD-8C72-05E6B09595EA}" srcOrd="0" destOrd="0" presId="urn:microsoft.com/office/officeart/2005/8/layout/hProcess4"/>
    <dgm:cxn modelId="{9B41A0BA-8946-4638-8392-BE24692B235A}" type="presParOf" srcId="{0E20CD07-6C4B-4CAE-86C3-EA3AD8E82255}" destId="{23901311-AC6D-4C08-99FD-DB492848122E}" srcOrd="1" destOrd="0" presId="urn:microsoft.com/office/officeart/2005/8/layout/hProcess4"/>
    <dgm:cxn modelId="{729ADE27-5E21-4781-AA1C-C68454151B41}" type="presParOf" srcId="{0E20CD07-6C4B-4CAE-86C3-EA3AD8E82255}" destId="{9F3A68F8-461E-4854-8FBB-5AED1785389C}" srcOrd="2" destOrd="0" presId="urn:microsoft.com/office/officeart/2005/8/layout/hProcess4"/>
    <dgm:cxn modelId="{DD06A528-012A-4D6B-83B5-E82A85DCF2D9}" type="presParOf" srcId="{0E20CD07-6C4B-4CAE-86C3-EA3AD8E82255}" destId="{F6DF48EC-39A0-49A9-8746-424A7E0CE2E1}" srcOrd="3" destOrd="0" presId="urn:microsoft.com/office/officeart/2005/8/layout/hProcess4"/>
    <dgm:cxn modelId="{769E78AF-19FD-4BDC-A889-2BF477427CAE}" type="presParOf" srcId="{0E20CD07-6C4B-4CAE-86C3-EA3AD8E82255}" destId="{D5C4CDFF-2D5D-4B6F-BFCF-CDE6176BEE6B}" srcOrd="4" destOrd="0" presId="urn:microsoft.com/office/officeart/2005/8/layout/hProcess4"/>
  </dgm:cxnLst>
  <dgm:bg>
    <a:solidFill>
      <a:schemeClr val="bg1"/>
    </a:solidFill>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DE7E08-AEA6-4A8A-81A2-85C12A74CB59}">
      <dsp:nvSpPr>
        <dsp:cNvPr id="0" name=""/>
        <dsp:cNvSpPr/>
      </dsp:nvSpPr>
      <dsp:spPr>
        <a:xfrm>
          <a:off x="0" y="217131"/>
          <a:ext cx="1608709" cy="870807"/>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rPr>
            <a:t>Identification de but.</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rPr>
            <a:t>Exctraction</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rPr>
            <a:t>Sélection</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rPr>
            <a:t>etc...</a:t>
          </a:r>
        </a:p>
      </dsp:txBody>
      <dsp:txXfrm>
        <a:off x="0" y="217131"/>
        <a:ext cx="1608709" cy="684205"/>
      </dsp:txXfrm>
    </dsp:sp>
    <dsp:sp modelId="{EEF5673E-523A-46B2-ADD6-6AAE03938635}">
      <dsp:nvSpPr>
        <dsp:cNvPr id="0" name=""/>
        <dsp:cNvSpPr/>
      </dsp:nvSpPr>
      <dsp:spPr>
        <a:xfrm flipV="1">
          <a:off x="1105689" y="1044851"/>
          <a:ext cx="819103" cy="332091"/>
        </a:xfrm>
        <a:prstGeom prst="rightArrow">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4751FFE-B8BA-4502-86FD-F3C99DDA3F38}">
      <dsp:nvSpPr>
        <dsp:cNvPr id="0" name=""/>
        <dsp:cNvSpPr/>
      </dsp:nvSpPr>
      <dsp:spPr>
        <a:xfrm>
          <a:off x="89050" y="1060749"/>
          <a:ext cx="1116881" cy="24634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fr-FR" sz="1100" b="0" kern="1200">
              <a:latin typeface="Cambria Math" pitchFamily="18" charset="0"/>
              <a:ea typeface="Cambria Math" pitchFamily="18" charset="0"/>
              <a:cs typeface="Times New Roman" pitchFamily="18" charset="0"/>
            </a:rPr>
            <a:t>Pré-traitement</a:t>
          </a:r>
        </a:p>
      </dsp:txBody>
      <dsp:txXfrm>
        <a:off x="89050" y="1060749"/>
        <a:ext cx="1116881" cy="246340"/>
      </dsp:txXfrm>
    </dsp:sp>
    <dsp:sp modelId="{BA9CB9F8-5693-47C1-AD52-0A66C9192955}">
      <dsp:nvSpPr>
        <dsp:cNvPr id="0" name=""/>
        <dsp:cNvSpPr/>
      </dsp:nvSpPr>
      <dsp:spPr>
        <a:xfrm>
          <a:off x="1942683" y="0"/>
          <a:ext cx="1481432" cy="1298153"/>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cs typeface="Times New Roman" pitchFamily="18" charset="0"/>
            </a:rPr>
            <a:t>Régression.</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cs typeface="Times New Roman" pitchFamily="18" charset="0"/>
            </a:rPr>
            <a:t>Prédiction</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cs typeface="Times New Roman" pitchFamily="18" charset="0"/>
            </a:rPr>
            <a:t>Alignement</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cs typeface="Times New Roman" pitchFamily="18" charset="0"/>
            </a:rPr>
            <a:t>Regroupement</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cs typeface="Times New Roman" pitchFamily="18" charset="0"/>
            </a:rPr>
            <a:t>Biregroupement</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rPr>
            <a:t>...etc.</a:t>
          </a:r>
          <a:endParaRPr lang="fr-FR" sz="900" b="0" kern="1200">
            <a:latin typeface="Cambria Math" pitchFamily="18" charset="0"/>
            <a:ea typeface="Cambria Math" pitchFamily="18" charset="0"/>
            <a:cs typeface="Times New Roman" pitchFamily="18" charset="0"/>
          </a:endParaRPr>
        </a:p>
        <a:p>
          <a:pPr marL="57150" lvl="1" indent="-57150" algn="l" defTabSz="400050">
            <a:lnSpc>
              <a:spcPct val="90000"/>
            </a:lnSpc>
            <a:spcBef>
              <a:spcPct val="0"/>
            </a:spcBef>
            <a:spcAft>
              <a:spcPct val="15000"/>
            </a:spcAft>
            <a:buChar char="•"/>
          </a:pPr>
          <a:endParaRPr lang="fr-FR" sz="900" b="0" kern="1200">
            <a:latin typeface="Cambria Math" pitchFamily="18" charset="0"/>
            <a:ea typeface="Cambria Math" pitchFamily="18" charset="0"/>
            <a:cs typeface="Times New Roman" pitchFamily="18" charset="0"/>
          </a:endParaRPr>
        </a:p>
      </dsp:txBody>
      <dsp:txXfrm>
        <a:off x="1942683" y="278175"/>
        <a:ext cx="1481432" cy="1019977"/>
      </dsp:txXfrm>
    </dsp:sp>
    <dsp:sp modelId="{3CE5F9FB-627A-41DC-8300-4063DD221591}">
      <dsp:nvSpPr>
        <dsp:cNvPr id="0" name=""/>
        <dsp:cNvSpPr/>
      </dsp:nvSpPr>
      <dsp:spPr>
        <a:xfrm>
          <a:off x="3438629" y="690066"/>
          <a:ext cx="728234" cy="342720"/>
        </a:xfrm>
        <a:prstGeom prst="rightArrow">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D5DC90-931A-4F2B-BE19-794501CE3E2C}">
      <dsp:nvSpPr>
        <dsp:cNvPr id="0" name=""/>
        <dsp:cNvSpPr/>
      </dsp:nvSpPr>
      <dsp:spPr>
        <a:xfrm>
          <a:off x="2789238" y="0"/>
          <a:ext cx="889408" cy="329199"/>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fr-FR" sz="1100" b="0" kern="1200">
              <a:latin typeface="Cambria Math" pitchFamily="18" charset="0"/>
              <a:ea typeface="Cambria Math" pitchFamily="18" charset="0"/>
              <a:cs typeface="Times New Roman" pitchFamily="18" charset="0"/>
            </a:rPr>
            <a:t>Traitement</a:t>
          </a:r>
        </a:p>
      </dsp:txBody>
      <dsp:txXfrm>
        <a:off x="2789238" y="0"/>
        <a:ext cx="889408" cy="329199"/>
      </dsp:txXfrm>
    </dsp:sp>
    <dsp:sp modelId="{23901311-AC6D-4C08-99FD-DB492848122E}">
      <dsp:nvSpPr>
        <dsp:cNvPr id="0" name=""/>
        <dsp:cNvSpPr/>
      </dsp:nvSpPr>
      <dsp:spPr>
        <a:xfrm>
          <a:off x="4133871" y="0"/>
          <a:ext cx="1244491" cy="735058"/>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rPr>
            <a:t>Interprétation</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rPr>
            <a:t>Visualisation</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rPr>
            <a:t>Documentation</a:t>
          </a:r>
        </a:p>
        <a:p>
          <a:pPr marL="57150" lvl="1" indent="-57150" algn="l" defTabSz="400050">
            <a:lnSpc>
              <a:spcPct val="90000"/>
            </a:lnSpc>
            <a:spcBef>
              <a:spcPct val="0"/>
            </a:spcBef>
            <a:spcAft>
              <a:spcPct val="15000"/>
            </a:spcAft>
            <a:buChar char="•"/>
          </a:pPr>
          <a:r>
            <a:rPr lang="fr-FR" sz="900" b="0" kern="1200">
              <a:latin typeface="Cambria Math" pitchFamily="18" charset="0"/>
              <a:ea typeface="Cambria Math" pitchFamily="18" charset="0"/>
            </a:rPr>
            <a:t>...etc.</a:t>
          </a:r>
        </a:p>
      </dsp:txBody>
      <dsp:txXfrm>
        <a:off x="4133871" y="0"/>
        <a:ext cx="1244491" cy="577545"/>
      </dsp:txXfrm>
    </dsp:sp>
    <dsp:sp modelId="{F6DF48EC-39A0-49A9-8746-424A7E0CE2E1}">
      <dsp:nvSpPr>
        <dsp:cNvPr id="0" name=""/>
        <dsp:cNvSpPr/>
      </dsp:nvSpPr>
      <dsp:spPr>
        <a:xfrm>
          <a:off x="4190646" y="714292"/>
          <a:ext cx="1087273" cy="231123"/>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fr-FR" sz="1100" b="0" kern="1200">
              <a:latin typeface="Cambria Math" pitchFamily="18" charset="0"/>
              <a:ea typeface="Cambria Math" pitchFamily="18" charset="0"/>
              <a:cs typeface="Times New Roman" pitchFamily="18" charset="0"/>
            </a:rPr>
            <a:t>Post-traitement</a:t>
          </a:r>
        </a:p>
      </dsp:txBody>
      <dsp:txXfrm>
        <a:off x="4190646" y="714292"/>
        <a:ext cx="1087273" cy="23112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Bas11</b:Tag>
    <b:SourceType>ElectronicSource</b:SourceType>
    <b:Guid>{F4B8454F-EF45-4FB0-A61D-4D6332F00B1B}</b:Guid>
    <b:Author>
      <b:Author>
        <b:NameList>
          <b:Person>
            <b:Last>Basseur</b:Last>
            <b:First>Matthieu</b:First>
          </b:Person>
        </b:NameList>
      </b:Author>
    </b:Author>
    <b:Title>Introduction à la bio-informatique</b:Title>
    <b:Year>2011</b:Year>
    <b:Medium>bioinfoDoc1</b:Medium>
    <b:RefOrder>2</b:RefOrder>
  </b:Source>
  <b:Source>
    <b:Tag>Wat53</b:Tag>
    <b:SourceType>JournalArticle</b:SourceType>
    <b:Guid>{B6F38582-B83C-43F1-BD86-6DA7595A915D}</b:Guid>
    <b:Author>
      <b:Author>
        <b:NameList>
          <b:Person>
            <b:Last>Watson</b:Last>
            <b:First>James</b:First>
          </b:Person>
          <b:Person>
            <b:Last>Crick.</b:Last>
            <b:First>Francis</b:First>
          </b:Person>
        </b:NameList>
      </b:Author>
    </b:Author>
    <b:Title>Molecular structure of nucleic acids.</b:Title>
    <b:Year>1953</b:Year>
    <b:Volume> 4356</b:Volume>
    <b:JournalName>Nature</b:JournalName>
    <b:Pages>737–738</b:Pages>
    <b:RefOrder>3</b:RefOrder>
  </b:Source>
  <b:Source>
    <b:Tag>Nee70</b:Tag>
    <b:SourceType>JournalArticle</b:SourceType>
    <b:Guid>{43763909-4B08-44AF-A6D2-54FE4227DBD0}</b:Guid>
    <b:Author>
      <b:Author>
        <b:NameList>
          <b:Person>
            <b:Last>Needleman</b:Last>
          </b:Person>
          <b:Person>
            <b:Last>Wunsch</b:Last>
            <b:First>S.B</b:First>
          </b:Person>
        </b:NameList>
      </b:Author>
    </b:Author>
    <b:Title>A general method applicable to the search for similarities in the amino acid sequence of two proteins.</b:Title>
    <b:Year>1970</b:Year>
    <b:City>J. Mol. Biol., 48(3) :443–53, 1970.</b:City>
    <b:JournalName>Mol. Biol</b:JournalName>
    <b:Volume>48</b:Volume>
    <b:Issue>3</b:Issue>
    <b:RefOrder>4</b:RefOrder>
  </b:Source>
  <b:Source>
    <b:Tag>Not02</b:Tag>
    <b:SourceType>JournalArticle</b:SourceType>
    <b:Guid>{776EBCF8-6B81-4230-AB20-E6B867847839}</b:Guid>
    <b:Author>
      <b:Author>
        <b:NameList>
          <b:Person>
            <b:Last>Notredame</b:Last>
            <b:First>C.</b:First>
          </b:Person>
        </b:NameList>
      </b:Author>
    </b:Author>
    <b:Title>Recent progresses in multiple sequence alignment : a survey.</b:Title>
    <b:Year>2002</b:Year>
    <b:Volume>3</b:Volume>
    <b:JournalName>. Pharma-cogenomics</b:JournalName>
    <b:Pages>12</b:Pages>
    <b:RefOrder>5</b:RefOrder>
  </b:Source>
  <b:Source>
    <b:Tag>Van05</b:Tag>
    <b:SourceType>JournalArticle</b:SourceType>
    <b:Guid>{ED717636-8456-499B-95A2-B510B365AD68}</b:Guid>
    <b:Author>
      <b:Author>
        <b:NameList>
          <b:Person>
            <b:Last>Van Walle</b:Last>
            <b:First>I.</b:First>
          </b:Person>
          <b:Person>
            <b:Last>Lasters</b:Last>
            <b:First>I.</b:First>
          </b:Person>
          <b:Person>
            <b:Last>Wyns</b:Last>
            <b:First>L.</b:First>
          </b:Person>
        </b:NameList>
      </b:Author>
    </b:Author>
    <b:Title>SABMARK: a benchmark for sequence alignment that covers the entire know fold space.</b:Title>
    <b:Year>2005</b:Year>
    <b:JournalName>Bioinformatics</b:JournalName>
    <b:Pages>1267-1268</b:Pages>
    <b:RefOrder>6</b:RefOrder>
  </b:Source>
  <b:Source>
    <b:Tag>Der08</b:Tag>
    <b:SourceType>Misc</b:SourceType>
    <b:Guid>{BC9FF4AA-1DD3-49C9-8EBE-52B274086F90}</b:Guid>
    <b:Author>
      <b:Author>
        <b:NameList>
          <b:Person>
            <b:Last>Derrien</b:Last>
            <b:First>Vincent</b:First>
          </b:Person>
        </b:NameList>
      </b:Author>
    </b:Author>
    <b:Title>Heuristiques pour la résolution du problème d’alignement multiple</b:Title>
    <b:City>Angers</b:City>
    <b:Year>2008</b:Year>
    <b:Publisher>université angers</b:Publisher>
    <b:Volume>156</b:Volume>
    <b:StandardNumber>885</b:StandardNumber>
    <b:Medium>Thèse de doctorat</b:Medium>
    <b:Month>mars</b:Month>
    <b:Day>7</b:Day>
    <b:Pages>20</b:Pages>
    <b:RefOrder>7</b:RefOrder>
  </b:Source>
  <b:Source>
    <b:Tag>GIB70</b:Tag>
    <b:SourceType>JournalArticle</b:SourceType>
    <b:Guid>{92C545A6-C620-407B-BBE5-D32A7E53398A}</b:Guid>
    <b:Author>
      <b:Author>
        <b:NameList>
          <b:Person>
            <b:Last>GIBBS</b:Last>
            <b:First>Adrian</b:First>
            <b:Middle>J.</b:Middle>
          </b:Person>
          <b:Person>
            <b:Last>MCINTYRE</b:Last>
            <b:First>George</b:First>
            <b:Middle>A.</b:Middle>
          </b:Person>
        </b:NameList>
      </b:Author>
    </b:Author>
    <b:Title>The Diagram, a Method for Comparing Sequences</b:Title>
    <b:JournalName>European Journal of Biochemistry</b:JournalName>
    <b:Year>1970</b:Year>
    <b:Pages>11</b:Pages>
    <b:Month>May</b:Month>
    <b:Day>4</b:Day>
    <b:Volume>16</b:Volume>
    <b:ShortTitle>Its Use with Amino Acid and Nucleotide Sequences</b:ShortTitle>
    <b:RefOrder>8</b:RefOrder>
  </b:Source>
  <b:Source>
    <b:Tag>Day78</b:Tag>
    <b:SourceType>JournalArticle</b:SourceType>
    <b:Guid>{8033C0E0-B68C-4AC4-BA40-CBD319AEC8BF}</b:Guid>
    <b:Author>
      <b:Author>
        <b:NameList>
          <b:Person>
            <b:Last>Dayhoff</b:Last>
          </b:Person>
          <b:Person>
            <b:Last>Schwartz</b:Last>
          </b:Person>
          <b:Person>
            <b:Last>Orcutt</b:Last>
          </b:Person>
        </b:NameList>
      </b:Author>
    </b:Author>
    <b:Title>A model of evolutionary change in proteins, matrixes for detecting distant relationshipsdans</b:Title>
    <b:JournalName>Atlas of protein sequence and structure</b:JournalName>
    <b:Year>1978</b:Year>
    <b:Pages>345 - 358</b:Pages>
    <b:Volume>5</b:Volume>
    <b:RefOrder>9</b:RefOrder>
  </b:Source>
  <b:Source>
    <b:Tag>Jon92</b:Tag>
    <b:SourceType>JournalArticle</b:SourceType>
    <b:Guid>{47CA15D7-CE16-4F9D-BDDF-29F16952A799}</b:Guid>
    <b:Author>
      <b:Author>
        <b:NameList>
          <b:Person>
            <b:Last>Jones</b:Last>
            <b:First>DT</b:First>
          </b:Person>
          <b:Person>
            <b:Last>Taylor</b:Last>
            <b:First>WR</b:First>
          </b:Person>
          <b:Person>
            <b:Last>Thornton</b:Last>
            <b:First>JM</b:First>
          </b:Person>
        </b:NameList>
      </b:Author>
    </b:Author>
    <b:Title>The rapid generation of mutation data matrices from protein sequences</b:Title>
    <b:JournalName>Comput Applic Biosci</b:JournalName>
    <b:Year>1992</b:Year>
    <b:Pages>275–282</b:Pages>
    <b:Volume>8</b:Volume>
    <b:RefOrder>10</b:RefOrder>
  </b:Source>
  <b:Source>
    <b:Tag>Whe01</b:Tag>
    <b:SourceType>JournalArticle</b:SourceType>
    <b:Guid>{1998ABA8-E7AE-48D0-95DC-4232F8816405}</b:Guid>
    <b:Author>
      <b:Author>
        <b:NameList>
          <b:Person>
            <b:Last>Whelan</b:Last>
            <b:First>S</b:First>
          </b:Person>
          <b:Person>
            <b:Last>Goldman</b:Last>
            <b:First>N</b:First>
          </b:Person>
        </b:NameList>
      </b:Author>
    </b:Author>
    <b:Title>A general empirical model of protein evolution derived from multiple protein families using a maximum-likelihood approach.</b:Title>
    <b:JournalName>Molecular Biology and Evolution</b:JournalName>
    <b:Year>2001</b:Year>
    <b:Pages>691-699.</b:Pages>
    <b:City>Cambridge, England</b:City>
    <b:Issue>18</b:Issue>
    <b:RefOrder>11</b:RefOrder>
  </b:Source>
  <b:Source>
    <b:Tag>HEN92</b:Tag>
    <b:SourceType>JournalArticle</b:SourceType>
    <b:Guid>{C2B618B9-7102-4317-A3DD-5C9B0E65E9BC}</b:Guid>
    <b:Author>
      <b:Author>
        <b:NameList>
          <b:Person>
            <b:Last>HENIKOFF</b:Last>
            <b:First>STEVEN</b:First>
          </b:Person>
          <b:Person>
            <b:Last>HENIKOFF</b:Last>
            <b:First>JORJA</b:First>
            <b:Middle>G.</b:Middle>
          </b:Person>
        </b:NameList>
      </b:Author>
    </b:Author>
    <b:Title>Amino acid substitution matrices from protein blocks</b:Title>
    <b:JournalName>Biochemistry</b:JournalName>
    <b:Year>1992</b:Year>
    <b:Pages>10915-10919</b:Pages>
    <b:City>Proc. Natl. Acad. Sci. USA</b:City>
    <b:Month> August</b:Month>
    <b:Day>28</b:Day>
    <b:Volume>89</b:Volume>
    <b:ShortTitle>(amino add sequence/alignment algorithms/data base srching)</b:ShortTitle>
    <b:RefOrder>12</b:RefOrder>
  </b:Source>
  <b:Source>
    <b:Tag>Not98</b:Tag>
    <b:SourceType>JournalArticle</b:SourceType>
    <b:Guid>{FE551E15-5D23-4DAF-A062-50D6450866A9}</b:Guid>
    <b:Author>
      <b:Author>
        <b:NameList>
          <b:Person>
            <b:Last>Notredame</b:Last>
            <b:First>C</b:First>
          </b:Person>
          <b:Person>
            <b:Last>Holm</b:Last>
            <b:First>L.</b:First>
          </b:Person>
          <b:Person>
            <b:Last>Higgins</b:Last>
            <b:First>D.G.</b:First>
          </b:Person>
        </b:NameList>
      </b:Author>
    </b:Author>
    <b:Title>COFFEE : an objective function for multiple sequence alignments.</b:Title>
    <b:Year>1998</b:Year>
    <b:Volume>14</b:Volume>
    <b:Issue>5</b:Issue>
    <b:Pages>407-422</b:Pages>
    <b:JournalName>Bioinformatics</b:JournalName>
    <b:RefOrder>13</b:RefOrder>
  </b:Source>
  <b:Source>
    <b:Tag>Pei01</b:Tag>
    <b:SourceType>JournalArticle</b:SourceType>
    <b:Guid>{882DD96D-2335-4FFB-B6AB-BBA0138EF5AD}</b:Guid>
    <b:Author>
      <b:Author>
        <b:NameList>
          <b:Person>
            <b:Last>Pei</b:Last>
            <b:First>J.</b:First>
          </b:Person>
          <b:Person>
            <b:Last>Grishin</b:Last>
            <b:First>N.V.</b:First>
          </b:Person>
        </b:NameList>
      </b:Author>
    </b:Author>
    <b:Title>Al2co : Calculation of positional conservation in a protien sequence alignment</b:Title>
    <b:City>Bioinformatics</b:City>
    <b:Year>2001</b:Year>
    <b:Volume>17</b:Volume>
    <b:Issue>8</b:Issue>
    <b:Pages>700-721</b:Pages>
    <b:RefOrder>14</b:RefOrder>
  </b:Source>
  <b:Source>
    <b:Tag>Tho01</b:Tag>
    <b:SourceType>JournalArticle</b:SourceType>
    <b:Guid>{ED0EA668-242F-4CC5-BD13-34AF6990DBFA}</b:Guid>
    <b:Author>
      <b:Author>
        <b:NameList>
          <b:Person>
            <b:Last>Thompson</b:Last>
            <b:First>J.D.</b:First>
          </b:Person>
          <b:Person>
            <b:Last>Plewniak</b:Last>
            <b:First>F.</b:First>
          </b:Person>
          <b:Person>
            <b:Last>Ripp</b:Last>
            <b:First>R.</b:First>
          </b:Person>
          <b:Person>
            <b:Last>Thierry</b:Last>
            <b:First>J.C.</b:First>
          </b:Person>
          <b:Person>
            <b:Last>Poch</b:Last>
            <b:First>O.</b:First>
          </b:Person>
        </b:NameList>
      </b:Author>
    </b:Author>
    <b:Title>Towards a reliable opjective function for multiple sequence alignments</b:Title>
    <b:Year>2001</b:Year>
    <b:JournalName>J Mol Biol</b:JournalName>
    <b:Pages>937-951</b:Pages>
    <b:RefOrder>15</b:RefOrder>
  </b:Source>
  <b:Source>
    <b:Tag>Sma05</b:Tag>
    <b:SourceType>JournalArticle</b:SourceType>
    <b:Guid>{F221C9A4-6CC8-4FFC-8922-0EA83E037B30}</b:Guid>
    <b:Author>
      <b:Author>
        <b:NameList>
          <b:Person>
            <b:Last>Smagala</b:Last>
            <b:First>J.A.</b:First>
          </b:Person>
          <b:Person>
            <b:Last>Dawson</b:Last>
            <b:First>E.D.</b:First>
          </b:Person>
          <b:Person>
            <b:Last>Mehlmann</b:Last>
            <b:First>M.</b:First>
          </b:Person>
          <b:Person>
            <b:Last>Townsend</b:Last>
            <b:First>M.B.</b:First>
          </b:Person>
          <b:Person>
            <b:Last>Kuchta</b:Last>
            <b:First>R.D.</b:First>
          </b:Person>
          <b:Person>
            <b:Last>Rowlen</b:Last>
            <b:First>K.L.</b:First>
          </b:Person>
        </b:NameList>
      </b:Author>
    </b:Author>
    <b:Title>Confind : a robust tool for conserved sequence identification</b:Title>
    <b:Year>2005</b:Year>
    <b:JournalName>Bioinformatics</b:JournalName>
    <b:Pages>4420-4422</b:Pages>
    <b:RefOrder>16</b:RefOrder>
  </b:Source>
  <b:Source xmlns:b="http://schemas.openxmlformats.org/officeDocument/2006/bibliography">
    <b:Tag>Dur98</b:Tag>
    <b:SourceType>JournalArticle</b:SourceType>
    <b:Guid>{1878CE50-B166-4D6E-9729-E37AD2B3A64E}</b:Guid>
    <b:Author>
      <b:Author>
        <b:NameList>
          <b:Person>
            <b:Last>Durbin</b:Last>
            <b:First>R</b:First>
          </b:Person>
          <b:Person>
            <b:Last>Edy</b:Last>
            <b:First>S.</b:First>
          </b:Person>
          <b:Person>
            <b:Last>Krogh</b:Last>
            <b:First>A.</b:First>
          </b:Person>
          <b:Person>
            <b:Last>Mitchison</b:Last>
            <b:First>G.</b:First>
          </b:Person>
        </b:NameList>
      </b:Author>
    </b:Author>
    <b:Title>Biological Sequence Analysis</b:Title>
    <b:Year>1998</b:Year>
    <b:City>Cambridge, UK</b:City>
    <b:JournalName>Cambridge University Press</b:JournalName>
    <b:RefOrder>17</b:RefOrder>
  </b:Source>
  <b:Source>
    <b:Tag>Alt90</b:Tag>
    <b:SourceType>JournalArticle</b:SourceType>
    <b:Guid>{DD8FDB74-55DE-41BB-BBDD-3D6D1E7D1CC8}</b:Guid>
    <b:Author>
      <b:Author>
        <b:NameList>
          <b:Person>
            <b:Last>Altschul</b:Last>
            <b:First>S.F.</b:First>
          </b:Person>
          <b:Person>
            <b:Last>Gish</b:Last>
            <b:First>W.</b:First>
          </b:Person>
          <b:Person>
            <b:Last>Miller</b:Last>
            <b:First>W.</b:First>
          </b:Person>
          <b:Person>
            <b:Last>Myers</b:Last>
            <b:First>E.W.</b:First>
          </b:Person>
          <b:Person>
            <b:Last>Lipman</b:Last>
            <b:First>D.J.</b:First>
          </b:Person>
        </b:NameList>
      </b:Author>
    </b:Author>
    <b:Title>Basic local alignment search tool</b:Title>
    <b:Year>1990</b:Year>
    <b:JournalName>J Mol Biol</b:JournalName>
    <b:Pages>403-410</b:Pages>
    <b:RefOrder>18</b:RefOrder>
  </b:Source>
  <b:Source>
    <b:Tag>WAT90</b:Tag>
    <b:SourceType>JournalArticle</b:SourceType>
    <b:Guid>{A45C8DC3-DC0A-4CFB-A839-CEB949CA8102}</b:Guid>
    <b:Author>
      <b:Author>
        <b:NameList>
          <b:Person>
            <b:Last>WATERMA</b:Last>
            <b:First>MICHAEL</b:First>
            <b:Middle>S.</b:Middle>
          </b:Person>
          <b:Person>
            <b:Last>JONES</b:Last>
            <b:First>ROBERT</b:First>
          </b:Person>
        </b:NameList>
      </b:Author>
    </b:Author>
    <b:Title>Consensus Methods for DNA and Protein Sequence Alignment</b:Title>
    <b:Year>1990</b:Year>
    <b:Publisher>Academic Press</b:Publisher>
    <b:Volume>183</b:Volume>
    <b:RefOrder>19</b:RefOrder>
  </b:Source>
  <b:Source>
    <b:Tag>Car071</b:Tag>
    <b:SourceType>JournalArticle</b:SourceType>
    <b:Guid>{E321CCC4-8BAE-4682-B47C-85CA42A19140}</b:Guid>
    <b:Author>
      <b:Author>
        <b:NameList>
          <b:Person>
            <b:Last>Carroll</b:Last>
            <b:First>H.</b:First>
          </b:Person>
          <b:Person>
            <b:Last>Beckstead</b:Last>
            <b:First>W.</b:First>
          </b:Person>
          <b:Person>
            <b:Last>O'Cannor</b:Last>
            <b:First>T.</b:First>
          </b:Person>
          <b:Person>
            <b:Last>Ebbert</b:Last>
            <b:First>M.</b:First>
          </b:Person>
          <b:Person>
            <b:Last>Clement</b:Last>
            <b:First>M.</b:First>
          </b:Person>
          <b:Person>
            <b:Last>Snell</b:Last>
            <b:First>Q.</b:First>
          </b:Person>
          <b:Person>
            <b:Last>Mc-Clellan</b:Last>
            <b:First>D.</b:First>
          </b:Person>
        </b:NameList>
      </b:Author>
    </b:Author>
    <b:Title>DNA reference alignment benchmarks based on tertiary structure of encoded proteins.</b:Title>
    <b:Year>2007</b:Year>
    <b:Volume>23</b:Volume>
    <b:Issue>19</b:Issue>
    <b:JournalName>Bioinformatics</b:JournalName>
    <b:Pages>2648-2649</b:Pages>
    <b:RefOrder>20</b:RefOrder>
  </b:Source>
  <b:Source>
    <b:Tag>Smi81</b:Tag>
    <b:SourceType>JournalArticle</b:SourceType>
    <b:Guid>{AF37F056-4FF6-4C62-A235-69E3ACBAA8C2}</b:Guid>
    <b:Author>
      <b:Author>
        <b:NameList>
          <b:Person>
            <b:Last>Smith</b:Last>
            <b:First>T.</b:First>
            <b:Middle>F.</b:Middle>
          </b:Person>
          <b:Person>
            <b:Last>Waterman</b:Last>
            <b:First>M.</b:First>
            <b:Middle>S.</b:Middle>
          </b:Person>
        </b:NameList>
      </b:Author>
    </b:Author>
    <b:Title>Identification of Common Molecular.Subsequences.</b:Title>
    <b:Year>1981</b:Year>
    <b:JournalName> Journal of Molecular Biology</b:JournalName>
    <b:RefOrder>21</b:RefOrder>
  </b:Source>
  <b:Source>
    <b:Tag>Hua06</b:Tag>
    <b:SourceType>JournalArticle</b:SourceType>
    <b:Guid>{F37A0E50-0BAC-4088-BC99-8FEA18100C61}</b:Guid>
    <b:Author>
      <b:Author>
        <b:NameList>
          <b:Person>
            <b:Last>Huang</b:Last>
            <b:First>W.</b:First>
          </b:Person>
          <b:Person>
            <b:Last>Umbach</b:Last>
            <b:First>D.M.</b:First>
          </b:Person>
          <b:Person>
            <b:Last>Li</b:Last>
            <b:First>L.</b:First>
          </b:Person>
        </b:NameList>
      </b:Author>
    </b:Author>
    <b:Title>Accurate anchoring alignment of divergent sequences</b:Title>
    <b:Year>2006</b:Year>
    <b:Volume>22</b:Volume>
    <b:Issue>1</b:Issue>
    <b:JournalName>Bioinformatics</b:JournalName>
    <b:Pages>29-34</b:Pages>
    <b:RefOrder>22</b:RefOrder>
  </b:Source>
  <b:Source>
    <b:Tag>Bra03</b:Tag>
    <b:SourceType>JournalArticle</b:SourceType>
    <b:Guid>{017FABFC-0B3E-4D36-8A83-F2F64BDA2A7A}</b:Guid>
    <b:Author>
      <b:Author>
        <b:NameList>
          <b:Person>
            <b:Last>Bray</b:Last>
            <b:First>N.</b:First>
          </b:Person>
          <b:Person>
            <b:Last>Dubchark</b:Last>
            <b:First>I.</b:First>
          </b:Person>
          <b:Person>
            <b:Last>Pachter</b:Last>
            <b:First>L.</b:First>
          </b:Person>
        </b:NameList>
      </b:Author>
    </b:Author>
    <b:Title>AVID : A Global Alignment Program. Genome REs</b:Title>
    <b:Year>2003</b:Year>
    <b:Pages>102</b:Pages>
    <b:RefOrder>23</b:RefOrder>
  </b:Source>
  <b:Source>
    <b:Tag>Alt</b:Tag>
    <b:SourceType>Misc</b:SourceType>
    <b:Guid>{E6E49421-B38B-4175-908F-634535E8ACE4}</b:Guid>
    <b:Author>
      <b:Author>
        <b:NameList>
          <b:Person>
            <b:Last>Altschul</b:Last>
            <b:First>S.F.</b:First>
          </b:Person>
          <b:Person>
            <b:Last>Gish</b:Last>
            <b:First>W</b:First>
          </b:Person>
          <b:Person>
            <b:Last>Miller</b:Last>
            <b:First>W.</b:First>
          </b:Person>
          <b:Person>
            <b:Last>Myers</b:Last>
            <b:First>E.W.</b:First>
          </b:Person>
          <b:Person>
            <b:Last>Lipman</b:Last>
            <b:First>D.J.</b:First>
          </b:Person>
        </b:NameList>
      </b:Author>
    </b:Author>
    <b:Title>Basic local alignment search tool</b:Title>
    <b:PublicationTitle>J Mol Biol</b:PublicationTitle>
    <b:Year>1990</b:Year>
    <b:Pages>403-410</b:Pages>
    <b:RefOrder>24</b:RefOrder>
  </b:Source>
  <b:Source>
    <b:Tag>Bru031</b:Tag>
    <b:SourceType>JournalArticle</b:SourceType>
    <b:Guid>{3DB7E58C-0A5A-43C9-99C1-B6EBAE92DCE8}</b:Guid>
    <b:Author>
      <b:Author>
        <b:NameList>
          <b:Person>
            <b:Last>Brudno</b:Last>
            <b:First>M.</b:First>
          </b:Person>
          <b:Person>
            <b:Last>Chapman</b:Last>
            <b:First>M.</b:First>
          </b:Person>
          <b:Person>
            <b:Last>Gottgens</b:Last>
            <b:First>B.</b:First>
          </b:Person>
          <b:Person>
            <b:Last>Batzoglou</b:Last>
            <b:First>S.</b:First>
          </b:Person>
          <b:Person>
            <b:Last>Morgenstern</b:Last>
            <b:First>B.</b:First>
          </b:Person>
        </b:NameList>
      </b:Author>
    </b:Author>
    <b:Title>Fast and sensitive multiple alignment of large genomic sequences.</b:Title>
    <b:Year>2003</b:Year>
    <b:JournalName>BMC Bioinformatics</b:JournalName>
    <b:RefOrder>25</b:RefOrder>
  </b:Source>
  <b:Source>
    <b:Tag>Pea88</b:Tag>
    <b:SourceType>Misc</b:SourceType>
    <b:Guid>{F8F8607A-4BC4-4186-8698-EE693096B5CD}</b:Guid>
    <b:Author>
      <b:Author>
        <b:NameList>
          <b:Person>
            <b:Last>Pearon</b:Last>
            <b:First>W.R.</b:First>
          </b:Person>
          <b:Person>
            <b:Last>Lipman</b:Last>
            <b:First>D.J.</b:First>
          </b:Person>
        </b:NameList>
      </b:Author>
    </b:Author>
    <b:Title>Improves tools for biological sequence comparison.</b:Title>
    <b:PublicationTitle>Proc Natl Acad Sci</b:PublicationTitle>
    <b:Year>1988</b:Year>
    <b:City>U.S.A.</b:City>
    <b:Pages>2444-2448</b:Pages>
    <b:RefOrder>26</b:RefOrder>
  </b:Source>
  <b:Source>
    <b:Tag>Bru03</b:Tag>
    <b:SourceType>JournalArticle</b:SourceType>
    <b:Guid>{0C94874A-9A3F-455C-AC06-4B5CC96EDBED}</b:Guid>
    <b:Author>
      <b:Author>
        <b:NameList>
          <b:Person>
            <b:Last>Brudno</b:Last>
            <b:First>M.</b:First>
          </b:Person>
          <b:Person>
            <b:Last>Do</b:Last>
            <b:First>C.</b:First>
          </b:Person>
          <b:Person>
            <b:Last>Cooper</b:Last>
            <b:First>G.</b:First>
          </b:Person>
          <b:Person>
            <b:Last>Kim</b:Last>
            <b:First>M.</b:First>
          </b:Person>
          <b:Person>
            <b:Last>Davydov</b:Last>
            <b:First>E.</b:First>
          </b:Person>
          <b:Person>
            <b:Last>Green</b:Last>
            <b:First>E.D.</b:First>
          </b:Person>
          <b:Person>
            <b:Last>Sidow</b:Last>
            <b:First>A.</b:First>
          </b:Person>
          <b:Person>
            <b:Last>Batzoglou</b:Last>
            <b:First>S.</b:First>
          </b:Person>
        </b:NameList>
      </b:Author>
    </b:Author>
    <b:Title>LAGAN and Multi-LAGAN: Efficient tools for large scale multiple alignment of genomic DNA, Genome Res,</b:Title>
    <b:Year>2003</b:Year>
    <b:Pages>721-731</b:Pages>
    <b:JournalName>Genome Res</b:JournalName>
    <b:RefOrder>27</b:RefOrder>
  </b:Source>
  <b:Source>
    <b:Tag>Del021</b:Tag>
    <b:SourceType>JournalArticle</b:SourceType>
    <b:Guid>{82C88AF7-A3A6-4AB4-BFEB-A6859AE345A6}</b:Guid>
    <b:Author>
      <b:Author>
        <b:NameList>
          <b:Person>
            <b:Last>Delcher</b:Last>
            <b:First>A.L.</b:First>
          </b:Person>
          <b:Person>
            <b:Last>Phillippy</b:Last>
            <b:First>A.</b:First>
          </b:Person>
          <b:Person>
            <b:Last>Carlton</b:Last>
            <b:First>J.</b:First>
          </b:Person>
          <b:Person>
            <b:Last>Salzberg</b:Last>
            <b:First>S.L.</b:First>
          </b:Person>
        </b:NameList>
      </b:Author>
    </b:Author>
    <b:Title>Fast algorithms for large-scale Genome alignment and comparison</b:Title>
    <b:Year>2002</b:Year>
    <b:Volume>30</b:Volume>
    <b:Issue>11</b:Issue>
    <b:JournalName>Nucleic Acids Res</b:JournalName>
    <b:Pages>2478-2483</b:Pages>
    <b:RefOrder>28</b:RefOrder>
  </b:Source>
  <b:Source>
    <b:Tag>gilaCar</b:Tag>
    <b:SourceType>JournalArticle</b:SourceType>
    <b:Guid>{9CED8594-D2FF-4004-AF93-8FE9558CB76B}</b:Guid>
    <b:Author>
      <b:Author>
        <b:NameList>
          <b:Person>
            <b:Last>Cartwright</b:Last>
            <b:First>R.A.</b:First>
          </b:Person>
        </b:NameList>
      </b:Author>
    </b:Author>
    <b:Title>Ngila: global pairwise alignments with logarithmic and affine gap costs</b:Title>
    <b:Year>2007</b:Year>
    <b:Volume>23</b:Volume>
    <b:Issue>11</b:Issue>
    <b:JournalName>Bioinformatics</b:JournalName>
    <b:Pages>1427-1428</b:Pages>
    <b:RefOrder>29</b:RefOrder>
  </b:Source>
  <b:Source>
    <b:Tag>Noé05</b:Tag>
    <b:SourceType>JournalArticle</b:SourceType>
    <b:Guid>{452A800A-866B-43F6-AF31-87C6CEA9C68C}</b:Guid>
    <b:Author>
      <b:Author>
        <b:NameList>
          <b:Person>
            <b:Last>Noé</b:Last>
            <b:First>L.</b:First>
          </b:Person>
          <b:Person>
            <b:Last>Kucherov</b:Last>
            <b:First>G.</b:First>
          </b:Person>
        </b:NameList>
      </b:Author>
    </b:Author>
    <b:Title>YASS: enhancing the sensitivity of DNA similarity search</b:Title>
    <b:Year>2005</b:Year>
    <b:Volume>33</b:Volume>
    <b:Issue>2</b:Issue>
    <b:JournalName>Nucleic Acids Res</b:JournalName>
    <b:Pages>540-543</b:Pages>
    <b:RefOrder>30</b:RefOrder>
  </b:Source>
  <b:Source>
    <b:Tag>Wan07</b:Tag>
    <b:SourceType>Misc</b:SourceType>
    <b:Guid>{20D16BC5-362F-4E41-8FBE-FD905305DF3C}</b:Guid>
    <b:Author>
      <b:Author>
        <b:NameList>
          <b:Person>
            <b:Last>Wang</b:Last>
            <b:First>Shu</b:First>
          </b:Person>
        </b:NameList>
      </b:Author>
    </b:Author>
    <b:Title>On Multiple Sequence Alignment</b:Title>
    <b:Year>2007</b:Year>
    <b:Month>December</b:Month>
    <b:StateProvince>The University of Texas at Austin</b:StateProvince>
    <b:CountryRegion>Texas </b:CountryRegion>
    <b:Pages>36</b:Pages>
    <b:RefOrder>1</b:RefOrder>
  </b:Source>
  <b:Source>
    <b:Tag>Gus97</b:Tag>
    <b:SourceType>JournalArticle</b:SourceType>
    <b:Guid>{5740E52B-1C15-41B4-AFEA-37DB0EAD5601}</b:Guid>
    <b:Author>
      <b:Author>
        <b:NameList>
          <b:Person>
            <b:Last>Gusfield</b:Last>
            <b:First>Dan</b:First>
          </b:Person>
        </b:NameList>
      </b:Author>
    </b:Author>
    <b:Title>Algorithms On Strings, Trees, and Sequences</b:Title>
    <b:Year>1997</b:Year>
    <b:City>Cambridge,UK</b:City>
    <b:JournalName> Cambridge University Press</b:JournalName>
    <b:RefOrder>31</b:RefOrder>
  </b:Source>
  <b:Source>
    <b:Tag>Hub96</b:Tag>
    <b:SourceType>JournalArticle</b:SourceType>
    <b:Guid>{3E7E4A36-4471-4526-ABD4-F5A8F76DC59F}</b:Guid>
    <b:Author>
      <b:Author>
        <b:NameList>
          <b:Person>
            <b:Last>Hubbard</b:Last>
            <b:First>T.J.P.</b:First>
          </b:Person>
          <b:Person>
            <b:Last>Lesk</b:Last>
            <b:First>A.M.</b:First>
          </b:Person>
          <b:Person>
            <b:Last>Tramontano</b:Last>
            <b:First>A.</b:First>
          </b:Person>
        </b:NameList>
      </b:Author>
    </b:Author>
    <b:Title>Gathering them into the fold.</b:Title>
    <b:Year>1996</b:Year>
    <b:JournalName> Nature Structural Biology</b:JournalName>
    <b:Pages>313</b:Pages>
    <b:RefOrder>32</b:RefOrder>
  </b:Source>
  <b:Source>
    <b:Tag>Dur981</b:Tag>
    <b:SourceType>JournalArticle</b:SourceType>
    <b:Guid>{9E010EBF-E83B-437C-9487-F53BE787186D}</b:Guid>
    <b:Author>
      <b:Author>
        <b:NameList>
          <b:Person>
            <b:Last>Durbin</b:Last>
            <b:First>R</b:First>
          </b:Person>
          <b:Person>
            <b:Last>Edy</b:Last>
            <b:First>S.</b:First>
          </b:Person>
          <b:Person>
            <b:Last>Krogh</b:Last>
            <b:First>A.</b:First>
          </b:Person>
          <b:Person>
            <b:Last>Mitchison</b:Last>
            <b:First>G.</b:First>
          </b:Person>
        </b:NameList>
      </b:Author>
    </b:Author>
    <b:Title>Biological Sequence Analysis</b:Title>
    <b:City>Cambridge, UK</b:City>
    <b:Year>1998</b:Year>
    <b:JournalName>Cambridge University Press</b:JournalName>
    <b:RefOrder>33</b:RefOrder>
  </b:Source>
  <b:Source>
    <b:Tag>Hig</b:Tag>
    <b:SourceType>JournalArticle</b:SourceType>
    <b:Guid>{1F442D93-7588-4B40-A82C-09E081AACD30}</b:Guid>
    <b:Author>
      <b:Author>
        <b:NameList>
          <b:Person>
            <b:Last>Higgins.</b:Last>
            <b:First>D.</b:First>
          </b:Person>
          <b:Person>
            <b:Last>Taylor</b:Last>
            <b:First>W.</b:First>
          </b:Person>
        </b:NameList>
      </b:Author>
    </b:Author>
    <b:Title>Bioinformatics: Sequence, Structure and Databanks</b:Title>
    <b:JournalName>Oxford University Press</b:JournalName>
    <b:Year>2002</b:Year>
    <b:City>New York</b:City>
    <b:RefOrder>34</b:RefOrder>
  </b:Source>
  <b:Source>
    <b:Tag>Lec07</b:Tag>
    <b:SourceType>Book</b:SourceType>
    <b:Guid>{914A70C3-66CD-4DF3-A3A0-00DB52ED546C}</b:Guid>
    <b:Author>
      <b:Author>
        <b:NameList>
          <b:Person>
            <b:Last>Lecompte</b:Last>
            <b:First>O.</b:First>
          </b:Person>
        </b:NameList>
      </b:Author>
    </b:Author>
    <b:Title>Analyse de Séquences Macromoléculaires II</b:Title>
    <b:Year>2007</b:Year>
    <b:Publisher>Laboratoire de Bioinformatique et Génomique Intégratives – IGBMC</b:Publisher>
    <b:Pages>12</b:Pages>
    <b:Comments>http://www-bio3d-igbmc.u-strasbg.fr/~lecompte/enseignement.html</b:Comments>
    <b:RefOrder>35</b:RefOrder>
  </b:Source>
  <b:Source>
    <b:Tag>Hog84</b:Tag>
    <b:SourceType>JournalArticle</b:SourceType>
    <b:Guid>{0BD3CE59-44FB-4040-874C-BAA3EDA0512E}</b:Guid>
    <b:Author>
      <b:Author>
        <b:NameList>
          <b:Person>
            <b:Last>Hogeweg</b:Last>
            <b:First>P.</b:First>
          </b:Person>
          <b:Person>
            <b:Last>Hesper</b:Last>
            <b:First>B.</b:First>
          </b:Person>
        </b:NameList>
      </b:Author>
    </b:Author>
    <b:Title>The alignment of sets of sequences and the construction of phylogenetic trees. an integrated method.</b:Title>
    <b:Year> 1984</b:Year>
    <b:Volume>20</b:Volume>
    <b:JournalName>J. Mol. Evol</b:JournalName>
    <b:Pages>175–186</b:Pages>
    <b:RefOrder>36</b:RefOrder>
  </b:Source>
  <b:Source>
    <b:Tag>Fen90</b:Tag>
    <b:SourceType>JournalArticle</b:SourceType>
    <b:Guid>{F33A1E78-116B-4C1E-A53D-4F59B4418F68}</b:Guid>
    <b:Author>
      <b:Author>
        <b:NameList>
          <b:Person>
            <b:Last>Feng</b:Last>
            <b:First>D.F.</b:First>
          </b:Person>
          <b:Person>
            <b:Last>Doolittle.</b:Last>
            <b:First>R.F</b:First>
          </b:Person>
        </b:NameList>
      </b:Author>
    </b:Author>
    <b:Title>Progressive alignment and phylogenetic tree construction of protein sequences.</b:Title>
    <b:Year>1990</b:Year>
    <b:JournalName> Methods in Enzymology</b:JournalName>
    <b:Pages>375–387</b:Pages>
    <b:RefOrder>37</b:RefOrder>
  </b:Source>
  <b:Source>
    <b:Tag>Tho941</b:Tag>
    <b:SourceType>JournalArticle</b:SourceType>
    <b:Guid>{8D9D5BF1-5EB5-4090-992C-20DBC1407263}</b:Guid>
    <b:Author>
      <b:Author>
        <b:NameList>
          <b:Person>
            <b:Last>Thompson</b:Last>
            <b:First>J.D.</b:First>
          </b:Person>
          <b:Person>
            <b:Last>Higgins</b:Last>
            <b:First>D.G.</b:First>
          </b:Person>
          <b:Person>
            <b:Last>Gibson</b:Last>
            <b:First>T.J.</b:First>
          </b:Person>
        </b:NameList>
      </b:Author>
    </b:Author>
    <b:Title>CLUSTALW: improving the sensitivity of progresive multiple sequence alignment through sequence weighting, position specific gap penalities and weight matrix choice.</b:Title>
    <b:Year>1994</b:Year>
    <b:Volume>22</b:Volume>
    <b:Issue>22</b:Issue>
    <b:JournalName>Nucleic Acids Res</b:JournalName>
    <b:Pages>4673-4680</b:Pages>
    <b:RefOrder>38</b:RefOrder>
  </b:Source>
  <b:Source>
    <b:Tag>Not001</b:Tag>
    <b:SourceType>JournalArticle</b:SourceType>
    <b:Guid>{D8976F13-FA55-471A-A945-5DE954CCCDA2}</b:Guid>
    <b:Author>
      <b:Author>
        <b:NameList>
          <b:Person>
            <b:Last>Notredame</b:Last>
            <b:First>C.</b:First>
          </b:Person>
          <b:Person>
            <b:Last>Higgins</b:Last>
            <b:First>D.</b:First>
          </b:Person>
          <b:Person>
            <b:Last>Heringa</b:Last>
            <b:First>J.</b:First>
          </b:Person>
        </b:NameList>
      </b:Author>
    </b:Author>
    <b:Title>T-COFFEE: A novel method for multiple sequence alignments</b:Title>
    <b:Year>2000</b:Year>
    <b:JournalName>J Mol Biol</b:JournalName>
    <b:Pages>205-217</b:Pages>
    <b:RefOrder>39</b:RefOrder>
  </b:Source>
  <b:Source>
    <b:Tag>Tho00</b:Tag>
    <b:SourceType>JournalArticle</b:SourceType>
    <b:Guid>{738776A4-43F7-44BD-9425-3CEF8B804118}</b:Guid>
    <b:Author>
      <b:Author>
        <b:NameList>
          <b:Person>
            <b:Last>Thompson</b:Last>
            <b:First>J.D.</b:First>
          </b:Person>
          <b:Person>
            <b:Last>Plewniak</b:Last>
            <b:First>F.</b:First>
          </b:Person>
          <b:Person>
            <b:Last>Thierry</b:Last>
            <b:First>J.C.</b:First>
          </b:Person>
          <b:Person>
            <b:Last>Poch</b:Last>
            <b:First>O.</b:First>
          </b:Person>
        </b:NameList>
      </b:Author>
    </b:Author>
    <b:Title>DBCLUSTAL :  rapid and reliable global multiple alignments of protien sequences detected by database searches</b:Title>
    <b:Year>2000</b:Year>
    <b:Volume>28</b:Volume>
    <b:Issue>15</b:Issue>
    <b:JournalName>Nucleic Acids Res</b:JournalName>
    <b:Pages>2919-2926</b:Pages>
    <b:RefOrder>40</b:RefOrder>
  </b:Source>
  <b:Source>
    <b:Tag>Bra</b:Tag>
    <b:SourceType>JournalArticle</b:SourceType>
    <b:Guid>{280B4001-1F01-4A84-935D-A7DEE818FEF6}</b:Guid>
    <b:Author>
      <b:Author>
        <b:NameList>
          <b:Person>
            <b:Last>Bray</b:Last>
            <b:First>N.</b:First>
          </b:Person>
          <b:Person>
            <b:Last>Pachter</b:Last>
            <b:First>L.</b:First>
          </b:Person>
        </b:NameList>
      </b:Author>
    </b:Author>
    <b:Title>MAVID : Constrained ancestral alignment of multiple sequences</b:Title>
    <b:Year>2004</b:Year>
    <b:Volume>14</b:Volume>
    <b:JournalName>Genome Res</b:JournalName>
    <b:Pages>693-699</b:Pages>
    <b:RefOrder>41</b:RefOrder>
  </b:Source>
  <b:Source>
    <b:Tag>Las051</b:Tag>
    <b:SourceType>JournalArticle</b:SourceType>
    <b:Guid>{C5493008-4C01-412D-B514-2ADA10B066D2}</b:Guid>
    <b:Author>
      <b:Author>
        <b:NameList>
          <b:Person>
            <b:Last>Lassman</b:Last>
            <b:First>T.</b:First>
          </b:Person>
          <b:Person>
            <b:Last>Sonnhammer</b:Last>
            <b:First>L.L.</b:First>
          </b:Person>
        </b:NameList>
      </b:Author>
    </b:Author>
    <b:Title>KALIGN: An accurate and fast multiple sequence alignment algorithm.</b:Title>
    <b:Year>2005</b:Year>
    <b:Volume>6</b:Volume>
    <b:JournalName>BMC Bioinformatics</b:JournalName>
    <b:Pages>298</b:Pages>
    <b:RefOrder>42</b:RefOrder>
  </b:Source>
  <b:Source>
    <b:Tag>Sim05</b:Tag>
    <b:SourceType>JournalArticle</b:SourceType>
    <b:Guid>{29E64D52-E81F-429E-BACF-5AF7182BA06A}</b:Guid>
    <b:Author>
      <b:Author>
        <b:NameList>
          <b:Person>
            <b:Last>Simossis</b:Last>
            <b:First>V.A.</b:First>
          </b:Person>
          <b:Person>
            <b:Last>Heringa</b:Last>
            <b:First>J.</b:First>
          </b:Person>
        </b:NameList>
      </b:Author>
    </b:Author>
    <b:Title>PRALINE: A multiple sequence alignment toolbox that integrates homology-extended and secondary structure information</b:Title>
    <b:Year>2005</b:Year>
    <b:JournalName>Nucleic Acids Res</b:JournalName>
    <b:Pages>289-294</b:Pages>
    <b:RefOrder>43</b:RefOrder>
  </b:Source>
  <b:Source>
    <b:Tag>Zho05</b:Tag>
    <b:SourceType>JournalArticle</b:SourceType>
    <b:Guid>{C758421E-9B7B-4899-925F-83EE64604CAB}</b:Guid>
    <b:Author>
      <b:Author>
        <b:NameList>
          <b:Person>
            <b:Last>Zhou</b:Last>
            <b:First>H.</b:First>
          </b:Person>
          <b:Person>
            <b:Last>Zhou</b:Last>
            <b:First>Y.</b:First>
          </b:Person>
        </b:NameList>
      </b:Author>
    </b:Author>
    <b:Title>SPEM: Imroving multiple sequence alignment with sequence profiles and predicted secondary structure</b:Title>
    <b:Year>2005</b:Year>
    <b:JournalName>Bioinformatics</b:JournalName>
    <b:Pages>3615-3621</b:Pages>
    <b:RefOrder>44</b:RefOrder>
  </b:Source>
  <b:Source>
    <b:Tag>Sze06</b:Tag>
    <b:SourceType>JournalArticle</b:SourceType>
    <b:Guid>{907CA2CB-6B67-4C65-9CB9-8E557E51D64F}</b:Guid>
    <b:Author>
      <b:Author>
        <b:NameList>
          <b:Person>
            <b:Last>Sze</b:Last>
            <b:First>S.H.</b:First>
          </b:Person>
          <b:Person>
            <b:Last>Lu</b:Last>
            <b:First>Y.</b:First>
          </b:Person>
          <b:Person>
            <b:Last>Yang</b:Last>
            <b:First>Q.</b:First>
          </b:Person>
        </b:NameList>
      </b:Author>
    </b:Author>
    <b:Title>A ploynomail time solvable formulation of multiple sequence alignment.</b:Title>
    <b:Year>2006</b:Year>
    <b:Issue>13</b:Issue>
    <b:JournalName>J Comput Bio</b:JournalName>
    <b:Pages>309-319</b:Pages>
    <b:RefOrder>45</b:RefOrder>
  </b:Source>
  <b:Source>
    <b:Tag>Pap07</b:Tag>
    <b:SourceType>JournalArticle</b:SourceType>
    <b:Guid>{5F61D7B3-4B25-403D-AE23-FE189F7C7B5D}</b:Guid>
    <b:Author>
      <b:Author>
        <b:NameList>
          <b:Person>
            <b:Last>Papadopoulos</b:Last>
            <b:First>J.S.</b:First>
          </b:Person>
          <b:Person>
            <b:Last>Agarwala</b:Last>
            <b:First>R.</b:First>
          </b:Person>
        </b:NameList>
      </b:Author>
    </b:Author>
    <b:Title>COBALT : constraint-based alignment tool for multiple protein sequences</b:Title>
    <b:Year>2007</b:Year>
    <b:JournalName>Bioinformatics</b:JournalName>
    <b:Pages>1073-1079</b:Pages>
    <b:RefOrder>46</b:RefOrder>
  </b:Source>
  <b:Source>
    <b:Tag>Pei07</b:Tag>
    <b:SourceType>JournalArticle</b:SourceType>
    <b:Guid>{30F5944E-087A-4F9E-A14F-8BAADD81DD19}</b:Guid>
    <b:Author>
      <b:Author>
        <b:NameList>
          <b:Person>
            <b:Last>Pei</b:Last>
            <b:First>J.</b:First>
          </b:Person>
          <b:Person>
            <b:Last>Grichin</b:Last>
            <b:First>N.V.</b:First>
          </b:Person>
        </b:NameList>
      </b:Author>
    </b:Author>
    <b:Title>PROMAILS: Towards accurate multiple sequence alignments of distantly related proteins.</b:Title>
    <b:Year>2007</b:Year>
    <b:Volume>7</b:Volume>
    <b:Issue>23</b:Issue>
    <b:JournalName>Bioinformatics</b:JournalName>
    <b:Pages>802-808</b:Pages>
    <b:RefOrder>47</b:RefOrder>
  </b:Source>
  <b:Source>
    <b:Tag>Rus08</b:Tag>
    <b:SourceType>JournalArticle</b:SourceType>
    <b:Guid>{66E15721-E0CB-4E2B-BEB5-EA578727983C}</b:Guid>
    <b:Author>
      <b:Author>
        <b:NameList>
          <b:Person>
            <b:Last>Russell</b:Last>
            <b:First>D.J.</b:First>
          </b:Person>
          <b:Person>
            <b:Last>Out</b:Last>
            <b:First>H.H.</b:First>
          </b:Person>
          <b:Person>
            <b:Last>Sayood</b:Last>
            <b:First>K.</b:First>
          </b:Person>
        </b:NameList>
      </b:Author>
    </b:Author>
    <b:Title>Grammar-based distance in progressive multiple sequence alignment</b:Title>
    <b:Year>2008</b:Year>
    <b:Issue>9</b:Issue>
    <b:JournalName>BMC Bioinformatics</b:JournalName>
    <b:RefOrder>48</b:RefOrder>
  </b:Source>
  <b:Source>
    <b:Tag>Mor99</b:Tag>
    <b:SourceType>JournalArticle</b:SourceType>
    <b:Guid>{0B76F505-BC5C-4786-BED2-EA25C05D4B77}</b:Guid>
    <b:Author>
      <b:Author>
        <b:NameList>
          <b:Person>
            <b:Last>Morgenstern</b:Last>
            <b:First>B.</b:First>
          </b:Person>
        </b:NameList>
      </b:Author>
    </b:Author>
    <b:Title>DIALIGN 2: improvement of the segment-to-segment approach to multiple sequence alignment.</b:Title>
    <b:Year>1999</b:Year>
    <b:Volume>15</b:Volume>
    <b:Issue>3</b:Issue>
    <b:JournalName>Bioinformatics</b:JournalName>
    <b:Pages>211-218</b:Pages>
    <b:RefOrder>49</b:RefOrder>
  </b:Source>
  <b:Source>
    <b:Tag>Kat05</b:Tag>
    <b:SourceType>JournalArticle</b:SourceType>
    <b:Guid>{312CB4A1-5682-4AE8-A440-2D31EEFB6C49}</b:Guid>
    <b:Author>
      <b:Author>
        <b:NameList>
          <b:Person>
            <b:Last>Katoh</b:Last>
            <b:First>K.</b:First>
          </b:Person>
          <b:Person>
            <b:Last>Kuma</b:Last>
            <b:First>K.</b:First>
          </b:Person>
          <b:Person>
            <b:Last>Toh</b:Last>
            <b:First>H.</b:First>
          </b:Person>
          <b:Person>
            <b:Last>Miyata</b:Last>
            <b:First>T.</b:First>
          </b:Person>
        </b:NameList>
      </b:Author>
    </b:Author>
    <b:Title>MAFFT version 5: Improvement in accuracy of multiple sequence alignment</b:Title>
    <b:Year>2005</b:Year>
    <b:Volume>2</b:Volume>
    <b:Issue>33</b:Issue>
    <b:JournalName>Nucleic Aids Res</b:JournalName>
    <b:Pages>511-518</b:Pages>
    <b:RefOrder>50</b:RefOrder>
  </b:Source>
  <b:Source>
    <b:Tag>Cor88</b:Tag>
    <b:SourceType>JournalArticle</b:SourceType>
    <b:Guid>{DE1A951E-A3A7-4A81-9FD8-D666D5F17A76}</b:Guid>
    <b:Author>
      <b:Author>
        <b:NameList>
          <b:Person>
            <b:Last>Corpet</b:Last>
            <b:First>F.</b:First>
          </b:Person>
        </b:NameList>
      </b:Author>
    </b:Author>
    <b:Title>Multiple sequence alignment with hierarchical clustering</b:Title>
    <b:Year>1988</b:Year>
    <b:Volume>22</b:Volume>
    <b:Issue>16</b:Issue>
    <b:JournalName>Nucleic Acids Res</b:JournalName>
    <b:Pages>10881-10890</b:Pages>
    <b:RefOrder>51</b:RefOrder>
  </b:Source>
  <b:Source>
    <b:Tag>Edg041</b:Tag>
    <b:SourceType>JournalArticle</b:SourceType>
    <b:Guid>{9F2F6455-D44B-4DD6-88AD-3A2DD0A4ACD9}</b:Guid>
    <b:Author>
      <b:Author>
        <b:NameList>
          <b:Person>
            <b:Last>Edgar</b:Last>
            <b:First>R.C.</b:First>
          </b:Person>
        </b:NameList>
      </b:Author>
    </b:Author>
    <b:Title>MUSCLE: multiple sequence alignment with high accuracy high throughput</b:Title>
    <b:Year>2004</b:Year>
    <b:Volume>32</b:Volume>
    <b:Issue>5</b:Issue>
    <b:JournalName>Nucleic Acids Res</b:JournalName>
    <b:Pages>1792-1797</b:Pages>
    <b:RefOrder>52</b:RefOrder>
  </b:Source>
  <b:Source>
    <b:Tag>Got96</b:Tag>
    <b:SourceType>JournalArticle</b:SourceType>
    <b:Guid>{3950DF37-40B6-4F68-A4A5-4F54F02FBCD3}</b:Guid>
    <b:Author>
      <b:Author>
        <b:NameList>
          <b:Person>
            <b:Last>Gotoh</b:Last>
            <b:First>O.</b:First>
          </b:Person>
        </b:NameList>
      </b:Author>
    </b:Author>
    <b:Title>Signaficant improvement in accuracy of multiple protein szquence alignments by iterative refinement as assessed by reference to structural alignments.</b:Title>
    <b:Year>1996</b:Year>
    <b:Volume>4</b:Volume>
    <b:Issue>264</b:Issue>
    <b:JournalName>J Mol Biol</b:JournalName>
    <b:Pages>823-838</b:Pages>
    <b:RefOrder>53</b:RefOrder>
  </b:Source>
  <b:Source>
    <b:Tag>Bru032</b:Tag>
    <b:SourceType>JournalArticle</b:SourceType>
    <b:Guid>{D375C42D-3302-4B87-B8F0-46FBAF343A05}</b:Guid>
    <b:Author>
      <b:Author>
        <b:NameList>
          <b:Person>
            <b:Last>Brudno</b:Last>
            <b:First>M.</b:First>
          </b:Person>
          <b:Person>
            <b:Last>Do</b:Last>
            <b:First>C.</b:First>
          </b:Person>
          <b:Person>
            <b:Last>Cooper</b:Last>
            <b:First>G.</b:First>
          </b:Person>
          <b:Person>
            <b:Last>Kim</b:Last>
            <b:First>M.</b:First>
          </b:Person>
          <b:Person>
            <b:Last>Davydov</b:Last>
            <b:First>E.</b:First>
          </b:Person>
          <b:Person>
            <b:Last>Green</b:Last>
            <b:First>E.D.</b:First>
          </b:Person>
          <b:Person>
            <b:Last>Sidow</b:Last>
            <b:First>A.</b:First>
          </b:Person>
          <b:Person>
            <b:Last>Batzoglou</b:Last>
            <b:First>S.</b:First>
          </b:Person>
        </b:NameList>
      </b:Author>
    </b:Author>
    <b:Title>LAGAN and Multi-LAGAB : Efficient tools for large-scale multiple alignment of genomic DNA</b:Title>
    <b:Year>2003</b:Year>
    <b:JournalName>Genome Res,</b:JournalName>
    <b:Pages>721-731</b:Pages>
    <b:RefOrder>54</b:RefOrder>
  </b:Source>
  <b:Source>
    <b:Tag>DoC051</b:Tag>
    <b:SourceType>JournalArticle</b:SourceType>
    <b:Guid>{00C6ACF2-A747-4899-AB72-F03704A4D645}</b:Guid>
    <b:Author>
      <b:Author>
        <b:NameList>
          <b:Person>
            <b:Last>Do</b:Last>
            <b:First>C.B.</b:First>
          </b:Person>
          <b:Person>
            <b:Last>Mahabhashyam</b:Last>
            <b:First>M.S.</b:First>
          </b:Person>
          <b:Person>
            <b:Last>Brudno</b:Last>
            <b:First>M.</b:First>
          </b:Person>
          <b:Person>
            <b:Last>Batzoglou</b:Last>
            <b:First>S.</b:First>
          </b:Person>
        </b:NameList>
      </b:Author>
    </b:Author>
    <b:Title>PROBCONS: Probabilistic consistency-based multiple sequence alignment</b:Title>
    <b:Year>2005</b:Year>
    <b:Volume>15</b:Volume>
    <b:JournalName>Genome Res</b:JournalName>
    <b:Pages>330-340</b:Pages>
    <b:RefOrder>55</b:RefOrder>
  </b:Source>
  <b:Source>
    <b:Tag>Min05</b:Tag>
    <b:SourceType>JournalArticle</b:SourceType>
    <b:Guid>{368E9805-F7E0-4672-916D-82F6DC1014E5}</b:Guid>
    <b:Author>
      <b:Author>
        <b:NameList>
          <b:Person>
            <b:Last>Min</b:Last>
            <b:First>Z.</b:First>
          </b:Person>
          <b:Person>
            <b:Last>Weiwu</b:Last>
            <b:First>F.</b:First>
          </b:Person>
          <b:Person>
            <b:Last>Junhua</b:Last>
            <b:First>Z.</b:First>
          </b:Person>
          <b:Person>
            <b:Last>Zhongxian</b:Last>
            <b:First>C.</b:First>
          </b:Person>
        </b:NameList>
      </b:Author>
    </b:Author>
    <b:Title>MSAID:multiple sequence alignment based on a measure of information discrepancy</b:Title>
    <b:Year>2005</b:Year>
    <b:Volume>29</b:Volume>
    <b:JournalName>Comput Biol Chem</b:JournalName>
    <b:Pages>175-181</b:Pages>
    <b:RefOrder>56</b:RefOrder>
  </b:Source>
  <b:Source>
    <b:Tag>DoC052</b:Tag>
    <b:SourceType>JournalArticle</b:SourceType>
    <b:Guid>{997E6BFD-399E-4D17-A85D-DFC33F15E8BF}</b:Guid>
    <b:Author>
      <b:Author>
        <b:NameList>
          <b:Person>
            <b:Last>Do</b:Last>
            <b:First>C.B.</b:First>
          </b:Person>
          <b:Person>
            <b:Last>Mahabhashyam</b:Last>
            <b:First>M.S.P.</b:First>
          </b:Person>
          <b:Person>
            <b:Last>Brudno</b:Last>
            <b:First>M.</b:First>
          </b:Person>
          <b:Person>
            <b:Last>Ba</b:Last>
            <b:First>S.</b:First>
          </b:Person>
        </b:NameList>
      </b:Author>
    </b:Author>
    <b:Title>Probcons : Probabilistic consistency-based multiple sequence alignment.</b:Title>
    <b:Year>2005</b:Year>
    <b:JournalName>Genome Res.</b:JournalName>
    <b:Pages>227–230</b:Pages>
    <b:RefOrder>57</b:RefOrder>
  </b:Source>
  <b:Source>
    <b:Tag>Edd95</b:Tag>
    <b:SourceType>ConferenceProceedings</b:SourceType>
    <b:Guid>{5723155A-0002-49E4-95EC-EB254F0AE629}</b:Guid>
    <b:Author>
      <b:Author>
        <b:NameList>
          <b:Person>
            <b:Last>Eddy</b:Last>
            <b:First>S.R.</b:First>
          </b:Person>
        </b:NameList>
      </b:Author>
    </b:Author>
    <b:Title>Multiple alignment using hidden markov models.</b:Title>
    <b:City>Cambridge,UK</b:City>
    <b:Year>1995</b:Year>
    <b:ConferenceName>Proceedings on th International Conference on Intelligent Systems for Molecular Biology</b:ConferenceName>
    <b:Pages>114-120</b:Pages>
    <b:RefOrder>58</b:RefOrder>
  </b:Source>
  <b:Source>
    <b:Tag>Kar98</b:Tag>
    <b:SourceType>JournalArticle</b:SourceType>
    <b:Guid>{22921988-1425-4C5D-A4EA-C3998F2439D1}</b:Guid>
    <b:Author>
      <b:Author>
        <b:NameList>
          <b:Person>
            <b:Last>Karplus</b:Last>
            <b:First>K.</b:First>
          </b:Person>
          <b:Person>
            <b:Last>Barrett</b:Last>
            <b:First>C.</b:First>
          </b:Person>
          <b:Person>
            <b:Last>Hughey</b:Last>
            <b:First>R.</b:First>
          </b:Person>
        </b:NameList>
      </b:Author>
    </b:Author>
    <b:Title>Hidden markov models for detecting remote protein homologies</b:Title>
    <b:Year>1998</b:Year>
    <b:JournalName>Bioinformatics</b:JournalName>
    <b:Pages>846-856</b:Pages>
    <b:RefOrder>59</b:RefOrder>
  </b:Source>
  <b:Source>
    <b:Tag>Edg03</b:Tag>
    <b:SourceType>JournalArticle</b:SourceType>
    <b:Guid>{B435ECA2-709B-4FE0-8C3B-0258425EA270}</b:Guid>
    <b:Author>
      <b:Author>
        <b:NameList>
          <b:Person>
            <b:Last>Edgar</b:Last>
            <b:First>R.C.</b:First>
          </b:Person>
          <b:Person>
            <b:Last>Sjolander</b:Last>
            <b:First>K.</b:First>
          </b:Person>
        </b:NameList>
      </b:Author>
    </b:Author>
    <b:Title>SATCHMO: sequence alignment and tree construction using hidden Markov models</b:Title>
    <b:Year>2003</b:Year>
    <b:JournalName>Bioinformatics</b:JournalName>
    <b:Pages>1404-1411</b:Pages>
    <b:RefOrder>60</b:RefOrder>
  </b:Source>
  <b:Source>
    <b:Tag>Bra09</b:Tag>
    <b:SourceType>JournalArticle</b:SourceType>
    <b:Guid>{F11711D1-D4B5-4A97-8C0A-CE7436DDDFAD}</b:Guid>
    <b:Author>
      <b:Author>
        <b:NameList>
          <b:Person>
            <b:Last>Bradley</b:Last>
            <b:First>R.K.</b:First>
          </b:Person>
          <b:Person>
            <b:Last>Robert</b:Last>
            <b:First>A.</b:First>
          </b:Person>
          <b:Person>
            <b:Last>Smoot</b:Last>
            <b:First>M.</b:First>
          </b:Person>
          <b:Person>
            <b:Last>Juvekar</b:Last>
            <b:First>S.</b:First>
          </b:Person>
          <b:Person>
            <b:Last>Do</b:Last>
            <b:First>J.</b:First>
          </b:Person>
          <b:Person>
            <b:Last>Dewey</b:Last>
            <b:First>C.</b:First>
          </b:Person>
          <b:Person>
            <b:Last>Holmes</b:Last>
            <b:First>I.</b:First>
          </b:Person>
          <b:Person>
            <b:Last>Pachter</b:Last>
            <b:First>L.</b:First>
          </b:Person>
        </b:NameList>
      </b:Author>
    </b:Author>
    <b:Title>Fast statistical alignment</b:Title>
    <b:Year>2009</b:Year>
    <b:JournalName>PLoS Comput Biol</b:JournalName>
    <b:RefOrder>61</b:RefOrder>
  </b:Source>
  <b:Source>
    <b:Tag>Not961</b:Tag>
    <b:SourceType>JournalArticle</b:SourceType>
    <b:Guid>{537CB89D-4208-4421-8CD7-69EFC8AA7D57}</b:Guid>
    <b:Author>
      <b:Author>
        <b:NameList>
          <b:Person>
            <b:Last>Notredame</b:Last>
            <b:First>C.</b:First>
          </b:Person>
          <b:Person>
            <b:Last>Higgins</b:Last>
            <b:First>D.</b:First>
          </b:Person>
        </b:NameList>
      </b:Author>
    </b:Author>
    <b:Title>SAGA: sequence alignment by genetic algorithm</b:Title>
    <b:Year>1996</b:Year>
    <b:JournalName>Nucleic Acids Res</b:JournalName>
    <b:Pages>1515-1524</b:Pages>
    <b:RefOrder>62</b:RefOrder>
  </b:Source>
  <b:Source>
    <b:Tag>Zha05</b:Tag>
    <b:SourceType>JournalArticle</b:SourceType>
    <b:Guid>{159AD487-0E85-4DBB-8366-025ED9704315}</b:Guid>
    <b:Author>
      <b:Author>
        <b:NameList>
          <b:Person>
            <b:Last>Zhang</b:Last>
            <b:First>X.</b:First>
          </b:Person>
          <b:Person>
            <b:Last>Kahveci</b:Last>
            <b:First>T.</b:First>
          </b:Person>
        </b:NameList>
      </b:Author>
    </b:Author>
    <b:Title>QOMA: quasi-optimal multiple alignment of protein sequence</b:Title>
    <b:Year>2005</b:Year>
    <b:JournalName>Bioinformatics </b:JournalName>
    <b:Pages>3615-3621</b:Pages>
    <b:RefOrder>63</b:RefOrder>
  </b:Source>
  <b:Source>
    <b:Tag>Sto971</b:Tag>
    <b:SourceType>JournalArticle</b:SourceType>
    <b:Guid>{F2D2FC9C-E9DB-479A-A992-415F35CCAD24}</b:Guid>
    <b:Author>
      <b:Author>
        <b:NameList>
          <b:Person>
            <b:Last>Stoye</b:Last>
            <b:First>J.</b:First>
          </b:Person>
          <b:Person>
            <b:Last>Moulton</b:Last>
            <b:First>V.</b:First>
          </b:Person>
          <b:Person>
            <b:Last>Dress</b:Last>
            <b:First>A.W.</b:First>
          </b:Person>
        </b:NameList>
      </b:Author>
    </b:Author>
    <b:Title>Dca : an efficient implementation of the divideand-conquer approach to simultaneous multiple sequence alignment.</b:Title>
    <b:Year>1997</b:Year>
    <b:Volume>6</b:Volume>
    <b:Issue>13</b:Issue>
    <b:JournalName> Comput. Apll. Biosci</b:JournalName>
    <b:Pages>625–626</b:Pages>
    <b:RefOrder>64</b:RefOrder>
  </b:Source>
  <b:Source>
    <b:Tag>Sto98</b:Tag>
    <b:SourceType>JournalArticle</b:SourceType>
    <b:Guid>{375F6D15-FAE4-47B3-821F-756876153FEA}</b:Guid>
    <b:Author>
      <b:Author>
        <b:NameList>
          <b:Person>
            <b:Last>Stoye</b:Last>
            <b:First>J.</b:First>
          </b:Person>
        </b:NameList>
      </b:Author>
    </b:Author>
    <b:Title>Multiple sequence alignment with the divide-and-conquer method</b:Title>
    <b:Year>1998</b:Year>
    <b:JournalName>Gene</b:JournalName>
    <b:RefOrder>65</b:RefOrder>
  </b:Source>
  <b:Source>
    <b:Tag>Ell08</b:Tag>
    <b:SourceType>JournalArticle</b:SourceType>
    <b:Guid>{6D2631CF-2411-451A-A2A8-7BF6C2694E05}</b:Guid>
    <b:Author>
      <b:Author>
        <b:NameList>
          <b:Person>
            <b:Last>Elloumi</b:Last>
            <b:First>M.</b:First>
          </b:Person>
          <b:Person>
            <b:Last>Mokaddem</b:Last>
            <b:First>A.</b:First>
          </b:Person>
        </b:NameList>
      </b:Author>
    </b:Author>
    <b:Title>An Algorithm for Multiple and Global Alignments</b:Title>
    <b:City>Communications in Computer and Information Science</b:City>
    <b:Year>2008</b:Year>
    <b:Comments>Proceeding  of seconde International Conference on Bioinformatics Research and Development</b:Comments>
    <b:RefOrder>66</b:RefOrder>
  </b:Source>
  <b:Source>
    <b:Tag>Hen95</b:Tag>
    <b:SourceType>JournalArticle</b:SourceType>
    <b:Guid>{B29B2456-1CF0-45F3-A1B3-72E90EB9D7F2}</b:Guid>
    <b:Author>
      <b:Author>
        <b:NameList>
          <b:Person>
            <b:Last>Henikoff</b:Last>
            <b:First>S.</b:First>
          </b:Person>
          <b:Person>
            <b:Last>Henikoff</b:Last>
            <b:First>J.</b:First>
            <b:Middle>G.</b:Middle>
          </b:Person>
          <b:Person>
            <b:Last>Alford</b:Last>
            <b:First>W.</b:First>
            <b:Middle>J.</b:Middle>
          </b:Person>
          <b:Person>
            <b:Last>Pie</b:Last>
            <b:First>S.</b:First>
          </b:Person>
        </b:NameList>
      </b:Author>
    </b:Author>
    <b:Title>Automated Construction and Graphical Presentation of Protein Blocks from Unaligned Sequences</b:Title>
    <b:Year>1995</b:Year>
    <b:JournalName> Gene-COMBIS</b:JournalName>
    <b:Pages>17-26</b:Pages>
    <b:RefOrder>67</b:RefOrder>
  </b:Source>
  <b:Source>
    <b:Tag>Liu01</b:Tag>
    <b:SourceType>JournalArticle</b:SourceType>
    <b:Guid>{1EF4AAA4-2431-4260-A566-2953E477DF2E}</b:Guid>
    <b:Author>
      <b:Author>
        <b:NameList>
          <b:Person>
            <b:Last>Liu</b:Last>
            <b:First>X.</b:First>
            <b:Middle>D.</b:Middle>
          </b:Person>
          <b:Person>
            <b:Last>Brutlag</b:Last>
            <b:First>D.</b:First>
          </b:Person>
          <b:Person>
            <b:Last>Liu.</b:Last>
            <b:First>J.</b:First>
          </b:Person>
        </b:NameList>
      </b:Author>
    </b:Author>
    <b:Title>BioProspector: Discovering Conserved DNA Motifs In Upstream Regulatory Regions of Co-expressed Genes. </b:Title>
    <b:Year>2001</b:Year>
    <b:JournalName>Pacific Symposium on Biocomputing</b:JournalName>
    <b:Pages>127-138</b:Pages>
    <b:RefOrder>68</b:RefOrder>
  </b:Source>
  <b:Source>
    <b:Tag>Rot98</b:Tag>
    <b:SourceType>JournalArticle</b:SourceType>
    <b:Guid>{3615D7C3-ECF9-4496-B7D1-2B6BC230B5BA}</b:Guid>
    <b:Author>
      <b:Author>
        <b:NameList>
          <b:Person>
            <b:Last>Roth</b:Last>
            <b:First>F.P.</b:First>
          </b:Person>
          <b:Person>
            <b:Last>Hughes</b:Last>
            <b:First>J.D.</b:First>
          </b:Person>
          <b:Person>
            <b:Last>Estep</b:Last>
            <b:First>P.W.</b:First>
          </b:Person>
          <b:Person>
            <b:Last>Chur</b:Last>
            <b:First>G.M.</b:First>
          </b:Person>
        </b:NameList>
      </b:Author>
    </b:Author>
    <b:Title>Finding DNA Regulatory Motifs Within Unaligned Noncoding Sequences Clustered By Wholegenome mRNA Quantitation. </b:Title>
    <b:Year>1998</b:Year>
    <b:JournalName>Nat. Biotechnol.</b:JournalName>
    <b:Pages>939-945</b:Pages>
    <b:RefOrder>69</b:RefOrder>
  </b:Source>
  <b:Source>
    <b:Tag>Hug00</b:Tag>
    <b:SourceType>JournalArticle</b:SourceType>
    <b:Guid>{68BF462B-7EA8-4432-A73A-F810BA790CB6}</b:Guid>
    <b:Author>
      <b:Author>
        <b:NameList>
          <b:Person>
            <b:Last>Hughes</b:Last>
            <b:First>J.D.</b:First>
          </b:Person>
          <b:Person>
            <b:Last>Estep</b:Last>
            <b:First>P.W.</b:First>
          </b:Person>
          <b:Person>
            <b:Last>Tavazoie</b:Last>
            <b:First>S.</b:First>
          </b:Person>
        </b:NameList>
      </b:Author>
    </b:Author>
    <b:Title>Computational Identification of Cis-regulatory Elements Associated With Groups of Functionally Related Genes in Saccharomyces Cerevisiae. </b:Title>
    <b:Year>2000</b:Year>
    <b:JournalName>J. Mol. Biol.</b:JournalName>
    <b:Pages>1205-1214</b:Pages>
    <b:RefOrder>70</b:RefOrder>
  </b:Source>
  <b:Source>
    <b:Tag>Arm06</b:Tag>
    <b:SourceType>JournalArticle</b:SourceType>
    <b:Guid>{AE6CBF9E-4D23-4B8B-810D-FA57191922CE}</b:Guid>
    <b:Author>
      <b:Author>
        <b:NameList>
          <b:Person>
            <b:Last>Armougom</b:Last>
            <b:First>F.</b:First>
          </b:Person>
          <b:Person>
            <b:Last>Moretti</b:Last>
            <b:First>S.</b:First>
          </b:Person>
          <b:Person>
            <b:Last>Poirot</b:Last>
            <b:First>O.</b:First>
          </b:Person>
          <b:Person>
            <b:Last>Audic</b:Last>
            <b:First>S.</b:First>
          </b:Person>
          <b:Person>
            <b:Last>Dumas</b:Last>
            <b:First>P.</b:First>
          </b:Person>
          <b:Person>
            <b:Last>Schaeli</b:Last>
            <b:First>B.</b:First>
          </b:Person>
          <b:Person>
            <b:Last>Keduas</b:Last>
            <b:First>V.</b:First>
          </b:Person>
          <b:Person>
            <b:Last>Notredame</b:Last>
            <b:First>C.</b:First>
          </b:Person>
        </b:NameList>
      </b:Author>
    </b:Author>
    <b:Title>Expresso:Automatic incorporation of structural information in multiple sequence alignments using 3D-Coffe.</b:Title>
    <b:Year>2006</b:Year>
    <b:Volume>34</b:Volume>
    <b:JournalName>Nucleic Acids Res</b:JournalName>
    <b:Pages>604-608</b:Pages>
    <b:RefOrder>71</b:RefOrder>
  </b:Source>
  <b:Source>
    <b:Tag>Fri04</b:Tag>
    <b:SourceType>JournalArticle</b:SourceType>
    <b:Guid>{A1013709-5A84-48BC-94FF-AC97D6CBE5F8}</b:Guid>
    <b:Author>
      <b:Author>
        <b:NameList>
          <b:Person>
            <b:Last>Frith</b:Last>
            <b:First>M.C.</b:First>
          </b:Person>
          <b:Person>
            <b:Last>Hansen</b:Last>
            <b:First>U.</b:First>
          </b:Person>
          <b:Person>
            <b:Last>Spouge</b:Last>
            <b:First>J.L.</b:First>
          </b:Person>
          <b:Person>
            <b:Last>Weng</b:Last>
            <b:First>Z.</b:First>
          </b:Person>
        </b:NameList>
      </b:Author>
    </b:Author>
    <b:Title>Finding functional sequence elements by multiple local alignment.</b:Title>
    <b:Year>2004</b:Year>
    <b:Volume>32</b:Volume>
    <b:Issue>1</b:Issue>
    <b:JournalName>Nucleic Acids Res</b:JournalName>
    <b:Pages>189-200</b:Pages>
    <b:RefOrder>72</b:RefOrder>
  </b:Source>
  <b:Source>
    <b:Tag>Dep92</b:Tag>
    <b:SourceType>JournalArticle</b:SourceType>
    <b:Guid>{CCF62977-5E72-40F9-8683-76AC73086FF8}</b:Guid>
    <b:Author>
      <b:Author>
        <b:NameList>
          <b:Person>
            <b:Last>Depiereux</b:Last>
            <b:First>E.</b:First>
          </b:Person>
          <b:Person>
            <b:Last>Feytmans</b:Last>
            <b:First>E.</b:First>
          </b:Person>
        </b:NameList>
      </b:Author>
    </b:Author>
    <b:Title>MATCHBOX: A fundamentally new algorithm for the simultaneous alignment of several protein sequences</b:Title>
    <b:Year>1992</b:Year>
    <b:Volume>8</b:Volume>
    <b:Issue>5</b:Issue>
    <b:JournalName>CABIOS</b:JournalName>
    <b:Pages>501-509</b:Pages>
    <b:RefOrder>73</b:RefOrder>
  </b:Source>
  <b:Source>
    <b:Tag>Bai95</b:Tag>
    <b:SourceType>JournalArticle</b:SourceType>
    <b:Guid>{9464030A-4527-4E60-8B4D-3D4BE534FC32}</b:Guid>
    <b:Author>
      <b:Author>
        <b:NameList>
          <b:Person>
            <b:Last>Bailey</b:Last>
            <b:First>T.L.</b:First>
          </b:Person>
          <b:Person>
            <b:Last>Elkan</b:Last>
            <b:First>C.</b:First>
          </b:Person>
        </b:NameList>
      </b:Author>
    </b:Author>
    <b:Title>Unsupervised learning of multiple motifs in biopolymers using expectation maximization</b:Title>
    <b:Year>1995</b:Year>
    <b:Volume>21</b:Volume>
    <b:Issue>1/2</b:Issue>
    <b:JournalName>Mach Lear</b:JournalName>
    <b:Pages>51-80</b:Pages>
    <b:RefOrder>74</b:RefOrder>
  </b:Source>
  <b:Source>
    <b:Tag>Lip89</b:Tag>
    <b:SourceType>JournalArticle</b:SourceType>
    <b:Guid>{231DEB12-6D75-4260-BF23-5432A99C8780}</b:Guid>
    <b:Author>
      <b:Author>
        <b:NameList>
          <b:Person>
            <b:Last>Lipman</b:Last>
            <b:First>D.J.</b:First>
          </b:Person>
          <b:Person>
            <b:Last>Altschul</b:Last>
            <b:First>S.F.</b:First>
          </b:Person>
          <b:Person>
            <b:Last>Kececioglu</b:Last>
            <b:First>J.D.</b:First>
          </b:Person>
        </b:NameList>
      </b:Author>
    </b:Author>
    <b:Title>A tool for multiple sequence amignement.</b:Title>
    <b:City>USA</b:City>
    <b:Year>1989</b:Year>
    <b:Volume>86</b:Volume>
    <b:JournalName>Proc Natl Acad Sci USA</b:JournalName>
    <b:Pages>4412-4415</b:Pages>
    <b:RefOrder>75</b:RefOrder>
  </b:Source>
  <b:Source>
    <b:Tag>Der05</b:Tag>
    <b:SourceType>ConferenceProceedings</b:SourceType>
    <b:Guid>{0B5CBBE4-129B-4322-A8DD-D34F84D15743}</b:Guid>
    <b:Author>
      <b:Author>
        <b:NameList>
          <b:Person>
            <b:Last>Derrien</b:Last>
            <b:First>V.</b:First>
          </b:Person>
          <b:Person>
            <b:Last>Richer</b:Last>
            <b:First>J.M.</b:First>
          </b:Person>
          <b:Person>
            <b:Last>Hao</b:Last>
            <b:First>J.K.</b:First>
          </b:Person>
        </b:NameList>
      </b:Author>
    </b:Author>
    <b:Title>PLasMA: un nouvel algorithme progressif pour l'alignement multiple des séquences, Proc.</b:Title>
    <b:Year>2005</b:Year>
    <b:Publisher>JFPC'05</b:Publisher>
    <b:ConferenceName>Premières Journées Francophones de Programmation par Contraintes</b:ConferenceName>
    <b:Pages>39-48</b:Pages>
    <b:RefOrder>76</b:RefOrder>
  </b:Source>
  <b:Source>
    <b:Tag>Mok111</b:Tag>
    <b:SourceType>JournalArticle</b:SourceType>
    <b:Guid>{06F923C3-C35A-47CE-B052-22602C18FCE0}</b:Guid>
    <b:Author>
      <b:Author>
        <b:NameList>
          <b:Person>
            <b:Last>Mokaddem</b:Last>
            <b:First>Ahmed</b:First>
          </b:Person>
          <b:Person>
            <b:Last>Elloumi</b:Last>
            <b:First>Mourad</b:First>
          </b:Person>
        </b:NameList>
      </b:Author>
    </b:Author>
    <b:Title>Algorithms for the alignment of biological sequences</b:Title>
    <b:Year>2011</b:Year>
    <b:Pages>246</b:Pages>
    <b:RefOrder>77</b:RefOrder>
  </b:Source>
  <b:Source>
    <b:Tag>Wan071</b:Tag>
    <b:SourceType>JournalArticle</b:SourceType>
    <b:Guid>{1BB6DB87-111E-40BC-92CF-88CC81861FA8}</b:Guid>
    <b:Author>
      <b:Author>
        <b:NameList>
          <b:Person>
            <b:Last>Wang.</b:Last>
            <b:First>S.</b:First>
          </b:Person>
          <b:Person>
            <b:Last>Gutell</b:Last>
            <b:First>R.</b:First>
          </b:Person>
          <b:Person>
            <b:Last>Miranker</b:Last>
            <b:First>P.</b:First>
          </b:Person>
        </b:NameList>
      </b:Author>
    </b:Author>
    <b:Title>Biclustering as a method for RNA local multiple sequence alignment.</b:Title>
    <b:Year>2007</b:Year>
    <b:Volume>23</b:Volume>
    <b:Issue>24</b:Issue>
    <b:JournalName> Bioinformatics</b:JournalName>
    <b:Pages>3289-3296</b:Pages>
    <b:RefOrder>78</b:RefOrder>
  </b:Source>
  <b:Source>
    <b:Tag>Eli06</b:Tag>
    <b:SourceType>JournalArticle</b:SourceType>
    <b:Guid>{7F9CD0D1-6BF6-4DD4-9D54-1D010464325F}</b:Guid>
    <b:Author>
      <b:Author>
        <b:NameList>
          <b:Person>
            <b:Last>Elias</b:Last>
            <b:First>I.</b:First>
          </b:Person>
        </b:NameList>
      </b:Author>
    </b:Author>
    <b:Title>Settling the intractability of multiple Alignment.</b:Title>
    <b:Year>2006</b:Year>
    <b:Volume>13</b:Volume>
    <b:Issue>7</b:Issue>
    <b:JournalName>J Computat Biol.</b:JournalName>
    <b:Pages>1323-1339</b:Pages>
    <b:RefOrder>79</b:RefOrder>
  </b:Source>
  <b:Source>
    <b:Tag>Car88</b:Tag>
    <b:SourceType>JournalArticle</b:SourceType>
    <b:Guid>{95B84585-F40D-4D1F-A278-913F61A7560F}</b:Guid>
    <b:Author>
      <b:Author>
        <b:NameList>
          <b:Person>
            <b:Last>Carrillo</b:Last>
            <b:First>H.</b:First>
          </b:Person>
          <b:Person>
            <b:Last>Lipman</b:Last>
            <b:First>D.</b:First>
          </b:Person>
        </b:NameList>
      </b:Author>
    </b:Author>
    <b:Title>The multiple sequence alignment problem in biology.</b:Title>
    <b:Year>1988</b:Year>
    <b:Volume>48</b:Volume>
    <b:Issue>5</b:Issue>
    <b:JournalName>SIAM J Appl Math</b:JournalName>
    <b:Pages>1073-1082</b:Pages>
    <b:RefOrder>80</b:RefOrder>
  </b:Source>
  <b:Source>
    <b:Tag>Kat02</b:Tag>
    <b:SourceType>JournalArticle</b:SourceType>
    <b:Guid>{4BBB62B6-395F-493F-BDE5-30EFB5C5C7F0}</b:Guid>
    <b:Author>
      <b:Author>
        <b:NameList>
          <b:Person>
            <b:Last>Katoh</b:Last>
            <b:First>K</b:First>
          </b:Person>
          <b:Person>
            <b:Last>Misawa</b:Last>
            <b:First>K</b:First>
          </b:Person>
          <b:Person>
            <b:Last>Kuma</b:Last>
            <b:First>K</b:First>
          </b:Person>
          <b:Person>
            <b:Last>Miyata</b:Last>
            <b:First>T</b:First>
          </b:Person>
        </b:NameList>
      </b:Author>
    </b:Author>
    <b:Title>MAFFT: a novel method for rapid multiple sequence alignment based on fast Fourier transform.</b:Title>
    <b:Year>2002</b:Year>
    <b:Volume> 30</b:Volume>
    <b:JournalName>Nucleic Acids Res;</b:JournalName>
    <b:Pages>3059–3066</b:Pages>
    <b:RefOrder>81</b:RefOrder>
  </b:Source>
  <b:Source>
    <b:Tag>Espace_réservé1</b:Tag>
    <b:SourceType>JournalArticle</b:SourceType>
    <b:Guid>{77F5067D-20CE-444E-859A-314B90CDEBA4}</b:Guid>
    <b:Author>
      <b:Author>
        <b:NameList>
          <b:Person>
            <b:Last>Nuin</b:Last>
            <b:First>PA</b:First>
          </b:Person>
          <b:Person>
            <b:Last>Wang</b:Last>
            <b:First>Z</b:First>
          </b:Person>
          <b:Person>
            <b:Last>Tillier</b:Last>
            <b:First>ER</b:First>
          </b:Person>
        </b:NameList>
      </b:Author>
    </b:Author>
    <b:Title>The accuracy of several multiple sequence alignment programs for proteins.</b:Title>
    <b:Year>2006</b:Year>
    <b:Volume>7</b:Volume>
    <b:JournalName> BMC Bioinformatics </b:JournalName>
    <b:Pages>471</b:Pages>
    <b:RefOrder>82</b:RefOrder>
  </b:Source>
  <b:Source>
    <b:Tag>Gol07</b:Tag>
    <b:SourceType>JournalArticle</b:SourceType>
    <b:Guid>{13AA0F3E-9B58-4058-8ABE-619F80B625BE}</b:Guid>
    <b:Author>
      <b:Author>
        <b:NameList>
          <b:Person>
            <b:Last>Golubchik</b:Last>
            <b:First>T</b:First>
          </b:Person>
          <b:Person>
            <b:Last>Wise</b:Last>
            <b:First>MJ</b:First>
          </b:Person>
          <b:Person>
            <b:Last>Easteal</b:Last>
            <b:First>S</b:First>
          </b:Person>
          <b:Person>
            <b:Last>Jermiin</b:Last>
            <b:First>LS</b:First>
          </b:Person>
        </b:NameList>
      </b:Author>
    </b:Author>
    <b:Title>Mind the gaps: evidence of bias in estimates of multiple sequence alignments.</b:Title>
    <b:Year>2007</b:Year>
    <b:Volume>24</b:Volume>
    <b:JournalName>Mol Biol Evol</b:JournalName>
    <b:Pages>2433–2442</b:Pages>
    <b:RefOrder>83</b:RefOrder>
  </b:Source>
  <b:Source>
    <b:Tag>Des10</b:Tag>
    <b:SourceType>JournalArticle</b:SourceType>
    <b:Guid>{A7F88F9A-CA57-413F-96BB-3910DC9D9639}</b:Guid>
    <b:Author>
      <b:Author>
        <b:NameList>
          <b:Person>
            <b:Last>Dessimoz</b:Last>
            <b:First>C</b:First>
          </b:Person>
          <b:Person>
            <b:Last>Gil</b:Last>
            <b:First>M</b:First>
          </b:Person>
        </b:NameList>
      </b:Author>
    </b:Author>
    <b:Title>Phylogenetic assessment of alignments revealsneglected tree signal in gaps.. .</b:Title>
    <b:Year>2010</b:Year>
    <b:Volume>11</b:Volume>
    <b:JournalName> Genome Biol</b:JournalName>
    <b:Pages>37</b:Pages>
    <b:RefOrder>84</b:RefOrder>
  </b:Source>
  <b:Source>
    <b:Tag>Let10</b:Tag>
    <b:SourceType>JournalArticle</b:SourceType>
    <b:Guid>{63ADDDCF-418B-4CC8-BB0F-2C4D3B83AFF5}</b:Guid>
    <b:Author>
      <b:Author>
        <b:NameList>
          <b:Person>
            <b:Last>Letsch</b:Last>
            <b:First>HO</b:First>
          </b:Person>
          <b:Person>
            <b:Last>Kuck</b:Last>
            <b:First>P</b:First>
          </b:Person>
          <b:Person>
            <b:Last>Stocsits</b:Last>
            <b:First>RR</b:First>
          </b:Person>
          <b:Person>
            <b:Last>Misof</b:Last>
            <b:First>B</b:First>
          </b:Person>
        </b:NameList>
      </b:Author>
    </b:Author>
    <b:Title>The impact of rRNA secondary structure consideration in alignment and tree reconstruction: simulated data and a case study on the phylogeny of hexapods. </b:Title>
    <b:Year>2010</b:Year>
    <b:Volume>27</b:Volume>
    <b:JournalName> Mol Biol Evol</b:JournalName>
    <b:Pages>2507–2521</b:Pages>
    <b:RefOrder>85</b:RefOrder>
  </b:Source>
  <b:Source>
    <b:Tag>Sah11</b:Tag>
    <b:SourceType>JournalArticle</b:SourceType>
    <b:Guid>{99A2CA79-E989-400C-B84D-AB84CC74FD57}</b:Guid>
    <b:Author>
      <b:Author>
        <b:NameList>
          <b:Person>
            <b:Last>Sahraeian</b:Last>
            <b:First>SM</b:First>
          </b:Person>
          <b:Person>
            <b:Last>Yoon</b:Last>
            <b:First>BJ</b:First>
          </b:Person>
        </b:NameList>
      </b:Author>
    </b:Author>
    <b:Title>PicXAA-R: efficient structural alignment of multiple RNA sequences using a greedy approach.</b:Title>
    <b:Year>2011</b:Year>
    <b:Volume>12</b:Volume>
    <b:JournalName> BMC Bioinformatics </b:JournalName>
    <b:Pages>S38</b:Pages>
    <b:RefOrder>86</b:RefOrder>
  </b:Source>
  <b:Source>
    <b:Tag>Sie11</b:Tag>
    <b:SourceType>JournalArticle</b:SourceType>
    <b:Guid>{550F004E-1F50-411E-82C5-26463880B67A}</b:Guid>
    <b:Author>
      <b:Author>
        <b:NameList>
          <b:Person>
            <b:Last>Sievers</b:Last>
            <b:First>Fabian</b:First>
          </b:Person>
          <b:Person>
            <b:Last>Wilm</b:Last>
            <b:First>Andreas</b:First>
          </b:Person>
          <b:Person>
            <b:Last>Dineen</b:Last>
            <b:First>David</b:First>
          </b:Person>
          <b:Person>
            <b:Last>Gibson</b:Last>
            <b:First>Toby</b:First>
            <b:Middle>J</b:Middle>
          </b:Person>
          <b:Person>
            <b:Last>Karplus</b:Last>
            <b:First>Kevin</b:First>
          </b:Person>
          <b:Person>
            <b:Last>Weizhong</b:Last>
            <b:First>Li</b:First>
          </b:Person>
          <b:Person>
            <b:Last>Lopez</b:Last>
            <b:First>Rodrigo</b:First>
          </b:Person>
          <b:Person>
            <b:Last>McWilliam</b:Last>
            <b:First>Hamish</b:First>
          </b:Person>
          <b:Person>
            <b:Last>Remmert</b:Last>
            <b:First>Michael</b:First>
          </b:Person>
          <b:Person>
            <b:Last>Söding</b:Last>
            <b:First>Johannes</b:First>
          </b:Person>
          <b:Person>
            <b:Last>Thompson</b:Last>
            <b:First>Julie</b:First>
            <b:Middle>D</b:Middle>
          </b:Person>
          <b:Person>
            <b:Last>Higgins</b:Last>
            <b:First>Desmond</b:First>
            <b:Middle>G</b:Middle>
          </b:Person>
        </b:NameList>
      </b:Author>
    </b:Author>
    <b:Title>Fast, scalable generation of high-quality protein multiple sequence alignments using Clustal Omega</b:Title>
    <b:JournalName>Molecular Systems Biology</b:JournalName>
    <b:Year>2011</b:Year>
    <b:Month>Octobe</b:Month>
    <b:Volume>539</b:Volume>
    <b:Issue>7</b:Issue>
    <b:RefOrder>87</b:RefOrder>
  </b:Source>
  <b:Source>
    <b:Tag>Kat09</b:Tag>
    <b:SourceType>JournalArticle</b:SourceType>
    <b:Guid>{CB8173F3-FC6D-4605-A33B-CEE0BCA7AC0E}</b:Guid>
    <b:Author>
      <b:Author>
        <b:NameList>
          <b:Person>
            <b:Last>Katoh</b:Last>
            <b:First>K</b:First>
          </b:Person>
          <b:Person>
            <b:Last>Asimenos</b:Last>
            <b:First>G</b:First>
          </b:Person>
          <b:Person>
            <b:Last>Toh</b:Last>
            <b:First>H</b:First>
          </b:Person>
        </b:NameList>
      </b:Author>
    </b:Author>
    <b:Title>Multiple alignment of DNA sequences with MAFFT.</b:Title>
    <b:Year>2009</b:Year>
    <b:Volume>537</b:Volume>
    <b:JournalName>Methods Mol Biol.</b:JournalName>
    <b:Pages>39–64</b:Pages>
    <b:RefOrder>88</b:RefOrder>
  </b:Source>
  <b:Source>
    <b:Tag>Kat12</b:Tag>
    <b:SourceType>JournalArticle</b:SourceType>
    <b:Guid>{3EF03432-E020-4A71-B39B-1228617D2357}</b:Guid>
    <b:Author>
      <b:Author>
        <b:NameList>
          <b:Person>
            <b:Last>Katoh</b:Last>
            <b:First>K</b:First>
          </b:Person>
          <b:Person>
            <b:Last>Frith</b:Last>
            <b:First>MC</b:First>
          </b:Person>
        </b:NameList>
      </b:Author>
    </b:Author>
    <b:Title>Adding unaligned sequences into an existing alignment using MAFFT and LAST.</b:Title>
    <b:Year>2012</b:Year>
    <b:Volume>28</b:Volume>
    <b:JournalName>Bioinformatics</b:JournalName>
    <b:Pages>3144–3146</b:Pages>
    <b:RefOrder>89</b:RefOrder>
  </b:Source>
  <b:Source>
    <b:Tag>Kat131</b:Tag>
    <b:SourceType>JournalArticle</b:SourceType>
    <b:Guid>{F2DEEE01-D0A1-46DB-9742-CBA3A23ADBEB}</b:Guid>
    <b:Author>
      <b:Author>
        <b:NameList>
          <b:Person>
            <b:Last>Katoh</b:Last>
            <b:First>K</b:First>
          </b:Person>
          <b:Person>
            <b:Last>Standley</b:Last>
            <b:First>DM</b:First>
          </b:Person>
        </b:NameList>
      </b:Author>
    </b:Author>
    <b:Title>MAFFT: iterative refinement and additional methods.</b:Title>
    <b:Year>2013</b:Year>
    <b:JournalName>Methods Mol Biol</b:JournalName>
    <b:RefOrder>90</b:RefOrder>
  </b:Source>
  <b:Source>
    <b:Tag>Sai87</b:Tag>
    <b:SourceType>JournalArticle</b:SourceType>
    <b:Guid>{D2BB13F5-4CF9-41FB-A547-97901F81EB70}</b:Guid>
    <b:Author>
      <b:Author>
        <b:NameList>
          <b:Person>
            <b:Last>Saitou</b:Last>
            <b:First>N</b:First>
          </b:Person>
          <b:Person>
            <b:Last>Nei</b:Last>
            <b:First>M</b:First>
          </b:Person>
        </b:NameList>
      </b:Author>
    </b:Author>
    <b:Title>The neighbor-joining method: a new method for reconstructing phylogenetic  trees.</b:Title>
    <b:Year>1987</b:Year>
    <b:Volume>4</b:Volume>
    <b:JournalName>Mol. Biol. Evol.</b:JournalName>
    <b:Pages>406-125</b:Pages>
    <b:RefOrder>91</b:RefOrder>
  </b:Source>
  <b:Source>
    <b:Tag>Her99</b:Tag>
    <b:SourceType>JournalArticle</b:SourceType>
    <b:Guid>{9E1DD42B-0065-4A3D-BC51-36AF7D4C1CDF}</b:Guid>
    <b:Author>
      <b:Author>
        <b:NameList>
          <b:Person>
            <b:Last>Heringa</b:Last>
            <b:First>J</b:First>
          </b:Person>
        </b:NameList>
      </b:Author>
    </b:Author>
    <b:Title>Two strategies for sequence comparison: profile-preprocessed and secondary structure-induced multiple alignment.</b:Title>
    <b:Year>1999</b:Year>
    <b:Volume>23</b:Volume>
    <b:JournalName>Comput. Chem.</b:JournalName>
    <b:Pages>341-364</b:Pages>
    <b:RefOrder>92</b:RefOrder>
  </b:Source>
  <b:Source>
    <b:Tag>Hig881</b:Tag>
    <b:SourceType>JournalArticle</b:SourceType>
    <b:Guid>{1A76BBD8-53DC-4D52-8072-58DF5440F916}</b:Guid>
    <b:Author>
      <b:Author>
        <b:NameList>
          <b:Person>
            <b:Last>Higgins</b:Last>
            <b:First>D.</b:First>
            <b:Middle>G.</b:Middle>
          </b:Person>
          <b:Person>
            <b:Last>Sharp</b:Last>
            <b:First>P.</b:First>
            <b:Middle>M.</b:Middle>
          </b:Person>
        </b:NameList>
      </b:Author>
    </b:Author>
    <b:Title>CLUSTAL: A package for performing multiple sequence alignment on a microcomputer</b:Title>
    <b:Year>1988</b:Year>
    <b:Volume>73</b:Volume>
    <b:Issue>1</b:Issue>
    <b:JournalName>Gene </b:JournalName>
    <b:Pages>237–244</b:Pages>
    <b:RefOrder>93</b:RefOrder>
  </b:Source>
  <b:Source>
    <b:Tag>Tho97</b:Tag>
    <b:SourceType>JournalArticle</b:SourceType>
    <b:Guid>{556FDDD8-9384-432D-BE7A-08CCAF1A5E01}</b:Guid>
    <b:Author>
      <b:Author>
        <b:NameList>
          <b:Person>
            <b:Last>Thompson</b:Last>
            <b:First>JD</b:First>
          </b:Person>
          <b:Person>
            <b:Last>Gibson</b:Last>
            <b:First>TJ</b:First>
          </b:Person>
          <b:Person>
            <b:Last>Plewniak</b:Last>
            <b:First>F</b:First>
          </b:Person>
          <b:Person>
            <b:Last>Jeanmougin</b:Last>
            <b:First>F</b:First>
          </b:Person>
          <b:Person>
            <b:Last>Higgins</b:Last>
            <b:First>DG</b:First>
          </b:Person>
        </b:NameList>
      </b:Author>
    </b:Author>
    <b:Title>The CLUSTALX windows interface: flexible strategies for multiple sequence alignment aided by quality analysis tools.</b:Title>
    <b:Year>1997</b:Year>
    <b:Volume> 25</b:Volume>
    <b:Issue>24</b:Issue>
    <b:JournalName>Nucleic Acids Research</b:JournalName>
    <b:Pages>4876–4882</b:Pages>
    <b:RefOrder>94</b:RefOrder>
  </b:Source>
  <b:Source xmlns:b="http://schemas.openxmlformats.org/officeDocument/2006/bibliography">
    <b:Tag>Phi05</b:Tag>
    <b:SourceType>InternetSite</b:SourceType>
    <b:Guid>{56AF30B1-7F45-4950-8E74-DB6D65F7C42A}</b:Guid>
    <b:Author>
      <b:Author>
        <b:NameList>
          <b:Person>
            <b:Last>Philippe</b:Last>
            <b:First>Gambette</b:First>
          </b:Person>
        </b:NameList>
      </b:Author>
    </b:Author>
    <b:Title>upgma</b:Title>
    <b:Year>2005</b:Year>
    <b:InternetSiteTitle>philippe.gambette.free.fr/SCOL/NotesBioinfo/node37.html#</b:InternetSiteTitle>
    <b:Month>06</b:Month>
    <b:Day>30 </b:Day>
    <b:YearAccessed>2013</b:YearAccessed>
    <b:MonthAccessed>Juin</b:MonthAccessed>
    <b:DayAccessed>12</b:DayAccessed>
    <b:URL>http://philippe.gambette.free.fr/SCOL/NotesBioinfo/node37.html#upgma</b:URL>
    <b:RefOrder>95</b:RefOrder>
  </b:Source>
  <b:Source>
    <b:Tag>Sub081</b:Tag>
    <b:SourceType>JournalArticle</b:SourceType>
    <b:Guid>{0F3F3174-4D64-4F9C-B6BB-12803BF92F18}</b:Guid>
    <b:Author>
      <b:Author>
        <b:NameList>
          <b:Person>
            <b:Last>Subramanian</b:Last>
            <b:First>AR</b:First>
          </b:Person>
          <b:Person>
            <b:Last>Kaufmann</b:Last>
            <b:First>M</b:First>
          </b:Person>
          <b:Person>
            <b:Last>Morgenstern</b:Last>
            <b:First>B</b:First>
          </b:Person>
        </b:NameList>
      </b:Author>
    </b:Author>
    <b:Title>DIALIGN-TX: Greedy and progressive approaches for segment-based multiple sequence alignment.</b:Title>
    <b:Year>2008</b:Year>
    <b:JournalName>Algorithms for Molecular Biology</b:JournalName>
    <b:Pages>6</b:Pages>
    <b:RefOrder>96</b:RefOrder>
  </b:Source>
  <b:Source>
    <b:Tag>Sub</b:Tag>
    <b:SourceType>JournalArticle</b:SourceType>
    <b:Guid>{10C79C5A-2BCA-45D8-BFF1-ABE4C100A12E}</b:Guid>
    <b:Author>
      <b:Author>
        <b:NameList>
          <b:Person>
            <b:Last>Subramanian</b:Last>
            <b:First>A.R.</b:First>
          </b:Person>
          <b:Person>
            <b:Last>Weyer-Menkhoff</b:Last>
            <b:First>J.</b:First>
          </b:Person>
          <b:Person>
            <b:Last>Kaufmann</b:Last>
            <b:First>M.</b:First>
          </b:Person>
          <b:Person>
            <b:Last>Morgenstern</b:Last>
            <b:First>B.</b:First>
          </b:Person>
        </b:NameList>
      </b:Author>
    </b:Author>
    <b:Title>DIALIGN-T:an improved algorithm for segment-based multiple sequence alignment.</b:Title>
    <b:Year>2005</b:Year>
    <b:Pages>6</b:Pages>
    <b:JournalName>BMC Bioinformatics</b:JournalName>
    <b:RefOrder>97</b:RefOrder>
  </b:Source>
  <b:Source>
    <b:Tag>Edg042</b:Tag>
    <b:SourceType>JournalArticle</b:SourceType>
    <b:Guid>{D4D61E79-F822-4F1E-AA0E-F0104C4E97DF}</b:Guid>
    <b:Author>
      <b:Author>
        <b:NameList>
          <b:Person>
            <b:Last>Edgar</b:Last>
            <b:First>R.C.</b:First>
          </b:Person>
        </b:NameList>
      </b:Author>
    </b:Author>
    <b:Title>MUSCLE: a multiple sequence alignment method with reduced time and space complexity</b:Title>
    <b:Year>2004</b:Year>
    <b:Volume>5</b:Volume>
    <b:JournalName> BMC Bioinformatics</b:JournalName>
    <b:Pages>113</b:Pages>
    <b:RefOrder>98</b:RefOrder>
  </b:Source>
  <b:Source>
    <b:Tag>Pla</b:Tag>
    <b:SourceType>JournalArticle</b:SourceType>
    <b:Guid>{5A780CB0-1C36-4EBE-9258-19009FA2E40D}</b:Guid>
    <b:Author>
      <b:Author>
        <b:NameList>
          <b:Person>
            <b:Last>Plaxco</b:Last>
            <b:First>KW</b:First>
          </b:Person>
          <b:Person>
            <b:Last>Larson</b:Last>
            <b:First>S</b:First>
          </b:Person>
          <b:Person>
            <b:Last>Ruczinski</b:Last>
            <b:First>I</b:First>
          </b:Person>
          <b:Person>
            <b:Last>Riddle</b:Last>
            <b:First>DS</b:First>
          </b:Person>
          <b:Person>
            <b:Last>Thayer</b:Last>
            <b:First>EC</b:First>
          </b:Person>
          <b:Person>
            <b:Last>Buchwitz</b:Last>
            <b:First>B</b:First>
          </b:Person>
          <b:Person>
            <b:Last>Davidson</b:Last>
            <b:First>AR</b:First>
          </b:Person>
          <b:Person>
            <b:Last>Baker</b:Last>
            <b:First>D</b:First>
          </b:Person>
        </b:NameList>
      </b:Author>
    </b:Author>
    <b:Title>Evolutionary conservation in protein folding kinetics.</b:Title>
    <b:Volume>298</b:Volume>
    <b:Issue>2</b:Issue>
    <b:JournalName>J Mol Biol 2000</b:JournalName>
    <b:Pages>303-312</b:Pages>
    <b:RefOrder>99</b:RefOrder>
  </b:Source>
  <b:Source>
    <b:Tag>Löy</b:Tag>
    <b:SourceType>JournalArticle</b:SourceType>
    <b:Guid>{33565372-4630-4FCA-8E40-1EE3A592D3B2}</b:Guid>
    <b:Author>
      <b:Author>
        <b:NameList>
          <b:Person>
            <b:Last>Löytynoja</b:Last>
            <b:First>Ari</b:First>
          </b:Person>
          <b:Person>
            <b:Last>Goldman</b:Last>
            <b:First>Nick</b:First>
          </b:Person>
        </b:NameList>
      </b:Author>
    </b:Author>
    <b:Title>webPRANK: a phylogeny-aware multiple sequence aligner with interactive alignment browser</b:Title>
    <b:Year>2010</b:Year>
    <b:JournalName>BMC Bioinformatics</b:JournalName>
    <b:RefOrder>100</b:RefOrder>
  </b:Source>
  <b:Source>
    <b:Tag>mpr</b:Tag>
    <b:SourceType>JournalArticle</b:SourceType>
    <b:Guid>{B7904E24-463F-487B-B33F-C18AE6590DF7}</b:Guid>
    <b:Title>mproving Multiple Protein Sequence Alignment by Predicted Structural Features.</b:Title>
    <b:Author>
      <b:Author>
        <b:NameList>
          <b:Person>
            <b:Last>Deng</b:Last>
            <b:First>X</b:First>
          </b:Person>
          <b:Person>
            <b:Last>Cheng</b:Last>
            <b:First>J</b:First>
          </b:Person>
        </b:NameList>
      </b:Author>
    </b:Author>
    <b:RefOrder>101</b:RefOrder>
  </b:Source>
  <b:Source>
    <b:Tag>Per</b:Tag>
    <b:SourceType>JournalArticle</b:SourceType>
    <b:Guid>{561952F6-03F5-4499-986E-BB1B6EFB51F9}</b:Guid>
    <b:Title>Performance analysis of computational approaches to solve Multiple Sequence Alignment</b:Title>
    <b:Author>
      <b:Author>
        <b:NameList>
          <b:Person>
            <b:Last>Montañola</b:Last>
            <b:First>Alberto</b:First>
          </b:Person>
          <b:Person>
            <b:Last>Roig</b:Last>
            <b:First>Concepció</b:First>
          </b:Person>
          <b:Person>
            <b:Last>Guirado</b:Last>
            <b:First>Fernando</b:First>
          </b:Person>
          <b:Person>
            <b:Last>Hernández</b:Last>
            <b:First>Porfidio</b:First>
          </b:Person>
          <b:Person>
            <b:Last>Notredame</b:Last>
            <b:First>Cedric</b:First>
          </b:Person>
        </b:NameList>
      </b:Author>
    </b:Author>
    <b:JournalName>The Journal of Supercomputing</b:JournalName>
    <b:Year> 2013</b:Year>
    <b:Volume>64</b:Volume>
    <b:Issue>1</b:Issue>
    <b:Month>April</b:Month>
    <b:Pages> 69-78</b:Pages>
    <b:RefOrder>102</b:RefOrder>
  </b:Source>
  <b:Source>
    <b:Tag>Ada13</b:Tag>
    <b:SourceType>JournalArticle</b:SourceType>
    <b:Guid>{FEAB3202-3304-4739-9A8B-C8545A86E32D}</b:Guid>
    <b:Author>
      <b:Author>
        <b:NameList>
          <b:Person>
            <b:Last>Adam</b:Last>
            <b:First>M</b:First>
          </b:Person>
          <b:Person>
            <b:Last>Szalkowski</b:Last>
          </b:Person>
          <b:Person>
            <b:Last>Anisimova</b:Last>
            <b:First>Maria</b:First>
          </b:Person>
        </b:NameList>
      </b:Author>
    </b:Author>
    <b:Title>Graph-based modeling of tandem repeats improves global multiple sequence alignment</b:Title>
    <b:Year>2013</b:Year>
    <b:Month>Juin</b:Month>
    <b:JournalName>Nucleic Acids Research</b:JournalName>
    <b:RefOrder>103</b:RefOrder>
  </b:Source>
  <b:Source>
    <b:Tag>Cut11</b:Tag>
    <b:SourceType>JournalArticle</b:SourceType>
    <b:Guid>{E248AD10-72D9-4ED7-80A3-76A22224E726}</b:Guid>
    <b:Author>
      <b:Author>
        <b:NameList>
          <b:Person>
            <b:Last>Cutello</b:Last>
            <b:First>Vincenzo</b:First>
          </b:Person>
          <b:Person>
            <b:Last>Nicosia</b:Last>
            <b:First>Giuseppe</b:First>
          </b:Person>
          <b:Person>
            <b:Last>Pavone</b:Last>
            <b:First>Mario</b:First>
          </b:Person>
          <b:Person>
            <b:Last>Prizzi</b:Last>
            <b:First>Igor</b:First>
          </b:Person>
        </b:NameList>
      </b:Author>
    </b:Author>
    <b:Title>Protein multiple sequence alignment by hybrid bio-inspired algorithms</b:Title>
    <b:Year>2011</b:Year>
    <b:Volume>39 </b:Volume>
    <b:Issue>6</b:Issue>
    <b:JournalName>Nucl. Acids Res.</b:JournalName>
    <b:Day>1980-1992</b:Day>
    <b:RefOrder>104</b:RefOrder>
  </b:Source>
  <b:Source>
    <b:Tag>Sah10</b:Tag>
    <b:SourceType>JournalArticle</b:SourceType>
    <b:Guid>{9CFD033B-634A-414C-8743-D59628E50772}</b:Guid>
    <b:Author>
      <b:Author>
        <b:NameList>
          <b:Person>
            <b:Last>Sahraeian</b:Last>
            <b:First>Sayed</b:First>
            <b:Middle>Mohammad Ebrahim</b:Middle>
          </b:Person>
          <b:Person>
            <b:Last>Yoon</b:Last>
            <b:First>Byung-Jun</b:First>
          </b:Person>
        </b:NameList>
      </b:Author>
    </b:Author>
    <b:Title>PicXAA: greedy probabilistic construction of maximum expected accuracy alignment of multiple sequences</b:Title>
    <b:Year>2010</b:Year>
    <b:Volume>38</b:Volume>
    <b:Issue>15</b:Issue>
    <b:JournalName>Nucl. Acids Res.</b:JournalName>
    <b:Pages>4917-4928.</b:Pages>
    <b:RefOrder>105</b:RefOrder>
  </b:Source>
  <b:Source>
    <b:Tag>YCh001</b:Tag>
    <b:SourceType>ConferenceProceedings</b:SourceType>
    <b:Guid>{02F5C509-C4BE-4ED6-A522-82C7FE9BC0DE}</b:Guid>
    <b:Author>
      <b:Author>
        <b:NameList>
          <b:Person>
            <b:Last>Cheng</b:Last>
            <b:First>Y.</b:First>
          </b:Person>
          <b:Person>
            <b:Last>Church.</b:Last>
            <b:First>G.</b:First>
            <b:Middle>M.</b:Middle>
          </b:Person>
        </b:NameList>
      </b:Author>
    </b:Author>
    <b:Title>Biclustering of expression data</b:Title>
    <b:Year>2000</b:Year>
    <b:Pages>93-103</b:Pages>
    <b:ConferenceName>Proceedings of the Eighth International Conference on Intelligent Systems for Mol ecular Biology</b:ConferenceName>
    <b:RefOrder>106</b:RefOrder>
  </b:Source>
  <b:Source>
    <b:Tag>Mad04</b:Tag>
    <b:SourceType>JournalArticle</b:SourceType>
    <b:Guid>{550A8A4E-37D0-4F95-832B-7C87B30F09F3}</b:Guid>
    <b:Author>
      <b:Author>
        <b:NameList>
          <b:Person>
            <b:Last>Madeira</b:Last>
            <b:First>S.</b:First>
            <b:Middle>C.</b:Middle>
          </b:Person>
          <b:Person>
            <b:Last>Oliveira</b:Last>
            <b:First>A.</b:First>
            <b:Middle>L.</b:Middle>
          </b:Person>
        </b:NameList>
      </b:Author>
    </b:Author>
    <b:Title>Biclustering Algorithms for Biological Data Analysis: A Survey.</b:Title>
    <b:Year>2004</b:Year>
    <b:Volume>1</b:Volume>
    <b:Issue>1</b:Issue>
    <b:JournalName>IEEE Transactions on Computational Biology and Bioinformatics </b:JournalName>
    <b:Pages>24-45</b:Pages>
    <b:RefOrder>107</b:RefOrder>
  </b:Source>
  <b:Source>
    <b:Tag>Wan02</b:Tag>
    <b:SourceType>ConferenceProceedings</b:SourceType>
    <b:Guid>{79D9A243-72FE-4508-812D-117FF7B8C7D6}</b:Guid>
    <b:Author>
      <b:Author>
        <b:NameList>
          <b:Person>
            <b:Last>Wang</b:Last>
            <b:First>H.</b:First>
          </b:Person>
          <b:Person>
            <b:Last>Wang</b:Last>
            <b:First>W.</b:First>
          </b:Person>
          <b:Person>
            <b:Last>Yang</b:Last>
            <b:First>J.</b:First>
          </b:Person>
          <b:Person>
            <b:Last>Yu.</b:Last>
            <b:First>P.</b:First>
            <b:Middle>S.</b:Middle>
          </b:Person>
        </b:NameList>
      </b:Author>
    </b:Author>
    <b:Title>Clustering by pattern similarity in large data sets.</b:Title>
    <b:Year>2002</b:Year>
    <b:ConferenceName>SIGMOD conference</b:ConferenceName>
    <b:Pages>394-405</b:Pages>
    <b:RefOrder>108</b:RefOrder>
  </b:Source>
  <b:Source>
    <b:Tag>Sha02</b:Tag>
    <b:SourceType>JournalArticle</b:SourceType>
    <b:Guid>{9838E332-B11C-4D0C-8761-15DDCE9D45C1}</b:Guid>
    <b:Author>
      <b:Author>
        <b:NameList>
          <b:Person>
            <b:Last>Sharan</b:Last>
            <b:First>R.</b:First>
          </b:Person>
          <b:Person>
            <b:Last>Elkon</b:Last>
            <b:First>R.</b:First>
          </b:Person>
          <b:Person>
            <b:Last>Shamir.</b:Last>
            <b:First>R.</b:First>
          </b:Person>
        </b:NameList>
      </b:Author>
    </b:Author>
    <b:Title>Cluster analysis and its applications to gene expression data.</b:Title>
    <b:Year>2002</b:Year>
    <b:City>Springer Verlag</b:City>
    <b:JournalName>Ernst Schering Workshop on Bioinformatics and Genome Analysis</b:JournalName>
    <b:Pages>83-108</b:Pages>
    <b:RefOrder>109</b:RefOrder>
  </b:Source>
  <b:Source>
    <b:Tag>Qua06</b:Tag>
    <b:SourceType>JournalArticle</b:SourceType>
    <b:Guid>{A0CCA710-8603-43E8-B12D-2E0855403541}</b:Guid>
    <b:Author>
      <b:Author>
        <b:NameList>
          <b:Person>
            <b:Last>Quackenbush.</b:Last>
            <b:First>J.</b:First>
          </b:Person>
        </b:NameList>
      </b:Author>
    </b:Author>
    <b:Title>Microarray analysis and tumors classi¯cation.</b:Title>
    <b:Year>2006</b:Year>
    <b:Volume>354</b:Volume>
    <b:Issue>23</b:Issue>
    <b:JournalName>The New ENGLAND Journal of MEDECINE</b:JournalName>
    <b:Pages>2463-2472</b:Pages>
    <b:RefOrder>110</b:RefOrder>
  </b:Source>
  <b:Source>
    <b:Tag>Div061</b:Tag>
    <b:SourceType>ConferenceProceedings</b:SourceType>
    <b:Guid>{E0336691-7D36-4B58-9245-C06AAE42F6E8}</b:Guid>
    <b:Author>
      <b:Author>
        <b:NameList>
          <b:Person>
            <b:Last>Divina</b:Last>
            <b:First>F.</b:First>
          </b:Person>
          <b:Person>
            <b:Last>Aguilar-Ruiz</b:Last>
            <b:First>J.</b:First>
            <b:Middle>S.</b:Middle>
          </b:Person>
        </b:NameList>
      </b:Author>
    </b:Author>
    <b:Title>A multi-objective approach to discover biclusters in microarray data</b:Title>
    <b:Year>2007</b:Year>
    <b:Issue>5</b:Issue>
    <b:JournalName>IEEE Transactions on Knowledge &amp; Data Engineering</b:JournalName>
    <b:Pages>385-392</b:Pages>
    <b:City>New York, USA.</b:City>
    <b:Publisher>ACM</b:Publisher>
    <b:ConferenceName>GECCO '07 : Proceedings of the 9th Annual Conference on Genetic and Evolutionary Computation</b:ConferenceName>
    <b:RefOrder>111</b:RefOrder>
  </b:Source>
  <b:Source>
    <b:Tag>Pon07</b:Tag>
    <b:SourceType>JournalArticle</b:SourceType>
    <b:Guid>{C517E7D8-E93C-417D-BD90-5B1B98A18B45}</b:Guid>
    <b:Author>
      <b:Author>
        <b:NameList>
          <b:Person>
            <b:Last>Pontes</b:Last>
            <b:First>B.</b:First>
          </b:Person>
          <b:Person>
            <b:Last>Divina</b:Last>
            <b:First>F.</b:First>
          </b:Person>
          <b:Person>
            <b:Last>Giraldez</b:Last>
            <b:First>R.</b:First>
          </b:Person>
          <b:Person>
            <b:Last>Ruiz</b:Last>
            <b:First>J.S.A.</b:First>
          </b:Person>
        </b:NameList>
      </b:Author>
    </b:Author>
    <b:Title>Virtual error : A new measure for evolutionary biclustering.</b:Title>
    <b:Year>2007</b:Year>
    <b:Publisher>LNCS</b:Publisher>
    <b:JournalName> Evolutionary Computation, Machine Learning and Data Mining in Bioinformatics</b:JournalName>
    <b:Pages> 217-226</b:Pages>
    <b:RefOrder>112</b:RefOrder>
  </b:Source>
  <b:Source>
    <b:Tag>Gon10</b:Tag>
    <b:SourceType>JournalArticle</b:SourceType>
    <b:Guid>{DB7DCA2F-2129-4C1E-B335-308B0199798E}</b:Guid>
    <b:Author>
      <b:Author>
        <b:NameList>
          <b:Person>
            <b:Last>Gonçalves</b:Last>
            <b:First>J.P.</b:First>
          </b:Person>
          <b:Person>
            <b:Last>Madeira</b:Last>
            <b:First>S.C.</b:First>
          </b:Person>
        </b:NameList>
      </b:Author>
    </b:Author>
    <b:Title>AliBiMotif: Alignment and Biclustering to Unravel Transcription Factor Binding Sites in DNA sequences.</b:Title>
    <b:Year>2010</b:Year>
    <b:JournalName>Int. J. on Data Mining and Bioinformatics.</b:JournalName>
    <b:RefOrder>113</b:RefOrder>
  </b:Source>
  <b:Source>
    <b:Tag>Pre06</b:Tag>
    <b:SourceType>JournalArticle</b:SourceType>
    <b:Guid>{BE3B0CF8-AFC9-4D7C-A2AF-A87F85EFB870}</b:Guid>
    <b:Author>
      <b:Author>
        <b:NameList>
          <b:Person>
            <b:Last>Prelic</b:Last>
            <b:First>A.</b:First>
          </b:Person>
          <b:Person>
            <b:Last>Bleuler</b:Last>
            <b:First>S.</b:First>
          </b:Person>
          <b:Person>
            <b:Last>Zimmermann</b:Last>
            <b:First>P.</b:First>
          </b:Person>
          <b:Person>
            <b:Last>Buhlmann</b:Last>
            <b:First>P.</b:First>
          </b:Person>
          <b:Person>
            <b:Last>Gruissem</b:Last>
            <b:First>W.</b:First>
          </b:Person>
          <b:Person>
            <b:Last>Hennig</b:Last>
            <b:First>L.</b:First>
          </b:Person>
          <b:Person>
            <b:Last>Thiele</b:Last>
            <b:First>L.</b:First>
          </b:Person>
          <b:Person>
            <b:Last>Zitzler.</b:Last>
            <b:First>E.</b:First>
          </b:Person>
        </b:NameList>
      </b:Author>
    </b:Author>
    <b:Title>A systematic comparison and evaluation of biclustering methods for gene expression data, </b:Title>
    <b:Year>2006.</b:Year>
    <b:Volume>22</b:Volume>
    <b:Issue>9</b:Issue>
    <b:Pages>1122-1129</b:Pages>
    <b:JournalName>. Bioinformatics</b:JournalName>
    <b:RefOrder>114</b:RefOrder>
  </b:Source>
  <b:Source>
    <b:Tag>Mad091</b:Tag>
    <b:SourceType>JournalArticle</b:SourceType>
    <b:Guid>{040691F4-299F-42DF-BDB8-64BCEFB21D5C}</b:Guid>
    <b:Author>
      <b:Author>
        <b:NameList>
          <b:Person>
            <b:Last>Madeira</b:Last>
            <b:First>S.C.</b:First>
          </b:Person>
          <b:Person>
            <b:Last>Oliveira.</b:Last>
            <b:First>A.L.</b:First>
          </b:Person>
        </b:NameList>
      </b:Author>
    </b:Author>
    <b:Title>An efficient biclustering algorithm for finding genes with similar patterns in time-series expression data.</b:Title>
    <b:Year>2009</b:Year>
    <b:Volume>4</b:Volume>
    <b:Issue>8</b:Issue>
    <b:JournalName>Algorithms for Molecular Biology</b:JournalName>
    <b:RefOrder>115</b:RefOrder>
  </b:Source>
  <b:Source>
    <b:Tag>Aya11</b:Tag>
    <b:SourceType>Misc</b:SourceType>
    <b:Guid>{E73E6352-0D10-41B8-B915-7BDA2C8CFE04}</b:Guid>
    <b:Author>
      <b:Author>
        <b:NameList>
          <b:Person>
            <b:Last>Ayadi</b:Last>
            <b:First>W.</b:First>
          </b:Person>
          <b:Person>
            <b:Last>Elloumi.</b:Last>
            <b:First>M.</b:First>
          </b:Person>
        </b:NameList>
      </b:Author>
    </b:Author>
    <b:Title>Algorithms in Computational Molecular Biology : Techniques, Approaches and ApplicationsWiley Book Series on Bioinformatics : Computational Techniques and Engineering</b:Title>
    <b:Year>2011</b:Year>
    <b:Pages>651-664</b:Pages>
    <b:RefOrder>116</b:RefOrder>
  </b:Source>
  <b:Source>
    <b:Tag>Aya09</b:Tag>
    <b:SourceType>JournalArticle</b:SourceType>
    <b:Guid>{B72FDD85-5701-4742-A342-B258C8335474}</b:Guid>
    <b:Author>
      <b:Author>
        <b:NameList>
          <b:Person>
            <b:Last>Ayadi</b:Last>
            <b:First>W.</b:First>
          </b:Person>
          <b:Person>
            <b:Last>Elloumi</b:Last>
            <b:First>M.</b:First>
          </b:Person>
          <b:Person>
            <b:Last>Hao.</b:Last>
            <b:First>J.</b:First>
            <b:Middle>K.</b:Middle>
          </b:Person>
        </b:NameList>
      </b:Author>
    </b:Author>
    <b:Title>A biclustering algorithm based on a Bicluster enumeration tree : application to dna microarray data. ,  </b:Title>
    <b:Year>2009</b:Year>
    <b:Volume>2</b:Volume>
    <b:Issue>1:9</b:Issue>
    <b:JournalName>BioData Mining</b:JournalName>
    <b:RefOrder>117</b:RefOrder>
  </b:Source>
  <b:Source>
    <b:Tag>APr06</b:Tag>
    <b:SourceType>JournalArticle</b:SourceType>
    <b:Guid>{833883DE-824D-43A4-8DB9-FF102C46B7A6}</b:Guid>
    <b:Author>
      <b:Author>
        <b:NameList>
          <b:Person>
            <b:Last>Prelic</b:Last>
            <b:First>A.,</b:First>
            <b:Middle>Stefan, B. , Philip, Z.</b:Middle>
          </b:Person>
          <b:Person>
            <b:Last>Anja</b:Last>
            <b:First>W.</b:First>
          </b:Person>
          <b:Person>
            <b:Last>Bühlmann</b:Last>
            <b:First>P.</b:First>
          </b:Person>
          <b:Person>
            <b:Last>Gruissem</b:Last>
            <b:First>.</b:First>
          </b:Person>
          <b:Person>
            <b:Last>Hennig</b:Last>
            <b:First>L.</b:First>
          </b:Person>
          <b:Person>
            <b:Last>Thiele</b:Last>
            <b:First>L.</b:First>
          </b:Person>
          <b:Person>
            <b:Last>Zitzler</b:Last>
            <b:First>E.</b:First>
          </b:Person>
        </b:NameList>
      </b:Author>
    </b:Author>
    <b:Title>A Systematic Comparison and Evaluation of Biclustering Methods for Gene Expression Data.</b:Title>
    <b:Year>2006</b:Year>
    <b:Pages>1122-1129</b:Pages>
    <b:JournalName>Bioinformatics</b:JournalName>
    <b:Volume>22</b:Volume>
    <b:Issue>9</b:Issue>
    <b:RefOrder>118</b:RefOrder>
  </b:Source>
  <b:Source>
    <b:Tag>Bar06</b:Tag>
    <b:SourceType>JournalArticle</b:SourceType>
    <b:Guid>{4AC15314-0C39-45E3-9D97-97E3EB7C7587}</b:Guid>
    <b:Author>
      <b:Author>
        <b:NameList>
          <b:Person>
            <b:Last>Barkow</b:Last>
            <b:First>S.</b:First>
          </b:Person>
          <b:Person>
            <b:Last>Bleuler</b:Last>
            <b:First>S.</b:First>
          </b:Person>
          <b:Person>
            <b:Last>Prelic</b:Last>
            <b:First>A.</b:First>
          </b:Person>
          <b:Person>
            <b:Last>Zimmermann</b:Last>
            <b:First>P.</b:First>
          </b:Person>
          <b:Person>
            <b:Last>Zitzler.</b:Last>
            <b:First>E.</b:First>
          </b:Person>
        </b:NameList>
      </b:Author>
    </b:Author>
    <b:Title>Bicat : a biclustering analysis toolbox.</b:Title>
    <b:Year>2006</b:Year>
    <b:Volume>22</b:Volume>
    <b:Issue>10</b:Issue>
    <b:JournalName>Bioinformatics</b:JournalName>
    <b:Pages>1282-1283</b:Pages>
    <b:RefOrder>119</b:RefOrder>
  </b:Source>
  <b:Source>
    <b:Tag>Fit67</b:Tag>
    <b:SourceType>JournalArticle</b:SourceType>
    <b:Guid>{8FCA8C82-DA16-4F1A-8730-6A2806FD7CD7}</b:Guid>
    <b:Author>
      <b:Author>
        <b:NameList>
          <b:Person>
            <b:Last>Fitch</b:Last>
            <b:First>W.M.</b:First>
          </b:Person>
          <b:Person>
            <b:Last>Margoliash.</b:Last>
            <b:First>E.</b:First>
          </b:Person>
        </b:NameList>
      </b:Author>
    </b:Author>
    <b:Title>Construction of phylogenetic trees.</b:Title>
    <b:Year>1967</b:Year>
    <b:JournalName>Science</b:JournalName>
    <b:Pages>279-284</b:Pages>
    <b:RefOrder>120</b:RefOrder>
  </b:Source>
  <b:Source>
    <b:Tag>Cho</b:Tag>
    <b:SourceType>JournalArticle</b:SourceType>
    <b:Guid>{8C8BC0F6-409B-481A-80B5-8A68CA0CB54E}</b:Guid>
    <b:Author>
      <b:Author>
        <b:NameList>
          <b:Person>
            <b:Last>Chou</b:Last>
            <b:First>P.Y.</b:First>
          </b:Person>
          <b:Person>
            <b:Last>Fasman.</b:Last>
            <b:First>G.D.</b:First>
          </b:Person>
        </b:NameList>
      </b:Author>
    </b:Author>
    <b:Title>Prediction of protein confirmation</b:Title>
    <b:JournalName>Biochemistery</b:JournalName>
    <b:Year>1974</b:Year>
    <b:Pages>222–245</b:Pages>
    <b:RefOrder>121</b:RefOrder>
  </b:Source>
  <b:Source>
    <b:Tag>Dar06</b:Tag>
    <b:SourceType>JournalArticle</b:SourceType>
    <b:Guid>{2EAB8A7D-14A3-4E29-897D-23260AE4F412}</b:Guid>
    <b:Author>
      <b:Author>
        <b:NameList>
          <b:Person>
            <b:Last>Dardel</b:Last>
            <b:First>F.</b:First>
          </b:Person>
          <b:Person>
            <b:Last>Képès</b:Last>
            <b:First>F.</b:First>
          </b:Person>
        </b:NameList>
      </b:Author>
    </b:Author>
    <b:Title>Bioinformatique : Génomique et post-génomique.</b:Title>
    <b:Year>2006</b:Year>
    <b:Publisher>éditions de l' école Polytechniqu</b:Publisher>
    <b:RefOrder>122</b:RefOrder>
  </b:Source>
  <b:Source>
    <b:Tag>Tra07</b:Tag>
    <b:SourceType>JournalArticle</b:SourceType>
    <b:Guid>{179FE139-C048-4D37-87E7-982348985FF6}</b:Guid>
    <b:Author>
      <b:Author>
        <b:NameList>
          <b:Person>
            <b:Last>Tran</b:Last>
            <b:First>T.</b:First>
          </b:Person>
          <b:Person>
            <b:Last>Nguyen</b:Last>
            <b:First>C.C.</b:First>
          </b:Person>
          <b:Person>
            <b:Last>Hoang</b:Last>
            <b:First>N.M.</b:First>
          </b:Person>
        </b:NameList>
      </b:Author>
    </b:Author>
    <b:Title>Management and analysis of DNA microarray data by using weighted trees.</b:Title>
    <b:Year>2007</b:Year>
    <b:Volume>39</b:Volume>
    <b:Issue>4</b:Issue>
    <b:JournalName>Journal of Global Optimization</b:JournalName>
    <b:Pages>623-645</b:Pages>
    <b:RefOrder>123</b:RefOrder>
  </b:Source>
  <b:Source>
    <b:Tag>Van03</b:Tag>
    <b:SourceType>JournalArticle</b:SourceType>
    <b:Guid>{C48E8D57-2D13-42F2-9F77-9953B3FAFFDE}</b:Guid>
    <b:Author>
      <b:Author>
        <b:NameList>
          <b:Person>
            <b:Last>Van Leeuwen</b:Last>
            <b:First>W.B.</b:First>
          </b:Person>
          <b:Person>
            <b:Last>Jay</b:Last>
            <b:First>C.</b:First>
          </b:Person>
          <b:Person>
            <b:Last>Snijders</b:Last>
            <b:First>S.</b:First>
          </b:Person>
          <b:Person>
            <b:Last>Durin</b:Last>
            <b:First>N.</b:First>
          </b:Person>
          <b:Person>
            <b:Last>Lacroix</b:Last>
            <b:First>B.</b:First>
          </b:Person>
          <b:Person>
            <b:Last>Verbrugh</b:Last>
            <b:First>H.A.</b:First>
          </b:Person>
          <b:Person>
            <b:Last>Enright</b:Last>
            <b:First>M.C.</b:First>
          </b:Person>
          <b:Person>
            <b:Last>Troesch</b:Last>
            <b:First>A.</b:First>
          </b:Person>
          <b:Person>
            <b:Last>Van Belkum</b:Last>
            <b:First>A.</b:First>
          </b:Person>
        </b:NameList>
      </b:Author>
    </b:Author>
    <b:Title>Multilocus sequence typing of Staphylococcus aureus with DNA array technology.</b:Title>
    <b:Year>2003</b:Year>
    <b:Volume>41</b:Volume>
    <b:Issue>7</b:Issue>
    <b:JournalName>Journal of clinical microbiology</b:JournalName>
    <b:Pages>3323</b:Pages>
    <b:RefOrder>124</b:RefOrder>
  </b:Source>
  <b:Source>
    <b:Tag>Ker01</b:Tag>
    <b:SourceType>JournalArticle</b:SourceType>
    <b:Guid>{727E2EC9-8269-4FDA-A2ED-369E0707628F}</b:Guid>
    <b:Author>
      <b:Author>
        <b:NameList>
          <b:Person>
            <b:Last>Kerr</b:Last>
            <b:First>M.K.</b:First>
          </b:Person>
          <b:Person>
            <b:Last>Churchill.</b:Last>
            <b:First>G.A.</b:First>
          </b:Person>
        </b:NameList>
      </b:Author>
    </b:Author>
    <b:Title>Bootstrapping cluster analysis : assessing the reliability of conclusions from microarray experiments. </b:Title>
    <b:City>United States of America</b:City>
    <b:Year>2001</b:Year>
    <b:Volume>98</b:Volume>
    <b:Issue>16</b:Issue>
    <b:JournalName> Proceedings of the National Academy of Sciences of the United States of America</b:JournalName>
    <b:Pages>8961</b:Pages>
    <b:RefOrder>125</b:RefOrder>
  </b:Source>
  <b:Source>
    <b:Tag>Klu03</b:Tag>
    <b:SourceType>JournalArticle</b:SourceType>
    <b:Guid>{FFFE54CC-9DC5-449D-8DCC-BB49330C2EC3}</b:Guid>
    <b:Author>
      <b:Author>
        <b:NameList>
          <b:Person>
            <b:Last>Klugar</b:Last>
            <b:First>Y.</b:First>
          </b:Person>
          <b:Person>
            <b:Last>Basri</b:Last>
            <b:First>R.</b:First>
          </b:Person>
          <b:Person>
            <b:Last>Chang</b:Last>
            <b:First>J.T.</b:First>
          </b:Person>
          <b:Person>
            <b:Last>Gerstein.</b:Last>
            <b:First>M.</b:First>
          </b:Person>
        </b:NameList>
      </b:Author>
    </b:Author>
    <b:Title>Spectral biclustering of microarray data : coclustering genes and conditions.</b:Title>
    <b:Year>2003</b:Year>
    <b:Volume>13</b:Volume>
    <b:Issue>4</b:Issue>
    <b:JournalName>Genome Research</b:JournalName>
    <b:Pages>703</b:Pages>
    <b:RefOrder>126</b:RefOrder>
  </b:Source>
  <b:Source>
    <b:Tag>TTr</b:Tag>
    <b:SourceType>JournalArticle</b:SourceType>
    <b:Guid>{E0D234B6-6183-4EDC-8BE4-094142430E4B}</b:Guid>
    <b:Author>
      <b:Author>
        <b:NameList>
          <b:Person>
            <b:Last>Trang</b:Last>
            <b:First>T.</b:First>
          </b:Person>
          <b:Person>
            <b:Last>Chi</b:Last>
            <b:First>N.C.</b:First>
          </b:Person>
          <b:Person>
            <b:Last>Minh</b:Last>
            <b:First>H.N.</b:First>
          </b:Person>
        </b:NameList>
      </b:Author>
      <b:Interviewer>
        <b:NameList>
          <b:Person>
            <b:Last>Mining</b:Last>
            <b:First>Advances</b:First>
            <b:Middle>in Knowledge Discovery and Data</b:Middle>
          </b:Person>
        </b:NameList>
      </b:Interviewer>
    </b:Author>
    <b:Title>Data mining of gene expression microarray via weighted prefix trees</b:Title>
    <b:JournalName>Advances in Knowledge Discovery and Data Mining</b:JournalName>
    <b:Pages>21-31</b:Pages>
    <b:City>2005</b:City>
    <b:Year>2005</b:Year>
    <b:RefOrder>127</b:RefOrder>
  </b:Source>
  <b:Source>
    <b:Tag>Tra05</b:Tag>
    <b:SourceType>BookSection</b:SourceType>
    <b:Guid>{9AC83691-5422-4A4E-AB7D-CF996DE9A9BF}</b:Guid>
    <b:Author>
      <b:Author>
        <b:NameList>
          <b:Person>
            <b:Last>Trang</b:Last>
            <b:First>T.</b:First>
          </b:Person>
          <b:Person>
            <b:Last>Chi</b:Last>
            <b:First>N.C.</b:First>
          </b:Person>
          <b:Person>
            <b:Last>Minh.</b:Last>
            <b:First>H.N.</b:First>
          </b:Person>
        </b:NameList>
      </b:Author>
    </b:Author>
    <b:Title>Data mining of gene expression microarray via weighted prefix trees.</b:Title>
    <b:Year>2005</b:Year>
    <b:Pages>21 31</b:Pages>
    <b:BookTitle>Advances in Knowledge Discovery and Data Mining</b:BookTitle>
    <b:RefOrder>128</b:RefOrder>
  </b:Source>
</b:Sources>
</file>

<file path=customXml/itemProps1.xml><?xml version="1.0" encoding="utf-8"?>
<ds:datastoreItem xmlns:ds="http://schemas.openxmlformats.org/officeDocument/2006/customXml" ds:itemID="{7DA86BFE-94F8-4022-B8FE-0EB134E2B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41159</Words>
  <Characters>234609</Characters>
  <Application>Microsoft Office Word</Application>
  <DocSecurity>0</DocSecurity>
  <Lines>1955</Lines>
  <Paragraphs>550</Paragraphs>
  <ScaleCrop>false</ScaleCrop>
  <HeadingPairs>
    <vt:vector size="6" baseType="variant">
      <vt:variant>
        <vt:lpstr>Title</vt:lpstr>
      </vt:variant>
      <vt:variant>
        <vt:i4>1</vt:i4>
      </vt:variant>
      <vt:variant>
        <vt:lpstr>Titre</vt:lpstr>
      </vt:variant>
      <vt:variant>
        <vt:i4>1</vt:i4>
      </vt:variant>
      <vt:variant>
        <vt:lpstr>Titres</vt:lpstr>
      </vt:variant>
      <vt:variant>
        <vt:i4>57</vt:i4>
      </vt:variant>
    </vt:vector>
  </HeadingPairs>
  <TitlesOfParts>
    <vt:vector size="59" baseType="lpstr">
      <vt:lpstr>ALGORITHME BicMSA</vt:lpstr>
      <vt:lpstr>ALGORITHME BicMSA</vt:lpstr>
      <vt:lpstr/>
      <vt:lpstr/>
      <vt:lpstr/>
      <vt:lpstr/>
      <vt:lpstr/>
      <vt:lpstr/>
      <vt:lpstr/>
      <vt:lpstr/>
      <vt:lpstr/>
      <vt:lpstr/>
      <vt:lpstr/>
      <vt:lpstr/>
      <vt:lpstr/>
      <vt:lpstr/>
      <vt:lpstr/>
      <vt:lpstr/>
      <vt:lpstr>Table des matières</vt:lpstr>
      <vt:lpstr>Liste des Figures</vt:lpstr>
      <vt:lpstr/>
      <vt:lpstr/>
      <vt:lpstr>Liste des Tableaux</vt:lpstr>
      <vt:lpstr>Liste des Algorithmes</vt:lpstr>
      <vt:lpstr/>
      <vt:lpstr>Introduction Générale</vt:lpstr>
      <vt:lpstr>    Contexte de travail	</vt:lpstr>
      <vt:lpstr>    Motivations et contribution</vt:lpstr>
      <vt:lpstr>    Structure du mémoire</vt:lpstr>
      <vt:lpstr/>
      <vt:lpstr>    Introduction</vt:lpstr>
      <vt:lpstr>    Alignement de Séquences Biologiques</vt:lpstr>
      <vt:lpstr>        Définitions et Notations</vt:lpstr>
      <vt:lpstr>        Description d’un alignement</vt:lpstr>
      <vt:lpstr>    Les fonctions d’évaluation </vt:lpstr>
      <vt:lpstr>        Les matrices de similarité</vt:lpstr>
      <vt:lpstr>        Matrice de substitution : Les matrices de substitutions permettent de quantifier</vt:lpstr>
      <vt:lpstr>        Matrice de point (dot-plot) : C’est une méthode simple et rapide. Elle utilise u</vt:lpstr>
      <vt:lpstr>        Les fonctions de scores</vt:lpstr>
      <vt:lpstr>        SP (Somme des paires) : c’est la fonction de score la plus utilisée dans l’évalu</vt:lpstr>
      <vt:lpstr>        WSP : En se basant sur les limites de SP, Altschul et al [Altschul et al., 1990]</vt:lpstr>
      <vt:lpstr>        Consensus : Pour calculer le consensus d’un alignement [WATERMA et al., 1990], i</vt:lpstr>
      <vt:lpstr>        Entropie : L’entropie définit la fréquence d’apparence de chaque caractère dans </vt:lpstr>
      <vt:lpstr>        Evaluation des brèches </vt:lpstr>
      <vt:lpstr>    Les algorithmes d’alignement </vt:lpstr>
      <vt:lpstr>        Alignement par paire</vt:lpstr>
      <vt:lpstr>        Alignement Multiple de Séquences </vt:lpstr>
      <vt:lpstr>    Conclusion </vt:lpstr>
      <vt:lpstr>Biregroupement de Données Biologiques</vt:lpstr>
      <vt:lpstr>    Introduction</vt:lpstr>
      <vt:lpstr>    Définitions et Notations</vt:lpstr>
      <vt:lpstr>    Biregroupement</vt:lpstr>
      <vt:lpstr>    Les Bigroupes</vt:lpstr>
      <vt:lpstr>        Les types de bigroupes</vt:lpstr>
      <vt:lpstr>        Les structures de bigroupes</vt:lpstr>
      <vt:lpstr>    Fonctions d’évaluation</vt:lpstr>
      <vt:lpstr>        Fonction ACV : La fonction ACV (Average Correlation Value) a été proposée par Te</vt:lpstr>
      <vt:lpstr>    Les algorithmes de biregroupement</vt:lpstr>
      <vt:lpstr>        Les algorithmes systématiques </vt:lpstr>
    </vt:vector>
  </TitlesOfParts>
  <Company/>
  <LinksUpToDate>false</LinksUpToDate>
  <CharactersWithSpaces>275218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ALGORITHME BicMSA</dc:title>
  <dc:creator>Chaima</dc:creator>
  <cp:lastModifiedBy>kais neffati</cp:lastModifiedBy>
  <cp:revision>2</cp:revision>
  <cp:lastPrinted>2014-01-23T15:31:00Z</cp:lastPrinted>
  <dcterms:created xsi:type="dcterms:W3CDTF">2016-09-22T19:15:00Z</dcterms:created>
  <dcterms:modified xsi:type="dcterms:W3CDTF">2016-09-22T19:15:00Z</dcterms:modified>
</cp:coreProperties>
</file>