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_Toc235850693"/>
    </w:p>
    <w:p>
      <w:pPr>
        <w:ind w:firstLine="420"/>
      </w:pPr>
    </w:p>
    <w:p>
      <w:pPr>
        <w:ind w:firstLine="420"/>
      </w:pPr>
    </w:p>
    <w:p>
      <w:pPr>
        <w:ind w:firstLine="420"/>
      </w:pPr>
    </w:p>
    <w:p>
      <w:pPr>
        <w:ind w:firstLine="420"/>
      </w:pPr>
    </w:p>
    <w:p>
      <w:pPr>
        <w:ind w:firstLine="420"/>
      </w:pPr>
    </w:p>
    <w:p>
      <w:pPr>
        <w:ind w:firstLine="420"/>
      </w:pPr>
    </w:p>
    <w:p>
      <w:pPr>
        <w:ind w:firstLine="420"/>
      </w:pPr>
    </w:p>
    <w:p>
      <w:pPr>
        <w:pStyle w:val="16"/>
        <w:rPr>
          <w:sz w:val="52"/>
          <w:szCs w:val="52"/>
        </w:rPr>
      </w:pPr>
      <w:bookmarkStart w:id="1" w:name="_Toc62063122"/>
      <w:bookmarkStart w:id="2" w:name="_Toc56674144"/>
      <w:r>
        <w:rPr>
          <w:rFonts w:hint="eastAsia"/>
          <w:sz w:val="52"/>
          <w:szCs w:val="52"/>
        </w:rPr>
        <w:t>系统设计说明(</w:t>
      </w:r>
      <w:r>
        <w:rPr>
          <w:sz w:val="52"/>
          <w:szCs w:val="52"/>
        </w:rPr>
        <w:t>SSDD</w:t>
      </w:r>
      <w:r>
        <w:rPr>
          <w:rFonts w:hint="eastAsia"/>
          <w:sz w:val="52"/>
          <w:szCs w:val="52"/>
        </w:rPr>
        <w:t>)</w:t>
      </w:r>
      <w:bookmarkEnd w:id="1"/>
      <w:bookmarkEnd w:id="2"/>
    </w:p>
    <w:p>
      <w:pPr>
        <w:ind w:firstLine="420"/>
      </w:pPr>
    </w:p>
    <w:p>
      <w:pPr>
        <w:ind w:firstLine="420"/>
      </w:pPr>
    </w:p>
    <w:p>
      <w:pPr>
        <w:ind w:firstLine="420"/>
        <w:jc w:val="center"/>
      </w:pPr>
      <w:r>
        <w:rPr>
          <w:rFonts w:hint="eastAsia"/>
        </w:rPr>
        <w:t xml:space="preserve"> </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——基于微型小程序的快递代拿小程序</w:t>
      </w:r>
    </w:p>
    <w:p>
      <w:pPr>
        <w:ind w:firstLine="420"/>
        <w:jc w:val="center"/>
      </w:pPr>
      <w:r>
        <w:drawing>
          <wp:inline distT="0" distB="0" distL="0" distR="0">
            <wp:extent cx="2461260" cy="1981200"/>
            <wp:effectExtent l="0" t="0" r="7620" b="0"/>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pic:cNvPicPr>
                      <a:picLocks noChangeAspect="1" noChangeArrowheads="1"/>
                    </pic:cNvPicPr>
                  </pic:nvPicPr>
                  <pic:blipFill>
                    <a:blip r:embed="rId5"/>
                    <a:srcRect/>
                    <a:stretch>
                      <a:fillRect/>
                    </a:stretch>
                  </pic:blipFill>
                  <pic:spPr>
                    <a:xfrm>
                      <a:off x="0" y="0"/>
                      <a:ext cx="2461260" cy="1981200"/>
                    </a:xfrm>
                    <a:prstGeom prst="rect">
                      <a:avLst/>
                    </a:prstGeom>
                    <a:noFill/>
                    <a:ln>
                      <a:noFill/>
                    </a:ln>
                  </pic:spPr>
                </pic:pic>
              </a:graphicData>
            </a:graphic>
          </wp:inline>
        </w:drawing>
      </w:r>
    </w:p>
    <w:p>
      <w:pPr>
        <w:ind w:firstLine="420"/>
      </w:pPr>
    </w:p>
    <w:p>
      <w:pPr>
        <w:ind w:firstLine="420"/>
      </w:pPr>
    </w:p>
    <w:p/>
    <w:p>
      <w:pPr>
        <w:ind w:firstLine="560"/>
        <w:jc w:val="center"/>
        <w:rPr>
          <w:rFonts w:ascii="宋体" w:hAnsi="宋体"/>
          <w:sz w:val="28"/>
          <w:szCs w:val="28"/>
          <w:u w:val="single"/>
        </w:rPr>
      </w:pPr>
      <w:r>
        <w:rPr>
          <w:rFonts w:hint="eastAsia" w:ascii="宋体" w:hAnsi="宋体"/>
          <w:sz w:val="28"/>
          <w:szCs w:val="28"/>
        </w:rPr>
        <w:t>项目名称：</w:t>
      </w:r>
      <w:r>
        <w:rPr>
          <w:rFonts w:hint="eastAsia" w:ascii="宋体" w:hAnsi="宋体"/>
          <w:sz w:val="28"/>
          <w:szCs w:val="28"/>
          <w:u w:val="single"/>
        </w:rPr>
        <w:t xml:space="preserve">      快递代拿小程序   </w:t>
      </w:r>
    </w:p>
    <w:p>
      <w:pPr>
        <w:ind w:firstLine="2236"/>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软件工程</w:t>
      </w:r>
      <w:r>
        <w:rPr>
          <w:rFonts w:ascii="宋体" w:hAnsi="宋体"/>
          <w:sz w:val="28"/>
          <w:szCs w:val="28"/>
          <w:u w:val="single"/>
        </w:rPr>
        <w:t>1903</w:t>
      </w:r>
      <w:r>
        <w:rPr>
          <w:rFonts w:hint="eastAsia" w:ascii="宋体" w:hAnsi="宋体"/>
          <w:sz w:val="28"/>
          <w:szCs w:val="28"/>
          <w:u w:val="single"/>
        </w:rPr>
        <w:t xml:space="preserve">    </w:t>
      </w:r>
    </w:p>
    <w:p>
      <w:pPr>
        <w:ind w:firstLine="560"/>
        <w:jc w:val="center"/>
        <w:rPr>
          <w:rFonts w:ascii="宋体" w:hAnsi="宋体"/>
          <w:sz w:val="28"/>
          <w:szCs w:val="28"/>
          <w:u w:val="single"/>
        </w:rPr>
      </w:pPr>
      <w:r>
        <w:rPr>
          <w:rFonts w:hint="eastAsia" w:ascii="宋体" w:hAnsi="宋体"/>
          <w:sz w:val="28"/>
          <w:szCs w:val="28"/>
        </w:rPr>
        <w:t xml:space="preserve"> 小组成员：</w:t>
      </w:r>
      <w:r>
        <w:rPr>
          <w:rFonts w:hint="eastAsia" w:ascii="宋体" w:hAnsi="宋体"/>
          <w:sz w:val="28"/>
          <w:szCs w:val="28"/>
          <w:u w:val="single"/>
        </w:rPr>
        <w:t xml:space="preserve">林敏杰、陈沿良、林舒逸 </w:t>
      </w:r>
    </w:p>
    <w:p>
      <w:pPr>
        <w:ind w:firstLine="2240" w:firstLineChars="800"/>
        <w:rPr>
          <w:rFonts w:ascii="宋体" w:hAnsi="宋体"/>
          <w:sz w:val="28"/>
          <w:szCs w:val="28"/>
          <w:u w:val="single"/>
        </w:rPr>
      </w:pPr>
      <w:r>
        <w:rPr>
          <w:rFonts w:hint="eastAsia" w:ascii="宋体" w:hAnsi="宋体"/>
          <w:sz w:val="28"/>
          <w:szCs w:val="28"/>
        </w:rPr>
        <w:t>指导教师：</w:t>
      </w:r>
      <w:r>
        <w:rPr>
          <w:rFonts w:hint="eastAsia" w:ascii="宋体" w:hAnsi="宋体"/>
          <w:sz w:val="28"/>
          <w:szCs w:val="28"/>
          <w:u w:val="single"/>
        </w:rPr>
        <w:t xml:space="preserve">        杨枨老师     </w:t>
      </w:r>
    </w:p>
    <w:p>
      <w:pPr>
        <w:pStyle w:val="16"/>
      </w:pPr>
      <w:r>
        <w:br w:type="page"/>
      </w:r>
      <w:bookmarkStart w:id="3" w:name="_Toc62063123"/>
      <w:r>
        <w:rPr>
          <w:rFonts w:hint="eastAsia"/>
        </w:rPr>
        <w:t>系统/子系统设计(结构设计)说明(SSDD)</w:t>
      </w:r>
      <w:bookmarkEnd w:id="0"/>
      <w:bookmarkEnd w:id="3"/>
    </w:p>
    <w:p>
      <w:r>
        <w:rPr>
          <w:rFonts w:hint="eastAsia"/>
        </w:rPr>
        <w:t>说明：</w:t>
      </w:r>
    </w:p>
    <w:p>
      <w:r>
        <w:rPr>
          <w:rFonts w:hint="eastAsia"/>
        </w:rPr>
        <w:t>1.《系统/子系统设计(结构设计)说明》(SSDD)描述了系统或子系统的系统级或子系统级设计与体系结构设计。SSDD可能还要用《接口设计说明》(IDD)和《数据库(顶层)设计说明》(DBDD)加以补充。</w:t>
      </w:r>
    </w:p>
    <w:p>
      <w:r>
        <w:rPr>
          <w:rFonts w:hint="eastAsia"/>
        </w:rPr>
        <w:t>2.SSDD连同相关的IDD和DBDD是构成进一步系统实现的基础。贯穿本文的术语“系统，，如果适用的话，也可解释为“子系统”。所形成的文档应冠名为“系统设计说明”或“子系统设计说明”。</w:t>
      </w:r>
    </w:p>
    <w:p>
      <w:pPr>
        <w:pStyle w:val="13"/>
        <w:ind w:firstLine="3479" w:firstLineChars="1650"/>
        <w:rPr>
          <w:b/>
          <w:bCs/>
        </w:rPr>
      </w:pPr>
      <w:r>
        <w:rPr>
          <w:rFonts w:hint="eastAsia"/>
          <w:b/>
          <w:bCs/>
        </w:rPr>
        <w:t>版本记录</w:t>
      </w:r>
    </w:p>
    <w:tbl>
      <w:tblPr>
        <w:tblStyle w:val="17"/>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t>编号</w:t>
            </w:r>
          </w:p>
        </w:tc>
        <w:tc>
          <w:tcPr>
            <w:tcW w:w="1959" w:type="dxa"/>
          </w:tcPr>
          <w:p>
            <w:pPr>
              <w:jc w:val="center"/>
            </w:pPr>
            <w:r>
              <w:t>修订日期</w:t>
            </w:r>
          </w:p>
        </w:tc>
        <w:tc>
          <w:tcPr>
            <w:tcW w:w="1559" w:type="dxa"/>
          </w:tcPr>
          <w:p>
            <w:pPr>
              <w:jc w:val="center"/>
            </w:pPr>
            <w:r>
              <w:t>版本</w:t>
            </w:r>
            <w:r>
              <w:rPr>
                <w:rFonts w:hint="eastAsia"/>
              </w:rPr>
              <w:t>/状态</w:t>
            </w:r>
          </w:p>
        </w:tc>
        <w:tc>
          <w:tcPr>
            <w:tcW w:w="1843" w:type="dxa"/>
          </w:tcPr>
          <w:p>
            <w:pPr>
              <w:jc w:val="center"/>
            </w:pPr>
            <w:r>
              <w:t>修订人</w:t>
            </w:r>
          </w:p>
        </w:tc>
        <w:tc>
          <w:tcPr>
            <w:tcW w:w="2268"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01</w:t>
            </w:r>
          </w:p>
        </w:tc>
        <w:tc>
          <w:tcPr>
            <w:tcW w:w="1959" w:type="dxa"/>
          </w:tcPr>
          <w:p>
            <w:pPr>
              <w:jc w:val="center"/>
            </w:pPr>
            <w:r>
              <w:rPr>
                <w:rFonts w:hint="eastAsia"/>
              </w:rPr>
              <w:t>202</w:t>
            </w:r>
            <w:r>
              <w:t>1.1</w:t>
            </w:r>
            <w:r>
              <w:rPr>
                <w:rFonts w:hint="eastAsia"/>
              </w:rPr>
              <w:t>1.7</w:t>
            </w:r>
          </w:p>
        </w:tc>
        <w:tc>
          <w:tcPr>
            <w:tcW w:w="1559" w:type="dxa"/>
          </w:tcPr>
          <w:p>
            <w:pPr>
              <w:jc w:val="center"/>
            </w:pPr>
            <w:r>
              <w:rPr>
                <w:rFonts w:hint="eastAsia"/>
              </w:rPr>
              <w:t>0.1</w:t>
            </w:r>
          </w:p>
        </w:tc>
        <w:tc>
          <w:tcPr>
            <w:tcW w:w="1843" w:type="dxa"/>
          </w:tcPr>
          <w:p>
            <w:pPr>
              <w:jc w:val="center"/>
            </w:pPr>
            <w:r>
              <w:rPr>
                <w:rFonts w:hint="eastAsia"/>
              </w:rPr>
              <w:t>林敏杰</w:t>
            </w:r>
          </w:p>
        </w:tc>
        <w:tc>
          <w:tcPr>
            <w:tcW w:w="2268" w:type="dxa"/>
          </w:tcPr>
          <w:p>
            <w:pPr>
              <w:jc w:val="center"/>
            </w:pPr>
            <w:r>
              <w:rPr>
                <w:rFonts w:hint="eastAsia"/>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02</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3</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4</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bl>
    <w:p/>
    <w:p/>
    <w:p/>
    <w:p/>
    <w:p/>
    <w:p/>
    <w:p/>
    <w:p/>
    <w:p/>
    <w:p/>
    <w:p/>
    <w:p/>
    <w:p/>
    <w:p/>
    <w:p/>
    <w:p/>
    <w:p/>
    <w:p/>
    <w:p/>
    <w:p/>
    <w:p/>
    <w:p/>
    <w:p/>
    <w:p/>
    <w:p/>
    <w:p/>
    <w:p/>
    <w:p/>
    <w:p/>
    <w:p/>
    <w:p/>
    <w:p>
      <w:pPr>
        <w:pStyle w:val="27"/>
      </w:pPr>
      <w:r>
        <w:rPr>
          <w:lang w:val="zh-CN"/>
        </w:rPr>
        <w:t>目录</w:t>
      </w:r>
    </w:p>
    <w:p>
      <w:pPr>
        <w:pStyle w:val="13"/>
        <w:tabs>
          <w:tab w:val="right" w:leader="dot" w:pos="8296"/>
        </w:tabs>
        <w:rPr>
          <w:rFonts w:ascii="等线" w:hAnsi="等线" w:eastAsia="等线"/>
        </w:rPr>
      </w:pPr>
      <w:r>
        <w:fldChar w:fldCharType="begin"/>
      </w:r>
      <w:r>
        <w:instrText xml:space="preserve"> TOC \o "1-3" \h \z \u </w:instrText>
      </w:r>
      <w:r>
        <w:fldChar w:fldCharType="separate"/>
      </w:r>
      <w:r>
        <w:fldChar w:fldCharType="begin"/>
      </w:r>
      <w:r>
        <w:instrText xml:space="preserve"> HYPERLINK \l "_Toc62063122" </w:instrText>
      </w:r>
      <w:r>
        <w:fldChar w:fldCharType="separate"/>
      </w:r>
      <w:r>
        <w:rPr>
          <w:rStyle w:val="19"/>
        </w:rPr>
        <w:t>系统设计说明(SSDD)</w:t>
      </w:r>
      <w:r>
        <w:tab/>
      </w:r>
      <w:r>
        <w:fldChar w:fldCharType="begin"/>
      </w:r>
      <w:r>
        <w:instrText xml:space="preserve"> PAGEREF _Toc62063122 \h </w:instrText>
      </w:r>
      <w:r>
        <w:fldChar w:fldCharType="separate"/>
      </w:r>
      <w:r>
        <w:t>1</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"_Toc62063123" </w:instrText>
      </w:r>
      <w:r>
        <w:fldChar w:fldCharType="separate"/>
      </w:r>
      <w:r>
        <w:rPr>
          <w:rStyle w:val="19"/>
        </w:rPr>
        <w:t>系统/子系统设计(结构设计)说明(SSDD)</w:t>
      </w:r>
      <w:r>
        <w:tab/>
      </w:r>
      <w:r>
        <w:fldChar w:fldCharType="begin"/>
      </w:r>
      <w:r>
        <w:instrText xml:space="preserve"> PAGEREF _Toc62063123 \h </w:instrText>
      </w:r>
      <w:r>
        <w:fldChar w:fldCharType="separate"/>
      </w:r>
      <w:r>
        <w:t>2</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"_Toc62063124" </w:instrText>
      </w:r>
      <w:r>
        <w:fldChar w:fldCharType="separate"/>
      </w:r>
      <w:r>
        <w:rPr>
          <w:rStyle w:val="19"/>
        </w:rPr>
        <w:t>1引言</w:t>
      </w:r>
      <w:r>
        <w:tab/>
      </w:r>
      <w:r>
        <w:fldChar w:fldCharType="begin"/>
      </w:r>
      <w:r>
        <w:instrText xml:space="preserve"> PAGEREF _Toc62063124 \h </w:instrText>
      </w:r>
      <w:r>
        <w:fldChar w:fldCharType="separate"/>
      </w:r>
      <w:r>
        <w:t>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"_Toc62063125" </w:instrText>
      </w:r>
      <w:r>
        <w:fldChar w:fldCharType="separate"/>
      </w:r>
      <w:r>
        <w:rPr>
          <w:rStyle w:val="19"/>
        </w:rPr>
        <w:t>1.1标识</w:t>
      </w:r>
      <w:r>
        <w:tab/>
      </w:r>
      <w:r>
        <w:fldChar w:fldCharType="begin"/>
      </w:r>
      <w:r>
        <w:instrText xml:space="preserve"> PAGEREF _Toc62063125 \h </w:instrText>
      </w:r>
      <w:r>
        <w:fldChar w:fldCharType="separate"/>
      </w:r>
      <w:r>
        <w:t>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"_Toc62063126" </w:instrText>
      </w:r>
      <w:r>
        <w:fldChar w:fldCharType="separate"/>
      </w:r>
      <w:r>
        <w:rPr>
          <w:rStyle w:val="19"/>
        </w:rPr>
        <w:t>1.2系统概述</w:t>
      </w:r>
      <w:r>
        <w:tab/>
      </w:r>
      <w:r>
        <w:fldChar w:fldCharType="begin"/>
      </w:r>
      <w:r>
        <w:instrText xml:space="preserve"> PAGEREF _Toc62063126 \h </w:instrText>
      </w:r>
      <w:r>
        <w:fldChar w:fldCharType="separate"/>
      </w:r>
      <w:r>
        <w:t>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"_Toc62063127" </w:instrText>
      </w:r>
      <w:r>
        <w:fldChar w:fldCharType="separate"/>
      </w:r>
      <w:r>
        <w:rPr>
          <w:rStyle w:val="19"/>
        </w:rPr>
        <w:t>1.3文档概述</w:t>
      </w:r>
      <w:r>
        <w:tab/>
      </w:r>
      <w:r>
        <w:fldChar w:fldCharType="begin"/>
      </w:r>
      <w:r>
        <w:instrText xml:space="preserve"> PAGEREF _Toc62063127 \h </w:instrText>
      </w:r>
      <w:r>
        <w:fldChar w:fldCharType="separate"/>
      </w:r>
      <w:r>
        <w:t>5</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"_Toc62063128" </w:instrText>
      </w:r>
      <w:r>
        <w:fldChar w:fldCharType="separate"/>
      </w:r>
      <w:r>
        <w:rPr>
          <w:rStyle w:val="19"/>
        </w:rPr>
        <w:t>1.4基线</w:t>
      </w:r>
      <w:r>
        <w:tab/>
      </w:r>
      <w:r>
        <w:fldChar w:fldCharType="begin"/>
      </w:r>
      <w:r>
        <w:instrText xml:space="preserve"> PAGEREF _Toc62063128 \h </w:instrText>
      </w:r>
      <w:r>
        <w:fldChar w:fldCharType="separate"/>
      </w:r>
      <w:r>
        <w:t>5</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"_Toc62063129" </w:instrText>
      </w:r>
      <w:r>
        <w:fldChar w:fldCharType="separate"/>
      </w:r>
      <w:r>
        <w:rPr>
          <w:rStyle w:val="19"/>
        </w:rPr>
        <w:t>2引用文件</w:t>
      </w:r>
      <w:r>
        <w:tab/>
      </w:r>
      <w:r>
        <w:fldChar w:fldCharType="begin"/>
      </w:r>
      <w:r>
        <w:instrText xml:space="preserve"> PAGEREF _Toc62063129 \h </w:instrText>
      </w:r>
      <w:r>
        <w:fldChar w:fldCharType="separate"/>
      </w:r>
      <w:r>
        <w:t>5</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"_Toc62063130" </w:instrText>
      </w:r>
      <w:r>
        <w:fldChar w:fldCharType="separate"/>
      </w:r>
      <w:r>
        <w:rPr>
          <w:rStyle w:val="19"/>
        </w:rPr>
        <w:t>3系统级设计决策</w:t>
      </w:r>
      <w:r>
        <w:tab/>
      </w:r>
      <w:r>
        <w:fldChar w:fldCharType="begin"/>
      </w:r>
      <w:r>
        <w:instrText xml:space="preserve"> PAGEREF _Toc62063130 \h </w:instrText>
      </w:r>
      <w:r>
        <w:fldChar w:fldCharType="separate"/>
      </w:r>
      <w:r>
        <w:t>6</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"_Toc62063131" </w:instrText>
      </w:r>
      <w:r>
        <w:fldChar w:fldCharType="separate"/>
      </w:r>
      <w:r>
        <w:rPr>
          <w:rStyle w:val="19"/>
        </w:rPr>
        <w:t>4系统体系结构设计</w:t>
      </w:r>
      <w:r>
        <w:tab/>
      </w:r>
      <w:r>
        <w:fldChar w:fldCharType="begin"/>
      </w:r>
      <w:r>
        <w:instrText xml:space="preserve"> PAGEREF _Toc62063131 \h </w:instrText>
      </w:r>
      <w:r>
        <w:fldChar w:fldCharType="separate"/>
      </w:r>
      <w:r>
        <w:t>6</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"_Toc62063132" </w:instrText>
      </w:r>
      <w:r>
        <w:fldChar w:fldCharType="separate"/>
      </w:r>
      <w:r>
        <w:rPr>
          <w:rStyle w:val="19"/>
        </w:rPr>
        <w:t>4.1系统总体设计</w:t>
      </w:r>
      <w:r>
        <w:tab/>
      </w:r>
      <w:r>
        <w:fldChar w:fldCharType="begin"/>
      </w:r>
      <w:r>
        <w:instrText xml:space="preserve"> PAGEREF _Toc62063132 \h </w:instrText>
      </w:r>
      <w:r>
        <w:fldChar w:fldCharType="separate"/>
      </w:r>
      <w:r>
        <w:t>7</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"_Toc62063133" </w:instrText>
      </w:r>
      <w:r>
        <w:fldChar w:fldCharType="separate"/>
      </w:r>
      <w:r>
        <w:rPr>
          <w:rStyle w:val="19"/>
        </w:rPr>
        <w:t>4.1.1概述</w:t>
      </w:r>
      <w:r>
        <w:tab/>
      </w:r>
      <w:r>
        <w:fldChar w:fldCharType="begin"/>
      </w:r>
      <w:r>
        <w:instrText xml:space="preserve"> PAGEREF _Toc62063133 \h </w:instrText>
      </w:r>
      <w:r>
        <w:fldChar w:fldCharType="separate"/>
      </w:r>
      <w:r>
        <w:t>7</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"_Toc62063134" </w:instrText>
      </w:r>
      <w:r>
        <w:fldChar w:fldCharType="separate"/>
      </w:r>
      <w:r>
        <w:rPr>
          <w:rStyle w:val="19"/>
        </w:rPr>
        <w:t>4.1.2设计思想</w:t>
      </w:r>
      <w:r>
        <w:tab/>
      </w:r>
      <w:r>
        <w:fldChar w:fldCharType="begin"/>
      </w:r>
      <w:r>
        <w:instrText xml:space="preserve"> PAGEREF _Toc62063134 \h </w:instrText>
      </w:r>
      <w:r>
        <w:fldChar w:fldCharType="separate"/>
      </w:r>
      <w:r>
        <w:t>8</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"_Toc62063135" </w:instrText>
      </w:r>
      <w:r>
        <w:fldChar w:fldCharType="separate"/>
      </w:r>
      <w:r>
        <w:rPr>
          <w:rStyle w:val="19"/>
        </w:rPr>
        <w:t>4.1.3基本处理流程</w:t>
      </w:r>
      <w:r>
        <w:tab/>
      </w:r>
      <w:r>
        <w:fldChar w:fldCharType="begin"/>
      </w:r>
      <w:r>
        <w:instrText xml:space="preserve"> PAGEREF _Toc62063135 \h </w:instrText>
      </w:r>
      <w:r>
        <w:fldChar w:fldCharType="separate"/>
      </w:r>
      <w:r>
        <w:t>10</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"_Toc62063136" </w:instrText>
      </w:r>
      <w:r>
        <w:fldChar w:fldCharType="separate"/>
      </w:r>
      <w:r>
        <w:rPr>
          <w:rStyle w:val="19"/>
        </w:rPr>
        <w:t>4.1.4系统体系结构</w:t>
      </w:r>
      <w:r>
        <w:tab/>
      </w:r>
      <w:r>
        <w:fldChar w:fldCharType="begin"/>
      </w:r>
      <w:r>
        <w:instrText xml:space="preserve"> PAGEREF _Toc62063136 \h </w:instrText>
      </w:r>
      <w:r>
        <w:fldChar w:fldCharType="separate"/>
      </w:r>
      <w:r>
        <w:t>13</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"_Toc62063137" </w:instrText>
      </w:r>
      <w:r>
        <w:fldChar w:fldCharType="separate"/>
      </w:r>
      <w:r>
        <w:rPr>
          <w:rStyle w:val="19"/>
        </w:rPr>
        <w:t>4.1.5功能需求与系统配置项的关系</w:t>
      </w:r>
      <w:r>
        <w:tab/>
      </w:r>
      <w:r>
        <w:fldChar w:fldCharType="begin"/>
      </w:r>
      <w:r>
        <w:instrText xml:space="preserve"> PAGEREF _Toc62063137 \h </w:instrText>
      </w:r>
      <w:r>
        <w:fldChar w:fldCharType="separate"/>
      </w:r>
      <w:r>
        <w:t>24</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"_Toc62063138" </w:instrText>
      </w:r>
      <w:r>
        <w:fldChar w:fldCharType="separate"/>
      </w:r>
      <w:r>
        <w:rPr>
          <w:rStyle w:val="19"/>
        </w:rPr>
        <w:t>4.1.6人工处理过程</w:t>
      </w:r>
      <w:r>
        <w:tab/>
      </w:r>
      <w:r>
        <w:fldChar w:fldCharType="begin"/>
      </w:r>
      <w:r>
        <w:instrText xml:space="preserve"> PAGEREF _Toc62063138 \h </w:instrText>
      </w:r>
      <w:r>
        <w:fldChar w:fldCharType="separate"/>
      </w:r>
      <w:r>
        <w:t>24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"_Toc62063139" </w:instrText>
      </w:r>
      <w:r>
        <w:fldChar w:fldCharType="separate"/>
      </w:r>
      <w:r>
        <w:rPr>
          <w:rStyle w:val="19"/>
        </w:rPr>
        <w:t>4.2系统部件</w:t>
      </w:r>
      <w:r>
        <w:tab/>
      </w:r>
      <w:r>
        <w:fldChar w:fldCharType="begin"/>
      </w:r>
      <w:r>
        <w:instrText xml:space="preserve"> PAGEREF _Toc62063139 \h </w:instrText>
      </w:r>
      <w:r>
        <w:fldChar w:fldCharType="separate"/>
      </w:r>
      <w:r>
        <w:t>24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"_Toc62063140" </w:instrText>
      </w:r>
      <w:r>
        <w:fldChar w:fldCharType="separate"/>
      </w:r>
      <w:r>
        <w:rPr>
          <w:rStyle w:val="19"/>
        </w:rPr>
        <w:t>4.3执行概念</w:t>
      </w:r>
      <w:r>
        <w:tab/>
      </w:r>
      <w:r>
        <w:fldChar w:fldCharType="begin"/>
      </w:r>
      <w:r>
        <w:instrText xml:space="preserve"> PAGEREF _Toc62063140 \h </w:instrText>
      </w:r>
      <w:r>
        <w:fldChar w:fldCharType="separate"/>
      </w:r>
      <w:r>
        <w:t>25</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"_Toc62063141" </w:instrText>
      </w:r>
      <w:r>
        <w:fldChar w:fldCharType="separate"/>
      </w:r>
      <w:r>
        <w:rPr>
          <w:rStyle w:val="19"/>
        </w:rPr>
        <w:t>4.4接口设计</w:t>
      </w:r>
      <w:r>
        <w:tab/>
      </w:r>
      <w:r>
        <w:fldChar w:fldCharType="begin"/>
      </w:r>
      <w:r>
        <w:instrText xml:space="preserve"> PAGEREF _Toc62063141 \h </w:instrText>
      </w:r>
      <w:r>
        <w:fldChar w:fldCharType="separate"/>
      </w:r>
      <w:r>
        <w:t>25</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"_Toc62063142" </w:instrText>
      </w:r>
      <w:r>
        <w:fldChar w:fldCharType="separate"/>
      </w:r>
      <w:r>
        <w:rPr>
          <w:rStyle w:val="19"/>
        </w:rPr>
        <w:t>4.4.1接口标识和图表</w:t>
      </w:r>
      <w:r>
        <w:tab/>
      </w:r>
      <w:r>
        <w:fldChar w:fldCharType="begin"/>
      </w:r>
      <w:r>
        <w:instrText xml:space="preserve"> PAGEREF _Toc62063142 \h </w:instrText>
      </w:r>
      <w:r>
        <w:fldChar w:fldCharType="separate"/>
      </w:r>
      <w:r>
        <w:t>25</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"_Toc62063143" </w:instrText>
      </w:r>
      <w:r>
        <w:fldChar w:fldCharType="separate"/>
      </w:r>
      <w:r>
        <w:rPr>
          <w:rStyle w:val="19"/>
        </w:rPr>
        <w:t>5运行设计</w:t>
      </w:r>
      <w:r>
        <w:tab/>
      </w:r>
      <w:r>
        <w:fldChar w:fldCharType="begin"/>
      </w:r>
      <w:r>
        <w:instrText xml:space="preserve"> PAGEREF _Toc62063143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"_Toc62063144" </w:instrText>
      </w:r>
      <w:r>
        <w:fldChar w:fldCharType="separate"/>
      </w:r>
      <w:r>
        <w:rPr>
          <w:rStyle w:val="19"/>
        </w:rPr>
        <w:t>5.1系统初始化</w:t>
      </w:r>
      <w:r>
        <w:tab/>
      </w:r>
      <w:r>
        <w:fldChar w:fldCharType="begin"/>
      </w:r>
      <w:r>
        <w:instrText xml:space="preserve"> PAGEREF _Toc62063144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"_Toc62063145" </w:instrText>
      </w:r>
      <w:r>
        <w:fldChar w:fldCharType="separate"/>
      </w:r>
      <w:r>
        <w:rPr>
          <w:rStyle w:val="19"/>
        </w:rPr>
        <w:t>5.2运行控制</w:t>
      </w:r>
      <w:r>
        <w:tab/>
      </w:r>
      <w:r>
        <w:fldChar w:fldCharType="begin"/>
      </w:r>
      <w:r>
        <w:instrText xml:space="preserve"> PAGEREF _Toc62063145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"_Toc62063146" </w:instrText>
      </w:r>
      <w:r>
        <w:fldChar w:fldCharType="separate"/>
      </w:r>
      <w:r>
        <w:rPr>
          <w:rStyle w:val="19"/>
        </w:rPr>
        <w:t>5.3运行结束</w:t>
      </w:r>
      <w:r>
        <w:tab/>
      </w:r>
      <w:r>
        <w:fldChar w:fldCharType="begin"/>
      </w:r>
      <w:r>
        <w:instrText xml:space="preserve"> PAGEREF _Toc62063146 \h </w:instrText>
      </w:r>
      <w:r>
        <w:fldChar w:fldCharType="separate"/>
      </w:r>
      <w:r>
        <w:t>27</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"_Toc62063147" </w:instrText>
      </w:r>
      <w:r>
        <w:fldChar w:fldCharType="separate"/>
      </w:r>
      <w:r>
        <w:rPr>
          <w:rStyle w:val="19"/>
        </w:rPr>
        <w:t>6系统出错处理设计</w:t>
      </w:r>
      <w:r>
        <w:tab/>
      </w:r>
      <w:r>
        <w:fldChar w:fldCharType="begin"/>
      </w:r>
      <w:r>
        <w:instrText xml:space="preserve"> PAGEREF _Toc62063147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"_Toc62063148" </w:instrText>
      </w:r>
      <w:r>
        <w:fldChar w:fldCharType="separate"/>
      </w:r>
      <w:r>
        <w:rPr>
          <w:rStyle w:val="19"/>
        </w:rPr>
        <w:t>6.1出错信息</w:t>
      </w:r>
      <w:r>
        <w:tab/>
      </w:r>
      <w:r>
        <w:fldChar w:fldCharType="begin"/>
      </w:r>
      <w:r>
        <w:instrText xml:space="preserve"> PAGEREF _Toc62063148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"_Toc62063149" </w:instrText>
      </w:r>
      <w:r>
        <w:fldChar w:fldCharType="separate"/>
      </w:r>
      <w:r>
        <w:rPr>
          <w:rStyle w:val="19"/>
        </w:rPr>
        <w:t>6.2补救措施</w:t>
      </w:r>
      <w:r>
        <w:tab/>
      </w:r>
      <w:r>
        <w:fldChar w:fldCharType="begin"/>
      </w:r>
      <w:r>
        <w:instrText xml:space="preserve"> PAGEREF _Toc62063149 \h </w:instrText>
      </w:r>
      <w:r>
        <w:fldChar w:fldCharType="separate"/>
      </w:r>
      <w:r>
        <w:t>27</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"_Toc62063150" </w:instrText>
      </w:r>
      <w:r>
        <w:fldChar w:fldCharType="separate"/>
      </w:r>
      <w:r>
        <w:rPr>
          <w:rStyle w:val="19"/>
        </w:rPr>
        <w:t>7系统维护设计</w:t>
      </w:r>
      <w:r>
        <w:tab/>
      </w:r>
      <w:r>
        <w:fldChar w:fldCharType="begin"/>
      </w:r>
      <w:r>
        <w:instrText xml:space="preserve"> PAGEREF _Toc62063150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"_Toc62063151" </w:instrText>
      </w:r>
      <w:r>
        <w:fldChar w:fldCharType="separate"/>
      </w:r>
      <w:r>
        <w:rPr>
          <w:rStyle w:val="19"/>
        </w:rPr>
        <w:t>7.1检测点的设计</w:t>
      </w:r>
      <w:r>
        <w:tab/>
      </w:r>
      <w:r>
        <w:fldChar w:fldCharType="begin"/>
      </w:r>
      <w:r>
        <w:instrText xml:space="preserve"> PAGEREF _Toc62063151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"_Toc62063152" </w:instrText>
      </w:r>
      <w:r>
        <w:fldChar w:fldCharType="separate"/>
      </w:r>
      <w:r>
        <w:rPr>
          <w:rStyle w:val="19"/>
        </w:rPr>
        <w:t>7.2检测专用模块的设计</w:t>
      </w:r>
      <w:r>
        <w:tab/>
      </w:r>
      <w:r>
        <w:fldChar w:fldCharType="begin"/>
      </w:r>
      <w:r>
        <w:instrText xml:space="preserve"> PAGEREF _Toc62063152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"_Toc62063153" </w:instrText>
      </w:r>
      <w:r>
        <w:fldChar w:fldCharType="separate"/>
      </w:r>
      <w:r>
        <w:rPr>
          <w:rStyle w:val="19"/>
        </w:rPr>
        <w:t>8尚待解决的问题</w:t>
      </w:r>
      <w:r>
        <w:tab/>
      </w:r>
      <w:r>
        <w:fldChar w:fldCharType="begin"/>
      </w:r>
      <w:r>
        <w:instrText xml:space="preserve"> PAGEREF _Toc62063153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"_Toc62063154" </w:instrText>
      </w:r>
      <w:r>
        <w:fldChar w:fldCharType="separate"/>
      </w:r>
      <w:r>
        <w:rPr>
          <w:rStyle w:val="19"/>
        </w:rPr>
        <w:t>9需求的可追踪性</w:t>
      </w:r>
      <w:r>
        <w:tab/>
      </w:r>
      <w:r>
        <w:fldChar w:fldCharType="begin"/>
      </w:r>
      <w:r>
        <w:instrText xml:space="preserve"> PAGEREF _Toc62063154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"_Toc62063155" </w:instrText>
      </w:r>
      <w:r>
        <w:fldChar w:fldCharType="separate"/>
      </w:r>
      <w:r>
        <w:rPr>
          <w:rStyle w:val="19"/>
        </w:rPr>
        <w:t>10注解</w:t>
      </w:r>
      <w:r>
        <w:tab/>
      </w:r>
      <w:r>
        <w:fldChar w:fldCharType="begin"/>
      </w:r>
      <w:r>
        <w:instrText xml:space="preserve"> PAGEREF _Toc62063155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"_Toc62063156" </w:instrText>
      </w:r>
      <w:r>
        <w:fldChar w:fldCharType="separate"/>
      </w:r>
      <w:r>
        <w:rPr>
          <w:rStyle w:val="19"/>
        </w:rPr>
        <w:t>附录</w:t>
      </w:r>
      <w:r>
        <w:tab/>
      </w:r>
      <w:r>
        <w:fldChar w:fldCharType="begin"/>
      </w:r>
      <w:r>
        <w:instrText xml:space="preserve"> PAGEREF _Toc62063156 \h </w:instrText>
      </w:r>
      <w:r>
        <w:fldChar w:fldCharType="separate"/>
      </w:r>
      <w:r>
        <w:t>29</w:t>
      </w:r>
      <w:r>
        <w:fldChar w:fldCharType="end"/>
      </w:r>
      <w:r>
        <w:fldChar w:fldCharType="end"/>
      </w:r>
    </w:p>
    <w:p>
      <w:r>
        <w:fldChar w:fldCharType="end"/>
      </w:r>
    </w:p>
    <w:p/>
    <w:p/>
    <w:p>
      <w:pPr>
        <w:pStyle w:val="2"/>
      </w:pPr>
      <w:bookmarkStart w:id="4" w:name="_Toc62063124"/>
      <w:bookmarkStart w:id="5" w:name="_Toc235850694"/>
      <w:r>
        <w:rPr>
          <w:rFonts w:hint="eastAsia"/>
        </w:rPr>
        <w:t>1引言</w:t>
      </w:r>
      <w:bookmarkEnd w:id="4"/>
      <w:bookmarkEnd w:id="5"/>
    </w:p>
    <w:p>
      <w:pPr>
        <w:pStyle w:val="3"/>
      </w:pPr>
      <w:bookmarkStart w:id="6" w:name="_Toc62063125"/>
      <w:bookmarkStart w:id="7" w:name="_Toc235850695"/>
      <w:r>
        <w:rPr>
          <w:rFonts w:hint="eastAsia"/>
        </w:rPr>
        <w:t>1.1标识</w:t>
      </w:r>
      <w:bookmarkEnd w:id="6"/>
      <w:bookmarkEnd w:id="7"/>
    </w:p>
    <w:p>
      <w:pPr>
        <w:ind w:firstLine="420"/>
        <w:rPr>
          <w:rFonts w:ascii="宋体" w:hAnsi="宋体"/>
          <w:sz w:val="24"/>
        </w:rPr>
      </w:pPr>
      <w:bookmarkStart w:id="8" w:name="_Toc235850696"/>
      <w:r>
        <w:rPr>
          <w:rFonts w:hint="eastAsia"/>
        </w:rPr>
        <w:t>1.2</w:t>
      </w:r>
      <w:bookmarkEnd w:id="8"/>
      <w:bookmarkStart w:id="9" w:name="_Toc235850697"/>
      <w:r>
        <w:rPr>
          <w:rFonts w:hint="eastAsia" w:ascii="宋体" w:hAnsi="宋体"/>
          <w:sz w:val="24"/>
        </w:rPr>
        <w:t>本文档适用于快递代拿小程序：“东风代拿”。</w:t>
      </w:r>
    </w:p>
    <w:tbl>
      <w:tblPr>
        <w:tblStyle w:val="17"/>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tcPr>
          <w:p>
            <w:pPr>
              <w:adjustRightInd w:val="0"/>
              <w:snapToGrid w:val="0"/>
              <w:spacing w:line="25" w:lineRule="atLeast"/>
              <w:jc w:val="left"/>
              <w:rPr>
                <w:rFonts w:ascii="宋体" w:hAnsi="宋体"/>
                <w:sz w:val="24"/>
                <w:szCs w:val="24"/>
              </w:rPr>
            </w:pPr>
            <w:r>
              <w:rPr>
                <w:rFonts w:hint="eastAsia" w:ascii="宋体" w:hAnsi="宋体"/>
                <w:sz w:val="24"/>
                <w:szCs w:val="24"/>
              </w:rPr>
              <w:t>文件状态：</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草稿</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正式发布</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w:t>
            </w:r>
            <w:r>
              <w:rPr>
                <w:rFonts w:ascii="宋体" w:hAnsi="宋体"/>
                <w:sz w:val="24"/>
                <w:szCs w:val="24"/>
              </w:rPr>
              <w:t xml:space="preserve">] </w:t>
            </w:r>
            <w:r>
              <w:rPr>
                <w:rFonts w:hint="eastAsia" w:ascii="宋体" w:hAnsi="宋体"/>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SE</w:t>
            </w:r>
            <w:r>
              <w:rPr>
                <w:rFonts w:hint="eastAsia" w:ascii="宋体" w:hAnsi="宋体"/>
                <w:sz w:val="24"/>
                <w:szCs w:val="24"/>
              </w:rPr>
              <w:t>2021</w:t>
            </w:r>
            <w:r>
              <w:rPr>
                <w:rFonts w:ascii="宋体" w:hAnsi="宋体"/>
                <w:sz w:val="24"/>
                <w:szCs w:val="24"/>
              </w:rPr>
              <w:t>-G</w:t>
            </w:r>
            <w:r>
              <w:rPr>
                <w:rFonts w:hint="eastAsia" w:ascii="宋体" w:hAnsi="宋体"/>
                <w:sz w:val="24"/>
                <w:szCs w:val="24"/>
              </w:rPr>
              <w:t>1</w:t>
            </w:r>
            <w:r>
              <w:rPr>
                <w:rFonts w:ascii="宋体" w:hAnsi="宋体"/>
                <w:sz w:val="24"/>
                <w:szCs w:val="24"/>
              </w:rPr>
              <w:t>4-</w:t>
            </w:r>
            <w:r>
              <w:rPr>
                <w:rFonts w:hint="eastAsia" w:ascii="宋体" w:hAnsi="宋体"/>
                <w:sz w:val="24"/>
                <w:szCs w:val="24"/>
              </w:rPr>
              <w:t>系统设计说明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完成日期：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2021-</w:t>
            </w:r>
            <w:r>
              <w:rPr>
                <w:rFonts w:ascii="宋体" w:hAnsi="宋体"/>
                <w:sz w:val="24"/>
                <w:szCs w:val="24"/>
              </w:rPr>
              <w:t>1</w:t>
            </w:r>
            <w:r>
              <w:rPr>
                <w:rFonts w:hint="eastAsia" w:ascii="宋体" w:hAnsi="宋体"/>
                <w:sz w:val="24"/>
                <w:szCs w:val="24"/>
              </w:rPr>
              <w:t>1</w:t>
            </w:r>
            <w:r>
              <w:rPr>
                <w:rFonts w:ascii="宋体" w:hAnsi="宋体"/>
                <w:sz w:val="24"/>
                <w:szCs w:val="24"/>
              </w:rPr>
              <w:t>-</w:t>
            </w:r>
            <w:r>
              <w:rPr>
                <w:rFonts w:hint="eastAsia" w:ascii="宋体" w:hAnsi="宋体"/>
                <w:sz w:val="24"/>
                <w:szCs w:val="24"/>
              </w:rPr>
              <w:t>7</w:t>
            </w:r>
          </w:p>
        </w:tc>
      </w:tr>
    </w:tbl>
    <w:p>
      <w:pPr>
        <w:ind w:firstLine="420"/>
        <w:rPr>
          <w:rFonts w:ascii="宋体" w:hAnsi="宋体"/>
          <w:sz w:val="24"/>
        </w:rPr>
      </w:pPr>
    </w:p>
    <w:p>
      <w:pPr>
        <w:pStyle w:val="3"/>
      </w:pPr>
      <w:bookmarkStart w:id="10" w:name="_Toc62062903"/>
      <w:bookmarkStart w:id="11" w:name="_Toc62063126"/>
      <w:r>
        <w:rPr>
          <w:rFonts w:hint="eastAsia"/>
        </w:rPr>
        <w:t>1.2系统概述</w:t>
      </w:r>
      <w:bookmarkEnd w:id="10"/>
      <w:bookmarkEnd w:id="11"/>
    </w:p>
    <w:p>
      <w:pPr>
        <w:ind w:firstLine="420"/>
        <w:rPr>
          <w:rFonts w:ascii="宋体" w:hAnsi="宋体"/>
          <w:sz w:val="24"/>
        </w:rPr>
      </w:pPr>
    </w:p>
    <w:p>
      <w:pPr>
        <w:ind w:firstLine="420"/>
        <w:rPr>
          <w:rFonts w:ascii="宋体" w:hAnsi="宋体"/>
          <w:sz w:val="24"/>
        </w:rPr>
      </w:pPr>
      <w:bookmarkStart w:id="12" w:name="_Hlk62063455"/>
      <w:r>
        <w:rPr>
          <w:rFonts w:hint="eastAsia" w:ascii="宋体" w:hAnsi="宋体"/>
          <w:sz w:val="24"/>
        </w:rPr>
        <w:t>本文档适用快递代拿小程序项目：“东风代拿”。</w:t>
      </w:r>
    </w:p>
    <w:p>
      <w:pPr>
        <w:ind w:firstLine="420"/>
        <w:rPr>
          <w:rFonts w:ascii="宋体" w:hAnsi="宋体"/>
          <w:sz w:val="24"/>
        </w:rPr>
      </w:pPr>
      <w:r>
        <w:rPr>
          <w:rFonts w:hint="eastAsia" w:ascii="宋体" w:hAnsi="宋体"/>
          <w:sz w:val="24"/>
        </w:rPr>
        <w:t>“东风代拿”是一款以发送和接受快递代拿订单主要功能的微信小程序，追求简洁界面、充实功能、无收费，操作简单易上手，能快速帮助有快递代拿需要的人群实现需求。</w:t>
      </w:r>
    </w:p>
    <w:p>
      <w:pPr>
        <w:ind w:firstLine="420"/>
        <w:rPr>
          <w:rFonts w:ascii="宋体" w:hAnsi="宋体"/>
          <w:sz w:val="24"/>
        </w:rPr>
      </w:pPr>
      <w:r>
        <w:rPr>
          <w:rFonts w:hint="eastAsia" w:ascii="宋体" w:hAnsi="宋体"/>
          <w:sz w:val="24"/>
        </w:rPr>
        <w:t>需方：杨枨老师；</w:t>
      </w:r>
    </w:p>
    <w:p>
      <w:pPr>
        <w:ind w:firstLine="420"/>
        <w:rPr>
          <w:rFonts w:ascii="宋体" w:hAnsi="宋体"/>
          <w:sz w:val="24"/>
        </w:rPr>
      </w:pPr>
      <w:r>
        <w:rPr>
          <w:rFonts w:hint="eastAsia" w:ascii="宋体" w:hAnsi="宋体"/>
          <w:sz w:val="24"/>
        </w:rPr>
        <w:t>投资方兼开发方：G</w:t>
      </w:r>
      <w:r>
        <w:rPr>
          <w:rFonts w:ascii="宋体" w:hAnsi="宋体"/>
          <w:sz w:val="24"/>
        </w:rPr>
        <w:t>0</w:t>
      </w:r>
      <w:r>
        <w:rPr>
          <w:rFonts w:hint="eastAsia" w:ascii="宋体" w:hAnsi="宋体"/>
          <w:sz w:val="24"/>
        </w:rPr>
        <w:t>14小组；</w:t>
      </w:r>
    </w:p>
    <w:p>
      <w:pPr>
        <w:ind w:firstLine="420"/>
        <w:rPr>
          <w:rFonts w:ascii="宋体" w:hAnsi="宋体"/>
          <w:sz w:val="24"/>
        </w:rPr>
      </w:pPr>
      <w:r>
        <w:rPr>
          <w:rFonts w:hint="eastAsia" w:ascii="宋体" w:hAnsi="宋体"/>
          <w:sz w:val="24"/>
        </w:rPr>
        <w:t>当然用户：杨枨老师；</w:t>
      </w:r>
    </w:p>
    <w:p>
      <w:pPr>
        <w:ind w:firstLine="420"/>
        <w:rPr>
          <w:rFonts w:ascii="宋体" w:hAnsi="宋体"/>
          <w:sz w:val="24"/>
        </w:rPr>
      </w:pPr>
      <w:r>
        <w:rPr>
          <w:rFonts w:hint="eastAsia" w:ascii="宋体" w:hAnsi="宋体"/>
          <w:sz w:val="24"/>
        </w:rPr>
        <w:t>典型用户：麻宇航、陈文宇、高泽枭；</w:t>
      </w:r>
    </w:p>
    <w:p>
      <w:pPr>
        <w:ind w:firstLine="420"/>
        <w:rPr>
          <w:rFonts w:ascii="宋体" w:hAnsi="宋体"/>
          <w:sz w:val="24"/>
        </w:rPr>
      </w:pPr>
      <w:r>
        <w:rPr>
          <w:rFonts w:hint="eastAsia" w:ascii="宋体" w:hAnsi="宋体"/>
          <w:sz w:val="24"/>
        </w:rPr>
        <w:t>支持机构：浙大城市学院；</w:t>
      </w:r>
    </w:p>
    <w:p>
      <w:pPr>
        <w:ind w:firstLine="420"/>
        <w:rPr>
          <w:rFonts w:ascii="宋体" w:hAnsi="宋体"/>
          <w:sz w:val="24"/>
        </w:rPr>
      </w:pPr>
      <w:r>
        <w:rPr>
          <w:rFonts w:hint="eastAsia" w:ascii="宋体" w:hAnsi="宋体"/>
          <w:sz w:val="24"/>
        </w:rPr>
        <w:t>项目首先会在G</w:t>
      </w:r>
      <w:r>
        <w:rPr>
          <w:rFonts w:ascii="宋体" w:hAnsi="宋体"/>
          <w:sz w:val="24"/>
        </w:rPr>
        <w:t>014</w:t>
      </w:r>
      <w:r>
        <w:rPr>
          <w:rFonts w:hint="eastAsia" w:ascii="宋体" w:hAnsi="宋体"/>
          <w:sz w:val="24"/>
        </w:rPr>
        <w:t>小组成员电脑上的模拟器试运行，正式版将在杨枨老师的手机上运行。</w:t>
      </w:r>
    </w:p>
    <w:p>
      <w:pPr>
        <w:ind w:firstLine="420"/>
        <w:rPr>
          <w:rFonts w:ascii="宋体" w:hAnsi="宋体"/>
          <w:sz w:val="24"/>
        </w:rPr>
      </w:pPr>
    </w:p>
    <w:p>
      <w:pPr>
        <w:rPr>
          <w:rFonts w:ascii="宋体" w:hAnsi="宋体"/>
          <w:sz w:val="24"/>
        </w:rPr>
      </w:pPr>
      <w:r>
        <w:rPr>
          <w:rFonts w:hint="eastAsia" w:ascii="宋体" w:hAnsi="宋体"/>
          <w:sz w:val="24"/>
        </w:rPr>
        <w:t>开发历史：</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15</w:t>
      </w: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29</w:t>
      </w:r>
      <w:r>
        <w:rPr>
          <w:rFonts w:hint="eastAsia" w:ascii="宋体" w:hAnsi="宋体"/>
          <w:sz w:val="24"/>
        </w:rPr>
        <w:t xml:space="preserve"> 课题选择</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30</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.1</w:t>
      </w:r>
      <w:r>
        <w:rPr>
          <w:rFonts w:ascii="宋体" w:hAnsi="宋体"/>
          <w:sz w:val="24"/>
        </w:rPr>
        <w:t>3</w:t>
      </w:r>
      <w:r>
        <w:rPr>
          <w:rFonts w:hint="eastAsia" w:ascii="宋体" w:hAnsi="宋体"/>
          <w:sz w:val="24"/>
        </w:rPr>
        <w:t xml:space="preserve"> 项目计划</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14</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20</w:t>
      </w:r>
      <w:r>
        <w:rPr>
          <w:rFonts w:hint="eastAsia" w:ascii="宋体" w:hAnsi="宋体"/>
          <w:sz w:val="24"/>
        </w:rPr>
        <w:t>可行性分析</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21</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24</w:t>
      </w:r>
      <w:r>
        <w:rPr>
          <w:rFonts w:hint="eastAsia" w:ascii="宋体" w:hAnsi="宋体"/>
          <w:sz w:val="24"/>
        </w:rPr>
        <w:t>需求说明</w:t>
      </w:r>
    </w:p>
    <w:p>
      <w:pPr>
        <w:rPr>
          <w:rFonts w:ascii="宋体" w:hAnsi="宋体"/>
          <w:sz w:val="24"/>
        </w:rPr>
      </w:pPr>
    </w:p>
    <w:p>
      <w:pPr>
        <w:rPr>
          <w:rFonts w:ascii="宋体" w:hAnsi="宋体"/>
          <w:sz w:val="24"/>
        </w:rPr>
      </w:pPr>
    </w:p>
    <w:p>
      <w:pPr>
        <w:rPr>
          <w:rFonts w:ascii="宋体" w:hAnsi="宋体"/>
          <w:sz w:val="24"/>
        </w:rPr>
      </w:pPr>
      <w:r>
        <w:rPr>
          <w:rFonts w:hint="eastAsia" w:ascii="宋体" w:hAnsi="宋体"/>
          <w:sz w:val="24"/>
        </w:rPr>
        <w:t>相关文档：</w:t>
      </w:r>
    </w:p>
    <w:bookmarkEnd w:id="12"/>
    <w:p>
      <w:pPr>
        <w:rPr>
          <w:rFonts w:ascii="宋体" w:hAnsi="宋体"/>
          <w:sz w:val="24"/>
        </w:rPr>
      </w:pPr>
      <w:bookmarkStart w:id="13" w:name="_Toc62063127"/>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14-正式选题1.0.docx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w:t>
      </w:r>
      <w:r>
        <w:rPr>
          <w:rFonts w:ascii="宋体" w:hAnsi="宋体"/>
          <w:sz w:val="24"/>
        </w:rPr>
        <w:t>0.1</w:t>
      </w:r>
      <w:r>
        <w:rPr>
          <w:rFonts w:hint="eastAsia" w:ascii="宋体" w:hAnsi="宋体"/>
          <w:sz w:val="24"/>
        </w:rPr>
        <w:t>.docx</w:t>
      </w:r>
    </w:p>
    <w:p>
      <w:pPr>
        <w:pStyle w:val="3"/>
      </w:pPr>
      <w:r>
        <w:rPr>
          <w:rFonts w:hint="eastAsia"/>
        </w:rPr>
        <w:t>1.3文档概述</w:t>
      </w:r>
      <w:bookmarkEnd w:id="9"/>
      <w:bookmarkEnd w:id="13"/>
    </w:p>
    <w:p>
      <w:r>
        <w:tab/>
      </w:r>
      <w:r>
        <w:rPr>
          <w:rFonts w:hint="eastAsia"/>
        </w:rPr>
        <w:t>总体设计阶段的基本目的是用比较抽象概括的方式确定系统如何完成预定的任务，应确定系统的物理配置方案，并确定组成系统的每个程序的结构。总体设计阶段主要由两个小阶段组成，首先进行系统设计，从数据流图出发设想完成系统功能的若干种合理的物理方案，分析员应该仔细分析比较这些方案，并且和用户共同选定一个最佳方案。然后进行软件结构设计，确定软件由哪些模块组成以及这些模块之间的动态调用关系。</w:t>
      </w:r>
    </w:p>
    <w:p>
      <w:pPr>
        <w:ind w:firstLine="480" w:firstLineChars="200"/>
        <w:rPr>
          <w:rFonts w:ascii="宋体" w:hAnsi="宋体"/>
          <w:sz w:val="24"/>
        </w:rPr>
      </w:pPr>
      <w:r>
        <w:rPr>
          <w:rFonts w:hint="eastAsia" w:ascii="宋体" w:hAnsi="宋体"/>
          <w:sz w:val="24"/>
        </w:rPr>
        <w:t>本可行性分析报告用于指导开发“东风代拿”小程序项目顺利进行并最终通过评审的项目产品。本需求说明面向项目组全体成员。</w:t>
      </w:r>
    </w:p>
    <w:p>
      <w:pPr>
        <w:ind w:firstLine="420"/>
        <w:rPr>
          <w:rFonts w:ascii="宋体" w:hAnsi="宋体"/>
          <w:sz w:val="24"/>
          <w:szCs w:val="24"/>
        </w:rPr>
      </w:pPr>
    </w:p>
    <w:p>
      <w:pPr>
        <w:pStyle w:val="3"/>
      </w:pPr>
      <w:bookmarkStart w:id="14" w:name="_Toc235850698"/>
      <w:bookmarkStart w:id="15" w:name="_Toc62063128"/>
      <w:r>
        <w:rPr>
          <w:rFonts w:hint="eastAsia"/>
        </w:rPr>
        <w:t>1.4基线</w:t>
      </w:r>
      <w:bookmarkEnd w:id="14"/>
      <w:bookmarkEnd w:id="15"/>
    </w:p>
    <w:p>
      <w:pPr>
        <w:rPr>
          <w:rFonts w:ascii="宋体" w:hAnsi="宋体"/>
          <w:sz w:val="24"/>
        </w:rPr>
      </w:pPr>
      <w:bookmarkStart w:id="16" w:name="_Toc235850699"/>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w:t>
      </w:r>
      <w:r>
        <w:rPr>
          <w:rFonts w:hint="eastAsia" w:ascii="宋体" w:hAnsi="宋体"/>
          <w:sz w:val="24"/>
          <w:lang w:val="en-US" w:eastAsia="zh-CN"/>
        </w:rPr>
        <w:t>2</w:t>
      </w:r>
      <w:bookmarkStart w:id="72" w:name="_GoBack"/>
      <w:bookmarkEnd w:id="72"/>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14-需求分析报告</w:t>
      </w:r>
      <w:r>
        <w:rPr>
          <w:rFonts w:ascii="宋体" w:hAnsi="宋体"/>
          <w:sz w:val="24"/>
        </w:rPr>
        <w:t>1.0</w:t>
      </w:r>
      <w:r>
        <w:rPr>
          <w:rFonts w:hint="eastAsia" w:ascii="宋体" w:hAnsi="宋体"/>
          <w:sz w:val="24"/>
        </w:rPr>
        <w:t>.docx</w:t>
      </w:r>
    </w:p>
    <w:p>
      <w:pPr>
        <w:rPr>
          <w:rFonts w:ascii="宋体" w:hAnsi="宋体"/>
          <w:sz w:val="24"/>
        </w:rPr>
      </w:pPr>
    </w:p>
    <w:p>
      <w:pPr>
        <w:rPr>
          <w:rFonts w:ascii="宋体" w:hAnsi="宋体"/>
          <w:sz w:val="24"/>
        </w:rPr>
      </w:pPr>
    </w:p>
    <w:p>
      <w:pPr>
        <w:pStyle w:val="2"/>
      </w:pPr>
      <w:bookmarkStart w:id="17" w:name="_Toc62063129"/>
      <w:r>
        <w:rPr>
          <w:rFonts w:hint="eastAsia"/>
        </w:rPr>
        <w:t>2引用文件</w:t>
      </w:r>
      <w:bookmarkEnd w:id="16"/>
      <w:bookmarkEnd w:id="17"/>
    </w:p>
    <w:p>
      <w:pPr>
        <w:rPr>
          <w:rFonts w:ascii="宋体" w:hAnsi="宋体"/>
          <w:sz w:val="24"/>
          <w:szCs w:val="24"/>
        </w:rPr>
      </w:pPr>
      <w:bookmarkStart w:id="18" w:name="_Toc62063130"/>
      <w:bookmarkStart w:id="19" w:name="_Toc235850700"/>
      <w:r>
        <w:rPr>
          <w:rFonts w:hint="eastAsia" w:ascii="宋体" w:hAnsi="宋体"/>
          <w:sz w:val="24"/>
          <w:szCs w:val="24"/>
        </w:rPr>
        <w:t>本章应列出本文档引用的所有文档的编号、标题、修订版本和发行日期，也应标识不能通过正常的供货渠道获得的所有文档的来源。</w:t>
      </w:r>
    </w:p>
    <w:p>
      <w:pPr>
        <w:rPr>
          <w:rFonts w:ascii="宋体" w:hAnsi="宋体"/>
          <w:sz w:val="24"/>
          <w:szCs w:val="24"/>
        </w:rPr>
      </w:pPr>
      <w:r>
        <w:rPr>
          <w:rFonts w:hint="eastAsia" w:ascii="宋体" w:hAnsi="宋体"/>
          <w:sz w:val="24"/>
          <w:szCs w:val="24"/>
        </w:rPr>
        <w:t>[</w:t>
      </w:r>
      <w:r>
        <w:rPr>
          <w:rFonts w:ascii="宋体" w:hAnsi="宋体"/>
          <w:sz w:val="24"/>
          <w:szCs w:val="24"/>
        </w:rPr>
        <w:t>1]</w:t>
      </w:r>
      <w:r>
        <w:rPr>
          <w:rFonts w:hint="eastAsia" w:ascii="宋体" w:hAnsi="宋体"/>
          <w:sz w:val="24"/>
          <w:szCs w:val="24"/>
        </w:rPr>
        <w:t>GB+T-8567-2006计算机软件文档编制规范</w:t>
      </w:r>
      <w:r>
        <w:rPr>
          <w:rFonts w:ascii="宋体" w:hAnsi="宋体"/>
          <w:sz w:val="24"/>
          <w:szCs w:val="24"/>
        </w:rPr>
        <w:t xml:space="preserve"> </w:t>
      </w:r>
      <w:r>
        <w:rPr>
          <w:rFonts w:hint="eastAsia" w:ascii="宋体" w:hAnsi="宋体"/>
          <w:sz w:val="24"/>
          <w:szCs w:val="24"/>
        </w:rPr>
        <w:t>11 - 软件需求规格说明(SRS)</w:t>
      </w:r>
    </w:p>
    <w:p>
      <w:pPr>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14-正式选题.docx</w:t>
      </w:r>
    </w:p>
    <w:p>
      <w:pPr>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14-项目计划书.docx</w:t>
      </w:r>
    </w:p>
    <w:p>
      <w:pPr>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14-可行性分析(研究)报告(FAR).docx</w:t>
      </w:r>
    </w:p>
    <w:p>
      <w:pPr>
        <w:rPr>
          <w:rFonts w:ascii="宋体" w:hAnsi="宋体"/>
          <w:sz w:val="24"/>
        </w:rPr>
      </w:pPr>
      <w:r>
        <w:rPr>
          <w:rFonts w:hint="eastAsia" w:ascii="宋体" w:hAnsi="宋体"/>
          <w:sz w:val="24"/>
        </w:rPr>
        <w:t>[</w:t>
      </w:r>
      <w:r>
        <w:rPr>
          <w:rFonts w:ascii="宋体" w:hAnsi="宋体"/>
          <w:sz w:val="24"/>
        </w:rPr>
        <w:t>5]</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14-软件需求说明.docx</w:t>
      </w:r>
    </w:p>
    <w:p>
      <w:pPr>
        <w:pStyle w:val="2"/>
      </w:pPr>
      <w:r>
        <w:rPr>
          <w:rFonts w:hint="eastAsia"/>
        </w:rPr>
        <w:t>3系统级设计决策</w:t>
      </w:r>
      <w:bookmarkEnd w:id="18"/>
      <w:bookmarkEnd w:id="19"/>
    </w:p>
    <w:p>
      <w:r>
        <w:rPr>
          <w:rFonts w:hint="eastAsia"/>
        </w:rPr>
        <w:t>本章可根据需要分条描述系统级设计决策，即系统行为的设计决策(忽略其内部实现，从用户角度出发，描述系统将怎样运转以满足需求，)和其他对系统部件的选择和设计产生影响的决策。如果所有这些决策在需求中明确指出或推迟到系统部件的设计时给出的话，本章应如实陈述。对应于指定为关键性需求(如安全性、保密性和私密性需求)的设计决策应在单独的条中描述。如果设计决策依赖于系统状态或方式，应指明这种依赖关系。应给出或引用为理解这些设计所需要的设计约定。</w:t>
      </w:r>
    </w:p>
    <w:p>
      <w:r>
        <w:rPr>
          <w:rFonts w:hint="eastAsia"/>
        </w:rPr>
        <w:t>系统级设计决策例子如下：</w:t>
      </w:r>
    </w:p>
    <w:p>
      <w:r>
        <w:rPr>
          <w:rFonts w:hint="eastAsia"/>
        </w:rPr>
        <w:t>a.有关系统接收的输入和产生的输出的设计决策，包括与其他系统、配置项和用户的接口(在4.3.x标识了在本文档中所要考虑的主题)。如果接口设计说明ODD)中给出部分或全部该类信息，在此可以引用；</w:t>
      </w:r>
    </w:p>
    <w:p>
      <w:r>
        <w:rPr>
          <w:rFonts w:hint="eastAsia"/>
        </w:rPr>
        <w:t>b.对每个输入或条件进行响应的系统行为的设计决策，应包括：系统执行的动作、响应时间和其他性能特性、被模式化的物理系统的描述、所选择的方程式/算法/规则、对不允许的输入或条件的处理；</w:t>
      </w:r>
    </w:p>
    <w:p>
      <w:r>
        <w:rPr>
          <w:rFonts w:hint="eastAsia"/>
        </w:rPr>
        <w:t>c.系统数据库/数据文件如何呈现给用户的设计决策(在4.3.x标识了本文档中所要考虑的主题)。如果数据库(顶层)设计说明(DBDD)中给出部分或全部该类信息，在此可以引用；</w:t>
      </w:r>
    </w:p>
    <w:p>
      <w:r>
        <w:rPr>
          <w:rFonts w:hint="eastAsia"/>
        </w:rPr>
        <w:t>d.为满足安全性、保密性和私密性需求所选用的方法；</w:t>
      </w:r>
    </w:p>
    <w:p>
      <w:r>
        <w:rPr>
          <w:rFonts w:hint="eastAsia"/>
        </w:rPr>
        <w:t>e.硬件或硬软件系统的设计和构造选择。如：物理尺寸、颜色、形状、重量、材料和标志；</w:t>
      </w:r>
    </w:p>
    <w:p>
      <w:r>
        <w:rPr>
          <w:rFonts w:hint="eastAsia"/>
        </w:rPr>
        <w:t>f.为了响应需求而作出的其他系统级设计决策，如为提供所需的灵活性、可用性和可维护性而选择的方法。</w:t>
      </w:r>
    </w:p>
    <w:p>
      <w:pPr>
        <w:pStyle w:val="2"/>
      </w:pPr>
      <w:bookmarkStart w:id="20" w:name="_Toc235850701"/>
      <w:bookmarkStart w:id="21" w:name="_Toc62063131"/>
      <w:r>
        <w:rPr>
          <w:rFonts w:hint="eastAsia"/>
        </w:rPr>
        <w:t>4系统体系结构设计</w:t>
      </w:r>
      <w:bookmarkEnd w:id="20"/>
      <w:bookmarkEnd w:id="21"/>
    </w:p>
    <w:p>
      <w:r>
        <w:rPr>
          <w:rFonts w:hint="eastAsia"/>
        </w:rPr>
        <w:t>本章分条描述系统体系结构设计。如果设计的部分或全部依赖于系统状态或方式，应指明这种依赖关系。如果设计信息在多条中出现，可以只描述一次，而在其他条加以引用。也需指出或引用为理解这些设计所需的设计约定。</w:t>
      </w:r>
    </w:p>
    <w:p>
      <w:r>
        <w:rPr>
          <w:rFonts w:hint="eastAsia"/>
        </w:rPr>
        <w:t>注：为简明起见，本章的描述是把一个系统直接组织成由硬件配置项(HWCI)、计算机软件配置项(CSCI)、手工操作所组成，但应解释为它涵盖了把一个系统组织成子系统，子系统被组织成由HWCI.CSCI、手工操作组成，或其他适当变种的情况。</w:t>
      </w:r>
    </w:p>
    <w:p>
      <w:pPr>
        <w:pStyle w:val="3"/>
      </w:pPr>
      <w:bookmarkStart w:id="22" w:name="_Toc62063132"/>
      <w:bookmarkStart w:id="23" w:name="_Toc235850702"/>
      <w:r>
        <w:rPr>
          <w:rFonts w:hint="eastAsia"/>
        </w:rPr>
        <w:t>4.1系统总体设计</w:t>
      </w:r>
      <w:bookmarkEnd w:id="22"/>
      <w:bookmarkEnd w:id="23"/>
    </w:p>
    <w:p>
      <w:pPr>
        <w:pStyle w:val="4"/>
      </w:pPr>
      <w:bookmarkStart w:id="24" w:name="_Toc235850703"/>
      <w:bookmarkStart w:id="25" w:name="_Toc62063133"/>
      <w:r>
        <w:rPr>
          <w:rFonts w:hint="eastAsia"/>
        </w:rPr>
        <w:t>4.1.1概述</w:t>
      </w:r>
      <w:bookmarkEnd w:id="24"/>
      <w:bookmarkEnd w:id="25"/>
    </w:p>
    <w:p>
      <w:pPr>
        <w:pStyle w:val="5"/>
      </w:pPr>
      <w:r>
        <w:rPr>
          <w:rFonts w:hint="eastAsia"/>
        </w:rPr>
        <w:t>4.1.1.1功能描述</w:t>
      </w:r>
    </w:p>
    <w:p>
      <w:r>
        <w:rPr>
          <w:rFonts w:hint="eastAsia"/>
        </w:rPr>
        <w:t>参考本系统的《系统/子系统需求规格说明》，说明对本系统要实现的功能、性能(包括：响应时间、安全性、兼容性、可移植性、资源使用等)要求。</w:t>
      </w:r>
    </w:p>
    <w:p/>
    <w:p>
      <w:r>
        <w:rPr>
          <w:rFonts w:hint="eastAsia"/>
        </w:rPr>
        <w:t>系统功能：接受委托、发布委托、查看信誉分、申诉、修改个人信息</w:t>
      </w:r>
    </w:p>
    <w:p>
      <w:r>
        <w:rPr>
          <w:rFonts w:hint="eastAsia"/>
        </w:rPr>
        <w:t>性能：</w:t>
      </w:r>
    </w:p>
    <w:p>
      <w:r>
        <w:tab/>
      </w:r>
      <w:r>
        <w:rPr>
          <w:rFonts w:hint="eastAsia"/>
        </w:rPr>
        <w:t>响应时间：服务端响应时间、网络响应时间、客户端响应时间；</w:t>
      </w:r>
    </w:p>
    <w:p>
      <w:r>
        <w:tab/>
      </w:r>
      <w:r>
        <w:rPr>
          <w:rFonts w:hint="eastAsia"/>
        </w:rPr>
        <w:t>安全性：T</w:t>
      </w:r>
      <w:r>
        <w:t>BD</w:t>
      </w:r>
      <w:r>
        <w:rPr>
          <w:rFonts w:hint="eastAsia"/>
        </w:rPr>
        <w:t>；</w:t>
      </w:r>
    </w:p>
    <w:p>
      <w:r>
        <w:tab/>
      </w:r>
      <w:r>
        <w:rPr>
          <w:rFonts w:hint="eastAsia"/>
        </w:rPr>
        <w:t>兼容性：TBD</w:t>
      </w:r>
    </w:p>
    <w:p>
      <w:r>
        <w:tab/>
      </w:r>
      <w:r>
        <w:rPr>
          <w:rFonts w:hint="eastAsia"/>
        </w:rPr>
        <w:t>可移植性：T</w:t>
      </w:r>
      <w:r>
        <w:t>BD</w:t>
      </w:r>
      <w:r>
        <w:rPr>
          <w:rFonts w:hint="eastAsia"/>
        </w:rPr>
        <w:t>；</w:t>
      </w:r>
    </w:p>
    <w:p>
      <w:pPr>
        <w:pStyle w:val="5"/>
      </w:pPr>
      <w:r>
        <w:rPr>
          <w:rFonts w:hint="eastAsia"/>
        </w:rPr>
        <w:t>4.1.1.2运行环境</w:t>
      </w:r>
    </w:p>
    <w:p>
      <w:pPr>
        <w:rPr>
          <w:rFonts w:ascii="宋体" w:hAnsi="宋体"/>
          <w:sz w:val="24"/>
          <w:szCs w:val="24"/>
        </w:rPr>
      </w:pPr>
      <w:r>
        <w:rPr>
          <w:rFonts w:hint="eastAsia" w:ascii="宋体" w:hAnsi="宋体"/>
          <w:sz w:val="24"/>
          <w:szCs w:val="24"/>
        </w:rPr>
        <w:t>参考本系统的《系统/子系统需求规格说明》，简要说明对本系统的运行环境(包括硬件环境和支持环境)的规定。</w:t>
      </w:r>
    </w:p>
    <w:p>
      <w:pPr>
        <w:rPr>
          <w:rFonts w:ascii="宋体" w:hAnsi="宋体"/>
          <w:sz w:val="24"/>
          <w:szCs w:val="24"/>
        </w:rPr>
      </w:pPr>
      <w:r>
        <w:rPr>
          <w:rFonts w:hint="eastAsia" w:ascii="宋体" w:hAnsi="宋体"/>
          <w:sz w:val="24"/>
          <w:szCs w:val="24"/>
        </w:rPr>
        <w:t>开发笔记本电脑环境要求</w:t>
      </w:r>
    </w:p>
    <w:p>
      <w:pPr>
        <w:rPr>
          <w:rFonts w:ascii="宋体" w:hAnsi="宋体"/>
          <w:sz w:val="24"/>
          <w:szCs w:val="24"/>
        </w:rPr>
      </w:pPr>
      <w:r>
        <w:rPr>
          <w:rFonts w:hint="eastAsia" w:ascii="宋体" w:hAnsi="宋体"/>
          <w:sz w:val="24"/>
          <w:szCs w:val="24"/>
        </w:rPr>
        <w:t>笔记本1：</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i5-9300H CPU @ 2.40GHz   2.40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笔记本2：</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w:t>
      </w:r>
      <w:r>
        <w:rPr>
          <w:rFonts w:hint="eastAsia" w:ascii="宋体" w:hAnsi="宋体"/>
          <w:sz w:val="24"/>
          <w:szCs w:val="24"/>
        </w:rPr>
        <w:t>16</w:t>
      </w:r>
      <w:r>
        <w:rPr>
          <w:rFonts w:ascii="宋体" w:hAnsi="宋体"/>
          <w:sz w:val="24"/>
          <w:szCs w:val="24"/>
        </w:rPr>
        <w:t>.00GB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笔记本3：</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p>
    <w:p>
      <w:pPr>
        <w:rPr>
          <w:rFonts w:ascii="宋体" w:hAnsi="宋体"/>
          <w:sz w:val="24"/>
          <w:szCs w:val="24"/>
        </w:rPr>
      </w:pPr>
    </w:p>
    <w:p>
      <w:pPr>
        <w:pStyle w:val="4"/>
      </w:pPr>
      <w:bookmarkStart w:id="26" w:name="_Toc235850704"/>
      <w:bookmarkStart w:id="27" w:name="_Toc62063134"/>
      <w:r>
        <w:rPr>
          <w:rFonts w:hint="eastAsia"/>
        </w:rPr>
        <w:t>4.1.2设计思想</w:t>
      </w:r>
      <w:bookmarkEnd w:id="26"/>
      <w:bookmarkEnd w:id="27"/>
    </w:p>
    <w:p>
      <w:pPr>
        <w:pStyle w:val="5"/>
      </w:pPr>
      <w:r>
        <w:rPr>
          <w:rFonts w:hint="eastAsia"/>
        </w:rPr>
        <w:t>4.1.2.1系统构思</w:t>
      </w:r>
    </w:p>
    <w:p>
      <w:pPr>
        <w:ind w:firstLine="420"/>
        <w:rPr>
          <w:sz w:val="24"/>
          <w:szCs w:val="24"/>
        </w:rPr>
      </w:pPr>
      <w:r>
        <w:rPr>
          <w:rFonts w:hint="eastAsia"/>
          <w:sz w:val="24"/>
          <w:szCs w:val="24"/>
        </w:rPr>
        <w:t>本软件由两个系统，用户系统和管理员系统组成，用户系统下分修改个人信息模块、接受委托模块、发布委托模块、信誉分模块、申诉模块，管理员系统下分委托模块、用户管理模块、。</w:t>
      </w:r>
    </w:p>
    <w:p>
      <w:pPr>
        <w:pStyle w:val="5"/>
      </w:pPr>
      <w:r>
        <w:rPr>
          <w:rFonts w:hint="eastAsia"/>
        </w:rPr>
        <w:t>4.1.2.2关键技术与算法</w:t>
      </w:r>
    </w:p>
    <w:p>
      <w:r>
        <w:rPr>
          <w:rFonts w:hint="eastAsia"/>
        </w:rPr>
        <w:t>简要说明本系统设计采用的关键技术和主要算法。</w:t>
      </w:r>
    </w:p>
    <w:p>
      <w:pPr>
        <w:pStyle w:val="5"/>
      </w:pPr>
      <w:r>
        <w:rPr>
          <w:rFonts w:hint="eastAsia"/>
        </w:rPr>
        <w:t>4.1.2.3关键数据结构</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用户表设计（</w:t>
            </w:r>
            <w:r>
              <w:rPr>
                <w:rFonts w:hint="eastAsia" w:ascii="Calibri" w:hAnsi="Calibri" w:cs="Times New Roman"/>
                <w:sz w:val="20"/>
                <w:szCs w:val="21"/>
              </w:rPr>
              <w:t>user</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userID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用户I</w:t>
            </w:r>
            <w:r>
              <w:rPr>
                <w:rFonts w:ascii="Times New Roman" w:hAnsi="Times New Roman" w:cs="Times New Roman"/>
                <w:b/>
                <w:sz w:val="20"/>
                <w:szCs w:val="21"/>
              </w:rPr>
              <w:t>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sz w:val="20"/>
                <w:szCs w:val="21"/>
              </w:rPr>
              <w:t>userName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用户昵称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委托表设计（e</w:t>
            </w:r>
            <w:r>
              <w:rPr>
                <w:rFonts w:hint="eastAsia" w:ascii="Calibri" w:hAnsi="Calibri" w:cs="Times New Roman"/>
                <w:sz w:val="20"/>
                <w:szCs w:val="21"/>
              </w:rPr>
              <w:t>ntrustment form</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bCs/>
                <w:sz w:val="20"/>
                <w:szCs w:val="21"/>
              </w:rPr>
              <w:t>e</w:t>
            </w:r>
            <w:r>
              <w:rPr>
                <w:rFonts w:hint="eastAsia" w:ascii="Calibri" w:hAnsi="Calibri" w:cs="Times New Roman"/>
                <w:b/>
                <w:bCs/>
                <w:sz w:val="20"/>
                <w:szCs w:val="21"/>
              </w:rPr>
              <w:t>ntrustment</w:t>
            </w:r>
            <w:r>
              <w:rPr>
                <w:rFonts w:ascii="Calibri" w:hAnsi="Calibri" w:cs="Times New Roman"/>
                <w:b/>
                <w:bCs/>
                <w:sz w:val="20"/>
                <w:szCs w:val="21"/>
              </w:rPr>
              <w:t>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Calibri" w:hAnsi="Calibri" w:cs="Times New Roman"/>
                <w:b/>
                <w:sz w:val="20"/>
                <w:szCs w:val="21"/>
              </w:rPr>
              <w:t>委托ID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b/>
                <w:bCs/>
                <w:sz w:val="20"/>
                <w:szCs w:val="21"/>
              </w:rPr>
              <w:t>e</w:t>
            </w:r>
            <w:r>
              <w:rPr>
                <w:rFonts w:hint="eastAsia" w:ascii="Calibri" w:hAnsi="Calibri" w:cs="Times New Roman"/>
                <w:b/>
                <w:bCs/>
                <w:sz w:val="20"/>
                <w:szCs w:val="21"/>
              </w:rPr>
              <w:t>ntrustment</w:t>
            </w:r>
            <w:r>
              <w:rPr>
                <w:rFonts w:hint="eastAsia" w:ascii="Calibri" w:hAnsi="Calibri" w:cs="Times New Roman"/>
                <w:sz w:val="20"/>
                <w:szCs w:val="21"/>
              </w:rPr>
              <w:t>Address</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快递地址</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sz w:val="20"/>
                <w:szCs w:val="21"/>
              </w:rPr>
              <w:t>Amount</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酬劳数目</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bCs/>
                <w:sz w:val="20"/>
                <w:szCs w:val="21"/>
              </w:rPr>
              <w:t>Money</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Size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快递规格</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deliveryClerk</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配送员</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deliveryClerkPhone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配送员电话</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arrvialTime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预计到达时间</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hint="eastAsia" w:ascii="Calibri" w:hAnsi="Calibri" w:cs="Times New Roman"/>
                <w:bCs/>
                <w:sz w:val="20"/>
                <w:szCs w:val="21"/>
              </w:rPr>
              <w:t>Date</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State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委托状态</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违规记录表设计（</w:t>
            </w:r>
            <w:r>
              <w:rPr>
                <w:rFonts w:hint="eastAsia" w:ascii="Calibri" w:hAnsi="Calibri" w:cs="Times New Roman"/>
                <w:sz w:val="20"/>
                <w:szCs w:val="21"/>
              </w:rPr>
              <w:t>Violation record</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bCs/>
                <w:sz w:val="20"/>
                <w:szCs w:val="21"/>
              </w:rPr>
            </w:pPr>
            <w:r>
              <w:rPr>
                <w:rFonts w:hint="eastAsia" w:ascii="Calibri" w:hAnsi="Calibri" w:cs="Times New Roman"/>
                <w:sz w:val="20"/>
                <w:szCs w:val="21"/>
              </w:rPr>
              <w:t>violationTime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Calibri" w:hAnsi="Calibri" w:cs="Times New Roman"/>
                <w:b/>
                <w:sz w:val="20"/>
                <w:szCs w:val="21"/>
              </w:rPr>
              <w:t>违规事件</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violationReason</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违规原因</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reputationChange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信誉分变化</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reputation</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当前信誉分</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申诉记录表设计（</w:t>
            </w:r>
            <w:r>
              <w:rPr>
                <w:rFonts w:hint="eastAsia" w:ascii="Calibri" w:hAnsi="Calibri" w:cs="Times New Roman"/>
                <w:sz w:val="20"/>
                <w:szCs w:val="21"/>
              </w:rPr>
              <w:t>appeal record</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bCs/>
                <w:sz w:val="20"/>
                <w:szCs w:val="21"/>
              </w:rPr>
            </w:pPr>
            <w:r>
              <w:rPr>
                <w:rFonts w:hint="eastAsia" w:ascii="Calibri" w:hAnsi="Calibri" w:cs="Times New Roman"/>
                <w:b/>
                <w:bCs/>
                <w:sz w:val="20"/>
                <w:szCs w:val="21"/>
              </w:rPr>
              <w:t>appealID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Calibri" w:hAnsi="Calibri" w:cs="Times New Roman"/>
                <w:b/>
                <w:sz w:val="20"/>
                <w:szCs w:val="21"/>
              </w:rPr>
              <w:t>申诉记录ID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b/>
                <w:sz w:val="20"/>
                <w:szCs w:val="21"/>
              </w:rPr>
              <w:t>userID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申诉用户ID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appealContent</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申诉内容</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b/>
                <w:bCs/>
                <w:sz w:val="20"/>
                <w:szCs w:val="21"/>
              </w:rPr>
              <w:t>e</w:t>
            </w:r>
            <w:r>
              <w:rPr>
                <w:rFonts w:hint="eastAsia" w:ascii="Calibri" w:hAnsi="Calibri" w:cs="Times New Roman"/>
                <w:b/>
                <w:bCs/>
                <w:sz w:val="20"/>
                <w:szCs w:val="21"/>
              </w:rPr>
              <w:t>ntrustment</w:t>
            </w:r>
            <w:r>
              <w:rPr>
                <w:rFonts w:ascii="Calibri" w:hAnsi="Calibri" w:cs="Times New Roman"/>
                <w:b/>
                <w:bCs/>
                <w:sz w:val="20"/>
                <w:szCs w:val="21"/>
              </w:rPr>
              <w:t>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申诉委托ID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p>
      <w:pPr>
        <w:pStyle w:val="5"/>
      </w:pPr>
      <w:bookmarkStart w:id="28" w:name="_Toc235850705"/>
      <w:bookmarkStart w:id="29" w:name="_Toc62063135"/>
      <w:r>
        <w:rPr>
          <w:rStyle w:val="25"/>
          <w:rFonts w:hint="eastAsia"/>
          <w:b w:val="0"/>
          <w:bCs w:val="0"/>
        </w:rPr>
        <w:t>4.1.3基本处理流程</w:t>
      </w:r>
      <w:bookmarkEnd w:id="28"/>
      <w:bookmarkEnd w:id="29"/>
    </w:p>
    <w:p>
      <w:pPr>
        <w:pStyle w:val="5"/>
      </w:pPr>
      <w:r>
        <w:rPr>
          <w:rFonts w:hint="eastAsia"/>
        </w:rPr>
        <w:t>4.1.3.1系统流程图</w:t>
      </w:r>
    </w:p>
    <w:p/>
    <w:p>
      <w:r>
        <w:rPr>
          <w:rFonts w:hint="eastAsia"/>
        </w:rPr>
        <w:drawing>
          <wp:anchor distT="0" distB="0" distL="114300" distR="114300" simplePos="0" relativeHeight="251659264" behindDoc="0" locked="0" layoutInCell="1" allowOverlap="1">
            <wp:simplePos x="0" y="0"/>
            <wp:positionH relativeFrom="column">
              <wp:posOffset>391795</wp:posOffset>
            </wp:positionH>
            <wp:positionV relativeFrom="paragraph">
              <wp:posOffset>-6663055</wp:posOffset>
            </wp:positionV>
            <wp:extent cx="4643120" cy="6287770"/>
            <wp:effectExtent l="0" t="0" r="0" b="0"/>
            <wp:wrapSquare wrapText="bothSides"/>
            <wp:docPr id="1" name="图片 10" descr="用户购买商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用户购买商品流程图"/>
                    <pic:cNvPicPr>
                      <a:picLocks noChangeAspect="1"/>
                    </pic:cNvPicPr>
                  </pic:nvPicPr>
                  <pic:blipFill>
                    <a:blip r:embed="rId6"/>
                    <a:stretch>
                      <a:fillRect/>
                    </a:stretch>
                  </pic:blipFill>
                  <pic:spPr>
                    <a:xfrm>
                      <a:off x="0" y="0"/>
                      <a:ext cx="4643120" cy="6287770"/>
                    </a:xfrm>
                    <a:prstGeom prst="rect">
                      <a:avLst/>
                    </a:prstGeom>
                    <a:noFill/>
                    <a:ln>
                      <a:noFill/>
                    </a:ln>
                  </pic:spPr>
                </pic:pic>
              </a:graphicData>
            </a:graphic>
          </wp:anchor>
        </w:drawing>
      </w:r>
      <w:r>
        <w:tab/>
      </w:r>
      <w:r>
        <w:tab/>
      </w:r>
      <w:r>
        <w:tab/>
      </w:r>
      <w:r>
        <w:tab/>
      </w:r>
      <w:r>
        <w:tab/>
      </w:r>
      <w:r>
        <w:tab/>
      </w:r>
      <w:r>
        <w:tab/>
      </w:r>
      <w:r>
        <w:tab/>
      </w:r>
      <w:r>
        <w:t xml:space="preserve"> </w:t>
      </w:r>
    </w:p>
    <w:p/>
    <w:p/>
    <w:p/>
    <w:p/>
    <w:p/>
    <w:p/>
    <w:p/>
    <w:p/>
    <w:p/>
    <w:p/>
    <w:p/>
    <w:p/>
    <w:p/>
    <w:p/>
    <w:p/>
    <w:p/>
    <w:p/>
    <w:p/>
    <w:p/>
    <w:p/>
    <w:p>
      <w:pPr>
        <w:ind w:left="3360" w:firstLine="420"/>
      </w:pPr>
      <w:r>
        <w:rPr>
          <w:rFonts w:hint="eastAsia"/>
        </w:rPr>
        <w:t>用户界面流程图</w:t>
      </w:r>
    </w:p>
    <w:p>
      <w:r>
        <w:tab/>
      </w:r>
    </w:p>
    <w:p>
      <w:pPr>
        <w:rPr>
          <w:rFonts w:ascii="宋体" w:hAnsi="宋体"/>
          <w:sz w:val="24"/>
          <w:szCs w:val="24"/>
        </w:rPr>
      </w:pPr>
      <w:r>
        <w:rPr>
          <w:rFonts w:hint="eastAsia" w:ascii="宋体" w:hAnsi="宋体"/>
          <w:sz w:val="24"/>
          <w:szCs w:val="24"/>
        </w:rPr>
        <w:t>用户进入小程序后，选择相关功能查看委托、发布委托，又或者是修</w:t>
      </w:r>
    </w:p>
    <w:p>
      <w:r>
        <w:tab/>
      </w:r>
      <w:r>
        <w:tab/>
      </w:r>
      <w:r>
        <w:tab/>
      </w:r>
      <w:r>
        <w:tab/>
      </w:r>
      <w:r>
        <w:tab/>
      </w:r>
      <w:r>
        <w:tab/>
      </w:r>
      <w:r>
        <w:tab/>
      </w:r>
      <w:r>
        <w:tab/>
      </w:r>
      <w:r>
        <w:tab/>
      </w:r>
      <w:r>
        <w:rPr>
          <w:rFonts w:hint="eastAsia"/>
        </w:rPr>
        <w:t>管理员界面流程图</w:t>
      </w:r>
    </w:p>
    <w:p>
      <w:pPr>
        <w:ind w:firstLine="420"/>
        <w:rPr>
          <w:rFonts w:ascii="宋体" w:hAnsi="宋体"/>
          <w:sz w:val="24"/>
          <w:szCs w:val="24"/>
        </w:rPr>
      </w:pPr>
      <w:r>
        <w:rPr>
          <w:rFonts w:hint="eastAsia" w:ascii="宋体" w:hAnsi="宋体"/>
          <w:sz w:val="24"/>
          <w:szCs w:val="24"/>
        </w:rPr>
        <w:t>管理员登录后，首先进入主界面，管理员界面提供的功能分别为用户管理、委托管理、申诉管理</w:t>
      </w:r>
    </w:p>
    <w:p>
      <w:pPr>
        <w:pStyle w:val="5"/>
      </w:pPr>
      <w:r>
        <w:rPr>
          <w:rFonts w:hint="eastAsia"/>
        </w:rPr>
        <w:t>4.1.3.2数据流程图</w:t>
      </w:r>
    </w:p>
    <w:p>
      <w:r>
        <w:rPr>
          <w:rFonts w:hint="eastAsia"/>
        </w:rPr>
        <w:drawing>
          <wp:inline distT="0" distB="0" distL="114300" distR="114300">
            <wp:extent cx="5274310" cy="2984500"/>
            <wp:effectExtent l="0" t="0" r="13970" b="2540"/>
            <wp:docPr id="3" name="图片 28"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descr="绘图2"/>
                    <pic:cNvPicPr>
                      <a:picLocks noChangeAspect="1"/>
                    </pic:cNvPicPr>
                  </pic:nvPicPr>
                  <pic:blipFill>
                    <a:blip r:embed="rId7"/>
                    <a:stretch>
                      <a:fillRect/>
                    </a:stretch>
                  </pic:blipFill>
                  <pic:spPr>
                    <a:xfrm>
                      <a:off x="0" y="0"/>
                      <a:ext cx="5274310" cy="2984500"/>
                    </a:xfrm>
                    <a:prstGeom prst="rect">
                      <a:avLst/>
                    </a:prstGeom>
                    <a:noFill/>
                    <a:ln>
                      <a:noFill/>
                    </a:ln>
                  </pic:spPr>
                </pic:pic>
              </a:graphicData>
            </a:graphic>
          </wp:inline>
        </w:drawing>
      </w:r>
    </w:p>
    <w:p>
      <w:r>
        <w:tab/>
      </w:r>
      <w:r>
        <w:tab/>
      </w:r>
      <w:r>
        <w:tab/>
      </w:r>
      <w:r>
        <w:tab/>
      </w:r>
      <w:r>
        <w:tab/>
      </w:r>
      <w:r>
        <w:tab/>
      </w:r>
      <w:r>
        <w:tab/>
      </w:r>
      <w:r>
        <w:tab/>
      </w:r>
      <w:r>
        <w:tab/>
      </w:r>
      <w:r>
        <w:rPr>
          <w:rFonts w:hint="eastAsia"/>
        </w:rPr>
        <w:t>数据流程图</w:t>
      </w:r>
    </w:p>
    <w:p>
      <w:pPr>
        <w:pStyle w:val="4"/>
      </w:pPr>
      <w:bookmarkStart w:id="30" w:name="_Toc62063136"/>
      <w:bookmarkStart w:id="31" w:name="_Toc235850706"/>
      <w:r>
        <w:rPr>
          <w:rFonts w:hint="eastAsia"/>
        </w:rPr>
        <w:t>4.1.4系统体系结构</w:t>
      </w:r>
      <w:bookmarkEnd w:id="30"/>
      <w:bookmarkEnd w:id="31"/>
    </w:p>
    <w:p>
      <w:pPr>
        <w:pStyle w:val="5"/>
      </w:pPr>
      <w:r>
        <w:rPr>
          <w:rFonts w:hint="eastAsia"/>
        </w:rPr>
        <w:t>4.1.4.1系统配置项</w:t>
      </w:r>
    </w:p>
    <w:p>
      <w:r>
        <w:rPr>
          <w:rFonts w:hint="eastAsia"/>
        </w:rPr>
        <w:t>说明本系统中各配置项(子系统、模块、子程序和公用程序等)的划分，简要说明每个配置项的标识符和功能等(用一览表和框图的形式说明)。</w:t>
      </w:r>
    </w:p>
    <w:p>
      <w:r>
        <w:rPr>
          <w:rFonts w:hint="eastAsia"/>
        </w:rPr>
        <w:t>T</w:t>
      </w:r>
      <w:r>
        <w:t>BD</w:t>
      </w:r>
    </w:p>
    <w:p>
      <w:pPr>
        <w:pStyle w:val="5"/>
      </w:pPr>
      <w:r>
        <w:rPr>
          <w:rFonts w:hint="eastAsia"/>
        </w:rPr>
        <w:t>4.1.4.2系统层次结构</w:t>
      </w:r>
    </w:p>
    <w:p>
      <w:pPr>
        <w:pStyle w:val="5"/>
      </w:pPr>
      <w:r>
        <w:rPr>
          <w:rFonts w:hint="eastAsia"/>
        </w:rPr>
        <w:drawing>
          <wp:inline distT="0" distB="0" distL="114300" distR="114300">
            <wp:extent cx="5272405" cy="3526790"/>
            <wp:effectExtent l="0" t="0" r="0" b="0"/>
            <wp:docPr id="5" name="图片 5" descr="a9cd0ccca8202cde4c8ad4c8d8495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9cd0ccca8202cde4c8ad4c8d8495f8"/>
                    <pic:cNvPicPr>
                      <a:picLocks noChangeAspect="1"/>
                    </pic:cNvPicPr>
                  </pic:nvPicPr>
                  <pic:blipFill>
                    <a:blip r:embed="rId8"/>
                    <a:stretch>
                      <a:fillRect/>
                    </a:stretch>
                  </pic:blipFill>
                  <pic:spPr>
                    <a:xfrm>
                      <a:off x="0" y="0"/>
                      <a:ext cx="5272405" cy="3526790"/>
                    </a:xfrm>
                    <a:prstGeom prst="rect">
                      <a:avLst/>
                    </a:prstGeom>
                  </pic:spPr>
                </pic:pic>
              </a:graphicData>
            </a:graphic>
          </wp:inline>
        </w:drawing>
      </w:r>
    </w:p>
    <w:p/>
    <w:p>
      <w:pPr>
        <w:ind w:left="3360" w:firstLine="420"/>
      </w:pPr>
      <w:r>
        <w:rPr>
          <w:rFonts w:hint="eastAsia"/>
        </w:rPr>
        <w:t>层次图</w:t>
      </w:r>
    </w:p>
    <w:p>
      <w:pPr>
        <w:rPr>
          <w:rFonts w:ascii="宋体" w:hAnsi="宋体"/>
          <w:sz w:val="24"/>
          <w:szCs w:val="24"/>
        </w:rPr>
      </w:pPr>
      <w:r>
        <w:br w:type="page"/>
      </w:r>
      <w:r>
        <w:rPr>
          <w:rFonts w:ascii="宋体" w:hAnsi="宋体"/>
          <w:sz w:val="24"/>
          <w:szCs w:val="24"/>
        </w:rPr>
        <w:t>IPO</w:t>
      </w:r>
      <w:r>
        <w:rPr>
          <w:rFonts w:hint="eastAsia" w:ascii="宋体" w:hAnsi="宋体"/>
          <w:sz w:val="24"/>
          <w:szCs w:val="24"/>
        </w:rPr>
        <w:t>表：</w:t>
      </w:r>
    </w:p>
    <w:p>
      <w:pPr>
        <w:rPr>
          <w:rFonts w:ascii="宋体" w:hAnsi="宋体"/>
          <w:sz w:val="24"/>
          <w:szCs w:val="24"/>
        </w:rPr>
      </w:pPr>
      <w:r>
        <w:rPr>
          <w:rFonts w:hint="eastAsia" w:ascii="宋体" w:hAnsi="宋体"/>
          <w:sz w:val="24"/>
          <w:szCs w:val="24"/>
        </w:rPr>
        <w:drawing>
          <wp:inline distT="0" distB="0" distL="114300" distR="114300">
            <wp:extent cx="5269230" cy="5773420"/>
            <wp:effectExtent l="0" t="0" r="0" b="0"/>
            <wp:docPr id="6" name="图片 6" descr="db58329269ad2f0f92b8132a5ca99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b58329269ad2f0f92b8132a5ca99ab"/>
                    <pic:cNvPicPr>
                      <a:picLocks noChangeAspect="1"/>
                    </pic:cNvPicPr>
                  </pic:nvPicPr>
                  <pic:blipFill>
                    <a:blip r:embed="rId9"/>
                    <a:stretch>
                      <a:fillRect/>
                    </a:stretch>
                  </pic:blipFill>
                  <pic:spPr>
                    <a:xfrm>
                      <a:off x="0" y="0"/>
                      <a:ext cx="5269230" cy="5773420"/>
                    </a:xfrm>
                    <a:prstGeom prst="rect">
                      <a:avLst/>
                    </a:prstGeom>
                  </pic:spPr>
                </pic:pic>
              </a:graphicData>
            </a:graphic>
          </wp:inline>
        </w:drawing>
      </w:r>
    </w:p>
    <w:p>
      <w:pPr>
        <w:rPr>
          <w:rFonts w:ascii="宋体" w:hAnsi="宋体"/>
          <w:sz w:val="24"/>
          <w:szCs w:val="24"/>
        </w:rPr>
      </w:pPr>
      <w:r>
        <w:rPr>
          <w:rFonts w:hint="eastAsia" w:ascii="宋体" w:hAnsi="宋体"/>
          <w:sz w:val="24"/>
          <w:szCs w:val="24"/>
        </w:rPr>
        <w:drawing>
          <wp:inline distT="0" distB="0" distL="114300" distR="114300">
            <wp:extent cx="5269230" cy="5773420"/>
            <wp:effectExtent l="0" t="0" r="0" b="0"/>
            <wp:docPr id="7" name="图片 7" descr="5585e5302a4addbde9bb38d6d7af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85e5302a4addbde9bb38d6d7af868"/>
                    <pic:cNvPicPr>
                      <a:picLocks noChangeAspect="1"/>
                    </pic:cNvPicPr>
                  </pic:nvPicPr>
                  <pic:blipFill>
                    <a:blip r:embed="rId10"/>
                    <a:stretch>
                      <a:fillRect/>
                    </a:stretch>
                  </pic:blipFill>
                  <pic:spPr>
                    <a:xfrm>
                      <a:off x="0" y="0"/>
                      <a:ext cx="5269230" cy="5773420"/>
                    </a:xfrm>
                    <a:prstGeom prst="rect">
                      <a:avLst/>
                    </a:prstGeom>
                  </pic:spPr>
                </pic:pic>
              </a:graphicData>
            </a:graphic>
          </wp:inline>
        </w:drawing>
      </w:r>
    </w:p>
    <w:p>
      <w:pPr>
        <w:rPr>
          <w:rFonts w:ascii="宋体" w:hAnsi="宋体"/>
          <w:sz w:val="24"/>
          <w:szCs w:val="24"/>
        </w:rPr>
      </w:pPr>
      <w:r>
        <w:drawing>
          <wp:inline distT="0" distB="0" distL="0" distR="0">
            <wp:extent cx="5274310" cy="57867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867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hint="eastAsia" w:ascii="宋体" w:hAnsi="宋体"/>
          <w:sz w:val="24"/>
          <w:szCs w:val="24"/>
        </w:rPr>
      </w:pPr>
      <w:r>
        <w:drawing>
          <wp:inline distT="0" distB="0" distL="0" distR="0">
            <wp:extent cx="5274310" cy="57867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867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867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715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715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715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hint="eastAsia" w:ascii="宋体" w:hAnsi="宋体"/>
          <w:sz w:val="24"/>
          <w:szCs w:val="24"/>
        </w:rPr>
      </w:pPr>
      <w:r>
        <w:drawing>
          <wp:inline distT="0" distB="0" distL="0" distR="0">
            <wp:extent cx="5274310" cy="57715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ascii="宋体" w:hAnsi="宋体"/>
          <w:sz w:val="24"/>
          <w:szCs w:val="24"/>
        </w:rPr>
      </w:pPr>
    </w:p>
    <w:p>
      <w:pPr>
        <w:rPr>
          <w:rFonts w:hint="eastAsia" w:ascii="宋体" w:hAnsi="宋体"/>
          <w:sz w:val="24"/>
          <w:szCs w:val="24"/>
        </w:rPr>
      </w:pPr>
    </w:p>
    <w:p>
      <w:pPr>
        <w:pStyle w:val="5"/>
        <w:rPr>
          <w:rFonts w:hint="eastAsia"/>
        </w:rPr>
      </w:pPr>
      <w:r>
        <w:rPr>
          <w:rFonts w:hint="eastAsia"/>
        </w:rPr>
        <w:t>4.1.4.3系统配置项设计</w:t>
      </w:r>
    </w:p>
    <w:p>
      <w:r>
        <w:rPr>
          <w:rFonts w:hint="eastAsia"/>
        </w:rPr>
        <w:t>确定每个系统配置项的功能。若是较大的系统，可以根据需要对系统配置项作进一步的划分及设计。</w:t>
      </w:r>
    </w:p>
    <w:p>
      <w:pPr>
        <w:pStyle w:val="4"/>
      </w:pPr>
      <w:bookmarkStart w:id="32" w:name="_Toc235850707"/>
      <w:bookmarkStart w:id="33" w:name="_Toc62063137"/>
      <w:r>
        <w:rPr>
          <w:rFonts w:hint="eastAsia"/>
        </w:rPr>
        <w:t>4.1.5功能需求与系统配置项的关系</w:t>
      </w:r>
      <w:bookmarkEnd w:id="32"/>
      <w:bookmarkEnd w:id="33"/>
    </w:p>
    <w:p>
      <w:r>
        <w:rPr>
          <w:rFonts w:hint="eastAsia"/>
        </w:rPr>
        <w:t>说明各项系统功能的实现同各系统配置项的分配关系(最好用矩阵图的方式)。</w:t>
      </w:r>
    </w:p>
    <w:p>
      <w:pPr>
        <w:pStyle w:val="4"/>
      </w:pPr>
      <w:bookmarkStart w:id="34" w:name="_Toc235850708"/>
      <w:bookmarkStart w:id="35" w:name="_Toc62063138"/>
      <w:r>
        <w:rPr>
          <w:rFonts w:hint="eastAsia"/>
        </w:rPr>
        <w:t>4.1.6人工处理过程</w:t>
      </w:r>
      <w:bookmarkEnd w:id="34"/>
      <w:bookmarkEnd w:id="35"/>
    </w:p>
    <w:p>
      <w:r>
        <w:rPr>
          <w:rFonts w:hint="eastAsia"/>
        </w:rPr>
        <w:t>说明在本系统的运行过程中包含的人工处理过程(若有的话)。</w:t>
      </w:r>
    </w:p>
    <w:p>
      <w:pPr>
        <w:pStyle w:val="3"/>
      </w:pPr>
      <w:bookmarkStart w:id="36" w:name="_Toc235850709"/>
      <w:bookmarkStart w:id="37" w:name="_Toc62063139"/>
      <w:r>
        <w:rPr>
          <w:rFonts w:hint="eastAsia"/>
        </w:rPr>
        <w:t>4.2系统部件</w:t>
      </w:r>
      <w:bookmarkEnd w:id="36"/>
      <w:bookmarkEnd w:id="37"/>
    </w:p>
    <w:p>
      <w:r>
        <w:rPr>
          <w:rFonts w:hint="eastAsia"/>
        </w:rPr>
        <w:t>本条应：</w:t>
      </w:r>
    </w:p>
    <w:p>
      <w:r>
        <w:rPr>
          <w:rFonts w:hint="eastAsia"/>
        </w:rPr>
        <w:t>a.标识所有系统部件(HWCI,CSCI、手工操作)，应为每个部件指定一个项目唯一标识符。</w:t>
      </w:r>
    </w:p>
    <w:p>
      <w:r>
        <w:rPr>
          <w:rFonts w:hint="eastAsia"/>
        </w:rPr>
        <w:t>注：数据库可作为一个CSCI或CSCI的一部分进行处理。</w:t>
      </w:r>
    </w:p>
    <w:p>
      <w:r>
        <w:rPr>
          <w:rFonts w:hint="eastAsia"/>
        </w:rPr>
        <w:t>b.说明部件之间的静态(如组成)关系。根据所选择的设计方法学，可能会给出多重关系。</w:t>
      </w:r>
    </w:p>
    <w:p>
      <w:r>
        <w:rPr>
          <w:rFonts w:hint="eastAsia"/>
        </w:rPr>
        <w:t>c.陈述每个部件的用途，并标识部件相对应的系统需求和系统级设计决策(作为一种变通，可在9.a中给出需求的分配)。</w:t>
      </w:r>
    </w:p>
    <w:p>
      <w:r>
        <w:rPr>
          <w:rFonts w:hint="eastAsia"/>
        </w:rPr>
        <w:t>d.标识每个部件的开发状态/类型，如果已知的话(如新开发的部件、对已有部件进行重用的部件、对已有设计进行重用的部件、再工程的已有设计或部件、为重用而开发的部件和计划用于第N开发阶段的部件等等)，对已有的设计或部件，此描述应提供诸如名称、版本、文档引用、地点等标识信息。</w:t>
      </w:r>
    </w:p>
    <w:p>
      <w:r>
        <w:rPr>
          <w:rFonts w:hint="eastAsia"/>
        </w:rPr>
        <w:t>e.对被标识用于该系统的每个计算机系统或其他计算机硬件资源的集合，描述其计算机硬件资源(如处理器、存储器、输入/输出设备、辅存器、通信/网络设备)。(若适用)每一描述应标识出使用资源的配置项，对使用资源的每个CSCI说明资源使用分配情况(如分配给CSCI1：20％的资源、给CSCI2：30％的资源)，说明在什么条件下测量资源的使用情况，说明资源特性；</w:t>
      </w:r>
    </w:p>
    <w:p>
      <w:r>
        <w:rPr>
          <w:rFonts w:hint="eastAsia"/>
        </w:rPr>
        <w:t>1)计算机处理器描述，(若适用)应包括：制造商名称和型号、处理器速度/能力、指令集体系结构、适用的编译程序、字长(每个计算机字的位数)、字符集标准(如GB2312,GB18030等)和中断能力等；</w:t>
      </w:r>
    </w:p>
    <w:p>
      <w:r>
        <w:rPr>
          <w:rFonts w:hint="eastAsia"/>
        </w:rPr>
        <w:t>2)存储器描述.(若适用)应包括：制造商名称和型号，存储器大小、类型、速度和配置(如：256K高速缓冲存储器,16MBRAM(4MBx4))；</w:t>
      </w:r>
    </w:p>
    <w:p>
      <w:r>
        <w:rPr>
          <w:rFonts w:hint="eastAsia"/>
        </w:rPr>
        <w:t>3)输入/输出设备描述，(若适用)应包括：制造商名称和型号、设备类型和设备的速度或能力；</w:t>
      </w:r>
    </w:p>
    <w:p>
      <w:r>
        <w:rPr>
          <w:rFonts w:hint="eastAsia"/>
        </w:rPr>
        <w:t>4)外存描述，(若适用)应包括：制造商名称和型号、存储器类型、安装存储器的数量、存储器速度；</w:t>
      </w:r>
    </w:p>
    <w:p>
      <w:r>
        <w:rPr>
          <w:rFonts w:hint="eastAsia"/>
        </w:rPr>
        <w:t>5)通信/网络设备，(若适用)诸如：调制解调器、网卡、集线器、网关、电缆、高速数据线以及这些部件或其他部件的集合体的描述。(若适用)应包括：制造商名称和型号、数据传送速率/能力、网络拓扑结构、传输技术、使用的协议；</w:t>
      </w:r>
    </w:p>
    <w:p>
      <w:r>
        <w:rPr>
          <w:rFonts w:hint="eastAsia"/>
        </w:rPr>
        <w:t>6)(若适用)每个描述也应包括：增长能力、诊断能力以及与本描述相关的其他的硬件能力。</w:t>
      </w:r>
    </w:p>
    <w:p>
      <w:r>
        <w:rPr>
          <w:rFonts w:hint="eastAsia"/>
        </w:rPr>
        <w:t>f.给出系统的规格说明树，即：用一个图来标识和说明系统部件已计划的规格说明之间的关系.</w:t>
      </w:r>
    </w:p>
    <w:p>
      <w:pPr>
        <w:pStyle w:val="3"/>
      </w:pPr>
      <w:bookmarkStart w:id="38" w:name="_Toc62063140"/>
      <w:bookmarkStart w:id="39" w:name="_Toc235850710"/>
      <w:r>
        <w:rPr>
          <w:rFonts w:hint="eastAsia"/>
        </w:rPr>
        <w:t>4.3执行概念</w:t>
      </w:r>
      <w:bookmarkEnd w:id="38"/>
      <w:bookmarkEnd w:id="39"/>
    </w:p>
    <w:p>
      <w:r>
        <w:rPr>
          <w:rFonts w:hint="eastAsia"/>
        </w:rPr>
        <w:t>本条应描述系统部件之间的执行概念。用图示和说明表示部件之间的动态关系，即系统运行期间它们是如何交互的，(若适用)包括：执行控制流，数据流，动态控制序列，状态转换图，时序图，部件的优先级别，中断处理，时序/序列关系，异常处理，并发执行，动态分配/去分配，对象、进程、任务的动态创建/删除，以及动态行为的其他方面。</w:t>
      </w:r>
    </w:p>
    <w:p>
      <w:pPr>
        <w:pStyle w:val="3"/>
      </w:pPr>
      <w:bookmarkStart w:id="40" w:name="_Toc62063141"/>
      <w:bookmarkStart w:id="41" w:name="_Toc235850711"/>
      <w:r>
        <w:rPr>
          <w:rFonts w:hint="eastAsia"/>
        </w:rPr>
        <w:t>4.4接口设计</w:t>
      </w:r>
      <w:bookmarkEnd w:id="40"/>
      <w:bookmarkEnd w:id="41"/>
    </w:p>
    <w:p>
      <w:r>
        <w:rPr>
          <w:rFonts w:hint="eastAsia"/>
        </w:rPr>
        <w:t>本条应分条描述系统部件的接口特性，它应包括：部件之间的接口及它们与外部实体(如：其他系统、配置项、用户)之间的接口。</w:t>
      </w:r>
    </w:p>
    <w:p>
      <w:r>
        <w:rPr>
          <w:rFonts w:hint="eastAsia"/>
        </w:rPr>
        <w:t>注：本层不需要对这些接口进行完全设计提供本条的目的是为了把他们作为系统体系结构设计的一部分所做的接口设计决策记录下来如果在接口设计说明(IDD)或其他文档中含有部分或全部的该类信息，可以加以引用.</w:t>
      </w:r>
    </w:p>
    <w:p/>
    <w:p>
      <w:pPr>
        <w:pStyle w:val="4"/>
      </w:pPr>
      <w:bookmarkStart w:id="42" w:name="_Toc62063142"/>
      <w:bookmarkStart w:id="43" w:name="_Toc235850712"/>
      <w:r>
        <w:rPr>
          <w:rFonts w:hint="eastAsia"/>
        </w:rPr>
        <w:t>4.4.1接口标识和图表</w:t>
      </w:r>
      <w:bookmarkEnd w:id="42"/>
      <w:bookmarkEnd w:id="43"/>
    </w:p>
    <w:p>
      <w:r>
        <w:rPr>
          <w:rFonts w:hint="eastAsia"/>
        </w:rPr>
        <w:t>本条用项目唯一标识符标识每个接口，(若适用)并用名称、编号、版本、文档引用来指明接口实体(如：系统、配置项、用户等)。该标识应叙述哪些实体具有固定接口特性(从而要把接口需求强加给接口实体)、哪些实体正被开发或修改(因而已把接口需求强加于它们)。应提供一个或多个接口图表来描述这些接口。</w:t>
      </w:r>
    </w:p>
    <w:p>
      <w:r>
        <w:rPr>
          <w:rFonts w:hint="eastAsia"/>
        </w:rPr>
        <w:t>4.4.x(接口的项目唯一标识符)</w:t>
      </w:r>
    </w:p>
    <w:p>
      <w:r>
        <w:rPr>
          <w:rFonts w:hint="eastAsia"/>
        </w:rPr>
        <w:t>本条(从4.4.2开始)应用项目唯一标识符标识接口，简要描述接口实体，并根据需要可分条描述接口实体单方或双方的接口特性。如果某个接口实体不在本文中(如，一个外部系统)，但其接口特性需要在描述本文叙述的接口实体时提到，则这些特性应以假设、或“当［未提到实体</w:t>
      </w:r>
      <w:r>
        <w:t>］</w:t>
      </w:r>
      <w:r>
        <w:rPr>
          <w:rFonts w:hint="eastAsia"/>
        </w:rPr>
        <w:t>这样做时，[本文提及的实体]将……”的形式描述。本条可引用其他文档(例如数据字典、协议标准和用户接口标准)代替本条的描述信息。(若适用)本设计说明应包括以下内容，它们可以任何适合于要提供的信息的顺序给出，并且应从接口实体角度指出这些特性之间的区别(例如数据元素的大小、频率或其他特性的不同期望)：</w:t>
      </w:r>
    </w:p>
    <w:p>
      <w:r>
        <w:rPr>
          <w:rFonts w:hint="eastAsia"/>
        </w:rPr>
        <w:t>a.接口实体分配给接口的优先级别；</w:t>
      </w:r>
    </w:p>
    <w:p>
      <w:r>
        <w:rPr>
          <w:rFonts w:hint="eastAsia"/>
        </w:rPr>
        <w:t>b.要实现的接口的类型(如：实时数据传送、数据的存储和检索等)；</w:t>
      </w:r>
    </w:p>
    <w:p>
      <w:r>
        <w:rPr>
          <w:rFonts w:hint="eastAsia"/>
        </w:rPr>
        <w:t>c.接口实体将提供、存储、发送、访问和接收的单个数据元素的特性，如：</w:t>
      </w:r>
    </w:p>
    <w:p>
      <w:r>
        <w:rPr>
          <w:rFonts w:hint="eastAsia"/>
        </w:rPr>
        <w:t>1)名称/标识符：</w:t>
      </w:r>
    </w:p>
    <w:p>
      <w:r>
        <w:rPr>
          <w:rFonts w:hint="eastAsia"/>
        </w:rPr>
        <w:t>a)项目唯一标识符；</w:t>
      </w:r>
    </w:p>
    <w:p>
      <w:r>
        <w:rPr>
          <w:rFonts w:hint="eastAsia"/>
        </w:rPr>
        <w:t>b)非技术(自然语言)名称；</w:t>
      </w:r>
    </w:p>
    <w:p>
      <w:r>
        <w:rPr>
          <w:rFonts w:hint="eastAsia"/>
        </w:rPr>
        <w:t>c)标准数据元素名称；</w:t>
      </w:r>
    </w:p>
    <w:p>
      <w:r>
        <w:rPr>
          <w:rFonts w:hint="eastAsia"/>
        </w:rPr>
        <w:t>d)技术名称(如代码或数据库中变量或字段名称)；</w:t>
      </w:r>
    </w:p>
    <w:p>
      <w:r>
        <w:rPr>
          <w:rFonts w:hint="eastAsia"/>
        </w:rPr>
        <w:t>e)缩写名或同义名；</w:t>
      </w:r>
    </w:p>
    <w:p>
      <w:r>
        <w:rPr>
          <w:rFonts w:hint="eastAsia"/>
        </w:rPr>
        <w:t>2)数据类型(字母数字字符、整数等)；</w:t>
      </w:r>
    </w:p>
    <w:p>
      <w:r>
        <w:rPr>
          <w:rFonts w:hint="eastAsia"/>
        </w:rPr>
        <w:t>3)大小和格式(如：字符串长度和标点符号)；</w:t>
      </w:r>
    </w:p>
    <w:p>
      <w:r>
        <w:rPr>
          <w:rFonts w:hint="eastAsia"/>
        </w:rPr>
        <w:t>4)计量单位(如：米、元、纳秒)；</w:t>
      </w:r>
    </w:p>
    <w:p>
      <w:r>
        <w:rPr>
          <w:rFonts w:hint="eastAsia"/>
        </w:rPr>
        <w:t>5)范围或可能值的枚举(如:0-99)；</w:t>
      </w:r>
    </w:p>
    <w:p>
      <w:r>
        <w:rPr>
          <w:rFonts w:hint="eastAsia"/>
        </w:rPr>
        <w:t>6)准确度(正确程度)和精度(有效数字位数)；</w:t>
      </w:r>
    </w:p>
    <w:p>
      <w:r>
        <w:rPr>
          <w:rFonts w:hint="eastAsia"/>
        </w:rPr>
        <w:t>7)优先级别、时序、频率、容量、序列和其他约束，如：数据元素是否可被更新、业务规则是否适用；</w:t>
      </w:r>
    </w:p>
    <w:p>
      <w:r>
        <w:rPr>
          <w:rFonts w:hint="eastAsia"/>
        </w:rPr>
        <w:t>8)保密性和私密性约束；</w:t>
      </w:r>
    </w:p>
    <w:p>
      <w:r>
        <w:rPr>
          <w:rFonts w:hint="eastAsia"/>
        </w:rPr>
        <w:t>9)来源(设置/发送实体)和接收者(使用/接收实体)。</w:t>
      </w:r>
    </w:p>
    <w:p>
      <w:r>
        <w:rPr>
          <w:rFonts w:hint="eastAsia"/>
        </w:rPr>
        <w:t>d.接口实体必须提供、存储、发送、访问、接收的数据元素集合体(记录、消息、文件、数组、显示、报告等)的特性，如：</w:t>
      </w:r>
    </w:p>
    <w:p>
      <w:r>
        <w:rPr>
          <w:rFonts w:hint="eastAsia"/>
        </w:rPr>
        <w:t>1)名称/标识符；</w:t>
      </w:r>
    </w:p>
    <w:p>
      <w:r>
        <w:rPr>
          <w:rFonts w:hint="eastAsia"/>
        </w:rPr>
        <w:t>a)供追踪用的项目唯一标识符；</w:t>
      </w:r>
    </w:p>
    <w:p>
      <w:r>
        <w:rPr>
          <w:rFonts w:hint="eastAsia"/>
        </w:rPr>
        <w:t>b)非技术(自然语言)名称；</w:t>
      </w:r>
    </w:p>
    <w:p>
      <w:r>
        <w:rPr>
          <w:rFonts w:hint="eastAsia"/>
        </w:rPr>
        <w:t>c)技术名称(如代码或数据库的记录或数据结构)；</w:t>
      </w:r>
    </w:p>
    <w:p>
      <w:r>
        <w:rPr>
          <w:rFonts w:hint="eastAsia"/>
        </w:rPr>
        <w:t>d)缩写名或同义名；</w:t>
      </w:r>
    </w:p>
    <w:p>
      <w:r>
        <w:rPr>
          <w:rFonts w:hint="eastAsia"/>
        </w:rPr>
        <w:t>2)数据元素集合体中的数据元素及其结构(编号、次序和分组)；</w:t>
      </w:r>
    </w:p>
    <w:p>
      <w:r>
        <w:rPr>
          <w:rFonts w:hint="eastAsia"/>
        </w:rPr>
        <w:t>3)媒体(如盘)和媒体中数据元素/集合体的结构；</w:t>
      </w:r>
    </w:p>
    <w:p>
      <w:r>
        <w:rPr>
          <w:rFonts w:hint="eastAsia"/>
        </w:rPr>
        <w:t>4)显示和其他输出的视听特性(如：颜色、版面设计、字体、图和其他显示元素、蜂鸣声以及亮度)；</w:t>
      </w:r>
    </w:p>
    <w:p>
      <w:r>
        <w:rPr>
          <w:rFonts w:hint="eastAsia"/>
        </w:rPr>
        <w:t>5)数据元素集合体之间的关系。如排序/访间特性；</w:t>
      </w:r>
    </w:p>
    <w:p>
      <w:r>
        <w:rPr>
          <w:rFonts w:hint="eastAsia"/>
        </w:rPr>
        <w:t>6)优先级别、时序、频率、容量、序列和其他约束，如：集合体是否可被修改、业务规则是否适用；</w:t>
      </w:r>
    </w:p>
    <w:p>
      <w:r>
        <w:rPr>
          <w:rFonts w:hint="eastAsia"/>
        </w:rPr>
        <w:t>7)保密性和私密性约束；</w:t>
      </w:r>
    </w:p>
    <w:p>
      <w:r>
        <w:rPr>
          <w:rFonts w:hint="eastAsia"/>
        </w:rPr>
        <w:t>8)来源(设置/发送实体)和接收者(使用/接收实体)。</w:t>
      </w:r>
    </w:p>
    <w:p>
      <w:r>
        <w:rPr>
          <w:rFonts w:hint="eastAsia"/>
        </w:rPr>
        <w:t>e.接口实体为该接口使用通信方法的特性。如：</w:t>
      </w:r>
    </w:p>
    <w:p>
      <w:r>
        <w:rPr>
          <w:rFonts w:hint="eastAsia"/>
        </w:rPr>
        <w:t>1)项目唯一标识符；</w:t>
      </w:r>
    </w:p>
    <w:p>
      <w:r>
        <w:rPr>
          <w:rFonts w:hint="eastAsia"/>
        </w:rPr>
        <w:t>2)通信链路/带宽/频率/媒体及其特性；</w:t>
      </w:r>
    </w:p>
    <w:p>
      <w:r>
        <w:rPr>
          <w:rFonts w:hint="eastAsia"/>
        </w:rPr>
        <w:t>3)消息格式化；</w:t>
      </w:r>
    </w:p>
    <w:p>
      <w:r>
        <w:rPr>
          <w:rFonts w:hint="eastAsia"/>
        </w:rPr>
        <w:t>4)流控制(如：序列编号和缓冲区分配)；</w:t>
      </w:r>
    </w:p>
    <w:p>
      <w:r>
        <w:rPr>
          <w:rFonts w:hint="eastAsia"/>
        </w:rPr>
        <w:t>5)数据传送速率，周期性/非周期性和传输间隔；</w:t>
      </w:r>
    </w:p>
    <w:p>
      <w:r>
        <w:rPr>
          <w:rFonts w:hint="eastAsia"/>
        </w:rPr>
        <w:t>6)路由、寻址和命名约定；</w:t>
      </w:r>
    </w:p>
    <w:p>
      <w:r>
        <w:rPr>
          <w:rFonts w:hint="eastAsia"/>
        </w:rPr>
        <w:t>7)传输服务，包括：优先级别和等级；</w:t>
      </w:r>
    </w:p>
    <w:p>
      <w:r>
        <w:rPr>
          <w:rFonts w:hint="eastAsia"/>
        </w:rPr>
        <w:t>8)安全性/保密性/私密性方面的考虑，如：加密、用户鉴别、隔离和审核。</w:t>
      </w:r>
    </w:p>
    <w:p>
      <w:r>
        <w:rPr>
          <w:rFonts w:hint="eastAsia"/>
        </w:rPr>
        <w:t>f.接口实体为该接口使用协议的特性，如：</w:t>
      </w:r>
    </w:p>
    <w:p>
      <w:r>
        <w:rPr>
          <w:rFonts w:hint="eastAsia"/>
        </w:rPr>
        <w:t>1)项目唯一标识符；</w:t>
      </w:r>
    </w:p>
    <w:p>
      <w:r>
        <w:rPr>
          <w:rFonts w:hint="eastAsia"/>
        </w:rPr>
        <w:t>2)协议的优先级别/层次；</w:t>
      </w:r>
    </w:p>
    <w:p>
      <w:r>
        <w:rPr>
          <w:rFonts w:hint="eastAsia"/>
        </w:rPr>
        <w:t>3)分组，包括：分段和重组、路由和寻址；</w:t>
      </w:r>
    </w:p>
    <w:p>
      <w:r>
        <w:rPr>
          <w:rFonts w:hint="eastAsia"/>
        </w:rPr>
        <w:t>4)合法性检查、错误控制和恢复过程；</w:t>
      </w:r>
    </w:p>
    <w:p>
      <w:r>
        <w:rPr>
          <w:rFonts w:hint="eastAsia"/>
        </w:rPr>
        <w:t>5)同步，包括：连接的建立、保持、终止；</w:t>
      </w:r>
    </w:p>
    <w:p>
      <w:r>
        <w:rPr>
          <w:rFonts w:hint="eastAsia"/>
        </w:rPr>
        <w:t>6)状态、标识和其他的报告特征。</w:t>
      </w:r>
    </w:p>
    <w:p>
      <w:r>
        <w:rPr>
          <w:rFonts w:hint="eastAsia"/>
        </w:rPr>
        <w:t>g.其他所需的特性，如：接口实体的物理兼容性(尺寸、容限、负荷、电压和接插件兼容性等)。</w:t>
      </w:r>
    </w:p>
    <w:p>
      <w:pPr>
        <w:pStyle w:val="2"/>
      </w:pPr>
      <w:bookmarkStart w:id="44" w:name="_Toc235850713"/>
      <w:bookmarkStart w:id="45" w:name="_Toc62063143"/>
      <w:r>
        <w:rPr>
          <w:rFonts w:hint="eastAsia"/>
        </w:rPr>
        <w:t>5运行设计</w:t>
      </w:r>
      <w:bookmarkEnd w:id="44"/>
      <w:bookmarkEnd w:id="45"/>
    </w:p>
    <w:p>
      <w:pPr>
        <w:pStyle w:val="3"/>
      </w:pPr>
      <w:bookmarkStart w:id="46" w:name="_Toc62063144"/>
      <w:bookmarkStart w:id="47" w:name="_Toc235850714"/>
      <w:r>
        <w:rPr>
          <w:rFonts w:hint="eastAsia"/>
        </w:rPr>
        <w:t>5.1系统初始化</w:t>
      </w:r>
      <w:bookmarkEnd w:id="46"/>
      <w:bookmarkEnd w:id="47"/>
    </w:p>
    <w:p>
      <w:pPr>
        <w:ind w:firstLine="420"/>
        <w:rPr>
          <w:sz w:val="24"/>
          <w:szCs w:val="24"/>
        </w:rPr>
      </w:pPr>
      <w:r>
        <w:rPr>
          <w:rFonts w:hint="eastAsia"/>
          <w:sz w:val="24"/>
          <w:szCs w:val="24"/>
        </w:rPr>
        <w:t>在数据库中添加管理员的账号密码，清空所有测试用的用户数据、账单数据。</w:t>
      </w:r>
    </w:p>
    <w:p>
      <w:pPr>
        <w:pStyle w:val="3"/>
      </w:pPr>
      <w:bookmarkStart w:id="48" w:name="_Toc235850715"/>
      <w:bookmarkStart w:id="49" w:name="_Toc62063145"/>
      <w:r>
        <w:rPr>
          <w:rFonts w:hint="eastAsia"/>
        </w:rPr>
        <w:t>5.2运行控制</w:t>
      </w:r>
      <w:bookmarkEnd w:id="48"/>
      <w:bookmarkEnd w:id="49"/>
    </w:p>
    <w:p>
      <w:r>
        <w:rPr>
          <w:rFonts w:hint="eastAsia"/>
        </w:rPr>
        <w:t>a.说明对系统施加不同的外界运行控制时所引起的各种不同的运行模块组合，说明每种运行所历经的内部模块和支持软件；</w:t>
      </w:r>
    </w:p>
    <w:p>
      <w:r>
        <w:rPr>
          <w:rFonts w:hint="eastAsia"/>
        </w:rPr>
        <w:t>b.说明每一种外界运行控制的方式方法和操作步骤；</w:t>
      </w:r>
    </w:p>
    <w:p>
      <w:r>
        <w:rPr>
          <w:rFonts w:hint="eastAsia"/>
        </w:rPr>
        <w:t>c.说明每种运行模块组合将占用各种资源的情况；</w:t>
      </w:r>
    </w:p>
    <w:p>
      <w:r>
        <w:rPr>
          <w:rFonts w:hint="eastAsia"/>
        </w:rPr>
        <w:t>d.说明系统运行时的安全控制。</w:t>
      </w:r>
    </w:p>
    <w:p>
      <w:pPr>
        <w:pStyle w:val="3"/>
      </w:pPr>
      <w:bookmarkStart w:id="50" w:name="_Toc235850716"/>
      <w:bookmarkStart w:id="51" w:name="_Toc62063146"/>
      <w:r>
        <w:rPr>
          <w:rFonts w:hint="eastAsia"/>
        </w:rPr>
        <w:t>5.3运行结束</w:t>
      </w:r>
      <w:bookmarkEnd w:id="50"/>
      <w:bookmarkEnd w:id="51"/>
    </w:p>
    <w:p>
      <w:pPr>
        <w:ind w:firstLine="420"/>
        <w:rPr>
          <w:sz w:val="24"/>
          <w:szCs w:val="24"/>
        </w:rPr>
      </w:pPr>
      <w:r>
        <w:rPr>
          <w:rFonts w:hint="eastAsia"/>
          <w:sz w:val="24"/>
          <w:szCs w:val="24"/>
        </w:rPr>
        <w:t>保存本地数据，关闭应用，清理缓存。</w:t>
      </w:r>
    </w:p>
    <w:p>
      <w:pPr>
        <w:pStyle w:val="2"/>
      </w:pPr>
      <w:bookmarkStart w:id="52" w:name="_Toc62063147"/>
      <w:bookmarkStart w:id="53" w:name="_Toc235850717"/>
      <w:r>
        <w:rPr>
          <w:rFonts w:hint="eastAsia"/>
        </w:rPr>
        <w:t>6系统出错处理设计</w:t>
      </w:r>
      <w:bookmarkEnd w:id="52"/>
      <w:bookmarkEnd w:id="53"/>
    </w:p>
    <w:p>
      <w:pPr>
        <w:pStyle w:val="3"/>
      </w:pPr>
      <w:bookmarkStart w:id="54" w:name="_Toc235850718"/>
      <w:bookmarkStart w:id="55" w:name="_Toc62063148"/>
      <w:r>
        <w:rPr>
          <w:rFonts w:hint="eastAsia"/>
        </w:rPr>
        <w:t>6.1出错信息</w:t>
      </w:r>
      <w:bookmarkEnd w:id="54"/>
      <w:bookmarkEnd w:id="55"/>
    </w:p>
    <w:p>
      <w:r>
        <w:rPr>
          <w:rFonts w:hint="eastAsia"/>
        </w:rPr>
        <w:t>包括出错信息表、故障处理技术等。</w:t>
      </w:r>
    </w:p>
    <w:p>
      <w:pPr>
        <w:pStyle w:val="3"/>
      </w:pPr>
      <w:bookmarkStart w:id="56" w:name="_Toc235850719"/>
      <w:bookmarkStart w:id="57" w:name="_Toc62063149"/>
      <w:r>
        <w:rPr>
          <w:rFonts w:hint="eastAsia"/>
        </w:rPr>
        <w:t>6.2补救措施</w:t>
      </w:r>
      <w:bookmarkEnd w:id="56"/>
      <w:bookmarkEnd w:id="57"/>
    </w:p>
    <w:p>
      <w:r>
        <w:rPr>
          <w:rFonts w:hint="eastAsia"/>
        </w:rPr>
        <w:t>说明故障出现后可能采取的补救措施。</w:t>
      </w:r>
    </w:p>
    <w:p>
      <w:pPr>
        <w:pStyle w:val="2"/>
      </w:pPr>
      <w:bookmarkStart w:id="58" w:name="_Toc235850720"/>
      <w:bookmarkStart w:id="59" w:name="_Toc62063150"/>
      <w:r>
        <w:rPr>
          <w:rFonts w:hint="eastAsia"/>
        </w:rPr>
        <w:t>7系统维护设计</w:t>
      </w:r>
      <w:bookmarkEnd w:id="58"/>
      <w:bookmarkEnd w:id="59"/>
    </w:p>
    <w:p>
      <w:r>
        <w:rPr>
          <w:rFonts w:hint="eastAsia"/>
        </w:rPr>
        <w:t>说明为了系统维护的方便，在系统内部设计中作出的安排。</w:t>
      </w:r>
    </w:p>
    <w:p>
      <w:pPr>
        <w:pStyle w:val="3"/>
      </w:pPr>
      <w:bookmarkStart w:id="60" w:name="_Toc235850721"/>
      <w:bookmarkStart w:id="61" w:name="_Toc62063151"/>
      <w:r>
        <w:rPr>
          <w:rFonts w:hint="eastAsia"/>
        </w:rPr>
        <w:t>7.1检测点的设计</w:t>
      </w:r>
      <w:bookmarkEnd w:id="60"/>
      <w:bookmarkEnd w:id="61"/>
    </w:p>
    <w:p>
      <w:r>
        <w:rPr>
          <w:rFonts w:hint="eastAsia"/>
        </w:rPr>
        <w:t>说明在系统中专门安排用于系统检查与维护的检测点。</w:t>
      </w:r>
    </w:p>
    <w:p>
      <w:pPr>
        <w:pStyle w:val="3"/>
      </w:pPr>
      <w:bookmarkStart w:id="62" w:name="_Toc62063152"/>
      <w:bookmarkStart w:id="63" w:name="_Toc235850722"/>
      <w:r>
        <w:rPr>
          <w:rFonts w:hint="eastAsia"/>
        </w:rPr>
        <w:t>7.2检测专用模块的设计</w:t>
      </w:r>
      <w:bookmarkEnd w:id="62"/>
      <w:bookmarkEnd w:id="63"/>
    </w:p>
    <w:p>
      <w:r>
        <w:rPr>
          <w:rFonts w:hint="eastAsia"/>
        </w:rPr>
        <w:t>说明在系统中专门安排用于系统检查与维护的专用模块。</w:t>
      </w:r>
    </w:p>
    <w:p>
      <w:pPr>
        <w:pStyle w:val="2"/>
      </w:pPr>
      <w:bookmarkStart w:id="64" w:name="_Toc235850723"/>
      <w:bookmarkStart w:id="65" w:name="_Toc62063153"/>
      <w:r>
        <w:rPr>
          <w:rFonts w:hint="eastAsia"/>
        </w:rPr>
        <w:t>8尚待解决的问题</w:t>
      </w:r>
      <w:bookmarkEnd w:id="64"/>
      <w:bookmarkEnd w:id="65"/>
    </w:p>
    <w:p>
      <w:r>
        <w:rPr>
          <w:rFonts w:hint="eastAsia"/>
        </w:rPr>
        <w:t>说明在本设计中没有解决而系统完成之前应该解决的问题。</w:t>
      </w:r>
    </w:p>
    <w:p>
      <w:pPr>
        <w:pStyle w:val="2"/>
      </w:pPr>
      <w:bookmarkStart w:id="66" w:name="_Toc235850724"/>
      <w:bookmarkStart w:id="67" w:name="_Toc62063154"/>
      <w:r>
        <w:rPr>
          <w:rFonts w:hint="eastAsia"/>
        </w:rPr>
        <w:t>9需求的可追踪性</w:t>
      </w:r>
      <w:bookmarkEnd w:id="66"/>
      <w:bookmarkEnd w:id="67"/>
    </w:p>
    <w:p>
      <w:r>
        <w:rPr>
          <w:rFonts w:hint="eastAsia"/>
        </w:rPr>
        <w:t>本章应包括：</w:t>
      </w:r>
    </w:p>
    <w:p>
      <w:r>
        <w:rPr>
          <w:rFonts w:hint="eastAsia"/>
        </w:rPr>
        <w:t>a.从本文中所标识的系统部件到其被分配的系统需求之间的可追踪性。(该可追踪性也可在4.2中提供)；</w:t>
      </w:r>
    </w:p>
    <w:p>
      <w:r>
        <w:rPr>
          <w:rFonts w:hint="eastAsia"/>
        </w:rPr>
        <w:t>b.从系统需求到其被分配给的系统部件之间的可追踪性。</w:t>
      </w:r>
    </w:p>
    <w:p>
      <w:pPr>
        <w:pStyle w:val="2"/>
      </w:pPr>
      <w:bookmarkStart w:id="68" w:name="_Toc62063155"/>
      <w:bookmarkStart w:id="69" w:name="_Toc235850725"/>
      <w:r>
        <w:rPr>
          <w:rFonts w:hint="eastAsia"/>
        </w:rPr>
        <w:t>10注解</w:t>
      </w:r>
      <w:bookmarkEnd w:id="68"/>
      <w:bookmarkEnd w:id="69"/>
    </w:p>
    <w:p>
      <w:pPr>
        <w:rPr>
          <w:rFonts w:ascii="宋体" w:hAnsi="宋体"/>
          <w:sz w:val="24"/>
        </w:rPr>
      </w:pPr>
      <w:bookmarkStart w:id="70" w:name="_Toc235850726"/>
      <w:r>
        <w:rPr>
          <w:rFonts w:hint="eastAsia" w:ascii="宋体" w:hAnsi="宋体"/>
          <w:sz w:val="24"/>
        </w:rPr>
        <w:t>微信小程序：是一种不需要下载也不需要安装就可以使用的应用程序。</w:t>
      </w:r>
    </w:p>
    <w:p>
      <w:pPr>
        <w:rPr>
          <w:rFonts w:ascii="宋体" w:hAnsi="宋体"/>
          <w:sz w:val="24"/>
        </w:rPr>
      </w:pPr>
      <w:r>
        <w:rPr>
          <w:rFonts w:hint="eastAsia" w:ascii="宋体" w:hAnsi="宋体"/>
          <w:sz w:val="24"/>
        </w:rPr>
        <w:t>微信小程序开发者工具：腾讯为开发者提供的一整套的开发工具，包括编写代码、调试、上传，都可以直接在开发工具中完成。</w:t>
      </w:r>
    </w:p>
    <w:p>
      <w:pPr>
        <w:rPr>
          <w:rFonts w:ascii="宋体" w:hAnsi="宋体"/>
          <w:sz w:val="24"/>
        </w:rPr>
      </w:pPr>
      <w:r>
        <w:rPr>
          <w:rFonts w:hint="eastAsia" w:ascii="宋体" w:hAnsi="宋体"/>
          <w:sz w:val="24"/>
        </w:rPr>
        <w:t>Mysql：Mysql是一种关系数据库管理系统，关系数据库将数据保存在不同表中，增加了速度提高了灵活性。</w:t>
      </w:r>
    </w:p>
    <w:p>
      <w:pPr>
        <w:rPr>
          <w:rFonts w:ascii="宋体" w:hAnsi="宋体"/>
          <w:sz w:val="24"/>
        </w:rPr>
      </w:pPr>
      <w:r>
        <w:rPr>
          <w:rFonts w:ascii="宋体" w:hAnsi="宋体"/>
          <w:sz w:val="24"/>
        </w:rPr>
        <w:t>Windows</w:t>
      </w:r>
      <w:r>
        <w:rPr>
          <w:rFonts w:hint="eastAsia" w:ascii="宋体" w:hAnsi="宋体"/>
          <w:sz w:val="24"/>
        </w:rPr>
        <w:t>：Windows操作系统是美国微软公司研发的一套操作系统。</w:t>
      </w:r>
    </w:p>
    <w:p>
      <w:pPr>
        <w:pStyle w:val="2"/>
      </w:pPr>
      <w:bookmarkStart w:id="71" w:name="_Toc62063156"/>
      <w:r>
        <w:rPr>
          <w:rFonts w:hint="eastAsia"/>
        </w:rPr>
        <w:t>附录</w:t>
      </w:r>
      <w:bookmarkEnd w:id="70"/>
      <w:bookmarkEnd w:id="71"/>
    </w:p>
    <w:p>
      <w:r>
        <w:rPr>
          <w:rFonts w:hint="eastAsia"/>
        </w:rPr>
        <w:t>附录可用来提供那些为便于文档维护而单独出版的信息(例如图表、分类数据)。为便于处理，附录可单独装订成册。附录应按字母顺序(A,B等)编排。</w:t>
      </w:r>
    </w:p>
    <w:p/>
    <w:p/>
    <w:p/>
    <w:p/>
    <w:p/>
    <w:p/>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10</w:t>
    </w:r>
    <w:r>
      <w:rPr>
        <w:b/>
        <w:sz w:val="24"/>
        <w:szCs w:val="24"/>
      </w:rPr>
      <w:fldChar w:fldCharType="end"/>
    </w:r>
  </w:p>
  <w:p>
    <w:pPr>
      <w:pStyle w:val="11"/>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8A3"/>
    <w:rsid w:val="00047480"/>
    <w:rsid w:val="00072B2A"/>
    <w:rsid w:val="000D01EE"/>
    <w:rsid w:val="00147ACC"/>
    <w:rsid w:val="00154486"/>
    <w:rsid w:val="001838A3"/>
    <w:rsid w:val="0018733A"/>
    <w:rsid w:val="002042DD"/>
    <w:rsid w:val="00210CA8"/>
    <w:rsid w:val="00247C2F"/>
    <w:rsid w:val="00277B57"/>
    <w:rsid w:val="002F4621"/>
    <w:rsid w:val="00304AC6"/>
    <w:rsid w:val="00325F69"/>
    <w:rsid w:val="003312FD"/>
    <w:rsid w:val="00376248"/>
    <w:rsid w:val="00380A8D"/>
    <w:rsid w:val="003B08A7"/>
    <w:rsid w:val="0044442A"/>
    <w:rsid w:val="00486830"/>
    <w:rsid w:val="004A2616"/>
    <w:rsid w:val="004B1916"/>
    <w:rsid w:val="004D1AB9"/>
    <w:rsid w:val="004E19F6"/>
    <w:rsid w:val="004E75C2"/>
    <w:rsid w:val="00502B30"/>
    <w:rsid w:val="005967B2"/>
    <w:rsid w:val="005C4158"/>
    <w:rsid w:val="005C5FAF"/>
    <w:rsid w:val="00610A11"/>
    <w:rsid w:val="006548E9"/>
    <w:rsid w:val="0066570E"/>
    <w:rsid w:val="006958A6"/>
    <w:rsid w:val="007371BA"/>
    <w:rsid w:val="00762F67"/>
    <w:rsid w:val="00775755"/>
    <w:rsid w:val="007A0094"/>
    <w:rsid w:val="007C0C5D"/>
    <w:rsid w:val="007D383C"/>
    <w:rsid w:val="007F62AB"/>
    <w:rsid w:val="00824DF3"/>
    <w:rsid w:val="00837F5A"/>
    <w:rsid w:val="008421BA"/>
    <w:rsid w:val="00842C52"/>
    <w:rsid w:val="00845EEA"/>
    <w:rsid w:val="00872AF2"/>
    <w:rsid w:val="008C7481"/>
    <w:rsid w:val="008C769F"/>
    <w:rsid w:val="008D3BC9"/>
    <w:rsid w:val="008F2A59"/>
    <w:rsid w:val="00A33C98"/>
    <w:rsid w:val="00A52A6E"/>
    <w:rsid w:val="00A8087B"/>
    <w:rsid w:val="00A817EF"/>
    <w:rsid w:val="00A82D59"/>
    <w:rsid w:val="00B16CA7"/>
    <w:rsid w:val="00B203F9"/>
    <w:rsid w:val="00B3692C"/>
    <w:rsid w:val="00B62C14"/>
    <w:rsid w:val="00B768B4"/>
    <w:rsid w:val="00BA2CF1"/>
    <w:rsid w:val="00BB16C2"/>
    <w:rsid w:val="00C02D62"/>
    <w:rsid w:val="00CC0331"/>
    <w:rsid w:val="00D161A5"/>
    <w:rsid w:val="00D30EA5"/>
    <w:rsid w:val="00D500E3"/>
    <w:rsid w:val="00D6257B"/>
    <w:rsid w:val="00D74353"/>
    <w:rsid w:val="00DA49C4"/>
    <w:rsid w:val="00DC4AC0"/>
    <w:rsid w:val="00DC5A9F"/>
    <w:rsid w:val="00DC6774"/>
    <w:rsid w:val="00DF21EF"/>
    <w:rsid w:val="00E03028"/>
    <w:rsid w:val="00E1079B"/>
    <w:rsid w:val="00ED3629"/>
    <w:rsid w:val="00F5324B"/>
    <w:rsid w:val="00F67663"/>
    <w:rsid w:val="00F72D95"/>
    <w:rsid w:val="00F74EE7"/>
    <w:rsid w:val="00FA7465"/>
    <w:rsid w:val="00FC3786"/>
    <w:rsid w:val="00FE293A"/>
    <w:rsid w:val="00FE748A"/>
    <w:rsid w:val="058D0646"/>
    <w:rsid w:val="287A603D"/>
    <w:rsid w:val="38A95FE4"/>
    <w:rsid w:val="55166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Cambria" w:hAnsi="Cambria"/>
      <w:b/>
      <w:bCs/>
      <w:sz w:val="28"/>
      <w:szCs w:val="28"/>
    </w:rPr>
  </w:style>
  <w:style w:type="paragraph" w:styleId="6">
    <w:name w:val="heading 5"/>
    <w:basedOn w:val="1"/>
    <w:next w:val="1"/>
    <w:link w:val="29"/>
    <w:unhideWhenUsed/>
    <w:qFormat/>
    <w:uiPriority w:val="9"/>
    <w:pPr>
      <w:keepNext/>
      <w:keepLines/>
      <w:spacing w:before="280" w:after="290" w:line="372" w:lineRule="auto"/>
      <w:outlineLvl w:val="4"/>
    </w:pPr>
    <w:rPr>
      <w:b/>
      <w:sz w:val="28"/>
    </w:rPr>
  </w:style>
  <w:style w:type="paragraph" w:styleId="7">
    <w:name w:val="heading 6"/>
    <w:basedOn w:val="1"/>
    <w:next w:val="1"/>
    <w:unhideWhenUsed/>
    <w:qFormat/>
    <w:uiPriority w:val="9"/>
    <w:pPr>
      <w:keepNext/>
      <w:keepLines/>
      <w:spacing w:before="240" w:after="64"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after="64" w:line="317" w:lineRule="auto"/>
      <w:outlineLvl w:val="6"/>
    </w:pPr>
    <w:rPr>
      <w:b/>
      <w:sz w:val="24"/>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9">
    <w:name w:val="toc 3"/>
    <w:basedOn w:val="1"/>
    <w:next w:val="1"/>
    <w:unhideWhenUsed/>
    <w:qFormat/>
    <w:uiPriority w:val="39"/>
    <w:pPr>
      <w:ind w:left="840" w:leftChars="400"/>
    </w:pPr>
  </w:style>
  <w:style w:type="paragraph" w:styleId="10">
    <w:name w:val="Balloon Text"/>
    <w:basedOn w:val="1"/>
    <w:link w:val="28"/>
    <w:semiHidden/>
    <w:unhideWhenUsed/>
    <w:qFormat/>
    <w:uiPriority w:val="99"/>
    <w:rPr>
      <w:sz w:val="18"/>
      <w:szCs w:val="18"/>
    </w:rPr>
  </w:style>
  <w:style w:type="paragraph" w:styleId="11">
    <w:name w:val="footer"/>
    <w:basedOn w:val="1"/>
    <w:link w:val="21"/>
    <w:unhideWhenUsed/>
    <w:qFormat/>
    <w:uiPriority w:val="99"/>
    <w:pPr>
      <w:tabs>
        <w:tab w:val="center" w:pos="4153"/>
        <w:tab w:val="right" w:pos="8306"/>
      </w:tabs>
      <w:snapToGrid w:val="0"/>
      <w:jc w:val="left"/>
    </w:pPr>
    <w:rPr>
      <w:sz w:val="18"/>
      <w:szCs w:val="18"/>
    </w:rPr>
  </w:style>
  <w:style w:type="paragraph" w:styleId="12">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Normal (Web)"/>
    <w:basedOn w:val="1"/>
    <w:semiHidden/>
    <w:unhideWhenUsed/>
    <w:uiPriority w:val="99"/>
    <w:pPr>
      <w:widowControl/>
      <w:spacing w:before="100" w:beforeAutospacing="1" w:after="100" w:afterAutospacing="1"/>
      <w:jc w:val="left"/>
    </w:pPr>
    <w:rPr>
      <w:rFonts w:ascii="宋体" w:hAnsi="宋体" w:cs="宋体"/>
      <w:kern w:val="0"/>
      <w:sz w:val="24"/>
      <w:szCs w:val="24"/>
    </w:rPr>
  </w:style>
  <w:style w:type="paragraph" w:styleId="16">
    <w:name w:val="Title"/>
    <w:basedOn w:val="1"/>
    <w:next w:val="1"/>
    <w:link w:val="22"/>
    <w:qFormat/>
    <w:uiPriority w:val="10"/>
    <w:pPr>
      <w:spacing w:before="240" w:after="60"/>
      <w:jc w:val="center"/>
      <w:outlineLvl w:val="0"/>
    </w:pPr>
    <w:rPr>
      <w:rFonts w:ascii="Cambria" w:hAnsi="Cambria"/>
      <w:b/>
      <w:bCs/>
      <w:sz w:val="32"/>
      <w:szCs w:val="32"/>
    </w:rPr>
  </w:style>
  <w:style w:type="character" w:styleId="19">
    <w:name w:val="Hyperlink"/>
    <w:unhideWhenUsed/>
    <w:qFormat/>
    <w:uiPriority w:val="99"/>
    <w:rPr>
      <w:color w:val="0000FF"/>
      <w:u w:val="single"/>
    </w:rPr>
  </w:style>
  <w:style w:type="character" w:customStyle="1" w:styleId="20">
    <w:name w:val="页眉 字符"/>
    <w:link w:val="12"/>
    <w:qFormat/>
    <w:uiPriority w:val="99"/>
    <w:rPr>
      <w:sz w:val="18"/>
      <w:szCs w:val="18"/>
    </w:rPr>
  </w:style>
  <w:style w:type="character" w:customStyle="1" w:styleId="21">
    <w:name w:val="页脚 字符"/>
    <w:link w:val="11"/>
    <w:qFormat/>
    <w:uiPriority w:val="99"/>
    <w:rPr>
      <w:sz w:val="18"/>
      <w:szCs w:val="18"/>
    </w:rPr>
  </w:style>
  <w:style w:type="character" w:customStyle="1" w:styleId="22">
    <w:name w:val="标题 字符"/>
    <w:link w:val="16"/>
    <w:qFormat/>
    <w:uiPriority w:val="10"/>
    <w:rPr>
      <w:rFonts w:ascii="Cambria" w:hAnsi="Cambria" w:eastAsia="宋体" w:cs="Times New Roman"/>
      <w:b/>
      <w:bCs/>
      <w:sz w:val="32"/>
      <w:szCs w:val="32"/>
    </w:rPr>
  </w:style>
  <w:style w:type="character" w:customStyle="1" w:styleId="23">
    <w:name w:val="标题 1 字符"/>
    <w:link w:val="2"/>
    <w:qFormat/>
    <w:uiPriority w:val="9"/>
    <w:rPr>
      <w:b/>
      <w:bCs/>
      <w:kern w:val="44"/>
      <w:sz w:val="44"/>
      <w:szCs w:val="44"/>
    </w:rPr>
  </w:style>
  <w:style w:type="character" w:customStyle="1" w:styleId="24">
    <w:name w:val="标题 2 字符"/>
    <w:link w:val="3"/>
    <w:qFormat/>
    <w:uiPriority w:val="9"/>
    <w:rPr>
      <w:rFonts w:ascii="Cambria" w:hAnsi="Cambria" w:eastAsia="宋体" w:cs="Times New Roman"/>
      <w:b/>
      <w:bCs/>
      <w:sz w:val="32"/>
      <w:szCs w:val="32"/>
    </w:rPr>
  </w:style>
  <w:style w:type="character" w:customStyle="1" w:styleId="25">
    <w:name w:val="标题 3 字符"/>
    <w:link w:val="4"/>
    <w:qFormat/>
    <w:uiPriority w:val="9"/>
    <w:rPr>
      <w:b/>
      <w:bCs/>
      <w:sz w:val="32"/>
      <w:szCs w:val="32"/>
    </w:rPr>
  </w:style>
  <w:style w:type="character" w:customStyle="1" w:styleId="26">
    <w:name w:val="标题 4 字符"/>
    <w:link w:val="5"/>
    <w:qFormat/>
    <w:uiPriority w:val="9"/>
    <w:rPr>
      <w:rFonts w:ascii="Cambria" w:hAnsi="Cambria" w:eastAsia="宋体" w:cs="Times New Roman"/>
      <w:b/>
      <w:bCs/>
      <w:sz w:val="28"/>
      <w:szCs w:val="28"/>
    </w:rPr>
  </w:style>
  <w:style w:type="paragraph" w:customStyle="1" w:styleId="27">
    <w:name w:val="_Style 26"/>
    <w:basedOn w:val="2"/>
    <w:next w:val="1"/>
    <w:semiHidden/>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8">
    <w:name w:val="批注框文本 字符"/>
    <w:link w:val="10"/>
    <w:semiHidden/>
    <w:uiPriority w:val="99"/>
    <w:rPr>
      <w:sz w:val="18"/>
      <w:szCs w:val="18"/>
    </w:rPr>
  </w:style>
  <w:style w:type="character" w:customStyle="1" w:styleId="29">
    <w:name w:val="标题 5 字符"/>
    <w:link w:val="6"/>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27</Pages>
  <Words>1584</Words>
  <Characters>9032</Characters>
  <Lines>75</Lines>
  <Paragraphs>21</Paragraphs>
  <TotalTime>79</TotalTime>
  <ScaleCrop>false</ScaleCrop>
  <LinksUpToDate>false</LinksUpToDate>
  <CharactersWithSpaces>10595</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2020-12-01T11:55:00Z</dcterms:created>
  <dc:creator>yuxianye</dc:creator>
  <cp:lastModifiedBy>清风挽心</cp:lastModifiedBy>
  <dcterms:modified xsi:type="dcterms:W3CDTF">2021-11-10T04:33:38Z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8A01D90C39944070AFF2685D3EBD86D1</vt:lpwstr>
  </property>
</Properties>
</file>