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BodyText"/>
        <w:keepNext/>
        <w:keepLines/>
        <w:spacing w:before="0" w:after="65" w:line="276" w:lineRule="auto"/>
        <w:jc w:val="left"/>
      </w:pPr>
      <w:r>
        <w:rPr>
          <w:b/>
        </w:rPr>
        <w:t xml:space="preserve">Project Proposal: </w:t>
      </w:r>
      <w:r>
        <w:t xml:space="preserve">GIS-Based Provincial Fire Response and Decision Support System with Smart Dispatch and Inter-Municipality Coordination for BFP in Antique</w:t>
      </w:r>
    </w:p>
    <w:p>
      <w:pPr>
        <w:pStyle w:val="BodyText"/>
        <w:keepNext/>
        <w:keepLines/>
        <w:spacing w:before="0" w:after="100" w:line="240" w:lineRule="auto"/>
        <w:jc w:val="left"/>
      </w:pPr>
      <w:r>
        <w:rPr>
          <w:b/>
        </w:rPr>
        <w:t xml:space="preserve">Municipal BFP Personnel</w:t>
      </w:r>
    </w:p>
    <w:p>
      <w:pPr>
        <w:pStyle w:val="BodyText"/>
        <w:keepNext/>
        <w:keepLines/>
        <w:spacing w:before="0" w:after="0" w:line="276" w:lineRule="auto"/>
        <w:jc w:val="left"/>
      </w:pPr>
      <w:r>
        <w:rPr>
          <w:b/>
        </w:rPr>
        <w:t xml:space="preserve">Instructions: </w:t>
      </w:r>
      <w:r>
        <w:t xml:space="preserve">Please indicate your response to each question by checking [</w:t>
      </w:r>
      <w:r>
        <w:rPr>
          <w:rFonts w:ascii="Segoe UI Symbol" w:hAnsi="Segoe UI Symbol"/>
        </w:rPr>
        <w:t xml:space="preserve">✔</w:t>
      </w:r>
      <w:r>
        <w:t xml:space="preserve">] Yes or No in the provided space on the right.</w:t>
      </w:r>
    </w:p>
    <w:p>
      <w:pPr>
        <w:pStyle w:val="BodyText"/>
        <w:keepNext/>
        <w:keepLines/>
        <w:spacing w:before="100" w:after="120" w:line="240" w:lineRule="auto"/>
        <w:jc w:val="left"/>
        <w:tabs>
          <w:tab w:val="left" w:pos="5450"/>
        </w:tabs>
      </w:pPr>
      <w:r>
        <w:rPr>
          <w:b/>
        </w:rPr>
        <w:t xml:space="preserve">Name: </w:t>
      </w:r>
      <w:r>
        <w:t xml:space="preserve">____________________________</w:t>
      </w:r>
      <w:r>
        <w:tab/>
      </w:r>
      <w:r>
        <w:rPr>
          <w:b/>
        </w:rPr>
        <w:t xml:space="preserve">Position: </w:t>
      </w:r>
      <w:r>
        <w:t xml:space="preserve">__________________</w:t>
      </w:r>
    </w:p>
    <w:tbl>
      <w:tblPr>
        <w:tblW w:w="9351"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7"/>
        <w:gridCol w:w="1169"/>
        <w:gridCol w:w="1075"/>
      </w:tblGrid>
      <w:tr>
        <w:trPr>
          <w:cantSplit/>
          <w:tblHeader/>
        </w:trPr>
        <w:tc>
          <w:tcPr>
            <w:tcW w:w="7107" w:type="dxa"/>
            <w:vAlign w:val="center"/>
          </w:tcPr>
          <w:p>
            <w:pPr>
              <w:pStyle w:val="TableParagraph"/>
              <w:keepNext/>
              <w:keepLines/>
              <w:spacing w:before="40" w:after="40" w:line="240" w:lineRule="auto"/>
              <w:jc w:val="center"/>
            </w:pPr>
            <w:r>
              <w:rPr>
                <w:b/>
              </w:rPr>
              <w:t xml:space="preserve">QUESTIONS</w:t>
            </w:r>
          </w:p>
        </w:tc>
        <w:tc>
          <w:tcPr>
            <w:tcW w:w="1169" w:type="dxa"/>
            <w:vAlign w:val="center"/>
          </w:tcPr>
          <w:p>
            <w:pPr>
              <w:pStyle w:val="TableParagraph"/>
              <w:keepNext/>
              <w:keepLines/>
              <w:spacing w:before="40" w:after="40" w:line="240" w:lineRule="auto"/>
              <w:jc w:val="center"/>
            </w:pPr>
            <w:r>
              <w:rPr>
                <w:b/>
              </w:rPr>
              <w:t xml:space="preserve">YES</w:t>
            </w:r>
          </w:p>
        </w:tc>
        <w:tc>
          <w:tcPr>
            <w:tcW w:w="1075" w:type="dxa"/>
            <w:vAlign w:val="center"/>
          </w:tcPr>
          <w:p>
            <w:pPr>
              <w:pStyle w:val="TableParagraph"/>
              <w:keepNext/>
              <w:keepLines/>
              <w:spacing w:before="40" w:after="40" w:line="240" w:lineRule="auto"/>
              <w:jc w:val="center"/>
            </w:pPr>
            <w:r>
              <w:rPr>
                <w:b/>
              </w:rPr>
              <w:t xml:space="preserve">NO</w:t>
            </w:r>
          </w:p>
        </w:tc>
      </w:tr>
      <w:tr>
        <w:trPr>
          <w:cantSplit/>
        </w:trPr>
        <w:tc>
          <w:tcPr>
            <w:tcW w:w="7107" w:type="dxa"/>
            <w:vAlign w:val="center"/>
          </w:tcPr>
          <w:p>
            <w:pPr>
              <w:pStyle w:val="TableParagraph"/>
              <w:keepLines/>
              <w:numPr>
                <w:ilvl w:val="0"/>
                <w:numId w:val="5"/>
              </w:numPr>
              <w:spacing w:before="60" w:after="0" w:line="240" w:lineRule="auto"/>
              <w:jc w:val="both"/>
              <w:tabs>
                <w:tab w:val="num" w:pos="720"/>
              </w:tabs>
              <w:ind w:left="720" w:hanging="360" w:right="90"/>
            </w:pPr>
            <w:r>
              <w:t xml:space="preserve">Does your station receive fire reports by telephone?</w:t>
            </w:r>
          </w:p>
        </w:tc>
        <w:tc>
          <w:tcPr>
            <w:tcW w:w="1169" w:type="dxa"/>
            <w:vAlign w:val="center"/>
          </w:tcPr>
          <w:p>
            <w:pPr>
              <w:pStyle w:val="TableParagraph"/>
              <w:keepLines/>
              <w:spacing w:before="60" w:after="0" w:line="240" w:lineRule="auto"/>
              <w:jc w:val="center"/>
            </w:pPr>
          </w:p>
        </w:tc>
        <w:tc>
          <w:tcPr>
            <w:tcW w:w="1075" w:type="dxa"/>
            <w:vAlign w:val="center"/>
          </w:tcPr>
          <w:p>
            <w:pPr>
              <w:pStyle w:val="TableParagraph"/>
              <w:keepLines/>
              <w:spacing w:before="60" w:after="0" w:line="240" w:lineRule="auto"/>
              <w:jc w:val="center"/>
            </w:pPr>
          </w:p>
        </w:tc>
      </w:tr>
      <w:tr>
        <w:trPr>
          <w:cantSplit/>
        </w:trPr>
        <w:tc>
          <w:tcPr>
            <w:tcW w:w="7107" w:type="dxa"/>
            <w:vAlign w:val="center"/>
          </w:tcPr>
          <w:p>
            <w:pPr>
              <w:pStyle w:val="TableParagraph"/>
              <w:keepLines/>
              <w:numPr>
                <w:ilvl w:val="0"/>
                <w:numId w:val="5"/>
              </w:numPr>
              <w:spacing w:before="60" w:after="0" w:line="240" w:lineRule="auto"/>
              <w:jc w:val="both"/>
              <w:tabs>
                <w:tab w:val="num" w:pos="720"/>
              </w:tabs>
              <w:ind w:left="720" w:hanging="360" w:right="90"/>
            </w:pPr>
            <w:r>
              <w:t xml:space="preserve">Does your station record fire incidents in paper logbooks?</w:t>
            </w:r>
          </w:p>
        </w:tc>
        <w:tc>
          <w:tcPr>
            <w:tcW w:w="1169" w:type="dxa"/>
            <w:vAlign w:val="center"/>
          </w:tcPr>
          <w:p>
            <w:pPr>
              <w:pStyle w:val="TableParagraph"/>
              <w:keepLines/>
              <w:spacing w:before="60" w:after="0" w:line="240" w:lineRule="auto"/>
              <w:jc w:val="center"/>
            </w:pPr>
          </w:p>
        </w:tc>
        <w:tc>
          <w:tcPr>
            <w:tcW w:w="1075" w:type="dxa"/>
            <w:vAlign w:val="center"/>
          </w:tcPr>
          <w:p>
            <w:pPr>
              <w:pStyle w:val="TableParagraph"/>
              <w:keepLines/>
              <w:spacing w:before="60" w:after="0" w:line="240" w:lineRule="auto"/>
              <w:jc w:val="center"/>
            </w:pPr>
          </w:p>
        </w:tc>
      </w:tr>
      <w:tr>
        <w:trPr>
          <w:cantSplit/>
        </w:trPr>
        <w:tc>
          <w:tcPr>
            <w:tcW w:w="7107" w:type="dxa"/>
            <w:vAlign w:val="center"/>
          </w:tcPr>
          <w:p>
            <w:pPr>
              <w:pStyle w:val="TableParagraph"/>
              <w:keepLines/>
              <w:numPr>
                <w:ilvl w:val="0"/>
                <w:numId w:val="5"/>
              </w:numPr>
              <w:spacing w:before="60" w:after="0" w:line="240" w:lineRule="auto"/>
              <w:jc w:val="both"/>
              <w:tabs>
                <w:tab w:val="num" w:pos="720"/>
              </w:tabs>
              <w:ind w:left="720" w:hanging="360" w:right="90"/>
            </w:pPr>
            <w:r>
              <w:t xml:space="preserve">Do personnel verify incident details before dispatching responders?</w:t>
            </w:r>
          </w:p>
        </w:tc>
        <w:tc>
          <w:tcPr>
            <w:tcW w:w="1169" w:type="dxa"/>
            <w:vAlign w:val="center"/>
          </w:tcPr>
          <w:p>
            <w:pPr>
              <w:pStyle w:val="TableParagraph"/>
              <w:keepLines/>
              <w:spacing w:before="60" w:after="0" w:line="240" w:lineRule="auto"/>
              <w:jc w:val="center"/>
            </w:pPr>
          </w:p>
        </w:tc>
        <w:tc>
          <w:tcPr>
            <w:tcW w:w="1075" w:type="dxa"/>
            <w:vAlign w:val="center"/>
          </w:tcPr>
          <w:p>
            <w:pPr>
              <w:pStyle w:val="TableParagraph"/>
              <w:keepLines/>
              <w:spacing w:before="60" w:after="0" w:line="240" w:lineRule="auto"/>
              <w:jc w:val="center"/>
            </w:pPr>
          </w:p>
        </w:tc>
      </w:tr>
      <w:tr>
        <w:trPr>
          <w:cantSplit/>
        </w:trPr>
        <w:tc>
          <w:tcPr>
            <w:tcW w:w="7107" w:type="dxa"/>
            <w:vAlign w:val="center"/>
          </w:tcPr>
          <w:p>
            <w:pPr>
              <w:pStyle w:val="TableParagraph"/>
              <w:keepLines/>
              <w:numPr>
                <w:ilvl w:val="0"/>
                <w:numId w:val="5"/>
              </w:numPr>
              <w:spacing w:before="60" w:after="0" w:line="240" w:lineRule="auto"/>
              <w:jc w:val="both"/>
              <w:tabs>
                <w:tab w:val="num" w:pos="720"/>
              </w:tabs>
              <w:ind w:left="720" w:hanging="360" w:right="90"/>
            </w:pPr>
            <w:r>
              <w:t xml:space="preserve">Does your station record responder assignments for each fire incident?</w:t>
            </w:r>
          </w:p>
        </w:tc>
        <w:tc>
          <w:tcPr>
            <w:tcW w:w="1169" w:type="dxa"/>
            <w:vAlign w:val="center"/>
          </w:tcPr>
          <w:p>
            <w:pPr>
              <w:pStyle w:val="TableParagraph"/>
              <w:keepLines/>
              <w:spacing w:before="60" w:after="0" w:line="240" w:lineRule="auto"/>
              <w:jc w:val="center"/>
            </w:pPr>
          </w:p>
        </w:tc>
        <w:tc>
          <w:tcPr>
            <w:tcW w:w="1075" w:type="dxa"/>
            <w:vAlign w:val="center"/>
          </w:tcPr>
          <w:p>
            <w:pPr>
              <w:pStyle w:val="TableParagraph"/>
              <w:keepLines/>
              <w:spacing w:before="60" w:after="0" w:line="240" w:lineRule="auto"/>
              <w:jc w:val="center"/>
            </w:pPr>
          </w:p>
        </w:tc>
      </w:tr>
      <w:tr>
        <w:trPr>
          <w:cantSplit/>
        </w:trPr>
        <w:tc>
          <w:tcPr>
            <w:tcW w:w="7107" w:type="dxa"/>
            <w:vAlign w:val="center"/>
          </w:tcPr>
          <w:p>
            <w:pPr>
              <w:pStyle w:val="TableParagraph"/>
              <w:keepLines/>
              <w:numPr>
                <w:ilvl w:val="0"/>
                <w:numId w:val="5"/>
              </w:numPr>
              <w:spacing w:before="60" w:after="0" w:line="240" w:lineRule="auto"/>
              <w:jc w:val="both"/>
              <w:tabs>
                <w:tab w:val="num" w:pos="720"/>
              </w:tabs>
              <w:ind w:left="720" w:hanging="360" w:right="90"/>
            </w:pPr>
            <w:r>
              <w:t xml:space="preserve">Does your station contact another municipality when additional assistance is needed?</w:t>
            </w:r>
          </w:p>
        </w:tc>
        <w:tc>
          <w:tcPr>
            <w:tcW w:w="1169" w:type="dxa"/>
            <w:vAlign w:val="center"/>
          </w:tcPr>
          <w:p>
            <w:pPr>
              <w:pStyle w:val="TableParagraph"/>
              <w:keepLines/>
              <w:spacing w:before="60" w:after="0" w:line="240" w:lineRule="auto"/>
              <w:jc w:val="center"/>
            </w:pPr>
          </w:p>
        </w:tc>
        <w:tc>
          <w:tcPr>
            <w:tcW w:w="1075" w:type="dxa"/>
            <w:vAlign w:val="center"/>
          </w:tcPr>
          <w:p>
            <w:pPr>
              <w:pStyle w:val="TableParagraph"/>
              <w:keepLines/>
              <w:spacing w:before="60" w:after="0" w:line="240" w:lineRule="auto"/>
              <w:jc w:val="center"/>
            </w:pPr>
          </w:p>
        </w:tc>
      </w:tr>
      <w:tr>
        <w:trPr>
          <w:cantSplit/>
        </w:trPr>
        <w:tc>
          <w:tcPr>
            <w:tcW w:w="7107" w:type="dxa"/>
            <w:vAlign w:val="center"/>
          </w:tcPr>
          <w:p>
            <w:pPr>
              <w:pStyle w:val="TableParagraph"/>
              <w:keepLines/>
              <w:numPr>
                <w:ilvl w:val="0"/>
                <w:numId w:val="5"/>
              </w:numPr>
              <w:spacing w:before="60" w:after="0" w:line="240" w:lineRule="auto"/>
              <w:jc w:val="both"/>
              <w:tabs>
                <w:tab w:val="num" w:pos="720"/>
              </w:tabs>
              <w:ind w:left="720" w:hanging="360" w:right="90"/>
            </w:pPr>
            <w:r>
              <w:t xml:space="preserve">Are incomplete location details a problem when locating reported fires?</w:t>
            </w:r>
          </w:p>
        </w:tc>
        <w:tc>
          <w:tcPr>
            <w:tcW w:w="1169" w:type="dxa"/>
            <w:vAlign w:val="center"/>
          </w:tcPr>
          <w:p>
            <w:pPr>
              <w:pStyle w:val="TableParagraph"/>
              <w:keepLines/>
              <w:spacing w:before="60" w:after="0" w:line="240" w:lineRule="auto"/>
              <w:jc w:val="center"/>
            </w:pPr>
          </w:p>
        </w:tc>
        <w:tc>
          <w:tcPr>
            <w:tcW w:w="1075" w:type="dxa"/>
            <w:vAlign w:val="center"/>
          </w:tcPr>
          <w:p>
            <w:pPr>
              <w:pStyle w:val="TableParagraph"/>
              <w:keepLines/>
              <w:spacing w:before="60" w:after="0" w:line="240" w:lineRule="auto"/>
              <w:jc w:val="center"/>
            </w:pPr>
          </w:p>
        </w:tc>
      </w:tr>
      <w:tr>
        <w:trPr>
          <w:cantSplit/>
        </w:trPr>
        <w:tc>
          <w:tcPr>
            <w:tcW w:w="7107" w:type="dxa"/>
            <w:vAlign w:val="center"/>
          </w:tcPr>
          <w:p>
            <w:pPr>
              <w:pStyle w:val="TableParagraph"/>
              <w:keepLines/>
              <w:numPr>
                <w:ilvl w:val="0"/>
                <w:numId w:val="5"/>
              </w:numPr>
              <w:spacing w:before="60" w:after="0" w:line="240" w:lineRule="auto"/>
              <w:jc w:val="both"/>
              <w:tabs>
                <w:tab w:val="num" w:pos="720"/>
              </w:tabs>
              <w:ind w:left="720" w:hanging="360" w:right="90"/>
            </w:pPr>
            <w:r>
              <w:t xml:space="preserve">Is checking the availability of firetrucks before dispatch difficult?</w:t>
            </w:r>
          </w:p>
        </w:tc>
        <w:tc>
          <w:tcPr>
            <w:tcW w:w="1169" w:type="dxa"/>
            <w:vAlign w:val="center"/>
          </w:tcPr>
          <w:p>
            <w:pPr>
              <w:pStyle w:val="TableParagraph"/>
              <w:keepLines/>
              <w:spacing w:before="60" w:after="0" w:line="240" w:lineRule="auto"/>
              <w:jc w:val="center"/>
            </w:pPr>
          </w:p>
        </w:tc>
        <w:tc>
          <w:tcPr>
            <w:tcW w:w="1075" w:type="dxa"/>
            <w:vAlign w:val="center"/>
          </w:tcPr>
          <w:p>
            <w:pPr>
              <w:pStyle w:val="TableParagraph"/>
              <w:keepLines/>
              <w:spacing w:before="60" w:after="0" w:line="240" w:lineRule="auto"/>
              <w:jc w:val="center"/>
            </w:pPr>
          </w:p>
        </w:tc>
      </w:tr>
      <w:tr>
        <w:trPr>
          <w:cantSplit/>
        </w:trPr>
        <w:tc>
          <w:tcPr>
            <w:tcW w:w="7107" w:type="dxa"/>
            <w:vAlign w:val="center"/>
          </w:tcPr>
          <w:p>
            <w:pPr>
              <w:pStyle w:val="TableParagraph"/>
              <w:keepLines/>
              <w:numPr>
                <w:ilvl w:val="0"/>
                <w:numId w:val="5"/>
              </w:numPr>
              <w:spacing w:before="60" w:after="0" w:line="240" w:lineRule="auto"/>
              <w:jc w:val="both"/>
              <w:tabs>
                <w:tab w:val="num" w:pos="720"/>
              </w:tabs>
              <w:ind w:left="720" w:hanging="360" w:right="90"/>
            </w:pPr>
            <w:r>
              <w:t xml:space="preserve">Is identifying accessible routes to reported fires difficult?</w:t>
            </w:r>
          </w:p>
        </w:tc>
        <w:tc>
          <w:tcPr>
            <w:tcW w:w="1169" w:type="dxa"/>
            <w:vAlign w:val="center"/>
          </w:tcPr>
          <w:p>
            <w:pPr>
              <w:pStyle w:val="TableParagraph"/>
              <w:keepLines/>
              <w:spacing w:before="60" w:after="0" w:line="240" w:lineRule="auto"/>
              <w:jc w:val="center"/>
            </w:pPr>
          </w:p>
        </w:tc>
        <w:tc>
          <w:tcPr>
            <w:tcW w:w="1075" w:type="dxa"/>
            <w:vAlign w:val="center"/>
          </w:tcPr>
          <w:p>
            <w:pPr>
              <w:pStyle w:val="TableParagraph"/>
              <w:keepLines/>
              <w:spacing w:before="60" w:after="0" w:line="240" w:lineRule="auto"/>
              <w:jc w:val="center"/>
            </w:pPr>
          </w:p>
        </w:tc>
      </w:tr>
      <w:tr>
        <w:trPr>
          <w:cantSplit/>
        </w:trPr>
        <w:tc>
          <w:tcPr>
            <w:tcW w:w="7107" w:type="dxa"/>
            <w:vAlign w:val="center"/>
          </w:tcPr>
          <w:p>
            <w:pPr>
              <w:pStyle w:val="TableParagraph"/>
              <w:keepLines/>
              <w:numPr>
                <w:ilvl w:val="0"/>
                <w:numId w:val="5"/>
              </w:numPr>
              <w:spacing w:before="60" w:after="0" w:line="240" w:lineRule="auto"/>
              <w:jc w:val="both"/>
              <w:tabs>
                <w:tab w:val="num" w:pos="720"/>
              </w:tabs>
              <w:ind w:left="720" w:hanging="360" w:right="90"/>
            </w:pPr>
            <w:r>
              <w:t xml:space="preserve">Is obtaining updated responder locations during operations difficult?</w:t>
            </w:r>
          </w:p>
        </w:tc>
        <w:tc>
          <w:tcPr>
            <w:tcW w:w="1169" w:type="dxa"/>
            <w:vAlign w:val="center"/>
          </w:tcPr>
          <w:p>
            <w:pPr>
              <w:pStyle w:val="TableParagraph"/>
              <w:keepLines/>
              <w:spacing w:before="60" w:after="0" w:line="240" w:lineRule="auto"/>
              <w:jc w:val="center"/>
            </w:pPr>
          </w:p>
        </w:tc>
        <w:tc>
          <w:tcPr>
            <w:tcW w:w="1075" w:type="dxa"/>
            <w:vAlign w:val="center"/>
          </w:tcPr>
          <w:p>
            <w:pPr>
              <w:pStyle w:val="TableParagraph"/>
              <w:keepLines/>
              <w:spacing w:before="60" w:after="0" w:line="240" w:lineRule="auto"/>
              <w:jc w:val="center"/>
            </w:pPr>
          </w:p>
        </w:tc>
      </w:tr>
      <w:tr>
        <w:trPr>
          <w:cantSplit/>
        </w:trPr>
        <w:tc>
          <w:tcPr>
            <w:tcW w:w="7107" w:type="dxa"/>
            <w:vAlign w:val="center"/>
          </w:tcPr>
          <w:p>
            <w:pPr>
              <w:pStyle w:val="TableParagraph"/>
              <w:keepLines/>
              <w:numPr>
                <w:ilvl w:val="0"/>
                <w:numId w:val="5"/>
              </w:numPr>
              <w:spacing w:before="60" w:after="0" w:line="240" w:lineRule="auto"/>
              <w:jc w:val="both"/>
              <w:tabs>
                <w:tab w:val="num" w:pos="720"/>
              </w:tabs>
              <w:ind w:left="720" w:hanging="360" w:right="90"/>
            </w:pPr>
            <w:r>
              <w:t xml:space="preserve">Does your station experience delays in receiving replies to assistance requests?</w:t>
            </w:r>
          </w:p>
        </w:tc>
        <w:tc>
          <w:tcPr>
            <w:tcW w:w="1169" w:type="dxa"/>
            <w:vAlign w:val="center"/>
          </w:tcPr>
          <w:p>
            <w:pPr>
              <w:pStyle w:val="TableParagraph"/>
              <w:keepLines/>
              <w:spacing w:before="60" w:after="0" w:line="240" w:lineRule="auto"/>
              <w:jc w:val="center"/>
            </w:pPr>
          </w:p>
        </w:tc>
        <w:tc>
          <w:tcPr>
            <w:tcW w:w="1075" w:type="dxa"/>
            <w:vAlign w:val="center"/>
          </w:tcPr>
          <w:p>
            <w:pPr>
              <w:pStyle w:val="TableParagraph"/>
              <w:keepLines/>
              <w:spacing w:before="60" w:after="0" w:line="240" w:lineRule="auto"/>
              <w:jc w:val="center"/>
            </w:pPr>
          </w:p>
        </w:tc>
      </w:tr>
      <w:tr>
        <w:trPr>
          <w:cantSplit/>
        </w:trPr>
        <w:tc>
          <w:tcPr>
            <w:tcW w:w="7107" w:type="dxa"/>
            <w:vAlign w:val="center"/>
          </w:tcPr>
          <w:p>
            <w:pPr>
              <w:pStyle w:val="TableParagraph"/>
              <w:keepLines/>
              <w:numPr>
                <w:ilvl w:val="0"/>
                <w:numId w:val="5"/>
              </w:numPr>
              <w:spacing w:before="60" w:after="0" w:line="240" w:lineRule="auto"/>
              <w:jc w:val="both"/>
              <w:tabs>
                <w:tab w:val="num" w:pos="720"/>
              </w:tabs>
              <w:ind w:left="720" w:hanging="360" w:right="90"/>
            </w:pPr>
            <w:r>
              <w:t xml:space="preserve">Would online fire reports with location details be useful to your station?</w:t>
            </w:r>
          </w:p>
        </w:tc>
        <w:tc>
          <w:tcPr>
            <w:tcW w:w="1169" w:type="dxa"/>
            <w:vAlign w:val="center"/>
          </w:tcPr>
          <w:p>
            <w:pPr>
              <w:pStyle w:val="TableParagraph"/>
              <w:keepLines/>
              <w:spacing w:before="60" w:after="0" w:line="240" w:lineRule="auto"/>
              <w:jc w:val="center"/>
            </w:pPr>
          </w:p>
        </w:tc>
        <w:tc>
          <w:tcPr>
            <w:tcW w:w="1075" w:type="dxa"/>
            <w:vAlign w:val="center"/>
          </w:tcPr>
          <w:p>
            <w:pPr>
              <w:pStyle w:val="TableParagraph"/>
              <w:keepLines/>
              <w:spacing w:before="60" w:after="0" w:line="240" w:lineRule="auto"/>
              <w:jc w:val="center"/>
            </w:pPr>
          </w:p>
        </w:tc>
      </w:tr>
      <w:tr>
        <w:trPr>
          <w:cantSplit/>
        </w:trPr>
        <w:tc>
          <w:tcPr>
            <w:tcW w:w="7107" w:type="dxa"/>
            <w:vAlign w:val="center"/>
          </w:tcPr>
          <w:p>
            <w:pPr>
              <w:pStyle w:val="TableParagraph"/>
              <w:keepLines/>
              <w:numPr>
                <w:ilvl w:val="0"/>
                <w:numId w:val="5"/>
              </w:numPr>
              <w:spacing w:before="60" w:after="0" w:line="240" w:lineRule="auto"/>
              <w:jc w:val="both"/>
              <w:tabs>
                <w:tab w:val="num" w:pos="720"/>
              </w:tabs>
              <w:ind w:left="720" w:hanging="360" w:right="90"/>
            </w:pPr>
            <w:r>
              <w:t xml:space="preserve">Would preliminary fire-severity recommendations help personnel assess reported fires?</w:t>
            </w:r>
          </w:p>
        </w:tc>
        <w:tc>
          <w:tcPr>
            <w:tcW w:w="1169" w:type="dxa"/>
            <w:vAlign w:val="center"/>
          </w:tcPr>
          <w:p>
            <w:pPr>
              <w:pStyle w:val="TableParagraph"/>
              <w:keepLines/>
              <w:spacing w:before="60" w:after="0" w:line="240" w:lineRule="auto"/>
              <w:jc w:val="center"/>
            </w:pPr>
          </w:p>
        </w:tc>
        <w:tc>
          <w:tcPr>
            <w:tcW w:w="1075" w:type="dxa"/>
            <w:vAlign w:val="center"/>
          </w:tcPr>
          <w:p>
            <w:pPr>
              <w:pStyle w:val="TableParagraph"/>
              <w:keepLines/>
              <w:spacing w:before="60" w:after="0" w:line="240" w:lineRule="auto"/>
              <w:jc w:val="center"/>
            </w:pPr>
          </w:p>
        </w:tc>
      </w:tr>
      <w:tr>
        <w:trPr>
          <w:cantSplit/>
        </w:trPr>
        <w:tc>
          <w:tcPr>
            <w:tcW w:w="7107" w:type="dxa"/>
            <w:vAlign w:val="center"/>
          </w:tcPr>
          <w:p>
            <w:pPr>
              <w:pStyle w:val="TableParagraph"/>
              <w:keepLines/>
              <w:numPr>
                <w:ilvl w:val="0"/>
                <w:numId w:val="5"/>
              </w:numPr>
              <w:spacing w:before="60" w:after="0" w:line="240" w:lineRule="auto"/>
              <w:jc w:val="both"/>
              <w:tabs>
                <w:tab w:val="num" w:pos="720"/>
              </w:tabs>
              <w:ind w:left="720" w:hanging="360" w:right="90"/>
            </w:pPr>
            <w:r>
              <w:t xml:space="preserve">Would digital route guidance be useful for responding firefighters?</w:t>
            </w:r>
          </w:p>
        </w:tc>
        <w:tc>
          <w:tcPr>
            <w:tcW w:w="1169" w:type="dxa"/>
            <w:vAlign w:val="center"/>
          </w:tcPr>
          <w:p>
            <w:pPr>
              <w:pStyle w:val="TableParagraph"/>
              <w:keepLines/>
              <w:spacing w:before="60" w:after="0" w:line="240" w:lineRule="auto"/>
              <w:jc w:val="center"/>
            </w:pPr>
          </w:p>
        </w:tc>
        <w:tc>
          <w:tcPr>
            <w:tcW w:w="1075" w:type="dxa"/>
            <w:vAlign w:val="center"/>
          </w:tcPr>
          <w:p>
            <w:pPr>
              <w:pStyle w:val="TableParagraph"/>
              <w:keepLines/>
              <w:spacing w:before="60" w:after="0" w:line="240" w:lineRule="auto"/>
              <w:jc w:val="center"/>
            </w:pPr>
          </w:p>
        </w:tc>
      </w:tr>
      <w:tr>
        <w:trPr>
          <w:cantSplit/>
        </w:trPr>
        <w:tc>
          <w:tcPr>
            <w:tcW w:w="7107" w:type="dxa"/>
            <w:vAlign w:val="center"/>
          </w:tcPr>
          <w:p>
            <w:pPr>
              <w:pStyle w:val="TableParagraph"/>
              <w:keepLines/>
              <w:numPr>
                <w:ilvl w:val="0"/>
                <w:numId w:val="5"/>
              </w:numPr>
              <w:spacing w:before="60" w:after="0" w:line="240" w:lineRule="auto"/>
              <w:jc w:val="both"/>
              <w:tabs>
                <w:tab w:val="num" w:pos="720"/>
              </w:tabs>
              <w:ind w:left="720" w:hanging="360" w:right="90"/>
            </w:pPr>
            <w:r>
              <w:t xml:space="preserve">Would a shared request-tracking system be useful when seeking municipal assistance?</w:t>
            </w:r>
          </w:p>
        </w:tc>
        <w:tc>
          <w:tcPr>
            <w:tcW w:w="1169" w:type="dxa"/>
            <w:vAlign w:val="center"/>
          </w:tcPr>
          <w:p>
            <w:pPr>
              <w:pStyle w:val="TableParagraph"/>
              <w:keepLines/>
              <w:spacing w:before="60" w:after="0" w:line="240" w:lineRule="auto"/>
              <w:jc w:val="center"/>
            </w:pPr>
          </w:p>
        </w:tc>
        <w:tc>
          <w:tcPr>
            <w:tcW w:w="1075" w:type="dxa"/>
            <w:vAlign w:val="center"/>
          </w:tcPr>
          <w:p>
            <w:pPr>
              <w:pStyle w:val="TableParagraph"/>
              <w:keepLines/>
              <w:spacing w:before="60" w:after="0" w:line="240" w:lineRule="auto"/>
              <w:jc w:val="center"/>
            </w:pPr>
          </w:p>
        </w:tc>
      </w:tr>
      <w:tr>
        <w:trPr>
          <w:cantSplit/>
        </w:trPr>
        <w:tc>
          <w:tcPr>
            <w:tcW w:w="7107" w:type="dxa"/>
            <w:vAlign w:val="center"/>
          </w:tcPr>
          <w:p>
            <w:pPr>
              <w:pStyle w:val="TableParagraph"/>
              <w:keepLines/>
              <w:numPr>
                <w:ilvl w:val="0"/>
                <w:numId w:val="5"/>
              </w:numPr>
              <w:spacing w:before="60" w:after="0" w:line="240" w:lineRule="auto"/>
              <w:jc w:val="both"/>
              <w:tabs>
                <w:tab w:val="num" w:pos="720"/>
              </w:tabs>
              <w:ind w:left="720" w:hanging="360" w:right="90"/>
            </w:pPr>
            <w:r>
              <w:t xml:space="preserve">Should dispatch decisions remain with authorized Municipal BFP personnel?</w:t>
            </w:r>
          </w:p>
        </w:tc>
        <w:tc>
          <w:tcPr>
            <w:tcW w:w="1169" w:type="dxa"/>
            <w:vAlign w:val="center"/>
          </w:tcPr>
          <w:p>
            <w:pPr>
              <w:pStyle w:val="TableParagraph"/>
              <w:keepLines/>
              <w:spacing w:before="60" w:after="0" w:line="240" w:lineRule="auto"/>
              <w:jc w:val="center"/>
            </w:pPr>
          </w:p>
        </w:tc>
        <w:tc>
          <w:tcPr>
            <w:tcW w:w="1075" w:type="dxa"/>
            <w:vAlign w:val="center"/>
          </w:tcPr>
          <w:p>
            <w:pPr>
              <w:pStyle w:val="TableParagraph"/>
              <w:keepLines/>
              <w:spacing w:before="60" w:after="0" w:line="240" w:lineRule="auto"/>
              <w:jc w:val="center"/>
            </w:pPr>
          </w:p>
        </w:tc>
      </w:tr>
    </w:tbl>
    <w:p>
      <w:pPr>
        <w:pStyle w:val="BodyText"/>
        <w:keepNext/>
        <w:keepLines/>
        <w:pageBreakBefore/>
        <w:spacing w:before="0" w:after="65" w:line="276" w:lineRule="auto"/>
        <w:jc w:val="left"/>
      </w:pPr>
      <w:r>
        <w:rPr>
          <w:b/>
        </w:rPr>
        <w:t xml:space="preserve">Project Proposal: </w:t>
      </w:r>
      <w:r>
        <w:t xml:space="preserve">GIS-Based Provincial Fire Response and Decision Support System with Smart Dispatch and Inter-Municipality Coordination for BFP in Antique</w:t>
      </w:r>
    </w:p>
    <w:p>
      <w:pPr>
        <w:pStyle w:val="BodyText"/>
        <w:keepNext/>
        <w:keepLines/>
        <w:spacing w:before="0" w:after="100" w:line="240" w:lineRule="auto"/>
        <w:jc w:val="left"/>
      </w:pPr>
      <w:r>
        <w:rPr>
          <w:b/>
        </w:rPr>
        <w:t xml:space="preserve">Municipal BFP Personnel - Optional Questions</w:t>
      </w:r>
    </w:p>
    <w:p>
      <w:pPr>
        <w:pStyle w:val="BodyText"/>
        <w:keepNext/>
        <w:keepLines/>
        <w:spacing w:before="0" w:after="0" w:line="276" w:lineRule="auto"/>
        <w:jc w:val="left"/>
      </w:pPr>
      <w:r>
        <w:rPr>
          <w:b/>
        </w:rPr>
        <w:t xml:space="preserve">Instructions: </w:t>
      </w:r>
      <w:r>
        <w:t xml:space="preserve">You may answer any or all of the five optional questions based on your experience and opinion. There are no right or wrong answers. Your responses will be used for research purposes only.</w:t>
      </w:r>
    </w:p>
    <w:p>
      <w:pPr>
        <w:pStyle w:val="BodyText"/>
        <w:keepNext/>
        <w:keepLines/>
        <w:spacing w:before="100" w:after="120" w:line="240" w:lineRule="auto"/>
        <w:jc w:val="left"/>
        <w:tabs>
          <w:tab w:val="left" w:pos="5450"/>
        </w:tabs>
      </w:pPr>
      <w:r>
        <w:rPr>
          <w:b/>
        </w:rPr>
        <w:t xml:space="preserve">Name: </w:t>
      </w:r>
      <w:r>
        <w:t xml:space="preserve">____________________________</w:t>
      </w:r>
      <w:r>
        <w:tab/>
      </w:r>
      <w:r>
        <w:rPr>
          <w:b/>
        </w:rPr>
        <w:t xml:space="preserve">Position: </w:t>
      </w:r>
      <w:r>
        <w:t xml:space="preserve">__________________</w:t>
      </w:r>
    </w:p>
    <w:p>
      <w:pPr>
        <w:pStyle w:val="BodyText"/>
        <w:keepNext/>
        <w:keepLines/>
        <w:numPr>
          <w:ilvl w:val="0"/>
          <w:numId w:val="6"/>
        </w:numPr>
        <w:spacing w:before="60" w:after="20" w:line="240" w:lineRule="auto"/>
        <w:jc w:val="left"/>
        <w:tabs>
          <w:tab w:val="num" w:pos="360"/>
        </w:tabs>
        <w:ind w:left="360" w:hanging="360" w:right="0"/>
      </w:pPr>
      <w:r>
        <w:t xml:space="preserve">What is the current process for handling a fire report from receipt until the incident is resolved?</w:t>
      </w:r>
    </w:p>
    <w:p>
      <w:pPr>
        <w:pStyle w:val="BodyText"/>
        <w:keepLines/>
        <w:spacing w:before="0" w:after="0" w:line="360" w:lineRule="exact"/>
        <w:jc w:val="left"/>
        <w:tabs>
          <w:tab w:val="right" w:leader="underscore" w:pos="9351"/>
        </w:tabs>
      </w:pPr>
      <w:r>
        <w:tab/>
        <w:br/>
      </w:r>
      <w:r>
        <w:tab/>
        <w:br/>
      </w:r>
      <w:r>
        <w:tab/>
      </w:r>
    </w:p>
    <w:p>
      <w:pPr>
        <w:pStyle w:val="BodyText"/>
        <w:keepNext/>
        <w:keepLines/>
        <w:numPr>
          <w:ilvl w:val="0"/>
          <w:numId w:val="6"/>
        </w:numPr>
        <w:spacing w:before="150" w:after="20" w:line="240" w:lineRule="auto"/>
        <w:jc w:val="left"/>
        <w:tabs>
          <w:tab w:val="num" w:pos="360"/>
        </w:tabs>
        <w:ind w:left="360" w:hanging="360" w:right="0"/>
      </w:pPr>
      <w:r>
        <w:t xml:space="preserve">What criteria do personnel use to assess the severity of a reported fire before dispatch?</w:t>
      </w:r>
    </w:p>
    <w:p>
      <w:pPr>
        <w:pStyle w:val="BodyText"/>
        <w:keepLines/>
        <w:spacing w:before="0" w:after="0" w:line="360" w:lineRule="exact"/>
        <w:jc w:val="left"/>
        <w:tabs>
          <w:tab w:val="right" w:leader="underscore" w:pos="9351"/>
        </w:tabs>
      </w:pPr>
      <w:r>
        <w:tab/>
        <w:br/>
      </w:r>
      <w:r>
        <w:tab/>
        <w:br/>
      </w:r>
      <w:r>
        <w:tab/>
      </w:r>
    </w:p>
    <w:p>
      <w:pPr>
        <w:pStyle w:val="BodyText"/>
        <w:keepNext/>
        <w:keepLines/>
        <w:numPr>
          <w:ilvl w:val="0"/>
          <w:numId w:val="6"/>
        </w:numPr>
        <w:spacing w:before="150" w:after="20" w:line="240" w:lineRule="auto"/>
        <w:jc w:val="left"/>
        <w:tabs>
          <w:tab w:val="num" w:pos="360"/>
        </w:tabs>
        <w:ind w:left="360" w:hanging="360" w:right="0"/>
      </w:pPr>
      <w:r>
        <w:t xml:space="preserve">How does your station determine which responders and firetrucks are available for dispatch?</w:t>
      </w:r>
    </w:p>
    <w:p>
      <w:pPr>
        <w:pStyle w:val="BodyText"/>
        <w:keepLines/>
        <w:spacing w:before="0" w:after="0" w:line="360" w:lineRule="exact"/>
        <w:jc w:val="left"/>
        <w:tabs>
          <w:tab w:val="right" w:leader="underscore" w:pos="9351"/>
        </w:tabs>
      </w:pPr>
      <w:r>
        <w:tab/>
        <w:br/>
      </w:r>
      <w:r>
        <w:tab/>
        <w:br/>
      </w:r>
      <w:r>
        <w:tab/>
      </w:r>
    </w:p>
    <w:p>
      <w:pPr>
        <w:pStyle w:val="BodyText"/>
        <w:keepNext/>
        <w:keepLines/>
        <w:numPr>
          <w:ilvl w:val="0"/>
          <w:numId w:val="6"/>
        </w:numPr>
        <w:spacing w:before="150" w:after="20" w:line="240" w:lineRule="auto"/>
        <w:jc w:val="left"/>
        <w:tabs>
          <w:tab w:val="num" w:pos="360"/>
        </w:tabs>
        <w:ind w:left="360" w:hanging="360" w:right="0"/>
      </w:pPr>
      <w:r>
        <w:t xml:space="preserve">How does your station request additional assistance from nearby municipalities?</w:t>
      </w:r>
    </w:p>
    <w:p>
      <w:pPr>
        <w:pStyle w:val="BodyText"/>
        <w:keepLines/>
        <w:spacing w:before="0" w:after="0" w:line="360" w:lineRule="exact"/>
        <w:jc w:val="left"/>
        <w:tabs>
          <w:tab w:val="right" w:leader="underscore" w:pos="9351"/>
        </w:tabs>
      </w:pPr>
      <w:r>
        <w:tab/>
        <w:br/>
      </w:r>
      <w:r>
        <w:tab/>
        <w:br/>
      </w:r>
      <w:r>
        <w:tab/>
      </w:r>
    </w:p>
    <w:p>
      <w:pPr>
        <w:pStyle w:val="BodyText"/>
        <w:keepNext/>
        <w:keepLines/>
        <w:numPr>
          <w:ilvl w:val="0"/>
          <w:numId w:val="6"/>
        </w:numPr>
        <w:spacing w:before="150" w:after="20" w:line="240" w:lineRule="auto"/>
        <w:jc w:val="left"/>
        <w:tabs>
          <w:tab w:val="num" w:pos="360"/>
        </w:tabs>
        <w:ind w:left="360" w:hanging="360" w:right="0"/>
      </w:pPr>
      <w:r>
        <w:t xml:space="preserve">What features would be most useful in the proposed system for local fire response?</w:t>
      </w:r>
    </w:p>
    <w:p>
      <w:pPr>
        <w:pStyle w:val="BodyText"/>
        <w:keepLines/>
        <w:spacing w:before="0" w:after="0" w:line="360" w:lineRule="exact"/>
        <w:jc w:val="left"/>
        <w:tabs>
          <w:tab w:val="right" w:leader="underscore" w:pos="9351"/>
        </w:tabs>
      </w:pPr>
      <w:r>
        <w:tab/>
        <w:br/>
      </w:r>
      <w:r>
        <w:tab/>
        <w:br/>
      </w:r>
      <w:r>
        <w:tab/>
      </w:r>
    </w:p>
    <w:sectPr w:rsidR="009136F0" w:rsidSect="005766B2">
      <w:headerReference w:type="default" r:id="rId7"/>
      <w:pgSz w:w="12240" w:h="15840" w:code="1"/>
      <w:pgMar w:top="1440" w:right="1440" w:bottom="1440" w:left="1440" w:header="706" w:footer="706"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2EECD" w14:textId="77777777" w:rsidR="00C656CA" w:rsidRDefault="00C656CA" w:rsidP="00913D96">
      <w:pPr>
        <w:spacing w:after="0"/>
      </w:pPr>
      <w:r>
        <w:separator/>
      </w:r>
    </w:p>
  </w:endnote>
  <w:endnote w:type="continuationSeparator" w:id="0">
    <w:p w14:paraId="5D46330E" w14:textId="77777777" w:rsidR="00C656CA" w:rsidRDefault="00C656CA" w:rsidP="00913D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altName w:val="Segoe UI Symbol"/>
    <w:panose1 w:val="020B0502040204020203"/>
    <w:charset w:val="00"/>
    <w:family w:val="swiss"/>
    <w:pitch w:val="variable"/>
    <w:sig w:usb0="800001E3" w:usb1="1200FFEF" w:usb2="00040000" w:usb3="00000000" w:csb0="00000001" w:csb1="00000000"/>
  </w:font>
  <w:font w:name="Old English Text MT">
    <w:panose1 w:val="03040902040508030806"/>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Mistral">
    <w:panose1 w:val="03090702030407020403"/>
    <w:charset w:val="00"/>
    <w:family w:val="script"/>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1A695" w14:textId="77777777" w:rsidR="00C656CA" w:rsidRDefault="00C656CA" w:rsidP="00913D96">
      <w:pPr>
        <w:spacing w:after="0"/>
      </w:pPr>
      <w:r>
        <w:separator/>
      </w:r>
    </w:p>
  </w:footnote>
  <w:footnote w:type="continuationSeparator" w:id="0">
    <w:p w14:paraId="1C816776" w14:textId="77777777" w:rsidR="00C656CA" w:rsidRDefault="00C656CA" w:rsidP="00913D9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16" w:type="dxa"/>
      <w:tblInd w:w="-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76"/>
      <w:gridCol w:w="1440"/>
      <w:gridCol w:w="1600"/>
    </w:tblGrid>
    <w:tr w:rsidR="00913D96" w:rsidRPr="001A2B1E" w14:paraId="383E6D8B" w14:textId="77777777" w:rsidTr="007A359C">
      <w:trPr>
        <w:trHeight w:val="1272"/>
      </w:trPr>
      <w:tc>
        <w:tcPr>
          <w:tcW w:w="6976" w:type="dxa"/>
        </w:tcPr>
        <w:p w14:paraId="2B7B67C7" w14:textId="77777777" w:rsidR="00913D96" w:rsidRPr="002B0D6A" w:rsidRDefault="00913D96" w:rsidP="00913D96">
          <w:pPr>
            <w:pStyle w:val="Header"/>
            <w:tabs>
              <w:tab w:val="left" w:pos="5790"/>
            </w:tabs>
            <w:jc w:val="right"/>
            <w:rPr>
              <w:rFonts w:ascii="Old English Text MT" w:hAnsi="Old English Text MT" w:cs="Times New Roman"/>
              <w:b/>
              <w:sz w:val="24"/>
              <w:szCs w:val="24"/>
              <w:lang w:val="en-US"/>
            </w:rPr>
          </w:pPr>
          <w:bookmarkStart w:id="0" w:name="_Hlk203144586"/>
          <w:bookmarkStart w:id="1" w:name="_Hlk203144587"/>
          <w:r w:rsidRPr="002B0D6A">
            <w:rPr>
              <w:rFonts w:ascii="Old English Text MT" w:hAnsi="Old English Text MT" w:cs="Times New Roman"/>
              <w:b/>
              <w:sz w:val="24"/>
              <w:szCs w:val="24"/>
              <w:lang w:val="en-US"/>
            </w:rPr>
            <w:t>St. Anthony’s College</w:t>
          </w:r>
        </w:p>
        <w:p w14:paraId="38490719" w14:textId="77777777" w:rsidR="00913D96" w:rsidRPr="000E7B18" w:rsidRDefault="00913D96" w:rsidP="00913D96">
          <w:pPr>
            <w:pStyle w:val="Header"/>
            <w:tabs>
              <w:tab w:val="left" w:pos="5790"/>
            </w:tabs>
            <w:jc w:val="right"/>
            <w:rPr>
              <w:rFonts w:ascii="Century Gothic" w:hAnsi="Century Gothic" w:cs="Times New Roman"/>
              <w:b/>
              <w:sz w:val="24"/>
              <w:szCs w:val="24"/>
              <w:lang w:val="en-US"/>
            </w:rPr>
          </w:pPr>
          <w:r w:rsidRPr="000E7B18">
            <w:rPr>
              <w:rFonts w:ascii="Century Gothic" w:hAnsi="Century Gothic" w:cs="Times New Roman"/>
              <w:b/>
              <w:sz w:val="24"/>
              <w:szCs w:val="24"/>
              <w:lang w:val="en-US"/>
            </w:rPr>
            <w:t>Information Technology Department</w:t>
          </w:r>
        </w:p>
        <w:p w14:paraId="64A220B2" w14:textId="77777777" w:rsidR="00913D96" w:rsidRPr="002B0D6A" w:rsidRDefault="00913D96" w:rsidP="00913D96">
          <w:pPr>
            <w:pStyle w:val="Header"/>
            <w:tabs>
              <w:tab w:val="left" w:pos="5790"/>
            </w:tabs>
            <w:jc w:val="right"/>
            <w:rPr>
              <w:rFonts w:cs="Times New Roman"/>
              <w:sz w:val="24"/>
              <w:szCs w:val="24"/>
              <w:lang w:val="en-US"/>
            </w:rPr>
          </w:pPr>
          <w:r w:rsidRPr="002B0D6A">
            <w:rPr>
              <w:rFonts w:cs="Times New Roman"/>
              <w:sz w:val="24"/>
              <w:szCs w:val="24"/>
              <w:lang w:val="en-US"/>
            </w:rPr>
            <w:t>San Jose de Buenavista, 5700 Antique</w:t>
          </w:r>
        </w:p>
        <w:p w14:paraId="3ACD4BF8" w14:textId="77777777" w:rsidR="00913D96" w:rsidRPr="002B0D6A" w:rsidRDefault="00913D96" w:rsidP="00913D96">
          <w:pPr>
            <w:pStyle w:val="Header"/>
            <w:jc w:val="right"/>
            <w:rPr>
              <w:rFonts w:cs="Times New Roman"/>
              <w:sz w:val="24"/>
              <w:szCs w:val="24"/>
              <w:lang w:val="en-US"/>
            </w:rPr>
          </w:pPr>
          <w:r w:rsidRPr="002B0D6A">
            <w:rPr>
              <w:rFonts w:cs="Times New Roman"/>
              <w:sz w:val="24"/>
              <w:szCs w:val="24"/>
              <w:lang w:val="en-US"/>
            </w:rPr>
            <w:t>Tel. No. (036) 540956238; 5400898; 5409971 Tel. No.: (036)5409196</w:t>
          </w:r>
        </w:p>
        <w:p w14:paraId="70E833DF" w14:textId="77777777" w:rsidR="00913D96" w:rsidRPr="002B0D6A" w:rsidRDefault="00913D96" w:rsidP="00913D96">
          <w:pPr>
            <w:pStyle w:val="Header"/>
            <w:jc w:val="right"/>
            <w:rPr>
              <w:rFonts w:cs="Times New Roman"/>
              <w:sz w:val="24"/>
              <w:szCs w:val="24"/>
              <w:lang w:val="en-US"/>
            </w:rPr>
          </w:pPr>
          <w:r w:rsidRPr="002B0D6A">
            <w:rPr>
              <w:rFonts w:cs="Times New Roman"/>
              <w:sz w:val="24"/>
              <w:szCs w:val="24"/>
              <w:lang w:val="en-US"/>
            </w:rPr>
            <w:t xml:space="preserve">Website: </w:t>
          </w:r>
          <w:hyperlink r:id="rId1" w:history="1">
            <w:r w:rsidRPr="002B0D6A">
              <w:rPr>
                <w:rStyle w:val="Hyperlink"/>
                <w:rFonts w:cs="Times New Roman"/>
                <w:sz w:val="24"/>
                <w:szCs w:val="24"/>
                <w:lang w:val="en-US"/>
              </w:rPr>
              <w:t>www.sac.edu.ph</w:t>
            </w:r>
          </w:hyperlink>
          <w:r w:rsidRPr="002B0D6A">
            <w:rPr>
              <w:rFonts w:cs="Times New Roman"/>
              <w:sz w:val="24"/>
              <w:szCs w:val="24"/>
              <w:lang w:val="en-US"/>
            </w:rPr>
            <w:t xml:space="preserve"> Email: </w:t>
          </w:r>
          <w:hyperlink r:id="rId2" w:history="1">
            <w:r w:rsidRPr="002B0D6A">
              <w:rPr>
                <w:rStyle w:val="Hyperlink"/>
                <w:rFonts w:cs="Times New Roman"/>
                <w:sz w:val="24"/>
                <w:szCs w:val="24"/>
                <w:lang w:val="en-US"/>
              </w:rPr>
              <w:t>info@sac.edu.ph</w:t>
            </w:r>
          </w:hyperlink>
          <w:r w:rsidRPr="002B0D6A">
            <w:rPr>
              <w:rStyle w:val="Hyperlink"/>
              <w:rFonts w:cs="Times New Roman"/>
              <w:sz w:val="24"/>
              <w:szCs w:val="24"/>
              <w:lang w:val="en-US"/>
            </w:rPr>
            <w:t>; itd@sac.edu.ph</w:t>
          </w:r>
        </w:p>
      </w:tc>
      <w:tc>
        <w:tcPr>
          <w:tcW w:w="1440" w:type="dxa"/>
        </w:tcPr>
        <w:p w14:paraId="171AD67E" w14:textId="77777777" w:rsidR="00913D96" w:rsidRPr="002B0D6A" w:rsidRDefault="00913D96" w:rsidP="00913D96">
          <w:pPr>
            <w:pStyle w:val="Header"/>
            <w:jc w:val="right"/>
            <w:rPr>
              <w:rFonts w:ascii="Mistral" w:hAnsi="Mistral" w:cs="Times New Roman"/>
              <w:lang w:val="en-US"/>
            </w:rPr>
          </w:pPr>
          <w:r>
            <w:rPr>
              <w:noProof/>
              <w:lang w:eastAsia="en-PH"/>
            </w:rPr>
            <w:drawing>
              <wp:anchor distT="0" distB="0" distL="114300" distR="114300" simplePos="0" relativeHeight="251659264" behindDoc="0" locked="0" layoutInCell="1" allowOverlap="1" wp14:anchorId="12473168" wp14:editId="503F1FC6">
                <wp:simplePos x="0" y="0"/>
                <wp:positionH relativeFrom="column">
                  <wp:posOffset>10795</wp:posOffset>
                </wp:positionH>
                <wp:positionV relativeFrom="paragraph">
                  <wp:posOffset>20955</wp:posOffset>
                </wp:positionV>
                <wp:extent cx="790575" cy="790575"/>
                <wp:effectExtent l="0" t="0" r="9525" b="9525"/>
                <wp:wrapNone/>
                <wp:docPr id="345262060" name="Picture 345262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600" w:type="dxa"/>
        </w:tcPr>
        <w:p w14:paraId="7BA36993" w14:textId="77777777" w:rsidR="00913D96" w:rsidRPr="002B0D6A" w:rsidRDefault="00913D96" w:rsidP="00913D96">
          <w:pPr>
            <w:pStyle w:val="Header"/>
            <w:jc w:val="right"/>
            <w:rPr>
              <w:rFonts w:ascii="Mistral" w:hAnsi="Mistral" w:cs="Times New Roman"/>
              <w:lang w:val="en-US"/>
            </w:rPr>
          </w:pPr>
          <w:r>
            <w:rPr>
              <w:rFonts w:ascii="Mistral" w:hAnsi="Mistral" w:cs="Times New Roman"/>
              <w:noProof/>
            </w:rPr>
            <w:drawing>
              <wp:anchor distT="0" distB="0" distL="114300" distR="114300" simplePos="0" relativeHeight="251661312" behindDoc="1" locked="0" layoutInCell="1" allowOverlap="1" wp14:anchorId="20B2C33A" wp14:editId="04F848D0">
                <wp:simplePos x="0" y="0"/>
                <wp:positionH relativeFrom="column">
                  <wp:posOffset>-100330</wp:posOffset>
                </wp:positionH>
                <wp:positionV relativeFrom="paragraph">
                  <wp:posOffset>-50800</wp:posOffset>
                </wp:positionV>
                <wp:extent cx="923925" cy="923925"/>
                <wp:effectExtent l="0" t="0" r="0" b="0"/>
                <wp:wrapNone/>
                <wp:docPr id="166846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72126" name="Picture 1214572126"/>
                        <pic:cNvPicPr/>
                      </pic:nvPicPr>
                      <pic:blipFill>
                        <a:blip r:embed="rId4">
                          <a:extLst>
                            <a:ext uri="{28A0092B-C50C-407E-A947-70E740481C1C}">
                              <a14:useLocalDpi xmlns:a14="http://schemas.microsoft.com/office/drawing/2010/main" val="0"/>
                            </a:ext>
                          </a:extLst>
                        </a:blip>
                        <a:stretch>
                          <a:fillRect/>
                        </a:stretch>
                      </pic:blipFill>
                      <pic:spPr>
                        <a:xfrm>
                          <a:off x="0" y="0"/>
                          <a:ext cx="923925" cy="923925"/>
                        </a:xfrm>
                        <a:prstGeom prst="rect">
                          <a:avLst/>
                        </a:prstGeom>
                      </pic:spPr>
                    </pic:pic>
                  </a:graphicData>
                </a:graphic>
                <wp14:sizeRelH relativeFrom="margin">
                  <wp14:pctWidth>0</wp14:pctWidth>
                </wp14:sizeRelH>
                <wp14:sizeRelV relativeFrom="margin">
                  <wp14:pctHeight>0</wp14:pctHeight>
                </wp14:sizeRelV>
              </wp:anchor>
            </w:drawing>
          </w:r>
        </w:p>
        <w:p w14:paraId="47162962" w14:textId="77777777" w:rsidR="00913D96" w:rsidRPr="002B0D6A" w:rsidRDefault="00913D96" w:rsidP="00913D96">
          <w:pPr>
            <w:pStyle w:val="Header"/>
            <w:jc w:val="right"/>
            <w:rPr>
              <w:rFonts w:cs="Times New Roman"/>
              <w:lang w:val="en-US"/>
            </w:rPr>
          </w:pPr>
        </w:p>
      </w:tc>
    </w:tr>
  </w:tbl>
  <w:p w14:paraId="4DFD3846" w14:textId="77777777" w:rsidR="00913D96" w:rsidRPr="00553602" w:rsidRDefault="00913D96" w:rsidP="00913D96">
    <w:pPr>
      <w:pStyle w:val="Header"/>
      <w:jc w:val="right"/>
      <w:rPr>
        <w:lang w:val="en-US"/>
      </w:rPr>
    </w:pPr>
    <w:r>
      <w:rPr>
        <w:noProof/>
        <w:lang w:eastAsia="en-PH"/>
      </w:rPr>
      <mc:AlternateContent>
        <mc:Choice Requires="wps">
          <w:drawing>
            <wp:anchor distT="45720" distB="45720" distL="114300" distR="114300" simplePos="0" relativeHeight="251660288" behindDoc="0" locked="0" layoutInCell="1" allowOverlap="1" wp14:anchorId="440E04A4" wp14:editId="68D4E071">
              <wp:simplePos x="0" y="0"/>
              <wp:positionH relativeFrom="column">
                <wp:posOffset>4263390</wp:posOffset>
              </wp:positionH>
              <wp:positionV relativeFrom="paragraph">
                <wp:posOffset>-67310</wp:posOffset>
              </wp:positionV>
              <wp:extent cx="1238250" cy="263525"/>
              <wp:effectExtent l="0" t="0" r="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263525"/>
                      </a:xfrm>
                      <a:prstGeom prst="rect">
                        <a:avLst/>
                      </a:prstGeom>
                      <a:noFill/>
                      <a:ln w="9525">
                        <a:noFill/>
                        <a:miter lim="800000"/>
                        <a:headEnd/>
                        <a:tailEnd/>
                      </a:ln>
                    </wps:spPr>
                    <wps:txbx>
                      <w:txbxContent>
                        <w:p w14:paraId="25460CBE" w14:textId="77777777" w:rsidR="00913D96" w:rsidRPr="00CA1B6D" w:rsidRDefault="00913D96" w:rsidP="00913D96">
                          <w:pPr>
                            <w:jc w:val="center"/>
                            <w:rPr>
                              <w:rFonts w:ascii="Mistral" w:hAnsi="Mistral"/>
                              <w:sz w:val="24"/>
                              <w:szCs w:val="20"/>
                            </w:rPr>
                          </w:pPr>
                          <w:r w:rsidRPr="00CA1B6D">
                            <w:rPr>
                              <w:rFonts w:ascii="Mistral" w:hAnsi="Mistral"/>
                              <w:sz w:val="24"/>
                              <w:szCs w:val="20"/>
                            </w:rPr>
                            <w:t>In SAC, we care!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0E04A4" id="_x0000_t202" coordsize="21600,21600" o:spt="202" path="m,l,21600r21600,l21600,xe">
              <v:stroke joinstyle="miter"/>
              <v:path gradientshapeok="t" o:connecttype="rect"/>
            </v:shapetype>
            <v:shape id="Text Box 2" o:spid="_x0000_s1026" type="#_x0000_t202" style="position:absolute;left:0;text-align:left;margin-left:335.7pt;margin-top:-5.3pt;width:97.5pt;height:20.7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gWy9QEAAM0DAAAOAAAAZHJzL2Uyb0RvYy54bWysU8tu2zAQvBfoPxC817IVO3UEy0GaNEWB&#10;9AGk/YA1RVlESS5L0pbcr8+SchwjvRXVgeBqydmd2eHqejCa7aUPCm3NZ5MpZ9IKbJTd1vznj/t3&#10;S85CBNuARitrfpCBX6/fvln1rpIldqgb6RmB2FD1ruZdjK4qiiA6aSBM0ElLyRa9gUih3xaNh57Q&#10;jS7K6fSy6NE3zqOQIdDfuzHJ1xm/baWI39o2yMh0zam3mFef101ai/UKqq0H1ylxbAP+oQsDylLR&#10;E9QdRGA7r/6CMkp4DNjGiUBTYNsqITMHYjObvmLz2IGTmQuJE9xJpvD/YMXX/aP77lkcPuBAA8wk&#10;gntA8Sswi7cd2K288R77TkJDhWdJsqJ3oTpeTVKHKiSQTf8FGxoy7CJmoKH1JqlCPBmh0wAOJ9Hl&#10;EJlIJcuLZbmglKBceXmxKBe5BFTPt50P8ZNEw9Km5p6GmtFh/xBi6gaq5yOpmMV7pXUerLasr/lV&#10;gnyVMSqS77QyNV9O0zc6IZH8aJt8OYLS454KaHtknYiOlOOwGehgYr/B5kD8PY7+ovdAmw79H856&#10;8lbNw+8deMmZ/mxJw6vZfJ7MmIP54n1JgT/PbM4zYAVB1TxyNm5vYzbwyOiGtG5VluGlk2Ov5Jms&#10;ztHfyZTncT718grXTwAAAP//AwBQSwMEFAAGAAgAAAAhAH3EpabeAAAACgEAAA8AAABkcnMvZG93&#10;bnJldi54bWxMj8FOwzAMhu9IvENkJG5bUhhhK3UnBOIK2mCTuGWN11Y0TtVka3l7wgmOtj/9/v5i&#10;PblOnGkIrWeEbK5AEFfetlwjfLy/zJYgQjRsTeeZEL4pwLq8vChMbv3IGzpvYy1SCIfcIDQx9rmU&#10;oWrImTD3PXG6Hf3gTEzjUEs7mDGFu07eKKWlMy2nD43p6amh6mt7cgi71+PnfqHe6md3149+UpLd&#10;SiJeX02PDyAiTfEPhl/9pA5lcjr4E9sgOgR9ny0SijDLlAaRiKXWaXNAuFUrkGUh/1cofwAAAP//&#10;AwBQSwECLQAUAAYACAAAACEAtoM4kv4AAADhAQAAEwAAAAAAAAAAAAAAAAAAAAAAW0NvbnRlbnRf&#10;VHlwZXNdLnhtbFBLAQItABQABgAIAAAAIQA4/SH/1gAAAJQBAAALAAAAAAAAAAAAAAAAAC8BAABf&#10;cmVscy8ucmVsc1BLAQItABQABgAIAAAAIQCDfgWy9QEAAM0DAAAOAAAAAAAAAAAAAAAAAC4CAABk&#10;cnMvZTJvRG9jLnhtbFBLAQItABQABgAIAAAAIQB9xKWm3gAAAAoBAAAPAAAAAAAAAAAAAAAAAE8E&#10;AABkcnMvZG93bnJldi54bWxQSwUGAAAAAAQABADzAAAAWgUAAAAA&#10;" filled="f" stroked="f">
              <v:textbox>
                <w:txbxContent>
                  <w:p w14:paraId="25460CBE" w14:textId="77777777" w:rsidR="00913D96" w:rsidRPr="00CA1B6D" w:rsidRDefault="00913D96" w:rsidP="00913D96">
                    <w:pPr>
                      <w:jc w:val="center"/>
                      <w:rPr>
                        <w:rFonts w:ascii="Mistral" w:hAnsi="Mistral"/>
                        <w:sz w:val="24"/>
                        <w:szCs w:val="20"/>
                      </w:rPr>
                    </w:pPr>
                    <w:r w:rsidRPr="00CA1B6D">
                      <w:rPr>
                        <w:rFonts w:ascii="Mistral" w:hAnsi="Mistral"/>
                        <w:sz w:val="24"/>
                        <w:szCs w:val="20"/>
                      </w:rPr>
                      <w:t>In SAC, we care!</w:t>
                    </w:r>
                  </w:p>
                </w:txbxContent>
              </v:textbox>
            </v:shape>
          </w:pict>
        </mc:Fallback>
      </mc:AlternateContent>
    </w:r>
    <w:bookmarkEnd w:id="0"/>
    <w:bookmarkEnd w:id="1"/>
  </w:p>
  <w:p w14:paraId="0664B9EA" w14:textId="77777777" w:rsidR="00913D96" w:rsidRPr="00913D96" w:rsidRDefault="00913D96">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46291"/>
    <w:multiLevelType w:val="multilevel"/>
    <w:tmpl w:val="48C2C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3A2FD5"/>
    <w:multiLevelType w:val="multilevel"/>
    <w:tmpl w:val="90D6DA7C"/>
    <w:lvl w:ilvl="0">
      <w:start w:val="1"/>
      <w:numFmt w:val="decimal"/>
      <w:lvlText w:val="%1."/>
      <w:lvlJc w:val="left"/>
      <w:pPr>
        <w:tabs>
          <w:tab w:val="num" w:pos="5888"/>
        </w:tabs>
        <w:ind w:left="5888" w:hanging="360"/>
      </w:pPr>
    </w:lvl>
    <w:lvl w:ilvl="1" w:tentative="1">
      <w:start w:val="1"/>
      <w:numFmt w:val="decimal"/>
      <w:lvlText w:val="%2."/>
      <w:lvlJc w:val="left"/>
      <w:pPr>
        <w:tabs>
          <w:tab w:val="num" w:pos="6608"/>
        </w:tabs>
        <w:ind w:left="6608" w:hanging="360"/>
      </w:pPr>
    </w:lvl>
    <w:lvl w:ilvl="2" w:tentative="1">
      <w:start w:val="1"/>
      <w:numFmt w:val="decimal"/>
      <w:lvlText w:val="%3."/>
      <w:lvlJc w:val="left"/>
      <w:pPr>
        <w:tabs>
          <w:tab w:val="num" w:pos="7328"/>
        </w:tabs>
        <w:ind w:left="7328" w:hanging="360"/>
      </w:pPr>
    </w:lvl>
    <w:lvl w:ilvl="3" w:tentative="1">
      <w:start w:val="1"/>
      <w:numFmt w:val="decimal"/>
      <w:lvlText w:val="%4."/>
      <w:lvlJc w:val="left"/>
      <w:pPr>
        <w:tabs>
          <w:tab w:val="num" w:pos="8048"/>
        </w:tabs>
        <w:ind w:left="8048" w:hanging="360"/>
      </w:pPr>
    </w:lvl>
    <w:lvl w:ilvl="4" w:tentative="1">
      <w:start w:val="1"/>
      <w:numFmt w:val="decimal"/>
      <w:lvlText w:val="%5."/>
      <w:lvlJc w:val="left"/>
      <w:pPr>
        <w:tabs>
          <w:tab w:val="num" w:pos="8768"/>
        </w:tabs>
        <w:ind w:left="8768" w:hanging="360"/>
      </w:pPr>
    </w:lvl>
    <w:lvl w:ilvl="5" w:tentative="1">
      <w:start w:val="1"/>
      <w:numFmt w:val="decimal"/>
      <w:lvlText w:val="%6."/>
      <w:lvlJc w:val="left"/>
      <w:pPr>
        <w:tabs>
          <w:tab w:val="num" w:pos="9488"/>
        </w:tabs>
        <w:ind w:left="9488" w:hanging="360"/>
      </w:pPr>
    </w:lvl>
    <w:lvl w:ilvl="6" w:tentative="1">
      <w:start w:val="1"/>
      <w:numFmt w:val="decimal"/>
      <w:lvlText w:val="%7."/>
      <w:lvlJc w:val="left"/>
      <w:pPr>
        <w:tabs>
          <w:tab w:val="num" w:pos="10208"/>
        </w:tabs>
        <w:ind w:left="10208" w:hanging="360"/>
      </w:pPr>
    </w:lvl>
    <w:lvl w:ilvl="7" w:tentative="1">
      <w:start w:val="1"/>
      <w:numFmt w:val="decimal"/>
      <w:lvlText w:val="%8."/>
      <w:lvlJc w:val="left"/>
      <w:pPr>
        <w:tabs>
          <w:tab w:val="num" w:pos="10928"/>
        </w:tabs>
        <w:ind w:left="10928" w:hanging="360"/>
      </w:pPr>
    </w:lvl>
    <w:lvl w:ilvl="8" w:tentative="1">
      <w:start w:val="1"/>
      <w:numFmt w:val="decimal"/>
      <w:lvlText w:val="%9."/>
      <w:lvlJc w:val="left"/>
      <w:pPr>
        <w:tabs>
          <w:tab w:val="num" w:pos="11648"/>
        </w:tabs>
        <w:ind w:left="11648" w:hanging="360"/>
      </w:pPr>
    </w:lvl>
  </w:abstractNum>
  <w:abstractNum w:abstractNumId="2" w15:restartNumberingAfterBreak="0">
    <w:nsid w:val="2E3E444C"/>
    <w:multiLevelType w:val="hybridMultilevel"/>
    <w:tmpl w:val="9D0083F0"/>
    <w:lvl w:ilvl="0" w:tplc="FFFFFFF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4618523C"/>
    <w:multiLevelType w:val="hybridMultilevel"/>
    <w:tmpl w:val="16E6DA9E"/>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multiLevelType w:val="singleLevel"/>
    <w:lvl w:ilvl="0">
      <w:start w:val="1"/>
      <w:numFmt w:val="decimal"/>
      <w:lvlText w:val="%1."/>
      <w:lvlJc w:val="left"/>
      <w:pPr>
        <w:tabs>
          <w:tab w:val="num" w:pos="720"/>
        </w:tabs>
        <w:ind w:left="720" w:hanging="360"/>
      </w:pPr>
    </w:lvl>
  </w:abstractNum>
  <w:num w:numId="1" w16cid:durableId="485560336">
    <w:abstractNumId w:val="3"/>
  </w:num>
  <w:num w:numId="2" w16cid:durableId="1096512210">
    <w:abstractNumId w:val="1"/>
  </w:num>
  <w:num w:numId="3" w16cid:durableId="748818034">
    <w:abstractNumId w:val="2"/>
  </w:num>
  <w:num w:numId="4" w16cid:durableId="1413510449">
    <w:abstractNumId w:val="0"/>
  </w:num>
  <w:num w:numId="5">
    <w:abstractNumId w:val="4"/>
    <w:lvlOverride w:ilvl="0">
      <w:startOverride w:val="1"/>
    </w:lvlOverride>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D96"/>
    <w:rsid w:val="0002597F"/>
    <w:rsid w:val="00090C91"/>
    <w:rsid w:val="00092683"/>
    <w:rsid w:val="00132750"/>
    <w:rsid w:val="00150BF7"/>
    <w:rsid w:val="00204AC0"/>
    <w:rsid w:val="00214149"/>
    <w:rsid w:val="00221EDD"/>
    <w:rsid w:val="002C3C59"/>
    <w:rsid w:val="0034167A"/>
    <w:rsid w:val="003D683C"/>
    <w:rsid w:val="00427924"/>
    <w:rsid w:val="004949A5"/>
    <w:rsid w:val="004F3E1D"/>
    <w:rsid w:val="005326C4"/>
    <w:rsid w:val="005766B2"/>
    <w:rsid w:val="005B13EE"/>
    <w:rsid w:val="00675040"/>
    <w:rsid w:val="006C0B77"/>
    <w:rsid w:val="007D6EF5"/>
    <w:rsid w:val="00801798"/>
    <w:rsid w:val="00823581"/>
    <w:rsid w:val="008242FF"/>
    <w:rsid w:val="008367EB"/>
    <w:rsid w:val="00870751"/>
    <w:rsid w:val="00872A65"/>
    <w:rsid w:val="00884E17"/>
    <w:rsid w:val="008C641A"/>
    <w:rsid w:val="009136F0"/>
    <w:rsid w:val="00913D96"/>
    <w:rsid w:val="00915D9D"/>
    <w:rsid w:val="00917A99"/>
    <w:rsid w:val="00922C48"/>
    <w:rsid w:val="00937A81"/>
    <w:rsid w:val="00940727"/>
    <w:rsid w:val="00985DE6"/>
    <w:rsid w:val="009D3078"/>
    <w:rsid w:val="00A36ADF"/>
    <w:rsid w:val="00A63756"/>
    <w:rsid w:val="00A85BB6"/>
    <w:rsid w:val="00AF4367"/>
    <w:rsid w:val="00B0328E"/>
    <w:rsid w:val="00B751AD"/>
    <w:rsid w:val="00B810C5"/>
    <w:rsid w:val="00B915B7"/>
    <w:rsid w:val="00C34233"/>
    <w:rsid w:val="00C656CA"/>
    <w:rsid w:val="00D566A2"/>
    <w:rsid w:val="00DC6A0F"/>
    <w:rsid w:val="00E74C0B"/>
    <w:rsid w:val="00EA59DF"/>
    <w:rsid w:val="00EE4070"/>
    <w:rsid w:val="00EF1187"/>
    <w:rsid w:val="00F12C76"/>
    <w:rsid w:val="00F52549"/>
    <w:rsid w:val="00F5488E"/>
    <w:rsid w:val="00F7685F"/>
    <w:rsid w:val="00F8505B"/>
    <w:rsid w:val="00FC79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3648D"/>
  <w15:chartTrackingRefBased/>
  <w15:docId w15:val="{EBD28E6A-3DBA-40D3-A3D2-7F63800E8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3D96"/>
    <w:pPr>
      <w:tabs>
        <w:tab w:val="center" w:pos="4680"/>
        <w:tab w:val="right" w:pos="9360"/>
      </w:tabs>
      <w:spacing w:after="0"/>
    </w:pPr>
  </w:style>
  <w:style w:type="character" w:customStyle="1" w:styleId="HeaderChar">
    <w:name w:val="Header Char"/>
    <w:basedOn w:val="DefaultParagraphFont"/>
    <w:link w:val="Header"/>
    <w:uiPriority w:val="99"/>
    <w:rsid w:val="00913D96"/>
    <w:rPr>
      <w:rFonts w:ascii="Times New Roman" w:hAnsi="Times New Roman"/>
      <w:sz w:val="28"/>
    </w:rPr>
  </w:style>
  <w:style w:type="paragraph" w:styleId="Footer">
    <w:name w:val="footer"/>
    <w:basedOn w:val="Normal"/>
    <w:link w:val="FooterChar"/>
    <w:uiPriority w:val="99"/>
    <w:unhideWhenUsed/>
    <w:rsid w:val="00913D96"/>
    <w:pPr>
      <w:tabs>
        <w:tab w:val="center" w:pos="4680"/>
        <w:tab w:val="right" w:pos="9360"/>
      </w:tabs>
      <w:spacing w:after="0"/>
    </w:pPr>
  </w:style>
  <w:style w:type="character" w:customStyle="1" w:styleId="FooterChar">
    <w:name w:val="Footer Char"/>
    <w:basedOn w:val="DefaultParagraphFont"/>
    <w:link w:val="Footer"/>
    <w:uiPriority w:val="99"/>
    <w:rsid w:val="00913D96"/>
    <w:rPr>
      <w:rFonts w:ascii="Times New Roman" w:hAnsi="Times New Roman"/>
      <w:sz w:val="28"/>
    </w:rPr>
  </w:style>
  <w:style w:type="table" w:styleId="TableGrid">
    <w:name w:val="Table Grid"/>
    <w:basedOn w:val="TableNormal"/>
    <w:uiPriority w:val="59"/>
    <w:rsid w:val="00913D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13D96"/>
    <w:rPr>
      <w:color w:val="0563C1" w:themeColor="hyperlink"/>
      <w:u w:val="single"/>
    </w:rPr>
  </w:style>
  <w:style w:type="paragraph" w:styleId="BodyText">
    <w:name w:val="Body Text"/>
    <w:basedOn w:val="Normal"/>
    <w:link w:val="BodyTextChar"/>
    <w:uiPriority w:val="1"/>
    <w:qFormat/>
    <w:rsid w:val="00675040"/>
    <w:pPr>
      <w:widowControl w:val="0"/>
      <w:autoSpaceDE w:val="0"/>
      <w:autoSpaceDN w:val="0"/>
      <w:spacing w:after="0"/>
    </w:pPr>
    <w:rPr>
      <w:rFonts w:ascii="Tahoma" w:eastAsia="Tahoma" w:hAnsi="Tahoma" w:cs="Tahoma"/>
      <w:kern w:val="0"/>
      <w:sz w:val="22"/>
      <w:lang w:val="en-US"/>
      <w14:ligatures w14:val="none"/>
    </w:rPr>
  </w:style>
  <w:style w:type="character" w:customStyle="1" w:styleId="BodyTextChar">
    <w:name w:val="Body Text Char"/>
    <w:basedOn w:val="DefaultParagraphFont"/>
    <w:link w:val="BodyText"/>
    <w:uiPriority w:val="1"/>
    <w:rsid w:val="00675040"/>
    <w:rPr>
      <w:rFonts w:ascii="Tahoma" w:eastAsia="Tahoma" w:hAnsi="Tahoma" w:cs="Tahoma"/>
      <w:kern w:val="0"/>
      <w:lang w:val="en-US"/>
      <w14:ligatures w14:val="none"/>
    </w:rPr>
  </w:style>
  <w:style w:type="paragraph" w:styleId="Title">
    <w:name w:val="Title"/>
    <w:basedOn w:val="Normal"/>
    <w:link w:val="TitleChar"/>
    <w:uiPriority w:val="10"/>
    <w:qFormat/>
    <w:rsid w:val="00675040"/>
    <w:pPr>
      <w:widowControl w:val="0"/>
      <w:autoSpaceDE w:val="0"/>
      <w:autoSpaceDN w:val="0"/>
      <w:spacing w:after="0"/>
    </w:pPr>
    <w:rPr>
      <w:rFonts w:ascii="Tahoma" w:eastAsia="Tahoma" w:hAnsi="Tahoma" w:cs="Tahoma"/>
      <w:b/>
      <w:bCs/>
      <w:kern w:val="0"/>
      <w:sz w:val="22"/>
      <w:lang w:val="en-US"/>
      <w14:ligatures w14:val="none"/>
    </w:rPr>
  </w:style>
  <w:style w:type="character" w:customStyle="1" w:styleId="TitleChar">
    <w:name w:val="Title Char"/>
    <w:basedOn w:val="DefaultParagraphFont"/>
    <w:link w:val="Title"/>
    <w:uiPriority w:val="10"/>
    <w:rsid w:val="00675040"/>
    <w:rPr>
      <w:rFonts w:ascii="Tahoma" w:eastAsia="Tahoma" w:hAnsi="Tahoma" w:cs="Tahoma"/>
      <w:b/>
      <w:bCs/>
      <w:kern w:val="0"/>
      <w:lang w:val="en-US"/>
      <w14:ligatures w14:val="none"/>
    </w:rPr>
  </w:style>
  <w:style w:type="paragraph" w:styleId="ListParagraph">
    <w:name w:val="List Paragraph"/>
    <w:basedOn w:val="Normal"/>
    <w:uiPriority w:val="1"/>
    <w:qFormat/>
    <w:rsid w:val="00675040"/>
    <w:pPr>
      <w:widowControl w:val="0"/>
      <w:autoSpaceDE w:val="0"/>
      <w:autoSpaceDN w:val="0"/>
      <w:spacing w:after="0"/>
    </w:pPr>
    <w:rPr>
      <w:rFonts w:ascii="Tahoma" w:eastAsia="Tahoma" w:hAnsi="Tahoma" w:cs="Tahoma"/>
      <w:kern w:val="0"/>
      <w:sz w:val="22"/>
      <w:lang w:val="en-US"/>
      <w14:ligatures w14:val="none"/>
    </w:rPr>
  </w:style>
  <w:style w:type="paragraph" w:customStyle="1" w:styleId="TableParagraph">
    <w:name w:val="Table Paragraph"/>
    <w:basedOn w:val="Normal"/>
    <w:uiPriority w:val="1"/>
    <w:qFormat/>
    <w:rsid w:val="00675040"/>
    <w:pPr>
      <w:widowControl w:val="0"/>
      <w:autoSpaceDE w:val="0"/>
      <w:autoSpaceDN w:val="0"/>
      <w:spacing w:after="0"/>
    </w:pPr>
    <w:rPr>
      <w:rFonts w:ascii="Tahoma" w:eastAsia="Tahoma" w:hAnsi="Tahoma" w:cs="Tahoma"/>
      <w:kern w:val="0"/>
      <w:sz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66505">
      <w:bodyDiv w:val="1"/>
      <w:marLeft w:val="0"/>
      <w:marRight w:val="0"/>
      <w:marTop w:val="0"/>
      <w:marBottom w:val="0"/>
      <w:divBdr>
        <w:top w:val="none" w:sz="0" w:space="0" w:color="auto"/>
        <w:left w:val="none" w:sz="0" w:space="0" w:color="auto"/>
        <w:bottom w:val="none" w:sz="0" w:space="0" w:color="auto"/>
        <w:right w:val="none" w:sz="0" w:space="0" w:color="auto"/>
      </w:divBdr>
    </w:div>
    <w:div w:id="1846243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hyperlink" Target="mailto:info@sac.edu.ph" TargetMode="External"/><Relationship Id="rId1" Type="http://schemas.openxmlformats.org/officeDocument/2006/relationships/hyperlink" Target="http://www.sac.edu.ph" TargetMode="External"/><Relationship Id="rId4"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4</Pages>
  <Words>815</Words>
  <Characters>4651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Municipal BFP Personnel Questionnaire</dc:title>
  <dc:subject>GIS-Based Provincial Fire Response and Decision Support System with Smart Dispatch and Inter-Municipality Coordination for BFP in Antique</dc:subject>
  <dc:creator/>
  <cp:keywords/>
  <dc:description/>
  <cp:lastModifiedBy/>
  <cp:revision>48</cp:revision>
  <dcterms:created xsi:type="dcterms:W3CDTF">2026-03-05T06:37:00Z</dcterms:created>
  <dcterms:modified xsi:type="dcterms:W3CDTF">2026-08-08T11:25:00Z</dcterms:modified>
</cp:coreProperties>
</file>