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c="http://schemas.openxmlformats.org/markup-compatibility/2006">
  <w:body>
    <mc:AlternateContent>
      <mc:Choice xmlns:outer="http://example.com/outer" Requires="outer">
        <mc:AlternateContent>
          <mc:Choice xmlns:inner="http://example.com/inner" Requires="inner">
            <w:p>
              <w:r>
                <w:t>both</w:t>
              </w:r>
            </w:p>
          </mc:Choice>
          <mc:Fallback>
            <w:p>
              <w:r>
                <w:t>outer only</w:t>
              </w:r>
            </w:p>
          </mc:Fallback>
        </mc:AlternateContent>
      </mc:Choice>
      <mc:Fallback>
        <w:p>
          <w:r>
            <w:t>neither</w:t>
          </w:r>
        </w:p>
      </mc:Fallback>
    </mc:AlternateContent>
    <w:sectPr/>
  </w:body>
</w:document>
</file>