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Text with an endnote</w:t>
      </w:r>
      <w:r>
        <w:rPr>
          <w:rStyle w:val="EndnoteReference"/>
        </w:rPr>
        <w:endnoteReference w:id="1"/>
      </w:r>
      <w:r>
        <w:t>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Endnote content.</w:t>
      </w:r>
    </w:p>
  </w:endnote>
</w:endnot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endnotes" Target="endnotes.xml"/>
</Relationships>
</file>