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要件定義書</w:t>
      </w:r>
    </w:p>
    <w:p>
      <w:pPr>
        <w:spacing w:after="80"/>
        <w:jc w:val="center"/>
      </w:pPr>
      <w:r>
        <w:rPr>
          <w:rFonts w:ascii="Arial" w:cs="Arial" w:eastAsia="Arial" w:hAnsi="Arial"/>
          <w:color w:val="283593"/>
          <w:sz w:val="26"/>
          <w:szCs w:val="26"/>
        </w:rPr>
        <w:t xml:space="preserve">たびスポ 全国版</w:t>
      </w:r>
    </w:p>
    <w:p>
      <w:pPr>
        <w:spacing w:after="150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Version 2.0 — 2026年4月改訂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追加要件数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4件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F-118/214改/216/217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SNS設定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8種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新要件F-216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SEO設定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3項目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新要件F-217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3593"/>
                <w:sz w:val="18"/>
                <w:szCs w:val="18"/>
              </w:rPr>
              <w:t xml:space="preserve">構造化データ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36"/>
                <w:szCs w:val="36"/>
              </w:rPr>
              <w:t xml:space="preserve">JSON-LD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F51B5"/>
                <w:sz w:val="16"/>
                <w:szCs w:val="16"/>
              </w:rPr>
              <w:t xml:space="preserve">新要件F-118</w:t>
            </w:r>
          </w:p>
        </w:tc>
      </w:tr>
    </w:tbl>
    <w:p>
      <w:pPr>
        <w:spacing w:after="0"/>
      </w:pPr>
      <w:r>
        <w:br w:type="page"/>
      </w:r>
    </w:p>
    <w:p>
      <w:pPr>
        <w:shd w:fill="E8EAF6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283593"/>
          <w:sz w:val="21"/>
          <w:szCs w:val="21"/>
        </w:rPr>
        <w:t xml:space="preserve">【v2.0 更新内容】① 月払い・年払いの料金体系追加（スタンダード¥2,500/月〜年払い）　② 店舗SNS設定8種（Instagram/X/TikTok/Facebook/YouTube/LINE/公式サイト/Google ビジネス）　③ 店舗SEO設定（タイトル/メタ説明/ハッシュタグ/Googleプレビュー）　④ SEO戦略4層（技術・コンテンツ・SNS連携・計測）　⑤ 画面追加（S-05 SNS/SEO設定、X-01 SEO戦略）</w:t>
      </w:r>
    </w:p>
    <w:p>
      <w:pPr>
        <w:spacing w:after="80"/>
      </w:pPr>
      <w:r>
        <w:t xml:space="preserve"/>
      </w:r>
    </w:p>
    <w:p>
      <w:pPr>
        <w:pStyle w:val="Heading1"/>
        <w:shd w:fill="1A237E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v2.0 追加機能要件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v1.0の全要件は継続。以下にv2.0で追加・変更する要件を記載する。</w:t>
      </w:r>
    </w:p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1.1 店舗SNS設定（新規 F-216）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受入条件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F-216 SNS設定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 SNS・SEO設定画面（SNSタブ）から8種のSNS/外部リンクURLを設定できる。対応: Instagram/X/TikTok/Facebook/YouTube/LINE公式/公式サイト/Google ビジネス。spots テーブルの各 _url カラムに保存。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設定URLがP-02のSNSセクションに表示されタップで外部遷移すること。未設定は非表示。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1.2 店舗SEO設定（新規 F-217）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受入条件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F-217 SEO設定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 SEOタブからSEOタイトル（60文字以内）・メタディスクリプション（160文字以内）・ハッシュタグを設定。Googleプレビューが即時反映。スタンダード以上で利用可。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設定値がgenerateMetadataに反映されGoogleプレビューと一致すること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1.3 構造化データ JSON-LD（新規 F-118）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受入条件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F-118 JSON-LD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P-02スポット詳細に @type: LocalBusiness / TouristAttraction のJSON-LDを埋め込む。name/address/openingHours/sameAs（SNS URLs）を含める。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Googleリッチリザルトテストで構造化データが正常認識されること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283593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1.4 年払いサブスクリプション（変更 F-214）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受入条件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F-214改訂 年払い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S-04で月払い/年払いをトグルで選択してStripe Checkoutへ遷移。Stripe側に月払い・年払い計4 PriceIDを用意。shops.billing_cycle/current_period_endをWebhookで更新。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月払い・年払いいずれでもStripeテストカードで決済でき、billing_cycleが正しく更新されること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hd w:fill="1A237E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バリデーション定義（v2.0 追加）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ルール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SEOタイトル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 / 60文字以内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60文字以内で入力してください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メタディスクリプション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 / 160文字以内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160文字以内で入力してください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URL（各種）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 / URL形式（https://）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正しいURL形式で入力してください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ハッシュタグ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 / # 始まり / 1つ50文字以内 / 最大10個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正しいハッシュタグ形式（#から始まる）で入力してください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以上（要件定義書 v2.0）—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F51B5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51B5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要件定義書 v2.0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2026-04-05T10:26:13.737Z</dcterms:created>
  <dcterms:modified xsi:type="dcterms:W3CDTF">2026-04-05T10:26:13.737Z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