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32FE" w14:textId="77777777" w:rsidR="003E4B56" w:rsidRDefault="003E4B56"/>
    <w:p w14:paraId="367F17A3" w14:textId="77777777" w:rsidR="003E4B56" w:rsidRDefault="00000000">
      <w:pPr>
        <w:jc w:val="center"/>
      </w:pPr>
      <w:r>
        <w:rPr>
          <w:noProof/>
        </w:rPr>
        <w:drawing>
          <wp:inline distT="0" distB="0" distL="0" distR="0" wp14:anchorId="756B1111" wp14:editId="277AB02A">
            <wp:extent cx="4031999" cy="1034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031999" cy="1034336"/>
                    </a:xfrm>
                    <a:prstGeom prst="rect">
                      <a:avLst/>
                    </a:prstGeom>
                  </pic:spPr>
                </pic:pic>
              </a:graphicData>
            </a:graphic>
          </wp:inline>
        </w:drawing>
      </w:r>
    </w:p>
    <w:p w14:paraId="44BA8821" w14:textId="77777777" w:rsidR="003E4B56" w:rsidRDefault="003E4B56"/>
    <w:p w14:paraId="2A410858" w14:textId="77777777" w:rsidR="00527049" w:rsidRPr="007561C8" w:rsidRDefault="00527049" w:rsidP="00527049">
      <w:pPr>
        <w:jc w:val="center"/>
        <w:rPr>
          <w:b/>
          <w:sz w:val="72"/>
          <w:szCs w:val="72"/>
        </w:rPr>
      </w:pPr>
      <w:r w:rsidRPr="007561C8">
        <w:rPr>
          <w:b/>
          <w:sz w:val="72"/>
          <w:szCs w:val="72"/>
        </w:rPr>
        <w:t>本科生毕业设计（论文）</w:t>
      </w:r>
    </w:p>
    <w:p w14:paraId="1BE9EE97" w14:textId="77777777" w:rsidR="00527049" w:rsidRPr="007561C8" w:rsidRDefault="00527049" w:rsidP="00527049">
      <w:pPr>
        <w:jc w:val="left"/>
        <w:rPr>
          <w:sz w:val="32"/>
          <w:szCs w:val="32"/>
        </w:rPr>
      </w:pPr>
    </w:p>
    <w:p w14:paraId="7872C96E" w14:textId="77777777" w:rsidR="00527049" w:rsidRPr="007561C8" w:rsidRDefault="00527049" w:rsidP="00527049">
      <w:pPr>
        <w:jc w:val="left"/>
        <w:rPr>
          <w:sz w:val="28"/>
          <w:szCs w:val="28"/>
        </w:rPr>
      </w:pPr>
    </w:p>
    <w:p w14:paraId="66A6721A" w14:textId="77777777" w:rsidR="00527049" w:rsidRPr="007561C8" w:rsidRDefault="00527049" w:rsidP="00527049">
      <w:pPr>
        <w:jc w:val="left"/>
        <w:rPr>
          <w:sz w:val="28"/>
          <w:szCs w:val="28"/>
        </w:rPr>
      </w:pPr>
    </w:p>
    <w:p w14:paraId="1A743414" w14:textId="77777777" w:rsidR="00527049" w:rsidRPr="007561C8" w:rsidRDefault="00527049" w:rsidP="00527049">
      <w:pPr>
        <w:jc w:val="left"/>
        <w:rPr>
          <w:sz w:val="28"/>
          <w:szCs w:val="28"/>
        </w:rPr>
      </w:pPr>
    </w:p>
    <w:p w14:paraId="76FE9491" w14:textId="64C6092D" w:rsidR="00527049" w:rsidRPr="007561C8" w:rsidRDefault="00527049" w:rsidP="00527049">
      <w:pPr>
        <w:ind w:firstLineChars="400" w:firstLine="1285"/>
        <w:jc w:val="left"/>
        <w:rPr>
          <w:b/>
          <w:sz w:val="32"/>
          <w:szCs w:val="32"/>
          <w:u w:val="thick"/>
        </w:rPr>
      </w:pPr>
      <w:r w:rsidRPr="007561C8">
        <w:rPr>
          <w:b/>
          <w:sz w:val="32"/>
          <w:szCs w:val="32"/>
        </w:rPr>
        <w:t>题</w:t>
      </w:r>
      <w:r w:rsidRPr="007561C8">
        <w:rPr>
          <w:b/>
          <w:sz w:val="32"/>
          <w:szCs w:val="32"/>
        </w:rPr>
        <w:t xml:space="preserve">    </w:t>
      </w:r>
      <w:r w:rsidRPr="007561C8">
        <w:rPr>
          <w:b/>
          <w:sz w:val="32"/>
          <w:szCs w:val="32"/>
        </w:rPr>
        <w:t>目：</w:t>
      </w:r>
      <w:r w:rsidRPr="007561C8">
        <w:rPr>
          <w:b/>
          <w:sz w:val="32"/>
          <w:szCs w:val="32"/>
          <w:u w:val="thick"/>
        </w:rPr>
        <w:t>基于深度学习</w:t>
      </w:r>
      <w:r>
        <w:rPr>
          <w:rFonts w:hint="eastAsia"/>
          <w:b/>
          <w:sz w:val="32"/>
          <w:szCs w:val="32"/>
          <w:u w:val="thick"/>
        </w:rPr>
        <w:t>的石墨</w:t>
      </w:r>
      <w:proofErr w:type="gramStart"/>
      <w:r>
        <w:rPr>
          <w:rFonts w:hint="eastAsia"/>
          <w:b/>
          <w:sz w:val="32"/>
          <w:szCs w:val="32"/>
          <w:u w:val="thick"/>
        </w:rPr>
        <w:t>烯</w:t>
      </w:r>
      <w:proofErr w:type="gramEnd"/>
      <w:r>
        <w:rPr>
          <w:rFonts w:hint="eastAsia"/>
          <w:b/>
          <w:sz w:val="32"/>
          <w:szCs w:val="32"/>
          <w:u w:val="thick"/>
        </w:rPr>
        <w:t>视觉识别与堆垛判定</w:t>
      </w:r>
    </w:p>
    <w:p w14:paraId="1F966C73" w14:textId="1B7A6BD6" w:rsidR="00527049" w:rsidRPr="007561C8" w:rsidRDefault="00527049" w:rsidP="00527049">
      <w:pPr>
        <w:ind w:firstLineChars="400" w:firstLine="1285"/>
        <w:jc w:val="left"/>
        <w:rPr>
          <w:b/>
          <w:sz w:val="32"/>
          <w:szCs w:val="32"/>
        </w:rPr>
      </w:pPr>
      <w:r w:rsidRPr="007561C8">
        <w:rPr>
          <w:b/>
          <w:sz w:val="32"/>
          <w:szCs w:val="32"/>
        </w:rPr>
        <w:t>姓</w:t>
      </w:r>
      <w:r w:rsidRPr="007561C8">
        <w:rPr>
          <w:b/>
          <w:sz w:val="32"/>
          <w:szCs w:val="32"/>
        </w:rPr>
        <w:t xml:space="preserve">    </w:t>
      </w:r>
      <w:r w:rsidRPr="007561C8">
        <w:rPr>
          <w:b/>
          <w:sz w:val="32"/>
          <w:szCs w:val="32"/>
        </w:rPr>
        <w:t>名：</w:t>
      </w:r>
      <w:r>
        <w:rPr>
          <w:rFonts w:hint="eastAsia"/>
          <w:b/>
          <w:sz w:val="32"/>
          <w:szCs w:val="32"/>
          <w:u w:val="thick"/>
        </w:rPr>
        <w:t>魏恺志</w:t>
      </w:r>
      <w:r w:rsidRPr="007561C8">
        <w:rPr>
          <w:b/>
          <w:sz w:val="32"/>
          <w:szCs w:val="32"/>
          <w:u w:val="thick"/>
        </w:rPr>
        <w:t xml:space="preserve">                              </w:t>
      </w:r>
    </w:p>
    <w:p w14:paraId="68CB2F4C" w14:textId="4B97732A" w:rsidR="00527049" w:rsidRPr="007561C8" w:rsidRDefault="00527049" w:rsidP="00527049">
      <w:pPr>
        <w:ind w:firstLineChars="400" w:firstLine="1285"/>
        <w:jc w:val="left"/>
        <w:rPr>
          <w:b/>
          <w:sz w:val="32"/>
          <w:szCs w:val="32"/>
        </w:rPr>
      </w:pPr>
      <w:r w:rsidRPr="007561C8">
        <w:rPr>
          <w:b/>
          <w:sz w:val="32"/>
          <w:szCs w:val="32"/>
        </w:rPr>
        <w:t>学</w:t>
      </w:r>
      <w:r w:rsidRPr="007561C8">
        <w:rPr>
          <w:b/>
          <w:sz w:val="32"/>
          <w:szCs w:val="32"/>
        </w:rPr>
        <w:t xml:space="preserve">    </w:t>
      </w:r>
      <w:r w:rsidRPr="007561C8">
        <w:rPr>
          <w:b/>
          <w:sz w:val="32"/>
          <w:szCs w:val="32"/>
        </w:rPr>
        <w:t>号：</w:t>
      </w:r>
      <w:r w:rsidRPr="007561C8">
        <w:rPr>
          <w:b/>
          <w:sz w:val="32"/>
          <w:szCs w:val="32"/>
          <w:u w:val="thick"/>
        </w:rPr>
        <w:t>1</w:t>
      </w:r>
      <w:r>
        <w:rPr>
          <w:rFonts w:hint="eastAsia"/>
          <w:b/>
          <w:sz w:val="32"/>
          <w:szCs w:val="32"/>
          <w:u w:val="thick"/>
        </w:rPr>
        <w:t>2211601</w:t>
      </w:r>
      <w:r w:rsidRPr="007561C8">
        <w:rPr>
          <w:b/>
          <w:sz w:val="32"/>
          <w:szCs w:val="32"/>
          <w:u w:val="thick"/>
        </w:rPr>
        <w:t xml:space="preserve">                             </w:t>
      </w:r>
    </w:p>
    <w:p w14:paraId="55E2674D" w14:textId="5075BBC6" w:rsidR="00527049" w:rsidRPr="007561C8" w:rsidRDefault="00527049" w:rsidP="00527049">
      <w:pPr>
        <w:ind w:firstLineChars="400" w:firstLine="1285"/>
        <w:rPr>
          <w:b/>
          <w:sz w:val="32"/>
          <w:szCs w:val="32"/>
          <w:u w:val="single"/>
        </w:rPr>
      </w:pPr>
      <w:r w:rsidRPr="007561C8">
        <w:rPr>
          <w:b/>
          <w:sz w:val="32"/>
          <w:szCs w:val="32"/>
        </w:rPr>
        <w:t>系</w:t>
      </w:r>
      <w:r w:rsidRPr="007561C8">
        <w:rPr>
          <w:b/>
          <w:sz w:val="32"/>
          <w:szCs w:val="32"/>
        </w:rPr>
        <w:t xml:space="preserve">    </w:t>
      </w:r>
      <w:r w:rsidRPr="007561C8">
        <w:rPr>
          <w:b/>
          <w:sz w:val="32"/>
          <w:szCs w:val="32"/>
        </w:rPr>
        <w:t>别：</w:t>
      </w:r>
      <w:r>
        <w:rPr>
          <w:rFonts w:hint="eastAsia"/>
          <w:b/>
          <w:sz w:val="32"/>
          <w:szCs w:val="32"/>
          <w:u w:val="thick"/>
        </w:rPr>
        <w:t>物理</w:t>
      </w:r>
      <w:r w:rsidRPr="007561C8">
        <w:rPr>
          <w:b/>
          <w:sz w:val="32"/>
          <w:szCs w:val="32"/>
          <w:u w:val="thick"/>
        </w:rPr>
        <w:t>系</w:t>
      </w:r>
      <w:r w:rsidRPr="007561C8">
        <w:rPr>
          <w:b/>
          <w:sz w:val="32"/>
          <w:szCs w:val="32"/>
          <w:u w:val="thick"/>
        </w:rPr>
        <w:t xml:space="preserve">                              </w:t>
      </w:r>
    </w:p>
    <w:p w14:paraId="69A1D601" w14:textId="6A3902CF" w:rsidR="00527049" w:rsidRPr="007561C8" w:rsidRDefault="00527049" w:rsidP="00527049">
      <w:pPr>
        <w:ind w:firstLineChars="400" w:firstLine="1285"/>
        <w:jc w:val="left"/>
        <w:rPr>
          <w:b/>
          <w:sz w:val="32"/>
          <w:szCs w:val="32"/>
          <w:u w:val="single"/>
        </w:rPr>
      </w:pPr>
      <w:r w:rsidRPr="007561C8">
        <w:rPr>
          <w:b/>
          <w:noProof/>
          <w:sz w:val="32"/>
          <w:szCs w:val="32"/>
        </w:rPr>
        <mc:AlternateContent>
          <mc:Choice Requires="wps">
            <w:drawing>
              <wp:anchor distT="0" distB="0" distL="114300" distR="114300" simplePos="0" relativeHeight="251658752" behindDoc="0" locked="0" layoutInCell="1" allowOverlap="1" wp14:anchorId="193510A8" wp14:editId="23CCBD79">
                <wp:simplePos x="0" y="0"/>
                <wp:positionH relativeFrom="column">
                  <wp:posOffset>5401945</wp:posOffset>
                </wp:positionH>
                <wp:positionV relativeFrom="paragraph">
                  <wp:posOffset>7906385</wp:posOffset>
                </wp:positionV>
                <wp:extent cx="1828800" cy="1188720"/>
                <wp:effectExtent l="124460" t="408305" r="8890" b="12700"/>
                <wp:wrapNone/>
                <wp:docPr id="19" name="圆角矩形标注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wedgeRoundRectCallout">
                          <a:avLst>
                            <a:gd name="adj1" fmla="val -55106"/>
                            <a:gd name="adj2" fmla="val -82000"/>
                            <a:gd name="adj3" fmla="val 16667"/>
                          </a:avLst>
                        </a:prstGeom>
                        <a:solidFill>
                          <a:srgbClr val="FFFFFF"/>
                        </a:solidFill>
                        <a:ln w="9525">
                          <a:solidFill>
                            <a:srgbClr val="FF0000"/>
                          </a:solidFill>
                          <a:miter lim="800000"/>
                        </a:ln>
                        <a:effectLst/>
                      </wps:spPr>
                      <wps:txbx>
                        <w:txbxContent>
                          <w:p w14:paraId="5C46FC11" w14:textId="77777777" w:rsidR="00527049" w:rsidRDefault="00527049" w:rsidP="00527049">
                            <w:pPr>
                              <w:rPr>
                                <w:sz w:val="18"/>
                              </w:rPr>
                            </w:pPr>
                            <w:r>
                              <w:rPr>
                                <w:rFonts w:hint="eastAsia"/>
                                <w:sz w:val="18"/>
                              </w:rPr>
                              <w:t>“姓名、学号、指导教师、年级与专业、年月日”均用四号宋体打印，不得手写，各栏目下划线需统一长度</w:t>
                            </w:r>
                          </w:p>
                        </w:txbxContent>
                      </wps:txbx>
                      <wps:bodyPr rot="0" vert="horz" wrap="square" lIns="91440" tIns="45720" rIns="91440" bIns="45720" anchor="t" anchorCtr="0" upright="1">
                        <a:noAutofit/>
                      </wps:bodyPr>
                    </wps:wsp>
                  </a:graphicData>
                </a:graphic>
              </wp:anchor>
            </w:drawing>
          </mc:Choice>
          <mc:Fallback>
            <w:pict>
              <v:shapetype w14:anchorId="193510A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9" o:spid="_x0000_s1026" type="#_x0000_t62" style="position:absolute;left:0;text-align:left;margin-left:425.35pt;margin-top:622.55pt;width:2in;height:93.6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" adj="-1103,-6912" strokecolor="red">
                <v:textbox>
                  <w:txbxContent>
                    <w:p w14:paraId="5C46FC11" w14:textId="77777777" w:rsidR="00527049" w:rsidRDefault="00527049" w:rsidP="00527049">
                      <w:pPr>
                        <w:rPr>
                          <w:sz w:val="18"/>
                        </w:rPr>
                      </w:pPr>
                      <w:r>
                        <w:rPr>
                          <w:rFonts w:hint="eastAsia"/>
                          <w:sz w:val="18"/>
                        </w:rPr>
                        <w:t>“姓名、学号、指导教师、年级与专业、年月日”均用四号宋体打印，不得手写，各栏目下划线需统一长度</w:t>
                      </w:r>
                    </w:p>
                  </w:txbxContent>
                </v:textbox>
              </v:shape>
            </w:pict>
          </mc:Fallback>
        </mc:AlternateContent>
      </w:r>
      <w:r w:rsidRPr="007561C8">
        <w:rPr>
          <w:b/>
          <w:sz w:val="32"/>
          <w:szCs w:val="32"/>
        </w:rPr>
        <w:t>专</w:t>
      </w:r>
      <w:r w:rsidRPr="007561C8">
        <w:rPr>
          <w:b/>
          <w:sz w:val="32"/>
          <w:szCs w:val="32"/>
        </w:rPr>
        <w:t xml:space="preserve">    </w:t>
      </w:r>
      <w:r w:rsidRPr="007561C8">
        <w:rPr>
          <w:b/>
          <w:sz w:val="32"/>
          <w:szCs w:val="32"/>
        </w:rPr>
        <w:t>业：</w:t>
      </w:r>
      <w:r>
        <w:rPr>
          <w:rFonts w:hint="eastAsia"/>
          <w:b/>
          <w:sz w:val="32"/>
          <w:szCs w:val="32"/>
          <w:u w:val="thick"/>
        </w:rPr>
        <w:t>物理学</w:t>
      </w:r>
      <w:r w:rsidRPr="007561C8">
        <w:rPr>
          <w:b/>
          <w:sz w:val="32"/>
          <w:szCs w:val="32"/>
          <w:u w:val="thick"/>
        </w:rPr>
        <w:t xml:space="preserve">                              </w:t>
      </w:r>
    </w:p>
    <w:p w14:paraId="009BC6D3" w14:textId="29094C6F" w:rsidR="00527049" w:rsidRPr="007561C8" w:rsidRDefault="00527049" w:rsidP="00527049">
      <w:pPr>
        <w:ind w:firstLineChars="400" w:firstLine="1285"/>
        <w:jc w:val="left"/>
        <w:rPr>
          <w:b/>
          <w:sz w:val="32"/>
          <w:szCs w:val="32"/>
        </w:rPr>
      </w:pPr>
      <w:r w:rsidRPr="007561C8">
        <w:rPr>
          <w:b/>
          <w:sz w:val="32"/>
          <w:szCs w:val="32"/>
        </w:rPr>
        <w:t>指导教师：</w:t>
      </w:r>
      <w:r>
        <w:rPr>
          <w:rFonts w:hint="eastAsia"/>
          <w:b/>
          <w:sz w:val="32"/>
          <w:szCs w:val="32"/>
          <w:u w:val="thick"/>
        </w:rPr>
        <w:t>杨硕颖</w:t>
      </w:r>
      <w:r w:rsidRPr="007561C8">
        <w:rPr>
          <w:b/>
          <w:sz w:val="32"/>
          <w:szCs w:val="32"/>
          <w:u w:val="thick"/>
        </w:rPr>
        <w:t xml:space="preserve">                              </w:t>
      </w:r>
    </w:p>
    <w:p w14:paraId="732733B0" w14:textId="77777777" w:rsidR="00527049" w:rsidRPr="003A06C5" w:rsidRDefault="00527049" w:rsidP="00527049">
      <w:pPr>
        <w:jc w:val="left"/>
        <w:rPr>
          <w:sz w:val="30"/>
          <w:szCs w:val="30"/>
        </w:rPr>
      </w:pPr>
    </w:p>
    <w:p w14:paraId="41F6D921" w14:textId="77777777" w:rsidR="00527049" w:rsidRPr="007561C8" w:rsidRDefault="00527049" w:rsidP="00527049">
      <w:pPr>
        <w:jc w:val="left"/>
        <w:rPr>
          <w:sz w:val="30"/>
          <w:szCs w:val="30"/>
        </w:rPr>
      </w:pPr>
    </w:p>
    <w:p w14:paraId="35F4A579" w14:textId="77777777" w:rsidR="00527049" w:rsidRPr="007561C8" w:rsidRDefault="00527049" w:rsidP="00527049">
      <w:pPr>
        <w:jc w:val="left"/>
        <w:rPr>
          <w:sz w:val="30"/>
          <w:szCs w:val="30"/>
        </w:rPr>
      </w:pPr>
    </w:p>
    <w:p w14:paraId="057CEEAC" w14:textId="77777777" w:rsidR="00527049" w:rsidRPr="007561C8" w:rsidRDefault="00527049" w:rsidP="00527049">
      <w:pPr>
        <w:jc w:val="left"/>
        <w:rPr>
          <w:sz w:val="30"/>
          <w:szCs w:val="30"/>
        </w:rPr>
      </w:pPr>
    </w:p>
    <w:p w14:paraId="24DCFC8D" w14:textId="34B89E03" w:rsidR="00527049" w:rsidRPr="007561C8" w:rsidRDefault="00527049" w:rsidP="00527049">
      <w:pPr>
        <w:jc w:val="center"/>
        <w:rPr>
          <w:sz w:val="32"/>
          <w:szCs w:val="32"/>
        </w:rPr>
      </w:pPr>
      <w:r w:rsidRPr="007561C8">
        <w:rPr>
          <w:sz w:val="32"/>
          <w:szCs w:val="32"/>
        </w:rPr>
        <w:t xml:space="preserve"> </w:t>
      </w:r>
      <w:r>
        <w:rPr>
          <w:rFonts w:hint="eastAsia"/>
          <w:sz w:val="32"/>
          <w:szCs w:val="32"/>
        </w:rPr>
        <w:t>2026</w:t>
      </w:r>
      <w:r w:rsidRPr="007561C8">
        <w:rPr>
          <w:sz w:val="32"/>
          <w:szCs w:val="32"/>
        </w:rPr>
        <w:t>年</w:t>
      </w:r>
      <w:r w:rsidRPr="007561C8">
        <w:rPr>
          <w:sz w:val="32"/>
          <w:szCs w:val="32"/>
        </w:rPr>
        <w:t xml:space="preserve"> </w:t>
      </w:r>
      <w:r>
        <w:rPr>
          <w:rFonts w:hint="eastAsia"/>
          <w:sz w:val="32"/>
          <w:szCs w:val="32"/>
        </w:rPr>
        <w:t xml:space="preserve">05 </w:t>
      </w:r>
      <w:r w:rsidRPr="007561C8">
        <w:rPr>
          <w:sz w:val="32"/>
          <w:szCs w:val="32"/>
        </w:rPr>
        <w:t>月</w:t>
      </w:r>
      <w:r>
        <w:rPr>
          <w:rFonts w:hint="eastAsia"/>
          <w:sz w:val="32"/>
          <w:szCs w:val="32"/>
        </w:rPr>
        <w:t>10</w:t>
      </w:r>
      <w:r w:rsidRPr="007561C8">
        <w:rPr>
          <w:sz w:val="32"/>
          <w:szCs w:val="32"/>
        </w:rPr>
        <w:t>日</w:t>
      </w:r>
    </w:p>
    <w:p w14:paraId="4CD16C50" w14:textId="77777777" w:rsidR="00527049" w:rsidRPr="007561C8" w:rsidRDefault="00527049" w:rsidP="00527049">
      <w:pPr>
        <w:snapToGrid w:val="0"/>
        <w:spacing w:line="440" w:lineRule="exact"/>
        <w:rPr>
          <w:rFonts w:eastAsia="仿宋_GB2312"/>
          <w:b/>
          <w:color w:val="FF0000"/>
          <w:sz w:val="24"/>
        </w:rPr>
      </w:pPr>
    </w:p>
    <w:p w14:paraId="5F0DA54F" w14:textId="77777777" w:rsidR="003E4B56" w:rsidRDefault="003E4B56"/>
    <w:p w14:paraId="50E6D1F8" w14:textId="77777777" w:rsidR="00527049" w:rsidRPr="007561C8" w:rsidRDefault="00527049" w:rsidP="00527049">
      <w:pPr>
        <w:jc w:val="center"/>
        <w:rPr>
          <w:rFonts w:eastAsia="黑体"/>
          <w:b/>
          <w:sz w:val="44"/>
          <w:szCs w:val="44"/>
        </w:rPr>
      </w:pPr>
      <w:r w:rsidRPr="007561C8">
        <w:rPr>
          <w:rFonts w:eastAsia="黑体"/>
          <w:b/>
          <w:sz w:val="44"/>
          <w:szCs w:val="44"/>
        </w:rPr>
        <w:t>诚信承诺书</w:t>
      </w:r>
    </w:p>
    <w:p w14:paraId="4211E7B7" w14:textId="77777777" w:rsidR="00527049" w:rsidRPr="007561C8" w:rsidRDefault="00527049" w:rsidP="00527049">
      <w:pPr>
        <w:spacing w:line="360" w:lineRule="auto"/>
        <w:rPr>
          <w:rFonts w:eastAsiaTheme="minorEastAsia"/>
          <w:b/>
          <w:sz w:val="28"/>
          <w:szCs w:val="28"/>
        </w:rPr>
      </w:pPr>
    </w:p>
    <w:p w14:paraId="43F34267" w14:textId="77777777" w:rsidR="00527049" w:rsidRPr="007561C8" w:rsidRDefault="00527049" w:rsidP="00527049">
      <w:pPr>
        <w:spacing w:line="360" w:lineRule="auto"/>
        <w:rPr>
          <w:rFonts w:eastAsiaTheme="minorEastAsia"/>
          <w:b/>
          <w:sz w:val="28"/>
          <w:szCs w:val="28"/>
        </w:rPr>
      </w:pPr>
    </w:p>
    <w:p w14:paraId="66474AF9" w14:textId="77777777" w:rsidR="00527049" w:rsidRPr="007561C8" w:rsidRDefault="00527049" w:rsidP="00527049">
      <w:pPr>
        <w:spacing w:line="360" w:lineRule="auto"/>
        <w:ind w:firstLineChars="200" w:firstLine="560"/>
        <w:rPr>
          <w:sz w:val="28"/>
          <w:szCs w:val="28"/>
        </w:rPr>
      </w:pPr>
      <w:r w:rsidRPr="007561C8">
        <w:rPr>
          <w:sz w:val="28"/>
          <w:szCs w:val="28"/>
        </w:rPr>
        <w:t>1.</w:t>
      </w:r>
      <w:r w:rsidRPr="007561C8">
        <w:rPr>
          <w:sz w:val="28"/>
          <w:szCs w:val="28"/>
        </w:rPr>
        <w:t>本人郑重承诺所呈交的毕业设计（论文），是在导师的指导下，独立进行研究工作所取得的成果，所有数据、图片资料</w:t>
      </w:r>
      <w:proofErr w:type="gramStart"/>
      <w:r w:rsidRPr="007561C8">
        <w:rPr>
          <w:sz w:val="28"/>
          <w:szCs w:val="28"/>
        </w:rPr>
        <w:t>均真实</w:t>
      </w:r>
      <w:proofErr w:type="gramEnd"/>
      <w:r w:rsidRPr="007561C8">
        <w:rPr>
          <w:sz w:val="28"/>
          <w:szCs w:val="28"/>
        </w:rPr>
        <w:t>可靠。</w:t>
      </w:r>
    </w:p>
    <w:p w14:paraId="58141F54" w14:textId="77777777" w:rsidR="00527049" w:rsidRPr="007561C8" w:rsidRDefault="00527049" w:rsidP="00527049">
      <w:pPr>
        <w:spacing w:line="360" w:lineRule="auto"/>
        <w:ind w:firstLineChars="200" w:firstLine="560"/>
        <w:rPr>
          <w:sz w:val="28"/>
          <w:szCs w:val="28"/>
        </w:rPr>
      </w:pPr>
      <w:r w:rsidRPr="007561C8">
        <w:rPr>
          <w:sz w:val="28"/>
          <w:szCs w:val="28"/>
        </w:rPr>
        <w:t>2.</w:t>
      </w:r>
      <w:r w:rsidRPr="007561C8">
        <w:rPr>
          <w:sz w:val="28"/>
          <w:szCs w:val="28"/>
        </w:rPr>
        <w:t>除文中已经注明引用的内容外，本论文不包含任何其他人或集体已经发表或撰写过的作品或成果。对本论文的研究</w:t>
      </w:r>
      <w:proofErr w:type="gramStart"/>
      <w:r w:rsidRPr="007561C8">
        <w:rPr>
          <w:sz w:val="28"/>
          <w:szCs w:val="28"/>
        </w:rPr>
        <w:t>作出</w:t>
      </w:r>
      <w:proofErr w:type="gramEnd"/>
      <w:r w:rsidRPr="007561C8">
        <w:rPr>
          <w:sz w:val="28"/>
          <w:szCs w:val="28"/>
        </w:rPr>
        <w:t>重要贡献的个人和集体，均已在文中以明确的方式标明。</w:t>
      </w:r>
    </w:p>
    <w:p w14:paraId="1702B06F" w14:textId="77777777" w:rsidR="00527049" w:rsidRPr="007561C8" w:rsidRDefault="00527049" w:rsidP="00527049">
      <w:pPr>
        <w:spacing w:line="360" w:lineRule="auto"/>
        <w:ind w:firstLineChars="200" w:firstLine="560"/>
        <w:rPr>
          <w:sz w:val="28"/>
          <w:szCs w:val="28"/>
        </w:rPr>
      </w:pPr>
      <w:r w:rsidRPr="007561C8">
        <w:rPr>
          <w:sz w:val="28"/>
          <w:szCs w:val="28"/>
        </w:rPr>
        <w:t>3.</w:t>
      </w:r>
      <w:r w:rsidRPr="007561C8">
        <w:rPr>
          <w:sz w:val="28"/>
          <w:szCs w:val="28"/>
        </w:rPr>
        <w:t>本人承诺在毕业论文（设计）选题和研究内容过程中没有抄袭他人研究成果和伪造相关数据等行为。</w:t>
      </w:r>
    </w:p>
    <w:p w14:paraId="5D3760C6" w14:textId="77777777" w:rsidR="00527049" w:rsidRPr="007561C8" w:rsidRDefault="00527049" w:rsidP="00527049">
      <w:pPr>
        <w:spacing w:line="360" w:lineRule="auto"/>
        <w:ind w:firstLineChars="200" w:firstLine="560"/>
        <w:rPr>
          <w:sz w:val="28"/>
          <w:szCs w:val="28"/>
        </w:rPr>
      </w:pPr>
      <w:r w:rsidRPr="007561C8">
        <w:rPr>
          <w:sz w:val="28"/>
          <w:szCs w:val="28"/>
        </w:rPr>
        <w:t>4.</w:t>
      </w:r>
      <w:r w:rsidRPr="007561C8">
        <w:rPr>
          <w:sz w:val="28"/>
          <w:szCs w:val="28"/>
        </w:rPr>
        <w:t>在毕业论文（设计）中对侵犯任何方面知识产权的行为，由本人承担相应的法律责任。</w:t>
      </w:r>
    </w:p>
    <w:p w14:paraId="30886C97" w14:textId="77777777" w:rsidR="00527049" w:rsidRPr="007561C8" w:rsidRDefault="00527049" w:rsidP="00527049">
      <w:pPr>
        <w:spacing w:line="360" w:lineRule="auto"/>
        <w:ind w:firstLineChars="200" w:firstLine="560"/>
        <w:rPr>
          <w:sz w:val="28"/>
          <w:szCs w:val="28"/>
        </w:rPr>
      </w:pPr>
    </w:p>
    <w:p w14:paraId="7CBA9C77" w14:textId="77777777" w:rsidR="00527049" w:rsidRPr="007561C8" w:rsidRDefault="00527049" w:rsidP="00527049">
      <w:pPr>
        <w:spacing w:line="360" w:lineRule="auto"/>
        <w:ind w:firstLineChars="200" w:firstLine="560"/>
        <w:rPr>
          <w:sz w:val="28"/>
          <w:szCs w:val="28"/>
        </w:rPr>
      </w:pPr>
    </w:p>
    <w:p w14:paraId="1E11899A" w14:textId="77777777" w:rsidR="00527049" w:rsidRPr="007561C8" w:rsidRDefault="00527049" w:rsidP="00527049">
      <w:pPr>
        <w:spacing w:line="360" w:lineRule="auto"/>
        <w:ind w:firstLineChars="200" w:firstLine="560"/>
        <w:rPr>
          <w:sz w:val="28"/>
          <w:szCs w:val="28"/>
        </w:rPr>
      </w:pPr>
    </w:p>
    <w:p w14:paraId="21D8A2E7" w14:textId="77777777" w:rsidR="00527049" w:rsidRPr="007561C8" w:rsidRDefault="00527049" w:rsidP="00527049">
      <w:pPr>
        <w:spacing w:line="360" w:lineRule="auto"/>
        <w:ind w:firstLineChars="200" w:firstLine="560"/>
        <w:rPr>
          <w:sz w:val="28"/>
          <w:szCs w:val="28"/>
        </w:rPr>
      </w:pPr>
    </w:p>
    <w:p w14:paraId="0EEE361D" w14:textId="7A10B56A" w:rsidR="00527049" w:rsidRPr="007561C8" w:rsidRDefault="00527049" w:rsidP="00527049">
      <w:pPr>
        <w:ind w:firstLineChars="1900" w:firstLine="5320"/>
        <w:rPr>
          <w:sz w:val="28"/>
          <w:szCs w:val="28"/>
        </w:rPr>
      </w:pPr>
      <w:r w:rsidRPr="007561C8">
        <w:rPr>
          <w:sz w:val="28"/>
          <w:szCs w:val="28"/>
        </w:rPr>
        <w:t>作者签名：</w:t>
      </w:r>
      <w:r>
        <w:rPr>
          <w:rFonts w:hint="eastAsia"/>
          <w:sz w:val="28"/>
          <w:szCs w:val="28"/>
        </w:rPr>
        <w:t>魏恺志</w:t>
      </w:r>
    </w:p>
    <w:p w14:paraId="639EA0DE" w14:textId="37CB167F" w:rsidR="00527049" w:rsidRPr="007561C8" w:rsidRDefault="00527049" w:rsidP="00527049">
      <w:pPr>
        <w:ind w:firstLineChars="200" w:firstLine="560"/>
        <w:jc w:val="left"/>
        <w:rPr>
          <w:sz w:val="28"/>
          <w:szCs w:val="28"/>
        </w:rPr>
      </w:pPr>
      <w:r w:rsidRPr="007561C8">
        <w:rPr>
          <w:sz w:val="28"/>
          <w:szCs w:val="28"/>
        </w:rPr>
        <w:t xml:space="preserve">                                 </w:t>
      </w:r>
      <w:r>
        <w:rPr>
          <w:rFonts w:hint="eastAsia"/>
          <w:sz w:val="28"/>
          <w:szCs w:val="28"/>
          <w:u w:val="single"/>
        </w:rPr>
        <w:t>2026</w:t>
      </w:r>
      <w:r w:rsidRPr="007561C8">
        <w:rPr>
          <w:sz w:val="28"/>
          <w:szCs w:val="28"/>
        </w:rPr>
        <w:t>年</w:t>
      </w:r>
      <w:r>
        <w:rPr>
          <w:rFonts w:hint="eastAsia"/>
          <w:sz w:val="28"/>
          <w:szCs w:val="28"/>
          <w:u w:val="single"/>
        </w:rPr>
        <w:t>05</w:t>
      </w:r>
      <w:r w:rsidRPr="007561C8">
        <w:rPr>
          <w:sz w:val="28"/>
          <w:szCs w:val="28"/>
        </w:rPr>
        <w:t>月</w:t>
      </w:r>
      <w:r>
        <w:rPr>
          <w:rFonts w:hint="eastAsia"/>
          <w:sz w:val="28"/>
          <w:szCs w:val="28"/>
          <w:u w:val="single"/>
        </w:rPr>
        <w:t>10</w:t>
      </w:r>
      <w:r w:rsidRPr="007561C8">
        <w:rPr>
          <w:sz w:val="28"/>
          <w:szCs w:val="28"/>
        </w:rPr>
        <w:t>日</w:t>
      </w:r>
    </w:p>
    <w:p w14:paraId="71823234" w14:textId="77777777" w:rsidR="003E4B56" w:rsidRDefault="00000000">
      <w:r>
        <w:br w:type="page"/>
      </w:r>
    </w:p>
    <w:p w14:paraId="2ACCE55C" w14:textId="7384405B" w:rsidR="003E4B56" w:rsidRPr="00844DDE" w:rsidRDefault="00844DDE" w:rsidP="00844DDE">
      <w:pPr>
        <w:spacing w:before="120"/>
        <w:jc w:val="center"/>
        <w:rPr>
          <w:rFonts w:ascii="黑体" w:eastAsia="黑体" w:hAnsi="黑体" w:hint="eastAsia"/>
          <w:sz w:val="44"/>
          <w:szCs w:val="44"/>
        </w:rPr>
      </w:pPr>
      <w:r w:rsidRPr="00844DDE">
        <w:rPr>
          <w:rFonts w:ascii="黑体" w:eastAsia="黑体" w:hAnsi="黑体"/>
          <w:sz w:val="44"/>
          <w:szCs w:val="44"/>
        </w:rPr>
        <w:lastRenderedPageBreak/>
        <w:t>基于</w:t>
      </w:r>
      <w:r w:rsidRPr="00844DDE">
        <w:rPr>
          <w:rFonts w:ascii="黑体" w:eastAsia="黑体" w:hAnsi="黑体" w:hint="eastAsia"/>
          <w:sz w:val="44"/>
          <w:szCs w:val="44"/>
        </w:rPr>
        <w:t>深度学习</w:t>
      </w:r>
      <w:r w:rsidRPr="00844DDE">
        <w:rPr>
          <w:rFonts w:ascii="黑体" w:eastAsia="黑体" w:hAnsi="黑体"/>
          <w:sz w:val="44"/>
          <w:szCs w:val="44"/>
        </w:rPr>
        <w:t>的</w:t>
      </w:r>
      <w:r w:rsidRPr="00844DDE">
        <w:rPr>
          <w:rFonts w:ascii="黑体" w:eastAsia="黑体" w:hAnsi="黑体" w:hint="eastAsia"/>
          <w:sz w:val="44"/>
          <w:szCs w:val="44"/>
        </w:rPr>
        <w:t>石墨</w:t>
      </w:r>
      <w:proofErr w:type="gramStart"/>
      <w:r w:rsidRPr="00844DDE">
        <w:rPr>
          <w:rFonts w:ascii="黑体" w:eastAsia="黑体" w:hAnsi="黑体" w:hint="eastAsia"/>
          <w:sz w:val="44"/>
          <w:szCs w:val="44"/>
        </w:rPr>
        <w:t>烯</w:t>
      </w:r>
      <w:proofErr w:type="gramEnd"/>
      <w:r w:rsidRPr="00844DDE">
        <w:rPr>
          <w:rFonts w:ascii="黑体" w:eastAsia="黑体" w:hAnsi="黑体" w:hint="eastAsia"/>
          <w:sz w:val="44"/>
          <w:szCs w:val="44"/>
        </w:rPr>
        <w:t>视觉</w:t>
      </w:r>
      <w:r w:rsidRPr="00844DDE">
        <w:rPr>
          <w:rFonts w:ascii="黑体" w:eastAsia="黑体" w:hAnsi="黑体"/>
          <w:sz w:val="44"/>
          <w:szCs w:val="44"/>
        </w:rPr>
        <w:t>识别</w:t>
      </w:r>
      <w:r w:rsidRPr="00844DDE">
        <w:rPr>
          <w:rFonts w:ascii="黑体" w:eastAsia="黑体" w:hAnsi="黑体" w:hint="eastAsia"/>
          <w:sz w:val="44"/>
          <w:szCs w:val="44"/>
        </w:rPr>
        <w:t>与</w:t>
      </w:r>
      <w:r w:rsidRPr="00844DDE">
        <w:rPr>
          <w:rFonts w:ascii="黑体" w:eastAsia="黑体" w:hAnsi="黑体"/>
          <w:sz w:val="44"/>
          <w:szCs w:val="44"/>
        </w:rPr>
        <w:t>堆垛</w:t>
      </w:r>
      <w:r w:rsidRPr="00844DDE">
        <w:rPr>
          <w:rFonts w:ascii="黑体" w:eastAsia="黑体" w:hAnsi="黑体" w:hint="eastAsia"/>
          <w:sz w:val="44"/>
          <w:szCs w:val="44"/>
        </w:rPr>
        <w:t>类型判定</w:t>
      </w:r>
    </w:p>
    <w:p w14:paraId="7C19A24E" w14:textId="0113F861" w:rsidR="00844DDE" w:rsidRPr="00844DDE" w:rsidRDefault="00844DDE" w:rsidP="00844DDE">
      <w:pPr>
        <w:spacing w:beforeLines="100" w:before="312"/>
        <w:jc w:val="center"/>
        <w:rPr>
          <w:rFonts w:asciiTheme="minorEastAsia" w:eastAsiaTheme="minorEastAsia" w:hAnsiTheme="minorEastAsia" w:hint="eastAsia"/>
          <w:sz w:val="28"/>
          <w:szCs w:val="28"/>
        </w:rPr>
      </w:pPr>
      <w:r w:rsidRPr="00844DDE">
        <w:rPr>
          <w:rFonts w:asciiTheme="minorEastAsia" w:eastAsiaTheme="minorEastAsia" w:hAnsiTheme="minorEastAsia" w:hint="eastAsia"/>
          <w:sz w:val="28"/>
          <w:szCs w:val="28"/>
        </w:rPr>
        <w:t>魏恺志</w:t>
      </w:r>
    </w:p>
    <w:p w14:paraId="56BA500D" w14:textId="577A340B" w:rsidR="00844DDE" w:rsidRPr="007561C8" w:rsidRDefault="00844DDE" w:rsidP="00844DDE">
      <w:pPr>
        <w:spacing w:beforeLines="50" w:before="156"/>
        <w:jc w:val="center"/>
        <w:rPr>
          <w:rFonts w:eastAsia="楷体_GB2312"/>
          <w:sz w:val="24"/>
        </w:rPr>
      </w:pPr>
      <w:r w:rsidRPr="007561C8">
        <w:rPr>
          <w:rFonts w:eastAsia="楷体_GB2312"/>
          <w:sz w:val="24"/>
        </w:rPr>
        <w:t>（南方科技大学</w:t>
      </w:r>
      <w:r w:rsidRPr="007561C8">
        <w:rPr>
          <w:rFonts w:eastAsia="楷体_GB2312"/>
          <w:sz w:val="24"/>
        </w:rPr>
        <w:t xml:space="preserve"> </w:t>
      </w:r>
      <w:r>
        <w:rPr>
          <w:rFonts w:eastAsia="楷体_GB2312" w:hint="eastAsia"/>
          <w:sz w:val="24"/>
        </w:rPr>
        <w:t>物理</w:t>
      </w:r>
      <w:r w:rsidRPr="007561C8">
        <w:rPr>
          <w:rFonts w:eastAsia="楷体_GB2312"/>
          <w:sz w:val="24"/>
        </w:rPr>
        <w:t>系</w:t>
      </w:r>
      <w:r w:rsidRPr="007561C8">
        <w:rPr>
          <w:rFonts w:eastAsia="楷体_GB2312"/>
          <w:sz w:val="24"/>
        </w:rPr>
        <w:t xml:space="preserve">  </w:t>
      </w:r>
      <w:r w:rsidRPr="007561C8">
        <w:rPr>
          <w:rFonts w:eastAsia="楷体_GB2312"/>
          <w:sz w:val="24"/>
        </w:rPr>
        <w:t>指导教师：</w:t>
      </w:r>
      <w:proofErr w:type="gramStart"/>
      <w:r>
        <w:rPr>
          <w:rFonts w:eastAsia="楷体_GB2312" w:hint="eastAsia"/>
          <w:sz w:val="24"/>
        </w:rPr>
        <w:t>杨硕颖</w:t>
      </w:r>
      <w:proofErr w:type="gramEnd"/>
      <w:r w:rsidRPr="007561C8">
        <w:rPr>
          <w:rFonts w:eastAsia="楷体_GB2312"/>
          <w:sz w:val="24"/>
        </w:rPr>
        <w:t>）</w:t>
      </w:r>
    </w:p>
    <w:p w14:paraId="281D6461" w14:textId="77777777" w:rsidR="003E4B56" w:rsidRPr="00844DDE" w:rsidRDefault="003E4B56"/>
    <w:p w14:paraId="0AA0B402" w14:textId="63AFEB0F" w:rsidR="003E4B56" w:rsidRPr="005C63C3" w:rsidRDefault="00000000" w:rsidP="00844DDE">
      <w:pPr>
        <w:adjustRightInd w:val="0"/>
        <w:spacing w:line="360" w:lineRule="auto"/>
        <w:rPr>
          <w:sz w:val="28"/>
        </w:rPr>
      </w:pPr>
      <w:r w:rsidRPr="00844DDE">
        <w:rPr>
          <w:rFonts w:ascii="黑体" w:eastAsia="黑体" w:hAnsi="黑体"/>
          <w:sz w:val="32"/>
        </w:rPr>
        <w:t>[摘要]：</w:t>
      </w:r>
      <w:r w:rsidRPr="005C63C3">
        <w:rPr>
          <w:sz w:val="28"/>
        </w:rPr>
        <w:t>石墨烯的层数、堆垛方式和局部形貌会显著影响其能带结构、光学响应与输运性质，因此在二</w:t>
      </w:r>
      <w:proofErr w:type="gramStart"/>
      <w:r w:rsidRPr="005C63C3">
        <w:rPr>
          <w:sz w:val="28"/>
        </w:rPr>
        <w:t>维材料</w:t>
      </w:r>
      <w:proofErr w:type="gramEnd"/>
      <w:r w:rsidRPr="005C63C3">
        <w:rPr>
          <w:sz w:val="28"/>
        </w:rPr>
        <w:t>器件制备中，快速、稳定地从光学显微图像中找到目标薄片并判断层数具有重要意义。传统方法通常依赖人工显微镜筛选，再结合拉曼光谱（</w:t>
      </w:r>
      <w:r w:rsidRPr="005C63C3">
        <w:rPr>
          <w:sz w:val="28"/>
        </w:rPr>
        <w:t>Raman spectroscopy</w:t>
      </w:r>
      <w:r w:rsidRPr="005C63C3">
        <w:rPr>
          <w:sz w:val="28"/>
        </w:rPr>
        <w:t>）或原子力显微镜（</w:t>
      </w:r>
      <w:r w:rsidRPr="005C63C3">
        <w:rPr>
          <w:sz w:val="28"/>
        </w:rPr>
        <w:t>atomic force microscopy, AFM</w:t>
      </w:r>
      <w:r w:rsidRPr="005C63C3">
        <w:rPr>
          <w:sz w:val="28"/>
        </w:rPr>
        <w:t>）进行确认，虽然精度较高，但通量低、主观性强，难以满足大批量样品筛选需求。近年来，基于深度学习的二</w:t>
      </w:r>
      <w:proofErr w:type="gramStart"/>
      <w:r w:rsidRPr="005C63C3">
        <w:rPr>
          <w:sz w:val="28"/>
        </w:rPr>
        <w:t>维材料</w:t>
      </w:r>
      <w:proofErr w:type="gramEnd"/>
      <w:r w:rsidRPr="005C63C3">
        <w:rPr>
          <w:sz w:val="28"/>
        </w:rPr>
        <w:t>识别方法开始被用于自动检测石墨</w:t>
      </w:r>
      <w:proofErr w:type="gramStart"/>
      <w:r w:rsidRPr="005C63C3">
        <w:rPr>
          <w:sz w:val="28"/>
        </w:rPr>
        <w:t>烯</w:t>
      </w:r>
      <w:proofErr w:type="gramEnd"/>
      <w:r w:rsidRPr="005C63C3">
        <w:rPr>
          <w:sz w:val="28"/>
        </w:rPr>
        <w:t>薄片（</w:t>
      </w:r>
      <w:r w:rsidRPr="005C63C3">
        <w:rPr>
          <w:sz w:val="28"/>
        </w:rPr>
        <w:t>flake</w:t>
      </w:r>
      <w:r w:rsidRPr="005C63C3">
        <w:rPr>
          <w:sz w:val="28"/>
        </w:rPr>
        <w:t>），其中</w:t>
      </w:r>
      <w:r w:rsidRPr="005C63C3">
        <w:rPr>
          <w:sz w:val="28"/>
        </w:rPr>
        <w:t xml:space="preserve"> </w:t>
      </w:r>
      <w:proofErr w:type="spellStart"/>
      <w:r w:rsidRPr="005C63C3">
        <w:rPr>
          <w:sz w:val="28"/>
        </w:rPr>
        <w:t>MaskTerial</w:t>
      </w:r>
      <w:proofErr w:type="spellEnd"/>
      <w:r w:rsidRPr="005C63C3">
        <w:rPr>
          <w:sz w:val="28"/>
        </w:rPr>
        <w:t xml:space="preserve"> </w:t>
      </w:r>
      <w:r w:rsidRPr="005C63C3">
        <w:rPr>
          <w:sz w:val="28"/>
        </w:rPr>
        <w:t>使用</w:t>
      </w:r>
      <w:r w:rsidRPr="005C63C3">
        <w:rPr>
          <w:sz w:val="28"/>
        </w:rPr>
        <w:t xml:space="preserve"> Mask2Former </w:t>
      </w:r>
      <w:r w:rsidRPr="005C63C3">
        <w:rPr>
          <w:sz w:val="28"/>
        </w:rPr>
        <w:t>实例分割网络和光学对比度分类模块实现了较强的</w:t>
      </w:r>
      <w:proofErr w:type="gramStart"/>
      <w:r w:rsidRPr="005C63C3">
        <w:rPr>
          <w:sz w:val="28"/>
        </w:rPr>
        <w:t>跨材料</w:t>
      </w:r>
      <w:proofErr w:type="gramEnd"/>
      <w:r w:rsidRPr="005C63C3">
        <w:rPr>
          <w:sz w:val="28"/>
        </w:rPr>
        <w:t>适配能力，为本文的分割模型提供了重要基础。</w:t>
      </w:r>
    </w:p>
    <w:p w14:paraId="5226713D" w14:textId="08D66AE8" w:rsidR="003E4B56" w:rsidRDefault="00000000" w:rsidP="00844DDE">
      <w:pPr>
        <w:adjustRightInd w:val="0"/>
        <w:spacing w:line="360" w:lineRule="auto"/>
        <w:ind w:firstLine="420"/>
      </w:pPr>
      <w:r>
        <w:rPr>
          <w:sz w:val="28"/>
        </w:rPr>
        <w:t>本文围绕石墨</w:t>
      </w:r>
      <w:proofErr w:type="gramStart"/>
      <w:r>
        <w:rPr>
          <w:sz w:val="28"/>
        </w:rPr>
        <w:t>烯</w:t>
      </w:r>
      <w:proofErr w:type="gramEnd"/>
      <w:r>
        <w:rPr>
          <w:sz w:val="28"/>
        </w:rPr>
        <w:t>光学显微图像中的薄片自动识别、层数识别与堆垛判定展开。首先，在</w:t>
      </w:r>
      <w:r>
        <w:rPr>
          <w:sz w:val="28"/>
        </w:rPr>
        <w:t xml:space="preserve"> </w:t>
      </w:r>
      <w:proofErr w:type="spellStart"/>
      <w:r>
        <w:rPr>
          <w:sz w:val="28"/>
        </w:rPr>
        <w:t>MaskTerial</w:t>
      </w:r>
      <w:proofErr w:type="spellEnd"/>
      <w:r>
        <w:rPr>
          <w:sz w:val="28"/>
        </w:rPr>
        <w:t xml:space="preserve">/Mask2Former </w:t>
      </w:r>
      <w:r>
        <w:rPr>
          <w:sz w:val="28"/>
        </w:rPr>
        <w:t>分割框架基础上，针对石墨</w:t>
      </w:r>
      <w:proofErr w:type="gramStart"/>
      <w:r>
        <w:rPr>
          <w:sz w:val="28"/>
        </w:rPr>
        <w:t>烯</w:t>
      </w:r>
      <w:proofErr w:type="gramEnd"/>
      <w:r>
        <w:rPr>
          <w:sz w:val="28"/>
        </w:rPr>
        <w:t>显微图像中低对比度、小碎块和重复预测等问题，调整模型候选数、无目标类别权重（</w:t>
      </w:r>
      <w:r>
        <w:rPr>
          <w:sz w:val="28"/>
        </w:rPr>
        <w:t>no-object weight</w:t>
      </w:r>
      <w:r>
        <w:rPr>
          <w:sz w:val="28"/>
        </w:rPr>
        <w:t>）和训练策略，并设计后处理流程，对重叠或包含的预测分割掩膜（</w:t>
      </w:r>
      <w:r>
        <w:rPr>
          <w:sz w:val="28"/>
        </w:rPr>
        <w:t>mask</w:t>
      </w:r>
      <w:r>
        <w:rPr>
          <w:sz w:val="28"/>
        </w:rPr>
        <w:t>）进行合并，对低置信度、小面积和形状复杂度过高的预测进行过滤，使分割结果更接近人工标注。其次，针对传统绿色通道光学对比度（</w:t>
      </w:r>
      <w:r>
        <w:rPr>
          <w:sz w:val="28"/>
        </w:rPr>
        <w:t xml:space="preserve">green-channel </w:t>
      </w:r>
      <w:r>
        <w:rPr>
          <w:sz w:val="28"/>
        </w:rPr>
        <w:lastRenderedPageBreak/>
        <w:t>contrast</w:t>
      </w:r>
      <w:r>
        <w:rPr>
          <w:sz w:val="28"/>
        </w:rPr>
        <w:t>）方法受显微镜白平衡、背景不均匀和样品局部不均匀影响较大的问题，本文构建了局部背景校正的特征提取流程，并以加权线性回归作为基线模型（</w:t>
      </w:r>
      <w:r>
        <w:rPr>
          <w:sz w:val="28"/>
        </w:rPr>
        <w:t>baseline</w:t>
      </w:r>
      <w:r>
        <w:rPr>
          <w:sz w:val="28"/>
        </w:rPr>
        <w:t>）。再次，本文提出紧凑型有序边界二元交叉熵（</w:t>
      </w:r>
      <w:r>
        <w:rPr>
          <w:sz w:val="28"/>
        </w:rPr>
        <w:t>compact ordinal boundary binary cross-entropy, ordinal boundary BCE</w:t>
      </w:r>
      <w:r>
        <w:rPr>
          <w:sz w:val="28"/>
        </w:rPr>
        <w:t>）层数识别模型，将绿色通道光学对比度、薄片内部对比度分布宽度和白平衡参数共同输入一个小参数量的有序边界模型，直接优化相邻层数边界的判别。最后，本文针对显微镜原图</w:t>
      </w:r>
      <w:r>
        <w:rPr>
          <w:sz w:val="28"/>
        </w:rPr>
        <w:t>/</w:t>
      </w:r>
      <w:r>
        <w:rPr>
          <w:sz w:val="28"/>
        </w:rPr>
        <w:t>红外灰度图成对图像设计红外辅助子区域（</w:t>
      </w:r>
      <w:r>
        <w:rPr>
          <w:sz w:val="28"/>
        </w:rPr>
        <w:t>subpart</w:t>
      </w:r>
      <w:r>
        <w:rPr>
          <w:sz w:val="28"/>
        </w:rPr>
        <w:t>）分割与</w:t>
      </w:r>
      <w:r>
        <w:rPr>
          <w:sz w:val="28"/>
        </w:rPr>
        <w:t xml:space="preserve"> ABC </w:t>
      </w:r>
      <w:r>
        <w:rPr>
          <w:sz w:val="28"/>
        </w:rPr>
        <w:t>堆垛候选识别流程，将显微镜图像上的石墨</w:t>
      </w:r>
      <w:proofErr w:type="gramStart"/>
      <w:r>
        <w:rPr>
          <w:sz w:val="28"/>
        </w:rPr>
        <w:t>烯</w:t>
      </w:r>
      <w:proofErr w:type="gramEnd"/>
      <w:r>
        <w:rPr>
          <w:sz w:val="28"/>
        </w:rPr>
        <w:t>分割标注（</w:t>
      </w:r>
      <w:r>
        <w:rPr>
          <w:sz w:val="28"/>
        </w:rPr>
        <w:t>graphene segmentation</w:t>
      </w:r>
      <w:r>
        <w:rPr>
          <w:sz w:val="28"/>
        </w:rPr>
        <w:t>）自动配准到红外图像，并在分割标注上对图片内部层数不同的部分进行再次分割，形成均匀的子区域，并在子区域内基于红外灰度二分类输出候选标签</w:t>
      </w:r>
      <w:r w:rsidR="005C63C3">
        <w:rPr>
          <w:rFonts w:hint="eastAsia"/>
          <w:sz w:val="28"/>
        </w:rPr>
        <w:t>（</w:t>
      </w:r>
      <w:r w:rsidR="005C63C3">
        <w:rPr>
          <w:sz w:val="28"/>
        </w:rPr>
        <w:t>“</w:t>
      </w:r>
      <w:proofErr w:type="spellStart"/>
      <w:r w:rsidR="005C63C3">
        <w:rPr>
          <w:rFonts w:hint="eastAsia"/>
          <w:sz w:val="28"/>
        </w:rPr>
        <w:t>has_ABC</w:t>
      </w:r>
      <w:proofErr w:type="spellEnd"/>
      <w:r w:rsidR="005C63C3">
        <w:rPr>
          <w:sz w:val="28"/>
        </w:rPr>
        <w:t>”</w:t>
      </w:r>
      <w:r w:rsidR="005C63C3">
        <w:rPr>
          <w:rFonts w:hint="eastAsia"/>
          <w:sz w:val="28"/>
        </w:rPr>
        <w:t xml:space="preserve"> COCO</w:t>
      </w:r>
      <w:r w:rsidR="005C63C3">
        <w:rPr>
          <w:rFonts w:hint="eastAsia"/>
          <w:sz w:val="28"/>
        </w:rPr>
        <w:t>）</w:t>
      </w:r>
      <w:r>
        <w:rPr>
          <w:sz w:val="28"/>
        </w:rPr>
        <w:t>，最终得到显微图像中石墨</w:t>
      </w:r>
      <w:proofErr w:type="gramStart"/>
      <w:r>
        <w:rPr>
          <w:sz w:val="28"/>
        </w:rPr>
        <w:t>烯</w:t>
      </w:r>
      <w:proofErr w:type="gramEnd"/>
      <w:r>
        <w:rPr>
          <w:sz w:val="28"/>
        </w:rPr>
        <w:t>样品薄片的层数以及是否有</w:t>
      </w:r>
      <w:r>
        <w:rPr>
          <w:sz w:val="28"/>
        </w:rPr>
        <w:t xml:space="preserve"> ABC </w:t>
      </w:r>
      <w:r>
        <w:rPr>
          <w:sz w:val="28"/>
        </w:rPr>
        <w:t>的信息。</w:t>
      </w:r>
    </w:p>
    <w:p w14:paraId="27D31A10" w14:textId="3258FC2B" w:rsidR="003E4B56" w:rsidRDefault="00000000" w:rsidP="00844DDE">
      <w:pPr>
        <w:adjustRightInd w:val="0"/>
        <w:spacing w:line="360" w:lineRule="auto"/>
        <w:ind w:firstLine="420"/>
      </w:pPr>
      <w:r>
        <w:rPr>
          <w:sz w:val="28"/>
        </w:rPr>
        <w:t>实验结果表明，在同一测试集上，原始对照模型不使用后处理时虽然有较高召回率（</w:t>
      </w:r>
      <w:r>
        <w:rPr>
          <w:sz w:val="28"/>
        </w:rPr>
        <w:t>recall</w:t>
      </w:r>
      <w:r>
        <w:rPr>
          <w:sz w:val="28"/>
        </w:rPr>
        <w:t>），但会产生大量碎片和重复预测，精确率（</w:t>
      </w:r>
      <w:r>
        <w:rPr>
          <w:sz w:val="28"/>
        </w:rPr>
        <w:t>precision</w:t>
      </w:r>
      <w:r>
        <w:rPr>
          <w:sz w:val="28"/>
        </w:rPr>
        <w:t>）仅为</w:t>
      </w:r>
      <w:r>
        <w:rPr>
          <w:sz w:val="28"/>
        </w:rPr>
        <w:t xml:space="preserve"> 4.1%</w:t>
      </w:r>
      <w:r>
        <w:rPr>
          <w:sz w:val="28"/>
        </w:rPr>
        <w:t>，</w:t>
      </w:r>
      <w:r w:rsidR="00B54B84">
        <w:rPr>
          <w:rFonts w:hint="eastAsia"/>
          <w:sz w:val="28"/>
        </w:rPr>
        <w:t>准确率与召回率调和平均（</w:t>
      </w:r>
      <w:r>
        <w:rPr>
          <w:sz w:val="28"/>
        </w:rPr>
        <w:t>F1</w:t>
      </w:r>
      <w:r w:rsidR="00B54B84">
        <w:rPr>
          <w:rFonts w:hint="eastAsia"/>
          <w:sz w:val="28"/>
        </w:rPr>
        <w:t>）</w:t>
      </w:r>
      <w:r>
        <w:rPr>
          <w:sz w:val="28"/>
        </w:rPr>
        <w:t xml:space="preserve"> </w:t>
      </w:r>
      <w:r>
        <w:rPr>
          <w:sz w:val="28"/>
        </w:rPr>
        <w:t>值为</w:t>
      </w:r>
      <w:r>
        <w:rPr>
          <w:sz w:val="28"/>
        </w:rPr>
        <w:t xml:space="preserve"> 7.7%</w:t>
      </w:r>
      <w:r>
        <w:rPr>
          <w:sz w:val="28"/>
        </w:rPr>
        <w:t>，平均每张图有</w:t>
      </w:r>
      <w:r>
        <w:rPr>
          <w:sz w:val="28"/>
        </w:rPr>
        <w:t xml:space="preserve"> 94.75 </w:t>
      </w:r>
      <w:proofErr w:type="gramStart"/>
      <w:r>
        <w:rPr>
          <w:sz w:val="28"/>
        </w:rPr>
        <w:t>个</w:t>
      </w:r>
      <w:proofErr w:type="gramEnd"/>
      <w:r>
        <w:rPr>
          <w:sz w:val="28"/>
        </w:rPr>
        <w:t>假阳性（</w:t>
      </w:r>
      <w:r>
        <w:rPr>
          <w:sz w:val="28"/>
        </w:rPr>
        <w:t>false positive, FP</w:t>
      </w:r>
      <w:r>
        <w:rPr>
          <w:sz w:val="28"/>
        </w:rPr>
        <w:t>），拆分率（</w:t>
      </w:r>
      <w:r>
        <w:rPr>
          <w:sz w:val="28"/>
        </w:rPr>
        <w:t>split rate</w:t>
      </w:r>
      <w:r>
        <w:rPr>
          <w:sz w:val="28"/>
        </w:rPr>
        <w:t>）为</w:t>
      </w:r>
      <w:r>
        <w:rPr>
          <w:sz w:val="28"/>
        </w:rPr>
        <w:t xml:space="preserve"> 75.4%</w:t>
      </w:r>
      <w:r>
        <w:rPr>
          <w:sz w:val="28"/>
        </w:rPr>
        <w:t>。本文改进模型在不使用后处理时，平均每图假阳性（</w:t>
      </w:r>
      <w:r>
        <w:rPr>
          <w:sz w:val="28"/>
        </w:rPr>
        <w:t>FP/</w:t>
      </w:r>
      <w:r>
        <w:rPr>
          <w:sz w:val="28"/>
        </w:rPr>
        <w:t>图）降至</w:t>
      </w:r>
      <w:r>
        <w:rPr>
          <w:sz w:val="28"/>
        </w:rPr>
        <w:t xml:space="preserve"> 14.88</w:t>
      </w:r>
      <w:r>
        <w:rPr>
          <w:sz w:val="28"/>
        </w:rPr>
        <w:t>；结合后处理后，最终精确率提升到</w:t>
      </w:r>
      <w:r>
        <w:rPr>
          <w:sz w:val="28"/>
        </w:rPr>
        <w:t xml:space="preserve"> 67.0%</w:t>
      </w:r>
      <w:r>
        <w:rPr>
          <w:sz w:val="28"/>
        </w:rPr>
        <w:t>，平均每图假阳性降至</w:t>
      </w:r>
      <w:r>
        <w:rPr>
          <w:sz w:val="28"/>
        </w:rPr>
        <w:t xml:space="preserve"> 1.55 </w:t>
      </w:r>
      <w:proofErr w:type="gramStart"/>
      <w:r>
        <w:rPr>
          <w:sz w:val="28"/>
        </w:rPr>
        <w:t>个</w:t>
      </w:r>
      <w:proofErr w:type="gramEnd"/>
      <w:r>
        <w:rPr>
          <w:sz w:val="28"/>
        </w:rPr>
        <w:t>，拆分率降至</w:t>
      </w:r>
      <w:r>
        <w:rPr>
          <w:sz w:val="28"/>
        </w:rPr>
        <w:t xml:space="preserve"> 1.6%</w:t>
      </w:r>
      <w:r>
        <w:rPr>
          <w:sz w:val="28"/>
        </w:rPr>
        <w:t>。层数识别方面，在</w:t>
      </w:r>
      <w:r>
        <w:rPr>
          <w:sz w:val="28"/>
        </w:rPr>
        <w:t xml:space="preserve"> 1–7 </w:t>
      </w:r>
      <w:proofErr w:type="gramStart"/>
      <w:r>
        <w:rPr>
          <w:sz w:val="28"/>
        </w:rPr>
        <w:t>层任务</w:t>
      </w:r>
      <w:proofErr w:type="gramEnd"/>
      <w:r>
        <w:rPr>
          <w:sz w:val="28"/>
        </w:rPr>
        <w:t>上，本文有序边界</w:t>
      </w:r>
      <w:r>
        <w:rPr>
          <w:sz w:val="28"/>
        </w:rPr>
        <w:t xml:space="preserve"> BCE </w:t>
      </w:r>
      <w:r>
        <w:rPr>
          <w:sz w:val="28"/>
        </w:rPr>
        <w:t>模型的精确准确率为</w:t>
      </w:r>
      <w:r>
        <w:rPr>
          <w:sz w:val="28"/>
        </w:rPr>
        <w:t xml:space="preserve"> 84.2%</w:t>
      </w:r>
      <w:r>
        <w:rPr>
          <w:sz w:val="28"/>
        </w:rPr>
        <w:t>，允许一层误差准确率（</w:t>
      </w:r>
      <w:r>
        <w:rPr>
          <w:sz w:val="28"/>
        </w:rPr>
        <w:t>within-1 accuracy</w:t>
      </w:r>
      <w:r>
        <w:rPr>
          <w:sz w:val="28"/>
        </w:rPr>
        <w:t>）达到</w:t>
      </w:r>
      <w:r>
        <w:rPr>
          <w:sz w:val="28"/>
        </w:rPr>
        <w:t xml:space="preserve"> 98.2%</w:t>
      </w:r>
      <w:r>
        <w:rPr>
          <w:sz w:val="28"/>
        </w:rPr>
        <w:t>；在</w:t>
      </w:r>
      <w:r>
        <w:rPr>
          <w:sz w:val="28"/>
        </w:rPr>
        <w:t xml:space="preserve"> 1–9 </w:t>
      </w:r>
      <w:proofErr w:type="gramStart"/>
      <w:r>
        <w:rPr>
          <w:sz w:val="28"/>
        </w:rPr>
        <w:t>层任务</w:t>
      </w:r>
      <w:proofErr w:type="gramEnd"/>
      <w:r>
        <w:rPr>
          <w:sz w:val="28"/>
        </w:rPr>
        <w:t>上仍取</w:t>
      </w:r>
      <w:r>
        <w:rPr>
          <w:sz w:val="28"/>
        </w:rPr>
        <w:lastRenderedPageBreak/>
        <w:t>得</w:t>
      </w:r>
      <w:r>
        <w:rPr>
          <w:sz w:val="28"/>
        </w:rPr>
        <w:t xml:space="preserve"> 77.5% </w:t>
      </w:r>
      <w:r>
        <w:rPr>
          <w:sz w:val="28"/>
        </w:rPr>
        <w:t>的精确准确率和</w:t>
      </w:r>
      <w:r>
        <w:rPr>
          <w:sz w:val="28"/>
        </w:rPr>
        <w:t xml:space="preserve"> 98.6% </w:t>
      </w:r>
      <w:r>
        <w:rPr>
          <w:sz w:val="28"/>
        </w:rPr>
        <w:t>的允许一层误差准确率，极大扩展了石墨</w:t>
      </w:r>
      <w:proofErr w:type="gramStart"/>
      <w:r>
        <w:rPr>
          <w:sz w:val="28"/>
        </w:rPr>
        <w:t>烯</w:t>
      </w:r>
      <w:proofErr w:type="gramEnd"/>
      <w:r>
        <w:rPr>
          <w:sz w:val="28"/>
        </w:rPr>
        <w:t>层数识别的范围和准确度。红外辅助流程基本可以先对块内不同层数的区域进行分割，再对每一个分割对象自动推断其是否含有</w:t>
      </w:r>
      <w:r>
        <w:rPr>
          <w:sz w:val="28"/>
        </w:rPr>
        <w:t xml:space="preserve"> ABC </w:t>
      </w:r>
      <w:r>
        <w:rPr>
          <w:sz w:val="28"/>
        </w:rPr>
        <w:t>堆垛候选区域。结果说明，本文方法能够对实验室真实显微镜数据进行更加准确的分割，并将分割出来的样品的绿色通道层数识别从低层范围拓展到更高层数范围，同时为堆垛候选区域提供自动预筛选，为后续</w:t>
      </w:r>
      <w:r w:rsidR="00B54B84">
        <w:rPr>
          <w:rFonts w:hint="eastAsia"/>
          <w:sz w:val="28"/>
        </w:rPr>
        <w:t>拉曼</w:t>
      </w:r>
      <w:r>
        <w:rPr>
          <w:sz w:val="28"/>
        </w:rPr>
        <w:t>光谱等流程提供准确性较高的初始筛选，提升筛选效率并减少人力消耗。</w:t>
      </w:r>
    </w:p>
    <w:p w14:paraId="689B96AD" w14:textId="77777777" w:rsidR="003E4B56" w:rsidRDefault="00000000" w:rsidP="00844DDE">
      <w:pPr>
        <w:adjustRightInd w:val="0"/>
        <w:spacing w:line="360" w:lineRule="auto"/>
      </w:pPr>
      <w:r w:rsidRPr="00844DDE">
        <w:rPr>
          <w:rFonts w:ascii="黑体" w:eastAsia="黑体" w:hAnsi="黑体"/>
          <w:sz w:val="32"/>
        </w:rPr>
        <w:t>[关键词]</w:t>
      </w:r>
      <w:r>
        <w:rPr>
          <w:rFonts w:ascii="宋体" w:hAnsi="宋体"/>
          <w:sz w:val="32"/>
        </w:rPr>
        <w:t>：</w:t>
      </w:r>
      <w:r>
        <w:rPr>
          <w:sz w:val="28"/>
        </w:rPr>
        <w:t>石墨烯；二维材料；光学显微镜；实例分割；</w:t>
      </w:r>
      <w:proofErr w:type="spellStart"/>
      <w:r>
        <w:rPr>
          <w:sz w:val="28"/>
        </w:rPr>
        <w:t>MaskTerial</w:t>
      </w:r>
      <w:proofErr w:type="spellEnd"/>
      <w:r>
        <w:rPr>
          <w:sz w:val="28"/>
        </w:rPr>
        <w:t>；光学对比度；层数识别</w:t>
      </w:r>
    </w:p>
    <w:p w14:paraId="33F053E6" w14:textId="77777777" w:rsidR="003E4B56" w:rsidRDefault="00000000">
      <w:r>
        <w:br w:type="page"/>
      </w:r>
    </w:p>
    <w:p w14:paraId="25CF6B5C" w14:textId="77777777" w:rsidR="003E4B56" w:rsidRDefault="00000000">
      <w:pPr>
        <w:spacing w:line="360" w:lineRule="auto"/>
      </w:pPr>
      <w:r>
        <w:rPr>
          <w:b/>
          <w:sz w:val="32"/>
        </w:rPr>
        <w:lastRenderedPageBreak/>
        <w:t xml:space="preserve">[ABSTRACT]: </w:t>
      </w:r>
      <w:r>
        <w:rPr>
          <w:sz w:val="28"/>
        </w:rPr>
        <w:t xml:space="preserve">The layer number, stacking order and local morphology of graphene strongly affect its band structure, optical response and transport properties. Therefore, fast and reliable flake detection and layer identification from optical microscope images are important for the fabrication of two-dimensional material devices. Conventional workflows rely on manual optical inspection followed by Raman spectroscopy or AFM confirmation. These methods are accurate but time-consuming and difficult to scale. Recent deep-learning methods, especially </w:t>
      </w:r>
      <w:proofErr w:type="spellStart"/>
      <w:r>
        <w:rPr>
          <w:sz w:val="28"/>
        </w:rPr>
        <w:t>MaskTerial</w:t>
      </w:r>
      <w:proofErr w:type="spellEnd"/>
      <w:r>
        <w:rPr>
          <w:sz w:val="28"/>
        </w:rPr>
        <w:t xml:space="preserve"> based on Mask2Former instance segmentation and contrast-based classification, provide a foundation for automated flake detection.</w:t>
      </w:r>
    </w:p>
    <w:p w14:paraId="215662DE" w14:textId="77777777" w:rsidR="003E4B56" w:rsidRDefault="00000000">
      <w:pPr>
        <w:spacing w:line="360" w:lineRule="auto"/>
      </w:pPr>
      <w:r>
        <w:rPr>
          <w:sz w:val="28"/>
        </w:rPr>
        <w:t xml:space="preserve">This thesis studies automatic graphene flake segmentation and layer recognition from optical microscope images. Based on the </w:t>
      </w:r>
      <w:proofErr w:type="spellStart"/>
      <w:r>
        <w:rPr>
          <w:sz w:val="28"/>
        </w:rPr>
        <w:t>MaskTerial</w:t>
      </w:r>
      <w:proofErr w:type="spellEnd"/>
      <w:r>
        <w:rPr>
          <w:sz w:val="28"/>
        </w:rPr>
        <w:t xml:space="preserve">/Mask2Former framework, the segmentation pipeline is adapted to graphene images by reducing the number of object queries, increasing the no-object loss weight, adjusting the training schedule and introducing a post-processing procedure. The post-processing merges duplicated masks and filters predictions with low confidence, small area or high shape complexity. For layer recognition, a local green-channel feature extraction pipeline is designed to reduce the influence of non-uniform background and microscope white balance. A weighted linear regression model is first used as a baseline. Then, a compact </w:t>
      </w:r>
      <w:r>
        <w:rPr>
          <w:sz w:val="28"/>
        </w:rPr>
        <w:lastRenderedPageBreak/>
        <w:t xml:space="preserve">ordinal boundary BCE model is proposed, which uses green-channel contrast, intra-flake contrast variation and white-balance parameters to directly optimize ordered layer boundaries. In addition, an infrared-assisted pipeline is designed for paired raw/infra images to infer subparts and produce </w:t>
      </w:r>
      <w:proofErr w:type="spellStart"/>
      <w:r>
        <w:rPr>
          <w:rFonts w:ascii="Consolas" w:eastAsia="Consolas" w:hAnsi="Consolas"/>
          <w:sz w:val="28"/>
        </w:rPr>
        <w:t>has_ABC</w:t>
      </w:r>
      <w:proofErr w:type="spellEnd"/>
      <w:r>
        <w:rPr>
          <w:sz w:val="28"/>
        </w:rPr>
        <w:t xml:space="preserve"> candidate annotations for possible stacking-related regions.</w:t>
      </w:r>
    </w:p>
    <w:p w14:paraId="0A1BAC34" w14:textId="77777777" w:rsidR="003E4B56" w:rsidRDefault="00000000">
      <w:pPr>
        <w:spacing w:line="360" w:lineRule="auto"/>
      </w:pPr>
      <w:r>
        <w:rPr>
          <w:sz w:val="28"/>
        </w:rPr>
        <w:t xml:space="preserve">Experiments on the same test set show that the baseline model </w:t>
      </w:r>
      <w:r>
        <w:rPr>
          <w:rFonts w:ascii="Consolas" w:eastAsia="Consolas" w:hAnsi="Consolas"/>
          <w:sz w:val="28"/>
        </w:rPr>
        <w:t>graphene_mid_finetune_baseline_v7</w:t>
      </w:r>
      <w:r>
        <w:rPr>
          <w:sz w:val="28"/>
        </w:rPr>
        <w:t xml:space="preserve"> without post-processing produces severe fragmentation and duplicated masks, with 4.1% precision, 7.7% F1 score, 94.75 false positives per image and a 75.4% split rate. Without post-processing, the improved model already increases the F1 score to 30.2% and reduces false positives to 14.88 per image. With post-processing, the final model improves precision to 67.0%, F1 score to 67.2%, reduces false positives to 1.55 per image and reduces the split rate to 1.6%. For layer recognition, the </w:t>
      </w:r>
      <w:proofErr w:type="gramStart"/>
      <w:r>
        <w:rPr>
          <w:sz w:val="28"/>
        </w:rPr>
        <w:t>1-3 layer</w:t>
      </w:r>
      <w:proofErr w:type="gramEnd"/>
      <w:r>
        <w:rPr>
          <w:sz w:val="28"/>
        </w:rPr>
        <w:t xml:space="preserve"> WLS baseline reaches 86.2% exact accuracy and 100% within-one-layer accuracy, confirming that the green-channel contrast feature can be reproduced for low-layer graphene after local background and white-balance correction. On the </w:t>
      </w:r>
      <w:proofErr w:type="gramStart"/>
      <w:r>
        <w:rPr>
          <w:sz w:val="28"/>
        </w:rPr>
        <w:t>1-7 layer</w:t>
      </w:r>
      <w:proofErr w:type="gramEnd"/>
      <w:r>
        <w:rPr>
          <w:sz w:val="28"/>
        </w:rPr>
        <w:t xml:space="preserve"> task, the WLS baseline reaches 75.4% exact accuracy, while the proposed ordinal boundary BCE model reaches 84.2% exact accuracy and 98.2% within-one-layer accuracy. When the WLS baseline is extended to the </w:t>
      </w:r>
      <w:proofErr w:type="gramStart"/>
      <w:r>
        <w:rPr>
          <w:sz w:val="28"/>
        </w:rPr>
        <w:t>1-9 layer</w:t>
      </w:r>
      <w:proofErr w:type="gramEnd"/>
      <w:r>
        <w:rPr>
          <w:sz w:val="28"/>
        </w:rPr>
        <w:t xml:space="preserve"> task, its test exact accuracy drops to 64.8%, and its training self-fit </w:t>
      </w:r>
      <w:r>
        <w:rPr>
          <w:sz w:val="28"/>
        </w:rPr>
        <w:lastRenderedPageBreak/>
        <w:t xml:space="preserve">accuracy is only 50.9%, indicating clear underfitting in the high-layer regime. On the same </w:t>
      </w:r>
      <w:proofErr w:type="gramStart"/>
      <w:r>
        <w:rPr>
          <w:sz w:val="28"/>
        </w:rPr>
        <w:t>1-9 layer</w:t>
      </w:r>
      <w:proofErr w:type="gramEnd"/>
      <w:r>
        <w:rPr>
          <w:sz w:val="28"/>
        </w:rPr>
        <w:t xml:space="preserve"> task, the proposed model still reaches 77.5% exact accuracy and 98.6% within-one-layer accuracy. The infrared-assisted pipeline checks 23 inferred subparts in the current example set, accepts 14 subparts as stacking candidates and outputs 10 </w:t>
      </w:r>
      <w:proofErr w:type="spellStart"/>
      <w:r>
        <w:rPr>
          <w:rFonts w:ascii="Consolas" w:eastAsia="Consolas" w:hAnsi="Consolas"/>
          <w:sz w:val="28"/>
        </w:rPr>
        <w:t>has_ABC</w:t>
      </w:r>
      <w:proofErr w:type="spellEnd"/>
      <w:r>
        <w:rPr>
          <w:sz w:val="28"/>
        </w:rPr>
        <w:t xml:space="preserve"> COCO annotations. These results indicate that the proposed method extends green-channel-based layer recognition from the low-layer regime to a wider layer range and provides an automatic pre-screening tool for stacking-related candidates.</w:t>
      </w:r>
    </w:p>
    <w:p w14:paraId="62A9FA4A" w14:textId="77777777" w:rsidR="003E4B56" w:rsidRDefault="00000000">
      <w:pPr>
        <w:spacing w:line="360" w:lineRule="auto"/>
      </w:pPr>
      <w:r>
        <w:rPr>
          <w:b/>
          <w:sz w:val="32"/>
        </w:rPr>
        <w:t xml:space="preserve">[Keywords]: </w:t>
      </w:r>
      <w:r>
        <w:rPr>
          <w:sz w:val="28"/>
        </w:rPr>
        <w:t xml:space="preserve">graphene; two-dimensional materials; optical microscopy; instance segmentation; </w:t>
      </w:r>
      <w:proofErr w:type="spellStart"/>
      <w:r>
        <w:rPr>
          <w:sz w:val="28"/>
        </w:rPr>
        <w:t>MaskTerial</w:t>
      </w:r>
      <w:proofErr w:type="spellEnd"/>
      <w:r>
        <w:rPr>
          <w:sz w:val="28"/>
        </w:rPr>
        <w:t>; optical contrast; layer recognition</w:t>
      </w:r>
    </w:p>
    <w:p w14:paraId="2DF3D9F3" w14:textId="77777777" w:rsidR="003E4B56" w:rsidRDefault="00000000">
      <w:r>
        <w:br w:type="page"/>
      </w:r>
    </w:p>
    <w:p w14:paraId="35D2CB58" w14:textId="77777777" w:rsidR="0031214E" w:rsidRPr="007561C8" w:rsidRDefault="0031214E" w:rsidP="0031214E">
      <w:pPr>
        <w:spacing w:line="500" w:lineRule="exact"/>
        <w:jc w:val="center"/>
        <w:rPr>
          <w:rFonts w:eastAsia="黑体"/>
          <w:b/>
          <w:snapToGrid w:val="0"/>
          <w:kern w:val="0"/>
          <w:sz w:val="36"/>
          <w:szCs w:val="36"/>
        </w:rPr>
      </w:pPr>
      <w:r w:rsidRPr="007561C8">
        <w:rPr>
          <w:rFonts w:eastAsia="黑体"/>
          <w:b/>
          <w:snapToGrid w:val="0"/>
          <w:kern w:val="0"/>
          <w:sz w:val="36"/>
          <w:szCs w:val="36"/>
        </w:rPr>
        <w:lastRenderedPageBreak/>
        <w:t>目录</w:t>
      </w:r>
      <w:r w:rsidRPr="007561C8">
        <w:rPr>
          <w:rFonts w:eastAsia="黑体"/>
          <w:b/>
          <w:sz w:val="32"/>
        </w:rPr>
        <w:t xml:space="preserve"> </w:t>
      </w:r>
    </w:p>
    <w:p w14:paraId="72CFD28C" w14:textId="77777777" w:rsidR="0031214E" w:rsidRPr="007561C8" w:rsidRDefault="0031214E" w:rsidP="0031214E">
      <w:pPr>
        <w:spacing w:line="500" w:lineRule="exact"/>
        <w:jc w:val="center"/>
        <w:rPr>
          <w:rFonts w:eastAsia="黑体"/>
          <w:b/>
          <w:snapToGrid w:val="0"/>
          <w:kern w:val="0"/>
          <w:sz w:val="36"/>
          <w:szCs w:val="36"/>
        </w:rPr>
      </w:pPr>
    </w:p>
    <w:p w14:paraId="29CD2E0F" w14:textId="39CF4811"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1.</w:t>
      </w:r>
      <w:r w:rsidRPr="007561C8">
        <w:rPr>
          <w:rFonts w:eastAsiaTheme="majorEastAsia"/>
          <w:b/>
          <w:snapToGrid w:val="0"/>
          <w:kern w:val="0"/>
          <w:sz w:val="28"/>
          <w:szCs w:val="28"/>
        </w:rPr>
        <w:t>绪论</w:t>
      </w:r>
      <w:r w:rsidRPr="007561C8">
        <w:rPr>
          <w:rFonts w:eastAsiaTheme="majorEastAsia"/>
          <w:b/>
          <w:snapToGrid w:val="0"/>
          <w:kern w:val="0"/>
          <w:sz w:val="28"/>
          <w:szCs w:val="28"/>
        </w:rPr>
        <w:t>...............................</w:t>
      </w:r>
      <w:r w:rsidRPr="007561C8">
        <w:rPr>
          <w:rFonts w:eastAsia="黑体"/>
          <w:b/>
          <w:sz w:val="32"/>
        </w:rPr>
        <w:t>.</w:t>
      </w:r>
      <w:r w:rsidRPr="007561C8">
        <w:rPr>
          <w:rFonts w:eastAsiaTheme="majorEastAsia"/>
          <w:b/>
          <w:snapToGrid w:val="0"/>
          <w:kern w:val="0"/>
          <w:sz w:val="28"/>
          <w:szCs w:val="28"/>
        </w:rPr>
        <w:t>.............</w:t>
      </w:r>
      <w:r>
        <w:rPr>
          <w:rFonts w:eastAsiaTheme="majorEastAsia"/>
          <w:b/>
          <w:snapToGrid w:val="0"/>
          <w:kern w:val="0"/>
          <w:sz w:val="28"/>
          <w:szCs w:val="28"/>
        </w:rPr>
        <w:t>.......................................................</w:t>
      </w:r>
      <w:r>
        <w:rPr>
          <w:rFonts w:eastAsiaTheme="majorEastAsia" w:hint="eastAsia"/>
          <w:b/>
          <w:snapToGrid w:val="0"/>
          <w:kern w:val="0"/>
          <w:sz w:val="28"/>
          <w:szCs w:val="28"/>
        </w:rPr>
        <w:t>...1</w:t>
      </w:r>
      <w:r w:rsidR="00E84313">
        <w:rPr>
          <w:rFonts w:eastAsiaTheme="majorEastAsia" w:hint="eastAsia"/>
          <w:b/>
          <w:snapToGrid w:val="0"/>
          <w:kern w:val="0"/>
          <w:sz w:val="28"/>
          <w:szCs w:val="28"/>
        </w:rPr>
        <w:t>0</w:t>
      </w:r>
    </w:p>
    <w:p w14:paraId="3F6CD030" w14:textId="59BA2344"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1.1</w:t>
      </w:r>
      <w:r w:rsidRPr="007561C8">
        <w:rPr>
          <w:rFonts w:eastAsiaTheme="majorEastAsia"/>
          <w:snapToGrid w:val="0"/>
          <w:kern w:val="0"/>
          <w:sz w:val="28"/>
          <w:szCs w:val="28"/>
        </w:rPr>
        <w:t>研究工作的背景和意义</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w:t>
      </w:r>
      <w:r w:rsidR="00E84313">
        <w:rPr>
          <w:rFonts w:eastAsiaTheme="majorEastAsia" w:hint="eastAsia"/>
          <w:snapToGrid w:val="0"/>
          <w:kern w:val="0"/>
          <w:sz w:val="28"/>
          <w:szCs w:val="28"/>
        </w:rPr>
        <w:t>0</w:t>
      </w:r>
    </w:p>
    <w:p w14:paraId="4C7B9A01" w14:textId="5BF86C26"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1.2</w:t>
      </w:r>
      <w:r w:rsidRPr="007561C8">
        <w:rPr>
          <w:rFonts w:eastAsiaTheme="majorEastAsia"/>
          <w:snapToGrid w:val="0"/>
          <w:kern w:val="0"/>
          <w:sz w:val="28"/>
          <w:szCs w:val="28"/>
        </w:rPr>
        <w:t>国内外研究现状</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w:t>
      </w:r>
      <w:r w:rsidR="00E84313">
        <w:rPr>
          <w:rFonts w:eastAsiaTheme="majorEastAsia" w:hint="eastAsia"/>
          <w:snapToGrid w:val="0"/>
          <w:kern w:val="0"/>
          <w:sz w:val="28"/>
          <w:szCs w:val="28"/>
        </w:rPr>
        <w:t>1</w:t>
      </w:r>
    </w:p>
    <w:p w14:paraId="3CCFE6AA" w14:textId="14FEB6F1"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z w:val="28"/>
          <w:szCs w:val="28"/>
        </w:rPr>
        <w:t>1.3</w:t>
      </w:r>
      <w:r w:rsidRPr="007561C8">
        <w:rPr>
          <w:rFonts w:eastAsiaTheme="majorEastAsia"/>
          <w:snapToGrid w:val="0"/>
          <w:kern w:val="0"/>
          <w:sz w:val="28"/>
          <w:szCs w:val="28"/>
        </w:rPr>
        <w:t>主要研究内容</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12</w:t>
      </w:r>
    </w:p>
    <w:p w14:paraId="0ED0DA7B" w14:textId="62895F68"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z w:val="28"/>
          <w:szCs w:val="28"/>
        </w:rPr>
        <w:t>1.4</w:t>
      </w:r>
      <w:r w:rsidRPr="007561C8">
        <w:rPr>
          <w:rFonts w:eastAsiaTheme="majorEastAsia"/>
          <w:snapToGrid w:val="0"/>
          <w:kern w:val="0"/>
          <w:sz w:val="28"/>
          <w:szCs w:val="28"/>
        </w:rPr>
        <w:t>论文结构组织</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bCs/>
          <w:snapToGrid w:val="0"/>
          <w:kern w:val="0"/>
          <w:sz w:val="28"/>
          <w:szCs w:val="28"/>
        </w:rPr>
        <w:t>1</w:t>
      </w:r>
      <w:r w:rsidR="00E84313">
        <w:rPr>
          <w:rFonts w:eastAsiaTheme="majorEastAsia" w:hint="eastAsia"/>
          <w:bCs/>
          <w:snapToGrid w:val="0"/>
          <w:kern w:val="0"/>
          <w:sz w:val="28"/>
          <w:szCs w:val="28"/>
        </w:rPr>
        <w:t>2</w:t>
      </w:r>
    </w:p>
    <w:p w14:paraId="7D5A6889" w14:textId="0F132F20"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2.</w:t>
      </w:r>
      <w:r w:rsidRPr="0031214E">
        <w:rPr>
          <w:rFonts w:eastAsiaTheme="majorEastAsia"/>
          <w:b/>
          <w:snapToGrid w:val="0"/>
          <w:kern w:val="0"/>
          <w:sz w:val="28"/>
          <w:szCs w:val="28"/>
        </w:rPr>
        <w:t>石墨</w:t>
      </w:r>
      <w:proofErr w:type="gramStart"/>
      <w:r w:rsidRPr="0031214E">
        <w:rPr>
          <w:rFonts w:eastAsiaTheme="majorEastAsia"/>
          <w:b/>
          <w:snapToGrid w:val="0"/>
          <w:kern w:val="0"/>
          <w:sz w:val="28"/>
          <w:szCs w:val="28"/>
        </w:rPr>
        <w:t>烯</w:t>
      </w:r>
      <w:proofErr w:type="gramEnd"/>
      <w:r w:rsidRPr="0031214E">
        <w:rPr>
          <w:rFonts w:eastAsiaTheme="majorEastAsia"/>
          <w:b/>
          <w:snapToGrid w:val="0"/>
          <w:kern w:val="0"/>
          <w:sz w:val="28"/>
          <w:szCs w:val="28"/>
        </w:rPr>
        <w:t>物理与光学识别基础</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hint="eastAsia"/>
          <w:b/>
          <w:snapToGrid w:val="0"/>
          <w:kern w:val="0"/>
          <w:sz w:val="28"/>
          <w:szCs w:val="28"/>
        </w:rPr>
        <w:t>..</w:t>
      </w:r>
      <w:r w:rsidR="000A4FAD">
        <w:rPr>
          <w:rFonts w:eastAsiaTheme="majorEastAsia" w:hint="eastAsia"/>
          <w:b/>
          <w:snapToGrid w:val="0"/>
          <w:kern w:val="0"/>
          <w:sz w:val="28"/>
          <w:szCs w:val="28"/>
        </w:rPr>
        <w:t>..</w:t>
      </w:r>
      <w:r>
        <w:rPr>
          <w:rFonts w:eastAsiaTheme="majorEastAsia" w:hint="eastAsia"/>
          <w:b/>
          <w:bCs/>
          <w:snapToGrid w:val="0"/>
          <w:kern w:val="0"/>
          <w:sz w:val="28"/>
          <w:szCs w:val="28"/>
        </w:rPr>
        <w:t>1</w:t>
      </w:r>
      <w:r w:rsidR="00E84313">
        <w:rPr>
          <w:rFonts w:eastAsiaTheme="majorEastAsia" w:hint="eastAsia"/>
          <w:b/>
          <w:bCs/>
          <w:snapToGrid w:val="0"/>
          <w:kern w:val="0"/>
          <w:sz w:val="28"/>
          <w:szCs w:val="28"/>
        </w:rPr>
        <w:t>3</w:t>
      </w:r>
    </w:p>
    <w:p w14:paraId="10695765" w14:textId="5938F648"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w:t>
      </w:r>
      <w:r w:rsidRPr="0031214E">
        <w:rPr>
          <w:rFonts w:eastAsiaTheme="majorEastAsia"/>
          <w:snapToGrid w:val="0"/>
          <w:kern w:val="0"/>
          <w:sz w:val="28"/>
          <w:szCs w:val="28"/>
        </w:rPr>
        <w:t>1</w:t>
      </w:r>
      <w:r w:rsidRPr="0031214E">
        <w:rPr>
          <w:rFonts w:eastAsiaTheme="majorEastAsia"/>
          <w:snapToGrid w:val="0"/>
          <w:kern w:val="0"/>
          <w:sz w:val="28"/>
          <w:szCs w:val="28"/>
        </w:rPr>
        <w:t>石墨</w:t>
      </w:r>
      <w:proofErr w:type="gramStart"/>
      <w:r w:rsidRPr="0031214E">
        <w:rPr>
          <w:rFonts w:eastAsiaTheme="majorEastAsia"/>
          <w:snapToGrid w:val="0"/>
          <w:kern w:val="0"/>
          <w:sz w:val="28"/>
          <w:szCs w:val="28"/>
        </w:rPr>
        <w:t>烯</w:t>
      </w:r>
      <w:proofErr w:type="gramEnd"/>
      <w:r w:rsidRPr="0031214E">
        <w:rPr>
          <w:rFonts w:eastAsiaTheme="majorEastAsia"/>
          <w:snapToGrid w:val="0"/>
          <w:kern w:val="0"/>
          <w:sz w:val="28"/>
          <w:szCs w:val="28"/>
        </w:rPr>
        <w:t>结构与层数相关性质</w:t>
      </w:r>
      <w:r w:rsidRPr="0031214E">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3</w:t>
      </w:r>
    </w:p>
    <w:p w14:paraId="28012B52" w14:textId="093F3CED"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2.2</w:t>
      </w:r>
      <w:r w:rsidRPr="007561C8">
        <w:rPr>
          <w:rFonts w:eastAsiaTheme="majorEastAsia"/>
          <w:bCs/>
          <w:snapToGrid w:val="0"/>
          <w:kern w:val="0"/>
          <w:sz w:val="28"/>
          <w:szCs w:val="28"/>
        </w:rPr>
        <w:t>光学显微成像与绿色通道光学对比度</w:t>
      </w:r>
      <w:r w:rsidRPr="0031214E">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5C63C3">
        <w:rPr>
          <w:rFonts w:eastAsiaTheme="majorEastAsia" w:hint="eastAsia"/>
          <w:bCs/>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4</w:t>
      </w:r>
    </w:p>
    <w:p w14:paraId="2335F7CB" w14:textId="6EFC86C2"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2.3</w:t>
      </w:r>
      <w:r w:rsidR="000A4FAD" w:rsidRPr="000A4FAD">
        <w:rPr>
          <w:rFonts w:eastAsiaTheme="majorEastAsia"/>
          <w:snapToGrid w:val="0"/>
          <w:kern w:val="0"/>
          <w:sz w:val="28"/>
          <w:szCs w:val="28"/>
        </w:rPr>
        <w:t>数据集与标注格式</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4</w:t>
      </w:r>
    </w:p>
    <w:p w14:paraId="686FE16A" w14:textId="4229C92B" w:rsidR="0031214E" w:rsidRPr="007561C8" w:rsidRDefault="0031214E" w:rsidP="0031214E">
      <w:pPr>
        <w:spacing w:line="360" w:lineRule="auto"/>
        <w:rPr>
          <w:rFonts w:eastAsiaTheme="majorEastAsia"/>
          <w:b/>
          <w:snapToGrid w:val="0"/>
          <w:kern w:val="0"/>
          <w:sz w:val="28"/>
          <w:szCs w:val="28"/>
        </w:rPr>
      </w:pPr>
      <w:r w:rsidRPr="000A4FAD">
        <w:rPr>
          <w:rFonts w:eastAsiaTheme="majorEastAsia"/>
          <w:b/>
          <w:snapToGrid w:val="0"/>
          <w:kern w:val="0"/>
          <w:sz w:val="28"/>
          <w:szCs w:val="28"/>
        </w:rPr>
        <w:t>3.</w:t>
      </w:r>
      <w:r w:rsidR="000A4FAD" w:rsidRPr="000A4FAD">
        <w:t xml:space="preserve"> </w:t>
      </w:r>
      <w:r w:rsidR="000A4FAD" w:rsidRPr="000A4FAD">
        <w:rPr>
          <w:rFonts w:eastAsiaTheme="majorEastAsia"/>
          <w:b/>
          <w:snapToGrid w:val="0"/>
          <w:kern w:val="0"/>
          <w:sz w:val="28"/>
          <w:szCs w:val="28"/>
        </w:rPr>
        <w:t>模型与方法</w:t>
      </w:r>
      <w:r w:rsidRPr="007561C8">
        <w:rPr>
          <w:rFonts w:eastAsiaTheme="majorEastAsia"/>
          <w:b/>
          <w:snapToGrid w:val="0"/>
          <w:kern w:val="0"/>
          <w:sz w:val="28"/>
          <w:szCs w:val="28"/>
        </w:rPr>
        <w:t>.....................</w:t>
      </w:r>
      <w:r w:rsidR="000A4FAD">
        <w:rPr>
          <w:rFonts w:eastAsiaTheme="majorEastAsia" w:hint="eastAsia"/>
          <w:b/>
          <w:snapToGrid w:val="0"/>
          <w:kern w:val="0"/>
          <w:sz w:val="28"/>
          <w:szCs w:val="28"/>
        </w:rPr>
        <w:t>.</w:t>
      </w:r>
      <w:r w:rsidRPr="007561C8">
        <w:rPr>
          <w:rFonts w:eastAsiaTheme="majorEastAsia"/>
          <w:b/>
          <w:snapToGrid w:val="0"/>
          <w:kern w:val="0"/>
          <w:sz w:val="28"/>
          <w:szCs w:val="28"/>
        </w:rPr>
        <w:t>...........</w:t>
      </w:r>
      <w:r w:rsidR="000A4FAD">
        <w:rPr>
          <w:rFonts w:eastAsiaTheme="majorEastAsia" w:hint="eastAsia"/>
          <w:b/>
          <w:snapToGrid w:val="0"/>
          <w:kern w:val="0"/>
          <w:sz w:val="28"/>
          <w:szCs w:val="28"/>
        </w:rPr>
        <w:t>.........................................................</w:t>
      </w:r>
      <w:r>
        <w:rPr>
          <w:rFonts w:eastAsiaTheme="majorEastAsia" w:hint="eastAsia"/>
          <w:b/>
          <w:bCs/>
          <w:snapToGrid w:val="0"/>
          <w:kern w:val="0"/>
          <w:sz w:val="28"/>
          <w:szCs w:val="28"/>
        </w:rPr>
        <w:t>1</w:t>
      </w:r>
      <w:r w:rsidR="007235B4">
        <w:rPr>
          <w:rFonts w:eastAsiaTheme="majorEastAsia" w:hint="eastAsia"/>
          <w:b/>
          <w:bCs/>
          <w:snapToGrid w:val="0"/>
          <w:kern w:val="0"/>
          <w:sz w:val="28"/>
          <w:szCs w:val="28"/>
        </w:rPr>
        <w:t>4</w:t>
      </w:r>
    </w:p>
    <w:p w14:paraId="272781F7" w14:textId="12E3A01E"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3.1</w:t>
      </w:r>
      <w:r w:rsidR="000A4FAD" w:rsidRPr="000A4FAD">
        <w:rPr>
          <w:rFonts w:eastAsiaTheme="majorEastAsia"/>
          <w:b/>
          <w:snapToGrid w:val="0"/>
          <w:kern w:val="0"/>
          <w:sz w:val="28"/>
          <w:szCs w:val="28"/>
        </w:rPr>
        <w:t xml:space="preserve"> </w:t>
      </w:r>
      <w:proofErr w:type="spellStart"/>
      <w:r w:rsidR="000A4FAD" w:rsidRPr="000A4FAD">
        <w:rPr>
          <w:rFonts w:eastAsiaTheme="majorEastAsia"/>
          <w:snapToGrid w:val="0"/>
          <w:kern w:val="0"/>
          <w:sz w:val="28"/>
          <w:szCs w:val="28"/>
        </w:rPr>
        <w:t>MaskTerial</w:t>
      </w:r>
      <w:proofErr w:type="spellEnd"/>
      <w:r w:rsidR="000A4FAD" w:rsidRPr="000A4FAD">
        <w:rPr>
          <w:rFonts w:eastAsiaTheme="majorEastAsia"/>
          <w:snapToGrid w:val="0"/>
          <w:kern w:val="0"/>
          <w:sz w:val="28"/>
          <w:szCs w:val="28"/>
        </w:rPr>
        <w:t xml:space="preserve"> </w:t>
      </w:r>
      <w:r w:rsidR="000A4FAD" w:rsidRPr="000A4FAD">
        <w:rPr>
          <w:rFonts w:eastAsiaTheme="majorEastAsia"/>
          <w:snapToGrid w:val="0"/>
          <w:kern w:val="0"/>
          <w:sz w:val="28"/>
          <w:szCs w:val="28"/>
        </w:rPr>
        <w:t>与</w:t>
      </w:r>
      <w:r w:rsidR="000A4FAD" w:rsidRPr="000A4FAD">
        <w:rPr>
          <w:rFonts w:eastAsiaTheme="majorEastAsia"/>
          <w:snapToGrid w:val="0"/>
          <w:kern w:val="0"/>
          <w:sz w:val="28"/>
          <w:szCs w:val="28"/>
        </w:rPr>
        <w:t xml:space="preserve"> Mask2Former </w:t>
      </w:r>
      <w:r w:rsidR="000A4FAD" w:rsidRPr="000A4FAD">
        <w:rPr>
          <w:rFonts w:eastAsiaTheme="majorEastAsia"/>
          <w:snapToGrid w:val="0"/>
          <w:kern w:val="0"/>
          <w:sz w:val="28"/>
          <w:szCs w:val="28"/>
        </w:rPr>
        <w:t>分割框架</w:t>
      </w:r>
      <w:r w:rsidRPr="007561C8">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000A4FAD">
        <w:rPr>
          <w:rFonts w:eastAsiaTheme="majorEastAsia" w:hint="eastAsia"/>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4</w:t>
      </w:r>
    </w:p>
    <w:p w14:paraId="1C6329A9" w14:textId="1AF74B5E"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3.2</w:t>
      </w:r>
      <w:r w:rsidR="000A4FAD" w:rsidRPr="000A4FAD">
        <w:rPr>
          <w:rFonts w:eastAsiaTheme="majorEastAsia"/>
          <w:snapToGrid w:val="0"/>
          <w:kern w:val="0"/>
          <w:sz w:val="28"/>
          <w:szCs w:val="28"/>
        </w:rPr>
        <w:t>本文的石墨</w:t>
      </w:r>
      <w:proofErr w:type="gramStart"/>
      <w:r w:rsidR="000A4FAD" w:rsidRPr="000A4FAD">
        <w:rPr>
          <w:rFonts w:eastAsiaTheme="majorEastAsia"/>
          <w:snapToGrid w:val="0"/>
          <w:kern w:val="0"/>
          <w:sz w:val="28"/>
          <w:szCs w:val="28"/>
        </w:rPr>
        <w:t>烯</w:t>
      </w:r>
      <w:proofErr w:type="gramEnd"/>
      <w:r w:rsidR="000A4FAD" w:rsidRPr="000A4FAD">
        <w:rPr>
          <w:rFonts w:eastAsiaTheme="majorEastAsia"/>
          <w:snapToGrid w:val="0"/>
          <w:kern w:val="0"/>
          <w:sz w:val="28"/>
          <w:szCs w:val="28"/>
        </w:rPr>
        <w:t>分割改进</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snapToGrid w:val="0"/>
          <w:kern w:val="0"/>
          <w:sz w:val="28"/>
          <w:szCs w:val="28"/>
        </w:rPr>
        <w:t>......................</w:t>
      </w:r>
      <w:r w:rsidR="007235B4">
        <w:rPr>
          <w:rFonts w:eastAsiaTheme="majorEastAsia" w:hint="eastAsia"/>
          <w:bCs/>
          <w:snapToGrid w:val="0"/>
          <w:kern w:val="0"/>
          <w:sz w:val="28"/>
          <w:szCs w:val="28"/>
        </w:rPr>
        <w:t>14</w:t>
      </w:r>
    </w:p>
    <w:p w14:paraId="2341EECB" w14:textId="6774D572" w:rsidR="0031214E"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3.3</w:t>
      </w:r>
      <w:r w:rsidRPr="007561C8">
        <w:rPr>
          <w:rFonts w:eastAsiaTheme="majorEastAsia"/>
          <w:bCs/>
          <w:snapToGrid w:val="0"/>
          <w:kern w:val="0"/>
          <w:sz w:val="28"/>
          <w:szCs w:val="28"/>
        </w:rPr>
        <w:t>绿色通道</w:t>
      </w:r>
      <w:r w:rsidRPr="007561C8">
        <w:rPr>
          <w:rFonts w:eastAsiaTheme="majorEastAsia"/>
          <w:bCs/>
          <w:snapToGrid w:val="0"/>
          <w:kern w:val="0"/>
          <w:sz w:val="28"/>
          <w:szCs w:val="28"/>
        </w:rPr>
        <w:t xml:space="preserve"> WLS </w:t>
      </w:r>
      <w:r w:rsidRPr="007561C8">
        <w:rPr>
          <w:rFonts w:eastAsiaTheme="majorEastAsia"/>
          <w:bCs/>
          <w:snapToGrid w:val="0"/>
          <w:kern w:val="0"/>
          <w:sz w:val="28"/>
          <w:szCs w:val="28"/>
        </w:rPr>
        <w:t>基线模型</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snapToGrid w:val="0"/>
          <w:kern w:val="0"/>
          <w:sz w:val="28"/>
          <w:szCs w:val="28"/>
        </w:rPr>
        <w:t>......</w:t>
      </w:r>
      <w:r w:rsidR="005C63C3">
        <w:rPr>
          <w:rFonts w:eastAsiaTheme="majorEastAsia" w:hint="eastAsia"/>
          <w:snapToGrid w:val="0"/>
          <w:kern w:val="0"/>
          <w:sz w:val="28"/>
          <w:szCs w:val="28"/>
        </w:rPr>
        <w:t>...</w:t>
      </w:r>
      <w:r w:rsidR="007235B4">
        <w:rPr>
          <w:rFonts w:eastAsiaTheme="majorEastAsia" w:hint="eastAsia"/>
          <w:bCs/>
          <w:snapToGrid w:val="0"/>
          <w:kern w:val="0"/>
          <w:sz w:val="28"/>
          <w:szCs w:val="28"/>
        </w:rPr>
        <w:t>16</w:t>
      </w:r>
    </w:p>
    <w:p w14:paraId="26F58864" w14:textId="4BC426C9" w:rsidR="000A4FAD" w:rsidRDefault="000A4FAD" w:rsidP="000A4FAD">
      <w:pPr>
        <w:spacing w:line="360" w:lineRule="auto"/>
        <w:rPr>
          <w:rFonts w:eastAsiaTheme="majorEastAsia"/>
          <w:snapToGrid w:val="0"/>
          <w:kern w:val="0"/>
          <w:sz w:val="28"/>
          <w:szCs w:val="28"/>
        </w:rPr>
      </w:pPr>
      <w:r w:rsidRPr="000A4FAD">
        <w:rPr>
          <w:rFonts w:eastAsiaTheme="majorEastAsia" w:hint="eastAsia"/>
          <w:bCs/>
          <w:snapToGrid w:val="0"/>
          <w:kern w:val="0"/>
          <w:sz w:val="28"/>
          <w:szCs w:val="28"/>
        </w:rPr>
        <w:t>3.4</w:t>
      </w:r>
      <w:r w:rsidRPr="000A4FAD">
        <w:rPr>
          <w:rFonts w:eastAsiaTheme="majorEastAsia" w:hint="eastAsia"/>
          <w:bCs/>
          <w:snapToGrid w:val="0"/>
          <w:kern w:val="0"/>
          <w:sz w:val="28"/>
          <w:szCs w:val="28"/>
        </w:rPr>
        <w:t>紧凑型有序边界</w:t>
      </w:r>
      <w:r w:rsidRPr="000A4FAD">
        <w:rPr>
          <w:rFonts w:eastAsiaTheme="majorEastAsia" w:hint="eastAsia"/>
          <w:bCs/>
          <w:snapToGrid w:val="0"/>
          <w:kern w:val="0"/>
          <w:sz w:val="28"/>
          <w:szCs w:val="28"/>
        </w:rPr>
        <w:t xml:space="preserve"> BCE </w:t>
      </w:r>
      <w:r w:rsidRPr="000A4FAD">
        <w:rPr>
          <w:rFonts w:eastAsiaTheme="majorEastAsia" w:hint="eastAsia"/>
          <w:bCs/>
          <w:snapToGrid w:val="0"/>
          <w:kern w:val="0"/>
          <w:sz w:val="28"/>
          <w:szCs w:val="28"/>
        </w:rPr>
        <w:t>层数识别模型</w:t>
      </w:r>
      <w:r>
        <w:rPr>
          <w:rFonts w:eastAsiaTheme="majorEastAsia"/>
          <w:snapToGrid w:val="0"/>
          <w:kern w:val="0"/>
          <w:sz w:val="28"/>
          <w:szCs w:val="28"/>
        </w:rPr>
        <w:t>……</w:t>
      </w:r>
      <w:proofErr w:type="gramStart"/>
      <w:r>
        <w:rPr>
          <w:rFonts w:eastAsiaTheme="majorEastAsia"/>
          <w:snapToGrid w:val="0"/>
          <w:kern w:val="0"/>
          <w:sz w:val="28"/>
          <w:szCs w:val="28"/>
        </w:rPr>
        <w:t>……………</w:t>
      </w:r>
      <w:proofErr w:type="gramEnd"/>
      <w:r>
        <w:rPr>
          <w:rFonts w:eastAsiaTheme="majorEastAsia" w:hint="eastAsia"/>
          <w:snapToGrid w:val="0"/>
          <w:kern w:val="0"/>
          <w:sz w:val="28"/>
          <w:szCs w:val="28"/>
        </w:rPr>
        <w:t>...</w:t>
      </w:r>
      <w:r w:rsidR="005C63C3">
        <w:rPr>
          <w:rFonts w:eastAsiaTheme="majorEastAsia" w:hint="eastAsia"/>
          <w:snapToGrid w:val="0"/>
          <w:kern w:val="0"/>
          <w:sz w:val="28"/>
          <w:szCs w:val="28"/>
        </w:rPr>
        <w:t>..............</w:t>
      </w:r>
      <w:r w:rsidR="007235B4">
        <w:rPr>
          <w:rFonts w:eastAsiaTheme="majorEastAsia" w:hint="eastAsia"/>
          <w:snapToGrid w:val="0"/>
          <w:kern w:val="0"/>
          <w:sz w:val="28"/>
          <w:szCs w:val="28"/>
        </w:rPr>
        <w:t>17</w:t>
      </w:r>
    </w:p>
    <w:p w14:paraId="38C615C3" w14:textId="04CE9363" w:rsidR="000A4FAD" w:rsidRPr="000A4FAD" w:rsidRDefault="000A4FAD" w:rsidP="000A4FAD">
      <w:pPr>
        <w:spacing w:line="360" w:lineRule="auto"/>
        <w:rPr>
          <w:rFonts w:eastAsiaTheme="majorEastAsia"/>
          <w:snapToGrid w:val="0"/>
          <w:kern w:val="0"/>
          <w:sz w:val="28"/>
          <w:szCs w:val="28"/>
        </w:rPr>
      </w:pPr>
      <w:r>
        <w:rPr>
          <w:rFonts w:eastAsiaTheme="majorEastAsia" w:hint="eastAsia"/>
          <w:snapToGrid w:val="0"/>
          <w:kern w:val="0"/>
          <w:sz w:val="28"/>
          <w:szCs w:val="28"/>
        </w:rPr>
        <w:t>3.5</w:t>
      </w:r>
      <w:r>
        <w:rPr>
          <w:rFonts w:eastAsiaTheme="majorEastAsia" w:hint="eastAsia"/>
          <w:snapToGrid w:val="0"/>
          <w:kern w:val="0"/>
          <w:sz w:val="28"/>
          <w:szCs w:val="28"/>
        </w:rPr>
        <w:t>红外辅助子区域与</w:t>
      </w:r>
      <w:r>
        <w:rPr>
          <w:rFonts w:eastAsiaTheme="majorEastAsia" w:hint="eastAsia"/>
          <w:snapToGrid w:val="0"/>
          <w:kern w:val="0"/>
          <w:sz w:val="28"/>
          <w:szCs w:val="28"/>
        </w:rPr>
        <w:t xml:space="preserve"> ABC </w:t>
      </w:r>
      <w:r>
        <w:rPr>
          <w:rFonts w:eastAsiaTheme="majorEastAsia" w:hint="eastAsia"/>
          <w:snapToGrid w:val="0"/>
          <w:kern w:val="0"/>
          <w:sz w:val="28"/>
          <w:szCs w:val="28"/>
        </w:rPr>
        <w:t>堆垛候选识别流程</w:t>
      </w:r>
      <w:r>
        <w:rPr>
          <w:rFonts w:eastAsiaTheme="majorEastAsia"/>
          <w:snapToGrid w:val="0"/>
          <w:kern w:val="0"/>
          <w:sz w:val="28"/>
          <w:szCs w:val="28"/>
        </w:rPr>
        <w:t>……</w:t>
      </w:r>
      <w:proofErr w:type="gramStart"/>
      <w:r>
        <w:rPr>
          <w:rFonts w:eastAsiaTheme="majorEastAsia"/>
          <w:snapToGrid w:val="0"/>
          <w:kern w:val="0"/>
          <w:sz w:val="28"/>
          <w:szCs w:val="28"/>
        </w:rPr>
        <w:t>…………</w:t>
      </w:r>
      <w:proofErr w:type="gramEnd"/>
      <w:r>
        <w:rPr>
          <w:rFonts w:eastAsiaTheme="majorEastAsia"/>
          <w:snapToGrid w:val="0"/>
          <w:kern w:val="0"/>
          <w:sz w:val="28"/>
          <w:szCs w:val="28"/>
        </w:rPr>
        <w:t>…</w:t>
      </w:r>
      <w:r w:rsidR="005C63C3">
        <w:rPr>
          <w:rFonts w:eastAsiaTheme="majorEastAsia"/>
          <w:snapToGrid w:val="0"/>
          <w:kern w:val="0"/>
          <w:sz w:val="28"/>
          <w:szCs w:val="28"/>
        </w:rPr>
        <w:t>…</w:t>
      </w:r>
      <w:r w:rsidR="005C63C3">
        <w:rPr>
          <w:rFonts w:eastAsiaTheme="majorEastAsia" w:hint="eastAsia"/>
          <w:snapToGrid w:val="0"/>
          <w:kern w:val="0"/>
          <w:sz w:val="28"/>
          <w:szCs w:val="28"/>
        </w:rPr>
        <w:t>.</w:t>
      </w:r>
      <w:r w:rsidR="007235B4">
        <w:rPr>
          <w:rFonts w:eastAsiaTheme="majorEastAsia" w:hint="eastAsia"/>
          <w:snapToGrid w:val="0"/>
          <w:kern w:val="0"/>
          <w:sz w:val="28"/>
          <w:szCs w:val="28"/>
        </w:rPr>
        <w:t>19</w:t>
      </w:r>
    </w:p>
    <w:p w14:paraId="3372B6A4" w14:textId="3EF5160F" w:rsidR="0031214E" w:rsidRPr="007561C8" w:rsidRDefault="0031214E" w:rsidP="0031214E">
      <w:pPr>
        <w:spacing w:line="360" w:lineRule="auto"/>
        <w:rPr>
          <w:rFonts w:eastAsiaTheme="majorEastAsia"/>
          <w:b/>
          <w:bCs/>
          <w:snapToGrid w:val="0"/>
          <w:kern w:val="0"/>
          <w:sz w:val="28"/>
          <w:szCs w:val="28"/>
        </w:rPr>
      </w:pPr>
      <w:r w:rsidRPr="007561C8">
        <w:rPr>
          <w:rFonts w:eastAsiaTheme="majorEastAsia"/>
          <w:b/>
          <w:sz w:val="28"/>
          <w:szCs w:val="28"/>
        </w:rPr>
        <w:t>4.</w:t>
      </w:r>
      <w:r w:rsidR="00E84313" w:rsidRPr="00E84313">
        <w:t xml:space="preserve"> </w:t>
      </w:r>
      <w:r w:rsidR="00E84313" w:rsidRPr="00E84313">
        <w:rPr>
          <w:rFonts w:eastAsiaTheme="majorEastAsia"/>
          <w:b/>
          <w:snapToGrid w:val="0"/>
          <w:kern w:val="0"/>
          <w:sz w:val="28"/>
          <w:szCs w:val="28"/>
        </w:rPr>
        <w:t>实验设计与结果分析</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E84313">
        <w:rPr>
          <w:rFonts w:eastAsiaTheme="majorEastAsia" w:hint="eastAsia"/>
          <w:b/>
          <w:snapToGrid w:val="0"/>
          <w:kern w:val="0"/>
          <w:sz w:val="28"/>
          <w:szCs w:val="28"/>
        </w:rPr>
        <w:t>....................</w:t>
      </w:r>
      <w:r w:rsidR="007235B4">
        <w:rPr>
          <w:rFonts w:eastAsiaTheme="majorEastAsia" w:hint="eastAsia"/>
          <w:b/>
          <w:bCs/>
          <w:snapToGrid w:val="0"/>
          <w:kern w:val="0"/>
          <w:sz w:val="28"/>
          <w:szCs w:val="28"/>
        </w:rPr>
        <w:t>20</w:t>
      </w:r>
    </w:p>
    <w:p w14:paraId="62C147CE" w14:textId="7CB6DE6D"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4.1</w:t>
      </w:r>
      <w:r w:rsidR="00E84313" w:rsidRPr="00E84313">
        <w:rPr>
          <w:rFonts w:eastAsiaTheme="majorEastAsia"/>
          <w:bCs/>
          <w:snapToGrid w:val="0"/>
          <w:kern w:val="0"/>
          <w:sz w:val="28"/>
          <w:szCs w:val="28"/>
        </w:rPr>
        <w:t>实验设置与评价指标</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00E84313">
        <w:rPr>
          <w:rFonts w:eastAsiaTheme="majorEastAsia" w:hint="eastAsia"/>
          <w:bCs/>
          <w:snapToGrid w:val="0"/>
          <w:kern w:val="0"/>
          <w:sz w:val="28"/>
          <w:szCs w:val="28"/>
        </w:rPr>
        <w:t>........</w:t>
      </w:r>
      <w:r>
        <w:rPr>
          <w:rFonts w:eastAsiaTheme="majorEastAsia" w:hint="eastAsia"/>
          <w:bCs/>
          <w:snapToGrid w:val="0"/>
          <w:kern w:val="0"/>
          <w:sz w:val="28"/>
          <w:szCs w:val="28"/>
        </w:rPr>
        <w:t>2</w:t>
      </w:r>
      <w:r w:rsidR="007235B4">
        <w:rPr>
          <w:rFonts w:eastAsiaTheme="majorEastAsia" w:hint="eastAsia"/>
          <w:bCs/>
          <w:snapToGrid w:val="0"/>
          <w:kern w:val="0"/>
          <w:sz w:val="28"/>
          <w:szCs w:val="28"/>
        </w:rPr>
        <w:t>0</w:t>
      </w:r>
    </w:p>
    <w:p w14:paraId="2BEC870C" w14:textId="24EDEC99"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4.2</w:t>
      </w:r>
      <w:r w:rsidR="00E84313" w:rsidRPr="00E84313">
        <w:rPr>
          <w:rFonts w:eastAsiaTheme="majorEastAsia"/>
          <w:bCs/>
          <w:snapToGrid w:val="0"/>
          <w:kern w:val="0"/>
          <w:sz w:val="28"/>
          <w:szCs w:val="28"/>
        </w:rPr>
        <w:t>分割实验结果</w:t>
      </w:r>
      <w:r w:rsidRPr="00E84313">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007235B4">
        <w:rPr>
          <w:rFonts w:eastAsiaTheme="majorEastAsia" w:hint="eastAsia"/>
          <w:bCs/>
          <w:snapToGrid w:val="0"/>
          <w:kern w:val="0"/>
          <w:sz w:val="28"/>
          <w:szCs w:val="28"/>
        </w:rPr>
        <w:t>..21</w:t>
      </w:r>
    </w:p>
    <w:p w14:paraId="53CC459D" w14:textId="7FDDB410"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4.3</w:t>
      </w:r>
      <w:r w:rsidR="00E84313" w:rsidRPr="00E84313">
        <w:rPr>
          <w:rFonts w:eastAsiaTheme="majorEastAsia"/>
          <w:bCs/>
          <w:snapToGrid w:val="0"/>
          <w:kern w:val="0"/>
          <w:sz w:val="28"/>
          <w:szCs w:val="28"/>
        </w:rPr>
        <w:t>分割可视化分析</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007235B4">
        <w:rPr>
          <w:rFonts w:eastAsiaTheme="majorEastAsia" w:hint="eastAsia"/>
          <w:bCs/>
          <w:snapToGrid w:val="0"/>
          <w:kern w:val="0"/>
          <w:sz w:val="28"/>
          <w:szCs w:val="28"/>
        </w:rPr>
        <w:t>..22</w:t>
      </w:r>
    </w:p>
    <w:p w14:paraId="5E978AD3" w14:textId="177AD04E" w:rsidR="0031214E"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4.4</w:t>
      </w:r>
      <w:r w:rsidR="00E84313" w:rsidRPr="00E84313">
        <w:rPr>
          <w:rFonts w:eastAsiaTheme="majorEastAsia"/>
          <w:bCs/>
          <w:snapToGrid w:val="0"/>
          <w:kern w:val="0"/>
          <w:sz w:val="28"/>
          <w:szCs w:val="28"/>
        </w:rPr>
        <w:t>层数识别实验结果</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Pr="007561C8">
        <w:rPr>
          <w:rFonts w:eastAsiaTheme="majorEastAsia"/>
          <w:bCs/>
          <w:snapToGrid w:val="0"/>
          <w:kern w:val="0"/>
          <w:sz w:val="28"/>
          <w:szCs w:val="28"/>
        </w:rPr>
        <w:t>..........</w:t>
      </w:r>
      <w:r w:rsidR="007235B4">
        <w:rPr>
          <w:rFonts w:eastAsiaTheme="majorEastAsia" w:hint="eastAsia"/>
          <w:bCs/>
          <w:snapToGrid w:val="0"/>
          <w:kern w:val="0"/>
          <w:sz w:val="28"/>
          <w:szCs w:val="28"/>
        </w:rPr>
        <w:t>23</w:t>
      </w:r>
    </w:p>
    <w:p w14:paraId="467E3ED2" w14:textId="67606133" w:rsidR="00E84313" w:rsidRDefault="00E84313" w:rsidP="0031214E">
      <w:pPr>
        <w:spacing w:line="360" w:lineRule="auto"/>
        <w:rPr>
          <w:rFonts w:eastAsiaTheme="majorEastAsia"/>
          <w:bCs/>
          <w:snapToGrid w:val="0"/>
          <w:kern w:val="0"/>
          <w:sz w:val="28"/>
          <w:szCs w:val="28"/>
        </w:rPr>
      </w:pPr>
      <w:r>
        <w:rPr>
          <w:rFonts w:eastAsiaTheme="majorEastAsia" w:hint="eastAsia"/>
          <w:bCs/>
          <w:snapToGrid w:val="0"/>
          <w:kern w:val="0"/>
          <w:sz w:val="28"/>
          <w:szCs w:val="28"/>
        </w:rPr>
        <w:lastRenderedPageBreak/>
        <w:t>4.5</w:t>
      </w:r>
      <w:r w:rsidRPr="00E84313">
        <w:rPr>
          <w:rFonts w:eastAsiaTheme="majorEastAsia"/>
          <w:bCs/>
          <w:snapToGrid w:val="0"/>
          <w:kern w:val="0"/>
          <w:sz w:val="28"/>
          <w:szCs w:val="28"/>
        </w:rPr>
        <w:t>红外辅助</w:t>
      </w:r>
      <w:r w:rsidRPr="00E84313">
        <w:rPr>
          <w:rFonts w:eastAsiaTheme="majorEastAsia"/>
          <w:bCs/>
          <w:snapToGrid w:val="0"/>
          <w:kern w:val="0"/>
          <w:sz w:val="28"/>
          <w:szCs w:val="28"/>
        </w:rPr>
        <w:t xml:space="preserve"> ABC </w:t>
      </w:r>
      <w:r w:rsidRPr="00E84313">
        <w:rPr>
          <w:rFonts w:eastAsiaTheme="majorEastAsia"/>
          <w:bCs/>
          <w:snapToGrid w:val="0"/>
          <w:kern w:val="0"/>
          <w:sz w:val="28"/>
          <w:szCs w:val="28"/>
        </w:rPr>
        <w:t>堆垛候选识别结果</w:t>
      </w:r>
      <w:r>
        <w:rPr>
          <w:rFonts w:eastAsiaTheme="majorEastAsia"/>
          <w:bCs/>
          <w:snapToGrid w:val="0"/>
          <w:kern w:val="0"/>
          <w:sz w:val="28"/>
          <w:szCs w:val="28"/>
        </w:rPr>
        <w:t>……</w:t>
      </w:r>
      <w:proofErr w:type="gramStart"/>
      <w:r>
        <w:rPr>
          <w:rFonts w:eastAsiaTheme="majorEastAsia"/>
          <w:bCs/>
          <w:snapToGrid w:val="0"/>
          <w:kern w:val="0"/>
          <w:sz w:val="28"/>
          <w:szCs w:val="28"/>
        </w:rPr>
        <w:t>…………………………</w:t>
      </w:r>
      <w:proofErr w:type="gramEnd"/>
      <w:r w:rsidR="007235B4">
        <w:rPr>
          <w:rFonts w:eastAsiaTheme="majorEastAsia" w:hint="eastAsia"/>
          <w:bCs/>
          <w:snapToGrid w:val="0"/>
          <w:kern w:val="0"/>
          <w:sz w:val="28"/>
          <w:szCs w:val="28"/>
        </w:rPr>
        <w:t>.25</w:t>
      </w:r>
    </w:p>
    <w:p w14:paraId="35F2BAB1" w14:textId="1F520234" w:rsidR="00E84313" w:rsidRPr="00E84313" w:rsidRDefault="00E84313" w:rsidP="0031214E">
      <w:pPr>
        <w:spacing w:line="360" w:lineRule="auto"/>
        <w:rPr>
          <w:rFonts w:eastAsiaTheme="majorEastAsia"/>
          <w:bCs/>
          <w:snapToGrid w:val="0"/>
          <w:kern w:val="0"/>
          <w:sz w:val="28"/>
          <w:szCs w:val="28"/>
        </w:rPr>
      </w:pPr>
      <w:r>
        <w:rPr>
          <w:rFonts w:eastAsiaTheme="majorEastAsia" w:hint="eastAsia"/>
          <w:bCs/>
          <w:snapToGrid w:val="0"/>
          <w:kern w:val="0"/>
          <w:sz w:val="28"/>
          <w:szCs w:val="28"/>
        </w:rPr>
        <w:t>4.6</w:t>
      </w:r>
      <w:r w:rsidRPr="00E84313">
        <w:rPr>
          <w:rFonts w:eastAsiaTheme="majorEastAsia"/>
          <w:bCs/>
          <w:snapToGrid w:val="0"/>
          <w:kern w:val="0"/>
          <w:sz w:val="28"/>
          <w:szCs w:val="28"/>
        </w:rPr>
        <w:t>误差来源与讨论</w:t>
      </w:r>
      <w:r>
        <w:rPr>
          <w:rFonts w:eastAsiaTheme="majorEastAsia"/>
          <w:bCs/>
          <w:snapToGrid w:val="0"/>
          <w:kern w:val="0"/>
          <w:sz w:val="28"/>
          <w:szCs w:val="28"/>
        </w:rPr>
        <w:t>……</w:t>
      </w:r>
      <w:proofErr w:type="gramStart"/>
      <w:r>
        <w:rPr>
          <w:rFonts w:eastAsiaTheme="majorEastAsia"/>
          <w:bCs/>
          <w:snapToGrid w:val="0"/>
          <w:kern w:val="0"/>
          <w:sz w:val="28"/>
          <w:szCs w:val="28"/>
        </w:rPr>
        <w:t>…………………………………………</w:t>
      </w:r>
      <w:proofErr w:type="gramEnd"/>
      <w:r>
        <w:rPr>
          <w:rFonts w:eastAsiaTheme="majorEastAsia"/>
          <w:bCs/>
          <w:snapToGrid w:val="0"/>
          <w:kern w:val="0"/>
          <w:sz w:val="28"/>
          <w:szCs w:val="28"/>
        </w:rPr>
        <w:t>……</w:t>
      </w:r>
      <w:r w:rsidR="004F26A9">
        <w:rPr>
          <w:rFonts w:eastAsiaTheme="majorEastAsia" w:hint="eastAsia"/>
          <w:bCs/>
          <w:snapToGrid w:val="0"/>
          <w:kern w:val="0"/>
          <w:sz w:val="28"/>
          <w:szCs w:val="28"/>
        </w:rPr>
        <w:t>.27</w:t>
      </w:r>
    </w:p>
    <w:p w14:paraId="76B5A4FA" w14:textId="33FF5DC8" w:rsidR="0031214E" w:rsidRPr="007561C8" w:rsidRDefault="0031214E" w:rsidP="0031214E">
      <w:pPr>
        <w:spacing w:line="360" w:lineRule="auto"/>
        <w:rPr>
          <w:rFonts w:eastAsiaTheme="majorEastAsia"/>
          <w:b/>
          <w:bCs/>
          <w:snapToGrid w:val="0"/>
          <w:kern w:val="0"/>
          <w:sz w:val="28"/>
          <w:szCs w:val="28"/>
        </w:rPr>
      </w:pPr>
      <w:r w:rsidRPr="007561C8">
        <w:rPr>
          <w:rFonts w:eastAsiaTheme="majorEastAsia"/>
          <w:b/>
          <w:sz w:val="28"/>
          <w:szCs w:val="28"/>
        </w:rPr>
        <w:t>5.</w:t>
      </w:r>
      <w:r w:rsidRPr="007561C8">
        <w:rPr>
          <w:rFonts w:eastAsiaTheme="majorEastAsia"/>
          <w:b/>
          <w:sz w:val="28"/>
          <w:szCs w:val="28"/>
        </w:rPr>
        <w:t>总结与研究展望</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4F26A9">
        <w:rPr>
          <w:rFonts w:eastAsiaTheme="majorEastAsia" w:hint="eastAsia"/>
          <w:b/>
          <w:bCs/>
          <w:snapToGrid w:val="0"/>
          <w:kern w:val="0"/>
          <w:sz w:val="28"/>
          <w:szCs w:val="28"/>
        </w:rPr>
        <w:t>28</w:t>
      </w:r>
    </w:p>
    <w:p w14:paraId="31871357" w14:textId="10FDC01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5.1</w:t>
      </w:r>
      <w:r w:rsidRPr="007561C8">
        <w:rPr>
          <w:rFonts w:eastAsiaTheme="majorEastAsia"/>
          <w:snapToGrid w:val="0"/>
          <w:kern w:val="0"/>
          <w:sz w:val="28"/>
          <w:szCs w:val="28"/>
        </w:rPr>
        <w:t>总结</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4F26A9">
        <w:rPr>
          <w:rFonts w:eastAsiaTheme="majorEastAsia" w:hint="eastAsia"/>
          <w:bCs/>
          <w:snapToGrid w:val="0"/>
          <w:kern w:val="0"/>
          <w:sz w:val="28"/>
          <w:szCs w:val="28"/>
        </w:rPr>
        <w:t>28</w:t>
      </w:r>
    </w:p>
    <w:p w14:paraId="25FDC8A6" w14:textId="5E9E5490"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5.2</w:t>
      </w:r>
      <w:r w:rsidRPr="007561C8">
        <w:rPr>
          <w:rFonts w:eastAsiaTheme="majorEastAsia"/>
          <w:snapToGrid w:val="0"/>
          <w:kern w:val="0"/>
          <w:sz w:val="28"/>
          <w:szCs w:val="28"/>
        </w:rPr>
        <w:t>研究展望</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4F26A9">
        <w:rPr>
          <w:rFonts w:eastAsiaTheme="majorEastAsia" w:hint="eastAsia"/>
          <w:bCs/>
          <w:snapToGrid w:val="0"/>
          <w:kern w:val="0"/>
          <w:sz w:val="28"/>
          <w:szCs w:val="28"/>
        </w:rPr>
        <w:t>29</w:t>
      </w:r>
    </w:p>
    <w:p w14:paraId="14074C31" w14:textId="4081226B"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参考文献</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4F26A9">
        <w:rPr>
          <w:rFonts w:eastAsiaTheme="majorEastAsia" w:hint="eastAsia"/>
          <w:b/>
          <w:snapToGrid w:val="0"/>
          <w:kern w:val="0"/>
          <w:sz w:val="28"/>
          <w:szCs w:val="28"/>
        </w:rPr>
        <w:t>29</w:t>
      </w:r>
    </w:p>
    <w:p w14:paraId="1E08C6B4" w14:textId="51BBA1AF" w:rsidR="00844DDE" w:rsidRPr="00844DDE" w:rsidRDefault="0031214E" w:rsidP="00844DDE">
      <w:pPr>
        <w:spacing w:line="360" w:lineRule="auto"/>
        <w:rPr>
          <w:rFonts w:eastAsiaTheme="majorEastAsia"/>
          <w:b/>
          <w:snapToGrid w:val="0"/>
          <w:kern w:val="0"/>
          <w:sz w:val="28"/>
          <w:szCs w:val="28"/>
        </w:rPr>
      </w:pPr>
      <w:r w:rsidRPr="007561C8">
        <w:rPr>
          <w:rFonts w:eastAsiaTheme="majorEastAsia"/>
          <w:b/>
          <w:snapToGrid w:val="0"/>
          <w:kern w:val="0"/>
          <w:sz w:val="28"/>
          <w:szCs w:val="28"/>
        </w:rPr>
        <w:t>致谢</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hint="eastAsia"/>
          <w:b/>
          <w:snapToGrid w:val="0"/>
          <w:kern w:val="0"/>
          <w:sz w:val="28"/>
          <w:szCs w:val="28"/>
        </w:rPr>
        <w:t>3</w:t>
      </w:r>
      <w:r w:rsidR="004F26A9">
        <w:rPr>
          <w:rFonts w:eastAsiaTheme="majorEastAsia" w:hint="eastAsia"/>
          <w:b/>
          <w:snapToGrid w:val="0"/>
          <w:kern w:val="0"/>
          <w:sz w:val="28"/>
          <w:szCs w:val="28"/>
        </w:rPr>
        <w:t>0</w:t>
      </w:r>
    </w:p>
    <w:p w14:paraId="188EAEA1" w14:textId="2097A939" w:rsidR="003E4B56" w:rsidRDefault="00000000">
      <w:pPr>
        <w:pStyle w:val="af1"/>
        <w:keepNext/>
        <w:jc w:val="left"/>
        <w:rPr>
          <w:rFonts w:hint="eastAsia"/>
        </w:rPr>
      </w:pPr>
      <w:r>
        <w:rPr>
          <w:rFonts w:ascii="Times New Roman" w:hAnsi="Times New Roman"/>
        </w:rPr>
        <w:t xml:space="preserve">1. </w:t>
      </w:r>
      <w:r>
        <w:rPr>
          <w:rFonts w:ascii="Times New Roman" w:hAnsi="Times New Roman"/>
        </w:rPr>
        <w:t>绪论</w:t>
      </w:r>
    </w:p>
    <w:p w14:paraId="34CE26BD" w14:textId="77777777" w:rsidR="003E4B56" w:rsidRDefault="00000000">
      <w:pPr>
        <w:pStyle w:val="af2"/>
        <w:keepNext/>
        <w:jc w:val="left"/>
        <w:rPr>
          <w:rFonts w:hint="eastAsia"/>
        </w:rPr>
      </w:pPr>
      <w:r>
        <w:rPr>
          <w:rFonts w:ascii="Times New Roman" w:eastAsia="宋体" w:hAnsi="Times New Roman"/>
          <w:b w:val="0"/>
        </w:rPr>
        <w:t xml:space="preserve">1.1 </w:t>
      </w:r>
      <w:r>
        <w:rPr>
          <w:rFonts w:ascii="Times New Roman" w:eastAsia="宋体" w:hAnsi="Times New Roman"/>
          <w:b w:val="0"/>
        </w:rPr>
        <w:t>研究工作的背景和意义</w:t>
      </w:r>
    </w:p>
    <w:p w14:paraId="63B0E8BD" w14:textId="2B12CBAC" w:rsidR="003E4B56" w:rsidRDefault="00000000">
      <w:pPr>
        <w:spacing w:line="360" w:lineRule="auto"/>
        <w:ind w:firstLine="420"/>
      </w:pPr>
      <w:r>
        <w:rPr>
          <w:sz w:val="24"/>
        </w:rPr>
        <w:t>石墨烯是由碳原子以</w:t>
      </w:r>
      <w:r>
        <w:rPr>
          <w:sz w:val="24"/>
        </w:rPr>
        <w:t xml:space="preserve"> sp2 </w:t>
      </w:r>
      <w:r>
        <w:rPr>
          <w:sz w:val="24"/>
        </w:rPr>
        <w:t>杂化形成的二维蜂窝状晶格材料</w:t>
      </w:r>
      <w:r w:rsidR="00433A12">
        <w:rPr>
          <w:rFonts w:hint="eastAsia"/>
          <w:sz w:val="24"/>
        </w:rPr>
        <w:t>[1]</w:t>
      </w:r>
      <w:r>
        <w:rPr>
          <w:sz w:val="24"/>
        </w:rPr>
        <w:t>。单层石墨</w:t>
      </w:r>
      <w:proofErr w:type="gramStart"/>
      <w:r>
        <w:rPr>
          <w:sz w:val="24"/>
        </w:rPr>
        <w:t>烯</w:t>
      </w:r>
      <w:proofErr w:type="gramEnd"/>
      <w:r>
        <w:rPr>
          <w:sz w:val="24"/>
        </w:rPr>
        <w:t>具有线性色散关系、高载流子迁移率、高机械强度和较强的光学透过率，是二</w:t>
      </w:r>
      <w:proofErr w:type="gramStart"/>
      <w:r>
        <w:rPr>
          <w:sz w:val="24"/>
        </w:rPr>
        <w:t>维材料</w:t>
      </w:r>
      <w:proofErr w:type="gramEnd"/>
      <w:r>
        <w:rPr>
          <w:sz w:val="24"/>
        </w:rPr>
        <w:t>物理和纳米器件研究中的基础材料之一</w:t>
      </w:r>
      <w:r w:rsidR="00433A12">
        <w:rPr>
          <w:rFonts w:hint="eastAsia"/>
          <w:sz w:val="24"/>
        </w:rPr>
        <w:t>[2]</w:t>
      </w:r>
      <w:r>
        <w:rPr>
          <w:sz w:val="24"/>
        </w:rPr>
        <w:t>。随着层数增加，石墨</w:t>
      </w:r>
      <w:proofErr w:type="gramStart"/>
      <w:r>
        <w:rPr>
          <w:sz w:val="24"/>
        </w:rPr>
        <w:t>烯</w:t>
      </w:r>
      <w:proofErr w:type="gramEnd"/>
      <w:r>
        <w:rPr>
          <w:sz w:val="24"/>
        </w:rPr>
        <w:t>逐渐从单层</w:t>
      </w:r>
      <w:r>
        <w:rPr>
          <w:sz w:val="24"/>
        </w:rPr>
        <w:t xml:space="preserve"> </w:t>
      </w:r>
      <w:r>
        <w:rPr>
          <w:sz w:val="24"/>
        </w:rPr>
        <w:t>狄拉克（</w:t>
      </w:r>
      <w:r>
        <w:rPr>
          <w:sz w:val="24"/>
        </w:rPr>
        <w:t>Dirac</w:t>
      </w:r>
      <w:r>
        <w:rPr>
          <w:sz w:val="24"/>
        </w:rPr>
        <w:t>）费米子体系过渡到少层石墨烯和类石墨体系，其电子能带、光学吸收、层间耦合和输运性质都会发生变化。对于</w:t>
      </w:r>
      <w:proofErr w:type="gramStart"/>
      <w:r>
        <w:rPr>
          <w:sz w:val="24"/>
        </w:rPr>
        <w:t>双层和</w:t>
      </w:r>
      <w:proofErr w:type="gramEnd"/>
      <w:r>
        <w:rPr>
          <w:sz w:val="24"/>
        </w:rPr>
        <w:t>多层石墨烯，不同堆垛方式也会带来不同的物性，例如</w:t>
      </w:r>
      <w:r>
        <w:rPr>
          <w:sz w:val="24"/>
        </w:rPr>
        <w:t xml:space="preserve"> AB </w:t>
      </w:r>
      <w:r>
        <w:rPr>
          <w:sz w:val="24"/>
        </w:rPr>
        <w:t>堆垛、</w:t>
      </w:r>
      <w:r>
        <w:rPr>
          <w:sz w:val="24"/>
        </w:rPr>
        <w:t xml:space="preserve">ABC </w:t>
      </w:r>
      <w:r>
        <w:rPr>
          <w:sz w:val="24"/>
        </w:rPr>
        <w:t>堆垛以及扭转角引入的</w:t>
      </w:r>
      <w:r>
        <w:rPr>
          <w:sz w:val="24"/>
        </w:rPr>
        <w:t xml:space="preserve"> </w:t>
      </w:r>
      <w:r>
        <w:rPr>
          <w:sz w:val="24"/>
        </w:rPr>
        <w:t>摩尔（</w:t>
      </w:r>
      <w:r>
        <w:rPr>
          <w:sz w:val="24"/>
        </w:rPr>
        <w:t>moiré</w:t>
      </w:r>
      <w:r>
        <w:rPr>
          <w:sz w:val="24"/>
        </w:rPr>
        <w:t>）超晶格都可能导致新的低能电子结构</w:t>
      </w:r>
      <w:r w:rsidR="00847418">
        <w:rPr>
          <w:rFonts w:hint="eastAsia"/>
          <w:sz w:val="24"/>
        </w:rPr>
        <w:t>[4]</w:t>
      </w:r>
      <w:r>
        <w:rPr>
          <w:sz w:val="24"/>
        </w:rPr>
        <w:t>。因此，在实验制备过程中，仅仅找到一片</w:t>
      </w:r>
      <w:r>
        <w:rPr>
          <w:sz w:val="24"/>
        </w:rPr>
        <w:t>“</w:t>
      </w:r>
      <w:r>
        <w:rPr>
          <w:sz w:val="24"/>
        </w:rPr>
        <w:t>石墨烯</w:t>
      </w:r>
      <w:r>
        <w:rPr>
          <w:sz w:val="24"/>
        </w:rPr>
        <w:t>”</w:t>
      </w:r>
      <w:r>
        <w:rPr>
          <w:sz w:val="24"/>
        </w:rPr>
        <w:t>是不够的，还需要进一步判断其层数和局部均匀性。</w:t>
      </w:r>
    </w:p>
    <w:p w14:paraId="14DD90D3" w14:textId="77777777" w:rsidR="003E4B56" w:rsidRDefault="00000000">
      <w:pPr>
        <w:spacing w:line="360" w:lineRule="auto"/>
        <w:ind w:firstLine="420"/>
      </w:pPr>
      <w:r>
        <w:rPr>
          <w:sz w:val="24"/>
        </w:rPr>
        <w:t>在二</w:t>
      </w:r>
      <w:proofErr w:type="gramStart"/>
      <w:r>
        <w:rPr>
          <w:sz w:val="24"/>
        </w:rPr>
        <w:t>维材料</w:t>
      </w:r>
      <w:proofErr w:type="gramEnd"/>
      <w:r>
        <w:rPr>
          <w:sz w:val="24"/>
        </w:rPr>
        <w:t>器件制备中，机械剥离仍然是获得高质量石墨烯的重要方法。该方法能够产生晶体质量较高的薄片，但其随机性很强，同一张衬底上会同时出现不同层数、不同尺寸和不同形貌的石墨</w:t>
      </w:r>
      <w:proofErr w:type="gramStart"/>
      <w:r>
        <w:rPr>
          <w:sz w:val="24"/>
        </w:rPr>
        <w:t>烯</w:t>
      </w:r>
      <w:proofErr w:type="gramEnd"/>
      <w:r>
        <w:rPr>
          <w:sz w:val="24"/>
        </w:rPr>
        <w:t>薄片（</w:t>
      </w:r>
      <w:r>
        <w:rPr>
          <w:sz w:val="24"/>
        </w:rPr>
        <w:t>flake</w:t>
      </w:r>
      <w:r>
        <w:rPr>
          <w:sz w:val="24"/>
        </w:rPr>
        <w:t>）。实验人员通常需要在光学显微镜下反复扫描衬底，凭借颜色、对比度和形状经验筛选目标区域，再使用拉曼光谱（</w:t>
      </w:r>
      <w:r>
        <w:rPr>
          <w:sz w:val="24"/>
        </w:rPr>
        <w:t>Raman spectroscopy</w:t>
      </w:r>
      <w:r>
        <w:rPr>
          <w:sz w:val="24"/>
        </w:rPr>
        <w:t>）、原子力显微镜（</w:t>
      </w:r>
      <w:r>
        <w:rPr>
          <w:sz w:val="24"/>
        </w:rPr>
        <w:t>atomic force microscopy, AFM</w:t>
      </w:r>
      <w:r>
        <w:rPr>
          <w:sz w:val="24"/>
        </w:rPr>
        <w:t>）或电学测量进行确认。这个流程的主要问题是人工筛选耗时较长，并且判断标准依赖显微镜光源、相机白平衡、衬底厚度和实验人员经验。对于需要大批量制备异质结、</w:t>
      </w:r>
      <w:proofErr w:type="gramStart"/>
      <w:r>
        <w:rPr>
          <w:sz w:val="24"/>
        </w:rPr>
        <w:t>筛选少</w:t>
      </w:r>
      <w:proofErr w:type="gramEnd"/>
      <w:r>
        <w:rPr>
          <w:sz w:val="24"/>
        </w:rPr>
        <w:t>层样品或进行统计实验的研究而言，人工筛选会成为明显瓶颈。</w:t>
      </w:r>
    </w:p>
    <w:p w14:paraId="1309B34A" w14:textId="65097C66" w:rsidR="003E4B56" w:rsidRDefault="00000000">
      <w:pPr>
        <w:spacing w:line="360" w:lineRule="auto"/>
        <w:ind w:firstLine="420"/>
      </w:pPr>
      <w:r>
        <w:rPr>
          <w:sz w:val="24"/>
        </w:rPr>
        <w:t>因此，建立一个能够从显微镜图像中自动分割石墨</w:t>
      </w:r>
      <w:proofErr w:type="gramStart"/>
      <w:r>
        <w:rPr>
          <w:sz w:val="24"/>
        </w:rPr>
        <w:t>烯</w:t>
      </w:r>
      <w:proofErr w:type="gramEnd"/>
      <w:r>
        <w:rPr>
          <w:sz w:val="24"/>
        </w:rPr>
        <w:t>薄片，并进一步给出层</w:t>
      </w:r>
      <w:r>
        <w:rPr>
          <w:sz w:val="24"/>
        </w:rPr>
        <w:lastRenderedPageBreak/>
        <w:t>数预测的系统具有实际价值。自动分割可以减少人工搜索时间，层数识别可以提高后续</w:t>
      </w:r>
      <w:r w:rsidR="005C63C3">
        <w:rPr>
          <w:rFonts w:hint="eastAsia"/>
          <w:sz w:val="24"/>
        </w:rPr>
        <w:t>拉曼</w:t>
      </w:r>
      <w:r>
        <w:rPr>
          <w:sz w:val="24"/>
        </w:rPr>
        <w:t>光谱或</w:t>
      </w:r>
      <w:r w:rsidR="005C63C3">
        <w:rPr>
          <w:sz w:val="24"/>
        </w:rPr>
        <w:t>原子力显微镜</w:t>
      </w:r>
      <w:r>
        <w:rPr>
          <w:sz w:val="24"/>
        </w:rPr>
        <w:t>表征的效率。本文的目标不是完全替代高精度表征，而是构建一个适合实验室</w:t>
      </w:r>
      <w:proofErr w:type="gramStart"/>
      <w:r>
        <w:rPr>
          <w:sz w:val="24"/>
        </w:rPr>
        <w:t>日常筛片的</w:t>
      </w:r>
      <w:proofErr w:type="gramEnd"/>
      <w:r>
        <w:rPr>
          <w:sz w:val="24"/>
        </w:rPr>
        <w:t>高通量预筛选工具：对可见薄片给出分割掩膜，对</w:t>
      </w:r>
      <w:r>
        <w:rPr>
          <w:sz w:val="24"/>
        </w:rPr>
        <w:t xml:space="preserve"> 1-7 </w:t>
      </w:r>
      <w:r>
        <w:rPr>
          <w:sz w:val="24"/>
        </w:rPr>
        <w:t>层或</w:t>
      </w:r>
      <w:r>
        <w:rPr>
          <w:sz w:val="24"/>
        </w:rPr>
        <w:t xml:space="preserve"> 1-9 </w:t>
      </w:r>
      <w:proofErr w:type="gramStart"/>
      <w:r>
        <w:rPr>
          <w:sz w:val="24"/>
        </w:rPr>
        <w:t>层范围</w:t>
      </w:r>
      <w:proofErr w:type="gramEnd"/>
      <w:r>
        <w:rPr>
          <w:sz w:val="24"/>
        </w:rPr>
        <w:t>给出层数预测，对不确定样本标记为需要人工复核。</w:t>
      </w:r>
    </w:p>
    <w:p w14:paraId="762FE00B" w14:textId="77777777" w:rsidR="003E4B56" w:rsidRDefault="00000000">
      <w:pPr>
        <w:pStyle w:val="af2"/>
        <w:keepNext/>
        <w:jc w:val="left"/>
        <w:rPr>
          <w:rFonts w:hint="eastAsia"/>
        </w:rPr>
      </w:pPr>
      <w:r>
        <w:rPr>
          <w:rFonts w:ascii="Times New Roman" w:eastAsia="宋体" w:hAnsi="Times New Roman"/>
          <w:b w:val="0"/>
        </w:rPr>
        <w:t xml:space="preserve">1.2 </w:t>
      </w:r>
      <w:r>
        <w:rPr>
          <w:rFonts w:ascii="Times New Roman" w:eastAsia="宋体" w:hAnsi="Times New Roman"/>
          <w:b w:val="0"/>
        </w:rPr>
        <w:t>国内外研究现状</w:t>
      </w:r>
    </w:p>
    <w:p w14:paraId="25B2EEBF" w14:textId="2E82BDBE" w:rsidR="003E4B56" w:rsidRDefault="00000000">
      <w:pPr>
        <w:spacing w:line="360" w:lineRule="auto"/>
        <w:ind w:firstLine="420"/>
      </w:pPr>
      <w:r>
        <w:rPr>
          <w:sz w:val="24"/>
        </w:rPr>
        <w:t>石墨</w:t>
      </w:r>
      <w:proofErr w:type="gramStart"/>
      <w:r>
        <w:rPr>
          <w:sz w:val="24"/>
        </w:rPr>
        <w:t>烯</w:t>
      </w:r>
      <w:proofErr w:type="gramEnd"/>
      <w:r>
        <w:rPr>
          <w:sz w:val="24"/>
        </w:rPr>
        <w:t>层数识别最直接的方法是</w:t>
      </w:r>
      <w:r>
        <w:rPr>
          <w:sz w:val="24"/>
        </w:rPr>
        <w:t xml:space="preserve"> </w:t>
      </w:r>
      <w:r>
        <w:rPr>
          <w:sz w:val="24"/>
        </w:rPr>
        <w:t>拉曼光谱和原子力显微镜（</w:t>
      </w:r>
      <w:r>
        <w:rPr>
          <w:sz w:val="24"/>
        </w:rPr>
        <w:t>AFM</w:t>
      </w:r>
      <w:r>
        <w:rPr>
          <w:sz w:val="24"/>
        </w:rPr>
        <w:t>）。</w:t>
      </w:r>
      <w:r w:rsidR="008766CD">
        <w:rPr>
          <w:rFonts w:hint="eastAsia"/>
          <w:sz w:val="24"/>
        </w:rPr>
        <w:t>拉曼</w:t>
      </w:r>
      <w:r>
        <w:rPr>
          <w:sz w:val="24"/>
        </w:rPr>
        <w:t>光谱可以通过</w:t>
      </w:r>
      <w:r>
        <w:rPr>
          <w:sz w:val="24"/>
        </w:rPr>
        <w:t xml:space="preserve"> G </w:t>
      </w:r>
      <w:r>
        <w:rPr>
          <w:sz w:val="24"/>
        </w:rPr>
        <w:t>峰、</w:t>
      </w:r>
      <w:r>
        <w:rPr>
          <w:sz w:val="24"/>
        </w:rPr>
        <w:t xml:space="preserve">2D </w:t>
      </w:r>
      <w:r>
        <w:rPr>
          <w:sz w:val="24"/>
        </w:rPr>
        <w:t>峰位置、强度和线宽变化判断层数及缺陷情况；</w:t>
      </w:r>
      <w:r w:rsidR="008766CD">
        <w:rPr>
          <w:sz w:val="24"/>
        </w:rPr>
        <w:t>原子力显微镜</w:t>
      </w:r>
      <w:r>
        <w:rPr>
          <w:sz w:val="24"/>
        </w:rPr>
        <w:t>可以直接给出厚度和形貌信息。这些方法准确可靠，但需要逐点测量，时间成本高，不适合作为显微镜大范围扫描阶段的主工具。</w:t>
      </w:r>
    </w:p>
    <w:p w14:paraId="5C7DECD4" w14:textId="446DF703" w:rsidR="003E4B56" w:rsidRDefault="00000000">
      <w:pPr>
        <w:spacing w:line="360" w:lineRule="auto"/>
        <w:ind w:firstLine="420"/>
      </w:pPr>
      <w:r>
        <w:rPr>
          <w:sz w:val="24"/>
        </w:rPr>
        <w:t>另一类方法基于光学显微图像。由于石墨烯和</w:t>
      </w:r>
      <w:r w:rsidR="008766CD">
        <w:rPr>
          <w:rFonts w:hint="eastAsia"/>
          <w:sz w:val="24"/>
        </w:rPr>
        <w:t>二氧化硅</w:t>
      </w:r>
      <w:r w:rsidR="008766CD">
        <w:rPr>
          <w:rFonts w:hint="eastAsia"/>
          <w:sz w:val="24"/>
        </w:rPr>
        <w:t>/</w:t>
      </w:r>
      <w:r w:rsidR="008766CD">
        <w:rPr>
          <w:rFonts w:hint="eastAsia"/>
          <w:sz w:val="24"/>
        </w:rPr>
        <w:t>硅（</w:t>
      </w:r>
      <w:r>
        <w:rPr>
          <w:sz w:val="24"/>
        </w:rPr>
        <w:t>SiO2/Si</w:t>
      </w:r>
      <w:r w:rsidR="008766CD">
        <w:rPr>
          <w:rFonts w:hint="eastAsia"/>
          <w:sz w:val="24"/>
        </w:rPr>
        <w:t>）</w:t>
      </w:r>
      <w:r>
        <w:rPr>
          <w:sz w:val="24"/>
        </w:rPr>
        <w:t>衬底之间存在薄膜干涉效应，不同层数会在</w:t>
      </w:r>
      <w:r>
        <w:rPr>
          <w:sz w:val="24"/>
        </w:rPr>
        <w:t xml:space="preserve"> RGB </w:t>
      </w:r>
      <w:r>
        <w:rPr>
          <w:sz w:val="24"/>
        </w:rPr>
        <w:t>通道中表现出不同光学对比度</w:t>
      </w:r>
      <w:r w:rsidR="00847418">
        <w:rPr>
          <w:rFonts w:hint="eastAsia"/>
          <w:sz w:val="24"/>
        </w:rPr>
        <w:t>[3]</w:t>
      </w:r>
      <w:r>
        <w:rPr>
          <w:sz w:val="24"/>
        </w:rPr>
        <w:t>。早期研究表明，合适氧化层厚度下单层和少层石墨</w:t>
      </w:r>
      <w:proofErr w:type="gramStart"/>
      <w:r>
        <w:rPr>
          <w:sz w:val="24"/>
        </w:rPr>
        <w:t>烯</w:t>
      </w:r>
      <w:proofErr w:type="gramEnd"/>
      <w:r>
        <w:rPr>
          <w:sz w:val="24"/>
        </w:rPr>
        <w:t>可以直接在光学显微镜中观察到。后续工作进一步使用绿色通道光学对比度（</w:t>
      </w:r>
      <w:r>
        <w:rPr>
          <w:sz w:val="24"/>
        </w:rPr>
        <w:t>green-channel contrast</w:t>
      </w:r>
      <w:r>
        <w:rPr>
          <w:sz w:val="24"/>
        </w:rPr>
        <w:t>）或</w:t>
      </w:r>
      <w:r>
        <w:rPr>
          <w:sz w:val="24"/>
        </w:rPr>
        <w:t xml:space="preserve"> RGB </w:t>
      </w:r>
      <w:r>
        <w:rPr>
          <w:sz w:val="24"/>
        </w:rPr>
        <w:t>通道对比度对</w:t>
      </w:r>
      <w:r>
        <w:rPr>
          <w:sz w:val="24"/>
        </w:rPr>
        <w:t xml:space="preserve"> 1-3 </w:t>
      </w:r>
      <w:r>
        <w:rPr>
          <w:sz w:val="24"/>
        </w:rPr>
        <w:t>层石墨</w:t>
      </w:r>
      <w:proofErr w:type="gramStart"/>
      <w:r>
        <w:rPr>
          <w:sz w:val="24"/>
        </w:rPr>
        <w:t>烯</w:t>
      </w:r>
      <w:proofErr w:type="gramEnd"/>
      <w:r>
        <w:rPr>
          <w:sz w:val="24"/>
        </w:rPr>
        <w:t>进行经验判别</w:t>
      </w:r>
      <w:r w:rsidR="00847418">
        <w:rPr>
          <w:rFonts w:hint="eastAsia"/>
          <w:sz w:val="24"/>
        </w:rPr>
        <w:t>[7]</w:t>
      </w:r>
      <w:r>
        <w:rPr>
          <w:sz w:val="24"/>
        </w:rPr>
        <w:t>。该方法速度快、设备要求低，但对显微镜参数、白平衡、照明均匀性和相机响应十分敏感，不同实验室之间很难直接复用同一套阈值。</w:t>
      </w:r>
    </w:p>
    <w:p w14:paraId="65F359E1" w14:textId="50C80F55" w:rsidR="003E4B56" w:rsidRDefault="00000000">
      <w:pPr>
        <w:spacing w:line="360" w:lineRule="auto"/>
        <w:ind w:firstLine="420"/>
      </w:pPr>
      <w:r>
        <w:rPr>
          <w:sz w:val="24"/>
        </w:rPr>
        <w:t>近年来，深度学习方法开始被用于二</w:t>
      </w:r>
      <w:proofErr w:type="gramStart"/>
      <w:r>
        <w:rPr>
          <w:sz w:val="24"/>
        </w:rPr>
        <w:t>维材料</w:t>
      </w:r>
      <w:proofErr w:type="gramEnd"/>
      <w:r>
        <w:rPr>
          <w:sz w:val="24"/>
        </w:rPr>
        <w:t>自动识别。</w:t>
      </w:r>
      <w:proofErr w:type="spellStart"/>
      <w:r>
        <w:rPr>
          <w:sz w:val="24"/>
        </w:rPr>
        <w:t>MaskTerial</w:t>
      </w:r>
      <w:proofErr w:type="spellEnd"/>
      <w:r>
        <w:rPr>
          <w:sz w:val="24"/>
        </w:rPr>
        <w:t xml:space="preserve"> </w:t>
      </w:r>
      <w:r>
        <w:rPr>
          <w:sz w:val="24"/>
        </w:rPr>
        <w:t>提出了一个面向二</w:t>
      </w:r>
      <w:proofErr w:type="gramStart"/>
      <w:r>
        <w:rPr>
          <w:sz w:val="24"/>
        </w:rPr>
        <w:t>维材料</w:t>
      </w:r>
      <w:proofErr w:type="gramEnd"/>
      <w:r>
        <w:rPr>
          <w:sz w:val="24"/>
        </w:rPr>
        <w:t>薄片检测与分类（</w:t>
      </w:r>
      <w:r>
        <w:rPr>
          <w:sz w:val="24"/>
        </w:rPr>
        <w:t>flake detection and classification</w:t>
      </w:r>
      <w:r>
        <w:rPr>
          <w:sz w:val="24"/>
        </w:rPr>
        <w:t>）的基础模型框架</w:t>
      </w:r>
      <w:r>
        <w:rPr>
          <w:sz w:val="24"/>
        </w:rPr>
        <w:t>[6]</w:t>
      </w:r>
      <w:r>
        <w:rPr>
          <w:sz w:val="24"/>
        </w:rPr>
        <w:t>。该工作使用改进的</w:t>
      </w:r>
      <w:r>
        <w:rPr>
          <w:sz w:val="24"/>
        </w:rPr>
        <w:t xml:space="preserve"> Mask2Former[5] </w:t>
      </w:r>
      <w:r>
        <w:rPr>
          <w:sz w:val="24"/>
        </w:rPr>
        <w:t>实例分割网络检测薄片，并结合基于光学对比度（</w:t>
      </w:r>
      <w:r>
        <w:rPr>
          <w:sz w:val="24"/>
        </w:rPr>
        <w:t>optical contrast</w:t>
      </w:r>
      <w:r>
        <w:rPr>
          <w:sz w:val="24"/>
        </w:rPr>
        <w:t>）的</w:t>
      </w:r>
      <w:r>
        <w:rPr>
          <w:sz w:val="24"/>
        </w:rPr>
        <w:t xml:space="preserve"> AMM/GMM </w:t>
      </w:r>
      <w:r>
        <w:rPr>
          <w:sz w:val="24"/>
        </w:rPr>
        <w:t>分类模块进行材料或厚度分类；同时通过合成数据</w:t>
      </w:r>
      <w:proofErr w:type="gramStart"/>
      <w:r>
        <w:rPr>
          <w:sz w:val="24"/>
        </w:rPr>
        <w:t>预训练</w:t>
      </w:r>
      <w:proofErr w:type="gramEnd"/>
      <w:r>
        <w:rPr>
          <w:sz w:val="24"/>
        </w:rPr>
        <w:t>和少量真实数据微调（</w:t>
      </w:r>
      <w:r>
        <w:rPr>
          <w:sz w:val="24"/>
        </w:rPr>
        <w:t>fine-tuning</w:t>
      </w:r>
      <w:r>
        <w:rPr>
          <w:sz w:val="24"/>
        </w:rPr>
        <w:t>）提高模型对新材料的适配能力。</w:t>
      </w:r>
      <w:proofErr w:type="spellStart"/>
      <w:r>
        <w:rPr>
          <w:sz w:val="24"/>
        </w:rPr>
        <w:t>MaskTerial</w:t>
      </w:r>
      <w:proofErr w:type="spellEnd"/>
      <w:r>
        <w:rPr>
          <w:sz w:val="24"/>
        </w:rPr>
        <w:t xml:space="preserve"> </w:t>
      </w:r>
      <w:r>
        <w:rPr>
          <w:sz w:val="24"/>
        </w:rPr>
        <w:t>为本文提供了重要基础：一方面，其</w:t>
      </w:r>
      <w:r>
        <w:rPr>
          <w:sz w:val="24"/>
        </w:rPr>
        <w:t xml:space="preserve"> Mask2Former </w:t>
      </w:r>
      <w:r>
        <w:rPr>
          <w:sz w:val="24"/>
        </w:rPr>
        <w:t>分割框架适合从复杂显微图像中提取薄片分割掩膜；另一方面，原始分类模块主要面向粗粒度或数据集定义的类别，本文需要针对石墨烯</w:t>
      </w:r>
      <w:r>
        <w:rPr>
          <w:sz w:val="24"/>
        </w:rPr>
        <w:t xml:space="preserve"> 1–7 </w:t>
      </w:r>
      <w:r>
        <w:rPr>
          <w:sz w:val="24"/>
        </w:rPr>
        <w:t>层和</w:t>
      </w:r>
      <w:r>
        <w:rPr>
          <w:sz w:val="24"/>
        </w:rPr>
        <w:t xml:space="preserve"> 1–9 </w:t>
      </w:r>
      <w:r>
        <w:rPr>
          <w:sz w:val="24"/>
        </w:rPr>
        <w:t>层进行更精细的层数识别，因此需要重新设计层数模型。</w:t>
      </w:r>
    </w:p>
    <w:p w14:paraId="43CBF6E9" w14:textId="77777777" w:rsidR="003E4B56" w:rsidRDefault="00000000">
      <w:pPr>
        <w:pStyle w:val="af2"/>
        <w:keepNext/>
        <w:jc w:val="left"/>
        <w:rPr>
          <w:rFonts w:hint="eastAsia"/>
        </w:rPr>
      </w:pPr>
      <w:r>
        <w:rPr>
          <w:rFonts w:ascii="Times New Roman" w:eastAsia="宋体" w:hAnsi="Times New Roman"/>
          <w:b w:val="0"/>
        </w:rPr>
        <w:t xml:space="preserve">1.3 </w:t>
      </w:r>
      <w:r>
        <w:rPr>
          <w:rFonts w:ascii="Times New Roman" w:eastAsia="宋体" w:hAnsi="Times New Roman"/>
          <w:b w:val="0"/>
        </w:rPr>
        <w:t>主要研究内容</w:t>
      </w:r>
    </w:p>
    <w:p w14:paraId="02CC3140" w14:textId="77777777" w:rsidR="003E4B56" w:rsidRDefault="00000000">
      <w:pPr>
        <w:spacing w:line="360" w:lineRule="auto"/>
        <w:ind w:firstLine="420"/>
      </w:pPr>
      <w:r>
        <w:rPr>
          <w:sz w:val="24"/>
        </w:rPr>
        <w:t>本文主要完成以下工作。</w:t>
      </w:r>
    </w:p>
    <w:p w14:paraId="6E8A073D" w14:textId="77777777" w:rsidR="003E4B56" w:rsidRDefault="00000000">
      <w:pPr>
        <w:spacing w:line="360" w:lineRule="auto"/>
        <w:ind w:firstLine="420"/>
      </w:pPr>
      <w:r>
        <w:rPr>
          <w:sz w:val="24"/>
        </w:rPr>
        <w:t>第一，基于</w:t>
      </w:r>
      <w:r>
        <w:rPr>
          <w:sz w:val="24"/>
        </w:rPr>
        <w:t xml:space="preserve"> </w:t>
      </w:r>
      <w:proofErr w:type="spellStart"/>
      <w:r>
        <w:rPr>
          <w:sz w:val="24"/>
        </w:rPr>
        <w:t>MaskTerial</w:t>
      </w:r>
      <w:proofErr w:type="spellEnd"/>
      <w:r>
        <w:rPr>
          <w:sz w:val="24"/>
        </w:rPr>
        <w:t xml:space="preserve">/Mask2Former </w:t>
      </w:r>
      <w:r>
        <w:rPr>
          <w:sz w:val="24"/>
        </w:rPr>
        <w:t>框架训练石墨</w:t>
      </w:r>
      <w:proofErr w:type="gramStart"/>
      <w:r>
        <w:rPr>
          <w:sz w:val="24"/>
        </w:rPr>
        <w:t>烯</w:t>
      </w:r>
      <w:proofErr w:type="gramEnd"/>
      <w:r>
        <w:rPr>
          <w:sz w:val="24"/>
        </w:rPr>
        <w:t>薄片分割模型。针对</w:t>
      </w:r>
      <w:r>
        <w:rPr>
          <w:sz w:val="24"/>
        </w:rPr>
        <w:lastRenderedPageBreak/>
        <w:t>本文数据中低对比度、小块和重复预测较多的问题，对原始配置进行修改，包括减少对象查询（</w:t>
      </w:r>
      <w:r>
        <w:rPr>
          <w:sz w:val="24"/>
        </w:rPr>
        <w:t>object query</w:t>
      </w:r>
      <w:r>
        <w:rPr>
          <w:sz w:val="24"/>
        </w:rPr>
        <w:t>）数量、提高无目标类别权重（</w:t>
      </w:r>
      <w:r>
        <w:rPr>
          <w:sz w:val="24"/>
        </w:rPr>
        <w:t>no-object weight</w:t>
      </w:r>
      <w:r>
        <w:rPr>
          <w:sz w:val="24"/>
        </w:rPr>
        <w:t>）、调整批大小（</w:t>
      </w:r>
      <w:r>
        <w:rPr>
          <w:sz w:val="24"/>
        </w:rPr>
        <w:t>batch size</w:t>
      </w:r>
      <w:r>
        <w:rPr>
          <w:sz w:val="24"/>
        </w:rPr>
        <w:t>）、学习率和训练迭代策略。模型输出后进一步进行后处理，合并重复或包含关系明显的分割掩膜，并过滤低置信度、小面积和形状复杂度过高的预测。</w:t>
      </w:r>
    </w:p>
    <w:p w14:paraId="4044A8B2" w14:textId="7B722531" w:rsidR="003E4B56" w:rsidRDefault="00000000">
      <w:pPr>
        <w:spacing w:line="360" w:lineRule="auto"/>
        <w:ind w:firstLine="420"/>
      </w:pPr>
      <w:r>
        <w:rPr>
          <w:sz w:val="24"/>
        </w:rPr>
        <w:t>第二，构建</w:t>
      </w:r>
      <w:r>
        <w:rPr>
          <w:sz w:val="24"/>
        </w:rPr>
        <w:t xml:space="preserve"> </w:t>
      </w:r>
      <w:r>
        <w:rPr>
          <w:sz w:val="24"/>
        </w:rPr>
        <w:t>绿色通道层数识别</w:t>
      </w:r>
      <w:r>
        <w:rPr>
          <w:sz w:val="24"/>
        </w:rPr>
        <w:t xml:space="preserve"> </w:t>
      </w:r>
      <w:r>
        <w:rPr>
          <w:sz w:val="24"/>
        </w:rPr>
        <w:t>基线模型。对每个薄片</w:t>
      </w:r>
      <w:r>
        <w:rPr>
          <w:sz w:val="24"/>
        </w:rPr>
        <w:t xml:space="preserve"> </w:t>
      </w:r>
      <w:r>
        <w:rPr>
          <w:sz w:val="24"/>
        </w:rPr>
        <w:t>的局部区域进行背景估计与校正，提取</w:t>
      </w:r>
      <w:r>
        <w:rPr>
          <w:sz w:val="24"/>
        </w:rPr>
        <w:t xml:space="preserve"> </w:t>
      </w:r>
      <w:r>
        <w:rPr>
          <w:sz w:val="24"/>
        </w:rPr>
        <w:t>归一化绿色通道光学对比度</w:t>
      </w:r>
      <w:r>
        <w:rPr>
          <w:sz w:val="24"/>
        </w:rPr>
        <w:t xml:space="preserve"> </w:t>
      </w:r>
      <w:r>
        <w:rPr>
          <w:sz w:val="24"/>
        </w:rPr>
        <w:t>和白平衡参数，训练类别均衡加权最小二乘（</w:t>
      </w:r>
      <w:r>
        <w:rPr>
          <w:sz w:val="24"/>
        </w:rPr>
        <w:t>class-balanced weighted least squares</w:t>
      </w:r>
      <w:r>
        <w:rPr>
          <w:sz w:val="24"/>
        </w:rPr>
        <w:t>）回归模型，作为后续方法的对照组。</w:t>
      </w:r>
    </w:p>
    <w:p w14:paraId="2508970C" w14:textId="77777777" w:rsidR="003E4B56" w:rsidRDefault="00000000">
      <w:pPr>
        <w:spacing w:line="360" w:lineRule="auto"/>
        <w:ind w:firstLine="420"/>
      </w:pPr>
      <w:r>
        <w:rPr>
          <w:sz w:val="24"/>
        </w:rPr>
        <w:t>第三，提出紧凑型有序边界二元交叉熵（</w:t>
      </w:r>
      <w:r>
        <w:rPr>
          <w:sz w:val="24"/>
        </w:rPr>
        <w:t>compact ordinal boundary binary cross-entropy, ordinal boundary BCE</w:t>
      </w:r>
      <w:r>
        <w:rPr>
          <w:sz w:val="24"/>
        </w:rPr>
        <w:t>）层数识别模型。该模型只使用少量物理相关特征，包括归一化绿色通道差值（</w:t>
      </w:r>
      <w:r>
        <w:rPr>
          <w:sz w:val="24"/>
        </w:rPr>
        <w:t>normalized delta G</w:t>
      </w:r>
      <w:r>
        <w:rPr>
          <w:sz w:val="24"/>
        </w:rPr>
        <w:t>）、薄片内部对比度四分位距（</w:t>
      </w:r>
      <w:r>
        <w:rPr>
          <w:sz w:val="24"/>
        </w:rPr>
        <w:t>contrast IQR</w:t>
      </w:r>
      <w:r>
        <w:rPr>
          <w:sz w:val="24"/>
        </w:rPr>
        <w:t>）和白平衡参数。模型输出一个连续分数，并通过有序边界判断层数。损失函数直接优化每个相邻层数边界，从而更适合层数这种有序离散标签。</w:t>
      </w:r>
    </w:p>
    <w:p w14:paraId="55976DCA" w14:textId="745BAE87" w:rsidR="003E4B56" w:rsidRDefault="00000000">
      <w:pPr>
        <w:spacing w:line="360" w:lineRule="auto"/>
        <w:ind w:firstLine="420"/>
      </w:pPr>
      <w:r>
        <w:rPr>
          <w:sz w:val="24"/>
        </w:rPr>
        <w:t>第四，搭建分割与层数识别推理流程。输入显微镜图片文件夹后，系统先进行薄片分割，再对每个分割掩膜提取绿色通道特征并预测层数，最终输出带层数标签的</w:t>
      </w:r>
      <w:r>
        <w:rPr>
          <w:sz w:val="24"/>
        </w:rPr>
        <w:t xml:space="preserve"> COCO </w:t>
      </w:r>
      <w:r>
        <w:rPr>
          <w:sz w:val="24"/>
        </w:rPr>
        <w:t>分割标注文件。</w:t>
      </w:r>
    </w:p>
    <w:p w14:paraId="2D5BD4B2" w14:textId="3DB39517" w:rsidR="003E4B56" w:rsidRDefault="00000000">
      <w:pPr>
        <w:spacing w:line="360" w:lineRule="auto"/>
        <w:ind w:firstLine="420"/>
      </w:pPr>
      <w:r>
        <w:rPr>
          <w:sz w:val="24"/>
        </w:rPr>
        <w:t>第五，探索红外图像辅助的子区域分割</w:t>
      </w:r>
      <w:r>
        <w:rPr>
          <w:sz w:val="24"/>
        </w:rPr>
        <w:t>AB</w:t>
      </w:r>
      <w:r w:rsidR="008766CD">
        <w:rPr>
          <w:rFonts w:hint="eastAsia"/>
          <w:sz w:val="24"/>
        </w:rPr>
        <w:t>C</w:t>
      </w:r>
      <w:r>
        <w:rPr>
          <w:sz w:val="24"/>
        </w:rPr>
        <w:t>堆垛候选识别流程。对于同时具有原始显微图像（</w:t>
      </w:r>
      <w:r>
        <w:rPr>
          <w:sz w:val="24"/>
        </w:rPr>
        <w:t>raw image</w:t>
      </w:r>
      <w:r>
        <w:rPr>
          <w:sz w:val="24"/>
        </w:rPr>
        <w:t>）、</w:t>
      </w:r>
      <w:r>
        <w:rPr>
          <w:sz w:val="24"/>
        </w:rPr>
        <w:t xml:space="preserve">50 </w:t>
      </w:r>
      <w:proofErr w:type="gramStart"/>
      <w:r>
        <w:rPr>
          <w:sz w:val="24"/>
        </w:rPr>
        <w:t>倍</w:t>
      </w:r>
      <w:proofErr w:type="gramEnd"/>
      <w:r>
        <w:rPr>
          <w:sz w:val="24"/>
        </w:rPr>
        <w:t>红外图像和原始显微图像上的标注的样本，本文将原始图像分割标注映射到红外图像坐标系，在薄片内部进一步分割子区域，并在每个子区域内基于红外灰度二分类判断是否存在可能对应不同堆垛的局部灰度区域。最终流程输</w:t>
      </w:r>
      <w:r w:rsidR="008766CD">
        <w:rPr>
          <w:rFonts w:hint="eastAsia"/>
          <w:sz w:val="24"/>
        </w:rPr>
        <w:t>出</w:t>
      </w:r>
      <w:r>
        <w:rPr>
          <w:sz w:val="24"/>
        </w:rPr>
        <w:t xml:space="preserve">COCO </w:t>
      </w:r>
      <w:r>
        <w:rPr>
          <w:sz w:val="24"/>
        </w:rPr>
        <w:t>文件</w:t>
      </w:r>
      <w:r w:rsidR="008766CD">
        <w:rPr>
          <w:rFonts w:hint="eastAsia"/>
          <w:sz w:val="24"/>
        </w:rPr>
        <w:t>（标注为</w:t>
      </w:r>
      <w:r w:rsidR="008766CD">
        <w:rPr>
          <w:sz w:val="24"/>
        </w:rPr>
        <w:t>“</w:t>
      </w:r>
      <w:proofErr w:type="spellStart"/>
      <w:r w:rsidR="008766CD">
        <w:rPr>
          <w:rFonts w:hint="eastAsia"/>
          <w:sz w:val="24"/>
        </w:rPr>
        <w:t>has_ABC</w:t>
      </w:r>
      <w:proofErr w:type="spellEnd"/>
      <w:r w:rsidR="008766CD">
        <w:rPr>
          <w:sz w:val="24"/>
        </w:rPr>
        <w:t>”</w:t>
      </w:r>
      <w:r w:rsidR="008766CD">
        <w:rPr>
          <w:rFonts w:hint="eastAsia"/>
          <w:sz w:val="24"/>
        </w:rPr>
        <w:t>）</w:t>
      </w:r>
      <w:r>
        <w:rPr>
          <w:sz w:val="24"/>
        </w:rPr>
        <w:t>，用于后续人工或</w:t>
      </w:r>
      <w:r w:rsidR="008766CD">
        <w:rPr>
          <w:rFonts w:hint="eastAsia"/>
          <w:sz w:val="24"/>
        </w:rPr>
        <w:t>拉曼</w:t>
      </w:r>
      <w:r>
        <w:rPr>
          <w:sz w:val="24"/>
        </w:rPr>
        <w:t>光谱复核。</w:t>
      </w:r>
    </w:p>
    <w:p w14:paraId="36FB833C" w14:textId="77777777" w:rsidR="003E4B56" w:rsidRDefault="00000000">
      <w:pPr>
        <w:pStyle w:val="af2"/>
        <w:keepNext/>
        <w:jc w:val="left"/>
        <w:rPr>
          <w:rFonts w:hint="eastAsia"/>
        </w:rPr>
      </w:pPr>
      <w:r>
        <w:rPr>
          <w:rFonts w:ascii="Times New Roman" w:eastAsia="宋体" w:hAnsi="Times New Roman"/>
          <w:b w:val="0"/>
        </w:rPr>
        <w:t xml:space="preserve">1.4 </w:t>
      </w:r>
      <w:r>
        <w:rPr>
          <w:rFonts w:ascii="Times New Roman" w:eastAsia="宋体" w:hAnsi="Times New Roman"/>
          <w:b w:val="0"/>
        </w:rPr>
        <w:t>论文结构组织</w:t>
      </w:r>
    </w:p>
    <w:p w14:paraId="69E67514" w14:textId="03B77F67" w:rsidR="003E4B56" w:rsidRDefault="00000000">
      <w:pPr>
        <w:spacing w:line="360" w:lineRule="auto"/>
        <w:ind w:firstLine="420"/>
      </w:pPr>
      <w:r>
        <w:rPr>
          <w:sz w:val="24"/>
        </w:rPr>
        <w:t>本文共分为五章。第一章介绍研究背景、相关工作和本文主要内容。第二章介绍石墨</w:t>
      </w:r>
      <w:proofErr w:type="gramStart"/>
      <w:r>
        <w:rPr>
          <w:sz w:val="24"/>
        </w:rPr>
        <w:t>烯</w:t>
      </w:r>
      <w:proofErr w:type="gramEnd"/>
      <w:r>
        <w:rPr>
          <w:sz w:val="24"/>
        </w:rPr>
        <w:t>层数与堆垛相关物理性质，以及光学显微图像中绿色通道光学对比度的来源。第三章介绍</w:t>
      </w:r>
      <w:r>
        <w:rPr>
          <w:sz w:val="24"/>
        </w:rPr>
        <w:t xml:space="preserve"> </w:t>
      </w:r>
      <w:proofErr w:type="spellStart"/>
      <w:r>
        <w:rPr>
          <w:sz w:val="24"/>
        </w:rPr>
        <w:t>MaskTerial</w:t>
      </w:r>
      <w:proofErr w:type="spellEnd"/>
      <w:r>
        <w:rPr>
          <w:sz w:val="24"/>
        </w:rPr>
        <w:t xml:space="preserve">/Mask2Former </w:t>
      </w:r>
      <w:r>
        <w:rPr>
          <w:sz w:val="24"/>
        </w:rPr>
        <w:t>分割框架、本文分割改进、</w:t>
      </w:r>
      <w:r w:rsidR="008766CD">
        <w:rPr>
          <w:rFonts w:hint="eastAsia"/>
          <w:sz w:val="24"/>
        </w:rPr>
        <w:t>加权最小二乘（</w:t>
      </w:r>
      <w:r w:rsidR="008766CD">
        <w:rPr>
          <w:rFonts w:hint="eastAsia"/>
          <w:sz w:val="24"/>
        </w:rPr>
        <w:t>WLS</w:t>
      </w:r>
      <w:r w:rsidR="008766CD">
        <w:rPr>
          <w:rFonts w:hint="eastAsia"/>
          <w:sz w:val="24"/>
        </w:rPr>
        <w:t>）</w:t>
      </w:r>
      <w:r>
        <w:rPr>
          <w:sz w:val="24"/>
        </w:rPr>
        <w:t>基线模型、紧凑型有序边界</w:t>
      </w:r>
      <w:r>
        <w:rPr>
          <w:sz w:val="24"/>
        </w:rPr>
        <w:t>BCE</w:t>
      </w:r>
      <w:r>
        <w:rPr>
          <w:sz w:val="24"/>
        </w:rPr>
        <w:t>层数识别方法以及红外辅助</w:t>
      </w:r>
      <w:r>
        <w:rPr>
          <w:sz w:val="24"/>
        </w:rPr>
        <w:lastRenderedPageBreak/>
        <w:t>子区域与</w:t>
      </w:r>
      <w:r>
        <w:rPr>
          <w:sz w:val="24"/>
        </w:rPr>
        <w:t>ABC</w:t>
      </w:r>
      <w:r>
        <w:rPr>
          <w:sz w:val="24"/>
        </w:rPr>
        <w:t>堆垛候选识别流程。第四章给出实验设置、分割结果、层数识别结果、红外辅助流程可视化结果和误差分析。第五</w:t>
      </w:r>
      <w:proofErr w:type="gramStart"/>
      <w:r>
        <w:rPr>
          <w:sz w:val="24"/>
        </w:rPr>
        <w:t>章总结</w:t>
      </w:r>
      <w:proofErr w:type="gramEnd"/>
      <w:r>
        <w:rPr>
          <w:sz w:val="24"/>
        </w:rPr>
        <w:t>本文工作，并讨论未来可改进方向。</w:t>
      </w:r>
    </w:p>
    <w:p w14:paraId="492669C4" w14:textId="77777777" w:rsidR="003E4B56" w:rsidRDefault="00000000">
      <w:pPr>
        <w:pStyle w:val="af1"/>
        <w:keepNext/>
        <w:jc w:val="left"/>
        <w:rPr>
          <w:rFonts w:hint="eastAsia"/>
        </w:rPr>
      </w:pPr>
      <w:r>
        <w:rPr>
          <w:rFonts w:ascii="Times New Roman" w:hAnsi="Times New Roman"/>
        </w:rPr>
        <w:t xml:space="preserve">2. </w:t>
      </w:r>
      <w:r>
        <w:rPr>
          <w:rFonts w:ascii="Times New Roman" w:hAnsi="Times New Roman"/>
        </w:rPr>
        <w:t>石墨</w:t>
      </w:r>
      <w:proofErr w:type="gramStart"/>
      <w:r>
        <w:rPr>
          <w:rFonts w:ascii="Times New Roman" w:hAnsi="Times New Roman"/>
        </w:rPr>
        <w:t>烯</w:t>
      </w:r>
      <w:proofErr w:type="gramEnd"/>
      <w:r>
        <w:rPr>
          <w:rFonts w:ascii="Times New Roman" w:hAnsi="Times New Roman"/>
        </w:rPr>
        <w:t>物理与光学识别基础</w:t>
      </w:r>
    </w:p>
    <w:p w14:paraId="61B45473" w14:textId="77777777" w:rsidR="003E4B56" w:rsidRDefault="00000000">
      <w:pPr>
        <w:pStyle w:val="af2"/>
        <w:keepNext/>
        <w:jc w:val="left"/>
        <w:rPr>
          <w:rFonts w:hint="eastAsia"/>
        </w:rPr>
      </w:pPr>
      <w:r>
        <w:rPr>
          <w:rFonts w:ascii="Times New Roman" w:eastAsia="宋体" w:hAnsi="Times New Roman"/>
          <w:b w:val="0"/>
        </w:rPr>
        <w:t xml:space="preserve">2.1 </w:t>
      </w:r>
      <w:r>
        <w:rPr>
          <w:rFonts w:ascii="Times New Roman" w:eastAsia="宋体" w:hAnsi="Times New Roman"/>
          <w:b w:val="0"/>
        </w:rPr>
        <w:t>石墨</w:t>
      </w:r>
      <w:proofErr w:type="gramStart"/>
      <w:r>
        <w:rPr>
          <w:rFonts w:ascii="Times New Roman" w:eastAsia="宋体" w:hAnsi="Times New Roman"/>
          <w:b w:val="0"/>
        </w:rPr>
        <w:t>烯</w:t>
      </w:r>
      <w:proofErr w:type="gramEnd"/>
      <w:r>
        <w:rPr>
          <w:rFonts w:ascii="Times New Roman" w:eastAsia="宋体" w:hAnsi="Times New Roman"/>
          <w:b w:val="0"/>
        </w:rPr>
        <w:t>结构与层数相关性质</w:t>
      </w:r>
    </w:p>
    <w:p w14:paraId="5E18AE38" w14:textId="3B87428C" w:rsidR="003E4B56" w:rsidRDefault="00000000">
      <w:pPr>
        <w:spacing w:line="360" w:lineRule="auto"/>
        <w:ind w:firstLine="420"/>
      </w:pPr>
      <w:r>
        <w:rPr>
          <w:sz w:val="24"/>
        </w:rPr>
        <w:t>单层</w:t>
      </w:r>
      <w:proofErr w:type="gramStart"/>
      <w:r>
        <w:rPr>
          <w:sz w:val="24"/>
        </w:rPr>
        <w:t>石墨烯由一个</w:t>
      </w:r>
      <w:proofErr w:type="gramEnd"/>
      <w:r>
        <w:rPr>
          <w:sz w:val="24"/>
        </w:rPr>
        <w:t>原子层厚度的碳原子蜂窝晶格组成，其低能电子结构可在</w:t>
      </w:r>
      <w:r>
        <w:rPr>
          <w:sz w:val="24"/>
        </w:rPr>
        <w:t xml:space="preserve"> K </w:t>
      </w:r>
      <w:r>
        <w:rPr>
          <w:sz w:val="24"/>
        </w:rPr>
        <w:t>和</w:t>
      </w:r>
      <w:r>
        <w:rPr>
          <w:sz w:val="24"/>
        </w:rPr>
        <w:t xml:space="preserve"> K' </w:t>
      </w:r>
      <w:r>
        <w:rPr>
          <w:sz w:val="24"/>
        </w:rPr>
        <w:t>谷附近近似为线性色散，因此常被用作研究二维</w:t>
      </w:r>
      <w:r>
        <w:rPr>
          <w:sz w:val="24"/>
        </w:rPr>
        <w:t xml:space="preserve"> </w:t>
      </w:r>
      <w:r>
        <w:rPr>
          <w:sz w:val="24"/>
        </w:rPr>
        <w:t>狄拉克费米子输运的模型体系。随着层数增加，层间耦合会改变能带结构。例如</w:t>
      </w:r>
      <w:r>
        <w:rPr>
          <w:sz w:val="24"/>
        </w:rPr>
        <w:t xml:space="preserve"> AB </w:t>
      </w:r>
      <w:r>
        <w:rPr>
          <w:sz w:val="24"/>
        </w:rPr>
        <w:t>堆垛双层石墨</w:t>
      </w:r>
      <w:proofErr w:type="gramStart"/>
      <w:r>
        <w:rPr>
          <w:sz w:val="24"/>
        </w:rPr>
        <w:t>烯</w:t>
      </w:r>
      <w:proofErr w:type="gramEnd"/>
      <w:r>
        <w:rPr>
          <w:sz w:val="24"/>
        </w:rPr>
        <w:t>具有不同于单层的低能色散，并可以通过外加垂直电场调控能隙；三层及以上</w:t>
      </w:r>
      <w:proofErr w:type="gramStart"/>
      <w:r>
        <w:rPr>
          <w:sz w:val="24"/>
        </w:rPr>
        <w:t>石墨烯还可能</w:t>
      </w:r>
      <w:proofErr w:type="gramEnd"/>
      <w:r>
        <w:rPr>
          <w:sz w:val="24"/>
        </w:rPr>
        <w:t>出现</w:t>
      </w:r>
      <w:r>
        <w:rPr>
          <w:sz w:val="24"/>
        </w:rPr>
        <w:t>ABA</w:t>
      </w:r>
      <w:r>
        <w:rPr>
          <w:sz w:val="24"/>
        </w:rPr>
        <w:t>、</w:t>
      </w:r>
      <w:r>
        <w:rPr>
          <w:sz w:val="24"/>
        </w:rPr>
        <w:t>ABC</w:t>
      </w:r>
      <w:r>
        <w:rPr>
          <w:sz w:val="24"/>
        </w:rPr>
        <w:t>等不同堆垛方式，不同堆垛会带来不同的低能态密度、光学响应和</w:t>
      </w:r>
      <w:proofErr w:type="gramStart"/>
      <w:r>
        <w:rPr>
          <w:sz w:val="24"/>
        </w:rPr>
        <w:t>输运行</w:t>
      </w:r>
      <w:proofErr w:type="gramEnd"/>
      <w:r>
        <w:rPr>
          <w:sz w:val="24"/>
        </w:rPr>
        <w:t>为。也就是说，层数和堆垛不是简单的形貌描述，而是决定器件物理性质的重要自由度。</w:t>
      </w:r>
    </w:p>
    <w:p w14:paraId="73E09081" w14:textId="77777777" w:rsidR="003E4B56" w:rsidRDefault="00000000">
      <w:pPr>
        <w:spacing w:line="360" w:lineRule="auto"/>
        <w:ind w:firstLine="420"/>
      </w:pPr>
      <w:r>
        <w:rPr>
          <w:sz w:val="24"/>
        </w:rPr>
        <w:t>这一点在摩尔超晶格器件中尤其明显。将两层石墨烯或石墨</w:t>
      </w:r>
      <w:proofErr w:type="gramStart"/>
      <w:r>
        <w:rPr>
          <w:sz w:val="24"/>
        </w:rPr>
        <w:t>烯</w:t>
      </w:r>
      <w:proofErr w:type="gramEnd"/>
      <w:r>
        <w:rPr>
          <w:sz w:val="24"/>
        </w:rPr>
        <w:t>与其他二</w:t>
      </w:r>
      <w:proofErr w:type="gramStart"/>
      <w:r>
        <w:rPr>
          <w:sz w:val="24"/>
        </w:rPr>
        <w:t>维材料</w:t>
      </w:r>
      <w:proofErr w:type="gramEnd"/>
      <w:r>
        <w:rPr>
          <w:sz w:val="24"/>
        </w:rPr>
        <w:t>按特定角度堆叠时，晶格失配或扭转角会形成长周期摩尔势，进而重构能带并诱导关联绝缘态、超导、异常霍尔效应等低温量子输运现象。课题组的研究方向也集中在低维材料及其异质结中的量子输运、拓扑量子物态、磁性、非常规超导和新奇异质结界面等问题</w:t>
      </w:r>
      <w:r>
        <w:rPr>
          <w:sz w:val="24"/>
        </w:rPr>
        <w:t>[4]</w:t>
      </w:r>
      <w:r>
        <w:rPr>
          <w:sz w:val="24"/>
        </w:rPr>
        <w:t>。在这类实验中，石墨</w:t>
      </w:r>
      <w:proofErr w:type="gramStart"/>
      <w:r>
        <w:rPr>
          <w:sz w:val="24"/>
        </w:rPr>
        <w:t>烯</w:t>
      </w:r>
      <w:proofErr w:type="gramEnd"/>
      <w:r>
        <w:rPr>
          <w:sz w:val="24"/>
        </w:rPr>
        <w:t>薄片可能作为主要输运通道、接触电极、局域栅极或异质结中的关键层，其层数、面积、边界质量和洁净程度都会影响器件加工与最终测量。</w:t>
      </w:r>
    </w:p>
    <w:p w14:paraId="09148FDD" w14:textId="77777777" w:rsidR="003E4B56" w:rsidRDefault="00000000">
      <w:pPr>
        <w:spacing w:line="360" w:lineRule="auto"/>
        <w:ind w:firstLine="420"/>
      </w:pPr>
      <w:r>
        <w:rPr>
          <w:sz w:val="24"/>
        </w:rPr>
        <w:t>在自旋输运相关研究中，石墨烯也具有重要作用。由于碳元素自旋轨道耦合较弱、核自旋背景较低，高质量石墨</w:t>
      </w:r>
      <w:proofErr w:type="gramStart"/>
      <w:r>
        <w:rPr>
          <w:sz w:val="24"/>
        </w:rPr>
        <w:t>烯</w:t>
      </w:r>
      <w:proofErr w:type="gramEnd"/>
      <w:r>
        <w:rPr>
          <w:sz w:val="24"/>
        </w:rPr>
        <w:t>可以作为较长自旋弛豫长度的二维输运通道；同时，通过与磁性材料、强自旋轨道耦合材料或超导材料构成异质结，又可以研究邻近效应诱导的自旋、谷和拓扑输运现象。因此，在器件制备前快速找到合适层数和尺寸的石墨</w:t>
      </w:r>
      <w:proofErr w:type="gramStart"/>
      <w:r>
        <w:rPr>
          <w:sz w:val="24"/>
        </w:rPr>
        <w:t>烯</w:t>
      </w:r>
      <w:proofErr w:type="gramEnd"/>
      <w:r>
        <w:rPr>
          <w:sz w:val="24"/>
        </w:rPr>
        <w:t>薄片，是后续</w:t>
      </w:r>
      <w:proofErr w:type="gramStart"/>
      <w:r>
        <w:rPr>
          <w:sz w:val="24"/>
        </w:rPr>
        <w:t>微纳加工</w:t>
      </w:r>
      <w:proofErr w:type="gramEnd"/>
      <w:r>
        <w:rPr>
          <w:sz w:val="24"/>
        </w:rPr>
        <w:t>和低温输运测量的基础步骤。本文的图像识别工作并不直接测量这些量子输运现象，而是服务于样品制备前端：从显微图像中更高效地筛选出可能用于摩尔超晶格器件或自旋输运器件的候选薄片。</w:t>
      </w:r>
    </w:p>
    <w:p w14:paraId="74DFD372" w14:textId="77777777" w:rsidR="003E4B56" w:rsidRDefault="00000000">
      <w:pPr>
        <w:pStyle w:val="af2"/>
        <w:keepNext/>
        <w:jc w:val="left"/>
        <w:rPr>
          <w:rFonts w:hint="eastAsia"/>
        </w:rPr>
      </w:pPr>
      <w:r>
        <w:rPr>
          <w:rFonts w:ascii="Times New Roman" w:eastAsia="宋体" w:hAnsi="Times New Roman"/>
          <w:b w:val="0"/>
        </w:rPr>
        <w:lastRenderedPageBreak/>
        <w:t xml:space="preserve">2.2 </w:t>
      </w:r>
      <w:r>
        <w:rPr>
          <w:rFonts w:ascii="Times New Roman" w:eastAsia="宋体" w:hAnsi="Times New Roman"/>
          <w:b w:val="0"/>
        </w:rPr>
        <w:t>光学显微成像与绿色通道光学对比度</w:t>
      </w:r>
    </w:p>
    <w:p w14:paraId="49BFA52A" w14:textId="48F0EA24" w:rsidR="003E4B56" w:rsidRDefault="00000000">
      <w:pPr>
        <w:spacing w:line="360" w:lineRule="auto"/>
        <w:ind w:firstLine="420"/>
      </w:pPr>
      <w:r>
        <w:rPr>
          <w:sz w:val="24"/>
        </w:rPr>
        <w:t>石墨</w:t>
      </w:r>
      <w:proofErr w:type="gramStart"/>
      <w:r>
        <w:rPr>
          <w:sz w:val="24"/>
        </w:rPr>
        <w:t>烯</w:t>
      </w:r>
      <w:proofErr w:type="gramEnd"/>
      <w:r>
        <w:rPr>
          <w:sz w:val="24"/>
        </w:rPr>
        <w:t>虽然只有原子层厚度，但在</w:t>
      </w:r>
      <w:r w:rsidR="00457A43">
        <w:rPr>
          <w:rFonts w:hint="eastAsia"/>
          <w:sz w:val="24"/>
        </w:rPr>
        <w:t>二氧化硅</w:t>
      </w:r>
      <w:r w:rsidR="00457A43">
        <w:rPr>
          <w:rFonts w:hint="eastAsia"/>
          <w:sz w:val="24"/>
        </w:rPr>
        <w:t>/</w:t>
      </w:r>
      <w:r w:rsidR="00457A43">
        <w:rPr>
          <w:rFonts w:hint="eastAsia"/>
          <w:sz w:val="24"/>
        </w:rPr>
        <w:t>硅（</w:t>
      </w:r>
      <w:r w:rsidR="00457A43">
        <w:rPr>
          <w:sz w:val="24"/>
        </w:rPr>
        <w:t>SiO2/Si</w:t>
      </w:r>
      <w:r w:rsidR="00457A43">
        <w:rPr>
          <w:rFonts w:hint="eastAsia"/>
          <w:sz w:val="24"/>
        </w:rPr>
        <w:t>）</w:t>
      </w:r>
      <w:r>
        <w:rPr>
          <w:sz w:val="24"/>
        </w:rPr>
        <w:t>衬底上可以通过光学显微镜观察到。这主要来自石墨烯、</w:t>
      </w:r>
      <w:r w:rsidR="00457A43">
        <w:rPr>
          <w:rFonts w:hint="eastAsia"/>
          <w:sz w:val="24"/>
        </w:rPr>
        <w:t>二氧化硅</w:t>
      </w:r>
      <w:r>
        <w:rPr>
          <w:sz w:val="24"/>
        </w:rPr>
        <w:t>层和</w:t>
      </w:r>
      <w:proofErr w:type="gramStart"/>
      <w:r w:rsidR="00457A43">
        <w:rPr>
          <w:rFonts w:hint="eastAsia"/>
          <w:sz w:val="24"/>
        </w:rPr>
        <w:t>硅</w:t>
      </w:r>
      <w:r>
        <w:rPr>
          <w:sz w:val="24"/>
        </w:rPr>
        <w:t>衬底</w:t>
      </w:r>
      <w:proofErr w:type="gramEnd"/>
      <w:r>
        <w:rPr>
          <w:sz w:val="24"/>
        </w:rPr>
        <w:t>之间的多层薄膜干涉。不同层数会改变反射光强，使薄片区域与裸衬底区域在</w:t>
      </w:r>
      <w:r>
        <w:rPr>
          <w:sz w:val="24"/>
        </w:rPr>
        <w:t xml:space="preserve"> RGB </w:t>
      </w:r>
      <w:r>
        <w:rPr>
          <w:sz w:val="24"/>
        </w:rPr>
        <w:t>通道中出现微弱但可测的对比度。</w:t>
      </w:r>
    </w:p>
    <w:p w14:paraId="583013B3" w14:textId="77777777" w:rsidR="003E4B56" w:rsidRDefault="00000000">
      <w:pPr>
        <w:spacing w:line="360" w:lineRule="auto"/>
        <w:ind w:firstLine="420"/>
      </w:pPr>
      <w:r>
        <w:rPr>
          <w:sz w:val="24"/>
        </w:rPr>
        <w:t>本文使用绿色通道（</w:t>
      </w:r>
      <w:r>
        <w:rPr>
          <w:sz w:val="24"/>
        </w:rPr>
        <w:t>green channel</w:t>
      </w:r>
      <w:r>
        <w:rPr>
          <w:sz w:val="24"/>
        </w:rPr>
        <w:t>）作为层数识别的主要光学信号。对一个薄片，记背景校正后的薄片绿色通道强度（</w:t>
      </w:r>
      <w:r>
        <w:rPr>
          <w:sz w:val="24"/>
        </w:rPr>
        <w:t>flake green intensity</w:t>
      </w:r>
      <w:r>
        <w:rPr>
          <w:sz w:val="24"/>
        </w:rPr>
        <w:t>）为</w:t>
      </w:r>
      <w:r>
        <w:rPr>
          <w:sz w:val="24"/>
        </w:rPr>
        <w:t xml:space="preserve"> </w:t>
      </w:r>
      <w:proofErr w:type="spellStart"/>
      <w:r>
        <w:rPr>
          <w:sz w:val="24"/>
        </w:rPr>
        <w:t>G_flake</w:t>
      </w:r>
      <w:proofErr w:type="spellEnd"/>
      <w:r>
        <w:rPr>
          <w:sz w:val="24"/>
        </w:rPr>
        <w:t>，局部背景绿色通道强度（</w:t>
      </w:r>
      <w:r>
        <w:rPr>
          <w:sz w:val="24"/>
        </w:rPr>
        <w:t>background green intensity</w:t>
      </w:r>
      <w:r>
        <w:rPr>
          <w:sz w:val="24"/>
        </w:rPr>
        <w:t>）为</w:t>
      </w:r>
      <w:r>
        <w:rPr>
          <w:sz w:val="24"/>
        </w:rPr>
        <w:t xml:space="preserve"> </w:t>
      </w:r>
      <w:proofErr w:type="spellStart"/>
      <w:r>
        <w:rPr>
          <w:sz w:val="24"/>
        </w:rPr>
        <w:t>G_bg</w:t>
      </w:r>
      <w:proofErr w:type="spellEnd"/>
      <w:r>
        <w:rPr>
          <w:sz w:val="24"/>
        </w:rPr>
        <w:t>，则归一化绿色通道差值（</w:t>
      </w:r>
      <w:r>
        <w:rPr>
          <w:sz w:val="24"/>
        </w:rPr>
        <w:t xml:space="preserve">normalized delta G, </w:t>
      </w:r>
      <w:proofErr w:type="spellStart"/>
      <w:r>
        <w:rPr>
          <w:sz w:val="24"/>
        </w:rPr>
        <w:t>ndg</w:t>
      </w:r>
      <w:proofErr w:type="spellEnd"/>
      <w:r>
        <w:rPr>
          <w:sz w:val="24"/>
        </w:rPr>
        <w:t>）定义为</w:t>
      </w:r>
    </w:p>
    <w:p w14:paraId="477092E4" w14:textId="77777777" w:rsidR="003E4B56" w:rsidRDefault="00000000">
      <w:pPr>
        <w:spacing w:before="80" w:after="80"/>
        <w:jc w:val="center"/>
      </w:pPr>
      <m:oMathPara>
        <m:oMathParaPr>
          <m:jc m:val="center"/>
        </m:oMathParaPr>
        <m:oMath>
          <m:r>
            <m:rPr>
              <m:sty m:val="p"/>
            </m:rPr>
            <w:rPr>
              <w:rFonts w:ascii="Cambria Math" w:hAnsi="Cambria Math"/>
            </w:rPr>
            <m:t>ndg=</m:t>
          </m:r>
          <m:f>
            <m:fPr>
              <m:ctrlPr>
                <w:rPr>
                  <w:rFonts w:ascii="Cambria Math" w:hAnsi="Cambria Math"/>
                </w:rPr>
              </m:ctrlPr>
            </m:fPr>
            <m:num>
              <m:r>
                <w:rPr>
                  <w:rFonts w:ascii="Cambria Math" w:hAnsi="Cambria Math"/>
                </w:rPr>
                <m:t>ΔG</m:t>
              </m:r>
            </m:num>
            <m:den>
              <m:sSub>
                <m:sSubPr>
                  <m:ctrlPr>
                    <w:rPr>
                      <w:rFonts w:ascii="Cambria Math" w:hAnsi="Cambria Math"/>
                    </w:rPr>
                  </m:ctrlPr>
                </m:sSubPr>
                <m:e>
                  <m:r>
                    <w:rPr>
                      <w:rFonts w:ascii="Cambria Math" w:hAnsi="Cambria Math"/>
                    </w:rPr>
                    <m:t>G</m:t>
                  </m:r>
                </m:e>
                <m:sub>
                  <m:r>
                    <m:rPr>
                      <m:sty m:val="p"/>
                    </m:rPr>
                    <w:rPr>
                      <w:rFonts w:ascii="Cambria Math" w:hAnsi="Cambria Math"/>
                    </w:rPr>
                    <m:t>bg</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m:rPr>
                      <m:sty m:val="p"/>
                    </m:rPr>
                    <w:rPr>
                      <w:rFonts w:ascii="Cambria Math" w:hAnsi="Cambria Math"/>
                    </w:rPr>
                    <m:t>flake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bg</m:t>
                  </m:r>
                </m:sub>
              </m:sSub>
            </m:num>
            <m:den>
              <m:sSub>
                <m:sSubPr>
                  <m:ctrlPr>
                    <w:rPr>
                      <w:rFonts w:ascii="Cambria Math" w:hAnsi="Cambria Math"/>
                    </w:rPr>
                  </m:ctrlPr>
                </m:sSubPr>
                <m:e>
                  <m:r>
                    <w:rPr>
                      <w:rFonts w:ascii="Cambria Math" w:hAnsi="Cambria Math"/>
                    </w:rPr>
                    <m:t>G</m:t>
                  </m:r>
                </m:e>
                <m:sub>
                  <m:r>
                    <m:rPr>
                      <m:sty m:val="p"/>
                    </m:rPr>
                    <w:rPr>
                      <w:rFonts w:ascii="Cambria Math" w:hAnsi="Cambria Math"/>
                    </w:rPr>
                    <m:t>bg</m:t>
                  </m:r>
                </m:sub>
              </m:sSub>
            </m:den>
          </m:f>
          <m:r>
            <m:rPr>
              <m:sty m:val="p"/>
            </m:rPr>
            <w:rPr>
              <w:rFonts w:ascii="Cambria Math" w:hAnsi="Cambria Math"/>
            </w:rPr>
            <m:t>.</m:t>
          </m:r>
        </m:oMath>
      </m:oMathPara>
    </w:p>
    <w:p w14:paraId="44C01F00" w14:textId="77777777" w:rsidR="003E4B56" w:rsidRDefault="00000000">
      <w:pPr>
        <w:spacing w:line="360" w:lineRule="auto"/>
        <w:ind w:firstLine="420"/>
      </w:pPr>
      <w:r>
        <w:rPr>
          <w:sz w:val="24"/>
        </w:rPr>
        <w:t>在理想情况下，少层石墨烯的</w:t>
      </w:r>
      <w:r>
        <w:rPr>
          <w:sz w:val="24"/>
        </w:rPr>
        <w:t xml:space="preserve"> </w:t>
      </w:r>
      <w:proofErr w:type="spellStart"/>
      <w:r>
        <w:rPr>
          <w:sz w:val="24"/>
        </w:rPr>
        <w:t>ndg</w:t>
      </w:r>
      <w:proofErr w:type="spellEnd"/>
      <w:r>
        <w:rPr>
          <w:sz w:val="24"/>
        </w:rPr>
        <w:t xml:space="preserve"> </w:t>
      </w:r>
      <w:r>
        <w:rPr>
          <w:sz w:val="24"/>
        </w:rPr>
        <w:t>会随层数单调变化，因此可以用作层数判别特征。但是实际显微图像中存在三个问题。第一，不同拍摄设置会改变</w:t>
      </w:r>
      <w:r>
        <w:rPr>
          <w:sz w:val="24"/>
        </w:rPr>
        <w:t xml:space="preserve"> </w:t>
      </w:r>
      <w:r>
        <w:rPr>
          <w:sz w:val="24"/>
        </w:rPr>
        <w:t>白平衡（</w:t>
      </w:r>
      <w:r>
        <w:rPr>
          <w:sz w:val="24"/>
        </w:rPr>
        <w:t>white balance</w:t>
      </w:r>
      <w:r>
        <w:rPr>
          <w:sz w:val="24"/>
        </w:rPr>
        <w:t>），导致同一层数的</w:t>
      </w:r>
      <w:r>
        <w:rPr>
          <w:sz w:val="24"/>
        </w:rPr>
        <w:t xml:space="preserve"> </w:t>
      </w:r>
      <w:r>
        <w:rPr>
          <w:sz w:val="24"/>
        </w:rPr>
        <w:t>对比度发生整体偏移。第二，视野内照明并不完全均匀，背景可能存在缓慢变化。第三，薄片内部可能存在褶皱、污染或厚度不均匀，使单个平均值不能完全代表该</w:t>
      </w:r>
      <w:r>
        <w:rPr>
          <w:sz w:val="24"/>
        </w:rPr>
        <w:t xml:space="preserve"> </w:t>
      </w:r>
      <w:r>
        <w:rPr>
          <w:sz w:val="24"/>
        </w:rPr>
        <w:t>薄片。因此，本文在使用</w:t>
      </w:r>
      <w:r>
        <w:rPr>
          <w:sz w:val="24"/>
        </w:rPr>
        <w:t xml:space="preserve"> </w:t>
      </w:r>
      <w:r>
        <w:rPr>
          <w:sz w:val="24"/>
        </w:rPr>
        <w:t>绿色通道光学对比度</w:t>
      </w:r>
      <w:r>
        <w:rPr>
          <w:sz w:val="24"/>
        </w:rPr>
        <w:t xml:space="preserve"> </w:t>
      </w:r>
      <w:r>
        <w:rPr>
          <w:sz w:val="24"/>
        </w:rPr>
        <w:t>时同时加入白平衡参数和</w:t>
      </w:r>
      <w:r>
        <w:rPr>
          <w:sz w:val="24"/>
        </w:rPr>
        <w:t xml:space="preserve"> </w:t>
      </w:r>
      <w:r>
        <w:rPr>
          <w:sz w:val="24"/>
        </w:rPr>
        <w:t>薄片内部</w:t>
      </w:r>
      <w:r>
        <w:rPr>
          <w:sz w:val="24"/>
        </w:rPr>
        <w:t xml:space="preserve"> contrast </w:t>
      </w:r>
      <w:r>
        <w:rPr>
          <w:sz w:val="24"/>
        </w:rPr>
        <w:t>分布宽度。</w:t>
      </w:r>
    </w:p>
    <w:p w14:paraId="19722B9A" w14:textId="77777777" w:rsidR="003E4B56" w:rsidRDefault="00000000">
      <w:pPr>
        <w:pStyle w:val="af2"/>
        <w:keepNext/>
        <w:jc w:val="left"/>
        <w:rPr>
          <w:rFonts w:hint="eastAsia"/>
        </w:rPr>
      </w:pPr>
      <w:r>
        <w:rPr>
          <w:rFonts w:ascii="Times New Roman" w:eastAsia="宋体" w:hAnsi="Times New Roman"/>
          <w:b w:val="0"/>
        </w:rPr>
        <w:t xml:space="preserve">2.3 </w:t>
      </w:r>
      <w:r>
        <w:rPr>
          <w:rFonts w:ascii="Times New Roman" w:eastAsia="宋体" w:hAnsi="Times New Roman"/>
          <w:b w:val="0"/>
        </w:rPr>
        <w:t>数据集与标注格式</w:t>
      </w:r>
    </w:p>
    <w:p w14:paraId="4BFF7C4D" w14:textId="77777777" w:rsidR="003E4B56" w:rsidRDefault="00000000">
      <w:pPr>
        <w:spacing w:line="360" w:lineRule="auto"/>
        <w:ind w:firstLine="420"/>
      </w:pPr>
      <w:r>
        <w:rPr>
          <w:sz w:val="24"/>
        </w:rPr>
        <w:t>本文使用</w:t>
      </w:r>
      <w:r>
        <w:rPr>
          <w:sz w:val="24"/>
        </w:rPr>
        <w:t xml:space="preserve"> COCO </w:t>
      </w:r>
      <w:r>
        <w:rPr>
          <w:sz w:val="24"/>
        </w:rPr>
        <w:t>分割标注格式保存石墨</w:t>
      </w:r>
      <w:proofErr w:type="gramStart"/>
      <w:r>
        <w:rPr>
          <w:sz w:val="24"/>
        </w:rPr>
        <w:t>烯</w:t>
      </w:r>
      <w:proofErr w:type="gramEnd"/>
      <w:r>
        <w:rPr>
          <w:sz w:val="24"/>
        </w:rPr>
        <w:t>显微图像标注。分割任务中，每个标注（</w:t>
      </w:r>
      <w:r>
        <w:rPr>
          <w:sz w:val="24"/>
        </w:rPr>
        <w:t>annotation</w:t>
      </w:r>
      <w:r>
        <w:rPr>
          <w:sz w:val="24"/>
        </w:rPr>
        <w:t>）</w:t>
      </w:r>
      <w:r>
        <w:rPr>
          <w:sz w:val="24"/>
        </w:rPr>
        <w:t xml:space="preserve"> </w:t>
      </w:r>
      <w:r>
        <w:rPr>
          <w:sz w:val="24"/>
        </w:rPr>
        <w:t>对应一个</w:t>
      </w:r>
      <w:r>
        <w:rPr>
          <w:sz w:val="24"/>
        </w:rPr>
        <w:t xml:space="preserve"> </w:t>
      </w:r>
      <w:r>
        <w:rPr>
          <w:sz w:val="24"/>
        </w:rPr>
        <w:t>薄片分割掩膜；层数任务中，类别名称（</w:t>
      </w:r>
      <w:r>
        <w:rPr>
          <w:sz w:val="24"/>
        </w:rPr>
        <w:t>category name</w:t>
      </w:r>
      <w:r>
        <w:rPr>
          <w:sz w:val="24"/>
        </w:rPr>
        <w:t>）</w:t>
      </w:r>
      <w:r>
        <w:rPr>
          <w:sz w:val="24"/>
        </w:rPr>
        <w:t xml:space="preserve"> </w:t>
      </w:r>
      <w:r>
        <w:rPr>
          <w:sz w:val="24"/>
        </w:rPr>
        <w:t>对应真实层数。白平衡信息由图片名解析得到，文件名前部数字块被转换为两个白平衡参数</w:t>
      </w:r>
      <w:r>
        <w:rPr>
          <w:sz w:val="24"/>
        </w:rPr>
        <w:t xml:space="preserve"> wb1 </w:t>
      </w:r>
      <w:r>
        <w:rPr>
          <w:sz w:val="24"/>
        </w:rPr>
        <w:t>和</w:t>
      </w:r>
      <w:r>
        <w:rPr>
          <w:sz w:val="24"/>
        </w:rPr>
        <w:t xml:space="preserve"> wb2</w:t>
      </w:r>
      <w:r>
        <w:rPr>
          <w:sz w:val="24"/>
        </w:rPr>
        <w:t>。例如，当图片名中前四个数字块可解析为</w:t>
      </w:r>
      <w:r>
        <w:rPr>
          <w:sz w:val="24"/>
        </w:rPr>
        <w:t xml:space="preserve"> </w:t>
      </w:r>
      <w:proofErr w:type="spellStart"/>
      <w:r>
        <w:rPr>
          <w:sz w:val="24"/>
        </w:rPr>
        <w:t>a,b,c,d</w:t>
      </w:r>
      <w:proofErr w:type="spellEnd"/>
      <w:r>
        <w:rPr>
          <w:sz w:val="24"/>
        </w:rPr>
        <w:t xml:space="preserve"> </w:t>
      </w:r>
      <w:r>
        <w:rPr>
          <w:sz w:val="24"/>
        </w:rPr>
        <w:t>时，代码将其转为</w:t>
      </w:r>
      <w:r>
        <w:rPr>
          <w:sz w:val="24"/>
        </w:rPr>
        <w:t xml:space="preserve"> wb1=</w:t>
      </w:r>
      <w:proofErr w:type="spellStart"/>
      <w:r>
        <w:rPr>
          <w:sz w:val="24"/>
        </w:rPr>
        <w:t>a.b</w:t>
      </w:r>
      <w:proofErr w:type="spellEnd"/>
      <w:r>
        <w:rPr>
          <w:sz w:val="24"/>
        </w:rPr>
        <w:t>，</w:t>
      </w:r>
      <w:r>
        <w:rPr>
          <w:sz w:val="24"/>
        </w:rPr>
        <w:t>wb2=</w:t>
      </w:r>
      <w:proofErr w:type="spellStart"/>
      <w:r>
        <w:rPr>
          <w:sz w:val="24"/>
        </w:rPr>
        <w:t>c.d</w:t>
      </w:r>
      <w:proofErr w:type="spellEnd"/>
      <w:r>
        <w:rPr>
          <w:sz w:val="24"/>
        </w:rPr>
        <w:t>。</w:t>
      </w:r>
    </w:p>
    <w:p w14:paraId="23506925" w14:textId="77777777" w:rsidR="003E4B56" w:rsidRDefault="00000000">
      <w:pPr>
        <w:spacing w:line="360" w:lineRule="auto"/>
        <w:ind w:firstLine="420"/>
      </w:pPr>
      <w:r>
        <w:rPr>
          <w:sz w:val="24"/>
        </w:rPr>
        <w:t>当前层</w:t>
      </w:r>
      <w:proofErr w:type="gramStart"/>
      <w:r>
        <w:rPr>
          <w:sz w:val="24"/>
        </w:rPr>
        <w:t>数数据</w:t>
      </w:r>
      <w:proofErr w:type="gramEnd"/>
      <w:r>
        <w:rPr>
          <w:sz w:val="24"/>
        </w:rPr>
        <w:t>中</w:t>
      </w:r>
      <w:r>
        <w:rPr>
          <w:sz w:val="24"/>
        </w:rPr>
        <w:t xml:space="preserve"> 1-9 </w:t>
      </w:r>
      <w:r>
        <w:rPr>
          <w:sz w:val="24"/>
        </w:rPr>
        <w:t>层数据较完整，但</w:t>
      </w:r>
      <w:r>
        <w:rPr>
          <w:sz w:val="24"/>
        </w:rPr>
        <w:t xml:space="preserve"> 5 </w:t>
      </w:r>
      <w:r>
        <w:rPr>
          <w:sz w:val="24"/>
        </w:rPr>
        <w:t>层缺失。因此，对于监督训练，模型实际使用的类别为</w:t>
      </w:r>
      <w:r>
        <w:rPr>
          <w:sz w:val="24"/>
        </w:rPr>
        <w:t xml:space="preserve"> [1,2,3,4,6,7] </w:t>
      </w:r>
      <w:r>
        <w:rPr>
          <w:sz w:val="24"/>
        </w:rPr>
        <w:t>或扩展后的</w:t>
      </w:r>
      <w:r>
        <w:rPr>
          <w:sz w:val="24"/>
        </w:rPr>
        <w:t xml:space="preserve"> [1,2,3,4,6,7,8,9]</w:t>
      </w:r>
      <w:r>
        <w:rPr>
          <w:sz w:val="24"/>
        </w:rPr>
        <w:t>。</w:t>
      </w:r>
      <w:r>
        <w:rPr>
          <w:sz w:val="24"/>
        </w:rPr>
        <w:t xml:space="preserve">5 </w:t>
      </w:r>
      <w:r>
        <w:rPr>
          <w:sz w:val="24"/>
        </w:rPr>
        <w:t>层不作为已监督学习到的类别。在推理时，</w:t>
      </w:r>
      <w:r>
        <w:rPr>
          <w:sz w:val="24"/>
        </w:rPr>
        <w:t xml:space="preserve">5 </w:t>
      </w:r>
      <w:r>
        <w:rPr>
          <w:sz w:val="24"/>
        </w:rPr>
        <w:t>层根据</w:t>
      </w:r>
      <w:r>
        <w:rPr>
          <w:sz w:val="24"/>
        </w:rPr>
        <w:t xml:space="preserve"> 4 </w:t>
      </w:r>
      <w:r>
        <w:rPr>
          <w:sz w:val="24"/>
        </w:rPr>
        <w:t>层和</w:t>
      </w:r>
      <w:r>
        <w:rPr>
          <w:sz w:val="24"/>
        </w:rPr>
        <w:t xml:space="preserve"> 6 </w:t>
      </w:r>
      <w:r>
        <w:rPr>
          <w:sz w:val="24"/>
        </w:rPr>
        <w:t>层</w:t>
      </w:r>
      <w:r>
        <w:rPr>
          <w:sz w:val="24"/>
        </w:rPr>
        <w:t xml:space="preserve"> </w:t>
      </w:r>
      <w:r>
        <w:rPr>
          <w:sz w:val="24"/>
        </w:rPr>
        <w:t>分数中位数（分数中位数）</w:t>
      </w:r>
      <w:r>
        <w:rPr>
          <w:sz w:val="24"/>
        </w:rPr>
        <w:t xml:space="preserve"> </w:t>
      </w:r>
      <w:r>
        <w:rPr>
          <w:sz w:val="24"/>
        </w:rPr>
        <w:t>进行插值，作为待人工复核的候选区间。这样的处理避免了把缺失标签误写成已经验证过的分类结果。</w:t>
      </w:r>
    </w:p>
    <w:p w14:paraId="5EDE7BBE" w14:textId="77777777" w:rsidR="003E4B56" w:rsidRDefault="00000000">
      <w:pPr>
        <w:pStyle w:val="af1"/>
        <w:keepNext/>
        <w:jc w:val="left"/>
        <w:rPr>
          <w:rFonts w:hint="eastAsia"/>
        </w:rPr>
      </w:pPr>
      <w:r>
        <w:rPr>
          <w:rFonts w:ascii="Times New Roman" w:hAnsi="Times New Roman"/>
        </w:rPr>
        <w:lastRenderedPageBreak/>
        <w:t xml:space="preserve">3. </w:t>
      </w:r>
      <w:r>
        <w:rPr>
          <w:rFonts w:ascii="Times New Roman" w:hAnsi="Times New Roman"/>
        </w:rPr>
        <w:t>模型与方法</w:t>
      </w:r>
    </w:p>
    <w:p w14:paraId="183E16EC" w14:textId="77777777" w:rsidR="003E4B56" w:rsidRDefault="00000000">
      <w:pPr>
        <w:pStyle w:val="af2"/>
        <w:keepNext/>
        <w:jc w:val="left"/>
        <w:rPr>
          <w:rFonts w:hint="eastAsia"/>
        </w:rPr>
      </w:pPr>
      <w:r>
        <w:rPr>
          <w:rFonts w:ascii="Times New Roman" w:eastAsia="宋体" w:hAnsi="Times New Roman"/>
          <w:b w:val="0"/>
        </w:rPr>
        <w:t xml:space="preserve">3.1 </w:t>
      </w:r>
      <w:proofErr w:type="spellStart"/>
      <w:r>
        <w:rPr>
          <w:rFonts w:ascii="Times New Roman" w:eastAsia="宋体" w:hAnsi="Times New Roman"/>
          <w:b w:val="0"/>
        </w:rPr>
        <w:t>MaskTerial</w:t>
      </w:r>
      <w:proofErr w:type="spellEnd"/>
      <w:r>
        <w:rPr>
          <w:rFonts w:ascii="Times New Roman" w:eastAsia="宋体" w:hAnsi="Times New Roman"/>
          <w:b w:val="0"/>
        </w:rPr>
        <w:t xml:space="preserve"> </w:t>
      </w:r>
      <w:r>
        <w:rPr>
          <w:rFonts w:ascii="Times New Roman" w:eastAsia="宋体" w:hAnsi="Times New Roman"/>
          <w:b w:val="0"/>
        </w:rPr>
        <w:t>与</w:t>
      </w:r>
      <w:r>
        <w:rPr>
          <w:rFonts w:ascii="Times New Roman" w:eastAsia="宋体" w:hAnsi="Times New Roman"/>
          <w:b w:val="0"/>
        </w:rPr>
        <w:t xml:space="preserve"> Mask2Former </w:t>
      </w:r>
      <w:r>
        <w:rPr>
          <w:rFonts w:ascii="Times New Roman" w:eastAsia="宋体" w:hAnsi="Times New Roman"/>
          <w:b w:val="0"/>
        </w:rPr>
        <w:t>分割框架</w:t>
      </w:r>
    </w:p>
    <w:p w14:paraId="2102089E" w14:textId="77777777" w:rsidR="003E4B56" w:rsidRDefault="00000000">
      <w:pPr>
        <w:spacing w:line="360" w:lineRule="auto"/>
        <w:ind w:firstLine="420"/>
      </w:pPr>
      <w:proofErr w:type="spellStart"/>
      <w:r>
        <w:rPr>
          <w:sz w:val="24"/>
        </w:rPr>
        <w:t>MaskTerial</w:t>
      </w:r>
      <w:proofErr w:type="spellEnd"/>
      <w:r>
        <w:rPr>
          <w:sz w:val="24"/>
        </w:rPr>
        <w:t xml:space="preserve"> </w:t>
      </w:r>
      <w:r>
        <w:rPr>
          <w:sz w:val="24"/>
        </w:rPr>
        <w:t>是面向二</w:t>
      </w:r>
      <w:proofErr w:type="gramStart"/>
      <w:r>
        <w:rPr>
          <w:sz w:val="24"/>
        </w:rPr>
        <w:t>维材料</w:t>
      </w:r>
      <w:proofErr w:type="gramEnd"/>
      <w:r>
        <w:rPr>
          <w:sz w:val="24"/>
        </w:rPr>
        <w:t>显微图像的自动薄片检测与分类（</w:t>
      </w:r>
      <w:r>
        <w:rPr>
          <w:sz w:val="24"/>
        </w:rPr>
        <w:t>flake detection and classification</w:t>
      </w:r>
      <w:r>
        <w:rPr>
          <w:sz w:val="24"/>
        </w:rPr>
        <w:t>）框架。其核心思想是将薄片搜索拆成两个阶段：第一阶段用实例分割模型检测薄片分割掩膜，第二阶段对每个薄片计算光学对比度并进行材料或厚度分类。该框架的分割部分基于</w:t>
      </w:r>
      <w:r>
        <w:rPr>
          <w:sz w:val="24"/>
        </w:rPr>
        <w:t xml:space="preserve"> Mask2Former</w:t>
      </w:r>
      <w:r>
        <w:rPr>
          <w:sz w:val="24"/>
        </w:rPr>
        <w:t>。</w:t>
      </w:r>
      <w:r>
        <w:rPr>
          <w:sz w:val="24"/>
        </w:rPr>
        <w:t xml:space="preserve">Mask2Former </w:t>
      </w:r>
      <w:r>
        <w:rPr>
          <w:sz w:val="24"/>
        </w:rPr>
        <w:t>将图像特征输入像素解码器（</w:t>
      </w:r>
      <w:r>
        <w:rPr>
          <w:sz w:val="24"/>
        </w:rPr>
        <w:t>pixel decoder</w:t>
      </w:r>
      <w:r>
        <w:rPr>
          <w:sz w:val="24"/>
        </w:rPr>
        <w:t>）和</w:t>
      </w:r>
      <w:r>
        <w:rPr>
          <w:sz w:val="24"/>
        </w:rPr>
        <w:t xml:space="preserve"> Transformer </w:t>
      </w:r>
      <w:r>
        <w:rPr>
          <w:sz w:val="24"/>
        </w:rPr>
        <w:t>解码器（</w:t>
      </w:r>
      <w:r>
        <w:rPr>
          <w:sz w:val="24"/>
        </w:rPr>
        <w:t>transformer decoder</w:t>
      </w:r>
      <w:r>
        <w:rPr>
          <w:sz w:val="24"/>
        </w:rPr>
        <w:t>），通过一组对象查询（</w:t>
      </w:r>
      <w:r>
        <w:rPr>
          <w:sz w:val="24"/>
        </w:rPr>
        <w:t>object queries</w:t>
      </w:r>
      <w:r>
        <w:rPr>
          <w:sz w:val="24"/>
        </w:rPr>
        <w:t>）预测分割掩膜嵌入（</w:t>
      </w:r>
      <w:r>
        <w:rPr>
          <w:sz w:val="24"/>
        </w:rPr>
        <w:t>mask embedding</w:t>
      </w:r>
      <w:r>
        <w:rPr>
          <w:sz w:val="24"/>
        </w:rPr>
        <w:t>）和类别概率。与传统逐像素语义分割（</w:t>
      </w:r>
      <w:r>
        <w:rPr>
          <w:sz w:val="24"/>
        </w:rPr>
        <w:t>semantic segmentation</w:t>
      </w:r>
      <w:r>
        <w:rPr>
          <w:sz w:val="24"/>
        </w:rPr>
        <w:t>）不同，</w:t>
      </w:r>
      <w:r>
        <w:rPr>
          <w:sz w:val="24"/>
        </w:rPr>
        <w:t xml:space="preserve">Mask2Former </w:t>
      </w:r>
      <w:r>
        <w:rPr>
          <w:sz w:val="24"/>
        </w:rPr>
        <w:t>直接输出</w:t>
      </w:r>
      <w:proofErr w:type="gramStart"/>
      <w:r>
        <w:rPr>
          <w:sz w:val="24"/>
        </w:rPr>
        <w:t>实例级分割</w:t>
      </w:r>
      <w:proofErr w:type="gramEnd"/>
      <w:r>
        <w:rPr>
          <w:sz w:val="24"/>
        </w:rPr>
        <w:t>掩膜，因此适合处理一张显微图像中多个薄片的情况。</w:t>
      </w:r>
    </w:p>
    <w:p w14:paraId="661167AB" w14:textId="606C6C55" w:rsidR="003E4B56" w:rsidRDefault="00000000">
      <w:pPr>
        <w:spacing w:line="360" w:lineRule="auto"/>
        <w:ind w:firstLine="420"/>
      </w:pPr>
      <w:r>
        <w:rPr>
          <w:sz w:val="24"/>
        </w:rPr>
        <w:t>训练时，</w:t>
      </w:r>
      <w:r>
        <w:rPr>
          <w:sz w:val="24"/>
        </w:rPr>
        <w:t xml:space="preserve">Mask2Former </w:t>
      </w:r>
      <w:r>
        <w:rPr>
          <w:sz w:val="24"/>
        </w:rPr>
        <w:t>使用</w:t>
      </w:r>
      <w:r>
        <w:rPr>
          <w:sz w:val="24"/>
        </w:rPr>
        <w:t>Hungarian matching</w:t>
      </w:r>
      <w:r>
        <w:rPr>
          <w:sz w:val="24"/>
        </w:rPr>
        <w:t>将预测查询与真实分割掩膜一一匹配。匹配后的损失包含分类交叉熵、掩膜二元</w:t>
      </w:r>
      <w:proofErr w:type="gramStart"/>
      <w:r>
        <w:rPr>
          <w:sz w:val="24"/>
        </w:rPr>
        <w:t>交叉熵和</w:t>
      </w:r>
      <w:proofErr w:type="gramEnd"/>
      <w:r>
        <w:rPr>
          <w:sz w:val="24"/>
        </w:rPr>
        <w:t xml:space="preserve"> Dice </w:t>
      </w:r>
      <w:r>
        <w:rPr>
          <w:sz w:val="24"/>
        </w:rPr>
        <w:t>损失。未匹配查询被视为无目标类别（</w:t>
      </w:r>
      <w:r>
        <w:rPr>
          <w:sz w:val="24"/>
        </w:rPr>
        <w:t>no-object</w:t>
      </w:r>
      <w:r>
        <w:rPr>
          <w:sz w:val="24"/>
        </w:rPr>
        <w:t>）。对于本文的石墨</w:t>
      </w:r>
      <w:proofErr w:type="gramStart"/>
      <w:r>
        <w:rPr>
          <w:sz w:val="24"/>
        </w:rPr>
        <w:t>烯</w:t>
      </w:r>
      <w:proofErr w:type="gramEnd"/>
      <w:r>
        <w:rPr>
          <w:sz w:val="24"/>
        </w:rPr>
        <w:t>数据，许多显微镜视野中真实薄片数量并不多，如果对象查询数过大，模型容易产生大量低质量重复候选；如果无目标类别权重（</w:t>
      </w:r>
      <w:r>
        <w:rPr>
          <w:sz w:val="24"/>
        </w:rPr>
        <w:t>no-object weight</w:t>
      </w:r>
      <w:r>
        <w:rPr>
          <w:sz w:val="24"/>
        </w:rPr>
        <w:t>）过低，模型对无效候选的惩罚不足。因此，本文的分割改进首先从查询数和无目标类别权重入手。</w:t>
      </w:r>
    </w:p>
    <w:p w14:paraId="44C2F5E5" w14:textId="3A84D81D" w:rsidR="003E4B56" w:rsidRDefault="00000000">
      <w:pPr>
        <w:spacing w:line="360" w:lineRule="auto"/>
        <w:ind w:firstLine="420"/>
      </w:pPr>
      <w:proofErr w:type="spellStart"/>
      <w:r>
        <w:rPr>
          <w:sz w:val="24"/>
        </w:rPr>
        <w:t>MaskTerial</w:t>
      </w:r>
      <w:proofErr w:type="spellEnd"/>
      <w:r>
        <w:rPr>
          <w:sz w:val="24"/>
        </w:rPr>
        <w:t xml:space="preserve"> </w:t>
      </w:r>
      <w:r>
        <w:rPr>
          <w:sz w:val="24"/>
        </w:rPr>
        <w:t>原始框架还包含</w:t>
      </w:r>
      <w:r>
        <w:rPr>
          <w:sz w:val="24"/>
        </w:rPr>
        <w:t xml:space="preserve"> AMM/GMM </w:t>
      </w:r>
      <w:r>
        <w:rPr>
          <w:sz w:val="24"/>
        </w:rPr>
        <w:t>分类头，用于根据</w:t>
      </w:r>
      <w:r>
        <w:rPr>
          <w:sz w:val="24"/>
        </w:rPr>
        <w:t xml:space="preserve"> </w:t>
      </w:r>
      <w:r>
        <w:rPr>
          <w:sz w:val="24"/>
        </w:rPr>
        <w:t>光学对比度</w:t>
      </w:r>
      <w:r>
        <w:rPr>
          <w:sz w:val="24"/>
        </w:rPr>
        <w:t xml:space="preserve"> </w:t>
      </w:r>
      <w:r>
        <w:rPr>
          <w:sz w:val="24"/>
        </w:rPr>
        <w:t>对</w:t>
      </w:r>
      <w:r>
        <w:rPr>
          <w:sz w:val="24"/>
        </w:rPr>
        <w:t xml:space="preserve"> </w:t>
      </w:r>
      <w:r>
        <w:rPr>
          <w:sz w:val="24"/>
        </w:rPr>
        <w:t>薄片</w:t>
      </w:r>
      <w:r>
        <w:rPr>
          <w:sz w:val="24"/>
        </w:rPr>
        <w:t xml:space="preserve"> </w:t>
      </w:r>
      <w:proofErr w:type="gramStart"/>
      <w:r>
        <w:rPr>
          <w:sz w:val="24"/>
        </w:rPr>
        <w:t>做粗分类</w:t>
      </w:r>
      <w:proofErr w:type="gramEnd"/>
      <w:r>
        <w:rPr>
          <w:sz w:val="24"/>
        </w:rPr>
        <w:t>。本文曾尝试将层数数据重标为低层、中层、厚层三类并训练</w:t>
      </w:r>
      <w:r>
        <w:rPr>
          <w:sz w:val="24"/>
        </w:rPr>
        <w:t xml:space="preserve"> AMM/MLP </w:t>
      </w:r>
      <w:r>
        <w:rPr>
          <w:sz w:val="24"/>
        </w:rPr>
        <w:t>粗分类模型，但结果显示</w:t>
      </w:r>
      <w:r>
        <w:rPr>
          <w:sz w:val="24"/>
        </w:rPr>
        <w:t xml:space="preserve"> AMM </w:t>
      </w:r>
      <w:r>
        <w:rPr>
          <w:sz w:val="24"/>
        </w:rPr>
        <w:t>对低层召回不足，</w:t>
      </w:r>
      <w:r>
        <w:rPr>
          <w:sz w:val="24"/>
        </w:rPr>
        <w:t xml:space="preserve">MLP </w:t>
      </w:r>
      <w:r>
        <w:rPr>
          <w:sz w:val="24"/>
        </w:rPr>
        <w:t>虽然能较好地区分</w:t>
      </w:r>
      <w:r>
        <w:rPr>
          <w:sz w:val="24"/>
        </w:rPr>
        <w:t xml:space="preserve"> </w:t>
      </w:r>
      <w:r>
        <w:rPr>
          <w:sz w:val="24"/>
        </w:rPr>
        <w:t>低层与其他类别，但中层与厚层仍有明显混淆。因此，本文最终不采用</w:t>
      </w:r>
      <w:r>
        <w:rPr>
          <w:sz w:val="24"/>
        </w:rPr>
        <w:t xml:space="preserve"> AMM </w:t>
      </w:r>
      <w:r>
        <w:rPr>
          <w:sz w:val="24"/>
        </w:rPr>
        <w:t>粗分类作为层数识别主方法，而是保留</w:t>
      </w:r>
      <w:r>
        <w:rPr>
          <w:sz w:val="24"/>
        </w:rPr>
        <w:t xml:space="preserve"> Mask2Former </w:t>
      </w:r>
      <w:r>
        <w:rPr>
          <w:sz w:val="24"/>
        </w:rPr>
        <w:t>作为分割基础，并单独设计绿色通道有序层数识别。</w:t>
      </w:r>
    </w:p>
    <w:p w14:paraId="066025D1" w14:textId="77777777" w:rsidR="003E4B56" w:rsidRDefault="00000000">
      <w:pPr>
        <w:pStyle w:val="af2"/>
        <w:keepNext/>
        <w:jc w:val="left"/>
        <w:rPr>
          <w:rFonts w:hint="eastAsia"/>
        </w:rPr>
      </w:pPr>
      <w:r>
        <w:rPr>
          <w:rFonts w:ascii="Times New Roman" w:eastAsia="宋体" w:hAnsi="Times New Roman"/>
          <w:b w:val="0"/>
        </w:rPr>
        <w:t xml:space="preserve">3.2 </w:t>
      </w:r>
      <w:r>
        <w:rPr>
          <w:rFonts w:ascii="Times New Roman" w:eastAsia="宋体" w:hAnsi="Times New Roman"/>
          <w:b w:val="0"/>
        </w:rPr>
        <w:t>本文的石墨</w:t>
      </w:r>
      <w:proofErr w:type="gramStart"/>
      <w:r>
        <w:rPr>
          <w:rFonts w:ascii="Times New Roman" w:eastAsia="宋体" w:hAnsi="Times New Roman"/>
          <w:b w:val="0"/>
        </w:rPr>
        <w:t>烯</w:t>
      </w:r>
      <w:proofErr w:type="gramEnd"/>
      <w:r>
        <w:rPr>
          <w:rFonts w:ascii="Times New Roman" w:eastAsia="宋体" w:hAnsi="Times New Roman"/>
          <w:b w:val="0"/>
        </w:rPr>
        <w:t>分割改进</w:t>
      </w:r>
    </w:p>
    <w:p w14:paraId="31976B50" w14:textId="34C37BCA" w:rsidR="003E4B56" w:rsidRDefault="00000000">
      <w:pPr>
        <w:spacing w:line="360" w:lineRule="auto"/>
        <w:ind w:firstLine="420"/>
      </w:pPr>
      <w:r>
        <w:rPr>
          <w:sz w:val="24"/>
        </w:rPr>
        <w:t>本文使用的基线配置文件改进</w:t>
      </w:r>
      <w:r w:rsidR="00457A43">
        <w:rPr>
          <w:rFonts w:hint="eastAsia"/>
          <w:sz w:val="24"/>
        </w:rPr>
        <w:t>了</w:t>
      </w:r>
      <w:r>
        <w:rPr>
          <w:sz w:val="24"/>
        </w:rPr>
        <w:t>配置文件。两者的关键差异见表</w:t>
      </w:r>
      <w:r>
        <w:rPr>
          <w:sz w:val="24"/>
        </w:rPr>
        <w:t xml:space="preserve"> 3-1</w:t>
      </w:r>
      <w:r>
        <w:rPr>
          <w:sz w:val="24"/>
        </w:rPr>
        <w:t>。</w:t>
      </w:r>
    </w:p>
    <w:p w14:paraId="18FCB23C" w14:textId="77777777" w:rsidR="003E4B56" w:rsidRPr="00894AA0" w:rsidRDefault="00000000">
      <w:pPr>
        <w:keepNext/>
        <w:spacing w:line="360" w:lineRule="auto"/>
        <w:jc w:val="center"/>
        <w:rPr>
          <w:rFonts w:ascii="黑体" w:eastAsia="黑体" w:hAnsi="黑体"/>
          <w:szCs w:val="21"/>
        </w:rPr>
      </w:pPr>
      <w:r w:rsidRPr="00894AA0">
        <w:rPr>
          <w:rFonts w:ascii="黑体" w:eastAsia="黑体" w:hAnsi="黑体"/>
          <w:b/>
          <w:szCs w:val="21"/>
        </w:rPr>
        <w:t>表 3-1 分割配置主要差异</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2098"/>
        <w:gridCol w:w="2098"/>
        <w:gridCol w:w="2098"/>
        <w:gridCol w:w="2098"/>
      </w:tblGrid>
      <w:tr w:rsidR="003E4B56" w14:paraId="03553173" w14:textId="77777777">
        <w:trPr>
          <w:jc w:val="center"/>
        </w:trPr>
        <w:tc>
          <w:tcPr>
            <w:tcW w:w="2078" w:type="dxa"/>
            <w:tcBorders>
              <w:bottom w:val="single" w:sz="8" w:space="0" w:color="auto"/>
            </w:tcBorders>
            <w:tcMar>
              <w:top w:w="40" w:type="dxa"/>
              <w:left w:w="40" w:type="dxa"/>
              <w:bottom w:w="40" w:type="dxa"/>
              <w:right w:w="40" w:type="dxa"/>
            </w:tcMar>
            <w:vAlign w:val="center"/>
          </w:tcPr>
          <w:p w14:paraId="314E56EE" w14:textId="77777777" w:rsidR="003E4B56" w:rsidRDefault="00000000">
            <w:pPr>
              <w:jc w:val="center"/>
            </w:pPr>
            <w:r>
              <w:rPr>
                <w:b/>
                <w:sz w:val="16"/>
              </w:rPr>
              <w:t>参数</w:t>
            </w:r>
          </w:p>
        </w:tc>
        <w:tc>
          <w:tcPr>
            <w:tcW w:w="2078" w:type="dxa"/>
            <w:tcBorders>
              <w:bottom w:val="single" w:sz="8" w:space="0" w:color="auto"/>
            </w:tcBorders>
            <w:tcMar>
              <w:top w:w="40" w:type="dxa"/>
              <w:left w:w="40" w:type="dxa"/>
              <w:bottom w:w="40" w:type="dxa"/>
              <w:right w:w="40" w:type="dxa"/>
            </w:tcMar>
            <w:vAlign w:val="center"/>
          </w:tcPr>
          <w:p w14:paraId="2569A59B" w14:textId="77777777" w:rsidR="003E4B56" w:rsidRDefault="00000000">
            <w:pPr>
              <w:jc w:val="center"/>
            </w:pPr>
            <w:r>
              <w:rPr>
                <w:b/>
                <w:sz w:val="16"/>
              </w:rPr>
              <w:t>基线模型</w:t>
            </w:r>
          </w:p>
        </w:tc>
        <w:tc>
          <w:tcPr>
            <w:tcW w:w="2078" w:type="dxa"/>
            <w:tcBorders>
              <w:bottom w:val="single" w:sz="8" w:space="0" w:color="auto"/>
            </w:tcBorders>
            <w:tcMar>
              <w:top w:w="40" w:type="dxa"/>
              <w:left w:w="40" w:type="dxa"/>
              <w:bottom w:w="40" w:type="dxa"/>
              <w:right w:w="40" w:type="dxa"/>
            </w:tcMar>
            <w:vAlign w:val="center"/>
          </w:tcPr>
          <w:p w14:paraId="6102E72D" w14:textId="77777777" w:rsidR="003E4B56" w:rsidRDefault="00000000">
            <w:pPr>
              <w:jc w:val="center"/>
            </w:pPr>
            <w:r>
              <w:rPr>
                <w:b/>
                <w:sz w:val="16"/>
              </w:rPr>
              <w:t>本文改进</w:t>
            </w:r>
          </w:p>
        </w:tc>
        <w:tc>
          <w:tcPr>
            <w:tcW w:w="2078" w:type="dxa"/>
            <w:tcBorders>
              <w:bottom w:val="single" w:sz="8" w:space="0" w:color="auto"/>
            </w:tcBorders>
            <w:tcMar>
              <w:top w:w="40" w:type="dxa"/>
              <w:left w:w="40" w:type="dxa"/>
              <w:bottom w:w="40" w:type="dxa"/>
              <w:right w:w="40" w:type="dxa"/>
            </w:tcMar>
            <w:vAlign w:val="center"/>
          </w:tcPr>
          <w:p w14:paraId="476B8835" w14:textId="77777777" w:rsidR="003E4B56" w:rsidRDefault="00000000">
            <w:pPr>
              <w:jc w:val="center"/>
            </w:pPr>
            <w:r>
              <w:rPr>
                <w:b/>
                <w:sz w:val="16"/>
              </w:rPr>
              <w:t>作用</w:t>
            </w:r>
          </w:p>
        </w:tc>
      </w:tr>
      <w:tr w:rsidR="003E4B56" w14:paraId="5CBBFEA9" w14:textId="77777777">
        <w:trPr>
          <w:jc w:val="center"/>
        </w:trPr>
        <w:tc>
          <w:tcPr>
            <w:tcW w:w="2078" w:type="dxa"/>
            <w:tcMar>
              <w:top w:w="40" w:type="dxa"/>
              <w:left w:w="40" w:type="dxa"/>
              <w:bottom w:w="40" w:type="dxa"/>
              <w:right w:w="40" w:type="dxa"/>
            </w:tcMar>
            <w:vAlign w:val="center"/>
          </w:tcPr>
          <w:p w14:paraId="7656B43C" w14:textId="77777777" w:rsidR="003E4B56" w:rsidRDefault="00000000">
            <w:pPr>
              <w:jc w:val="center"/>
            </w:pPr>
            <w:r>
              <w:rPr>
                <w:sz w:val="16"/>
              </w:rPr>
              <w:t>NUM_OBJECT_QUERIES</w:t>
            </w:r>
          </w:p>
        </w:tc>
        <w:tc>
          <w:tcPr>
            <w:tcW w:w="2078" w:type="dxa"/>
            <w:tcMar>
              <w:top w:w="40" w:type="dxa"/>
              <w:left w:w="40" w:type="dxa"/>
              <w:bottom w:w="40" w:type="dxa"/>
              <w:right w:w="40" w:type="dxa"/>
            </w:tcMar>
            <w:vAlign w:val="center"/>
          </w:tcPr>
          <w:p w14:paraId="774D491F" w14:textId="77777777" w:rsidR="003E4B56" w:rsidRDefault="00000000">
            <w:pPr>
              <w:jc w:val="center"/>
            </w:pPr>
            <w:r>
              <w:rPr>
                <w:sz w:val="16"/>
              </w:rPr>
              <w:t>100</w:t>
            </w:r>
          </w:p>
        </w:tc>
        <w:tc>
          <w:tcPr>
            <w:tcW w:w="2078" w:type="dxa"/>
            <w:tcMar>
              <w:top w:w="40" w:type="dxa"/>
              <w:left w:w="40" w:type="dxa"/>
              <w:bottom w:w="40" w:type="dxa"/>
              <w:right w:w="40" w:type="dxa"/>
            </w:tcMar>
            <w:vAlign w:val="center"/>
          </w:tcPr>
          <w:p w14:paraId="6AFB2D9C" w14:textId="77777777" w:rsidR="003E4B56" w:rsidRDefault="00000000">
            <w:pPr>
              <w:jc w:val="center"/>
            </w:pPr>
            <w:r>
              <w:rPr>
                <w:sz w:val="16"/>
              </w:rPr>
              <w:t>20</w:t>
            </w:r>
          </w:p>
        </w:tc>
        <w:tc>
          <w:tcPr>
            <w:tcW w:w="2078" w:type="dxa"/>
            <w:tcMar>
              <w:top w:w="40" w:type="dxa"/>
              <w:left w:w="40" w:type="dxa"/>
              <w:bottom w:w="40" w:type="dxa"/>
              <w:right w:w="40" w:type="dxa"/>
            </w:tcMar>
            <w:vAlign w:val="center"/>
          </w:tcPr>
          <w:p w14:paraId="4111A38C" w14:textId="77777777" w:rsidR="003E4B56" w:rsidRDefault="00000000">
            <w:pPr>
              <w:jc w:val="center"/>
            </w:pPr>
            <w:r>
              <w:rPr>
                <w:sz w:val="16"/>
              </w:rPr>
              <w:t>减少无效</w:t>
            </w:r>
            <w:proofErr w:type="gramStart"/>
            <w:r>
              <w:rPr>
                <w:sz w:val="16"/>
              </w:rPr>
              <w:t>候选和</w:t>
            </w:r>
            <w:proofErr w:type="gramEnd"/>
            <w:r>
              <w:rPr>
                <w:sz w:val="16"/>
              </w:rPr>
              <w:t>重复预测，使查询数更接近单张图像中实际薄片数量</w:t>
            </w:r>
          </w:p>
        </w:tc>
      </w:tr>
      <w:tr w:rsidR="003E4B56" w14:paraId="0132C401" w14:textId="77777777">
        <w:trPr>
          <w:jc w:val="center"/>
        </w:trPr>
        <w:tc>
          <w:tcPr>
            <w:tcW w:w="2078" w:type="dxa"/>
            <w:tcMar>
              <w:top w:w="40" w:type="dxa"/>
              <w:left w:w="40" w:type="dxa"/>
              <w:bottom w:w="40" w:type="dxa"/>
              <w:right w:w="40" w:type="dxa"/>
            </w:tcMar>
            <w:vAlign w:val="center"/>
          </w:tcPr>
          <w:p w14:paraId="33257A34" w14:textId="77777777" w:rsidR="003E4B56" w:rsidRDefault="00000000">
            <w:pPr>
              <w:jc w:val="center"/>
            </w:pPr>
            <w:r>
              <w:rPr>
                <w:sz w:val="16"/>
              </w:rPr>
              <w:lastRenderedPageBreak/>
              <w:t>NO_OBJECT_WEIGHT</w:t>
            </w:r>
          </w:p>
        </w:tc>
        <w:tc>
          <w:tcPr>
            <w:tcW w:w="2078" w:type="dxa"/>
            <w:tcMar>
              <w:top w:w="40" w:type="dxa"/>
              <w:left w:w="40" w:type="dxa"/>
              <w:bottom w:w="40" w:type="dxa"/>
              <w:right w:w="40" w:type="dxa"/>
            </w:tcMar>
            <w:vAlign w:val="center"/>
          </w:tcPr>
          <w:p w14:paraId="3FCDEA71" w14:textId="77777777" w:rsidR="003E4B56" w:rsidRDefault="00000000">
            <w:pPr>
              <w:jc w:val="center"/>
            </w:pPr>
            <w:r>
              <w:rPr>
                <w:sz w:val="16"/>
              </w:rPr>
              <w:t>0.1</w:t>
            </w:r>
          </w:p>
        </w:tc>
        <w:tc>
          <w:tcPr>
            <w:tcW w:w="2078" w:type="dxa"/>
            <w:tcMar>
              <w:top w:w="40" w:type="dxa"/>
              <w:left w:w="40" w:type="dxa"/>
              <w:bottom w:w="40" w:type="dxa"/>
              <w:right w:w="40" w:type="dxa"/>
            </w:tcMar>
            <w:vAlign w:val="center"/>
          </w:tcPr>
          <w:p w14:paraId="59A7CAD0" w14:textId="77777777" w:rsidR="003E4B56" w:rsidRDefault="00000000">
            <w:pPr>
              <w:jc w:val="center"/>
            </w:pPr>
            <w:r>
              <w:rPr>
                <w:sz w:val="16"/>
              </w:rPr>
              <w:t>0.4</w:t>
            </w:r>
          </w:p>
        </w:tc>
        <w:tc>
          <w:tcPr>
            <w:tcW w:w="2078" w:type="dxa"/>
            <w:tcMar>
              <w:top w:w="40" w:type="dxa"/>
              <w:left w:w="40" w:type="dxa"/>
              <w:bottom w:w="40" w:type="dxa"/>
              <w:right w:w="40" w:type="dxa"/>
            </w:tcMar>
            <w:vAlign w:val="center"/>
          </w:tcPr>
          <w:p w14:paraId="151C7EA2" w14:textId="77777777" w:rsidR="003E4B56" w:rsidRDefault="00000000">
            <w:pPr>
              <w:jc w:val="center"/>
            </w:pPr>
            <w:r>
              <w:rPr>
                <w:sz w:val="16"/>
              </w:rPr>
              <w:t>增强对</w:t>
            </w:r>
            <w:r>
              <w:rPr>
                <w:sz w:val="16"/>
              </w:rPr>
              <w:t xml:space="preserve"> </w:t>
            </w:r>
            <w:r>
              <w:rPr>
                <w:sz w:val="16"/>
              </w:rPr>
              <w:t>无目标类别查询</w:t>
            </w:r>
            <w:r>
              <w:rPr>
                <w:sz w:val="16"/>
              </w:rPr>
              <w:t xml:space="preserve"> </w:t>
            </w:r>
            <w:r>
              <w:rPr>
                <w:sz w:val="16"/>
              </w:rPr>
              <w:t>的惩罚，降低低质量假阳性</w:t>
            </w:r>
          </w:p>
        </w:tc>
      </w:tr>
      <w:tr w:rsidR="003E4B56" w14:paraId="467D4F35" w14:textId="77777777">
        <w:trPr>
          <w:jc w:val="center"/>
        </w:trPr>
        <w:tc>
          <w:tcPr>
            <w:tcW w:w="2078" w:type="dxa"/>
            <w:tcMar>
              <w:top w:w="40" w:type="dxa"/>
              <w:left w:w="40" w:type="dxa"/>
              <w:bottom w:w="40" w:type="dxa"/>
              <w:right w:w="40" w:type="dxa"/>
            </w:tcMar>
            <w:vAlign w:val="center"/>
          </w:tcPr>
          <w:p w14:paraId="139601DB" w14:textId="77777777" w:rsidR="003E4B56" w:rsidRDefault="00000000">
            <w:pPr>
              <w:jc w:val="center"/>
            </w:pPr>
            <w:r>
              <w:rPr>
                <w:sz w:val="16"/>
              </w:rPr>
              <w:t>IMS_PER_BATCH</w:t>
            </w:r>
          </w:p>
        </w:tc>
        <w:tc>
          <w:tcPr>
            <w:tcW w:w="2078" w:type="dxa"/>
            <w:tcMar>
              <w:top w:w="40" w:type="dxa"/>
              <w:left w:w="40" w:type="dxa"/>
              <w:bottom w:w="40" w:type="dxa"/>
              <w:right w:w="40" w:type="dxa"/>
            </w:tcMar>
            <w:vAlign w:val="center"/>
          </w:tcPr>
          <w:p w14:paraId="7CD1D778" w14:textId="77777777" w:rsidR="003E4B56" w:rsidRDefault="00000000">
            <w:pPr>
              <w:jc w:val="center"/>
            </w:pPr>
            <w:r>
              <w:rPr>
                <w:sz w:val="16"/>
              </w:rPr>
              <w:t>16</w:t>
            </w:r>
          </w:p>
        </w:tc>
        <w:tc>
          <w:tcPr>
            <w:tcW w:w="2078" w:type="dxa"/>
            <w:tcMar>
              <w:top w:w="40" w:type="dxa"/>
              <w:left w:w="40" w:type="dxa"/>
              <w:bottom w:w="40" w:type="dxa"/>
              <w:right w:w="40" w:type="dxa"/>
            </w:tcMar>
            <w:vAlign w:val="center"/>
          </w:tcPr>
          <w:p w14:paraId="194402AE" w14:textId="77777777" w:rsidR="003E4B56" w:rsidRDefault="00000000">
            <w:pPr>
              <w:jc w:val="center"/>
            </w:pPr>
            <w:r>
              <w:rPr>
                <w:sz w:val="16"/>
              </w:rPr>
              <w:t>32</w:t>
            </w:r>
          </w:p>
        </w:tc>
        <w:tc>
          <w:tcPr>
            <w:tcW w:w="2078" w:type="dxa"/>
            <w:tcMar>
              <w:top w:w="40" w:type="dxa"/>
              <w:left w:w="40" w:type="dxa"/>
              <w:bottom w:w="40" w:type="dxa"/>
              <w:right w:w="40" w:type="dxa"/>
            </w:tcMar>
            <w:vAlign w:val="center"/>
          </w:tcPr>
          <w:p w14:paraId="6127949E" w14:textId="77777777" w:rsidR="003E4B56" w:rsidRDefault="00000000">
            <w:pPr>
              <w:jc w:val="center"/>
            </w:pPr>
            <w:r>
              <w:rPr>
                <w:sz w:val="16"/>
              </w:rPr>
              <w:t>提高训练批大小（</w:t>
            </w:r>
            <w:r>
              <w:rPr>
                <w:sz w:val="16"/>
              </w:rPr>
              <w:t>batch size</w:t>
            </w:r>
            <w:r>
              <w:rPr>
                <w:sz w:val="16"/>
              </w:rPr>
              <w:t>），改善梯度估计稳定性</w:t>
            </w:r>
          </w:p>
        </w:tc>
      </w:tr>
      <w:tr w:rsidR="003E4B56" w14:paraId="403D4285" w14:textId="77777777">
        <w:trPr>
          <w:jc w:val="center"/>
        </w:trPr>
        <w:tc>
          <w:tcPr>
            <w:tcW w:w="2078" w:type="dxa"/>
            <w:tcMar>
              <w:top w:w="40" w:type="dxa"/>
              <w:left w:w="40" w:type="dxa"/>
              <w:bottom w:w="40" w:type="dxa"/>
              <w:right w:w="40" w:type="dxa"/>
            </w:tcMar>
            <w:vAlign w:val="center"/>
          </w:tcPr>
          <w:p w14:paraId="50548DFA" w14:textId="77777777" w:rsidR="003E4B56" w:rsidRDefault="00000000">
            <w:pPr>
              <w:jc w:val="center"/>
            </w:pPr>
            <w:r>
              <w:rPr>
                <w:sz w:val="16"/>
              </w:rPr>
              <w:t>BASE_LR</w:t>
            </w:r>
          </w:p>
        </w:tc>
        <w:tc>
          <w:tcPr>
            <w:tcW w:w="2078" w:type="dxa"/>
            <w:tcMar>
              <w:top w:w="40" w:type="dxa"/>
              <w:left w:w="40" w:type="dxa"/>
              <w:bottom w:w="40" w:type="dxa"/>
              <w:right w:w="40" w:type="dxa"/>
            </w:tcMar>
            <w:vAlign w:val="center"/>
          </w:tcPr>
          <w:p w14:paraId="56D794F9" w14:textId="77777777" w:rsidR="003E4B56" w:rsidRDefault="00000000">
            <w:pPr>
              <w:jc w:val="center"/>
            </w:pPr>
            <w:r>
              <w:rPr>
                <w:sz w:val="16"/>
              </w:rPr>
              <w:t>1e-5</w:t>
            </w:r>
          </w:p>
        </w:tc>
        <w:tc>
          <w:tcPr>
            <w:tcW w:w="2078" w:type="dxa"/>
            <w:tcMar>
              <w:top w:w="40" w:type="dxa"/>
              <w:left w:w="40" w:type="dxa"/>
              <w:bottom w:w="40" w:type="dxa"/>
              <w:right w:w="40" w:type="dxa"/>
            </w:tcMar>
            <w:vAlign w:val="center"/>
          </w:tcPr>
          <w:p w14:paraId="277AF68A" w14:textId="77777777" w:rsidR="003E4B56" w:rsidRDefault="00000000">
            <w:pPr>
              <w:jc w:val="center"/>
            </w:pPr>
            <w:r>
              <w:rPr>
                <w:sz w:val="16"/>
              </w:rPr>
              <w:t>5e-5</w:t>
            </w:r>
          </w:p>
        </w:tc>
        <w:tc>
          <w:tcPr>
            <w:tcW w:w="2078" w:type="dxa"/>
            <w:tcMar>
              <w:top w:w="40" w:type="dxa"/>
              <w:left w:w="40" w:type="dxa"/>
              <w:bottom w:w="40" w:type="dxa"/>
              <w:right w:w="40" w:type="dxa"/>
            </w:tcMar>
            <w:vAlign w:val="center"/>
          </w:tcPr>
          <w:p w14:paraId="3350DD0E" w14:textId="77777777" w:rsidR="003E4B56" w:rsidRDefault="00000000">
            <w:pPr>
              <w:jc w:val="center"/>
            </w:pPr>
            <w:r>
              <w:rPr>
                <w:sz w:val="16"/>
              </w:rPr>
              <w:t>在微调（</w:t>
            </w:r>
            <w:r>
              <w:rPr>
                <w:sz w:val="16"/>
              </w:rPr>
              <w:t>fine-tuning</w:t>
            </w:r>
            <w:r>
              <w:rPr>
                <w:sz w:val="16"/>
              </w:rPr>
              <w:t>）中提高学习率，加快适配</w:t>
            </w:r>
          </w:p>
        </w:tc>
      </w:tr>
      <w:tr w:rsidR="003E4B56" w14:paraId="194B7B2F" w14:textId="77777777">
        <w:trPr>
          <w:jc w:val="center"/>
        </w:trPr>
        <w:tc>
          <w:tcPr>
            <w:tcW w:w="2078" w:type="dxa"/>
            <w:tcMar>
              <w:top w:w="40" w:type="dxa"/>
              <w:left w:w="40" w:type="dxa"/>
              <w:bottom w:w="40" w:type="dxa"/>
              <w:right w:w="40" w:type="dxa"/>
            </w:tcMar>
            <w:vAlign w:val="center"/>
          </w:tcPr>
          <w:p w14:paraId="092DB964" w14:textId="77777777" w:rsidR="003E4B56" w:rsidRDefault="00000000">
            <w:pPr>
              <w:jc w:val="center"/>
            </w:pPr>
            <w:r>
              <w:rPr>
                <w:sz w:val="16"/>
              </w:rPr>
              <w:t>MAX_ITER</w:t>
            </w:r>
          </w:p>
        </w:tc>
        <w:tc>
          <w:tcPr>
            <w:tcW w:w="2078" w:type="dxa"/>
            <w:tcMar>
              <w:top w:w="40" w:type="dxa"/>
              <w:left w:w="40" w:type="dxa"/>
              <w:bottom w:w="40" w:type="dxa"/>
              <w:right w:w="40" w:type="dxa"/>
            </w:tcMar>
            <w:vAlign w:val="center"/>
          </w:tcPr>
          <w:p w14:paraId="3A2DF956" w14:textId="77777777" w:rsidR="003E4B56" w:rsidRDefault="00000000">
            <w:pPr>
              <w:jc w:val="center"/>
            </w:pPr>
            <w:r>
              <w:rPr>
                <w:sz w:val="16"/>
              </w:rPr>
              <w:t>12000</w:t>
            </w:r>
          </w:p>
        </w:tc>
        <w:tc>
          <w:tcPr>
            <w:tcW w:w="2078" w:type="dxa"/>
            <w:tcMar>
              <w:top w:w="40" w:type="dxa"/>
              <w:left w:w="40" w:type="dxa"/>
              <w:bottom w:w="40" w:type="dxa"/>
              <w:right w:w="40" w:type="dxa"/>
            </w:tcMar>
            <w:vAlign w:val="center"/>
          </w:tcPr>
          <w:p w14:paraId="10C32113" w14:textId="77777777" w:rsidR="003E4B56" w:rsidRDefault="00000000">
            <w:pPr>
              <w:jc w:val="center"/>
            </w:pPr>
            <w:r>
              <w:rPr>
                <w:sz w:val="16"/>
              </w:rPr>
              <w:t>12000</w:t>
            </w:r>
          </w:p>
        </w:tc>
        <w:tc>
          <w:tcPr>
            <w:tcW w:w="2078" w:type="dxa"/>
            <w:tcMar>
              <w:top w:w="40" w:type="dxa"/>
              <w:left w:w="40" w:type="dxa"/>
              <w:bottom w:w="40" w:type="dxa"/>
              <w:right w:w="40" w:type="dxa"/>
            </w:tcMar>
            <w:vAlign w:val="center"/>
          </w:tcPr>
          <w:p w14:paraId="28D89EA9" w14:textId="77777777" w:rsidR="003E4B56" w:rsidRDefault="00000000">
            <w:pPr>
              <w:jc w:val="center"/>
            </w:pPr>
            <w:r>
              <w:rPr>
                <w:sz w:val="16"/>
              </w:rPr>
              <w:t>训练</w:t>
            </w:r>
            <w:proofErr w:type="gramStart"/>
            <w:r>
              <w:rPr>
                <w:sz w:val="16"/>
              </w:rPr>
              <w:t>迭代数</w:t>
            </w:r>
            <w:proofErr w:type="gramEnd"/>
          </w:p>
        </w:tc>
      </w:tr>
      <w:tr w:rsidR="003E4B56" w14:paraId="4F016E95" w14:textId="77777777">
        <w:trPr>
          <w:jc w:val="center"/>
        </w:trPr>
        <w:tc>
          <w:tcPr>
            <w:tcW w:w="2078" w:type="dxa"/>
            <w:tcMar>
              <w:top w:w="40" w:type="dxa"/>
              <w:left w:w="40" w:type="dxa"/>
              <w:bottom w:w="40" w:type="dxa"/>
              <w:right w:w="40" w:type="dxa"/>
            </w:tcMar>
            <w:vAlign w:val="center"/>
          </w:tcPr>
          <w:p w14:paraId="7FC17FFB" w14:textId="77777777" w:rsidR="003E4B56" w:rsidRDefault="00000000">
            <w:pPr>
              <w:jc w:val="center"/>
            </w:pPr>
            <w:r>
              <w:rPr>
                <w:sz w:val="16"/>
              </w:rPr>
              <w:t>LR scheduler</w:t>
            </w:r>
          </w:p>
        </w:tc>
        <w:tc>
          <w:tcPr>
            <w:tcW w:w="2078" w:type="dxa"/>
            <w:tcMar>
              <w:top w:w="40" w:type="dxa"/>
              <w:left w:w="40" w:type="dxa"/>
              <w:bottom w:w="40" w:type="dxa"/>
              <w:right w:w="40" w:type="dxa"/>
            </w:tcMar>
            <w:vAlign w:val="center"/>
          </w:tcPr>
          <w:p w14:paraId="3D57AC15" w14:textId="77777777" w:rsidR="003E4B56" w:rsidRDefault="00000000">
            <w:pPr>
              <w:jc w:val="center"/>
            </w:pPr>
            <w:r>
              <w:rPr>
                <w:sz w:val="16"/>
              </w:rPr>
              <w:t>no warmup</w:t>
            </w:r>
          </w:p>
        </w:tc>
        <w:tc>
          <w:tcPr>
            <w:tcW w:w="2078" w:type="dxa"/>
            <w:tcMar>
              <w:top w:w="40" w:type="dxa"/>
              <w:left w:w="40" w:type="dxa"/>
              <w:bottom w:w="40" w:type="dxa"/>
              <w:right w:w="40" w:type="dxa"/>
            </w:tcMar>
            <w:vAlign w:val="center"/>
          </w:tcPr>
          <w:p w14:paraId="67716AAF" w14:textId="77777777" w:rsidR="003E4B56" w:rsidRDefault="00000000">
            <w:pPr>
              <w:jc w:val="center"/>
            </w:pPr>
            <w:proofErr w:type="spellStart"/>
            <w:r>
              <w:rPr>
                <w:sz w:val="16"/>
              </w:rPr>
              <w:t>WarmupCosineLR</w:t>
            </w:r>
            <w:proofErr w:type="spellEnd"/>
          </w:p>
        </w:tc>
        <w:tc>
          <w:tcPr>
            <w:tcW w:w="2078" w:type="dxa"/>
            <w:tcMar>
              <w:top w:w="40" w:type="dxa"/>
              <w:left w:w="40" w:type="dxa"/>
              <w:bottom w:w="40" w:type="dxa"/>
              <w:right w:w="40" w:type="dxa"/>
            </w:tcMar>
            <w:vAlign w:val="center"/>
          </w:tcPr>
          <w:p w14:paraId="0516993D" w14:textId="77777777" w:rsidR="003E4B56" w:rsidRDefault="00000000">
            <w:pPr>
              <w:jc w:val="center"/>
            </w:pPr>
            <w:r>
              <w:rPr>
                <w:sz w:val="16"/>
              </w:rPr>
              <w:t>前期</w:t>
            </w:r>
            <w:r>
              <w:rPr>
                <w:sz w:val="16"/>
              </w:rPr>
              <w:t xml:space="preserve"> warmup</w:t>
            </w:r>
            <w:r>
              <w:rPr>
                <w:sz w:val="16"/>
              </w:rPr>
              <w:t>，后期平滑下降</w:t>
            </w:r>
          </w:p>
        </w:tc>
      </w:tr>
    </w:tbl>
    <w:p w14:paraId="04FC3787" w14:textId="77777777" w:rsidR="003E4B56" w:rsidRDefault="003E4B56"/>
    <w:p w14:paraId="5AEAF103" w14:textId="77777777" w:rsidR="003E4B56" w:rsidRDefault="00000000">
      <w:pPr>
        <w:spacing w:line="360" w:lineRule="auto"/>
        <w:ind w:firstLine="420"/>
      </w:pPr>
      <w:r>
        <w:rPr>
          <w:sz w:val="24"/>
        </w:rPr>
        <w:t>模型直接输出的分割</w:t>
      </w:r>
      <w:proofErr w:type="gramStart"/>
      <w:r>
        <w:rPr>
          <w:sz w:val="24"/>
        </w:rPr>
        <w:t>掩膜仍可能</w:t>
      </w:r>
      <w:proofErr w:type="gramEnd"/>
      <w:r>
        <w:rPr>
          <w:sz w:val="24"/>
        </w:rPr>
        <w:t>存在重复、包含、小碎片和形状异常等问题。因此，本文加入了基于规则的后处理。第一，对两个预测分割掩</w:t>
      </w:r>
      <w:proofErr w:type="gramStart"/>
      <w:r>
        <w:rPr>
          <w:sz w:val="24"/>
        </w:rPr>
        <w:t>膜计算</w:t>
      </w:r>
      <w:proofErr w:type="gramEnd"/>
      <w:r>
        <w:rPr>
          <w:sz w:val="24"/>
        </w:rPr>
        <w:t>交并比（</w:t>
      </w:r>
      <w:r>
        <w:rPr>
          <w:sz w:val="24"/>
        </w:rPr>
        <w:t xml:space="preserve">intersection over union, </w:t>
      </w:r>
      <w:proofErr w:type="spellStart"/>
      <w:r>
        <w:rPr>
          <w:sz w:val="24"/>
        </w:rPr>
        <w:t>IoU</w:t>
      </w:r>
      <w:proofErr w:type="spellEnd"/>
      <w:r>
        <w:rPr>
          <w:sz w:val="24"/>
        </w:rPr>
        <w:t>）和包含比例（</w:t>
      </w:r>
      <w:r>
        <w:rPr>
          <w:sz w:val="24"/>
        </w:rPr>
        <w:t>containment</w:t>
      </w:r>
      <w:r>
        <w:rPr>
          <w:sz w:val="24"/>
        </w:rPr>
        <w:t>）。如果</w:t>
      </w:r>
      <w:r>
        <w:rPr>
          <w:sz w:val="24"/>
        </w:rPr>
        <w:t xml:space="preserve"> </w:t>
      </w:r>
      <w:proofErr w:type="spellStart"/>
      <w:r>
        <w:rPr>
          <w:sz w:val="24"/>
        </w:rPr>
        <w:t>IoU</w:t>
      </w:r>
      <w:proofErr w:type="spellEnd"/>
      <w:r>
        <w:rPr>
          <w:sz w:val="24"/>
        </w:rPr>
        <w:t xml:space="preserve"> </w:t>
      </w:r>
      <w:r>
        <w:rPr>
          <w:sz w:val="24"/>
        </w:rPr>
        <w:t>大于</w:t>
      </w:r>
      <w:r>
        <w:rPr>
          <w:sz w:val="24"/>
        </w:rPr>
        <w:t xml:space="preserve"> 0.5</w:t>
      </w:r>
      <w:r>
        <w:rPr>
          <w:sz w:val="24"/>
        </w:rPr>
        <w:t>，或者较小分割掩膜</w:t>
      </w:r>
      <w:proofErr w:type="gramStart"/>
      <w:r>
        <w:rPr>
          <w:sz w:val="24"/>
        </w:rPr>
        <w:t>被较大</w:t>
      </w:r>
      <w:proofErr w:type="gramEnd"/>
      <w:r>
        <w:rPr>
          <w:sz w:val="24"/>
        </w:rPr>
        <w:t>分割掩膜覆盖比例超过</w:t>
      </w:r>
      <w:r>
        <w:rPr>
          <w:sz w:val="24"/>
        </w:rPr>
        <w:t xml:space="preserve"> 0.8</w:t>
      </w:r>
      <w:r>
        <w:rPr>
          <w:sz w:val="24"/>
        </w:rPr>
        <w:t>，则认为二者是同一薄片的重复预测，并进行并集方式合并。第二，对最终薄片进行过滤：置信</w:t>
      </w:r>
      <w:proofErr w:type="gramStart"/>
      <w:r>
        <w:rPr>
          <w:sz w:val="24"/>
        </w:rPr>
        <w:t>度需要</w:t>
      </w:r>
      <w:proofErr w:type="gramEnd"/>
      <w:r>
        <w:rPr>
          <w:sz w:val="24"/>
        </w:rPr>
        <w:t>大于</w:t>
      </w:r>
      <w:r>
        <w:rPr>
          <w:sz w:val="24"/>
        </w:rPr>
        <w:t xml:space="preserve"> 0.015</w:t>
      </w:r>
      <w:r>
        <w:rPr>
          <w:sz w:val="24"/>
        </w:rPr>
        <w:t>，面积需要大于</w:t>
      </w:r>
      <w:r>
        <w:rPr>
          <w:sz w:val="24"/>
        </w:rPr>
        <w:t xml:space="preserve"> 100 µm²</w:t>
      </w:r>
      <w:r>
        <w:rPr>
          <w:sz w:val="24"/>
        </w:rPr>
        <w:t>，形状复杂</w:t>
      </w:r>
      <w:proofErr w:type="gramStart"/>
      <w:r>
        <w:rPr>
          <w:sz w:val="24"/>
        </w:rPr>
        <w:t>度需要</w:t>
      </w:r>
      <w:proofErr w:type="gramEnd"/>
      <w:r>
        <w:rPr>
          <w:sz w:val="24"/>
        </w:rPr>
        <w:t>小于</w:t>
      </w:r>
      <w:r>
        <w:rPr>
          <w:sz w:val="24"/>
        </w:rPr>
        <w:t xml:space="preserve"> 5.0</w:t>
      </w:r>
      <w:r>
        <w:rPr>
          <w:sz w:val="24"/>
        </w:rPr>
        <w:t>。形状复杂度定义为</w:t>
      </w:r>
    </w:p>
    <w:p w14:paraId="022CD80F" w14:textId="77777777" w:rsidR="003E4B56" w:rsidRDefault="00000000">
      <w:pPr>
        <w:spacing w:before="80" w:after="80"/>
        <w:jc w:val="cente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4πA</m:t>
              </m:r>
            </m:den>
          </m:f>
          <m:r>
            <m:rPr>
              <m:sty m:val="p"/>
            </m:rPr>
            <w:rPr>
              <w:rFonts w:ascii="Cambria Math" w:hAnsi="Cambria Math"/>
            </w:rPr>
            <m:t>,</m:t>
          </m:r>
        </m:oMath>
      </m:oMathPara>
    </w:p>
    <w:p w14:paraId="0D69745F" w14:textId="77777777" w:rsidR="003E4B56" w:rsidRDefault="00000000">
      <w:pPr>
        <w:spacing w:line="360" w:lineRule="auto"/>
        <w:ind w:firstLine="420"/>
      </w:pPr>
      <w:r>
        <w:rPr>
          <w:sz w:val="24"/>
        </w:rPr>
        <w:t>其中</w:t>
      </w:r>
      <w:r>
        <w:rPr>
          <w:sz w:val="24"/>
        </w:rPr>
        <w:t xml:space="preserve"> P </w:t>
      </w:r>
      <w:r>
        <w:rPr>
          <w:sz w:val="24"/>
        </w:rPr>
        <w:t>是分割掩膜周长，</w:t>
      </w:r>
      <w:r>
        <w:rPr>
          <w:sz w:val="24"/>
        </w:rPr>
        <w:t xml:space="preserve">A </w:t>
      </w:r>
      <w:r>
        <w:rPr>
          <w:sz w:val="24"/>
        </w:rPr>
        <w:t>是分割掩膜面积。圆形或紧凑形状的</w:t>
      </w:r>
      <w:r>
        <w:rPr>
          <w:sz w:val="24"/>
        </w:rPr>
        <w:t xml:space="preserve"> C </w:t>
      </w:r>
      <w:r>
        <w:rPr>
          <w:sz w:val="24"/>
        </w:rPr>
        <w:t>接近</w:t>
      </w:r>
      <w:r>
        <w:rPr>
          <w:sz w:val="24"/>
        </w:rPr>
        <w:t xml:space="preserve"> 1</w:t>
      </w:r>
      <w:r>
        <w:rPr>
          <w:sz w:val="24"/>
        </w:rPr>
        <w:t>，细长、破碎或边界极不规则的预测会得到更大的</w:t>
      </w:r>
      <w:r>
        <w:rPr>
          <w:sz w:val="24"/>
        </w:rPr>
        <w:t xml:space="preserve"> C</w:t>
      </w:r>
      <w:r>
        <w:rPr>
          <w:sz w:val="24"/>
        </w:rPr>
        <w:t>。这一指标可以过滤由噪声、边缘伪影或错误分割产生的碎片。</w:t>
      </w:r>
    </w:p>
    <w:p w14:paraId="21A2077B" w14:textId="77777777" w:rsidR="003E4B56" w:rsidRDefault="00000000">
      <w:pPr>
        <w:spacing w:line="360" w:lineRule="auto"/>
        <w:ind w:firstLine="420"/>
      </w:pPr>
      <w:r>
        <w:rPr>
          <w:sz w:val="24"/>
        </w:rPr>
        <w:t>该后处理流程的可视化效果在第</w:t>
      </w:r>
      <w:r>
        <w:rPr>
          <w:sz w:val="24"/>
        </w:rPr>
        <w:t xml:space="preserve"> 4.2 </w:t>
      </w:r>
      <w:r>
        <w:rPr>
          <w:sz w:val="24"/>
        </w:rPr>
        <w:t>节与分割定量结果一并展示。</w:t>
      </w:r>
    </w:p>
    <w:p w14:paraId="6005AF2E" w14:textId="77777777" w:rsidR="003E4B56" w:rsidRDefault="00000000">
      <w:pPr>
        <w:pStyle w:val="af2"/>
        <w:keepNext/>
        <w:jc w:val="left"/>
        <w:rPr>
          <w:rFonts w:hint="eastAsia"/>
        </w:rPr>
      </w:pPr>
      <w:r>
        <w:rPr>
          <w:rFonts w:ascii="Times New Roman" w:eastAsia="宋体" w:hAnsi="Times New Roman"/>
          <w:b w:val="0"/>
        </w:rPr>
        <w:t xml:space="preserve">3.3 </w:t>
      </w:r>
      <w:r>
        <w:rPr>
          <w:rFonts w:ascii="Times New Roman" w:eastAsia="宋体" w:hAnsi="Times New Roman"/>
          <w:b w:val="0"/>
        </w:rPr>
        <w:t>绿色通道</w:t>
      </w:r>
      <w:r>
        <w:rPr>
          <w:rFonts w:ascii="Times New Roman" w:eastAsia="宋体" w:hAnsi="Times New Roman"/>
          <w:b w:val="0"/>
        </w:rPr>
        <w:t xml:space="preserve"> WLS </w:t>
      </w:r>
      <w:r>
        <w:rPr>
          <w:rFonts w:ascii="Times New Roman" w:eastAsia="宋体" w:hAnsi="Times New Roman"/>
          <w:b w:val="0"/>
        </w:rPr>
        <w:t>基线模型</w:t>
      </w:r>
    </w:p>
    <w:p w14:paraId="551E6C13" w14:textId="77777777" w:rsidR="003E4B56" w:rsidRDefault="00000000">
      <w:pPr>
        <w:spacing w:line="360" w:lineRule="auto"/>
        <w:ind w:firstLine="420"/>
      </w:pPr>
      <w:r>
        <w:rPr>
          <w:sz w:val="24"/>
        </w:rPr>
        <w:t>为了建立可解释的对照组，本文首先实现绿色通道加权最小二乘（</w:t>
      </w:r>
      <w:r>
        <w:rPr>
          <w:sz w:val="24"/>
        </w:rPr>
        <w:t>weighted least squares, WLS</w:t>
      </w:r>
      <w:r>
        <w:rPr>
          <w:sz w:val="24"/>
        </w:rPr>
        <w:t>）基线模型。其特征提取与后续有序模型使用同一套预处理流程，保证比较公平。对每个薄片，先根据外接框（</w:t>
      </w:r>
      <w:r>
        <w:rPr>
          <w:sz w:val="24"/>
        </w:rPr>
        <w:t xml:space="preserve">bounding box, </w:t>
      </w:r>
      <w:proofErr w:type="spellStart"/>
      <w:r>
        <w:rPr>
          <w:sz w:val="24"/>
        </w:rPr>
        <w:t>bbox</w:t>
      </w:r>
      <w:proofErr w:type="spellEnd"/>
      <w:r>
        <w:rPr>
          <w:sz w:val="24"/>
        </w:rPr>
        <w:t>）外扩得到局部感兴趣区域（</w:t>
      </w:r>
      <w:r>
        <w:rPr>
          <w:sz w:val="24"/>
        </w:rPr>
        <w:t>region of interest, ROI</w:t>
      </w:r>
      <w:r>
        <w:rPr>
          <w:sz w:val="24"/>
        </w:rPr>
        <w:t>），再排除所有标注薄片分割掩</w:t>
      </w:r>
      <w:proofErr w:type="gramStart"/>
      <w:r>
        <w:rPr>
          <w:sz w:val="24"/>
        </w:rPr>
        <w:t>膜及其</w:t>
      </w:r>
      <w:proofErr w:type="gramEnd"/>
      <w:r>
        <w:rPr>
          <w:sz w:val="24"/>
        </w:rPr>
        <w:t>膨胀处理（</w:t>
      </w:r>
      <w:r>
        <w:rPr>
          <w:sz w:val="24"/>
        </w:rPr>
        <w:t>dilation</w:t>
      </w:r>
      <w:r>
        <w:rPr>
          <w:sz w:val="24"/>
        </w:rPr>
        <w:t>）区域，得到背景候选像素。对背景绿色通道使用双边滤波，并在背景候选中寻找主峰附近像素，拟合一</w:t>
      </w:r>
      <w:proofErr w:type="gramStart"/>
      <w:r>
        <w:rPr>
          <w:sz w:val="24"/>
        </w:rPr>
        <w:t>阶背景</w:t>
      </w:r>
      <w:proofErr w:type="gramEnd"/>
      <w:r>
        <w:rPr>
          <w:sz w:val="24"/>
        </w:rPr>
        <w:t>平面</w:t>
      </w:r>
    </w:p>
    <w:p w14:paraId="0B24F21E"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bg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3691AE1" w14:textId="047DA0D1" w:rsidR="003E4B56" w:rsidRDefault="00000000">
      <w:pPr>
        <w:spacing w:line="360" w:lineRule="auto"/>
        <w:ind w:firstLine="420"/>
      </w:pPr>
      <w:r>
        <w:rPr>
          <w:sz w:val="24"/>
        </w:rPr>
        <w:t>为了降低杂质或其他</w:t>
      </w:r>
      <w:r>
        <w:rPr>
          <w:sz w:val="24"/>
        </w:rPr>
        <w:t xml:space="preserve"> </w:t>
      </w:r>
      <w:r>
        <w:rPr>
          <w:sz w:val="24"/>
        </w:rPr>
        <w:t>薄片</w:t>
      </w:r>
      <w:r>
        <w:rPr>
          <w:sz w:val="24"/>
        </w:rPr>
        <w:t xml:space="preserve"> </w:t>
      </w:r>
      <w:r>
        <w:rPr>
          <w:sz w:val="24"/>
        </w:rPr>
        <w:t>对背景拟合的影响，背景平面拟合使用</w:t>
      </w:r>
      <w:r>
        <w:rPr>
          <w:sz w:val="24"/>
        </w:rPr>
        <w:t xml:space="preserve"> </w:t>
      </w:r>
      <w:r>
        <w:rPr>
          <w:sz w:val="24"/>
        </w:rPr>
        <w:t>残差</w:t>
      </w:r>
      <w:r>
        <w:rPr>
          <w:sz w:val="24"/>
        </w:rPr>
        <w:t xml:space="preserve"> sigma </w:t>
      </w:r>
      <w:r>
        <w:rPr>
          <w:sz w:val="24"/>
        </w:rPr>
        <w:t>裁剪（</w:t>
      </w:r>
      <w:r>
        <w:rPr>
          <w:sz w:val="24"/>
        </w:rPr>
        <w:t>residual sigma clipping</w:t>
      </w:r>
      <w:r>
        <w:rPr>
          <w:sz w:val="24"/>
        </w:rPr>
        <w:t>）。先拟合</w:t>
      </w:r>
      <w:proofErr w:type="gramStart"/>
      <w:r>
        <w:rPr>
          <w:sz w:val="24"/>
        </w:rPr>
        <w:t>一</w:t>
      </w:r>
      <w:proofErr w:type="gramEnd"/>
      <w:r>
        <w:rPr>
          <w:sz w:val="24"/>
        </w:rPr>
        <w:t>次平面，计算残差，再删除偏离</w:t>
      </w:r>
      <w:r>
        <w:rPr>
          <w:sz w:val="24"/>
        </w:rPr>
        <w:lastRenderedPageBreak/>
        <w:t>中位残差超过若干倍</w:t>
      </w:r>
      <w:r>
        <w:rPr>
          <w:sz w:val="24"/>
        </w:rPr>
        <w:t xml:space="preserve"> sigma </w:t>
      </w:r>
      <w:r>
        <w:rPr>
          <w:sz w:val="24"/>
        </w:rPr>
        <w:t>的背景点，重复迭代后得到更稳定的背景估计。</w:t>
      </w:r>
    </w:p>
    <w:p w14:paraId="1238E323" w14:textId="77777777" w:rsidR="003E4B56" w:rsidRDefault="00000000">
      <w:pPr>
        <w:spacing w:line="360" w:lineRule="auto"/>
        <w:ind w:firstLine="420"/>
      </w:pPr>
      <w:r>
        <w:rPr>
          <w:sz w:val="24"/>
        </w:rPr>
        <w:t>对于薄片区域，本文比较了峰值（</w:t>
      </w:r>
      <w:r>
        <w:rPr>
          <w:sz w:val="24"/>
        </w:rPr>
        <w:t>peak</w:t>
      </w:r>
      <w:r>
        <w:rPr>
          <w:sz w:val="24"/>
        </w:rPr>
        <w:t>）、中位数（</w:t>
      </w:r>
      <w:r>
        <w:rPr>
          <w:sz w:val="24"/>
        </w:rPr>
        <w:t>median</w:t>
      </w:r>
      <w:r>
        <w:rPr>
          <w:sz w:val="24"/>
        </w:rPr>
        <w:t>）、</w:t>
      </w:r>
      <w:proofErr w:type="gramStart"/>
      <w:r>
        <w:rPr>
          <w:sz w:val="24"/>
        </w:rPr>
        <w:t>截尾中位数</w:t>
      </w:r>
      <w:proofErr w:type="gramEnd"/>
      <w:r>
        <w:rPr>
          <w:sz w:val="24"/>
        </w:rPr>
        <w:t>（</w:t>
      </w:r>
      <w:r>
        <w:rPr>
          <w:sz w:val="24"/>
        </w:rPr>
        <w:t>trimmed median</w:t>
      </w:r>
      <w:r>
        <w:rPr>
          <w:sz w:val="24"/>
        </w:rPr>
        <w:t>）、中心中位数（</w:t>
      </w:r>
      <w:r>
        <w:rPr>
          <w:sz w:val="24"/>
        </w:rPr>
        <w:t>central median</w:t>
      </w:r>
      <w:r>
        <w:rPr>
          <w:sz w:val="24"/>
        </w:rPr>
        <w:t>）和最大内域中位数（</w:t>
      </w:r>
      <w:r>
        <w:rPr>
          <w:sz w:val="24"/>
        </w:rPr>
        <w:t>largest inner median</w:t>
      </w:r>
      <w:r>
        <w:rPr>
          <w:sz w:val="24"/>
        </w:rPr>
        <w:t>）等代表值。最终基线模型使用最大内域中位数，即先对薄片分割掩膜腐蚀，</w:t>
      </w:r>
      <w:proofErr w:type="gramStart"/>
      <w:r>
        <w:rPr>
          <w:sz w:val="24"/>
        </w:rPr>
        <w:t>取内部</w:t>
      </w:r>
      <w:proofErr w:type="gramEnd"/>
      <w:r>
        <w:rPr>
          <w:sz w:val="24"/>
        </w:rPr>
        <w:t>最大连通区域，再计算背景校正后绿色通道残差的中位数。该方法可以减少边缘混合像素和局部噪声的影响。</w:t>
      </w:r>
    </w:p>
    <w:p w14:paraId="2B6E6E70" w14:textId="77777777" w:rsidR="003E4B56" w:rsidRDefault="00000000">
      <w:pPr>
        <w:spacing w:line="360" w:lineRule="auto"/>
        <w:ind w:firstLine="420"/>
      </w:pPr>
      <w:r>
        <w:rPr>
          <w:sz w:val="24"/>
        </w:rPr>
        <w:t xml:space="preserve">WLS </w:t>
      </w:r>
      <w:r>
        <w:rPr>
          <w:sz w:val="24"/>
        </w:rPr>
        <w:t>基线模型使用的输入特征为</w:t>
      </w:r>
    </w:p>
    <w:p w14:paraId="468F856B" w14:textId="77777777" w:rsidR="003E4B56" w:rsidRDefault="00000000">
      <w:pPr>
        <w:spacing w:before="80" w:after="80"/>
        <w:jc w:val="center"/>
      </w:pPr>
      <m:oMathPara>
        <m:oMathParaPr>
          <m:jc m:val="center"/>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ndg</m:t>
                  </m:r>
                </m:e>
                <m:sub>
                  <m:r>
                    <m:rPr>
                      <m:nor/>
                    </m:rPr>
                    <m:t>largest_inner_median</m:t>
                  </m:r>
                </m:sub>
              </m:sSub>
              <m:r>
                <m:rPr>
                  <m:sty m:val="p"/>
                </m:rPr>
                <w:rPr>
                  <w:rFonts w:ascii="Cambria Math" w:hAnsi="Cambria Math"/>
                </w:rPr>
                <m:t>,</m:t>
              </m:r>
              <m:r>
                <w:rPr>
                  <w:rFonts w:ascii="Cambria Math" w:hAnsi="Cambria Math"/>
                </w:rPr>
                <m:t>wb1</m:t>
              </m:r>
            </m:e>
          </m:d>
          <m:r>
            <m:rPr>
              <m:sty m:val="p"/>
            </m:rPr>
            <w:rPr>
              <w:rFonts w:ascii="Cambria Math" w:hAnsi="Cambria Math"/>
            </w:rPr>
            <m:t>.</m:t>
          </m:r>
        </m:oMath>
      </m:oMathPara>
    </w:p>
    <w:p w14:paraId="0AFE45B2" w14:textId="77777777" w:rsidR="003E4B56" w:rsidRDefault="00000000">
      <w:pPr>
        <w:spacing w:line="360" w:lineRule="auto"/>
        <w:ind w:firstLine="420"/>
      </w:pPr>
      <w:r>
        <w:rPr>
          <w:sz w:val="24"/>
        </w:rPr>
        <w:t>回归模型为</w:t>
      </w:r>
    </w:p>
    <w:p w14:paraId="57C47FC0" w14:textId="77777777" w:rsidR="003E4B56" w:rsidRDefault="00000000">
      <w:pPr>
        <w:spacing w:before="80" w:after="80"/>
        <w:jc w:val="center"/>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p"/>
                </m:rPr>
                <w:rPr>
                  <w:rFonts w:ascii="Cambria Math" w:hAnsi="Cambria Math"/>
                </w:rPr>
                <m:t>ndg</m:t>
              </m:r>
            </m:e>
            <m:sub>
              <m:r>
                <m:rPr>
                  <m:nor/>
                </m:rPr>
                <m:t>largest_inner_median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wb1</m:t>
          </m:r>
          <m:r>
            <m:rPr>
              <m:sty m:val="p"/>
            </m:rPr>
            <w:rPr>
              <w:rFonts w:ascii="Cambria Math" w:hAnsi="Cambria Math"/>
            </w:rPr>
            <m:t>.</m:t>
          </m:r>
        </m:oMath>
      </m:oMathPara>
    </w:p>
    <w:p w14:paraId="2865CA88" w14:textId="77777777" w:rsidR="003E4B56" w:rsidRDefault="00000000">
      <w:pPr>
        <w:spacing w:line="360" w:lineRule="auto"/>
        <w:ind w:firstLine="420"/>
      </w:pPr>
      <w:r>
        <w:rPr>
          <w:sz w:val="24"/>
        </w:rPr>
        <w:t>训练时使用</w:t>
      </w:r>
      <w:r>
        <w:rPr>
          <w:sz w:val="24"/>
        </w:rPr>
        <w:t xml:space="preserve"> </w:t>
      </w:r>
      <w:r>
        <w:rPr>
          <w:sz w:val="24"/>
        </w:rPr>
        <w:t>类别均衡样本权重（</w:t>
      </w:r>
      <w:r>
        <w:rPr>
          <w:sz w:val="24"/>
        </w:rPr>
        <w:t>class-balanced sample weight</w:t>
      </w:r>
      <w:r>
        <w:rPr>
          <w:sz w:val="24"/>
        </w:rPr>
        <w:t>），以减弱不同层数样本量</w:t>
      </w:r>
      <w:proofErr w:type="gramStart"/>
      <w:r>
        <w:rPr>
          <w:sz w:val="24"/>
        </w:rPr>
        <w:t>不</w:t>
      </w:r>
      <w:proofErr w:type="gramEnd"/>
      <w:r>
        <w:rPr>
          <w:sz w:val="24"/>
        </w:rPr>
        <w:t>均衡的影响。设训练集样本总数为</w:t>
      </w:r>
      <w:r>
        <w:rPr>
          <w:sz w:val="24"/>
        </w:rPr>
        <w:t xml:space="preserve"> N</w:t>
      </w:r>
      <w:r>
        <w:rPr>
          <w:sz w:val="24"/>
        </w:rPr>
        <w:t>，训练集中实际出现的层数类别数为</w:t>
      </w:r>
      <w:r>
        <w:rPr>
          <w:sz w:val="24"/>
        </w:rPr>
        <w:t xml:space="preserve"> K</w:t>
      </w:r>
      <w:r>
        <w:rPr>
          <w:sz w:val="24"/>
        </w:rPr>
        <w:t>，第</w:t>
      </w:r>
      <w:r>
        <w:rPr>
          <w:sz w:val="24"/>
        </w:rPr>
        <w:t xml:space="preserve"> c </w:t>
      </w:r>
      <w:r>
        <w:rPr>
          <w:sz w:val="24"/>
        </w:rPr>
        <w:t>层样本数为</w:t>
      </w:r>
      <w:r>
        <w:rPr>
          <w:sz w:val="24"/>
        </w:rPr>
        <w:t xml:space="preserve"> </w:t>
      </w:r>
      <w:proofErr w:type="spellStart"/>
      <w:r>
        <w:rPr>
          <w:sz w:val="24"/>
        </w:rPr>
        <w:t>n_c</w:t>
      </w:r>
      <w:proofErr w:type="spellEnd"/>
      <w:r>
        <w:rPr>
          <w:sz w:val="24"/>
        </w:rPr>
        <w:t>。对于真实层数</w:t>
      </w:r>
      <w:r>
        <w:rPr>
          <w:sz w:val="24"/>
        </w:rPr>
        <w:t xml:space="preserve"> </w:t>
      </w:r>
      <w:proofErr w:type="spellStart"/>
      <w:r>
        <w:rPr>
          <w:sz w:val="24"/>
        </w:rPr>
        <w:t>y_i</w:t>
      </w:r>
      <w:proofErr w:type="spellEnd"/>
      <w:r>
        <w:rPr>
          <w:sz w:val="24"/>
        </w:rPr>
        <w:t xml:space="preserve">=c </w:t>
      </w:r>
      <w:r>
        <w:rPr>
          <w:sz w:val="24"/>
        </w:rPr>
        <w:t>的样本，其权重定义为</w:t>
      </w:r>
    </w:p>
    <w:p w14:paraId="64179ED1"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y</m:t>
                      </m:r>
                    </m:e>
                    <m:sub>
                      <m:r>
                        <w:rPr>
                          <w:rFonts w:ascii="Cambria Math" w:hAnsi="Cambria Math"/>
                        </w:rPr>
                        <m:t>i</m:t>
                      </m:r>
                    </m:sub>
                  </m:sSub>
                </m:sub>
              </m:sSub>
            </m:den>
          </m:f>
          <m:r>
            <m:rPr>
              <m:sty m:val="p"/>
            </m:rPr>
            <w:rPr>
              <w:rFonts w:ascii="Cambria Math" w:hAnsi="Cambria Math"/>
            </w:rPr>
            <m:t>.</m:t>
          </m:r>
        </m:oMath>
      </m:oMathPara>
    </w:p>
    <w:p w14:paraId="7934A8D7" w14:textId="77777777" w:rsidR="003E4B56" w:rsidRDefault="00000000">
      <w:pPr>
        <w:spacing w:line="360" w:lineRule="auto"/>
        <w:ind w:firstLine="420"/>
      </w:pPr>
      <w:r>
        <w:rPr>
          <w:sz w:val="24"/>
        </w:rPr>
        <w:t>因此，每个类别的总权重大致相同：</w:t>
      </w:r>
    </w:p>
    <w:p w14:paraId="743E360A" w14:textId="77777777" w:rsidR="003E4B56" w:rsidRDefault="00000000">
      <w:pPr>
        <w:spacing w:before="80" w:after="80"/>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den>
          </m:f>
          <m:r>
            <m:rPr>
              <m:sty m:val="p"/>
            </m:rPr>
            <w:rPr>
              <w:rFonts w:ascii="Cambria Math" w:hAnsi="Cambria Math"/>
            </w:rPr>
            <m:t>.</m:t>
          </m:r>
        </m:oMath>
      </m:oMathPara>
    </w:p>
    <w:p w14:paraId="11AC1A3E" w14:textId="77777777" w:rsidR="003E4B56" w:rsidRDefault="00000000">
      <w:pPr>
        <w:spacing w:line="360" w:lineRule="auto"/>
        <w:ind w:firstLine="420"/>
      </w:pPr>
      <w:r>
        <w:rPr>
          <w:sz w:val="24"/>
        </w:rPr>
        <w:t xml:space="preserve">WLS </w:t>
      </w:r>
      <w:r>
        <w:rPr>
          <w:sz w:val="24"/>
        </w:rPr>
        <w:t>基线模型实际优化的目标函数为</w:t>
      </w:r>
    </w:p>
    <w:p w14:paraId="127772B3" w14:textId="77777777" w:rsidR="003E4B56" w:rsidRDefault="00000000">
      <w:pPr>
        <w:spacing w:before="80" w:after="8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p"/>
                        </m:rPr>
                        <w:rPr>
                          <w:rFonts w:ascii="Cambria Math" w:hAnsi="Cambria Math"/>
                        </w:rPr>
                        <m:t>ndg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wb</m:t>
                  </m:r>
                  <m:sSub>
                    <m:sSubPr>
                      <m:ctrlPr>
                        <w:rPr>
                          <w:rFonts w:ascii="Cambria Math" w:hAnsi="Cambria Math"/>
                        </w:rPr>
                      </m:ctrlPr>
                    </m:sSubPr>
                    <m:e>
                      <m:r>
                        <w:rPr>
                          <w:rFonts w:ascii="Cambria Math" w:hAnsi="Cambria Math"/>
                        </w:rPr>
                        <m:t>1</m:t>
                      </m:r>
                    </m:e>
                    <m:sub>
                      <m:r>
                        <w:rPr>
                          <w:rFonts w:ascii="Cambria Math" w:hAnsi="Cambria Math"/>
                        </w:rPr>
                        <m:t>i</m:t>
                      </m:r>
                    </m:sub>
                  </m:sSub>
                </m:e>
              </m:d>
            </m:e>
            <m:sup>
              <m:r>
                <w:rPr>
                  <w:rFonts w:ascii="Cambria Math" w:hAnsi="Cambria Math"/>
                </w:rPr>
                <m:t>2</m:t>
              </m:r>
            </m:sup>
          </m:sSup>
          <m:r>
            <m:rPr>
              <m:sty m:val="p"/>
            </m:rPr>
            <w:rPr>
              <w:rFonts w:ascii="Cambria Math" w:hAnsi="Cambria Math"/>
            </w:rPr>
            <m:t>.</m:t>
          </m:r>
        </m:oMath>
      </m:oMathPara>
    </w:p>
    <w:p w14:paraId="0B77FD05" w14:textId="0B339C4B" w:rsidR="003E4B56" w:rsidRDefault="00000000">
      <w:pPr>
        <w:spacing w:line="360" w:lineRule="auto"/>
        <w:ind w:firstLine="420"/>
      </w:pPr>
      <w:r>
        <w:rPr>
          <w:sz w:val="24"/>
        </w:rPr>
        <w:t>预测时先得到连续分数</w:t>
      </w:r>
      <m:oMath>
        <m:acc>
          <m:accPr>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acc>
      </m:oMath>
      <w:r>
        <w:rPr>
          <w:sz w:val="24"/>
        </w:rPr>
        <w:t>，再映射到距离最近的有效层数类别：</w:t>
      </w:r>
    </w:p>
    <w:p w14:paraId="153260F1" w14:textId="77777777" w:rsidR="003E4B56" w:rsidRDefault="00000000">
      <w:pPr>
        <w:spacing w:before="80" w:after="8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cr m:val="script"/>
                  <m:sty m:val="p"/>
                </m:rPr>
                <w:rPr>
                  <w:rFonts w:ascii="Cambria Math" w:hAnsi="Cambria Math"/>
                </w:rPr>
                <m:t>∈C</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c</m:t>
              </m:r>
            </m:e>
          </m:d>
          <m:r>
            <m:rPr>
              <m:sty m:val="p"/>
            </m:rPr>
            <w:rPr>
              <w:rFonts w:ascii="Cambria Math" w:hAnsi="Cambria Math"/>
            </w:rPr>
            <m:t>,</m:t>
          </m:r>
        </m:oMath>
      </m:oMathPara>
    </w:p>
    <w:p w14:paraId="48BDB2E6" w14:textId="77777777" w:rsidR="003E4B56" w:rsidRDefault="00000000">
      <w:pPr>
        <w:spacing w:line="360" w:lineRule="auto"/>
        <w:ind w:firstLine="420"/>
      </w:pPr>
      <w:r>
        <w:rPr>
          <w:sz w:val="24"/>
        </w:rPr>
        <w:t>其中</w:t>
      </w:r>
      <w:r>
        <w:rPr>
          <w:sz w:val="24"/>
        </w:rPr>
        <w:t xml:space="preserve"> C </w:t>
      </w:r>
      <w:r>
        <w:rPr>
          <w:sz w:val="24"/>
        </w:rPr>
        <w:t>是当前实验使用的有效层数集合，例如</w:t>
      </w:r>
      <w:r>
        <w:rPr>
          <w:sz w:val="24"/>
        </w:rPr>
        <w:t xml:space="preserve"> [1,2,3]</w:t>
      </w:r>
      <w:r>
        <w:rPr>
          <w:sz w:val="24"/>
        </w:rPr>
        <w:t>、</w:t>
      </w:r>
      <w:r>
        <w:rPr>
          <w:sz w:val="24"/>
        </w:rPr>
        <w:t xml:space="preserve">[1,2,3,4,6,7] </w:t>
      </w:r>
      <w:r>
        <w:rPr>
          <w:sz w:val="24"/>
        </w:rPr>
        <w:t>或</w:t>
      </w:r>
      <w:r>
        <w:rPr>
          <w:sz w:val="24"/>
        </w:rPr>
        <w:t xml:space="preserve"> [1,2,3,4,6,7,8,9]</w:t>
      </w:r>
      <w:r>
        <w:rPr>
          <w:sz w:val="24"/>
        </w:rPr>
        <w:t>。</w:t>
      </w:r>
    </w:p>
    <w:p w14:paraId="308507FC" w14:textId="77777777" w:rsidR="003E4B56" w:rsidRDefault="00000000">
      <w:pPr>
        <w:pStyle w:val="af2"/>
        <w:keepNext/>
        <w:jc w:val="left"/>
        <w:rPr>
          <w:rFonts w:hint="eastAsia"/>
        </w:rPr>
      </w:pPr>
      <w:r>
        <w:rPr>
          <w:rFonts w:ascii="Times New Roman" w:eastAsia="宋体" w:hAnsi="Times New Roman"/>
          <w:b w:val="0"/>
        </w:rPr>
        <w:t xml:space="preserve">3.4 </w:t>
      </w:r>
      <w:r>
        <w:rPr>
          <w:rFonts w:ascii="Times New Roman" w:eastAsia="宋体" w:hAnsi="Times New Roman"/>
          <w:b w:val="0"/>
        </w:rPr>
        <w:t>紧凑型有序边界</w:t>
      </w:r>
      <w:r>
        <w:rPr>
          <w:rFonts w:ascii="Times New Roman" w:eastAsia="宋体" w:hAnsi="Times New Roman"/>
          <w:b w:val="0"/>
        </w:rPr>
        <w:t xml:space="preserve"> BCE </w:t>
      </w:r>
      <w:r>
        <w:rPr>
          <w:rFonts w:ascii="Times New Roman" w:eastAsia="宋体" w:hAnsi="Times New Roman"/>
          <w:b w:val="0"/>
        </w:rPr>
        <w:t>层数识别模型</w:t>
      </w:r>
    </w:p>
    <w:p w14:paraId="7A900DA2" w14:textId="77777777" w:rsidR="003E4B56" w:rsidRDefault="00000000">
      <w:pPr>
        <w:spacing w:line="360" w:lineRule="auto"/>
        <w:ind w:firstLine="420"/>
      </w:pPr>
      <w:r>
        <w:rPr>
          <w:sz w:val="24"/>
        </w:rPr>
        <w:t xml:space="preserve">WLS </w:t>
      </w:r>
      <w:r>
        <w:rPr>
          <w:sz w:val="24"/>
        </w:rPr>
        <w:t>基线模型的优点是简单、可解释，但它本质上优化连续层数数值的均</w:t>
      </w:r>
      <w:r>
        <w:rPr>
          <w:sz w:val="24"/>
        </w:rPr>
        <w:lastRenderedPageBreak/>
        <w:t>方误差。对于层数分类任务，分数靠近真实层数并不一定代表边界判别正确。例如真实层数为</w:t>
      </w:r>
      <w:r>
        <w:rPr>
          <w:sz w:val="24"/>
        </w:rPr>
        <w:t xml:space="preserve"> 3 </w:t>
      </w:r>
      <w:r>
        <w:rPr>
          <w:sz w:val="24"/>
        </w:rPr>
        <w:t>时，分数为</w:t>
      </w:r>
      <w:r>
        <w:rPr>
          <w:sz w:val="24"/>
        </w:rPr>
        <w:t xml:space="preserve"> 3.45 </w:t>
      </w:r>
      <w:r>
        <w:rPr>
          <w:sz w:val="24"/>
        </w:rPr>
        <w:t>和</w:t>
      </w:r>
      <w:r>
        <w:rPr>
          <w:sz w:val="24"/>
        </w:rPr>
        <w:t xml:space="preserve"> 3.55 </w:t>
      </w:r>
      <w:r>
        <w:rPr>
          <w:sz w:val="24"/>
        </w:rPr>
        <w:t>在</w:t>
      </w:r>
      <w:r>
        <w:rPr>
          <w:sz w:val="24"/>
        </w:rPr>
        <w:t xml:space="preserve"> MSE </w:t>
      </w:r>
      <w:r>
        <w:rPr>
          <w:sz w:val="24"/>
        </w:rPr>
        <w:t>上差别不大，但如果</w:t>
      </w:r>
      <w:r>
        <w:rPr>
          <w:sz w:val="24"/>
        </w:rPr>
        <w:t xml:space="preserve"> 3/4 </w:t>
      </w:r>
      <w:r>
        <w:rPr>
          <w:sz w:val="24"/>
        </w:rPr>
        <w:t>边界位于二者之间，则会导致完全不同的分类结果。因此，本文将层数识别重新表述为有序边界判别问题。</w:t>
      </w:r>
    </w:p>
    <w:p w14:paraId="0367FDCF" w14:textId="77777777" w:rsidR="003E4B56" w:rsidRDefault="00000000">
      <w:pPr>
        <w:spacing w:line="360" w:lineRule="auto"/>
        <w:ind w:firstLine="420"/>
      </w:pPr>
      <w:r>
        <w:rPr>
          <w:sz w:val="24"/>
        </w:rPr>
        <w:t>模型输入四个基础特征：</w:t>
      </w:r>
    </w:p>
    <w:p w14:paraId="4780AEB6" w14:textId="77777777" w:rsidR="003E4B56" w:rsidRDefault="00000000">
      <w:pPr>
        <w:spacing w:before="80" w:after="80"/>
        <w:jc w:val="center"/>
      </w:pPr>
      <m:oMathPara>
        <m:oMathParaPr>
          <m:jc m:val="center"/>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ndg,iqr_ndg,</m:t>
              </m:r>
              <m:r>
                <w:rPr>
                  <w:rFonts w:ascii="Cambria Math" w:hAnsi="Cambria Math"/>
                </w:rPr>
                <m:t>wb1</m:t>
              </m:r>
              <m:r>
                <m:rPr>
                  <m:sty m:val="p"/>
                </m:rPr>
                <w:rPr>
                  <w:rFonts w:ascii="Cambria Math" w:hAnsi="Cambria Math"/>
                </w:rPr>
                <m:t>,</m:t>
              </m:r>
              <m:r>
                <w:rPr>
                  <w:rFonts w:ascii="Cambria Math" w:hAnsi="Cambria Math"/>
                </w:rPr>
                <m:t>wb2</m:t>
              </m:r>
            </m:e>
          </m:d>
          <m:r>
            <m:rPr>
              <m:sty m:val="p"/>
            </m:rPr>
            <w:rPr>
              <w:rFonts w:ascii="Cambria Math" w:hAnsi="Cambria Math"/>
            </w:rPr>
            <m:t>.</m:t>
          </m:r>
        </m:oMath>
      </m:oMathPara>
    </w:p>
    <w:p w14:paraId="2EBB6505" w14:textId="77777777" w:rsidR="003E4B56" w:rsidRDefault="00000000">
      <w:pPr>
        <w:spacing w:line="360" w:lineRule="auto"/>
        <w:ind w:firstLine="420"/>
      </w:pPr>
      <w:r>
        <w:rPr>
          <w:sz w:val="24"/>
        </w:rPr>
        <w:t>其中</w:t>
      </w:r>
    </w:p>
    <w:p w14:paraId="661F2FAE" w14:textId="77777777" w:rsidR="003E4B56" w:rsidRDefault="00000000">
      <w:pPr>
        <w:spacing w:before="80" w:after="80"/>
        <w:jc w:val="center"/>
      </w:pPr>
      <m:oMathPara>
        <m:oMathParaPr>
          <m:jc m:val="center"/>
        </m:oMathParaPr>
        <m:oMath>
          <m:r>
            <m:rPr>
              <m:sty m:val="p"/>
            </m:rPr>
            <w:rPr>
              <w:rFonts w:ascii="Cambria Math" w:hAnsi="Cambria Math"/>
            </w:rPr>
            <m:t>iqr_ndg=</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90</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flake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bg</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flake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bg</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bg</m:t>
                      </m:r>
                    </m:sub>
                  </m:sSub>
                </m:e>
              </m:d>
            </m:den>
          </m:f>
          <m:r>
            <m:rPr>
              <m:sty m:val="p"/>
            </m:rPr>
            <w:rPr>
              <w:rFonts w:ascii="Cambria Math" w:hAnsi="Cambria Math"/>
            </w:rPr>
            <m:t>.</m:t>
          </m:r>
        </m:oMath>
      </m:oMathPara>
    </w:p>
    <w:p w14:paraId="55750F42" w14:textId="77777777" w:rsidR="003E4B56" w:rsidRDefault="00000000">
      <w:pPr>
        <w:spacing w:line="360" w:lineRule="auto"/>
        <w:ind w:firstLine="420"/>
      </w:pPr>
      <w:proofErr w:type="spellStart"/>
      <w:r>
        <w:rPr>
          <w:rFonts w:ascii="Consolas" w:eastAsia="Consolas" w:hAnsi="Consolas"/>
          <w:sz w:val="24"/>
        </w:rPr>
        <w:t>iqr_ndg</w:t>
      </w:r>
      <w:proofErr w:type="spellEnd"/>
      <w:r>
        <w:rPr>
          <w:rFonts w:ascii="Consolas" w:eastAsia="Consolas" w:hAnsi="Consolas"/>
          <w:sz w:val="24"/>
        </w:rPr>
        <w:t xml:space="preserve"> 描述薄片内部对比度分布宽度，可反映厚度不均匀、污染或边缘混入带来的不确定性。对训练集拟合均值和标准差后，输入特征被标准化为</w:t>
      </w:r>
    </w:p>
    <w:p w14:paraId="06D74A25" w14:textId="77777777" w:rsidR="003E4B56" w:rsidRDefault="00000000">
      <w:pPr>
        <w:spacing w:before="80" w:after="80"/>
        <w:jc w:val="center"/>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r>
            <m:rPr>
              <m:sty m:val="p"/>
            </m:rPr>
            <w:rPr>
              <w:rFonts w:ascii="Cambria Math" w:hAnsi="Cambria Math"/>
            </w:rPr>
            <m:t>.</m:t>
          </m:r>
        </m:oMath>
      </m:oMathPara>
    </w:p>
    <w:p w14:paraId="0C4427E4" w14:textId="77777777" w:rsidR="003E4B56" w:rsidRDefault="00000000">
      <w:pPr>
        <w:spacing w:line="360" w:lineRule="auto"/>
        <w:ind w:firstLine="420"/>
      </w:pPr>
      <w:r>
        <w:rPr>
          <w:sz w:val="24"/>
        </w:rPr>
        <w:t>然后构造固定的</w:t>
      </w:r>
      <w:r>
        <w:rPr>
          <w:sz w:val="24"/>
        </w:rPr>
        <w:t xml:space="preserve"> 7 </w:t>
      </w:r>
      <w:proofErr w:type="gramStart"/>
      <w:r>
        <w:rPr>
          <w:sz w:val="24"/>
        </w:rPr>
        <w:t>维特征</w:t>
      </w:r>
      <w:proofErr w:type="gramEnd"/>
      <w:r>
        <w:rPr>
          <w:sz w:val="24"/>
        </w:rPr>
        <w:t>映射：</w:t>
      </w:r>
    </w:p>
    <w:p w14:paraId="2DBAFD04" w14:textId="77777777" w:rsidR="003E4B56" w:rsidRDefault="00000000">
      <w:pPr>
        <w:spacing w:before="80" w:after="80"/>
        <w:jc w:val="center"/>
      </w:pPr>
      <m:oMathPara>
        <m:oMathParaPr>
          <m:jc m:val="center"/>
        </m:oMathParaPr>
        <m:oMath>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nor/>
                    </m:rPr>
                    <m:t>ndg</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m:rPr>
                      <m:nor/>
                    </m:rPr>
                    <m:t>ndg</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iqr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wb1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wb2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ndg</m:t>
                  </m:r>
                </m:sub>
              </m:sSub>
              <m:sSub>
                <m:sSubPr>
                  <m:ctrlPr>
                    <w:rPr>
                      <w:rFonts w:ascii="Cambria Math" w:hAnsi="Cambria Math"/>
                    </w:rPr>
                  </m:ctrlPr>
                </m:sSubPr>
                <m:e>
                  <m:r>
                    <w:rPr>
                      <w:rFonts w:ascii="Cambria Math" w:hAnsi="Cambria Math"/>
                    </w:rPr>
                    <m:t>z</m:t>
                  </m:r>
                </m:e>
                <m:sub>
                  <m:r>
                    <w:rPr>
                      <w:rFonts w:ascii="Cambria Math" w:hAnsi="Cambria Math"/>
                    </w:rPr>
                    <m:t>wb1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ndg</m:t>
                  </m:r>
                </m:sub>
              </m:sSub>
              <m:sSub>
                <m:sSubPr>
                  <m:ctrlPr>
                    <w:rPr>
                      <w:rFonts w:ascii="Cambria Math" w:hAnsi="Cambria Math"/>
                    </w:rPr>
                  </m:ctrlPr>
                </m:sSubPr>
                <m:e>
                  <m:r>
                    <w:rPr>
                      <w:rFonts w:ascii="Cambria Math" w:hAnsi="Cambria Math"/>
                    </w:rPr>
                    <m:t>z</m:t>
                  </m:r>
                </m:e>
                <m:sub>
                  <m:r>
                    <w:rPr>
                      <w:rFonts w:ascii="Cambria Math" w:hAnsi="Cambria Math"/>
                    </w:rPr>
                    <m:t>wb2</m:t>
                  </m:r>
                </m:sub>
              </m:sSub>
            </m:e>
          </m:d>
          <m:r>
            <m:rPr>
              <m:sty m:val="p"/>
            </m:rPr>
            <w:rPr>
              <w:rFonts w:ascii="Cambria Math" w:hAnsi="Cambria Math"/>
            </w:rPr>
            <m:t>.</m:t>
          </m:r>
        </m:oMath>
      </m:oMathPara>
    </w:p>
    <w:p w14:paraId="79895C37" w14:textId="77777777" w:rsidR="003E4B56" w:rsidRDefault="00000000">
      <w:pPr>
        <w:spacing w:line="360" w:lineRule="auto"/>
        <w:ind w:firstLine="420"/>
      </w:pPr>
      <w:r>
        <w:rPr>
          <w:sz w:val="24"/>
        </w:rPr>
        <w:t>其中</w:t>
      </w:r>
      <w:r>
        <w:rPr>
          <w:sz w:val="24"/>
        </w:rPr>
        <w:t xml:space="preserve"> z_ndg^2 </w:t>
      </w:r>
      <w:r>
        <w:rPr>
          <w:sz w:val="24"/>
        </w:rPr>
        <w:t>允许</w:t>
      </w:r>
      <w:r>
        <w:rPr>
          <w:sz w:val="24"/>
        </w:rPr>
        <w:t xml:space="preserve"> </w:t>
      </w:r>
      <w:r>
        <w:rPr>
          <w:sz w:val="24"/>
        </w:rPr>
        <w:t>绿色通道对比度</w:t>
      </w:r>
      <w:r>
        <w:rPr>
          <w:sz w:val="24"/>
        </w:rPr>
        <w:t xml:space="preserve"> </w:t>
      </w:r>
      <w:r>
        <w:rPr>
          <w:sz w:val="24"/>
        </w:rPr>
        <w:t>与层数之间存在轻微非线性，交互项</w:t>
      </w:r>
      <w:r>
        <w:rPr>
          <w:sz w:val="24"/>
        </w:rPr>
        <w:t xml:space="preserve"> z_ndgz_wb1 </w:t>
      </w:r>
      <w:r>
        <w:rPr>
          <w:sz w:val="24"/>
        </w:rPr>
        <w:t>和</w:t>
      </w:r>
      <w:r>
        <w:rPr>
          <w:sz w:val="24"/>
        </w:rPr>
        <w:t xml:space="preserve"> z_ndgz_wb2 </w:t>
      </w:r>
      <w:r>
        <w:rPr>
          <w:sz w:val="24"/>
        </w:rPr>
        <w:t>用来描述白平衡对</w:t>
      </w:r>
      <w:r>
        <w:rPr>
          <w:sz w:val="24"/>
        </w:rPr>
        <w:t xml:space="preserve"> </w:t>
      </w:r>
      <w:r>
        <w:rPr>
          <w:sz w:val="24"/>
        </w:rPr>
        <w:t>对比度斜率的调制。</w:t>
      </w:r>
    </w:p>
    <w:p w14:paraId="25A39B0D" w14:textId="77777777" w:rsidR="003E4B56" w:rsidRDefault="00000000">
      <w:pPr>
        <w:spacing w:line="360" w:lineRule="auto"/>
        <w:ind w:firstLine="420"/>
      </w:pPr>
      <w:r>
        <w:rPr>
          <w:sz w:val="24"/>
        </w:rPr>
        <w:t>模型输出共享连续分数：</w:t>
      </w:r>
    </w:p>
    <w:p w14:paraId="107FF8F3"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b</m:t>
          </m:r>
          <m:r>
            <m:rPr>
              <m:sty m:val="p"/>
            </m:rPr>
            <w:rPr>
              <w:rFonts w:ascii="Cambria Math" w:hAnsi="Cambria Math"/>
            </w:rPr>
            <m:t>.</m:t>
          </m:r>
        </m:oMath>
      </m:oMathPara>
    </w:p>
    <w:p w14:paraId="187E30BC" w14:textId="77777777" w:rsidR="003E4B56" w:rsidRDefault="00000000">
      <w:pPr>
        <w:spacing w:line="360" w:lineRule="auto"/>
        <w:ind w:firstLine="420"/>
      </w:pPr>
      <w:r>
        <w:rPr>
          <w:sz w:val="24"/>
        </w:rPr>
        <w:t>对于有效类别</w:t>
      </w:r>
      <w:r>
        <w:rPr>
          <w:sz w:val="24"/>
        </w:rPr>
        <w:t xml:space="preserve"> [1,2,3,4,6,7]</w:t>
      </w:r>
      <w:r>
        <w:rPr>
          <w:sz w:val="24"/>
        </w:rPr>
        <w:t>，定义有序边界</w:t>
      </w:r>
      <w:r>
        <w:rPr>
          <w:sz w:val="24"/>
        </w:rPr>
        <w:t xml:space="preserve"> [2,3,4,6,7]</w:t>
      </w:r>
      <w:r>
        <w:rPr>
          <w:sz w:val="24"/>
        </w:rPr>
        <w:t>。每个边界</w:t>
      </w:r>
      <w:r>
        <w:rPr>
          <w:sz w:val="24"/>
        </w:rPr>
        <w:t xml:space="preserve"> </w:t>
      </w:r>
      <w:proofErr w:type="spellStart"/>
      <w:r>
        <w:rPr>
          <w:sz w:val="24"/>
        </w:rPr>
        <w:t>B_j</w:t>
      </w:r>
      <w:proofErr w:type="spellEnd"/>
      <w:r>
        <w:rPr>
          <w:sz w:val="24"/>
        </w:rPr>
        <w:t xml:space="preserve"> </w:t>
      </w:r>
      <w:r>
        <w:rPr>
          <w:sz w:val="24"/>
        </w:rPr>
        <w:t>表示</w:t>
      </w:r>
      <w:r>
        <w:rPr>
          <w:sz w:val="24"/>
        </w:rPr>
        <w:t xml:space="preserve"> y≥ </w:t>
      </w:r>
      <w:proofErr w:type="spellStart"/>
      <w:r>
        <w:rPr>
          <w:sz w:val="24"/>
        </w:rPr>
        <w:t>b_j</w:t>
      </w:r>
      <w:proofErr w:type="spellEnd"/>
      <w:r>
        <w:rPr>
          <w:sz w:val="24"/>
        </w:rPr>
        <w:t>。边界</w:t>
      </w:r>
      <w:r>
        <w:rPr>
          <w:sz w:val="24"/>
        </w:rPr>
        <w:t xml:space="preserve"> logit </w:t>
      </w:r>
      <w:r>
        <w:rPr>
          <w:sz w:val="24"/>
        </w:rPr>
        <w:t>值为</w:t>
      </w:r>
    </w:p>
    <w:p w14:paraId="3C206773"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oMath>
      </m:oMathPara>
    </w:p>
    <w:p w14:paraId="422D87BC" w14:textId="77777777" w:rsidR="003E4B56" w:rsidRDefault="00000000">
      <w:pPr>
        <w:spacing w:line="360" w:lineRule="auto"/>
        <w:ind w:firstLine="420"/>
      </w:pPr>
      <w:r>
        <w:rPr>
          <w:sz w:val="24"/>
        </w:rPr>
        <w:t>真实标签被转为边界标签（</w:t>
      </w:r>
      <w:r>
        <w:rPr>
          <w:sz w:val="24"/>
        </w:rPr>
        <w:t>boundary targets</w:t>
      </w:r>
      <w:r>
        <w:rPr>
          <w:sz w:val="24"/>
        </w:rPr>
        <w:t>）：</w:t>
      </w:r>
    </w:p>
    <w:p w14:paraId="67BD12C8"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p w14:paraId="5B867A8A" w14:textId="77777777" w:rsidR="003E4B56" w:rsidRDefault="00000000">
      <w:pPr>
        <w:spacing w:line="360" w:lineRule="auto"/>
        <w:ind w:firstLine="420"/>
      </w:pPr>
      <w:r>
        <w:rPr>
          <w:sz w:val="24"/>
        </w:rPr>
        <w:t>训练损失为带间隔的有序</w:t>
      </w:r>
      <w:r>
        <w:rPr>
          <w:sz w:val="24"/>
        </w:rPr>
        <w:t xml:space="preserve"> BCE </w:t>
      </w:r>
      <w:r>
        <w:rPr>
          <w:sz w:val="24"/>
        </w:rPr>
        <w:t>损失（</w:t>
      </w:r>
      <w:r>
        <w:rPr>
          <w:sz w:val="24"/>
        </w:rPr>
        <w:t>margin ordinal BCE</w:t>
      </w:r>
      <w:r>
        <w:rPr>
          <w:sz w:val="24"/>
        </w:rPr>
        <w:t>）：</w:t>
      </w:r>
    </w:p>
    <w:p w14:paraId="5117F1F3" w14:textId="77777777" w:rsidR="003E4B56" w:rsidRDefault="00000000">
      <w:pPr>
        <w:spacing w:before="80" w:after="80"/>
        <w:jc w:val="center"/>
      </w:pPr>
      <m:oMathPara>
        <m:oMathParaPr>
          <m:jc m:val="center"/>
        </m:oMathParaPr>
        <m:oMath>
          <m:m>
            <m:mPr>
              <m:plcHide m:val="1"/>
              <m:mcs>
                <m:mc>
                  <m:mcPr>
                    <m:count m:val="1"/>
                    <m:mcJc m:val="left"/>
                  </m:mcPr>
                </m:mc>
              </m:mcs>
              <m:ctrlPr>
                <w:rPr>
                  <w:rFonts w:ascii="Cambria Math" w:hAnsi="Cambria Math"/>
                </w:rPr>
              </m:ctrlPr>
            </m:mPr>
            <m:mr>
              <m:e>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i</m:t>
                            </m:r>
                          </m:sub>
                        </m:sSub>
                      </m:sub>
                    </m:sSub>
                  </m:e>
                </m:nary>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softplus</m:t>
                </m:r>
                <m:d>
                  <m:dPr>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e>
                </m:d>
              </m:e>
            </m:mr>
            <m:mr>
              <m:e>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e>
                </m:d>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e>
            </m:mr>
          </m:m>
        </m:oMath>
      </m:oMathPara>
    </w:p>
    <w:p w14:paraId="1EA9CDBF" w14:textId="77777777" w:rsidR="003E4B56" w:rsidRDefault="00000000">
      <w:pPr>
        <w:spacing w:line="360" w:lineRule="auto"/>
        <w:ind w:firstLine="420"/>
      </w:pPr>
      <w:r>
        <w:rPr>
          <w:sz w:val="24"/>
        </w:rPr>
        <w:t>其中</w:t>
      </w:r>
      <w:r>
        <w:rPr>
          <w:sz w:val="24"/>
        </w:rPr>
        <w:t xml:space="preserve"> </w:t>
      </w:r>
      <w:proofErr w:type="spellStart"/>
      <w:r>
        <w:rPr>
          <w:sz w:val="24"/>
        </w:rPr>
        <w:t>ω_y</w:t>
      </w:r>
      <w:proofErr w:type="spellEnd"/>
      <w:r>
        <w:rPr>
          <w:sz w:val="24"/>
        </w:rPr>
        <w:t xml:space="preserve"> </w:t>
      </w:r>
      <w:r>
        <w:rPr>
          <w:sz w:val="24"/>
        </w:rPr>
        <w:t>是</w:t>
      </w:r>
      <w:r>
        <w:rPr>
          <w:sz w:val="24"/>
        </w:rPr>
        <w:t xml:space="preserve"> </w:t>
      </w:r>
      <w:r>
        <w:rPr>
          <w:sz w:val="24"/>
        </w:rPr>
        <w:t>类别均衡样本权重（</w:t>
      </w:r>
      <w:r>
        <w:rPr>
          <w:sz w:val="24"/>
        </w:rPr>
        <w:t>class-balanced sample weight</w:t>
      </w:r>
      <w:r>
        <w:rPr>
          <w:sz w:val="24"/>
        </w:rPr>
        <w:t>），</w:t>
      </w:r>
      <w:proofErr w:type="spellStart"/>
      <w:r>
        <w:rPr>
          <w:sz w:val="24"/>
        </w:rPr>
        <w:t>λ_j</w:t>
      </w:r>
      <w:proofErr w:type="spellEnd"/>
      <w:r>
        <w:rPr>
          <w:sz w:val="24"/>
        </w:rPr>
        <w:t xml:space="preserve"> </w:t>
      </w:r>
      <w:r>
        <w:rPr>
          <w:sz w:val="24"/>
        </w:rPr>
        <w:t>是边界</w:t>
      </w:r>
      <w:r>
        <w:rPr>
          <w:sz w:val="24"/>
        </w:rPr>
        <w:lastRenderedPageBreak/>
        <w:t>权重，</w:t>
      </w:r>
      <w:r>
        <w:rPr>
          <w:sz w:val="24"/>
        </w:rPr>
        <w:t xml:space="preserve">m </w:t>
      </w:r>
      <w:r>
        <w:rPr>
          <w:sz w:val="24"/>
        </w:rPr>
        <w:t>是间隔（</w:t>
      </w:r>
      <w:r>
        <w:rPr>
          <w:sz w:val="24"/>
        </w:rPr>
        <w:t>margin</w:t>
      </w:r>
      <w:r>
        <w:rPr>
          <w:sz w:val="24"/>
        </w:rPr>
        <w:t>），</w:t>
      </w:r>
      <w:r>
        <w:rPr>
          <w:sz w:val="24"/>
        </w:rPr>
        <w:t xml:space="preserve">γ </w:t>
      </w:r>
      <w:r>
        <w:rPr>
          <w:sz w:val="24"/>
        </w:rPr>
        <w:t>是</w:t>
      </w:r>
      <w:r>
        <w:rPr>
          <w:sz w:val="24"/>
        </w:rPr>
        <w:t xml:space="preserve"> L2 </w:t>
      </w:r>
      <w:r>
        <w:rPr>
          <w:sz w:val="24"/>
        </w:rPr>
        <w:t>正则化强度。该损失的含义是：如果样本应该跨过某个边界，则希望</w:t>
      </w:r>
      <w:r>
        <w:rPr>
          <w:sz w:val="24"/>
        </w:rPr>
        <w:t xml:space="preserve"> </w:t>
      </w:r>
      <w:proofErr w:type="spellStart"/>
      <w:r>
        <w:rPr>
          <w:sz w:val="24"/>
        </w:rPr>
        <w:t>a_ij</w:t>
      </w:r>
      <w:proofErr w:type="spellEnd"/>
      <w:r>
        <w:rPr>
          <w:sz w:val="24"/>
        </w:rPr>
        <w:t>&gt;m</w:t>
      </w:r>
      <w:r>
        <w:rPr>
          <w:sz w:val="24"/>
        </w:rPr>
        <w:t>；如果样本不应该跨过该边界，则希望</w:t>
      </w:r>
      <w:r>
        <w:rPr>
          <w:sz w:val="24"/>
        </w:rPr>
        <w:t xml:space="preserve"> </w:t>
      </w:r>
      <w:proofErr w:type="spellStart"/>
      <w:r>
        <w:rPr>
          <w:sz w:val="24"/>
        </w:rPr>
        <w:t>a_ij</w:t>
      </w:r>
      <w:proofErr w:type="spellEnd"/>
      <w:r>
        <w:rPr>
          <w:sz w:val="24"/>
        </w:rPr>
        <w:t>&lt;-m</w:t>
      </w:r>
      <w:r>
        <w:rPr>
          <w:sz w:val="24"/>
        </w:rPr>
        <w:t>。当预测错得更远时，会</w:t>
      </w:r>
      <w:proofErr w:type="gramStart"/>
      <w:r>
        <w:rPr>
          <w:sz w:val="24"/>
        </w:rPr>
        <w:t>跨错更多</w:t>
      </w:r>
      <w:proofErr w:type="gramEnd"/>
      <w:r>
        <w:rPr>
          <w:sz w:val="24"/>
        </w:rPr>
        <w:t>边界，因此损失自然增大。</w:t>
      </w:r>
    </w:p>
    <w:p w14:paraId="7346E363" w14:textId="77777777" w:rsidR="003E4B56" w:rsidRDefault="00000000">
      <w:pPr>
        <w:spacing w:line="360" w:lineRule="auto"/>
        <w:ind w:firstLine="420"/>
      </w:pPr>
      <w:r>
        <w:rPr>
          <w:sz w:val="24"/>
        </w:rPr>
        <w:t>为了保证阈值顺序合法，模型不直接优化</w:t>
      </w:r>
      <w:r>
        <w:rPr>
          <w:sz w:val="24"/>
        </w:rPr>
        <w:t xml:space="preserve"> </w:t>
      </w:r>
      <w:proofErr w:type="spellStart"/>
      <w:r>
        <w:rPr>
          <w:sz w:val="24"/>
        </w:rPr>
        <w:t>θ_j</w:t>
      </w:r>
      <w:proofErr w:type="spellEnd"/>
      <w:r>
        <w:rPr>
          <w:sz w:val="24"/>
        </w:rPr>
        <w:t>，而是优化原始参数，并通过</w:t>
      </w:r>
      <w:r>
        <w:rPr>
          <w:sz w:val="24"/>
        </w:rPr>
        <w:t xml:space="preserve"> </w:t>
      </w:r>
      <w:proofErr w:type="spellStart"/>
      <w:r>
        <w:rPr>
          <w:sz w:val="24"/>
        </w:rPr>
        <w:t>softplus</w:t>
      </w:r>
      <w:proofErr w:type="spellEnd"/>
      <w:r>
        <w:rPr>
          <w:sz w:val="24"/>
        </w:rPr>
        <w:t xml:space="preserve"> </w:t>
      </w:r>
      <w:r>
        <w:rPr>
          <w:sz w:val="24"/>
        </w:rPr>
        <w:t>间隔生成单调递增阈值：</w:t>
      </w:r>
    </w:p>
    <w:p w14:paraId="018E465A"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ϵ</m:t>
          </m:r>
          <m:r>
            <m:rPr>
              <m:sty m:val="p"/>
            </m:rPr>
            <w:rPr>
              <w:rFonts w:ascii="Cambria Math" w:hAnsi="Cambria Math"/>
            </w:rPr>
            <m:t>.</m:t>
          </m:r>
        </m:oMath>
      </m:oMathPara>
    </w:p>
    <w:p w14:paraId="4A2DA810" w14:textId="77777777" w:rsidR="003E4B56" w:rsidRDefault="00000000">
      <w:pPr>
        <w:spacing w:line="360" w:lineRule="auto"/>
        <w:ind w:firstLine="420"/>
      </w:pPr>
      <w:r>
        <w:rPr>
          <w:sz w:val="24"/>
        </w:rPr>
        <w:t>预测时统计分数跨过的边界数，并</w:t>
      </w:r>
      <w:proofErr w:type="gramStart"/>
      <w:r>
        <w:rPr>
          <w:sz w:val="24"/>
        </w:rPr>
        <w:t>映射回有效</w:t>
      </w:r>
      <w:proofErr w:type="gramEnd"/>
      <w:r>
        <w:rPr>
          <w:sz w:val="24"/>
        </w:rPr>
        <w:t>层数。对于缺失的</w:t>
      </w:r>
      <w:r>
        <w:rPr>
          <w:sz w:val="24"/>
        </w:rPr>
        <w:t xml:space="preserve"> 5 </w:t>
      </w:r>
      <w:r>
        <w:rPr>
          <w:sz w:val="24"/>
        </w:rPr>
        <w:t>层，不参与训练；推理阶段可根据</w:t>
      </w:r>
      <w:r>
        <w:rPr>
          <w:sz w:val="24"/>
        </w:rPr>
        <w:t xml:space="preserve"> 4 </w:t>
      </w:r>
      <w:r>
        <w:rPr>
          <w:sz w:val="24"/>
        </w:rPr>
        <w:t>层和</w:t>
      </w:r>
      <w:r>
        <w:rPr>
          <w:sz w:val="24"/>
        </w:rPr>
        <w:t xml:space="preserve"> 6 </w:t>
      </w:r>
      <w:r>
        <w:rPr>
          <w:sz w:val="24"/>
        </w:rPr>
        <w:t>层训练集分数中位数进行线性插值，作为复核区间。</w:t>
      </w:r>
    </w:p>
    <w:p w14:paraId="54953E96" w14:textId="77777777" w:rsidR="003E4B56" w:rsidRDefault="00000000">
      <w:pPr>
        <w:pStyle w:val="af2"/>
        <w:keepNext/>
        <w:jc w:val="left"/>
        <w:rPr>
          <w:rFonts w:hint="eastAsia"/>
        </w:rPr>
      </w:pPr>
      <w:r>
        <w:rPr>
          <w:rFonts w:ascii="Times New Roman" w:eastAsia="宋体" w:hAnsi="Times New Roman"/>
          <w:b w:val="0"/>
        </w:rPr>
        <w:t xml:space="preserve">3.5 </w:t>
      </w:r>
      <w:r>
        <w:rPr>
          <w:rFonts w:ascii="Times New Roman" w:eastAsia="宋体" w:hAnsi="Times New Roman"/>
          <w:b w:val="0"/>
        </w:rPr>
        <w:t>红外辅助子区域与</w:t>
      </w:r>
      <w:r>
        <w:rPr>
          <w:rFonts w:ascii="Times New Roman" w:eastAsia="宋体" w:hAnsi="Times New Roman"/>
          <w:b w:val="0"/>
        </w:rPr>
        <w:t xml:space="preserve"> ABC </w:t>
      </w:r>
      <w:r>
        <w:rPr>
          <w:rFonts w:ascii="Times New Roman" w:eastAsia="宋体" w:hAnsi="Times New Roman"/>
          <w:b w:val="0"/>
        </w:rPr>
        <w:t>堆垛候选识别流程</w:t>
      </w:r>
    </w:p>
    <w:p w14:paraId="7C8EDE73" w14:textId="77777777" w:rsidR="003E4B56" w:rsidRDefault="00000000">
      <w:pPr>
        <w:spacing w:line="360" w:lineRule="auto"/>
        <w:ind w:firstLine="420"/>
      </w:pPr>
      <w:r>
        <w:rPr>
          <w:sz w:val="24"/>
        </w:rPr>
        <w:t>除常规光学图像中的薄片分割和层数识别外，本文还针对显微镜原图</w:t>
      </w:r>
      <w:r>
        <w:rPr>
          <w:sz w:val="24"/>
        </w:rPr>
        <w:t>/</w:t>
      </w:r>
      <w:r>
        <w:rPr>
          <w:sz w:val="24"/>
        </w:rPr>
        <w:t>红外图像成对图像设计了红外辅助分析流程。该任务的输入是一组同一薄片的显微镜原图和</w:t>
      </w:r>
      <w:r>
        <w:rPr>
          <w:sz w:val="24"/>
        </w:rPr>
        <w:t xml:space="preserve"> 50 </w:t>
      </w:r>
      <w:proofErr w:type="gramStart"/>
      <w:r>
        <w:rPr>
          <w:sz w:val="24"/>
        </w:rPr>
        <w:t>倍</w:t>
      </w:r>
      <w:proofErr w:type="gramEnd"/>
      <w:r>
        <w:rPr>
          <w:sz w:val="24"/>
        </w:rPr>
        <w:t>红外图像，其中标注只给在显微镜原图上的石墨</w:t>
      </w:r>
      <w:proofErr w:type="gramStart"/>
      <w:r>
        <w:rPr>
          <w:sz w:val="24"/>
        </w:rPr>
        <w:t>烯</w:t>
      </w:r>
      <w:proofErr w:type="gramEnd"/>
      <w:r>
        <w:rPr>
          <w:sz w:val="24"/>
        </w:rPr>
        <w:t>分割标注。目标不是重新训练一个端到端深度网络，而是在已有显微镜原图标注基础上，自动得到红外坐标系下的子区域划分，并进一步判断每个薄片内部是否存在可能对应</w:t>
      </w:r>
      <w:r>
        <w:rPr>
          <w:sz w:val="24"/>
        </w:rPr>
        <w:t xml:space="preserve"> ABC </w:t>
      </w:r>
      <w:r>
        <w:rPr>
          <w:sz w:val="24"/>
        </w:rPr>
        <w:t>堆垛或局部堆垛差异的灰度区域。最终输出仍采用</w:t>
      </w:r>
      <w:r>
        <w:rPr>
          <w:sz w:val="24"/>
        </w:rPr>
        <w:t xml:space="preserve"> COCO </w:t>
      </w:r>
      <w:r>
        <w:rPr>
          <w:sz w:val="24"/>
        </w:rPr>
        <w:t>分割标注格式：若某个原始石墨</w:t>
      </w:r>
      <w:proofErr w:type="gramStart"/>
      <w:r>
        <w:rPr>
          <w:sz w:val="24"/>
        </w:rPr>
        <w:t>烯</w:t>
      </w:r>
      <w:proofErr w:type="gramEnd"/>
      <w:r>
        <w:rPr>
          <w:sz w:val="24"/>
        </w:rPr>
        <w:t>分割标注中至少</w:t>
      </w:r>
      <w:proofErr w:type="gramStart"/>
      <w:r>
        <w:rPr>
          <w:sz w:val="24"/>
        </w:rPr>
        <w:t>一</w:t>
      </w:r>
      <w:proofErr w:type="gramEnd"/>
      <w:r>
        <w:rPr>
          <w:sz w:val="24"/>
        </w:rPr>
        <w:t>个子区域通过</w:t>
      </w:r>
      <w:r>
        <w:rPr>
          <w:sz w:val="24"/>
        </w:rPr>
        <w:t xml:space="preserve"> ABC </w:t>
      </w:r>
      <w:r>
        <w:rPr>
          <w:sz w:val="24"/>
        </w:rPr>
        <w:t>候选判断，则保留该原始分割标注，并将其类别写为</w:t>
      </w:r>
      <w:r>
        <w:rPr>
          <w:sz w:val="24"/>
        </w:rPr>
        <w:t xml:space="preserve"> </w:t>
      </w:r>
      <w:proofErr w:type="spellStart"/>
      <w:r>
        <w:rPr>
          <w:sz w:val="24"/>
        </w:rPr>
        <w:t>has_ABC</w:t>
      </w:r>
      <w:proofErr w:type="spellEnd"/>
      <w:r>
        <w:rPr>
          <w:sz w:val="24"/>
        </w:rPr>
        <w:t>；否则该分割标注不写入输出文件。</w:t>
      </w:r>
    </w:p>
    <w:p w14:paraId="0FF8D971" w14:textId="77777777" w:rsidR="003E4B56" w:rsidRDefault="00000000">
      <w:pPr>
        <w:spacing w:line="360" w:lineRule="auto"/>
        <w:ind w:firstLine="420"/>
      </w:pPr>
      <w:r>
        <w:rPr>
          <w:sz w:val="24"/>
        </w:rPr>
        <w:t>整个流程由两级判断组成。第一级是子区域分割。首先，算法根据显微镜原图分割掩膜的形状在红外图像中自动寻找对应的薄片区域。具体而言，先在红外灰度图中通过多阈值、形态学开闭运算和连通域过滤生成候选分割掩膜，再用归一化形状</w:t>
      </w:r>
      <w:r>
        <w:rPr>
          <w:sz w:val="24"/>
        </w:rPr>
        <w:t xml:space="preserve"> </w:t>
      </w:r>
      <w:proofErr w:type="spellStart"/>
      <w:r>
        <w:rPr>
          <w:sz w:val="24"/>
        </w:rPr>
        <w:t>IoU</w:t>
      </w:r>
      <w:proofErr w:type="spellEnd"/>
      <w:r>
        <w:rPr>
          <w:sz w:val="24"/>
        </w:rPr>
        <w:t xml:space="preserve"> </w:t>
      </w:r>
      <w:r>
        <w:rPr>
          <w:sz w:val="24"/>
        </w:rPr>
        <w:t>与显微镜原图的石墨</w:t>
      </w:r>
      <w:proofErr w:type="gramStart"/>
      <w:r>
        <w:rPr>
          <w:sz w:val="24"/>
        </w:rPr>
        <w:t>烯</w:t>
      </w:r>
      <w:proofErr w:type="gramEnd"/>
      <w:r>
        <w:rPr>
          <w:sz w:val="24"/>
        </w:rPr>
        <w:t>标注并集做匹配，选择代价最低的红外目标区域。得到原始显微图像区域和红外图像区域后，用二者外接</w:t>
      </w:r>
      <w:proofErr w:type="gramStart"/>
      <w:r>
        <w:rPr>
          <w:sz w:val="24"/>
        </w:rPr>
        <w:t>框估计</w:t>
      </w:r>
      <w:proofErr w:type="gramEnd"/>
      <w:r>
        <w:rPr>
          <w:sz w:val="24"/>
        </w:rPr>
        <w:t>仿射变换，将显微镜原图的分割标注和显微镜原图证据映射到红外坐标系。</w:t>
      </w:r>
    </w:p>
    <w:p w14:paraId="58BA7AAC" w14:textId="0BA99F5A" w:rsidR="003E4B56" w:rsidRDefault="00000000">
      <w:pPr>
        <w:spacing w:line="360" w:lineRule="auto"/>
        <w:ind w:firstLine="420"/>
      </w:pPr>
      <w:r>
        <w:rPr>
          <w:sz w:val="24"/>
        </w:rPr>
        <w:t>在子区域划分中，本文采用显微镜原图主导、红外图像补充的策略。显微镜原图更接近人眼观察结果，因此首先从显微镜原图的</w:t>
      </w:r>
      <w:r>
        <w:rPr>
          <w:sz w:val="24"/>
        </w:rPr>
        <w:t xml:space="preserve"> LAB </w:t>
      </w:r>
      <w:r>
        <w:rPr>
          <w:sz w:val="24"/>
        </w:rPr>
        <w:t>亮度校正、</w:t>
      </w:r>
      <w:r>
        <w:rPr>
          <w:sz w:val="24"/>
        </w:rPr>
        <w:t xml:space="preserve">RGB </w:t>
      </w:r>
      <w:r>
        <w:rPr>
          <w:sz w:val="24"/>
        </w:rPr>
        <w:t>单通道和多通道</w:t>
      </w:r>
      <w:r>
        <w:rPr>
          <w:sz w:val="24"/>
        </w:rPr>
        <w:t xml:space="preserve"> Canny </w:t>
      </w:r>
      <w:r>
        <w:rPr>
          <w:sz w:val="24"/>
        </w:rPr>
        <w:t>边界中提取候选分割；红外图像虽然在复杂区域中能显露更多内部结构，但容易受到堆垛整体灰度、条纹和阴影影响，直接按红外强度分层会产生过碎区域。因此，红外强度候选结果（</w:t>
      </w:r>
      <w:r>
        <w:rPr>
          <w:sz w:val="24"/>
        </w:rPr>
        <w:t>infrared intensity candidate</w:t>
      </w:r>
      <w:r>
        <w:rPr>
          <w:sz w:val="24"/>
        </w:rPr>
        <w:t>）主要</w:t>
      </w:r>
      <w:r>
        <w:rPr>
          <w:sz w:val="24"/>
        </w:rPr>
        <w:lastRenderedPageBreak/>
        <w:t>作为边界证据和评分依据，而不是无条件替代显微镜原图的分割。最终</w:t>
      </w:r>
      <w:proofErr w:type="gramStart"/>
      <w:r>
        <w:rPr>
          <w:sz w:val="24"/>
        </w:rPr>
        <w:t>分割器只</w:t>
      </w:r>
      <w:proofErr w:type="gramEnd"/>
      <w:r>
        <w:rPr>
          <w:sz w:val="24"/>
        </w:rPr>
        <w:t>保留三类清晰的候选路径：第一，合并为单一区域路径（</w:t>
      </w:r>
      <w:proofErr w:type="spellStart"/>
      <w:r>
        <w:rPr>
          <w:sz w:val="24"/>
        </w:rPr>
        <w:t>merge_to_one</w:t>
      </w:r>
      <w:proofErr w:type="spellEnd"/>
      <w:r>
        <w:rPr>
          <w:sz w:val="24"/>
        </w:rPr>
        <w:t>）用于在红外边界证据较弱时抑制</w:t>
      </w:r>
      <w:proofErr w:type="gramStart"/>
      <w:r>
        <w:rPr>
          <w:sz w:val="24"/>
        </w:rPr>
        <w:t>简单块过分割</w:t>
      </w:r>
      <w:proofErr w:type="gramEnd"/>
      <w:r>
        <w:rPr>
          <w:sz w:val="24"/>
        </w:rPr>
        <w:t>；第二，原始图像配准结果（</w:t>
      </w:r>
      <w:r>
        <w:rPr>
          <w:sz w:val="24"/>
        </w:rPr>
        <w:t>raw-warp</w:t>
      </w:r>
      <w:r>
        <w:rPr>
          <w:sz w:val="24"/>
        </w:rPr>
        <w:t>）与红外证据（</w:t>
      </w:r>
      <w:r>
        <w:rPr>
          <w:sz w:val="24"/>
        </w:rPr>
        <w:t>infrared evidence</w:t>
      </w:r>
      <w:r>
        <w:rPr>
          <w:sz w:val="24"/>
        </w:rPr>
        <w:t>）形成混合候选结果（</w:t>
      </w:r>
      <w:r>
        <w:rPr>
          <w:sz w:val="24"/>
        </w:rPr>
        <w:t>hybrid candidate</w:t>
      </w:r>
      <w:r>
        <w:rPr>
          <w:sz w:val="24"/>
        </w:rPr>
        <w:t>），用于在原始显微图像已给出大体结构但需要红外辅助修正边界时接管；第三，原始图像多通道</w:t>
      </w:r>
      <w:r>
        <w:rPr>
          <w:sz w:val="24"/>
        </w:rPr>
        <w:t xml:space="preserve"> Canny </w:t>
      </w:r>
      <w:r>
        <w:rPr>
          <w:sz w:val="24"/>
        </w:rPr>
        <w:t>候选结果（</w:t>
      </w:r>
      <w:r>
        <w:rPr>
          <w:sz w:val="24"/>
        </w:rPr>
        <w:t>raw multi-channel Canny candidate</w:t>
      </w:r>
      <w:r>
        <w:rPr>
          <w:sz w:val="24"/>
        </w:rPr>
        <w:t>）用于复杂块中弱边界的补充切分。评分主要考虑区域内灰度方差、小区域惩罚、区域数惩罚和边界梯度支持；</w:t>
      </w:r>
      <w:r>
        <w:rPr>
          <w:sz w:val="24"/>
        </w:rPr>
        <w:t xml:space="preserve">Canny </w:t>
      </w:r>
      <w:r>
        <w:rPr>
          <w:sz w:val="24"/>
        </w:rPr>
        <w:t>候选结果只有在原始图像通道边界证据显著且不会覆盖</w:t>
      </w:r>
      <w:r>
        <w:rPr>
          <w:sz w:val="24"/>
        </w:rPr>
        <w:t xml:space="preserve"> </w:t>
      </w:r>
      <w:proofErr w:type="spellStart"/>
      <w:r>
        <w:rPr>
          <w:sz w:val="24"/>
        </w:rPr>
        <w:t>merge_to_one</w:t>
      </w:r>
      <w:proofErr w:type="spellEnd"/>
      <w:r>
        <w:rPr>
          <w:sz w:val="24"/>
        </w:rPr>
        <w:t xml:space="preserve"> </w:t>
      </w:r>
      <w:r>
        <w:rPr>
          <w:sz w:val="24"/>
        </w:rPr>
        <w:t>等保守决策时才接管。这样的设计使流程在简单块上保持保守，在复杂块中利用原始图像</w:t>
      </w:r>
      <w:r>
        <w:rPr>
          <w:sz w:val="24"/>
        </w:rPr>
        <w:t xml:space="preserve">/Canny </w:t>
      </w:r>
      <w:r>
        <w:rPr>
          <w:sz w:val="24"/>
        </w:rPr>
        <w:t>边界补充分割能力。</w:t>
      </w:r>
    </w:p>
    <w:p w14:paraId="05010249" w14:textId="77777777" w:rsidR="003E4B56" w:rsidRDefault="00000000">
      <w:pPr>
        <w:spacing w:line="360" w:lineRule="auto"/>
        <w:ind w:firstLine="420"/>
      </w:pPr>
      <w:r>
        <w:rPr>
          <w:sz w:val="24"/>
        </w:rPr>
        <w:t>第二级是子区域内</w:t>
      </w:r>
      <w:r>
        <w:rPr>
          <w:sz w:val="24"/>
        </w:rPr>
        <w:t xml:space="preserve"> ABC </w:t>
      </w:r>
      <w:r>
        <w:rPr>
          <w:sz w:val="24"/>
        </w:rPr>
        <w:t>堆垛候选判断。对每个最终子区域，算法在红外灰度图内进行局部二分类。为减少边缘混合像素和极端噪声的影响，先将子区域分割掩膜向内腐蚀</w:t>
      </w:r>
      <w:r>
        <w:rPr>
          <w:sz w:val="24"/>
        </w:rPr>
        <w:t xml:space="preserve"> 2 </w:t>
      </w:r>
      <w:proofErr w:type="gramStart"/>
      <w:r>
        <w:rPr>
          <w:sz w:val="24"/>
        </w:rPr>
        <w:t>个</w:t>
      </w:r>
      <w:proofErr w:type="gramEnd"/>
      <w:r>
        <w:rPr>
          <w:sz w:val="24"/>
        </w:rPr>
        <w:t>像素，再去除灰度分布的前</w:t>
      </w:r>
      <w:r>
        <w:rPr>
          <w:sz w:val="24"/>
        </w:rPr>
        <w:t xml:space="preserve"> 5% </w:t>
      </w:r>
      <w:r>
        <w:rPr>
          <w:sz w:val="24"/>
        </w:rPr>
        <w:t>和后</w:t>
      </w:r>
      <w:r>
        <w:rPr>
          <w:sz w:val="24"/>
        </w:rPr>
        <w:t xml:space="preserve"> 5% </w:t>
      </w:r>
      <w:r>
        <w:rPr>
          <w:sz w:val="24"/>
        </w:rPr>
        <w:t>极端值；随后对红外灰度做轻微</w:t>
      </w:r>
      <w:r>
        <w:rPr>
          <w:sz w:val="24"/>
        </w:rPr>
        <w:t xml:space="preserve"> Gaussian </w:t>
      </w:r>
      <w:r>
        <w:rPr>
          <w:sz w:val="24"/>
        </w:rPr>
        <w:t>平滑（</w:t>
      </w:r>
      <w:r>
        <w:rPr>
          <w:sz w:val="24"/>
        </w:rPr>
        <w:t>σ=0.5</w:t>
      </w:r>
      <w:r>
        <w:rPr>
          <w:sz w:val="24"/>
        </w:rPr>
        <w:t>），并在有效像素上强制运行</w:t>
      </w:r>
      <w:r>
        <w:rPr>
          <w:sz w:val="24"/>
        </w:rPr>
        <w:t xml:space="preserve"> k=2 </w:t>
      </w:r>
      <w:r>
        <w:rPr>
          <w:sz w:val="24"/>
        </w:rPr>
        <w:t>的一维</w:t>
      </w:r>
      <w:r>
        <w:rPr>
          <w:sz w:val="24"/>
        </w:rPr>
        <w:t xml:space="preserve"> </w:t>
      </w:r>
      <w:proofErr w:type="spellStart"/>
      <w:r>
        <w:rPr>
          <w:sz w:val="24"/>
        </w:rPr>
        <w:t>KMeans</w:t>
      </w:r>
      <w:proofErr w:type="spellEnd"/>
      <w:r>
        <w:rPr>
          <w:sz w:val="24"/>
        </w:rPr>
        <w:t>。</w:t>
      </w:r>
      <w:proofErr w:type="spellStart"/>
      <w:r>
        <w:rPr>
          <w:sz w:val="24"/>
        </w:rPr>
        <w:t>KMeans</w:t>
      </w:r>
      <w:proofErr w:type="spellEnd"/>
      <w:r>
        <w:rPr>
          <w:sz w:val="24"/>
        </w:rPr>
        <w:t xml:space="preserve"> </w:t>
      </w:r>
      <w:r>
        <w:rPr>
          <w:sz w:val="24"/>
        </w:rPr>
        <w:t>的两类按原始红外灰度中位数从暗到亮排序。如果两块灰度中位数满足阈值条件，则记为</w:t>
      </w:r>
      <w:r>
        <w:rPr>
          <w:sz w:val="24"/>
        </w:rPr>
        <w:t xml:space="preserve"> ABC/</w:t>
      </w:r>
      <w:r>
        <w:rPr>
          <w:sz w:val="24"/>
        </w:rPr>
        <w:t>堆垛候选。这里设置阈值是因为实验观察表明，过大的灰度差</w:t>
      </w:r>
      <w:proofErr w:type="gramStart"/>
      <w:r>
        <w:rPr>
          <w:sz w:val="24"/>
        </w:rPr>
        <w:t>常来自</w:t>
      </w:r>
      <w:proofErr w:type="gramEnd"/>
      <w:r>
        <w:rPr>
          <w:sz w:val="24"/>
        </w:rPr>
        <w:t>黑边、反光、背景混入或其它极端值，而不是同一子区域内较细微的堆垛差异；设置较小色块的面积比例下限则用于避免把少量噪声点或边缘残留误判为有效堆垛区域。</w:t>
      </w:r>
    </w:p>
    <w:p w14:paraId="12C17048" w14:textId="338EF990" w:rsidR="003E4B56" w:rsidRDefault="00000000">
      <w:pPr>
        <w:spacing w:line="360" w:lineRule="auto"/>
        <w:ind w:firstLine="420"/>
      </w:pPr>
      <w:r>
        <w:rPr>
          <w:sz w:val="24"/>
        </w:rPr>
        <w:t>该流程具有两个特点。第一，它可以直接接在分割模型的后面，不需要任何人工参与，所有切换都由原始显微图像</w:t>
      </w:r>
      <w:r>
        <w:rPr>
          <w:sz w:val="24"/>
        </w:rPr>
        <w:t>/</w:t>
      </w:r>
      <w:r>
        <w:rPr>
          <w:sz w:val="24"/>
        </w:rPr>
        <w:t>红外图像证据、区域数和无监督评分自动决定。第二，输出</w:t>
      </w:r>
      <w:r>
        <w:rPr>
          <w:sz w:val="24"/>
        </w:rPr>
        <w:t xml:space="preserve"> </w:t>
      </w:r>
      <w:proofErr w:type="spellStart"/>
      <w:r>
        <w:rPr>
          <w:sz w:val="24"/>
        </w:rPr>
        <w:t>has_ABC</w:t>
      </w:r>
      <w:proofErr w:type="spellEnd"/>
      <w:r>
        <w:rPr>
          <w:sz w:val="24"/>
        </w:rPr>
        <w:t xml:space="preserve"> </w:t>
      </w:r>
      <w:r>
        <w:rPr>
          <w:sz w:val="24"/>
        </w:rPr>
        <w:t>时保留的是输入原始图像</w:t>
      </w:r>
      <w:r>
        <w:rPr>
          <w:sz w:val="24"/>
        </w:rPr>
        <w:t xml:space="preserve"> COCO </w:t>
      </w:r>
      <w:r>
        <w:rPr>
          <w:sz w:val="24"/>
        </w:rPr>
        <w:t>中的原始</w:t>
      </w:r>
      <w:r>
        <w:rPr>
          <w:sz w:val="24"/>
        </w:rPr>
        <w:t xml:space="preserve"> </w:t>
      </w:r>
      <w:proofErr w:type="spellStart"/>
      <w:r>
        <w:rPr>
          <w:sz w:val="24"/>
        </w:rPr>
        <w:t>gra</w:t>
      </w:r>
      <w:proofErr w:type="spellEnd"/>
      <w:r>
        <w:rPr>
          <w:sz w:val="24"/>
        </w:rPr>
        <w:t xml:space="preserve"> </w:t>
      </w:r>
      <w:r>
        <w:rPr>
          <w:sz w:val="24"/>
        </w:rPr>
        <w:t>分割标注，而不是红外坐标系下的临时子区域分割掩膜。这使得结果可以直接回到常规样品筛选标注体系中，作为</w:t>
      </w:r>
      <w:r>
        <w:rPr>
          <w:sz w:val="24"/>
        </w:rPr>
        <w:t>“</w:t>
      </w:r>
      <w:r>
        <w:rPr>
          <w:sz w:val="24"/>
        </w:rPr>
        <w:t>该薄片大概率包含</w:t>
      </w:r>
      <w:r>
        <w:rPr>
          <w:sz w:val="24"/>
        </w:rPr>
        <w:t xml:space="preserve"> ABC </w:t>
      </w:r>
      <w:r>
        <w:rPr>
          <w:sz w:val="24"/>
        </w:rPr>
        <w:t>堆垛区域，需要进一步</w:t>
      </w:r>
      <w:r w:rsidR="00894AA0">
        <w:rPr>
          <w:rFonts w:hint="eastAsia"/>
          <w:sz w:val="24"/>
        </w:rPr>
        <w:t>拉曼</w:t>
      </w:r>
      <w:r>
        <w:rPr>
          <w:sz w:val="24"/>
        </w:rPr>
        <w:t>光谱或人工复核</w:t>
      </w:r>
      <w:r>
        <w:rPr>
          <w:sz w:val="24"/>
        </w:rPr>
        <w:t>”</w:t>
      </w:r>
      <w:r>
        <w:rPr>
          <w:sz w:val="24"/>
        </w:rPr>
        <w:t>的候选标签。</w:t>
      </w:r>
    </w:p>
    <w:p w14:paraId="21FD31C1" w14:textId="77777777" w:rsidR="003E4B56" w:rsidRDefault="00000000">
      <w:pPr>
        <w:pStyle w:val="af1"/>
        <w:keepNext/>
        <w:jc w:val="left"/>
        <w:rPr>
          <w:rFonts w:hint="eastAsia"/>
        </w:rPr>
      </w:pPr>
      <w:r>
        <w:rPr>
          <w:rFonts w:ascii="Times New Roman" w:hAnsi="Times New Roman"/>
        </w:rPr>
        <w:t xml:space="preserve">4. </w:t>
      </w:r>
      <w:r>
        <w:rPr>
          <w:rFonts w:ascii="Times New Roman" w:hAnsi="Times New Roman"/>
        </w:rPr>
        <w:t>实验设计与结果分析</w:t>
      </w:r>
    </w:p>
    <w:p w14:paraId="096A8A6A" w14:textId="77777777" w:rsidR="003E4B56" w:rsidRDefault="00000000">
      <w:pPr>
        <w:pStyle w:val="af2"/>
        <w:keepNext/>
        <w:jc w:val="left"/>
        <w:rPr>
          <w:rFonts w:hint="eastAsia"/>
        </w:rPr>
      </w:pPr>
      <w:r>
        <w:rPr>
          <w:rFonts w:ascii="Times New Roman" w:eastAsia="宋体" w:hAnsi="Times New Roman"/>
          <w:b w:val="0"/>
        </w:rPr>
        <w:t xml:space="preserve">4.1 </w:t>
      </w:r>
      <w:r>
        <w:rPr>
          <w:rFonts w:ascii="Times New Roman" w:eastAsia="宋体" w:hAnsi="Times New Roman"/>
          <w:b w:val="0"/>
        </w:rPr>
        <w:t>实验设置与评价指标</w:t>
      </w:r>
    </w:p>
    <w:p w14:paraId="574CBB0E" w14:textId="4CEF5710" w:rsidR="003E4B56" w:rsidRDefault="00000000">
      <w:pPr>
        <w:spacing w:line="360" w:lineRule="auto"/>
        <w:ind w:firstLine="420"/>
      </w:pPr>
      <w:r>
        <w:rPr>
          <w:sz w:val="24"/>
        </w:rPr>
        <w:t>分割实验使用石墨烯</w:t>
      </w:r>
      <w:r>
        <w:rPr>
          <w:sz w:val="24"/>
        </w:rPr>
        <w:t xml:space="preserve"> COCO </w:t>
      </w:r>
      <w:r>
        <w:rPr>
          <w:sz w:val="24"/>
        </w:rPr>
        <w:t>分割标注数据集，基线配置文件为</w:t>
      </w:r>
      <w:r>
        <w:rPr>
          <w:sz w:val="24"/>
        </w:rPr>
        <w:t xml:space="preserve"> </w:t>
      </w:r>
      <w:proofErr w:type="spellStart"/>
      <w:r>
        <w:rPr>
          <w:sz w:val="24"/>
        </w:rPr>
        <w:lastRenderedPageBreak/>
        <w:t>config_baseline.yaml</w:t>
      </w:r>
      <w:proofErr w:type="spellEnd"/>
      <w:r>
        <w:rPr>
          <w:sz w:val="24"/>
        </w:rPr>
        <w:t>，改进配置文件为</w:t>
      </w:r>
      <w:proofErr w:type="spellStart"/>
      <w:r>
        <w:rPr>
          <w:sz w:val="24"/>
        </w:rPr>
        <w:t>base_config.yaml</w:t>
      </w:r>
      <w:proofErr w:type="spellEnd"/>
      <w:r>
        <w:rPr>
          <w:sz w:val="24"/>
        </w:rPr>
        <w:t>。标准评价指标采用</w:t>
      </w:r>
      <w:r>
        <w:rPr>
          <w:sz w:val="24"/>
        </w:rPr>
        <w:t xml:space="preserve"> COCO </w:t>
      </w:r>
      <w:r>
        <w:rPr>
          <w:sz w:val="24"/>
        </w:rPr>
        <w:t>分割评价指标</w:t>
      </w:r>
      <w:r>
        <w:rPr>
          <w:sz w:val="24"/>
        </w:rPr>
        <w:t xml:space="preserve"> AP</w:t>
      </w:r>
      <w:r>
        <w:rPr>
          <w:sz w:val="24"/>
        </w:rPr>
        <w:t>、</w:t>
      </w:r>
      <w:r>
        <w:rPr>
          <w:sz w:val="24"/>
        </w:rPr>
        <w:t>AP50</w:t>
      </w:r>
      <w:r>
        <w:rPr>
          <w:sz w:val="24"/>
        </w:rPr>
        <w:t>、</w:t>
      </w:r>
      <w:r>
        <w:rPr>
          <w:sz w:val="24"/>
        </w:rPr>
        <w:t>AP75</w:t>
      </w:r>
      <w:r>
        <w:rPr>
          <w:sz w:val="24"/>
        </w:rPr>
        <w:t>，并按薄片面积分区统计。但是在</w:t>
      </w:r>
      <w:proofErr w:type="gramStart"/>
      <w:r>
        <w:rPr>
          <w:sz w:val="24"/>
        </w:rPr>
        <w:t>实际筛片场景</w:t>
      </w:r>
      <w:proofErr w:type="gramEnd"/>
      <w:r>
        <w:rPr>
          <w:sz w:val="24"/>
        </w:rPr>
        <w:t>中，</w:t>
      </w:r>
      <w:r>
        <w:rPr>
          <w:sz w:val="24"/>
        </w:rPr>
        <w:t xml:space="preserve">AP/AP50 </w:t>
      </w:r>
      <w:r>
        <w:rPr>
          <w:sz w:val="24"/>
        </w:rPr>
        <w:t>不能完全反映模型输出的可用性：如果一个真实薄片被切成多个碎片，模型仍可能在</w:t>
      </w:r>
      <w:r>
        <w:rPr>
          <w:sz w:val="24"/>
        </w:rPr>
        <w:t xml:space="preserve"> AP50 </w:t>
      </w:r>
      <w:r>
        <w:rPr>
          <w:sz w:val="24"/>
        </w:rPr>
        <w:t>中得到部分匹配；如果测试集标注存在漏标，模型找到未标注但肉眼可见的薄片时也会被计为假阳性。因此，本文额外统计</w:t>
      </w:r>
      <w:proofErr w:type="gramStart"/>
      <w:r>
        <w:rPr>
          <w:sz w:val="24"/>
        </w:rPr>
        <w:t>实例级</w:t>
      </w:r>
      <w:proofErr w:type="gramEnd"/>
      <w:r>
        <w:rPr>
          <w:sz w:val="24"/>
        </w:rPr>
        <w:t>可用性指标。</w:t>
      </w:r>
    </w:p>
    <w:p w14:paraId="35B0EAEB" w14:textId="5592E2F6" w:rsidR="003E4B56" w:rsidRDefault="00000000">
      <w:pPr>
        <w:spacing w:line="360" w:lineRule="auto"/>
        <w:ind w:firstLine="420"/>
        <w:rPr>
          <w:sz w:val="24"/>
        </w:rPr>
      </w:pPr>
      <w:proofErr w:type="gramStart"/>
      <w:r>
        <w:rPr>
          <w:sz w:val="24"/>
        </w:rPr>
        <w:t>实例级指标</w:t>
      </w:r>
      <w:proofErr w:type="gramEnd"/>
      <w:r>
        <w:rPr>
          <w:sz w:val="24"/>
        </w:rPr>
        <w:t>以</w:t>
      </w:r>
      <w:r>
        <w:rPr>
          <w:sz w:val="24"/>
        </w:rPr>
        <w:t xml:space="preserve"> </w:t>
      </w:r>
      <w:proofErr w:type="spellStart"/>
      <w:r>
        <w:rPr>
          <w:sz w:val="24"/>
        </w:rPr>
        <w:t>IoU</w:t>
      </w:r>
      <w:proofErr w:type="spellEnd"/>
      <w:r>
        <w:rPr>
          <w:sz w:val="24"/>
        </w:rPr>
        <w:t xml:space="preserve">=0.5 </w:t>
      </w:r>
      <w:r>
        <w:rPr>
          <w:sz w:val="24"/>
        </w:rPr>
        <w:t>的一对一匹配为基础，计算真阳性</w:t>
      </w:r>
      <w:r w:rsidR="00C40AE1">
        <w:rPr>
          <w:rFonts w:hint="eastAsia"/>
          <w:sz w:val="24"/>
        </w:rPr>
        <w:t>（</w:t>
      </w:r>
      <w:r w:rsidR="00C40AE1">
        <w:rPr>
          <w:rFonts w:hint="eastAsia"/>
          <w:sz w:val="24"/>
        </w:rPr>
        <w:t>TP</w:t>
      </w:r>
      <w:r w:rsidR="00C40AE1">
        <w:rPr>
          <w:rFonts w:hint="eastAsia"/>
          <w:sz w:val="24"/>
        </w:rPr>
        <w:t>）</w:t>
      </w:r>
      <w:r>
        <w:rPr>
          <w:sz w:val="24"/>
        </w:rPr>
        <w:t>、假阳性</w:t>
      </w:r>
      <w:r w:rsidR="00C40AE1">
        <w:rPr>
          <w:rFonts w:hint="eastAsia"/>
          <w:sz w:val="24"/>
        </w:rPr>
        <w:t>（</w:t>
      </w:r>
      <w:r w:rsidR="00C40AE1">
        <w:rPr>
          <w:rFonts w:hint="eastAsia"/>
          <w:sz w:val="24"/>
        </w:rPr>
        <w:t>FP</w:t>
      </w:r>
      <w:r w:rsidR="00C40AE1">
        <w:rPr>
          <w:rFonts w:hint="eastAsia"/>
          <w:sz w:val="24"/>
        </w:rPr>
        <w:t>）</w:t>
      </w:r>
      <w:r>
        <w:rPr>
          <w:sz w:val="24"/>
        </w:rPr>
        <w:t>、假阴性</w:t>
      </w:r>
      <w:r w:rsidR="00C40AE1">
        <w:rPr>
          <w:rFonts w:hint="eastAsia"/>
          <w:sz w:val="24"/>
        </w:rPr>
        <w:t>（</w:t>
      </w:r>
      <w:r w:rsidR="00C40AE1">
        <w:rPr>
          <w:rFonts w:hint="eastAsia"/>
          <w:sz w:val="24"/>
        </w:rPr>
        <w:t>FN</w:t>
      </w:r>
      <w:r w:rsidR="00C40AE1">
        <w:rPr>
          <w:rFonts w:hint="eastAsia"/>
          <w:sz w:val="24"/>
        </w:rPr>
        <w:t>）</w:t>
      </w:r>
      <w:r>
        <w:rPr>
          <w:sz w:val="24"/>
        </w:rPr>
        <w:t>、精确率</w:t>
      </w:r>
      <w:r w:rsidR="00C40AE1">
        <w:rPr>
          <w:rFonts w:hint="eastAsia"/>
          <w:sz w:val="24"/>
        </w:rPr>
        <w:t>（</w:t>
      </w:r>
      <w:r w:rsidR="00C40AE1">
        <w:rPr>
          <w:rFonts w:hint="eastAsia"/>
          <w:sz w:val="24"/>
        </w:rPr>
        <w:t>precision</w:t>
      </w:r>
      <w:r w:rsidR="00C40AE1">
        <w:rPr>
          <w:rFonts w:hint="eastAsia"/>
          <w:sz w:val="24"/>
        </w:rPr>
        <w:t>）</w:t>
      </w:r>
      <w:r>
        <w:rPr>
          <w:sz w:val="24"/>
        </w:rPr>
        <w:t>、召回率</w:t>
      </w:r>
      <w:r w:rsidR="00C40AE1">
        <w:rPr>
          <w:rFonts w:hint="eastAsia"/>
          <w:sz w:val="24"/>
        </w:rPr>
        <w:t>（</w:t>
      </w:r>
      <w:r w:rsidR="00C40AE1">
        <w:rPr>
          <w:rFonts w:hint="eastAsia"/>
          <w:sz w:val="24"/>
        </w:rPr>
        <w:t>recall</w:t>
      </w:r>
      <w:r w:rsidR="00C40AE1">
        <w:rPr>
          <w:rFonts w:hint="eastAsia"/>
          <w:sz w:val="24"/>
        </w:rPr>
        <w:t>）</w:t>
      </w:r>
      <w:r>
        <w:rPr>
          <w:sz w:val="24"/>
        </w:rPr>
        <w:t>和</w:t>
      </w:r>
      <w:r>
        <w:rPr>
          <w:sz w:val="24"/>
        </w:rPr>
        <w:t xml:space="preserve"> </w:t>
      </w:r>
      <w:r w:rsidR="00894AA0">
        <w:rPr>
          <w:rFonts w:hint="eastAsia"/>
          <w:sz w:val="24"/>
        </w:rPr>
        <w:t>准确率与召回率调和平均（</w:t>
      </w:r>
      <w:r>
        <w:rPr>
          <w:sz w:val="24"/>
        </w:rPr>
        <w:t>F1</w:t>
      </w:r>
      <w:r w:rsidR="00894AA0">
        <w:rPr>
          <w:rFonts w:hint="eastAsia"/>
          <w:sz w:val="24"/>
        </w:rPr>
        <w:t>）</w:t>
      </w:r>
      <w:r>
        <w:rPr>
          <w:sz w:val="24"/>
        </w:rPr>
        <w:t xml:space="preserve"> </w:t>
      </w:r>
      <w:r>
        <w:rPr>
          <w:sz w:val="24"/>
        </w:rPr>
        <w:t>值。为了衡量原始模型常见的碎片化问题，本文</w:t>
      </w:r>
      <w:proofErr w:type="gramStart"/>
      <w:r>
        <w:rPr>
          <w:sz w:val="24"/>
        </w:rPr>
        <w:t>还统计</w:t>
      </w:r>
      <w:proofErr w:type="gramEnd"/>
      <w:r>
        <w:rPr>
          <w:sz w:val="24"/>
        </w:rPr>
        <w:t>每张图的假阳性数量、拆分率和平均碎片数。拆分率</w:t>
      </w:r>
      <w:r w:rsidR="008B72AB">
        <w:rPr>
          <w:rFonts w:hint="eastAsia"/>
          <w:sz w:val="24"/>
        </w:rPr>
        <w:t>（</w:t>
      </w:r>
      <w:r w:rsidR="008B72AB">
        <w:rPr>
          <w:rFonts w:hint="eastAsia"/>
          <w:sz w:val="24"/>
        </w:rPr>
        <w:t>split rate</w:t>
      </w:r>
      <w:r w:rsidR="008B72AB">
        <w:rPr>
          <w:rFonts w:hint="eastAsia"/>
          <w:sz w:val="24"/>
        </w:rPr>
        <w:t>）</w:t>
      </w:r>
      <w:r>
        <w:rPr>
          <w:sz w:val="24"/>
        </w:rPr>
        <w:t>表示被多个显著预测分割掩膜覆盖的真实薄片比例；平均碎片数表示每个被命中的真实薄片平均对应多少个显著预测分割掩膜。这组指标更直接反映实验人员在显微镜</w:t>
      </w:r>
      <w:proofErr w:type="gramStart"/>
      <w:r>
        <w:rPr>
          <w:sz w:val="24"/>
        </w:rPr>
        <w:t>筛</w:t>
      </w:r>
      <w:proofErr w:type="gramEnd"/>
      <w:r>
        <w:rPr>
          <w:sz w:val="24"/>
        </w:rPr>
        <w:t>片时需要面对多少噪声候选，以及一个薄片是否被重复切碎。</w:t>
      </w:r>
    </w:p>
    <w:p w14:paraId="5F310340" w14:textId="77777777" w:rsidR="00FA3C28" w:rsidRDefault="00FA3C28">
      <w:pPr>
        <w:spacing w:line="360" w:lineRule="auto"/>
        <w:ind w:firstLine="420"/>
      </w:pPr>
      <w:r>
        <w:rPr>
          <w:rFonts w:hint="eastAsia"/>
          <w:sz w:val="24"/>
        </w:rPr>
        <w:t>层数识别实验以测试集中对层数判断的正确率</w:t>
      </w:r>
      <w:r>
        <w:rPr>
          <w:rFonts w:hint="eastAsia"/>
          <w:sz w:val="24"/>
        </w:rPr>
        <w:t xml:space="preserve"> </w:t>
      </w:r>
      <w:r>
        <w:rPr>
          <w:rFonts w:hint="eastAsia"/>
          <w:sz w:val="24"/>
        </w:rPr>
        <w:t>精确准确率，范围判断正确率</w:t>
      </w:r>
      <w:r>
        <w:rPr>
          <w:rFonts w:hint="eastAsia"/>
          <w:sz w:val="24"/>
        </w:rPr>
        <w:t xml:space="preserve"> </w:t>
      </w:r>
      <w:r>
        <w:rPr>
          <w:rFonts w:hint="eastAsia"/>
          <w:sz w:val="24"/>
        </w:rPr>
        <w:t>允许一层误差准确率为主要检测指标。</w:t>
      </w:r>
    </w:p>
    <w:p w14:paraId="76568BD5" w14:textId="77777777" w:rsidR="003E4B56" w:rsidRDefault="00000000">
      <w:pPr>
        <w:pStyle w:val="af2"/>
        <w:keepNext/>
        <w:jc w:val="left"/>
        <w:rPr>
          <w:rFonts w:hint="eastAsia"/>
        </w:rPr>
      </w:pPr>
      <w:r>
        <w:rPr>
          <w:rFonts w:ascii="Times New Roman" w:eastAsia="宋体" w:hAnsi="Times New Roman"/>
          <w:b w:val="0"/>
        </w:rPr>
        <w:t xml:space="preserve">4.2 </w:t>
      </w:r>
      <w:r>
        <w:rPr>
          <w:rFonts w:ascii="Times New Roman" w:eastAsia="宋体" w:hAnsi="Times New Roman"/>
          <w:b w:val="0"/>
        </w:rPr>
        <w:t>分割实验结果</w:t>
      </w:r>
    </w:p>
    <w:p w14:paraId="713F658F" w14:textId="19CB8FAA" w:rsidR="003E4B56" w:rsidRDefault="00000000" w:rsidP="00515284">
      <w:pPr>
        <w:spacing w:line="360" w:lineRule="auto"/>
        <w:ind w:firstLine="420"/>
      </w:pPr>
      <w:r w:rsidRPr="00515284">
        <w:rPr>
          <w:sz w:val="24"/>
        </w:rPr>
        <w:t>表</w:t>
      </w:r>
      <w:r w:rsidRPr="00515284">
        <w:rPr>
          <w:sz w:val="24"/>
        </w:rPr>
        <w:t xml:space="preserve"> 4-1 </w:t>
      </w:r>
      <w:r w:rsidRPr="00515284">
        <w:rPr>
          <w:sz w:val="24"/>
        </w:rPr>
        <w:t>给出了本文最终采用的分割对照。为了区分模型配置修改和后处理的贡献，本文同时比较四组结果：原始模型无后处理、原始模型加后处理、改进模型无后处理、改进模型加后处理。其中，原始模型为</w:t>
      </w:r>
      <w:r w:rsidRPr="00515284">
        <w:rPr>
          <w:sz w:val="24"/>
        </w:rPr>
        <w:t xml:space="preserve"> </w:t>
      </w:r>
      <w:proofErr w:type="spellStart"/>
      <w:r w:rsidRPr="00515284">
        <w:rPr>
          <w:sz w:val="24"/>
        </w:rPr>
        <w:t>graphene_mid_finetune_baseli</w:t>
      </w:r>
      <w:r w:rsidR="00C40AE1">
        <w:rPr>
          <w:rFonts w:hint="eastAsia"/>
          <w:sz w:val="24"/>
        </w:rPr>
        <w:t>ne</w:t>
      </w:r>
      <w:proofErr w:type="spellEnd"/>
      <w:r w:rsidRPr="00515284">
        <w:rPr>
          <w:sz w:val="24"/>
        </w:rPr>
        <w:t>，改进模型为</w:t>
      </w:r>
      <w:r w:rsidRPr="00515284">
        <w:rPr>
          <w:sz w:val="24"/>
        </w:rPr>
        <w:t xml:space="preserve"> </w:t>
      </w:r>
      <w:proofErr w:type="spellStart"/>
      <w:r w:rsidRPr="00515284">
        <w:rPr>
          <w:sz w:val="24"/>
        </w:rPr>
        <w:t>graphene_mid_finetune</w:t>
      </w:r>
      <w:proofErr w:type="spellEnd"/>
      <w:r w:rsidRPr="00515284">
        <w:rPr>
          <w:sz w:val="24"/>
        </w:rPr>
        <w:t>。四组结果使用同一测试集和同一套</w:t>
      </w:r>
      <w:proofErr w:type="gramStart"/>
      <w:r w:rsidRPr="00515284">
        <w:rPr>
          <w:sz w:val="24"/>
        </w:rPr>
        <w:t>实例级评价</w:t>
      </w:r>
      <w:proofErr w:type="gramEnd"/>
      <w:r w:rsidRPr="00515284">
        <w:rPr>
          <w:sz w:val="24"/>
        </w:rPr>
        <w:t>脚本，因此可以直接比较输出可用性。</w:t>
      </w:r>
    </w:p>
    <w:p w14:paraId="28281078" w14:textId="77777777" w:rsidR="003E4B56" w:rsidRPr="008B72AB" w:rsidRDefault="00000000">
      <w:pPr>
        <w:keepNext/>
        <w:spacing w:line="360" w:lineRule="auto"/>
        <w:jc w:val="center"/>
        <w:rPr>
          <w:rFonts w:ascii="黑体" w:eastAsia="黑体" w:hAnsi="黑体" w:hint="eastAsia"/>
          <w:szCs w:val="21"/>
        </w:rPr>
      </w:pPr>
      <w:r w:rsidRPr="008B72AB">
        <w:rPr>
          <w:rFonts w:ascii="黑体" w:eastAsia="黑体" w:hAnsi="黑体"/>
          <w:b/>
          <w:szCs w:val="21"/>
        </w:rPr>
        <w:t>表 4-1 最终分割模型与基线模型对照</w:t>
      </w:r>
    </w:p>
    <w:tbl>
      <w:tblPr>
        <w:tblStyle w:val="af7"/>
        <w:tblW w:w="5000" w:type="pct"/>
        <w:jc w:val="center"/>
        <w:tblLayout w:type="fixed"/>
        <w:tblLook w:val="04A0" w:firstRow="1" w:lastRow="0" w:firstColumn="1" w:lastColumn="0" w:noHBand="0" w:noVBand="1"/>
      </w:tblPr>
      <w:tblGrid>
        <w:gridCol w:w="1658"/>
        <w:gridCol w:w="796"/>
        <w:gridCol w:w="442"/>
        <w:gridCol w:w="366"/>
        <w:gridCol w:w="518"/>
        <w:gridCol w:w="392"/>
        <w:gridCol w:w="493"/>
        <w:gridCol w:w="366"/>
        <w:gridCol w:w="645"/>
        <w:gridCol w:w="556"/>
        <w:gridCol w:w="442"/>
        <w:gridCol w:w="493"/>
        <w:gridCol w:w="556"/>
        <w:gridCol w:w="669"/>
      </w:tblGrid>
      <w:tr w:rsidR="000674EB" w14:paraId="6B9770FF" w14:textId="77777777">
        <w:trPr>
          <w:jc w:val="center"/>
        </w:trPr>
        <w:tc>
          <w:tcPr>
            <w:tcW w:w="1872" w:type="dxa"/>
            <w:tcMar>
              <w:top w:w="40" w:type="dxa"/>
              <w:left w:w="40" w:type="dxa"/>
              <w:bottom w:w="40" w:type="dxa"/>
              <w:right w:w="40" w:type="dxa"/>
            </w:tcMar>
            <w:vAlign w:val="center"/>
          </w:tcPr>
          <w:p w14:paraId="240C8644" w14:textId="77777777" w:rsidR="000674EB" w:rsidRDefault="00000000">
            <w:pPr>
              <w:jc w:val="center"/>
            </w:pPr>
            <w:r>
              <w:rPr>
                <w:b/>
                <w:sz w:val="14"/>
              </w:rPr>
              <w:t>模型</w:t>
            </w:r>
          </w:p>
        </w:tc>
        <w:tc>
          <w:tcPr>
            <w:tcW w:w="892" w:type="dxa"/>
            <w:tcMar>
              <w:top w:w="40" w:type="dxa"/>
              <w:left w:w="40" w:type="dxa"/>
              <w:bottom w:w="40" w:type="dxa"/>
              <w:right w:w="40" w:type="dxa"/>
            </w:tcMar>
            <w:vAlign w:val="center"/>
          </w:tcPr>
          <w:p w14:paraId="0F879ACD" w14:textId="77777777" w:rsidR="000674EB" w:rsidRDefault="00000000">
            <w:pPr>
              <w:jc w:val="center"/>
            </w:pPr>
            <w:r>
              <w:rPr>
                <w:b/>
                <w:sz w:val="14"/>
              </w:rPr>
              <w:t>推理设置</w:t>
            </w:r>
          </w:p>
        </w:tc>
        <w:tc>
          <w:tcPr>
            <w:tcW w:w="489" w:type="dxa"/>
            <w:tcMar>
              <w:top w:w="40" w:type="dxa"/>
              <w:left w:w="40" w:type="dxa"/>
              <w:bottom w:w="40" w:type="dxa"/>
              <w:right w:w="40" w:type="dxa"/>
            </w:tcMar>
            <w:vAlign w:val="center"/>
          </w:tcPr>
          <w:p w14:paraId="604A5182" w14:textId="77777777" w:rsidR="000674EB" w:rsidRDefault="00000000">
            <w:pPr>
              <w:jc w:val="center"/>
            </w:pPr>
            <w:r>
              <w:rPr>
                <w:b/>
                <w:sz w:val="14"/>
              </w:rPr>
              <w:t>图像数</w:t>
            </w:r>
          </w:p>
        </w:tc>
        <w:tc>
          <w:tcPr>
            <w:tcW w:w="403" w:type="dxa"/>
            <w:tcMar>
              <w:top w:w="40" w:type="dxa"/>
              <w:left w:w="40" w:type="dxa"/>
              <w:bottom w:w="40" w:type="dxa"/>
              <w:right w:w="40" w:type="dxa"/>
            </w:tcMar>
            <w:vAlign w:val="center"/>
          </w:tcPr>
          <w:p w14:paraId="1E25DA6B" w14:textId="5B66BDFA" w:rsidR="000674EB" w:rsidRDefault="00C40AE1">
            <w:pPr>
              <w:jc w:val="center"/>
            </w:pPr>
            <w:r>
              <w:rPr>
                <w:rFonts w:hint="eastAsia"/>
                <w:b/>
                <w:sz w:val="14"/>
              </w:rPr>
              <w:t>标记数</w:t>
            </w:r>
          </w:p>
        </w:tc>
        <w:tc>
          <w:tcPr>
            <w:tcW w:w="576" w:type="dxa"/>
            <w:tcMar>
              <w:top w:w="40" w:type="dxa"/>
              <w:left w:w="40" w:type="dxa"/>
              <w:bottom w:w="40" w:type="dxa"/>
              <w:right w:w="40" w:type="dxa"/>
            </w:tcMar>
            <w:vAlign w:val="center"/>
          </w:tcPr>
          <w:p w14:paraId="2D390DD1" w14:textId="22CEC573" w:rsidR="000674EB" w:rsidRDefault="00C40AE1">
            <w:pPr>
              <w:jc w:val="center"/>
              <w:rPr>
                <w:rFonts w:hint="eastAsia"/>
              </w:rPr>
            </w:pPr>
            <w:r>
              <w:rPr>
                <w:rFonts w:hint="eastAsia"/>
                <w:b/>
                <w:sz w:val="14"/>
              </w:rPr>
              <w:t>预测数</w:t>
            </w:r>
          </w:p>
        </w:tc>
        <w:tc>
          <w:tcPr>
            <w:tcW w:w="432" w:type="dxa"/>
            <w:tcMar>
              <w:top w:w="40" w:type="dxa"/>
              <w:left w:w="40" w:type="dxa"/>
              <w:bottom w:w="40" w:type="dxa"/>
              <w:right w:w="40" w:type="dxa"/>
            </w:tcMar>
            <w:vAlign w:val="center"/>
          </w:tcPr>
          <w:p w14:paraId="00D3E7B1" w14:textId="77777777" w:rsidR="000674EB" w:rsidRDefault="00000000">
            <w:pPr>
              <w:jc w:val="center"/>
            </w:pPr>
            <w:r>
              <w:rPr>
                <w:b/>
                <w:sz w:val="14"/>
              </w:rPr>
              <w:t>TP</w:t>
            </w:r>
          </w:p>
        </w:tc>
        <w:tc>
          <w:tcPr>
            <w:tcW w:w="547" w:type="dxa"/>
            <w:tcMar>
              <w:top w:w="40" w:type="dxa"/>
              <w:left w:w="40" w:type="dxa"/>
              <w:bottom w:w="40" w:type="dxa"/>
              <w:right w:w="40" w:type="dxa"/>
            </w:tcMar>
            <w:vAlign w:val="center"/>
          </w:tcPr>
          <w:p w14:paraId="5C6C1FD4" w14:textId="77777777" w:rsidR="000674EB" w:rsidRDefault="00000000">
            <w:pPr>
              <w:jc w:val="center"/>
            </w:pPr>
            <w:r>
              <w:rPr>
                <w:b/>
                <w:sz w:val="14"/>
              </w:rPr>
              <w:t>FP</w:t>
            </w:r>
          </w:p>
        </w:tc>
        <w:tc>
          <w:tcPr>
            <w:tcW w:w="403" w:type="dxa"/>
            <w:tcMar>
              <w:top w:w="40" w:type="dxa"/>
              <w:left w:w="40" w:type="dxa"/>
              <w:bottom w:w="40" w:type="dxa"/>
              <w:right w:w="40" w:type="dxa"/>
            </w:tcMar>
            <w:vAlign w:val="center"/>
          </w:tcPr>
          <w:p w14:paraId="3B0E0081" w14:textId="77777777" w:rsidR="000674EB" w:rsidRDefault="00000000">
            <w:pPr>
              <w:jc w:val="center"/>
            </w:pPr>
            <w:r>
              <w:rPr>
                <w:b/>
                <w:sz w:val="14"/>
              </w:rPr>
              <w:t>FN</w:t>
            </w:r>
          </w:p>
        </w:tc>
        <w:tc>
          <w:tcPr>
            <w:tcW w:w="720" w:type="dxa"/>
            <w:tcMar>
              <w:top w:w="40" w:type="dxa"/>
              <w:left w:w="40" w:type="dxa"/>
              <w:bottom w:w="40" w:type="dxa"/>
              <w:right w:w="40" w:type="dxa"/>
            </w:tcMar>
            <w:vAlign w:val="center"/>
          </w:tcPr>
          <w:p w14:paraId="233616CD" w14:textId="4A7250A1" w:rsidR="000674EB" w:rsidRDefault="00C40AE1">
            <w:pPr>
              <w:jc w:val="center"/>
              <w:rPr>
                <w:rFonts w:hint="eastAsia"/>
              </w:rPr>
            </w:pPr>
            <w:r>
              <w:rPr>
                <w:rFonts w:hint="eastAsia"/>
                <w:b/>
                <w:sz w:val="14"/>
              </w:rPr>
              <w:t>precision</w:t>
            </w:r>
          </w:p>
        </w:tc>
        <w:tc>
          <w:tcPr>
            <w:tcW w:w="619" w:type="dxa"/>
            <w:tcMar>
              <w:top w:w="40" w:type="dxa"/>
              <w:left w:w="40" w:type="dxa"/>
              <w:bottom w:w="40" w:type="dxa"/>
              <w:right w:w="40" w:type="dxa"/>
            </w:tcMar>
            <w:vAlign w:val="center"/>
          </w:tcPr>
          <w:p w14:paraId="6D158A51" w14:textId="0E375602" w:rsidR="000674EB" w:rsidRDefault="008B72AB">
            <w:pPr>
              <w:jc w:val="center"/>
              <w:rPr>
                <w:rFonts w:hint="eastAsia"/>
              </w:rPr>
            </w:pPr>
            <w:r>
              <w:rPr>
                <w:rFonts w:hint="eastAsia"/>
                <w:b/>
                <w:sz w:val="14"/>
              </w:rPr>
              <w:t>召回率</w:t>
            </w:r>
          </w:p>
        </w:tc>
        <w:tc>
          <w:tcPr>
            <w:tcW w:w="489" w:type="dxa"/>
            <w:tcMar>
              <w:top w:w="40" w:type="dxa"/>
              <w:left w:w="40" w:type="dxa"/>
              <w:bottom w:w="40" w:type="dxa"/>
              <w:right w:w="40" w:type="dxa"/>
            </w:tcMar>
            <w:vAlign w:val="center"/>
          </w:tcPr>
          <w:p w14:paraId="6E682914" w14:textId="77777777" w:rsidR="000674EB" w:rsidRDefault="00000000">
            <w:pPr>
              <w:jc w:val="center"/>
            </w:pPr>
            <w:r>
              <w:rPr>
                <w:b/>
                <w:sz w:val="14"/>
              </w:rPr>
              <w:t>F1</w:t>
            </w:r>
          </w:p>
        </w:tc>
        <w:tc>
          <w:tcPr>
            <w:tcW w:w="547" w:type="dxa"/>
            <w:tcMar>
              <w:top w:w="40" w:type="dxa"/>
              <w:left w:w="40" w:type="dxa"/>
              <w:bottom w:w="40" w:type="dxa"/>
              <w:right w:w="40" w:type="dxa"/>
            </w:tcMar>
            <w:vAlign w:val="center"/>
          </w:tcPr>
          <w:p w14:paraId="2CFCD496" w14:textId="77777777" w:rsidR="000674EB" w:rsidRDefault="00000000">
            <w:pPr>
              <w:jc w:val="center"/>
            </w:pPr>
            <w:r>
              <w:rPr>
                <w:b/>
                <w:sz w:val="14"/>
              </w:rPr>
              <w:t>FP/</w:t>
            </w:r>
            <w:r>
              <w:rPr>
                <w:b/>
                <w:sz w:val="14"/>
              </w:rPr>
              <w:t>图</w:t>
            </w:r>
          </w:p>
        </w:tc>
        <w:tc>
          <w:tcPr>
            <w:tcW w:w="619" w:type="dxa"/>
            <w:tcMar>
              <w:top w:w="40" w:type="dxa"/>
              <w:left w:w="40" w:type="dxa"/>
              <w:bottom w:w="40" w:type="dxa"/>
              <w:right w:w="40" w:type="dxa"/>
            </w:tcMar>
            <w:vAlign w:val="center"/>
          </w:tcPr>
          <w:p w14:paraId="7A743CC1" w14:textId="77777777" w:rsidR="000674EB" w:rsidRDefault="00000000">
            <w:pPr>
              <w:jc w:val="center"/>
            </w:pPr>
            <w:r>
              <w:rPr>
                <w:b/>
                <w:sz w:val="14"/>
              </w:rPr>
              <w:t>拆分率</w:t>
            </w:r>
          </w:p>
        </w:tc>
        <w:tc>
          <w:tcPr>
            <w:tcW w:w="748" w:type="dxa"/>
            <w:tcMar>
              <w:top w:w="40" w:type="dxa"/>
              <w:left w:w="40" w:type="dxa"/>
              <w:bottom w:w="40" w:type="dxa"/>
              <w:right w:w="40" w:type="dxa"/>
            </w:tcMar>
            <w:vAlign w:val="center"/>
          </w:tcPr>
          <w:p w14:paraId="584BB624" w14:textId="77777777" w:rsidR="000674EB" w:rsidRDefault="00000000">
            <w:pPr>
              <w:jc w:val="center"/>
            </w:pPr>
            <w:r>
              <w:rPr>
                <w:b/>
                <w:sz w:val="14"/>
              </w:rPr>
              <w:t>平均碎片数</w:t>
            </w:r>
            <w:r>
              <w:rPr>
                <w:b/>
                <w:sz w:val="14"/>
              </w:rPr>
              <w:t>/</w:t>
            </w:r>
            <w:r>
              <w:rPr>
                <w:b/>
                <w:sz w:val="14"/>
              </w:rPr>
              <w:t>命中</w:t>
            </w:r>
          </w:p>
        </w:tc>
      </w:tr>
      <w:tr w:rsidR="000674EB" w14:paraId="546F7FE0" w14:textId="77777777">
        <w:trPr>
          <w:jc w:val="center"/>
        </w:trPr>
        <w:tc>
          <w:tcPr>
            <w:tcW w:w="1872" w:type="dxa"/>
            <w:tcMar>
              <w:top w:w="40" w:type="dxa"/>
              <w:left w:w="40" w:type="dxa"/>
              <w:bottom w:w="40" w:type="dxa"/>
              <w:right w:w="40" w:type="dxa"/>
            </w:tcMar>
            <w:vAlign w:val="center"/>
          </w:tcPr>
          <w:p w14:paraId="2BD6D263" w14:textId="57CE4923" w:rsidR="000674EB" w:rsidRDefault="00000000">
            <w:pPr>
              <w:jc w:val="center"/>
            </w:pPr>
            <w:proofErr w:type="spellStart"/>
            <w:r>
              <w:rPr>
                <w:sz w:val="14"/>
              </w:rPr>
              <w:t>graphene_mid</w:t>
            </w:r>
            <w:proofErr w:type="spellEnd"/>
            <w:r>
              <w:rPr>
                <w:sz w:val="14"/>
              </w:rPr>
              <w:t>_</w:t>
            </w:r>
            <w:r>
              <w:rPr>
                <w:sz w:val="14"/>
              </w:rPr>
              <w:br/>
            </w:r>
            <w:proofErr w:type="spellStart"/>
            <w:r>
              <w:rPr>
                <w:sz w:val="14"/>
              </w:rPr>
              <w:t>finetune_baseline</w:t>
            </w:r>
            <w:proofErr w:type="spellEnd"/>
          </w:p>
        </w:tc>
        <w:tc>
          <w:tcPr>
            <w:tcW w:w="892" w:type="dxa"/>
            <w:tcMar>
              <w:top w:w="40" w:type="dxa"/>
              <w:left w:w="40" w:type="dxa"/>
              <w:bottom w:w="40" w:type="dxa"/>
              <w:right w:w="40" w:type="dxa"/>
            </w:tcMar>
            <w:vAlign w:val="center"/>
          </w:tcPr>
          <w:p w14:paraId="6B51DB3B" w14:textId="77777777" w:rsidR="000674EB" w:rsidRDefault="00000000">
            <w:pPr>
              <w:jc w:val="center"/>
            </w:pPr>
            <w:r>
              <w:rPr>
                <w:sz w:val="14"/>
              </w:rPr>
              <w:t>原始模型</w:t>
            </w:r>
          </w:p>
        </w:tc>
        <w:tc>
          <w:tcPr>
            <w:tcW w:w="489" w:type="dxa"/>
            <w:tcMar>
              <w:top w:w="40" w:type="dxa"/>
              <w:left w:w="40" w:type="dxa"/>
              <w:bottom w:w="40" w:type="dxa"/>
              <w:right w:w="40" w:type="dxa"/>
            </w:tcMar>
            <w:vAlign w:val="center"/>
          </w:tcPr>
          <w:p w14:paraId="3E545A46" w14:textId="77777777" w:rsidR="000674EB" w:rsidRDefault="00000000">
            <w:pPr>
              <w:jc w:val="center"/>
            </w:pPr>
            <w:r>
              <w:rPr>
                <w:sz w:val="14"/>
              </w:rPr>
              <w:t>40</w:t>
            </w:r>
          </w:p>
        </w:tc>
        <w:tc>
          <w:tcPr>
            <w:tcW w:w="403" w:type="dxa"/>
            <w:tcMar>
              <w:top w:w="40" w:type="dxa"/>
              <w:left w:w="40" w:type="dxa"/>
              <w:bottom w:w="40" w:type="dxa"/>
              <w:right w:w="40" w:type="dxa"/>
            </w:tcMar>
            <w:vAlign w:val="center"/>
          </w:tcPr>
          <w:p w14:paraId="45180260" w14:textId="77777777" w:rsidR="000674EB" w:rsidRDefault="00000000">
            <w:pPr>
              <w:jc w:val="center"/>
            </w:pPr>
            <w:r>
              <w:rPr>
                <w:sz w:val="14"/>
              </w:rPr>
              <w:t>187</w:t>
            </w:r>
          </w:p>
        </w:tc>
        <w:tc>
          <w:tcPr>
            <w:tcW w:w="576" w:type="dxa"/>
            <w:tcMar>
              <w:top w:w="40" w:type="dxa"/>
              <w:left w:w="40" w:type="dxa"/>
              <w:bottom w:w="40" w:type="dxa"/>
              <w:right w:w="40" w:type="dxa"/>
            </w:tcMar>
            <w:vAlign w:val="center"/>
          </w:tcPr>
          <w:p w14:paraId="451FF9A3" w14:textId="77777777" w:rsidR="000674EB" w:rsidRDefault="00000000">
            <w:pPr>
              <w:jc w:val="center"/>
            </w:pPr>
            <w:r>
              <w:rPr>
                <w:sz w:val="14"/>
              </w:rPr>
              <w:t>3950</w:t>
            </w:r>
          </w:p>
        </w:tc>
        <w:tc>
          <w:tcPr>
            <w:tcW w:w="432" w:type="dxa"/>
            <w:tcMar>
              <w:top w:w="40" w:type="dxa"/>
              <w:left w:w="40" w:type="dxa"/>
              <w:bottom w:w="40" w:type="dxa"/>
              <w:right w:w="40" w:type="dxa"/>
            </w:tcMar>
            <w:vAlign w:val="center"/>
          </w:tcPr>
          <w:p w14:paraId="76B8B71B" w14:textId="77777777" w:rsidR="000674EB" w:rsidRDefault="00000000">
            <w:pPr>
              <w:jc w:val="center"/>
            </w:pPr>
            <w:r>
              <w:rPr>
                <w:sz w:val="14"/>
              </w:rPr>
              <w:t>160</w:t>
            </w:r>
          </w:p>
        </w:tc>
        <w:tc>
          <w:tcPr>
            <w:tcW w:w="547" w:type="dxa"/>
            <w:tcMar>
              <w:top w:w="40" w:type="dxa"/>
              <w:left w:w="40" w:type="dxa"/>
              <w:bottom w:w="40" w:type="dxa"/>
              <w:right w:w="40" w:type="dxa"/>
            </w:tcMar>
            <w:vAlign w:val="center"/>
          </w:tcPr>
          <w:p w14:paraId="27557F4C" w14:textId="77777777" w:rsidR="000674EB" w:rsidRDefault="00000000">
            <w:pPr>
              <w:jc w:val="center"/>
            </w:pPr>
            <w:r>
              <w:rPr>
                <w:sz w:val="14"/>
              </w:rPr>
              <w:t>3790</w:t>
            </w:r>
          </w:p>
        </w:tc>
        <w:tc>
          <w:tcPr>
            <w:tcW w:w="403" w:type="dxa"/>
            <w:tcMar>
              <w:top w:w="40" w:type="dxa"/>
              <w:left w:w="40" w:type="dxa"/>
              <w:bottom w:w="40" w:type="dxa"/>
              <w:right w:w="40" w:type="dxa"/>
            </w:tcMar>
            <w:vAlign w:val="center"/>
          </w:tcPr>
          <w:p w14:paraId="16013D16" w14:textId="77777777" w:rsidR="000674EB" w:rsidRDefault="00000000">
            <w:pPr>
              <w:jc w:val="center"/>
            </w:pPr>
            <w:r>
              <w:rPr>
                <w:sz w:val="14"/>
              </w:rPr>
              <w:t>27</w:t>
            </w:r>
          </w:p>
        </w:tc>
        <w:tc>
          <w:tcPr>
            <w:tcW w:w="720" w:type="dxa"/>
            <w:tcMar>
              <w:top w:w="40" w:type="dxa"/>
              <w:left w:w="40" w:type="dxa"/>
              <w:bottom w:w="40" w:type="dxa"/>
              <w:right w:w="40" w:type="dxa"/>
            </w:tcMar>
            <w:vAlign w:val="center"/>
          </w:tcPr>
          <w:p w14:paraId="48912A7E" w14:textId="77777777" w:rsidR="000674EB" w:rsidRDefault="00000000">
            <w:pPr>
              <w:jc w:val="center"/>
            </w:pPr>
            <w:r>
              <w:rPr>
                <w:sz w:val="14"/>
              </w:rPr>
              <w:t>4.1%</w:t>
            </w:r>
          </w:p>
        </w:tc>
        <w:tc>
          <w:tcPr>
            <w:tcW w:w="619" w:type="dxa"/>
            <w:tcMar>
              <w:top w:w="40" w:type="dxa"/>
              <w:left w:w="40" w:type="dxa"/>
              <w:bottom w:w="40" w:type="dxa"/>
              <w:right w:w="40" w:type="dxa"/>
            </w:tcMar>
            <w:vAlign w:val="center"/>
          </w:tcPr>
          <w:p w14:paraId="0417F1C7" w14:textId="77777777" w:rsidR="000674EB" w:rsidRDefault="00000000">
            <w:pPr>
              <w:jc w:val="center"/>
            </w:pPr>
            <w:r>
              <w:rPr>
                <w:sz w:val="14"/>
              </w:rPr>
              <w:t>85.6%</w:t>
            </w:r>
          </w:p>
        </w:tc>
        <w:tc>
          <w:tcPr>
            <w:tcW w:w="489" w:type="dxa"/>
            <w:tcMar>
              <w:top w:w="40" w:type="dxa"/>
              <w:left w:w="40" w:type="dxa"/>
              <w:bottom w:w="40" w:type="dxa"/>
              <w:right w:w="40" w:type="dxa"/>
            </w:tcMar>
            <w:vAlign w:val="center"/>
          </w:tcPr>
          <w:p w14:paraId="25A31624" w14:textId="77777777" w:rsidR="000674EB" w:rsidRDefault="00000000">
            <w:pPr>
              <w:jc w:val="center"/>
            </w:pPr>
            <w:r>
              <w:rPr>
                <w:sz w:val="14"/>
              </w:rPr>
              <w:t>7.7%</w:t>
            </w:r>
          </w:p>
        </w:tc>
        <w:tc>
          <w:tcPr>
            <w:tcW w:w="547" w:type="dxa"/>
            <w:tcMar>
              <w:top w:w="40" w:type="dxa"/>
              <w:left w:w="40" w:type="dxa"/>
              <w:bottom w:w="40" w:type="dxa"/>
              <w:right w:w="40" w:type="dxa"/>
            </w:tcMar>
            <w:vAlign w:val="center"/>
          </w:tcPr>
          <w:p w14:paraId="7C953B6A" w14:textId="77777777" w:rsidR="000674EB" w:rsidRDefault="00000000">
            <w:pPr>
              <w:jc w:val="center"/>
            </w:pPr>
            <w:r>
              <w:rPr>
                <w:sz w:val="14"/>
              </w:rPr>
              <w:t>94.75</w:t>
            </w:r>
          </w:p>
        </w:tc>
        <w:tc>
          <w:tcPr>
            <w:tcW w:w="619" w:type="dxa"/>
            <w:tcMar>
              <w:top w:w="40" w:type="dxa"/>
              <w:left w:w="40" w:type="dxa"/>
              <w:bottom w:w="40" w:type="dxa"/>
              <w:right w:w="40" w:type="dxa"/>
            </w:tcMar>
            <w:vAlign w:val="center"/>
          </w:tcPr>
          <w:p w14:paraId="041557A2" w14:textId="77777777" w:rsidR="000674EB" w:rsidRDefault="00000000">
            <w:pPr>
              <w:jc w:val="center"/>
            </w:pPr>
            <w:r>
              <w:rPr>
                <w:sz w:val="14"/>
              </w:rPr>
              <w:t>75.4%</w:t>
            </w:r>
          </w:p>
        </w:tc>
        <w:tc>
          <w:tcPr>
            <w:tcW w:w="748" w:type="dxa"/>
            <w:tcMar>
              <w:top w:w="40" w:type="dxa"/>
              <w:left w:w="40" w:type="dxa"/>
              <w:bottom w:w="40" w:type="dxa"/>
              <w:right w:w="40" w:type="dxa"/>
            </w:tcMar>
            <w:vAlign w:val="center"/>
          </w:tcPr>
          <w:p w14:paraId="41CF9AB9" w14:textId="77777777" w:rsidR="000674EB" w:rsidRDefault="00000000">
            <w:pPr>
              <w:jc w:val="center"/>
            </w:pPr>
            <w:r>
              <w:rPr>
                <w:sz w:val="14"/>
              </w:rPr>
              <w:t>10.20</w:t>
            </w:r>
          </w:p>
        </w:tc>
      </w:tr>
      <w:tr w:rsidR="000674EB" w14:paraId="51AB9244" w14:textId="77777777">
        <w:trPr>
          <w:jc w:val="center"/>
        </w:trPr>
        <w:tc>
          <w:tcPr>
            <w:tcW w:w="1872" w:type="dxa"/>
            <w:tcMar>
              <w:top w:w="40" w:type="dxa"/>
              <w:left w:w="40" w:type="dxa"/>
              <w:bottom w:w="40" w:type="dxa"/>
              <w:right w:w="40" w:type="dxa"/>
            </w:tcMar>
            <w:vAlign w:val="center"/>
          </w:tcPr>
          <w:p w14:paraId="548997F4" w14:textId="6EEA2FDA" w:rsidR="000674EB" w:rsidRDefault="00000000">
            <w:pPr>
              <w:jc w:val="center"/>
            </w:pPr>
            <w:proofErr w:type="spellStart"/>
            <w:r>
              <w:rPr>
                <w:sz w:val="14"/>
              </w:rPr>
              <w:t>graphene_mid</w:t>
            </w:r>
            <w:proofErr w:type="spellEnd"/>
            <w:r>
              <w:rPr>
                <w:sz w:val="14"/>
              </w:rPr>
              <w:t>_</w:t>
            </w:r>
            <w:r>
              <w:rPr>
                <w:sz w:val="14"/>
              </w:rPr>
              <w:br/>
            </w:r>
            <w:proofErr w:type="spellStart"/>
            <w:r>
              <w:rPr>
                <w:sz w:val="14"/>
              </w:rPr>
              <w:t>finetune_baseline</w:t>
            </w:r>
            <w:proofErr w:type="spellEnd"/>
          </w:p>
        </w:tc>
        <w:tc>
          <w:tcPr>
            <w:tcW w:w="892" w:type="dxa"/>
            <w:tcMar>
              <w:top w:w="40" w:type="dxa"/>
              <w:left w:w="40" w:type="dxa"/>
              <w:bottom w:w="40" w:type="dxa"/>
              <w:right w:w="40" w:type="dxa"/>
            </w:tcMar>
            <w:vAlign w:val="center"/>
          </w:tcPr>
          <w:p w14:paraId="3D9754D7" w14:textId="77777777" w:rsidR="000674EB" w:rsidRDefault="00000000">
            <w:pPr>
              <w:jc w:val="center"/>
            </w:pPr>
            <w:r>
              <w:rPr>
                <w:sz w:val="14"/>
              </w:rPr>
              <w:t>本文后处理</w:t>
            </w:r>
          </w:p>
        </w:tc>
        <w:tc>
          <w:tcPr>
            <w:tcW w:w="489" w:type="dxa"/>
            <w:tcMar>
              <w:top w:w="40" w:type="dxa"/>
              <w:left w:w="40" w:type="dxa"/>
              <w:bottom w:w="40" w:type="dxa"/>
              <w:right w:w="40" w:type="dxa"/>
            </w:tcMar>
            <w:vAlign w:val="center"/>
          </w:tcPr>
          <w:p w14:paraId="719E96D7" w14:textId="77777777" w:rsidR="000674EB" w:rsidRDefault="00000000">
            <w:pPr>
              <w:jc w:val="center"/>
            </w:pPr>
            <w:r>
              <w:rPr>
                <w:sz w:val="14"/>
              </w:rPr>
              <w:t>40</w:t>
            </w:r>
          </w:p>
        </w:tc>
        <w:tc>
          <w:tcPr>
            <w:tcW w:w="403" w:type="dxa"/>
            <w:tcMar>
              <w:top w:w="40" w:type="dxa"/>
              <w:left w:w="40" w:type="dxa"/>
              <w:bottom w:w="40" w:type="dxa"/>
              <w:right w:w="40" w:type="dxa"/>
            </w:tcMar>
            <w:vAlign w:val="center"/>
          </w:tcPr>
          <w:p w14:paraId="6C0DB508" w14:textId="77777777" w:rsidR="000674EB" w:rsidRDefault="00000000">
            <w:pPr>
              <w:jc w:val="center"/>
            </w:pPr>
            <w:r>
              <w:rPr>
                <w:sz w:val="14"/>
              </w:rPr>
              <w:t>187</w:t>
            </w:r>
          </w:p>
        </w:tc>
        <w:tc>
          <w:tcPr>
            <w:tcW w:w="576" w:type="dxa"/>
            <w:tcMar>
              <w:top w:w="40" w:type="dxa"/>
              <w:left w:w="40" w:type="dxa"/>
              <w:bottom w:w="40" w:type="dxa"/>
              <w:right w:w="40" w:type="dxa"/>
            </w:tcMar>
            <w:vAlign w:val="center"/>
          </w:tcPr>
          <w:p w14:paraId="64E6E8B8" w14:textId="77777777" w:rsidR="000674EB" w:rsidRDefault="00000000">
            <w:pPr>
              <w:jc w:val="center"/>
            </w:pPr>
            <w:r>
              <w:rPr>
                <w:sz w:val="14"/>
              </w:rPr>
              <w:t>214</w:t>
            </w:r>
          </w:p>
        </w:tc>
        <w:tc>
          <w:tcPr>
            <w:tcW w:w="432" w:type="dxa"/>
            <w:tcMar>
              <w:top w:w="40" w:type="dxa"/>
              <w:left w:w="40" w:type="dxa"/>
              <w:bottom w:w="40" w:type="dxa"/>
              <w:right w:w="40" w:type="dxa"/>
            </w:tcMar>
            <w:vAlign w:val="center"/>
          </w:tcPr>
          <w:p w14:paraId="097ABB94" w14:textId="77777777" w:rsidR="000674EB" w:rsidRDefault="00000000">
            <w:pPr>
              <w:jc w:val="center"/>
            </w:pPr>
            <w:r>
              <w:rPr>
                <w:sz w:val="14"/>
              </w:rPr>
              <w:t>121</w:t>
            </w:r>
          </w:p>
        </w:tc>
        <w:tc>
          <w:tcPr>
            <w:tcW w:w="547" w:type="dxa"/>
            <w:tcMar>
              <w:top w:w="40" w:type="dxa"/>
              <w:left w:w="40" w:type="dxa"/>
              <w:bottom w:w="40" w:type="dxa"/>
              <w:right w:w="40" w:type="dxa"/>
            </w:tcMar>
            <w:vAlign w:val="center"/>
          </w:tcPr>
          <w:p w14:paraId="447AE359" w14:textId="77777777" w:rsidR="000674EB" w:rsidRDefault="00000000">
            <w:pPr>
              <w:jc w:val="center"/>
            </w:pPr>
            <w:r>
              <w:rPr>
                <w:sz w:val="14"/>
              </w:rPr>
              <w:t>93</w:t>
            </w:r>
          </w:p>
        </w:tc>
        <w:tc>
          <w:tcPr>
            <w:tcW w:w="403" w:type="dxa"/>
            <w:tcMar>
              <w:top w:w="40" w:type="dxa"/>
              <w:left w:w="40" w:type="dxa"/>
              <w:bottom w:w="40" w:type="dxa"/>
              <w:right w:w="40" w:type="dxa"/>
            </w:tcMar>
            <w:vAlign w:val="center"/>
          </w:tcPr>
          <w:p w14:paraId="3970AB38" w14:textId="77777777" w:rsidR="000674EB" w:rsidRDefault="00000000">
            <w:pPr>
              <w:jc w:val="center"/>
            </w:pPr>
            <w:r>
              <w:rPr>
                <w:sz w:val="14"/>
              </w:rPr>
              <w:t>66</w:t>
            </w:r>
          </w:p>
        </w:tc>
        <w:tc>
          <w:tcPr>
            <w:tcW w:w="720" w:type="dxa"/>
            <w:tcMar>
              <w:top w:w="40" w:type="dxa"/>
              <w:left w:w="40" w:type="dxa"/>
              <w:bottom w:w="40" w:type="dxa"/>
              <w:right w:w="40" w:type="dxa"/>
            </w:tcMar>
            <w:vAlign w:val="center"/>
          </w:tcPr>
          <w:p w14:paraId="32654DAC" w14:textId="77777777" w:rsidR="000674EB" w:rsidRDefault="00000000">
            <w:pPr>
              <w:jc w:val="center"/>
            </w:pPr>
            <w:r>
              <w:rPr>
                <w:sz w:val="14"/>
              </w:rPr>
              <w:t>56.5%</w:t>
            </w:r>
          </w:p>
        </w:tc>
        <w:tc>
          <w:tcPr>
            <w:tcW w:w="619" w:type="dxa"/>
            <w:tcMar>
              <w:top w:w="40" w:type="dxa"/>
              <w:left w:w="40" w:type="dxa"/>
              <w:bottom w:w="40" w:type="dxa"/>
              <w:right w:w="40" w:type="dxa"/>
            </w:tcMar>
            <w:vAlign w:val="center"/>
          </w:tcPr>
          <w:p w14:paraId="7361A084" w14:textId="77777777" w:rsidR="000674EB" w:rsidRDefault="00000000">
            <w:pPr>
              <w:jc w:val="center"/>
            </w:pPr>
            <w:r>
              <w:rPr>
                <w:sz w:val="14"/>
              </w:rPr>
              <w:t>64.7%</w:t>
            </w:r>
          </w:p>
        </w:tc>
        <w:tc>
          <w:tcPr>
            <w:tcW w:w="489" w:type="dxa"/>
            <w:tcMar>
              <w:top w:w="40" w:type="dxa"/>
              <w:left w:w="40" w:type="dxa"/>
              <w:bottom w:w="40" w:type="dxa"/>
              <w:right w:w="40" w:type="dxa"/>
            </w:tcMar>
            <w:vAlign w:val="center"/>
          </w:tcPr>
          <w:p w14:paraId="0357CA6A" w14:textId="77777777" w:rsidR="000674EB" w:rsidRDefault="00000000">
            <w:pPr>
              <w:jc w:val="center"/>
            </w:pPr>
            <w:r>
              <w:rPr>
                <w:sz w:val="14"/>
              </w:rPr>
              <w:t>60.3%</w:t>
            </w:r>
          </w:p>
        </w:tc>
        <w:tc>
          <w:tcPr>
            <w:tcW w:w="547" w:type="dxa"/>
            <w:tcMar>
              <w:top w:w="40" w:type="dxa"/>
              <w:left w:w="40" w:type="dxa"/>
              <w:bottom w:w="40" w:type="dxa"/>
              <w:right w:w="40" w:type="dxa"/>
            </w:tcMar>
            <w:vAlign w:val="center"/>
          </w:tcPr>
          <w:p w14:paraId="59FCEBB2" w14:textId="77777777" w:rsidR="000674EB" w:rsidRDefault="00000000">
            <w:pPr>
              <w:jc w:val="center"/>
            </w:pPr>
            <w:r>
              <w:rPr>
                <w:sz w:val="14"/>
              </w:rPr>
              <w:t>2.33</w:t>
            </w:r>
          </w:p>
        </w:tc>
        <w:tc>
          <w:tcPr>
            <w:tcW w:w="619" w:type="dxa"/>
            <w:tcMar>
              <w:top w:w="40" w:type="dxa"/>
              <w:left w:w="40" w:type="dxa"/>
              <w:bottom w:w="40" w:type="dxa"/>
              <w:right w:w="40" w:type="dxa"/>
            </w:tcMar>
            <w:vAlign w:val="center"/>
          </w:tcPr>
          <w:p w14:paraId="56EAE56D" w14:textId="77777777" w:rsidR="000674EB" w:rsidRDefault="00000000">
            <w:pPr>
              <w:jc w:val="center"/>
            </w:pPr>
            <w:r>
              <w:rPr>
                <w:sz w:val="14"/>
              </w:rPr>
              <w:t>0.5%</w:t>
            </w:r>
          </w:p>
        </w:tc>
        <w:tc>
          <w:tcPr>
            <w:tcW w:w="748" w:type="dxa"/>
            <w:tcMar>
              <w:top w:w="40" w:type="dxa"/>
              <w:left w:w="40" w:type="dxa"/>
              <w:bottom w:w="40" w:type="dxa"/>
              <w:right w:w="40" w:type="dxa"/>
            </w:tcMar>
            <w:vAlign w:val="center"/>
          </w:tcPr>
          <w:p w14:paraId="0C7077AB" w14:textId="77777777" w:rsidR="000674EB" w:rsidRDefault="00000000">
            <w:pPr>
              <w:jc w:val="center"/>
            </w:pPr>
            <w:r>
              <w:rPr>
                <w:sz w:val="14"/>
              </w:rPr>
              <w:t>1.01</w:t>
            </w:r>
          </w:p>
        </w:tc>
      </w:tr>
      <w:tr w:rsidR="000674EB" w14:paraId="02D23B35" w14:textId="77777777">
        <w:trPr>
          <w:jc w:val="center"/>
        </w:trPr>
        <w:tc>
          <w:tcPr>
            <w:tcW w:w="1872" w:type="dxa"/>
            <w:tcMar>
              <w:top w:w="40" w:type="dxa"/>
              <w:left w:w="40" w:type="dxa"/>
              <w:bottom w:w="40" w:type="dxa"/>
              <w:right w:w="40" w:type="dxa"/>
            </w:tcMar>
            <w:vAlign w:val="center"/>
          </w:tcPr>
          <w:p w14:paraId="3E172EEB" w14:textId="31532AE0" w:rsidR="000674EB" w:rsidRDefault="00000000">
            <w:pPr>
              <w:jc w:val="center"/>
            </w:pPr>
            <w:proofErr w:type="spellStart"/>
            <w:r>
              <w:rPr>
                <w:sz w:val="14"/>
              </w:rPr>
              <w:t>graphene_mid</w:t>
            </w:r>
            <w:proofErr w:type="spellEnd"/>
            <w:r>
              <w:rPr>
                <w:sz w:val="14"/>
              </w:rPr>
              <w:t>_</w:t>
            </w:r>
            <w:r>
              <w:rPr>
                <w:sz w:val="14"/>
              </w:rPr>
              <w:br/>
              <w:t>finetune</w:t>
            </w:r>
          </w:p>
        </w:tc>
        <w:tc>
          <w:tcPr>
            <w:tcW w:w="892" w:type="dxa"/>
            <w:tcMar>
              <w:top w:w="40" w:type="dxa"/>
              <w:left w:w="40" w:type="dxa"/>
              <w:bottom w:w="40" w:type="dxa"/>
              <w:right w:w="40" w:type="dxa"/>
            </w:tcMar>
            <w:vAlign w:val="center"/>
          </w:tcPr>
          <w:p w14:paraId="1A6FBCA6" w14:textId="77777777" w:rsidR="000674EB" w:rsidRDefault="00000000">
            <w:pPr>
              <w:jc w:val="center"/>
            </w:pPr>
            <w:r>
              <w:rPr>
                <w:sz w:val="14"/>
              </w:rPr>
              <w:t>无后处理</w:t>
            </w:r>
          </w:p>
        </w:tc>
        <w:tc>
          <w:tcPr>
            <w:tcW w:w="489" w:type="dxa"/>
            <w:tcMar>
              <w:top w:w="40" w:type="dxa"/>
              <w:left w:w="40" w:type="dxa"/>
              <w:bottom w:w="40" w:type="dxa"/>
              <w:right w:w="40" w:type="dxa"/>
            </w:tcMar>
            <w:vAlign w:val="center"/>
          </w:tcPr>
          <w:p w14:paraId="4BA4E686" w14:textId="77777777" w:rsidR="000674EB" w:rsidRDefault="00000000">
            <w:pPr>
              <w:jc w:val="center"/>
            </w:pPr>
            <w:r>
              <w:rPr>
                <w:sz w:val="14"/>
              </w:rPr>
              <w:t>40</w:t>
            </w:r>
          </w:p>
        </w:tc>
        <w:tc>
          <w:tcPr>
            <w:tcW w:w="403" w:type="dxa"/>
            <w:tcMar>
              <w:top w:w="40" w:type="dxa"/>
              <w:left w:w="40" w:type="dxa"/>
              <w:bottom w:w="40" w:type="dxa"/>
              <w:right w:w="40" w:type="dxa"/>
            </w:tcMar>
            <w:vAlign w:val="center"/>
          </w:tcPr>
          <w:p w14:paraId="102C81B1" w14:textId="77777777" w:rsidR="000674EB" w:rsidRDefault="00000000">
            <w:pPr>
              <w:jc w:val="center"/>
            </w:pPr>
            <w:r>
              <w:rPr>
                <w:sz w:val="14"/>
              </w:rPr>
              <w:t>187</w:t>
            </w:r>
          </w:p>
        </w:tc>
        <w:tc>
          <w:tcPr>
            <w:tcW w:w="576" w:type="dxa"/>
            <w:tcMar>
              <w:top w:w="40" w:type="dxa"/>
              <w:left w:w="40" w:type="dxa"/>
              <w:bottom w:w="40" w:type="dxa"/>
              <w:right w:w="40" w:type="dxa"/>
            </w:tcMar>
            <w:vAlign w:val="center"/>
          </w:tcPr>
          <w:p w14:paraId="16782311" w14:textId="77777777" w:rsidR="000674EB" w:rsidRDefault="00000000">
            <w:pPr>
              <w:jc w:val="center"/>
            </w:pPr>
            <w:r>
              <w:rPr>
                <w:sz w:val="14"/>
              </w:rPr>
              <w:t>734</w:t>
            </w:r>
          </w:p>
        </w:tc>
        <w:tc>
          <w:tcPr>
            <w:tcW w:w="432" w:type="dxa"/>
            <w:tcMar>
              <w:top w:w="40" w:type="dxa"/>
              <w:left w:w="40" w:type="dxa"/>
              <w:bottom w:w="40" w:type="dxa"/>
              <w:right w:w="40" w:type="dxa"/>
            </w:tcMar>
            <w:vAlign w:val="center"/>
          </w:tcPr>
          <w:p w14:paraId="19E60CC2" w14:textId="77777777" w:rsidR="000674EB" w:rsidRDefault="00000000">
            <w:pPr>
              <w:jc w:val="center"/>
            </w:pPr>
            <w:r>
              <w:rPr>
                <w:sz w:val="14"/>
              </w:rPr>
              <w:t>139</w:t>
            </w:r>
          </w:p>
        </w:tc>
        <w:tc>
          <w:tcPr>
            <w:tcW w:w="547" w:type="dxa"/>
            <w:tcMar>
              <w:top w:w="40" w:type="dxa"/>
              <w:left w:w="40" w:type="dxa"/>
              <w:bottom w:w="40" w:type="dxa"/>
              <w:right w:w="40" w:type="dxa"/>
            </w:tcMar>
            <w:vAlign w:val="center"/>
          </w:tcPr>
          <w:p w14:paraId="29843031" w14:textId="77777777" w:rsidR="000674EB" w:rsidRDefault="00000000">
            <w:pPr>
              <w:jc w:val="center"/>
            </w:pPr>
            <w:r>
              <w:rPr>
                <w:sz w:val="14"/>
              </w:rPr>
              <w:t>595</w:t>
            </w:r>
          </w:p>
        </w:tc>
        <w:tc>
          <w:tcPr>
            <w:tcW w:w="403" w:type="dxa"/>
            <w:tcMar>
              <w:top w:w="40" w:type="dxa"/>
              <w:left w:w="40" w:type="dxa"/>
              <w:bottom w:w="40" w:type="dxa"/>
              <w:right w:w="40" w:type="dxa"/>
            </w:tcMar>
            <w:vAlign w:val="center"/>
          </w:tcPr>
          <w:p w14:paraId="4F3986BD" w14:textId="77777777" w:rsidR="000674EB" w:rsidRDefault="00000000">
            <w:pPr>
              <w:jc w:val="center"/>
            </w:pPr>
            <w:r>
              <w:rPr>
                <w:sz w:val="14"/>
              </w:rPr>
              <w:t>48</w:t>
            </w:r>
          </w:p>
        </w:tc>
        <w:tc>
          <w:tcPr>
            <w:tcW w:w="720" w:type="dxa"/>
            <w:tcMar>
              <w:top w:w="40" w:type="dxa"/>
              <w:left w:w="40" w:type="dxa"/>
              <w:bottom w:w="40" w:type="dxa"/>
              <w:right w:w="40" w:type="dxa"/>
            </w:tcMar>
            <w:vAlign w:val="center"/>
          </w:tcPr>
          <w:p w14:paraId="6CF2F0AD" w14:textId="77777777" w:rsidR="000674EB" w:rsidRDefault="00000000">
            <w:pPr>
              <w:jc w:val="center"/>
            </w:pPr>
            <w:r>
              <w:rPr>
                <w:sz w:val="14"/>
              </w:rPr>
              <w:t>18.9%</w:t>
            </w:r>
          </w:p>
        </w:tc>
        <w:tc>
          <w:tcPr>
            <w:tcW w:w="619" w:type="dxa"/>
            <w:tcMar>
              <w:top w:w="40" w:type="dxa"/>
              <w:left w:w="40" w:type="dxa"/>
              <w:bottom w:w="40" w:type="dxa"/>
              <w:right w:w="40" w:type="dxa"/>
            </w:tcMar>
            <w:vAlign w:val="center"/>
          </w:tcPr>
          <w:p w14:paraId="3F080BE4" w14:textId="77777777" w:rsidR="000674EB" w:rsidRDefault="00000000">
            <w:pPr>
              <w:jc w:val="center"/>
            </w:pPr>
            <w:r>
              <w:rPr>
                <w:sz w:val="14"/>
              </w:rPr>
              <w:t>74.3%</w:t>
            </w:r>
          </w:p>
        </w:tc>
        <w:tc>
          <w:tcPr>
            <w:tcW w:w="489" w:type="dxa"/>
            <w:tcMar>
              <w:top w:w="40" w:type="dxa"/>
              <w:left w:w="40" w:type="dxa"/>
              <w:bottom w:w="40" w:type="dxa"/>
              <w:right w:w="40" w:type="dxa"/>
            </w:tcMar>
            <w:vAlign w:val="center"/>
          </w:tcPr>
          <w:p w14:paraId="32BD0B29" w14:textId="77777777" w:rsidR="000674EB" w:rsidRDefault="00000000">
            <w:pPr>
              <w:jc w:val="center"/>
            </w:pPr>
            <w:r>
              <w:rPr>
                <w:sz w:val="14"/>
              </w:rPr>
              <w:t>30.2%</w:t>
            </w:r>
          </w:p>
        </w:tc>
        <w:tc>
          <w:tcPr>
            <w:tcW w:w="547" w:type="dxa"/>
            <w:tcMar>
              <w:top w:w="40" w:type="dxa"/>
              <w:left w:w="40" w:type="dxa"/>
              <w:bottom w:w="40" w:type="dxa"/>
              <w:right w:w="40" w:type="dxa"/>
            </w:tcMar>
            <w:vAlign w:val="center"/>
          </w:tcPr>
          <w:p w14:paraId="1961FBDD" w14:textId="77777777" w:rsidR="000674EB" w:rsidRDefault="00000000">
            <w:pPr>
              <w:jc w:val="center"/>
            </w:pPr>
            <w:r>
              <w:rPr>
                <w:sz w:val="14"/>
              </w:rPr>
              <w:t>14.88</w:t>
            </w:r>
          </w:p>
        </w:tc>
        <w:tc>
          <w:tcPr>
            <w:tcW w:w="619" w:type="dxa"/>
            <w:tcMar>
              <w:top w:w="40" w:type="dxa"/>
              <w:left w:w="40" w:type="dxa"/>
              <w:bottom w:w="40" w:type="dxa"/>
              <w:right w:w="40" w:type="dxa"/>
            </w:tcMar>
            <w:vAlign w:val="center"/>
          </w:tcPr>
          <w:p w14:paraId="5F080A33" w14:textId="77777777" w:rsidR="000674EB" w:rsidRDefault="00000000">
            <w:pPr>
              <w:jc w:val="center"/>
            </w:pPr>
            <w:r>
              <w:rPr>
                <w:sz w:val="14"/>
              </w:rPr>
              <w:t>38.5%</w:t>
            </w:r>
          </w:p>
        </w:tc>
        <w:tc>
          <w:tcPr>
            <w:tcW w:w="748" w:type="dxa"/>
            <w:tcMar>
              <w:top w:w="40" w:type="dxa"/>
              <w:left w:w="40" w:type="dxa"/>
              <w:bottom w:w="40" w:type="dxa"/>
              <w:right w:w="40" w:type="dxa"/>
            </w:tcMar>
            <w:vAlign w:val="center"/>
          </w:tcPr>
          <w:p w14:paraId="527C3A37" w14:textId="77777777" w:rsidR="000674EB" w:rsidRDefault="00000000">
            <w:pPr>
              <w:jc w:val="center"/>
            </w:pPr>
            <w:r>
              <w:rPr>
                <w:sz w:val="14"/>
              </w:rPr>
              <w:t>2.21</w:t>
            </w:r>
          </w:p>
        </w:tc>
      </w:tr>
      <w:tr w:rsidR="000674EB" w14:paraId="05CDB071" w14:textId="77777777">
        <w:trPr>
          <w:jc w:val="center"/>
        </w:trPr>
        <w:tc>
          <w:tcPr>
            <w:tcW w:w="1872" w:type="dxa"/>
            <w:tcMar>
              <w:top w:w="40" w:type="dxa"/>
              <w:left w:w="40" w:type="dxa"/>
              <w:bottom w:w="40" w:type="dxa"/>
              <w:right w:w="40" w:type="dxa"/>
            </w:tcMar>
            <w:vAlign w:val="center"/>
          </w:tcPr>
          <w:p w14:paraId="563610F5" w14:textId="4289FC30" w:rsidR="000674EB" w:rsidRDefault="00000000">
            <w:pPr>
              <w:jc w:val="center"/>
              <w:rPr>
                <w:rFonts w:hint="eastAsia"/>
              </w:rPr>
            </w:pPr>
            <w:proofErr w:type="spellStart"/>
            <w:r>
              <w:rPr>
                <w:sz w:val="14"/>
              </w:rPr>
              <w:t>graphene_mid_</w:t>
            </w:r>
            <w:r w:rsidR="008B72AB">
              <w:rPr>
                <w:rFonts w:hint="eastAsia"/>
                <w:sz w:val="14"/>
              </w:rPr>
              <w:t>finetune</w:t>
            </w:r>
            <w:proofErr w:type="spellEnd"/>
          </w:p>
        </w:tc>
        <w:tc>
          <w:tcPr>
            <w:tcW w:w="892" w:type="dxa"/>
            <w:tcMar>
              <w:top w:w="40" w:type="dxa"/>
              <w:left w:w="40" w:type="dxa"/>
              <w:bottom w:w="40" w:type="dxa"/>
              <w:right w:w="40" w:type="dxa"/>
            </w:tcMar>
            <w:vAlign w:val="center"/>
          </w:tcPr>
          <w:p w14:paraId="73356364" w14:textId="77777777" w:rsidR="000674EB" w:rsidRDefault="00000000">
            <w:pPr>
              <w:jc w:val="center"/>
            </w:pPr>
            <w:r>
              <w:rPr>
                <w:sz w:val="14"/>
              </w:rPr>
              <w:t>本文后处理</w:t>
            </w:r>
          </w:p>
        </w:tc>
        <w:tc>
          <w:tcPr>
            <w:tcW w:w="489" w:type="dxa"/>
            <w:tcMar>
              <w:top w:w="40" w:type="dxa"/>
              <w:left w:w="40" w:type="dxa"/>
              <w:bottom w:w="40" w:type="dxa"/>
              <w:right w:w="40" w:type="dxa"/>
            </w:tcMar>
            <w:vAlign w:val="center"/>
          </w:tcPr>
          <w:p w14:paraId="6232E2BF" w14:textId="77777777" w:rsidR="000674EB" w:rsidRDefault="00000000">
            <w:pPr>
              <w:jc w:val="center"/>
            </w:pPr>
            <w:r>
              <w:rPr>
                <w:sz w:val="14"/>
              </w:rPr>
              <w:t>40</w:t>
            </w:r>
          </w:p>
        </w:tc>
        <w:tc>
          <w:tcPr>
            <w:tcW w:w="403" w:type="dxa"/>
            <w:tcMar>
              <w:top w:w="40" w:type="dxa"/>
              <w:left w:w="40" w:type="dxa"/>
              <w:bottom w:w="40" w:type="dxa"/>
              <w:right w:w="40" w:type="dxa"/>
            </w:tcMar>
            <w:vAlign w:val="center"/>
          </w:tcPr>
          <w:p w14:paraId="5531971F" w14:textId="77777777" w:rsidR="000674EB" w:rsidRDefault="00000000">
            <w:pPr>
              <w:jc w:val="center"/>
            </w:pPr>
            <w:r>
              <w:rPr>
                <w:sz w:val="14"/>
              </w:rPr>
              <w:t>187</w:t>
            </w:r>
          </w:p>
        </w:tc>
        <w:tc>
          <w:tcPr>
            <w:tcW w:w="576" w:type="dxa"/>
            <w:tcMar>
              <w:top w:w="40" w:type="dxa"/>
              <w:left w:w="40" w:type="dxa"/>
              <w:bottom w:w="40" w:type="dxa"/>
              <w:right w:w="40" w:type="dxa"/>
            </w:tcMar>
            <w:vAlign w:val="center"/>
          </w:tcPr>
          <w:p w14:paraId="6A7F6304" w14:textId="77777777" w:rsidR="000674EB" w:rsidRDefault="00000000">
            <w:pPr>
              <w:jc w:val="center"/>
            </w:pPr>
            <w:r>
              <w:rPr>
                <w:sz w:val="14"/>
              </w:rPr>
              <w:t>188</w:t>
            </w:r>
          </w:p>
        </w:tc>
        <w:tc>
          <w:tcPr>
            <w:tcW w:w="432" w:type="dxa"/>
            <w:tcMar>
              <w:top w:w="40" w:type="dxa"/>
              <w:left w:w="40" w:type="dxa"/>
              <w:bottom w:w="40" w:type="dxa"/>
              <w:right w:w="40" w:type="dxa"/>
            </w:tcMar>
            <w:vAlign w:val="center"/>
          </w:tcPr>
          <w:p w14:paraId="340679BA" w14:textId="77777777" w:rsidR="000674EB" w:rsidRDefault="00000000">
            <w:pPr>
              <w:jc w:val="center"/>
            </w:pPr>
            <w:r>
              <w:rPr>
                <w:sz w:val="14"/>
              </w:rPr>
              <w:t>126</w:t>
            </w:r>
          </w:p>
        </w:tc>
        <w:tc>
          <w:tcPr>
            <w:tcW w:w="547" w:type="dxa"/>
            <w:tcMar>
              <w:top w:w="40" w:type="dxa"/>
              <w:left w:w="40" w:type="dxa"/>
              <w:bottom w:w="40" w:type="dxa"/>
              <w:right w:w="40" w:type="dxa"/>
            </w:tcMar>
            <w:vAlign w:val="center"/>
          </w:tcPr>
          <w:p w14:paraId="7778B646" w14:textId="77777777" w:rsidR="000674EB" w:rsidRDefault="00000000">
            <w:pPr>
              <w:jc w:val="center"/>
            </w:pPr>
            <w:r>
              <w:rPr>
                <w:sz w:val="14"/>
              </w:rPr>
              <w:t>62</w:t>
            </w:r>
          </w:p>
        </w:tc>
        <w:tc>
          <w:tcPr>
            <w:tcW w:w="403" w:type="dxa"/>
            <w:tcMar>
              <w:top w:w="40" w:type="dxa"/>
              <w:left w:w="40" w:type="dxa"/>
              <w:bottom w:w="40" w:type="dxa"/>
              <w:right w:w="40" w:type="dxa"/>
            </w:tcMar>
            <w:vAlign w:val="center"/>
          </w:tcPr>
          <w:p w14:paraId="6CF5963C" w14:textId="77777777" w:rsidR="000674EB" w:rsidRDefault="00000000">
            <w:pPr>
              <w:jc w:val="center"/>
            </w:pPr>
            <w:r>
              <w:rPr>
                <w:sz w:val="14"/>
              </w:rPr>
              <w:t>61</w:t>
            </w:r>
          </w:p>
        </w:tc>
        <w:tc>
          <w:tcPr>
            <w:tcW w:w="720" w:type="dxa"/>
            <w:tcMar>
              <w:top w:w="40" w:type="dxa"/>
              <w:left w:w="40" w:type="dxa"/>
              <w:bottom w:w="40" w:type="dxa"/>
              <w:right w:w="40" w:type="dxa"/>
            </w:tcMar>
            <w:vAlign w:val="center"/>
          </w:tcPr>
          <w:p w14:paraId="249170E9" w14:textId="77777777" w:rsidR="000674EB" w:rsidRDefault="00000000">
            <w:pPr>
              <w:jc w:val="center"/>
            </w:pPr>
            <w:r>
              <w:rPr>
                <w:sz w:val="14"/>
              </w:rPr>
              <w:t>67.0%</w:t>
            </w:r>
          </w:p>
        </w:tc>
        <w:tc>
          <w:tcPr>
            <w:tcW w:w="619" w:type="dxa"/>
            <w:tcMar>
              <w:top w:w="40" w:type="dxa"/>
              <w:left w:w="40" w:type="dxa"/>
              <w:bottom w:w="40" w:type="dxa"/>
              <w:right w:w="40" w:type="dxa"/>
            </w:tcMar>
            <w:vAlign w:val="center"/>
          </w:tcPr>
          <w:p w14:paraId="7AA570E2" w14:textId="77777777" w:rsidR="000674EB" w:rsidRDefault="00000000">
            <w:pPr>
              <w:jc w:val="center"/>
            </w:pPr>
            <w:r>
              <w:rPr>
                <w:sz w:val="14"/>
              </w:rPr>
              <w:t>67.4%</w:t>
            </w:r>
          </w:p>
        </w:tc>
        <w:tc>
          <w:tcPr>
            <w:tcW w:w="489" w:type="dxa"/>
            <w:tcMar>
              <w:top w:w="40" w:type="dxa"/>
              <w:left w:w="40" w:type="dxa"/>
              <w:bottom w:w="40" w:type="dxa"/>
              <w:right w:w="40" w:type="dxa"/>
            </w:tcMar>
            <w:vAlign w:val="center"/>
          </w:tcPr>
          <w:p w14:paraId="37E890ED" w14:textId="77777777" w:rsidR="000674EB" w:rsidRDefault="00000000">
            <w:pPr>
              <w:jc w:val="center"/>
            </w:pPr>
            <w:r>
              <w:rPr>
                <w:sz w:val="14"/>
              </w:rPr>
              <w:t>67.2%</w:t>
            </w:r>
          </w:p>
        </w:tc>
        <w:tc>
          <w:tcPr>
            <w:tcW w:w="547" w:type="dxa"/>
            <w:tcMar>
              <w:top w:w="40" w:type="dxa"/>
              <w:left w:w="40" w:type="dxa"/>
              <w:bottom w:w="40" w:type="dxa"/>
              <w:right w:w="40" w:type="dxa"/>
            </w:tcMar>
            <w:vAlign w:val="center"/>
          </w:tcPr>
          <w:p w14:paraId="700CB3A1" w14:textId="77777777" w:rsidR="000674EB" w:rsidRDefault="00000000">
            <w:pPr>
              <w:jc w:val="center"/>
            </w:pPr>
            <w:r>
              <w:rPr>
                <w:sz w:val="14"/>
              </w:rPr>
              <w:t>1.55</w:t>
            </w:r>
          </w:p>
        </w:tc>
        <w:tc>
          <w:tcPr>
            <w:tcW w:w="619" w:type="dxa"/>
            <w:tcMar>
              <w:top w:w="40" w:type="dxa"/>
              <w:left w:w="40" w:type="dxa"/>
              <w:bottom w:w="40" w:type="dxa"/>
              <w:right w:w="40" w:type="dxa"/>
            </w:tcMar>
            <w:vAlign w:val="center"/>
          </w:tcPr>
          <w:p w14:paraId="32541808" w14:textId="77777777" w:rsidR="000674EB" w:rsidRDefault="00000000">
            <w:pPr>
              <w:jc w:val="center"/>
            </w:pPr>
            <w:r>
              <w:rPr>
                <w:sz w:val="14"/>
              </w:rPr>
              <w:t>1.6%</w:t>
            </w:r>
          </w:p>
        </w:tc>
        <w:tc>
          <w:tcPr>
            <w:tcW w:w="748" w:type="dxa"/>
            <w:tcMar>
              <w:top w:w="40" w:type="dxa"/>
              <w:left w:w="40" w:type="dxa"/>
              <w:bottom w:w="40" w:type="dxa"/>
              <w:right w:w="40" w:type="dxa"/>
            </w:tcMar>
            <w:vAlign w:val="center"/>
          </w:tcPr>
          <w:p w14:paraId="5F2ABE26" w14:textId="77777777" w:rsidR="000674EB" w:rsidRDefault="00000000">
            <w:pPr>
              <w:jc w:val="center"/>
            </w:pPr>
            <w:r>
              <w:rPr>
                <w:sz w:val="14"/>
              </w:rPr>
              <w:t>1.02</w:t>
            </w:r>
          </w:p>
        </w:tc>
      </w:tr>
    </w:tbl>
    <w:p w14:paraId="3EF6A376" w14:textId="77777777" w:rsidR="003E4B56" w:rsidRDefault="003E4B56"/>
    <w:p w14:paraId="16E9B97D" w14:textId="77777777" w:rsidR="003E4B56" w:rsidRDefault="00000000">
      <w:pPr>
        <w:spacing w:line="360" w:lineRule="auto"/>
        <w:ind w:firstLine="420"/>
      </w:pPr>
      <w:r>
        <w:rPr>
          <w:sz w:val="24"/>
        </w:rPr>
        <w:t>从表</w:t>
      </w:r>
      <w:r>
        <w:rPr>
          <w:sz w:val="24"/>
        </w:rPr>
        <w:t xml:space="preserve"> 4-1 </w:t>
      </w:r>
      <w:r>
        <w:rPr>
          <w:sz w:val="24"/>
        </w:rPr>
        <w:t>可以看出，基线模型并不是完全找不到薄片。它的召回率达到</w:t>
      </w:r>
      <w:r>
        <w:rPr>
          <w:sz w:val="24"/>
        </w:rPr>
        <w:t xml:space="preserve"> 85.6%</w:t>
      </w:r>
      <w:r>
        <w:rPr>
          <w:sz w:val="24"/>
        </w:rPr>
        <w:t>，说明模型确实覆盖了许多真实目标；但这种召回是通过</w:t>
      </w:r>
      <w:proofErr w:type="gramStart"/>
      <w:r>
        <w:rPr>
          <w:sz w:val="24"/>
        </w:rPr>
        <w:t>极大量候选实现</w:t>
      </w:r>
      <w:proofErr w:type="gramEnd"/>
      <w:r>
        <w:rPr>
          <w:sz w:val="24"/>
        </w:rPr>
        <w:t>的。</w:t>
      </w:r>
      <w:r>
        <w:rPr>
          <w:sz w:val="24"/>
        </w:rPr>
        <w:t xml:space="preserve">40 </w:t>
      </w:r>
      <w:r>
        <w:rPr>
          <w:sz w:val="24"/>
        </w:rPr>
        <w:t>张图中基线模型输出</w:t>
      </w:r>
      <w:r>
        <w:rPr>
          <w:sz w:val="24"/>
        </w:rPr>
        <w:t xml:space="preserve"> 3950 </w:t>
      </w:r>
      <w:proofErr w:type="gramStart"/>
      <w:r>
        <w:rPr>
          <w:sz w:val="24"/>
        </w:rPr>
        <w:t>个</w:t>
      </w:r>
      <w:proofErr w:type="gramEnd"/>
      <w:r>
        <w:rPr>
          <w:sz w:val="24"/>
        </w:rPr>
        <w:t>预测，其中</w:t>
      </w:r>
      <w:r>
        <w:rPr>
          <w:sz w:val="24"/>
        </w:rPr>
        <w:t xml:space="preserve"> 3790 </w:t>
      </w:r>
      <w:proofErr w:type="gramStart"/>
      <w:r>
        <w:rPr>
          <w:sz w:val="24"/>
        </w:rPr>
        <w:t>个</w:t>
      </w:r>
      <w:proofErr w:type="gramEnd"/>
      <w:r>
        <w:rPr>
          <w:sz w:val="24"/>
        </w:rPr>
        <w:t>是假阳性，平均每张图</w:t>
      </w:r>
      <w:r>
        <w:rPr>
          <w:sz w:val="24"/>
        </w:rPr>
        <w:t xml:space="preserve"> 94.75 </w:t>
      </w:r>
      <w:proofErr w:type="gramStart"/>
      <w:r>
        <w:rPr>
          <w:sz w:val="24"/>
        </w:rPr>
        <w:t>个</w:t>
      </w:r>
      <w:proofErr w:type="gramEnd"/>
      <w:r>
        <w:rPr>
          <w:sz w:val="24"/>
        </w:rPr>
        <w:t>假阳性，精确率只有</w:t>
      </w:r>
      <w:r>
        <w:rPr>
          <w:sz w:val="24"/>
        </w:rPr>
        <w:t xml:space="preserve"> 4.1%</w:t>
      </w:r>
      <w:r>
        <w:rPr>
          <w:sz w:val="24"/>
        </w:rPr>
        <w:t>，</w:t>
      </w:r>
      <w:r>
        <w:rPr>
          <w:sz w:val="24"/>
        </w:rPr>
        <w:t xml:space="preserve">F1 </w:t>
      </w:r>
      <w:r>
        <w:rPr>
          <w:sz w:val="24"/>
        </w:rPr>
        <w:t>值只有</w:t>
      </w:r>
      <w:r>
        <w:rPr>
          <w:sz w:val="24"/>
        </w:rPr>
        <w:t xml:space="preserve"> 7.7%</w:t>
      </w:r>
      <w:r>
        <w:rPr>
          <w:sz w:val="24"/>
        </w:rPr>
        <w:t>。同时，拆分率达到</w:t>
      </w:r>
      <w:r>
        <w:rPr>
          <w:sz w:val="24"/>
        </w:rPr>
        <w:t xml:space="preserve"> 75.4%</w:t>
      </w:r>
      <w:r>
        <w:rPr>
          <w:sz w:val="24"/>
        </w:rPr>
        <w:t>，每个命中的真实薄片平均对应</w:t>
      </w:r>
      <w:r>
        <w:rPr>
          <w:sz w:val="24"/>
        </w:rPr>
        <w:t xml:space="preserve"> 10.20 </w:t>
      </w:r>
      <w:proofErr w:type="gramStart"/>
      <w:r>
        <w:rPr>
          <w:sz w:val="24"/>
        </w:rPr>
        <w:t>个</w:t>
      </w:r>
      <w:proofErr w:type="gramEnd"/>
      <w:r>
        <w:rPr>
          <w:sz w:val="24"/>
        </w:rPr>
        <w:t>显著预测碎片。这说明原始模型输出虽然可能在</w:t>
      </w:r>
      <w:r>
        <w:rPr>
          <w:sz w:val="24"/>
        </w:rPr>
        <w:t xml:space="preserve"> AP50 </w:t>
      </w:r>
      <w:r>
        <w:rPr>
          <w:sz w:val="24"/>
        </w:rPr>
        <w:t>或命中类指标上覆盖到目标，但实际使用时会给实验人员带来大量重复、小碎片和噪声候选。</w:t>
      </w:r>
    </w:p>
    <w:p w14:paraId="1F7DBF29" w14:textId="429C94E1" w:rsidR="003E4B56" w:rsidRDefault="00000000">
      <w:pPr>
        <w:spacing w:line="360" w:lineRule="auto"/>
        <w:ind w:firstLine="420"/>
      </w:pPr>
      <w:r>
        <w:rPr>
          <w:sz w:val="24"/>
        </w:rPr>
        <w:t>首先，比较两组无后处理结果可以看到模型配置修改本身的收益。</w:t>
      </w:r>
      <w:proofErr w:type="spellStart"/>
      <w:r w:rsidRPr="008B72AB">
        <w:rPr>
          <w:rFonts w:eastAsia="黑体"/>
          <w:sz w:val="24"/>
        </w:rPr>
        <w:t>graphene_mid_finetune</w:t>
      </w:r>
      <w:proofErr w:type="spellEnd"/>
      <w:r>
        <w:rPr>
          <w:sz w:val="24"/>
        </w:rPr>
        <w:t xml:space="preserve"> </w:t>
      </w:r>
      <w:r>
        <w:rPr>
          <w:sz w:val="24"/>
        </w:rPr>
        <w:t>在不使用后处理时，预测数量从基线模型的</w:t>
      </w:r>
      <w:r>
        <w:rPr>
          <w:sz w:val="24"/>
        </w:rPr>
        <w:t xml:space="preserve"> 3950 </w:t>
      </w:r>
      <w:r>
        <w:rPr>
          <w:sz w:val="24"/>
        </w:rPr>
        <w:t>降到</w:t>
      </w:r>
      <w:r>
        <w:rPr>
          <w:sz w:val="24"/>
        </w:rPr>
        <w:t xml:space="preserve"> 734</w:t>
      </w:r>
      <w:r>
        <w:rPr>
          <w:sz w:val="24"/>
        </w:rPr>
        <w:t>，</w:t>
      </w:r>
      <w:r>
        <w:rPr>
          <w:sz w:val="24"/>
        </w:rPr>
        <w:t>FP/</w:t>
      </w:r>
      <w:r>
        <w:rPr>
          <w:sz w:val="24"/>
        </w:rPr>
        <w:t>图从</w:t>
      </w:r>
      <w:r>
        <w:rPr>
          <w:sz w:val="24"/>
        </w:rPr>
        <w:t xml:space="preserve"> 94.75 </w:t>
      </w:r>
      <w:r>
        <w:rPr>
          <w:sz w:val="24"/>
        </w:rPr>
        <w:t>降到</w:t>
      </w:r>
      <w:r>
        <w:rPr>
          <w:sz w:val="24"/>
        </w:rPr>
        <w:t xml:space="preserve"> 14.88</w:t>
      </w:r>
      <w:r>
        <w:rPr>
          <w:sz w:val="24"/>
        </w:rPr>
        <w:t>，拆分率从</w:t>
      </w:r>
      <w:r>
        <w:rPr>
          <w:sz w:val="24"/>
        </w:rPr>
        <w:t xml:space="preserve"> 75.4% </w:t>
      </w:r>
      <w:r>
        <w:rPr>
          <w:sz w:val="24"/>
        </w:rPr>
        <w:t>降到</w:t>
      </w:r>
      <w:r>
        <w:rPr>
          <w:sz w:val="24"/>
        </w:rPr>
        <w:t xml:space="preserve"> 38.5%</w:t>
      </w:r>
      <w:r>
        <w:rPr>
          <w:sz w:val="24"/>
        </w:rPr>
        <w:t>，精确率从</w:t>
      </w:r>
      <w:r>
        <w:rPr>
          <w:sz w:val="24"/>
        </w:rPr>
        <w:t xml:space="preserve"> 4.1% </w:t>
      </w:r>
      <w:r>
        <w:rPr>
          <w:sz w:val="24"/>
        </w:rPr>
        <w:t>提升到</w:t>
      </w:r>
      <w:r>
        <w:rPr>
          <w:sz w:val="24"/>
        </w:rPr>
        <w:t xml:space="preserve"> 18.9%</w:t>
      </w:r>
      <w:r>
        <w:rPr>
          <w:sz w:val="24"/>
        </w:rPr>
        <w:t>，</w:t>
      </w:r>
      <w:r>
        <w:rPr>
          <w:sz w:val="24"/>
        </w:rPr>
        <w:t xml:space="preserve">F1 </w:t>
      </w:r>
      <w:r>
        <w:rPr>
          <w:sz w:val="24"/>
        </w:rPr>
        <w:t>值从</w:t>
      </w:r>
      <w:r>
        <w:rPr>
          <w:sz w:val="24"/>
        </w:rPr>
        <w:t xml:space="preserve"> 7.7% </w:t>
      </w:r>
      <w:r>
        <w:rPr>
          <w:sz w:val="24"/>
        </w:rPr>
        <w:t>提升到</w:t>
      </w:r>
      <w:r>
        <w:rPr>
          <w:sz w:val="24"/>
        </w:rPr>
        <w:t xml:space="preserve"> 30.2%</w:t>
      </w:r>
      <w:r>
        <w:rPr>
          <w:sz w:val="24"/>
        </w:rPr>
        <w:t>。这说明减少对象查询、提高无目标类别权重（</w:t>
      </w:r>
      <w:r>
        <w:rPr>
          <w:sz w:val="24"/>
        </w:rPr>
        <w:t>no-object weight</w:t>
      </w:r>
      <w:r>
        <w:rPr>
          <w:sz w:val="24"/>
        </w:rPr>
        <w:t>）以及针对小碎片调整训练策略后，模型原始输出已经显著减少了无效</w:t>
      </w:r>
      <w:proofErr w:type="gramStart"/>
      <w:r>
        <w:rPr>
          <w:sz w:val="24"/>
        </w:rPr>
        <w:t>候选和</w:t>
      </w:r>
      <w:proofErr w:type="gramEnd"/>
      <w:r>
        <w:rPr>
          <w:sz w:val="24"/>
        </w:rPr>
        <w:t>重复碎片。与此同时，召回率从</w:t>
      </w:r>
      <w:r>
        <w:rPr>
          <w:sz w:val="24"/>
        </w:rPr>
        <w:t xml:space="preserve"> 85.6% </w:t>
      </w:r>
      <w:r>
        <w:rPr>
          <w:sz w:val="24"/>
        </w:rPr>
        <w:t>降到</w:t>
      </w:r>
      <w:r>
        <w:rPr>
          <w:sz w:val="24"/>
        </w:rPr>
        <w:t xml:space="preserve"> 74.3%</w:t>
      </w:r>
      <w:r>
        <w:rPr>
          <w:sz w:val="24"/>
        </w:rPr>
        <w:t>，说明模型不再像基线模型那样用大量低质量候选去覆盖目标，而是输出更保守、更干净的候选集合。</w:t>
      </w:r>
    </w:p>
    <w:p w14:paraId="361B5E10" w14:textId="77777777" w:rsidR="003E4B56" w:rsidRDefault="00000000">
      <w:pPr>
        <w:spacing w:line="360" w:lineRule="auto"/>
        <w:ind w:firstLine="420"/>
      </w:pPr>
      <w:r>
        <w:rPr>
          <w:sz w:val="24"/>
        </w:rPr>
        <w:t>其次，比较同一模型加后处理前后的结果可以看到后处理的收益。对于基线模型，后处理将预测数量从</w:t>
      </w:r>
      <w:r>
        <w:rPr>
          <w:sz w:val="24"/>
        </w:rPr>
        <w:t xml:space="preserve"> 3950 </w:t>
      </w:r>
      <w:r>
        <w:rPr>
          <w:sz w:val="24"/>
        </w:rPr>
        <w:t>降到</w:t>
      </w:r>
      <w:r>
        <w:rPr>
          <w:sz w:val="24"/>
        </w:rPr>
        <w:t xml:space="preserve"> 214</w:t>
      </w:r>
      <w:r>
        <w:rPr>
          <w:sz w:val="24"/>
        </w:rPr>
        <w:t>，</w:t>
      </w:r>
      <w:r>
        <w:rPr>
          <w:sz w:val="24"/>
        </w:rPr>
        <w:t>FP/</w:t>
      </w:r>
      <w:r>
        <w:rPr>
          <w:sz w:val="24"/>
        </w:rPr>
        <w:t>图从</w:t>
      </w:r>
      <w:r>
        <w:rPr>
          <w:sz w:val="24"/>
        </w:rPr>
        <w:t xml:space="preserve"> 94.75 </w:t>
      </w:r>
      <w:r>
        <w:rPr>
          <w:sz w:val="24"/>
        </w:rPr>
        <w:t>降到</w:t>
      </w:r>
      <w:r>
        <w:rPr>
          <w:sz w:val="24"/>
        </w:rPr>
        <w:t xml:space="preserve"> 2.33</w:t>
      </w:r>
      <w:r>
        <w:rPr>
          <w:sz w:val="24"/>
        </w:rPr>
        <w:t>，拆分率从</w:t>
      </w:r>
      <w:r>
        <w:rPr>
          <w:sz w:val="24"/>
        </w:rPr>
        <w:t xml:space="preserve"> 75.4% </w:t>
      </w:r>
      <w:r>
        <w:rPr>
          <w:sz w:val="24"/>
        </w:rPr>
        <w:t>降到</w:t>
      </w:r>
      <w:r>
        <w:rPr>
          <w:sz w:val="24"/>
        </w:rPr>
        <w:t xml:space="preserve"> 0.5%</w:t>
      </w:r>
      <w:r>
        <w:rPr>
          <w:sz w:val="24"/>
        </w:rPr>
        <w:t>，</w:t>
      </w:r>
      <w:r>
        <w:rPr>
          <w:sz w:val="24"/>
        </w:rPr>
        <w:t xml:space="preserve">F1 </w:t>
      </w:r>
      <w:r>
        <w:rPr>
          <w:sz w:val="24"/>
        </w:rPr>
        <w:t>值从</w:t>
      </w:r>
      <w:r>
        <w:rPr>
          <w:sz w:val="24"/>
        </w:rPr>
        <w:t xml:space="preserve"> 7.7% </w:t>
      </w:r>
      <w:r>
        <w:rPr>
          <w:sz w:val="24"/>
        </w:rPr>
        <w:t>提升到</w:t>
      </w:r>
      <w:r>
        <w:rPr>
          <w:sz w:val="24"/>
        </w:rPr>
        <w:t xml:space="preserve"> 60.3%</w:t>
      </w:r>
      <w:r>
        <w:rPr>
          <w:sz w:val="24"/>
        </w:rPr>
        <w:t>。对于改进模型，后处理将预测数量从</w:t>
      </w:r>
      <w:r>
        <w:rPr>
          <w:sz w:val="24"/>
        </w:rPr>
        <w:t xml:space="preserve"> 734 </w:t>
      </w:r>
      <w:r>
        <w:rPr>
          <w:sz w:val="24"/>
        </w:rPr>
        <w:t>降到</w:t>
      </w:r>
      <w:r>
        <w:rPr>
          <w:sz w:val="24"/>
        </w:rPr>
        <w:t xml:space="preserve"> 188</w:t>
      </w:r>
      <w:r>
        <w:rPr>
          <w:sz w:val="24"/>
        </w:rPr>
        <w:t>，</w:t>
      </w:r>
      <w:r>
        <w:rPr>
          <w:sz w:val="24"/>
        </w:rPr>
        <w:t>FP/</w:t>
      </w:r>
      <w:r>
        <w:rPr>
          <w:sz w:val="24"/>
        </w:rPr>
        <w:t>图从</w:t>
      </w:r>
      <w:r>
        <w:rPr>
          <w:sz w:val="24"/>
        </w:rPr>
        <w:t xml:space="preserve"> 14.88 </w:t>
      </w:r>
      <w:r>
        <w:rPr>
          <w:sz w:val="24"/>
        </w:rPr>
        <w:t>降到</w:t>
      </w:r>
      <w:r>
        <w:rPr>
          <w:sz w:val="24"/>
        </w:rPr>
        <w:t xml:space="preserve"> 1.55</w:t>
      </w:r>
      <w:r>
        <w:rPr>
          <w:sz w:val="24"/>
        </w:rPr>
        <w:t>，拆分率从</w:t>
      </w:r>
      <w:r>
        <w:rPr>
          <w:sz w:val="24"/>
        </w:rPr>
        <w:t xml:space="preserve"> 38.5% </w:t>
      </w:r>
      <w:r>
        <w:rPr>
          <w:sz w:val="24"/>
        </w:rPr>
        <w:t>降到</w:t>
      </w:r>
      <w:r>
        <w:rPr>
          <w:sz w:val="24"/>
        </w:rPr>
        <w:t xml:space="preserve"> 1.6%</w:t>
      </w:r>
      <w:r>
        <w:rPr>
          <w:sz w:val="24"/>
        </w:rPr>
        <w:t>，</w:t>
      </w:r>
      <w:r>
        <w:rPr>
          <w:sz w:val="24"/>
        </w:rPr>
        <w:t xml:space="preserve">F1 </w:t>
      </w:r>
      <w:r>
        <w:rPr>
          <w:sz w:val="24"/>
        </w:rPr>
        <w:t>值从</w:t>
      </w:r>
      <w:r>
        <w:rPr>
          <w:sz w:val="24"/>
        </w:rPr>
        <w:t xml:space="preserve"> 30.2% </w:t>
      </w:r>
      <w:r>
        <w:rPr>
          <w:sz w:val="24"/>
        </w:rPr>
        <w:t>提升到</w:t>
      </w:r>
      <w:r>
        <w:rPr>
          <w:sz w:val="24"/>
        </w:rPr>
        <w:t xml:space="preserve"> 67.2%</w:t>
      </w:r>
      <w:r>
        <w:rPr>
          <w:sz w:val="24"/>
        </w:rPr>
        <w:t>。这说明重叠合并、面积过滤、置信度过滤和形状复杂度过滤能够</w:t>
      </w:r>
      <w:proofErr w:type="gramStart"/>
      <w:r>
        <w:rPr>
          <w:sz w:val="24"/>
        </w:rPr>
        <w:t>有效把</w:t>
      </w:r>
      <w:proofErr w:type="gramEnd"/>
      <w:r>
        <w:rPr>
          <w:sz w:val="24"/>
        </w:rPr>
        <w:t>重复分割掩膜和小碎片清理掉，使每个真实薄片对应更接近单个完整预测。</w:t>
      </w:r>
    </w:p>
    <w:p w14:paraId="52F4614E" w14:textId="15B4DF9F" w:rsidR="003E4B56" w:rsidRDefault="00000000">
      <w:pPr>
        <w:spacing w:line="360" w:lineRule="auto"/>
        <w:ind w:firstLine="420"/>
      </w:pPr>
      <w:r>
        <w:rPr>
          <w:sz w:val="24"/>
        </w:rPr>
        <w:t>最终，</w:t>
      </w:r>
      <w:proofErr w:type="spellStart"/>
      <w:r>
        <w:rPr>
          <w:sz w:val="24"/>
        </w:rPr>
        <w:t>graphene_mid_finetune</w:t>
      </w:r>
      <w:proofErr w:type="spellEnd"/>
      <w:r>
        <w:rPr>
          <w:sz w:val="24"/>
        </w:rPr>
        <w:t xml:space="preserve"> </w:t>
      </w:r>
      <w:r>
        <w:rPr>
          <w:sz w:val="24"/>
        </w:rPr>
        <w:t>加本文后处理取得四组中最好的综合结果。相比基线模型无后处理，最终方法的精确率从</w:t>
      </w:r>
      <w:r>
        <w:rPr>
          <w:sz w:val="24"/>
        </w:rPr>
        <w:t xml:space="preserve"> 4.1% </w:t>
      </w:r>
      <w:r>
        <w:rPr>
          <w:sz w:val="24"/>
        </w:rPr>
        <w:t>提升到</w:t>
      </w:r>
      <w:r>
        <w:rPr>
          <w:sz w:val="24"/>
        </w:rPr>
        <w:t xml:space="preserve"> 67.0%</w:t>
      </w:r>
      <w:r>
        <w:rPr>
          <w:sz w:val="24"/>
        </w:rPr>
        <w:t>，</w:t>
      </w:r>
      <w:r>
        <w:rPr>
          <w:sz w:val="24"/>
        </w:rPr>
        <w:t xml:space="preserve">F1 </w:t>
      </w:r>
      <w:r>
        <w:rPr>
          <w:sz w:val="24"/>
        </w:rPr>
        <w:t>值从</w:t>
      </w:r>
      <w:r>
        <w:rPr>
          <w:sz w:val="24"/>
        </w:rPr>
        <w:t xml:space="preserve"> 7.7% </w:t>
      </w:r>
      <w:r>
        <w:rPr>
          <w:sz w:val="24"/>
        </w:rPr>
        <w:t>提升到</w:t>
      </w:r>
      <w:r>
        <w:rPr>
          <w:sz w:val="24"/>
        </w:rPr>
        <w:t xml:space="preserve"> 67.2%</w:t>
      </w:r>
      <w:r>
        <w:rPr>
          <w:sz w:val="24"/>
        </w:rPr>
        <w:t>，</w:t>
      </w:r>
      <w:r>
        <w:rPr>
          <w:sz w:val="24"/>
        </w:rPr>
        <w:t>FP/</w:t>
      </w:r>
      <w:r>
        <w:rPr>
          <w:sz w:val="24"/>
        </w:rPr>
        <w:t>图从</w:t>
      </w:r>
      <w:r>
        <w:rPr>
          <w:sz w:val="24"/>
        </w:rPr>
        <w:t xml:space="preserve"> 94.75 </w:t>
      </w:r>
      <w:r>
        <w:rPr>
          <w:sz w:val="24"/>
        </w:rPr>
        <w:t>降到</w:t>
      </w:r>
      <w:r>
        <w:rPr>
          <w:sz w:val="24"/>
        </w:rPr>
        <w:t xml:space="preserve"> 1.55</w:t>
      </w:r>
      <w:r>
        <w:rPr>
          <w:sz w:val="24"/>
        </w:rPr>
        <w:t>，拆分率从</w:t>
      </w:r>
      <w:r>
        <w:rPr>
          <w:sz w:val="24"/>
        </w:rPr>
        <w:t xml:space="preserve"> 75.4% </w:t>
      </w:r>
      <w:r>
        <w:rPr>
          <w:sz w:val="24"/>
        </w:rPr>
        <w:t>降到</w:t>
      </w:r>
      <w:r>
        <w:rPr>
          <w:sz w:val="24"/>
        </w:rPr>
        <w:t xml:space="preserve"> 1.6%</w:t>
      </w:r>
      <w:r>
        <w:rPr>
          <w:sz w:val="24"/>
        </w:rPr>
        <w:t>。虽然召回率从</w:t>
      </w:r>
      <w:r>
        <w:rPr>
          <w:sz w:val="24"/>
        </w:rPr>
        <w:t xml:space="preserve"> 85.6% </w:t>
      </w:r>
      <w:r>
        <w:rPr>
          <w:sz w:val="24"/>
        </w:rPr>
        <w:t>降至</w:t>
      </w:r>
      <w:r>
        <w:rPr>
          <w:sz w:val="24"/>
        </w:rPr>
        <w:t xml:space="preserve"> 67.4%</w:t>
      </w:r>
      <w:r>
        <w:rPr>
          <w:sz w:val="24"/>
        </w:rPr>
        <w:t>，但这是由于本文方法主动过滤低置信度、小面积和形状复杂度过高的碎片候选。对于</w:t>
      </w:r>
      <w:proofErr w:type="gramStart"/>
      <w:r>
        <w:rPr>
          <w:sz w:val="24"/>
        </w:rPr>
        <w:t>实验室筛片任务</w:t>
      </w:r>
      <w:proofErr w:type="gramEnd"/>
      <w:r>
        <w:rPr>
          <w:sz w:val="24"/>
        </w:rPr>
        <w:t>，更重要的是输出少量、相对完整、可人工快速复核的候选薄片，而不是输出大量破碎分割掩膜。该结果说明，本文分割改进由两部分组成：模型配置修改负责提高原始候选质量，后处理</w:t>
      </w:r>
      <w:r>
        <w:rPr>
          <w:sz w:val="24"/>
        </w:rPr>
        <w:lastRenderedPageBreak/>
        <w:t>负责进一步合并重复预测并过滤无效碎片。</w:t>
      </w:r>
    </w:p>
    <w:p w14:paraId="0445D0D8" w14:textId="77777777" w:rsidR="003E4B56" w:rsidRDefault="00000000">
      <w:pPr>
        <w:pStyle w:val="af2"/>
        <w:keepNext/>
        <w:jc w:val="left"/>
        <w:rPr>
          <w:rFonts w:hint="eastAsia"/>
        </w:rPr>
      </w:pPr>
      <w:r>
        <w:rPr>
          <w:rFonts w:ascii="Times New Roman" w:eastAsia="宋体" w:hAnsi="Times New Roman"/>
          <w:b w:val="0"/>
        </w:rPr>
        <w:t xml:space="preserve">4.3 </w:t>
      </w:r>
      <w:r>
        <w:rPr>
          <w:rFonts w:ascii="Times New Roman" w:eastAsia="宋体" w:hAnsi="Times New Roman"/>
          <w:b w:val="0"/>
        </w:rPr>
        <w:t>分割可视化分析</w:t>
      </w:r>
    </w:p>
    <w:p w14:paraId="41B8841A" w14:textId="6037D1F3" w:rsidR="003E4B56" w:rsidRPr="008B72AB" w:rsidRDefault="00000000" w:rsidP="008B72AB">
      <w:pPr>
        <w:spacing w:line="360" w:lineRule="auto"/>
        <w:ind w:firstLine="420"/>
      </w:pPr>
      <w:r>
        <w:rPr>
          <w:sz w:val="24"/>
        </w:rPr>
        <w:t>从可视化观察，改进后的模型能够较好捕捉肉眼可见的石墨</w:t>
      </w:r>
      <w:proofErr w:type="gramStart"/>
      <w:r>
        <w:rPr>
          <w:sz w:val="24"/>
        </w:rPr>
        <w:t>烯</w:t>
      </w:r>
      <w:proofErr w:type="gramEnd"/>
      <w:r>
        <w:rPr>
          <w:sz w:val="24"/>
        </w:rPr>
        <w:t>薄片，尤其是边界较清晰、面积较大的</w:t>
      </w:r>
      <w:r>
        <w:rPr>
          <w:sz w:val="24"/>
        </w:rPr>
        <w:t xml:space="preserve"> </w:t>
      </w:r>
      <w:r>
        <w:rPr>
          <w:sz w:val="24"/>
        </w:rPr>
        <w:t>薄片。后处理对重复分割掩膜</w:t>
      </w:r>
      <w:r>
        <w:rPr>
          <w:sz w:val="24"/>
        </w:rPr>
        <w:t xml:space="preserve"> </w:t>
      </w:r>
      <w:r>
        <w:rPr>
          <w:sz w:val="24"/>
        </w:rPr>
        <w:t>的合并和小碎片过滤也使输出更接近人工标注。</w:t>
      </w:r>
      <w:r w:rsidRPr="008B72AB">
        <w:rPr>
          <w:rFonts w:asciiTheme="minorEastAsia" w:eastAsiaTheme="minorEastAsia" w:hAnsiTheme="minorEastAsia"/>
          <w:bCs/>
          <w:sz w:val="24"/>
        </w:rPr>
        <w:t>图 4-1 给出了同一张测试图像在手工标注、原配置预测和改进配置加后处理预测下的可视化对比。手工标注中，图像内主要标出了少数肉眼可辨认且形状相对完整的石墨</w:t>
      </w:r>
      <w:proofErr w:type="gramStart"/>
      <w:r w:rsidRPr="008B72AB">
        <w:rPr>
          <w:rFonts w:asciiTheme="minorEastAsia" w:eastAsiaTheme="minorEastAsia" w:hAnsiTheme="minorEastAsia"/>
          <w:bCs/>
          <w:sz w:val="24"/>
        </w:rPr>
        <w:t>烯</w:t>
      </w:r>
      <w:proofErr w:type="gramEnd"/>
      <w:r w:rsidRPr="008B72AB">
        <w:rPr>
          <w:rFonts w:asciiTheme="minorEastAsia" w:eastAsiaTheme="minorEastAsia" w:hAnsiTheme="minorEastAsia"/>
          <w:bCs/>
          <w:sz w:val="24"/>
        </w:rPr>
        <w:t>薄片。原配置预测结果中，模型输出了大量低置信度小色块，多个预测分割掩膜彼此接近或重叠，且存在一些面积很小、形状破碎的候选区域。这类输出虽然在数值上可能包含部分真实薄片，但对</w:t>
      </w:r>
      <w:proofErr w:type="gramStart"/>
      <w:r w:rsidRPr="008B72AB">
        <w:rPr>
          <w:rFonts w:asciiTheme="minorEastAsia" w:eastAsiaTheme="minorEastAsia" w:hAnsiTheme="minorEastAsia"/>
          <w:bCs/>
          <w:sz w:val="24"/>
        </w:rPr>
        <w:t>实际筛片并不</w:t>
      </w:r>
      <w:proofErr w:type="gramEnd"/>
      <w:r w:rsidRPr="008B72AB">
        <w:rPr>
          <w:rFonts w:asciiTheme="minorEastAsia" w:eastAsiaTheme="minorEastAsia" w:hAnsiTheme="minorEastAsia"/>
          <w:bCs/>
          <w:sz w:val="24"/>
        </w:rPr>
        <w:t>友好，因为实验人员仍需要从大量噪声候选中手动判断有效样品。改进配置和后处理后的结果明显减少了碎片</w:t>
      </w:r>
      <w:proofErr w:type="gramStart"/>
      <w:r w:rsidRPr="008B72AB">
        <w:rPr>
          <w:rFonts w:asciiTheme="minorEastAsia" w:eastAsiaTheme="minorEastAsia" w:hAnsiTheme="minorEastAsia"/>
          <w:bCs/>
          <w:sz w:val="24"/>
        </w:rPr>
        <w:t>化预测</w:t>
      </w:r>
      <w:proofErr w:type="gramEnd"/>
      <w:r w:rsidRPr="008B72AB">
        <w:rPr>
          <w:rFonts w:asciiTheme="minorEastAsia" w:eastAsiaTheme="minorEastAsia" w:hAnsiTheme="minorEastAsia"/>
          <w:bCs/>
          <w:sz w:val="24"/>
        </w:rPr>
        <w:t>和重复预测，保留的薄片数量与手工标注更接近，且主要集中在较清晰的候选区域。该对比直观说明，减少对象查询、提高无目标类别权重（no-object weight）以及后处理过滤共同提高了分割结果的可用性。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2798"/>
        <w:gridCol w:w="2771"/>
      </w:tblGrid>
      <w:tr w:rsidR="003E4B56" w14:paraId="244DDF91" w14:textId="77777777">
        <w:trPr>
          <w:jc w:val="center"/>
        </w:trPr>
        <w:tc>
          <w:tcPr>
            <w:tcW w:w="2771" w:type="dxa"/>
          </w:tcPr>
          <w:p w14:paraId="5EB0B1A2" w14:textId="77777777" w:rsidR="003E4B56" w:rsidRDefault="00666B56">
            <w:pPr>
              <w:jc w:val="center"/>
            </w:pPr>
            <w:r>
              <w:rPr>
                <w:noProof/>
              </w:rPr>
              <w:drawing>
                <wp:inline distT="0" distB="0" distL="0" distR="0" wp14:anchorId="6E1034EE" wp14:editId="66E0BECD">
                  <wp:extent cx="1648355" cy="1172213"/>
                  <wp:effectExtent l="0" t="0" r="9525" b="8890"/>
                  <wp:docPr id="16368587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58759" name="图片 1636858759"/>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677589" cy="1193003"/>
                          </a:xfrm>
                          <a:prstGeom prst="rect">
                            <a:avLst/>
                          </a:prstGeom>
                        </pic:spPr>
                      </pic:pic>
                    </a:graphicData>
                  </a:graphic>
                </wp:inline>
              </w:drawing>
            </w:r>
          </w:p>
        </w:tc>
        <w:tc>
          <w:tcPr>
            <w:tcW w:w="2771" w:type="dxa"/>
          </w:tcPr>
          <w:p w14:paraId="3B9B8C0A" w14:textId="77777777" w:rsidR="003E4B56" w:rsidRDefault="00FA3C28">
            <w:pPr>
              <w:jc w:val="center"/>
            </w:pPr>
            <w:r>
              <w:rPr>
                <w:noProof/>
              </w:rPr>
              <w:drawing>
                <wp:inline distT="0" distB="0" distL="0" distR="0" wp14:anchorId="565C205C" wp14:editId="11B84FF9">
                  <wp:extent cx="1639570" cy="1166162"/>
                  <wp:effectExtent l="0" t="0" r="0" b="0"/>
                  <wp:docPr id="256535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35792" name="图片 2565357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3769" cy="1190486"/>
                          </a:xfrm>
                          <a:prstGeom prst="rect">
                            <a:avLst/>
                          </a:prstGeom>
                        </pic:spPr>
                      </pic:pic>
                    </a:graphicData>
                  </a:graphic>
                </wp:inline>
              </w:drawing>
            </w:r>
          </w:p>
        </w:tc>
        <w:tc>
          <w:tcPr>
            <w:tcW w:w="2771" w:type="dxa"/>
          </w:tcPr>
          <w:p w14:paraId="59581C98" w14:textId="77777777" w:rsidR="003E4B56" w:rsidRDefault="00666B56">
            <w:pPr>
              <w:jc w:val="center"/>
            </w:pPr>
            <w:r>
              <w:rPr>
                <w:noProof/>
              </w:rPr>
              <w:drawing>
                <wp:inline distT="0" distB="0" distL="0" distR="0" wp14:anchorId="55EE27D3" wp14:editId="0222F25B">
                  <wp:extent cx="1620520" cy="1152612"/>
                  <wp:effectExtent l="0" t="0" r="0" b="9525"/>
                  <wp:docPr id="223102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02878" name="图片 2231028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36864" cy="1164237"/>
                          </a:xfrm>
                          <a:prstGeom prst="rect">
                            <a:avLst/>
                          </a:prstGeom>
                        </pic:spPr>
                      </pic:pic>
                    </a:graphicData>
                  </a:graphic>
                </wp:inline>
              </w:drawing>
            </w:r>
          </w:p>
        </w:tc>
      </w:tr>
    </w:tbl>
    <w:p w14:paraId="5A868A2D" w14:textId="77777777" w:rsidR="003E4B56" w:rsidRPr="008B72AB" w:rsidRDefault="00000000">
      <w:pPr>
        <w:spacing w:line="360" w:lineRule="auto"/>
        <w:jc w:val="center"/>
        <w:rPr>
          <w:rFonts w:ascii="黑体" w:eastAsia="黑体" w:hAnsi="黑体"/>
          <w:szCs w:val="21"/>
        </w:rPr>
      </w:pPr>
      <w:r w:rsidRPr="008B72AB">
        <w:rPr>
          <w:rFonts w:ascii="黑体" w:eastAsia="黑体" w:hAnsi="黑体"/>
          <w:b/>
          <w:szCs w:val="21"/>
        </w:rPr>
        <w:t>图 4-1 石墨</w:t>
      </w:r>
      <w:proofErr w:type="gramStart"/>
      <w:r w:rsidRPr="008B72AB">
        <w:rPr>
          <w:rFonts w:ascii="黑体" w:eastAsia="黑体" w:hAnsi="黑体"/>
          <w:b/>
          <w:szCs w:val="21"/>
        </w:rPr>
        <w:t>烯</w:t>
      </w:r>
      <w:proofErr w:type="gramEnd"/>
      <w:r w:rsidRPr="008B72AB">
        <w:rPr>
          <w:rFonts w:ascii="黑体" w:eastAsia="黑体" w:hAnsi="黑体"/>
          <w:b/>
          <w:szCs w:val="21"/>
        </w:rPr>
        <w:t>分割可视化对比</w:t>
      </w:r>
    </w:p>
    <w:p w14:paraId="766FCBA4" w14:textId="77777777" w:rsidR="003E4B56" w:rsidRDefault="003E4B56"/>
    <w:p w14:paraId="39E456FA" w14:textId="77777777" w:rsidR="003E4B56" w:rsidRDefault="00000000">
      <w:pPr>
        <w:pStyle w:val="af2"/>
        <w:keepNext/>
        <w:jc w:val="left"/>
        <w:rPr>
          <w:rFonts w:hint="eastAsia"/>
        </w:rPr>
      </w:pPr>
      <w:r>
        <w:rPr>
          <w:rFonts w:ascii="Times New Roman" w:eastAsia="宋体" w:hAnsi="Times New Roman"/>
          <w:b w:val="0"/>
        </w:rPr>
        <w:t xml:space="preserve">4.4 </w:t>
      </w:r>
      <w:r>
        <w:rPr>
          <w:rFonts w:ascii="Times New Roman" w:eastAsia="宋体" w:hAnsi="Times New Roman"/>
          <w:b w:val="0"/>
        </w:rPr>
        <w:t>层数识别实验结果</w:t>
      </w:r>
    </w:p>
    <w:p w14:paraId="07E98D2A" w14:textId="77777777" w:rsidR="003E4B56" w:rsidRPr="008B72AB" w:rsidRDefault="00000000">
      <w:pPr>
        <w:spacing w:line="360" w:lineRule="auto"/>
        <w:jc w:val="center"/>
        <w:rPr>
          <w:rFonts w:asciiTheme="minorEastAsia" w:eastAsiaTheme="minorEastAsia" w:hAnsiTheme="minorEastAsia"/>
          <w:bCs/>
        </w:rPr>
      </w:pPr>
      <w:r w:rsidRPr="008B72AB">
        <w:rPr>
          <w:rFonts w:asciiTheme="minorEastAsia" w:eastAsiaTheme="minorEastAsia" w:hAnsiTheme="minorEastAsia"/>
          <w:bCs/>
          <w:sz w:val="24"/>
        </w:rPr>
        <w:t>表 4-2 给出了 WLS 基线模型与本文有序边界 BCE 模型在测试集上的对比。</w:t>
      </w:r>
    </w:p>
    <w:p w14:paraId="25D93DA8" w14:textId="77777777" w:rsidR="003E4B56" w:rsidRPr="008B72AB" w:rsidRDefault="00000000">
      <w:pPr>
        <w:keepNext/>
        <w:spacing w:line="360" w:lineRule="auto"/>
        <w:jc w:val="center"/>
        <w:rPr>
          <w:rFonts w:ascii="黑体" w:eastAsia="黑体" w:hAnsi="黑体"/>
          <w:szCs w:val="21"/>
        </w:rPr>
      </w:pPr>
      <w:r w:rsidRPr="008B72AB">
        <w:rPr>
          <w:rFonts w:ascii="黑体" w:eastAsia="黑体" w:hAnsi="黑体"/>
          <w:b/>
          <w:szCs w:val="21"/>
        </w:rPr>
        <w:t>表 4-2 层数识别测试集指标</w:t>
      </w:r>
    </w:p>
    <w:tbl>
      <w:tblPr>
        <w:tblStyle w:val="af7"/>
        <w:tblW w:w="5000" w:type="pct"/>
        <w:jc w:val="center"/>
        <w:tblLayout w:type="fixed"/>
        <w:tblLook w:val="04A0" w:firstRow="1" w:lastRow="0" w:firstColumn="1" w:lastColumn="0" w:noHBand="0" w:noVBand="1"/>
      </w:tblPr>
      <w:tblGrid>
        <w:gridCol w:w="1419"/>
        <w:gridCol w:w="1867"/>
        <w:gridCol w:w="418"/>
        <w:gridCol w:w="822"/>
        <w:gridCol w:w="925"/>
        <w:gridCol w:w="522"/>
        <w:gridCol w:w="672"/>
        <w:gridCol w:w="925"/>
        <w:gridCol w:w="822"/>
      </w:tblGrid>
      <w:tr w:rsidR="000674EB" w14:paraId="2DBBE9CD" w14:textId="77777777">
        <w:trPr>
          <w:jc w:val="center"/>
        </w:trPr>
        <w:tc>
          <w:tcPr>
            <w:tcW w:w="1368" w:type="dxa"/>
            <w:tcMar>
              <w:top w:w="40" w:type="dxa"/>
              <w:left w:w="40" w:type="dxa"/>
              <w:bottom w:w="40" w:type="dxa"/>
              <w:right w:w="40" w:type="dxa"/>
            </w:tcMar>
            <w:vAlign w:val="center"/>
          </w:tcPr>
          <w:p w14:paraId="1A1F0EC1" w14:textId="77777777" w:rsidR="000674EB" w:rsidRDefault="00000000">
            <w:pPr>
              <w:jc w:val="center"/>
            </w:pPr>
            <w:r>
              <w:rPr>
                <w:b/>
                <w:sz w:val="14"/>
              </w:rPr>
              <w:t>模型</w:t>
            </w:r>
          </w:p>
        </w:tc>
        <w:tc>
          <w:tcPr>
            <w:tcW w:w="1800" w:type="dxa"/>
            <w:tcMar>
              <w:top w:w="40" w:type="dxa"/>
              <w:left w:w="40" w:type="dxa"/>
              <w:bottom w:w="40" w:type="dxa"/>
              <w:right w:w="40" w:type="dxa"/>
            </w:tcMar>
            <w:vAlign w:val="center"/>
          </w:tcPr>
          <w:p w14:paraId="3485C8D9" w14:textId="77777777" w:rsidR="000674EB" w:rsidRDefault="00000000">
            <w:pPr>
              <w:jc w:val="center"/>
            </w:pPr>
            <w:r>
              <w:rPr>
                <w:b/>
                <w:sz w:val="14"/>
              </w:rPr>
              <w:t>类别范围</w:t>
            </w:r>
          </w:p>
        </w:tc>
        <w:tc>
          <w:tcPr>
            <w:tcW w:w="403" w:type="dxa"/>
            <w:tcMar>
              <w:top w:w="40" w:type="dxa"/>
              <w:left w:w="40" w:type="dxa"/>
              <w:bottom w:w="40" w:type="dxa"/>
              <w:right w:w="40" w:type="dxa"/>
            </w:tcMar>
            <w:vAlign w:val="center"/>
          </w:tcPr>
          <w:p w14:paraId="0B76F24B" w14:textId="77777777" w:rsidR="000674EB" w:rsidRDefault="00000000">
            <w:pPr>
              <w:jc w:val="center"/>
            </w:pPr>
            <w:r>
              <w:rPr>
                <w:b/>
                <w:sz w:val="14"/>
              </w:rPr>
              <w:t>n</w:t>
            </w:r>
          </w:p>
        </w:tc>
        <w:tc>
          <w:tcPr>
            <w:tcW w:w="792" w:type="dxa"/>
            <w:tcMar>
              <w:top w:w="40" w:type="dxa"/>
              <w:left w:w="40" w:type="dxa"/>
              <w:bottom w:w="40" w:type="dxa"/>
              <w:right w:w="40" w:type="dxa"/>
            </w:tcMar>
            <w:vAlign w:val="center"/>
          </w:tcPr>
          <w:p w14:paraId="6D39E955" w14:textId="77777777" w:rsidR="000674EB" w:rsidRDefault="00000000">
            <w:pPr>
              <w:jc w:val="center"/>
            </w:pPr>
            <w:r>
              <w:rPr>
                <w:b/>
                <w:sz w:val="14"/>
              </w:rPr>
              <w:t>精确准确率</w:t>
            </w:r>
          </w:p>
        </w:tc>
        <w:tc>
          <w:tcPr>
            <w:tcW w:w="892" w:type="dxa"/>
            <w:tcMar>
              <w:top w:w="40" w:type="dxa"/>
              <w:left w:w="40" w:type="dxa"/>
              <w:bottom w:w="40" w:type="dxa"/>
              <w:right w:w="40" w:type="dxa"/>
            </w:tcMar>
            <w:vAlign w:val="center"/>
          </w:tcPr>
          <w:p w14:paraId="61B943A9" w14:textId="77777777" w:rsidR="000674EB" w:rsidRDefault="00000000">
            <w:pPr>
              <w:jc w:val="center"/>
            </w:pPr>
            <w:r>
              <w:rPr>
                <w:b/>
                <w:sz w:val="14"/>
              </w:rPr>
              <w:t>一层误差准确率</w:t>
            </w:r>
          </w:p>
        </w:tc>
        <w:tc>
          <w:tcPr>
            <w:tcW w:w="503" w:type="dxa"/>
            <w:tcMar>
              <w:top w:w="40" w:type="dxa"/>
              <w:left w:w="40" w:type="dxa"/>
              <w:bottom w:w="40" w:type="dxa"/>
              <w:right w:w="40" w:type="dxa"/>
            </w:tcMar>
            <w:vAlign w:val="center"/>
          </w:tcPr>
          <w:p w14:paraId="1B6585E2" w14:textId="77777777" w:rsidR="000674EB" w:rsidRDefault="00000000">
            <w:pPr>
              <w:jc w:val="center"/>
            </w:pPr>
            <w:r>
              <w:rPr>
                <w:b/>
                <w:sz w:val="14"/>
              </w:rPr>
              <w:t>MAE</w:t>
            </w:r>
          </w:p>
        </w:tc>
        <w:tc>
          <w:tcPr>
            <w:tcW w:w="648" w:type="dxa"/>
            <w:tcMar>
              <w:top w:w="40" w:type="dxa"/>
              <w:left w:w="40" w:type="dxa"/>
              <w:bottom w:w="40" w:type="dxa"/>
              <w:right w:w="40" w:type="dxa"/>
            </w:tcMar>
            <w:vAlign w:val="center"/>
          </w:tcPr>
          <w:p w14:paraId="20CE00A0" w14:textId="77777777" w:rsidR="000674EB" w:rsidRDefault="00000000">
            <w:pPr>
              <w:jc w:val="center"/>
            </w:pPr>
            <w:proofErr w:type="gramStart"/>
            <w:r>
              <w:rPr>
                <w:b/>
                <w:sz w:val="14"/>
              </w:rPr>
              <w:t>宏平均</w:t>
            </w:r>
            <w:proofErr w:type="gramEnd"/>
            <w:r>
              <w:rPr>
                <w:b/>
                <w:sz w:val="14"/>
              </w:rPr>
              <w:t xml:space="preserve"> F1</w:t>
            </w:r>
          </w:p>
        </w:tc>
        <w:tc>
          <w:tcPr>
            <w:tcW w:w="892" w:type="dxa"/>
            <w:tcMar>
              <w:top w:w="40" w:type="dxa"/>
              <w:left w:w="40" w:type="dxa"/>
              <w:bottom w:w="40" w:type="dxa"/>
              <w:right w:w="40" w:type="dxa"/>
            </w:tcMar>
            <w:vAlign w:val="center"/>
          </w:tcPr>
          <w:p w14:paraId="19FAC595" w14:textId="77777777" w:rsidR="000674EB" w:rsidRDefault="00000000">
            <w:pPr>
              <w:jc w:val="center"/>
            </w:pPr>
            <w:r>
              <w:rPr>
                <w:b/>
                <w:sz w:val="14"/>
              </w:rPr>
              <w:t>大误差率</w:t>
            </w:r>
          </w:p>
        </w:tc>
        <w:tc>
          <w:tcPr>
            <w:tcW w:w="792" w:type="dxa"/>
            <w:tcMar>
              <w:top w:w="40" w:type="dxa"/>
              <w:left w:w="40" w:type="dxa"/>
              <w:bottom w:w="40" w:type="dxa"/>
              <w:right w:w="40" w:type="dxa"/>
            </w:tcMar>
            <w:vAlign w:val="center"/>
          </w:tcPr>
          <w:p w14:paraId="447A953C" w14:textId="77777777" w:rsidR="000674EB" w:rsidRDefault="00000000">
            <w:pPr>
              <w:jc w:val="center"/>
            </w:pPr>
            <w:r>
              <w:rPr>
                <w:b/>
                <w:sz w:val="14"/>
              </w:rPr>
              <w:t>复核率</w:t>
            </w:r>
          </w:p>
        </w:tc>
      </w:tr>
      <w:tr w:rsidR="000674EB" w14:paraId="55F9B349" w14:textId="77777777">
        <w:trPr>
          <w:jc w:val="center"/>
        </w:trPr>
        <w:tc>
          <w:tcPr>
            <w:tcW w:w="1368" w:type="dxa"/>
            <w:tcMar>
              <w:top w:w="40" w:type="dxa"/>
              <w:left w:w="40" w:type="dxa"/>
              <w:bottom w:w="40" w:type="dxa"/>
              <w:right w:w="40" w:type="dxa"/>
            </w:tcMar>
            <w:vAlign w:val="center"/>
          </w:tcPr>
          <w:p w14:paraId="1D05307F" w14:textId="77777777" w:rsidR="000674EB" w:rsidRDefault="00000000">
            <w:pPr>
              <w:jc w:val="center"/>
            </w:pPr>
            <w:r>
              <w:rPr>
                <w:sz w:val="14"/>
              </w:rPr>
              <w:t xml:space="preserve">WLS </w:t>
            </w:r>
            <w:r>
              <w:rPr>
                <w:sz w:val="14"/>
              </w:rPr>
              <w:t>基线模型</w:t>
            </w:r>
          </w:p>
        </w:tc>
        <w:tc>
          <w:tcPr>
            <w:tcW w:w="1800" w:type="dxa"/>
            <w:tcMar>
              <w:top w:w="40" w:type="dxa"/>
              <w:left w:w="40" w:type="dxa"/>
              <w:bottom w:w="40" w:type="dxa"/>
              <w:right w:w="40" w:type="dxa"/>
            </w:tcMar>
            <w:vAlign w:val="center"/>
          </w:tcPr>
          <w:p w14:paraId="6B223580" w14:textId="77777777" w:rsidR="000674EB" w:rsidRDefault="00000000">
            <w:pPr>
              <w:jc w:val="center"/>
            </w:pPr>
            <w:r>
              <w:rPr>
                <w:sz w:val="14"/>
              </w:rPr>
              <w:t>1,2,3</w:t>
            </w:r>
          </w:p>
        </w:tc>
        <w:tc>
          <w:tcPr>
            <w:tcW w:w="403" w:type="dxa"/>
            <w:tcMar>
              <w:top w:w="40" w:type="dxa"/>
              <w:left w:w="40" w:type="dxa"/>
              <w:bottom w:w="40" w:type="dxa"/>
              <w:right w:w="40" w:type="dxa"/>
            </w:tcMar>
            <w:vAlign w:val="center"/>
          </w:tcPr>
          <w:p w14:paraId="1A6B66A3" w14:textId="77777777" w:rsidR="000674EB" w:rsidRDefault="00000000">
            <w:pPr>
              <w:jc w:val="center"/>
            </w:pPr>
            <w:r>
              <w:rPr>
                <w:sz w:val="14"/>
              </w:rPr>
              <w:t>29</w:t>
            </w:r>
          </w:p>
        </w:tc>
        <w:tc>
          <w:tcPr>
            <w:tcW w:w="792" w:type="dxa"/>
            <w:tcMar>
              <w:top w:w="40" w:type="dxa"/>
              <w:left w:w="40" w:type="dxa"/>
              <w:bottom w:w="40" w:type="dxa"/>
              <w:right w:w="40" w:type="dxa"/>
            </w:tcMar>
            <w:vAlign w:val="center"/>
          </w:tcPr>
          <w:p w14:paraId="254D4DDD" w14:textId="77777777" w:rsidR="000674EB" w:rsidRDefault="00000000">
            <w:pPr>
              <w:jc w:val="center"/>
            </w:pPr>
            <w:r>
              <w:rPr>
                <w:sz w:val="14"/>
              </w:rPr>
              <w:t>86.2%</w:t>
            </w:r>
          </w:p>
        </w:tc>
        <w:tc>
          <w:tcPr>
            <w:tcW w:w="892" w:type="dxa"/>
            <w:tcMar>
              <w:top w:w="40" w:type="dxa"/>
              <w:left w:w="40" w:type="dxa"/>
              <w:bottom w:w="40" w:type="dxa"/>
              <w:right w:w="40" w:type="dxa"/>
            </w:tcMar>
            <w:vAlign w:val="center"/>
          </w:tcPr>
          <w:p w14:paraId="21B0D82D" w14:textId="77777777" w:rsidR="000674EB" w:rsidRDefault="00000000">
            <w:pPr>
              <w:jc w:val="center"/>
            </w:pPr>
            <w:r>
              <w:rPr>
                <w:sz w:val="14"/>
              </w:rPr>
              <w:t>100.0%</w:t>
            </w:r>
          </w:p>
        </w:tc>
        <w:tc>
          <w:tcPr>
            <w:tcW w:w="503" w:type="dxa"/>
            <w:tcMar>
              <w:top w:w="40" w:type="dxa"/>
              <w:left w:w="40" w:type="dxa"/>
              <w:bottom w:w="40" w:type="dxa"/>
              <w:right w:w="40" w:type="dxa"/>
            </w:tcMar>
            <w:vAlign w:val="center"/>
          </w:tcPr>
          <w:p w14:paraId="1861F55D" w14:textId="77777777" w:rsidR="000674EB" w:rsidRDefault="00000000">
            <w:pPr>
              <w:jc w:val="center"/>
            </w:pPr>
            <w:r>
              <w:rPr>
                <w:sz w:val="14"/>
              </w:rPr>
              <w:t>0.138</w:t>
            </w:r>
          </w:p>
        </w:tc>
        <w:tc>
          <w:tcPr>
            <w:tcW w:w="648" w:type="dxa"/>
            <w:tcMar>
              <w:top w:w="40" w:type="dxa"/>
              <w:left w:w="40" w:type="dxa"/>
              <w:bottom w:w="40" w:type="dxa"/>
              <w:right w:w="40" w:type="dxa"/>
            </w:tcMar>
            <w:vAlign w:val="center"/>
          </w:tcPr>
          <w:p w14:paraId="010EC16A" w14:textId="77777777" w:rsidR="000674EB" w:rsidRDefault="00000000">
            <w:pPr>
              <w:jc w:val="center"/>
            </w:pPr>
            <w:r>
              <w:rPr>
                <w:sz w:val="14"/>
              </w:rPr>
              <w:t>0.857</w:t>
            </w:r>
          </w:p>
        </w:tc>
        <w:tc>
          <w:tcPr>
            <w:tcW w:w="892" w:type="dxa"/>
            <w:tcMar>
              <w:top w:w="40" w:type="dxa"/>
              <w:left w:w="40" w:type="dxa"/>
              <w:bottom w:w="40" w:type="dxa"/>
              <w:right w:w="40" w:type="dxa"/>
            </w:tcMar>
            <w:vAlign w:val="center"/>
          </w:tcPr>
          <w:p w14:paraId="2E1E9DB5" w14:textId="77777777" w:rsidR="000674EB" w:rsidRDefault="00000000">
            <w:pPr>
              <w:jc w:val="center"/>
            </w:pPr>
            <w:r>
              <w:rPr>
                <w:sz w:val="14"/>
              </w:rPr>
              <w:t>0.00%</w:t>
            </w:r>
          </w:p>
        </w:tc>
        <w:tc>
          <w:tcPr>
            <w:tcW w:w="792" w:type="dxa"/>
            <w:tcMar>
              <w:top w:w="40" w:type="dxa"/>
              <w:left w:w="40" w:type="dxa"/>
              <w:bottom w:w="40" w:type="dxa"/>
              <w:right w:w="40" w:type="dxa"/>
            </w:tcMar>
            <w:vAlign w:val="center"/>
          </w:tcPr>
          <w:p w14:paraId="6794E3F2" w14:textId="77777777" w:rsidR="000674EB" w:rsidRDefault="00000000">
            <w:pPr>
              <w:jc w:val="center"/>
            </w:pPr>
            <w:r>
              <w:rPr>
                <w:sz w:val="14"/>
              </w:rPr>
              <w:t>-</w:t>
            </w:r>
          </w:p>
        </w:tc>
      </w:tr>
      <w:tr w:rsidR="000674EB" w14:paraId="66836904" w14:textId="77777777">
        <w:trPr>
          <w:jc w:val="center"/>
        </w:trPr>
        <w:tc>
          <w:tcPr>
            <w:tcW w:w="1368" w:type="dxa"/>
            <w:tcMar>
              <w:top w:w="40" w:type="dxa"/>
              <w:left w:w="40" w:type="dxa"/>
              <w:bottom w:w="40" w:type="dxa"/>
              <w:right w:w="40" w:type="dxa"/>
            </w:tcMar>
            <w:vAlign w:val="center"/>
          </w:tcPr>
          <w:p w14:paraId="675FDD1F" w14:textId="77777777" w:rsidR="000674EB" w:rsidRDefault="00000000">
            <w:pPr>
              <w:jc w:val="center"/>
            </w:pPr>
            <w:r>
              <w:rPr>
                <w:sz w:val="14"/>
              </w:rPr>
              <w:t xml:space="preserve">WLS </w:t>
            </w:r>
            <w:r>
              <w:rPr>
                <w:sz w:val="14"/>
              </w:rPr>
              <w:t>基线模型</w:t>
            </w:r>
          </w:p>
        </w:tc>
        <w:tc>
          <w:tcPr>
            <w:tcW w:w="1800" w:type="dxa"/>
            <w:tcMar>
              <w:top w:w="40" w:type="dxa"/>
              <w:left w:w="40" w:type="dxa"/>
              <w:bottom w:w="40" w:type="dxa"/>
              <w:right w:w="40" w:type="dxa"/>
            </w:tcMar>
            <w:vAlign w:val="center"/>
          </w:tcPr>
          <w:p w14:paraId="63B2D3CA" w14:textId="77777777" w:rsidR="000674EB" w:rsidRDefault="00000000">
            <w:pPr>
              <w:jc w:val="center"/>
            </w:pPr>
            <w:r>
              <w:rPr>
                <w:sz w:val="14"/>
              </w:rPr>
              <w:t>1,2,3,4,6,7</w:t>
            </w:r>
          </w:p>
        </w:tc>
        <w:tc>
          <w:tcPr>
            <w:tcW w:w="403" w:type="dxa"/>
            <w:tcMar>
              <w:top w:w="40" w:type="dxa"/>
              <w:left w:w="40" w:type="dxa"/>
              <w:bottom w:w="40" w:type="dxa"/>
              <w:right w:w="40" w:type="dxa"/>
            </w:tcMar>
            <w:vAlign w:val="center"/>
          </w:tcPr>
          <w:p w14:paraId="5E73CAF1" w14:textId="77777777" w:rsidR="000674EB" w:rsidRDefault="00000000">
            <w:pPr>
              <w:jc w:val="center"/>
            </w:pPr>
            <w:r>
              <w:rPr>
                <w:sz w:val="14"/>
              </w:rPr>
              <w:t>57</w:t>
            </w:r>
          </w:p>
        </w:tc>
        <w:tc>
          <w:tcPr>
            <w:tcW w:w="792" w:type="dxa"/>
            <w:tcMar>
              <w:top w:w="40" w:type="dxa"/>
              <w:left w:w="40" w:type="dxa"/>
              <w:bottom w:w="40" w:type="dxa"/>
              <w:right w:w="40" w:type="dxa"/>
            </w:tcMar>
            <w:vAlign w:val="center"/>
          </w:tcPr>
          <w:p w14:paraId="1B3D623C" w14:textId="77777777" w:rsidR="000674EB" w:rsidRDefault="00000000">
            <w:pPr>
              <w:jc w:val="center"/>
            </w:pPr>
            <w:r>
              <w:rPr>
                <w:sz w:val="14"/>
              </w:rPr>
              <w:t>75.4%</w:t>
            </w:r>
          </w:p>
        </w:tc>
        <w:tc>
          <w:tcPr>
            <w:tcW w:w="892" w:type="dxa"/>
            <w:tcMar>
              <w:top w:w="40" w:type="dxa"/>
              <w:left w:w="40" w:type="dxa"/>
              <w:bottom w:w="40" w:type="dxa"/>
              <w:right w:w="40" w:type="dxa"/>
            </w:tcMar>
            <w:vAlign w:val="center"/>
          </w:tcPr>
          <w:p w14:paraId="1CEE53BE" w14:textId="77777777" w:rsidR="000674EB" w:rsidRDefault="00000000">
            <w:pPr>
              <w:jc w:val="center"/>
            </w:pPr>
            <w:r>
              <w:rPr>
                <w:sz w:val="14"/>
              </w:rPr>
              <w:t>98.2%</w:t>
            </w:r>
          </w:p>
        </w:tc>
        <w:tc>
          <w:tcPr>
            <w:tcW w:w="503" w:type="dxa"/>
            <w:tcMar>
              <w:top w:w="40" w:type="dxa"/>
              <w:left w:w="40" w:type="dxa"/>
              <w:bottom w:w="40" w:type="dxa"/>
              <w:right w:w="40" w:type="dxa"/>
            </w:tcMar>
            <w:vAlign w:val="center"/>
          </w:tcPr>
          <w:p w14:paraId="7E0F5F7C" w14:textId="77777777" w:rsidR="000674EB" w:rsidRDefault="00000000">
            <w:pPr>
              <w:jc w:val="center"/>
            </w:pPr>
            <w:r>
              <w:rPr>
                <w:sz w:val="14"/>
              </w:rPr>
              <w:t>0.263</w:t>
            </w:r>
          </w:p>
        </w:tc>
        <w:tc>
          <w:tcPr>
            <w:tcW w:w="648" w:type="dxa"/>
            <w:tcMar>
              <w:top w:w="40" w:type="dxa"/>
              <w:left w:w="40" w:type="dxa"/>
              <w:bottom w:w="40" w:type="dxa"/>
              <w:right w:w="40" w:type="dxa"/>
            </w:tcMar>
            <w:vAlign w:val="center"/>
          </w:tcPr>
          <w:p w14:paraId="2ECF127B" w14:textId="77777777" w:rsidR="000674EB" w:rsidRDefault="00000000">
            <w:pPr>
              <w:jc w:val="center"/>
            </w:pPr>
            <w:r>
              <w:rPr>
                <w:sz w:val="14"/>
              </w:rPr>
              <w:t>0.752</w:t>
            </w:r>
          </w:p>
        </w:tc>
        <w:tc>
          <w:tcPr>
            <w:tcW w:w="892" w:type="dxa"/>
            <w:tcMar>
              <w:top w:w="40" w:type="dxa"/>
              <w:left w:w="40" w:type="dxa"/>
              <w:bottom w:w="40" w:type="dxa"/>
              <w:right w:w="40" w:type="dxa"/>
            </w:tcMar>
            <w:vAlign w:val="center"/>
          </w:tcPr>
          <w:p w14:paraId="5904CB07" w14:textId="77777777" w:rsidR="000674EB" w:rsidRDefault="00000000">
            <w:pPr>
              <w:jc w:val="center"/>
            </w:pPr>
            <w:r>
              <w:rPr>
                <w:sz w:val="14"/>
              </w:rPr>
              <w:t>1.75%</w:t>
            </w:r>
          </w:p>
        </w:tc>
        <w:tc>
          <w:tcPr>
            <w:tcW w:w="792" w:type="dxa"/>
            <w:tcMar>
              <w:top w:w="40" w:type="dxa"/>
              <w:left w:w="40" w:type="dxa"/>
              <w:bottom w:w="40" w:type="dxa"/>
              <w:right w:w="40" w:type="dxa"/>
            </w:tcMar>
            <w:vAlign w:val="center"/>
          </w:tcPr>
          <w:p w14:paraId="27EDBD49" w14:textId="77777777" w:rsidR="000674EB" w:rsidRDefault="00000000">
            <w:pPr>
              <w:jc w:val="center"/>
            </w:pPr>
            <w:r>
              <w:rPr>
                <w:sz w:val="14"/>
              </w:rPr>
              <w:t>-</w:t>
            </w:r>
          </w:p>
        </w:tc>
      </w:tr>
      <w:tr w:rsidR="000674EB" w14:paraId="4FFFF4B9" w14:textId="77777777">
        <w:trPr>
          <w:jc w:val="center"/>
        </w:trPr>
        <w:tc>
          <w:tcPr>
            <w:tcW w:w="1368" w:type="dxa"/>
            <w:tcMar>
              <w:top w:w="40" w:type="dxa"/>
              <w:left w:w="40" w:type="dxa"/>
              <w:bottom w:w="40" w:type="dxa"/>
              <w:right w:w="40" w:type="dxa"/>
            </w:tcMar>
            <w:vAlign w:val="center"/>
          </w:tcPr>
          <w:p w14:paraId="5A60B3F0" w14:textId="77777777" w:rsidR="000674EB" w:rsidRDefault="00000000">
            <w:pPr>
              <w:jc w:val="center"/>
            </w:pPr>
            <w:r>
              <w:rPr>
                <w:sz w:val="14"/>
              </w:rPr>
              <w:t xml:space="preserve">WLS </w:t>
            </w:r>
            <w:r>
              <w:rPr>
                <w:sz w:val="14"/>
              </w:rPr>
              <w:t>基线模型</w:t>
            </w:r>
          </w:p>
        </w:tc>
        <w:tc>
          <w:tcPr>
            <w:tcW w:w="1800" w:type="dxa"/>
            <w:tcMar>
              <w:top w:w="40" w:type="dxa"/>
              <w:left w:w="40" w:type="dxa"/>
              <w:bottom w:w="40" w:type="dxa"/>
              <w:right w:w="40" w:type="dxa"/>
            </w:tcMar>
            <w:vAlign w:val="center"/>
          </w:tcPr>
          <w:p w14:paraId="4AE3F732" w14:textId="77777777" w:rsidR="000674EB" w:rsidRDefault="00000000">
            <w:pPr>
              <w:jc w:val="center"/>
            </w:pPr>
            <w:r>
              <w:rPr>
                <w:sz w:val="14"/>
              </w:rPr>
              <w:t>1,2,3,4,6,7,8,9</w:t>
            </w:r>
          </w:p>
        </w:tc>
        <w:tc>
          <w:tcPr>
            <w:tcW w:w="403" w:type="dxa"/>
            <w:tcMar>
              <w:top w:w="40" w:type="dxa"/>
              <w:left w:w="40" w:type="dxa"/>
              <w:bottom w:w="40" w:type="dxa"/>
              <w:right w:w="40" w:type="dxa"/>
            </w:tcMar>
            <w:vAlign w:val="center"/>
          </w:tcPr>
          <w:p w14:paraId="268F206B" w14:textId="77777777" w:rsidR="000674EB" w:rsidRDefault="00000000">
            <w:pPr>
              <w:jc w:val="center"/>
            </w:pPr>
            <w:r>
              <w:rPr>
                <w:sz w:val="14"/>
              </w:rPr>
              <w:t>71</w:t>
            </w:r>
          </w:p>
        </w:tc>
        <w:tc>
          <w:tcPr>
            <w:tcW w:w="792" w:type="dxa"/>
            <w:tcMar>
              <w:top w:w="40" w:type="dxa"/>
              <w:left w:w="40" w:type="dxa"/>
              <w:bottom w:w="40" w:type="dxa"/>
              <w:right w:w="40" w:type="dxa"/>
            </w:tcMar>
            <w:vAlign w:val="center"/>
          </w:tcPr>
          <w:p w14:paraId="5BDB67E2" w14:textId="77777777" w:rsidR="000674EB" w:rsidRDefault="00000000">
            <w:pPr>
              <w:jc w:val="center"/>
            </w:pPr>
            <w:r>
              <w:rPr>
                <w:sz w:val="14"/>
              </w:rPr>
              <w:t>64.8%</w:t>
            </w:r>
          </w:p>
        </w:tc>
        <w:tc>
          <w:tcPr>
            <w:tcW w:w="892" w:type="dxa"/>
            <w:tcMar>
              <w:top w:w="40" w:type="dxa"/>
              <w:left w:w="40" w:type="dxa"/>
              <w:bottom w:w="40" w:type="dxa"/>
              <w:right w:w="40" w:type="dxa"/>
            </w:tcMar>
            <w:vAlign w:val="center"/>
          </w:tcPr>
          <w:p w14:paraId="0B2D4017" w14:textId="77777777" w:rsidR="000674EB" w:rsidRDefault="00000000">
            <w:pPr>
              <w:jc w:val="center"/>
            </w:pPr>
            <w:r>
              <w:rPr>
                <w:sz w:val="14"/>
              </w:rPr>
              <w:t>98.6%</w:t>
            </w:r>
          </w:p>
        </w:tc>
        <w:tc>
          <w:tcPr>
            <w:tcW w:w="503" w:type="dxa"/>
            <w:tcMar>
              <w:top w:w="40" w:type="dxa"/>
              <w:left w:w="40" w:type="dxa"/>
              <w:bottom w:w="40" w:type="dxa"/>
              <w:right w:w="40" w:type="dxa"/>
            </w:tcMar>
            <w:vAlign w:val="center"/>
          </w:tcPr>
          <w:p w14:paraId="620076EA" w14:textId="77777777" w:rsidR="000674EB" w:rsidRDefault="00000000">
            <w:pPr>
              <w:jc w:val="center"/>
            </w:pPr>
            <w:r>
              <w:rPr>
                <w:sz w:val="14"/>
              </w:rPr>
              <w:t>0.366</w:t>
            </w:r>
          </w:p>
        </w:tc>
        <w:tc>
          <w:tcPr>
            <w:tcW w:w="648" w:type="dxa"/>
            <w:tcMar>
              <w:top w:w="40" w:type="dxa"/>
              <w:left w:w="40" w:type="dxa"/>
              <w:bottom w:w="40" w:type="dxa"/>
              <w:right w:w="40" w:type="dxa"/>
            </w:tcMar>
            <w:vAlign w:val="center"/>
          </w:tcPr>
          <w:p w14:paraId="46DED090" w14:textId="77777777" w:rsidR="000674EB" w:rsidRDefault="00000000">
            <w:pPr>
              <w:jc w:val="center"/>
            </w:pPr>
            <w:r>
              <w:rPr>
                <w:sz w:val="14"/>
              </w:rPr>
              <w:t>0.616</w:t>
            </w:r>
          </w:p>
        </w:tc>
        <w:tc>
          <w:tcPr>
            <w:tcW w:w="892" w:type="dxa"/>
            <w:tcMar>
              <w:top w:w="40" w:type="dxa"/>
              <w:left w:w="40" w:type="dxa"/>
              <w:bottom w:w="40" w:type="dxa"/>
              <w:right w:w="40" w:type="dxa"/>
            </w:tcMar>
            <w:vAlign w:val="center"/>
          </w:tcPr>
          <w:p w14:paraId="6CF4112E" w14:textId="77777777" w:rsidR="000674EB" w:rsidRDefault="00000000">
            <w:pPr>
              <w:jc w:val="center"/>
            </w:pPr>
            <w:r>
              <w:rPr>
                <w:sz w:val="14"/>
              </w:rPr>
              <w:t>1.41%</w:t>
            </w:r>
          </w:p>
        </w:tc>
        <w:tc>
          <w:tcPr>
            <w:tcW w:w="792" w:type="dxa"/>
            <w:tcMar>
              <w:top w:w="40" w:type="dxa"/>
              <w:left w:w="40" w:type="dxa"/>
              <w:bottom w:w="40" w:type="dxa"/>
              <w:right w:w="40" w:type="dxa"/>
            </w:tcMar>
            <w:vAlign w:val="center"/>
          </w:tcPr>
          <w:p w14:paraId="6A440EFD" w14:textId="77777777" w:rsidR="000674EB" w:rsidRDefault="00000000">
            <w:pPr>
              <w:jc w:val="center"/>
            </w:pPr>
            <w:r>
              <w:rPr>
                <w:sz w:val="14"/>
              </w:rPr>
              <w:t>-</w:t>
            </w:r>
          </w:p>
        </w:tc>
      </w:tr>
      <w:tr w:rsidR="000674EB" w14:paraId="327A04CC" w14:textId="77777777">
        <w:trPr>
          <w:jc w:val="center"/>
        </w:trPr>
        <w:tc>
          <w:tcPr>
            <w:tcW w:w="1368" w:type="dxa"/>
            <w:tcMar>
              <w:top w:w="40" w:type="dxa"/>
              <w:left w:w="40" w:type="dxa"/>
              <w:bottom w:w="40" w:type="dxa"/>
              <w:right w:w="40" w:type="dxa"/>
            </w:tcMar>
            <w:vAlign w:val="center"/>
          </w:tcPr>
          <w:p w14:paraId="295C3DDE" w14:textId="77777777" w:rsidR="000674EB" w:rsidRDefault="00000000">
            <w:pPr>
              <w:jc w:val="center"/>
            </w:pPr>
            <w:r>
              <w:rPr>
                <w:sz w:val="14"/>
              </w:rPr>
              <w:t>有序</w:t>
            </w:r>
            <w:r>
              <w:rPr>
                <w:sz w:val="14"/>
              </w:rPr>
              <w:t xml:space="preserve"> BCE</w:t>
            </w:r>
          </w:p>
        </w:tc>
        <w:tc>
          <w:tcPr>
            <w:tcW w:w="1800" w:type="dxa"/>
            <w:tcMar>
              <w:top w:w="40" w:type="dxa"/>
              <w:left w:w="40" w:type="dxa"/>
              <w:bottom w:w="40" w:type="dxa"/>
              <w:right w:w="40" w:type="dxa"/>
            </w:tcMar>
            <w:vAlign w:val="center"/>
          </w:tcPr>
          <w:p w14:paraId="52BE2D43" w14:textId="77777777" w:rsidR="000674EB" w:rsidRDefault="00000000">
            <w:pPr>
              <w:jc w:val="center"/>
            </w:pPr>
            <w:r>
              <w:rPr>
                <w:sz w:val="14"/>
              </w:rPr>
              <w:t>1,2,3,4,6,7</w:t>
            </w:r>
          </w:p>
        </w:tc>
        <w:tc>
          <w:tcPr>
            <w:tcW w:w="403" w:type="dxa"/>
            <w:tcMar>
              <w:top w:w="40" w:type="dxa"/>
              <w:left w:w="40" w:type="dxa"/>
              <w:bottom w:w="40" w:type="dxa"/>
              <w:right w:w="40" w:type="dxa"/>
            </w:tcMar>
            <w:vAlign w:val="center"/>
          </w:tcPr>
          <w:p w14:paraId="64DB4558" w14:textId="77777777" w:rsidR="000674EB" w:rsidRDefault="00000000">
            <w:pPr>
              <w:jc w:val="center"/>
            </w:pPr>
            <w:r>
              <w:rPr>
                <w:sz w:val="14"/>
              </w:rPr>
              <w:t>57</w:t>
            </w:r>
          </w:p>
        </w:tc>
        <w:tc>
          <w:tcPr>
            <w:tcW w:w="792" w:type="dxa"/>
            <w:tcMar>
              <w:top w:w="40" w:type="dxa"/>
              <w:left w:w="40" w:type="dxa"/>
              <w:bottom w:w="40" w:type="dxa"/>
              <w:right w:w="40" w:type="dxa"/>
            </w:tcMar>
            <w:vAlign w:val="center"/>
          </w:tcPr>
          <w:p w14:paraId="4B003149" w14:textId="77777777" w:rsidR="000674EB" w:rsidRDefault="00000000">
            <w:pPr>
              <w:jc w:val="center"/>
            </w:pPr>
            <w:r>
              <w:rPr>
                <w:sz w:val="14"/>
              </w:rPr>
              <w:t>84.2%</w:t>
            </w:r>
          </w:p>
        </w:tc>
        <w:tc>
          <w:tcPr>
            <w:tcW w:w="892" w:type="dxa"/>
            <w:tcMar>
              <w:top w:w="40" w:type="dxa"/>
              <w:left w:w="40" w:type="dxa"/>
              <w:bottom w:w="40" w:type="dxa"/>
              <w:right w:w="40" w:type="dxa"/>
            </w:tcMar>
            <w:vAlign w:val="center"/>
          </w:tcPr>
          <w:p w14:paraId="616FA212" w14:textId="77777777" w:rsidR="000674EB" w:rsidRDefault="00000000">
            <w:pPr>
              <w:jc w:val="center"/>
            </w:pPr>
            <w:r>
              <w:rPr>
                <w:sz w:val="14"/>
              </w:rPr>
              <w:t>98.2%</w:t>
            </w:r>
          </w:p>
        </w:tc>
        <w:tc>
          <w:tcPr>
            <w:tcW w:w="503" w:type="dxa"/>
            <w:tcMar>
              <w:top w:w="40" w:type="dxa"/>
              <w:left w:w="40" w:type="dxa"/>
              <w:bottom w:w="40" w:type="dxa"/>
              <w:right w:w="40" w:type="dxa"/>
            </w:tcMar>
            <w:vAlign w:val="center"/>
          </w:tcPr>
          <w:p w14:paraId="12A9839A" w14:textId="77777777" w:rsidR="000674EB" w:rsidRDefault="00000000">
            <w:pPr>
              <w:jc w:val="center"/>
            </w:pPr>
            <w:r>
              <w:rPr>
                <w:sz w:val="14"/>
              </w:rPr>
              <w:t>0.175</w:t>
            </w:r>
          </w:p>
        </w:tc>
        <w:tc>
          <w:tcPr>
            <w:tcW w:w="648" w:type="dxa"/>
            <w:tcMar>
              <w:top w:w="40" w:type="dxa"/>
              <w:left w:w="40" w:type="dxa"/>
              <w:bottom w:w="40" w:type="dxa"/>
              <w:right w:w="40" w:type="dxa"/>
            </w:tcMar>
            <w:vAlign w:val="center"/>
          </w:tcPr>
          <w:p w14:paraId="0C2A767A" w14:textId="77777777" w:rsidR="000674EB" w:rsidRDefault="00000000">
            <w:pPr>
              <w:jc w:val="center"/>
            </w:pPr>
            <w:r>
              <w:rPr>
                <w:sz w:val="14"/>
              </w:rPr>
              <w:t>0.842</w:t>
            </w:r>
          </w:p>
        </w:tc>
        <w:tc>
          <w:tcPr>
            <w:tcW w:w="892" w:type="dxa"/>
            <w:tcMar>
              <w:top w:w="40" w:type="dxa"/>
              <w:left w:w="40" w:type="dxa"/>
              <w:bottom w:w="40" w:type="dxa"/>
              <w:right w:w="40" w:type="dxa"/>
            </w:tcMar>
            <w:vAlign w:val="center"/>
          </w:tcPr>
          <w:p w14:paraId="540FDD64" w14:textId="77777777" w:rsidR="000674EB" w:rsidRDefault="00000000">
            <w:pPr>
              <w:jc w:val="center"/>
            </w:pPr>
            <w:r>
              <w:rPr>
                <w:sz w:val="14"/>
              </w:rPr>
              <w:t>1.75%</w:t>
            </w:r>
          </w:p>
        </w:tc>
        <w:tc>
          <w:tcPr>
            <w:tcW w:w="792" w:type="dxa"/>
            <w:tcMar>
              <w:top w:w="40" w:type="dxa"/>
              <w:left w:w="40" w:type="dxa"/>
              <w:bottom w:w="40" w:type="dxa"/>
              <w:right w:w="40" w:type="dxa"/>
            </w:tcMar>
            <w:vAlign w:val="center"/>
          </w:tcPr>
          <w:p w14:paraId="7FAD3292" w14:textId="77777777" w:rsidR="000674EB" w:rsidRDefault="00000000">
            <w:pPr>
              <w:jc w:val="center"/>
            </w:pPr>
            <w:r>
              <w:rPr>
                <w:sz w:val="14"/>
              </w:rPr>
              <w:t>15.8%</w:t>
            </w:r>
          </w:p>
        </w:tc>
      </w:tr>
      <w:tr w:rsidR="000674EB" w14:paraId="4F12F0F9" w14:textId="77777777">
        <w:trPr>
          <w:jc w:val="center"/>
        </w:trPr>
        <w:tc>
          <w:tcPr>
            <w:tcW w:w="1368" w:type="dxa"/>
            <w:tcMar>
              <w:top w:w="40" w:type="dxa"/>
              <w:left w:w="40" w:type="dxa"/>
              <w:bottom w:w="40" w:type="dxa"/>
              <w:right w:w="40" w:type="dxa"/>
            </w:tcMar>
            <w:vAlign w:val="center"/>
          </w:tcPr>
          <w:p w14:paraId="0E16E665" w14:textId="77777777" w:rsidR="000674EB" w:rsidRDefault="00000000">
            <w:pPr>
              <w:jc w:val="center"/>
            </w:pPr>
            <w:r>
              <w:rPr>
                <w:sz w:val="14"/>
              </w:rPr>
              <w:t>有序</w:t>
            </w:r>
            <w:r>
              <w:rPr>
                <w:sz w:val="14"/>
              </w:rPr>
              <w:t xml:space="preserve"> BCE</w:t>
            </w:r>
          </w:p>
        </w:tc>
        <w:tc>
          <w:tcPr>
            <w:tcW w:w="1800" w:type="dxa"/>
            <w:tcMar>
              <w:top w:w="40" w:type="dxa"/>
              <w:left w:w="40" w:type="dxa"/>
              <w:bottom w:w="40" w:type="dxa"/>
              <w:right w:w="40" w:type="dxa"/>
            </w:tcMar>
            <w:vAlign w:val="center"/>
          </w:tcPr>
          <w:p w14:paraId="1F9173D4" w14:textId="77777777" w:rsidR="000674EB" w:rsidRDefault="00000000">
            <w:pPr>
              <w:jc w:val="center"/>
            </w:pPr>
            <w:r>
              <w:rPr>
                <w:sz w:val="14"/>
              </w:rPr>
              <w:t>1,2,3,4,6,7,8,9</w:t>
            </w:r>
          </w:p>
        </w:tc>
        <w:tc>
          <w:tcPr>
            <w:tcW w:w="403" w:type="dxa"/>
            <w:tcMar>
              <w:top w:w="40" w:type="dxa"/>
              <w:left w:w="40" w:type="dxa"/>
              <w:bottom w:w="40" w:type="dxa"/>
              <w:right w:w="40" w:type="dxa"/>
            </w:tcMar>
            <w:vAlign w:val="center"/>
          </w:tcPr>
          <w:p w14:paraId="2A155C44" w14:textId="77777777" w:rsidR="000674EB" w:rsidRDefault="00000000">
            <w:pPr>
              <w:jc w:val="center"/>
            </w:pPr>
            <w:r>
              <w:rPr>
                <w:sz w:val="14"/>
              </w:rPr>
              <w:t>71</w:t>
            </w:r>
          </w:p>
        </w:tc>
        <w:tc>
          <w:tcPr>
            <w:tcW w:w="792" w:type="dxa"/>
            <w:tcMar>
              <w:top w:w="40" w:type="dxa"/>
              <w:left w:w="40" w:type="dxa"/>
              <w:bottom w:w="40" w:type="dxa"/>
              <w:right w:w="40" w:type="dxa"/>
            </w:tcMar>
            <w:vAlign w:val="center"/>
          </w:tcPr>
          <w:p w14:paraId="108164CA" w14:textId="77777777" w:rsidR="000674EB" w:rsidRDefault="00000000">
            <w:pPr>
              <w:jc w:val="center"/>
            </w:pPr>
            <w:r>
              <w:rPr>
                <w:sz w:val="14"/>
              </w:rPr>
              <w:t>77.5%</w:t>
            </w:r>
          </w:p>
        </w:tc>
        <w:tc>
          <w:tcPr>
            <w:tcW w:w="892" w:type="dxa"/>
            <w:tcMar>
              <w:top w:w="40" w:type="dxa"/>
              <w:left w:w="40" w:type="dxa"/>
              <w:bottom w:w="40" w:type="dxa"/>
              <w:right w:w="40" w:type="dxa"/>
            </w:tcMar>
            <w:vAlign w:val="center"/>
          </w:tcPr>
          <w:p w14:paraId="4F0442D1" w14:textId="77777777" w:rsidR="000674EB" w:rsidRDefault="00000000">
            <w:pPr>
              <w:jc w:val="center"/>
            </w:pPr>
            <w:r>
              <w:rPr>
                <w:sz w:val="14"/>
              </w:rPr>
              <w:t>98.6%</w:t>
            </w:r>
          </w:p>
        </w:tc>
        <w:tc>
          <w:tcPr>
            <w:tcW w:w="503" w:type="dxa"/>
            <w:tcMar>
              <w:top w:w="40" w:type="dxa"/>
              <w:left w:w="40" w:type="dxa"/>
              <w:bottom w:w="40" w:type="dxa"/>
              <w:right w:w="40" w:type="dxa"/>
            </w:tcMar>
            <w:vAlign w:val="center"/>
          </w:tcPr>
          <w:p w14:paraId="718436EC" w14:textId="77777777" w:rsidR="000674EB" w:rsidRDefault="00000000">
            <w:pPr>
              <w:jc w:val="center"/>
            </w:pPr>
            <w:r>
              <w:rPr>
                <w:sz w:val="14"/>
              </w:rPr>
              <w:t>0.239</w:t>
            </w:r>
          </w:p>
        </w:tc>
        <w:tc>
          <w:tcPr>
            <w:tcW w:w="648" w:type="dxa"/>
            <w:tcMar>
              <w:top w:w="40" w:type="dxa"/>
              <w:left w:w="40" w:type="dxa"/>
              <w:bottom w:w="40" w:type="dxa"/>
              <w:right w:w="40" w:type="dxa"/>
            </w:tcMar>
            <w:vAlign w:val="center"/>
          </w:tcPr>
          <w:p w14:paraId="783BE442" w14:textId="77777777" w:rsidR="000674EB" w:rsidRDefault="00000000">
            <w:pPr>
              <w:jc w:val="center"/>
            </w:pPr>
            <w:r>
              <w:rPr>
                <w:sz w:val="14"/>
              </w:rPr>
              <w:t>0.772</w:t>
            </w:r>
          </w:p>
        </w:tc>
        <w:tc>
          <w:tcPr>
            <w:tcW w:w="892" w:type="dxa"/>
            <w:tcMar>
              <w:top w:w="40" w:type="dxa"/>
              <w:left w:w="40" w:type="dxa"/>
              <w:bottom w:w="40" w:type="dxa"/>
              <w:right w:w="40" w:type="dxa"/>
            </w:tcMar>
            <w:vAlign w:val="center"/>
          </w:tcPr>
          <w:p w14:paraId="2CB0A0CE" w14:textId="77777777" w:rsidR="000674EB" w:rsidRDefault="00000000">
            <w:pPr>
              <w:jc w:val="center"/>
            </w:pPr>
            <w:r>
              <w:rPr>
                <w:sz w:val="14"/>
              </w:rPr>
              <w:t>1.41%</w:t>
            </w:r>
          </w:p>
        </w:tc>
        <w:tc>
          <w:tcPr>
            <w:tcW w:w="792" w:type="dxa"/>
            <w:tcMar>
              <w:top w:w="40" w:type="dxa"/>
              <w:left w:w="40" w:type="dxa"/>
              <w:bottom w:w="40" w:type="dxa"/>
              <w:right w:w="40" w:type="dxa"/>
            </w:tcMar>
            <w:vAlign w:val="center"/>
          </w:tcPr>
          <w:p w14:paraId="0F15B6D0" w14:textId="77777777" w:rsidR="000674EB" w:rsidRDefault="00000000">
            <w:pPr>
              <w:jc w:val="center"/>
            </w:pPr>
            <w:r>
              <w:rPr>
                <w:sz w:val="14"/>
              </w:rPr>
              <w:t>18.3%</w:t>
            </w:r>
          </w:p>
        </w:tc>
      </w:tr>
    </w:tbl>
    <w:p w14:paraId="24B36F21" w14:textId="77777777" w:rsidR="003E4B56" w:rsidRDefault="003E4B56"/>
    <w:p w14:paraId="12BB0355" w14:textId="77777777" w:rsidR="003E4B56" w:rsidRDefault="00000000">
      <w:pPr>
        <w:spacing w:line="360" w:lineRule="auto"/>
        <w:ind w:firstLine="420"/>
      </w:pPr>
      <w:r>
        <w:rPr>
          <w:sz w:val="24"/>
        </w:rPr>
        <w:lastRenderedPageBreak/>
        <w:t>首先，</w:t>
      </w:r>
      <w:r>
        <w:rPr>
          <w:sz w:val="24"/>
        </w:rPr>
        <w:t xml:space="preserve">1–3 </w:t>
      </w:r>
      <w:r>
        <w:rPr>
          <w:sz w:val="24"/>
        </w:rPr>
        <w:t>层</w:t>
      </w:r>
      <w:r>
        <w:rPr>
          <w:sz w:val="24"/>
        </w:rPr>
        <w:t xml:space="preserve"> WLS </w:t>
      </w:r>
      <w:r>
        <w:rPr>
          <w:sz w:val="24"/>
        </w:rPr>
        <w:t>基线模型在测试集上达到</w:t>
      </w:r>
      <w:r>
        <w:rPr>
          <w:sz w:val="24"/>
        </w:rPr>
        <w:t xml:space="preserve"> 86.2% </w:t>
      </w:r>
      <w:r>
        <w:rPr>
          <w:sz w:val="24"/>
        </w:rPr>
        <w:t>的精确准确率和</w:t>
      </w:r>
      <w:r>
        <w:rPr>
          <w:sz w:val="24"/>
        </w:rPr>
        <w:t xml:space="preserve"> 100% </w:t>
      </w:r>
      <w:r>
        <w:rPr>
          <w:sz w:val="24"/>
        </w:rPr>
        <w:t>的允许一层误差准确率，说明在本文数据和预处理流程下，文献中利用绿色通道光学对比度判断低层石墨烯的思路是可以复现的。也就是说，本文并不是否定绿色通道特征本身；相反，实验表明经过局部背景拟合、最大内域中位数薄片代表值和白平衡参数校正后，绿色通道光学对比度对</w:t>
      </w:r>
      <w:r>
        <w:rPr>
          <w:sz w:val="24"/>
        </w:rPr>
        <w:t xml:space="preserve"> 1–3 </w:t>
      </w:r>
      <w:r>
        <w:rPr>
          <w:sz w:val="24"/>
        </w:rPr>
        <w:t>层仍然是有效特征。</w:t>
      </w:r>
    </w:p>
    <w:p w14:paraId="2B7B8C27" w14:textId="77777777" w:rsidR="003E4B56" w:rsidRDefault="00000000">
      <w:pPr>
        <w:spacing w:line="360" w:lineRule="auto"/>
        <w:ind w:firstLine="420"/>
      </w:pPr>
      <w:r>
        <w:rPr>
          <w:sz w:val="24"/>
        </w:rPr>
        <w:t>在</w:t>
      </w:r>
      <w:r>
        <w:rPr>
          <w:sz w:val="24"/>
        </w:rPr>
        <w:t xml:space="preserve"> 1–7 </w:t>
      </w:r>
      <w:proofErr w:type="gramStart"/>
      <w:r>
        <w:rPr>
          <w:sz w:val="24"/>
        </w:rPr>
        <w:t>层任务</w:t>
      </w:r>
      <w:proofErr w:type="gramEnd"/>
      <w:r>
        <w:rPr>
          <w:sz w:val="24"/>
        </w:rPr>
        <w:t>上，本文有序模型相比</w:t>
      </w:r>
      <w:r>
        <w:rPr>
          <w:sz w:val="24"/>
        </w:rPr>
        <w:t xml:space="preserve"> WLS </w:t>
      </w:r>
      <w:r>
        <w:rPr>
          <w:sz w:val="24"/>
        </w:rPr>
        <w:t>基线模型将精确准确率从</w:t>
      </w:r>
      <w:r>
        <w:rPr>
          <w:sz w:val="24"/>
        </w:rPr>
        <w:t xml:space="preserve"> 75.4% </w:t>
      </w:r>
      <w:r>
        <w:rPr>
          <w:sz w:val="24"/>
        </w:rPr>
        <w:t>提升到</w:t>
      </w:r>
      <w:r>
        <w:rPr>
          <w:sz w:val="24"/>
        </w:rPr>
        <w:t xml:space="preserve"> 84.2%</w:t>
      </w:r>
      <w:r>
        <w:rPr>
          <w:sz w:val="24"/>
        </w:rPr>
        <w:t>，</w:t>
      </w:r>
      <w:r>
        <w:rPr>
          <w:sz w:val="24"/>
        </w:rPr>
        <w:t xml:space="preserve">MAE </w:t>
      </w:r>
      <w:r>
        <w:rPr>
          <w:sz w:val="24"/>
        </w:rPr>
        <w:t>从</w:t>
      </w:r>
      <w:r>
        <w:rPr>
          <w:sz w:val="24"/>
        </w:rPr>
        <w:t xml:space="preserve"> 0.263 </w:t>
      </w:r>
      <w:r>
        <w:rPr>
          <w:sz w:val="24"/>
        </w:rPr>
        <w:t>降低到</w:t>
      </w:r>
      <w:r>
        <w:rPr>
          <w:sz w:val="24"/>
        </w:rPr>
        <w:t xml:space="preserve"> 0.175</w:t>
      </w:r>
      <w:r>
        <w:rPr>
          <w:sz w:val="24"/>
        </w:rPr>
        <w:t>，</w:t>
      </w:r>
      <w:proofErr w:type="gramStart"/>
      <w:r>
        <w:rPr>
          <w:sz w:val="24"/>
        </w:rPr>
        <w:t>宏平均</w:t>
      </w:r>
      <w:proofErr w:type="gramEnd"/>
      <w:r>
        <w:rPr>
          <w:sz w:val="24"/>
        </w:rPr>
        <w:t xml:space="preserve"> F1 </w:t>
      </w:r>
      <w:r>
        <w:rPr>
          <w:sz w:val="24"/>
        </w:rPr>
        <w:t>值从</w:t>
      </w:r>
      <w:r>
        <w:rPr>
          <w:sz w:val="24"/>
        </w:rPr>
        <w:t xml:space="preserve"> 0.752 </w:t>
      </w:r>
      <w:r>
        <w:rPr>
          <w:sz w:val="24"/>
        </w:rPr>
        <w:t>提升到</w:t>
      </w:r>
      <w:r>
        <w:rPr>
          <w:sz w:val="24"/>
        </w:rPr>
        <w:t xml:space="preserve"> 0.842</w:t>
      </w:r>
      <w:r>
        <w:rPr>
          <w:sz w:val="24"/>
        </w:rPr>
        <w:t>。允许一层误差准确率两者都达到</w:t>
      </w:r>
      <w:r>
        <w:rPr>
          <w:sz w:val="24"/>
        </w:rPr>
        <w:t xml:space="preserve"> 98.2%</w:t>
      </w:r>
      <w:r>
        <w:rPr>
          <w:sz w:val="24"/>
        </w:rPr>
        <w:t>，说明绿色通道光学对比度已经能够提供较好的大致层数排序，而有序边界</w:t>
      </w:r>
      <w:r>
        <w:rPr>
          <w:sz w:val="24"/>
        </w:rPr>
        <w:t xml:space="preserve"> BCE </w:t>
      </w:r>
      <w:r>
        <w:rPr>
          <w:sz w:val="24"/>
        </w:rPr>
        <w:t>模型进一步改善了相邻层数的边界判别。</w:t>
      </w:r>
    </w:p>
    <w:p w14:paraId="3DBC7774" w14:textId="77777777" w:rsidR="003E4B56" w:rsidRDefault="00000000">
      <w:pPr>
        <w:spacing w:line="360" w:lineRule="auto"/>
        <w:ind w:firstLine="420"/>
      </w:pPr>
      <w:r>
        <w:rPr>
          <w:sz w:val="24"/>
        </w:rPr>
        <w:t>当类别范围扩展到</w:t>
      </w:r>
      <w:r>
        <w:rPr>
          <w:sz w:val="24"/>
        </w:rPr>
        <w:t xml:space="preserve"> 1–9 </w:t>
      </w:r>
      <w:r>
        <w:rPr>
          <w:sz w:val="24"/>
        </w:rPr>
        <w:t>层后，</w:t>
      </w:r>
      <w:r>
        <w:rPr>
          <w:sz w:val="24"/>
        </w:rPr>
        <w:t xml:space="preserve">WLS </w:t>
      </w:r>
      <w:r>
        <w:rPr>
          <w:sz w:val="24"/>
        </w:rPr>
        <w:t>基线模型的精确准确率降至</w:t>
      </w:r>
      <w:r>
        <w:rPr>
          <w:sz w:val="24"/>
        </w:rPr>
        <w:t xml:space="preserve"> 64.8%</w:t>
      </w:r>
      <w:r>
        <w:rPr>
          <w:sz w:val="24"/>
        </w:rPr>
        <w:t>，</w:t>
      </w:r>
      <w:proofErr w:type="gramStart"/>
      <w:r>
        <w:rPr>
          <w:sz w:val="24"/>
        </w:rPr>
        <w:t>宏平均</w:t>
      </w:r>
      <w:proofErr w:type="gramEnd"/>
      <w:r>
        <w:rPr>
          <w:sz w:val="24"/>
        </w:rPr>
        <w:t xml:space="preserve"> F1 </w:t>
      </w:r>
      <w:r>
        <w:rPr>
          <w:sz w:val="24"/>
        </w:rPr>
        <w:t>值降至</w:t>
      </w:r>
      <w:r>
        <w:rPr>
          <w:sz w:val="24"/>
        </w:rPr>
        <w:t xml:space="preserve"> 0.616</w:t>
      </w:r>
      <w:r>
        <w:rPr>
          <w:sz w:val="24"/>
        </w:rPr>
        <w:t>，明显低于有序</w:t>
      </w:r>
      <w:r>
        <w:rPr>
          <w:sz w:val="24"/>
        </w:rPr>
        <w:t xml:space="preserve"> BCE </w:t>
      </w:r>
      <w:r>
        <w:rPr>
          <w:sz w:val="24"/>
        </w:rPr>
        <w:t>模型的</w:t>
      </w:r>
      <w:r>
        <w:rPr>
          <w:sz w:val="24"/>
        </w:rPr>
        <w:t xml:space="preserve"> 77.5% </w:t>
      </w:r>
      <w:r>
        <w:rPr>
          <w:sz w:val="24"/>
        </w:rPr>
        <w:t>和</w:t>
      </w:r>
      <w:r>
        <w:rPr>
          <w:sz w:val="24"/>
        </w:rPr>
        <w:t xml:space="preserve"> 0.772</w:t>
      </w:r>
      <w:r>
        <w:rPr>
          <w:sz w:val="24"/>
        </w:rPr>
        <w:t>。更重要的是，</w:t>
      </w:r>
      <w:r>
        <w:rPr>
          <w:sz w:val="24"/>
        </w:rPr>
        <w:t xml:space="preserve">1–9 </w:t>
      </w:r>
      <w:r>
        <w:rPr>
          <w:sz w:val="24"/>
        </w:rPr>
        <w:t>层</w:t>
      </w:r>
      <w:r>
        <w:rPr>
          <w:sz w:val="24"/>
        </w:rPr>
        <w:t xml:space="preserve"> WLS </w:t>
      </w:r>
      <w:r>
        <w:rPr>
          <w:sz w:val="24"/>
        </w:rPr>
        <w:t>基线模型在训练集上的</w:t>
      </w:r>
      <w:proofErr w:type="gramStart"/>
      <w:r>
        <w:rPr>
          <w:sz w:val="24"/>
        </w:rPr>
        <w:t>训练自</w:t>
      </w:r>
      <w:proofErr w:type="gramEnd"/>
      <w:r>
        <w:rPr>
          <w:sz w:val="24"/>
        </w:rPr>
        <w:t>拟合精确准确率也只有</w:t>
      </w:r>
      <w:r>
        <w:rPr>
          <w:sz w:val="24"/>
        </w:rPr>
        <w:t xml:space="preserve"> 50.9%</w:t>
      </w:r>
      <w:r>
        <w:rPr>
          <w:sz w:val="24"/>
        </w:rPr>
        <w:t>，允许一层误差准确率为</w:t>
      </w:r>
      <w:r>
        <w:rPr>
          <w:sz w:val="24"/>
        </w:rPr>
        <w:t xml:space="preserve"> 95.1%</w:t>
      </w:r>
      <w:r>
        <w:rPr>
          <w:sz w:val="24"/>
        </w:rPr>
        <w:t>。这说明它的问题不是测试集过拟合或数据划分偶然性，而是单一线性函数无法同时拟合低层和高层的层数边界，即存在模型欠拟合。换言之，线性回归仍能保持较高允许一层误差准确率，是因为</w:t>
      </w:r>
      <w:r>
        <w:rPr>
          <w:sz w:val="24"/>
        </w:rPr>
        <w:t xml:space="preserve"> </w:t>
      </w:r>
      <w:proofErr w:type="spellStart"/>
      <w:r>
        <w:rPr>
          <w:sz w:val="24"/>
        </w:rPr>
        <w:t>ndg</w:t>
      </w:r>
      <w:proofErr w:type="spellEnd"/>
      <w:r>
        <w:rPr>
          <w:sz w:val="24"/>
        </w:rPr>
        <w:t xml:space="preserve"> </w:t>
      </w:r>
      <w:r>
        <w:rPr>
          <w:sz w:val="24"/>
        </w:rPr>
        <w:t>与层数总体仍近似单调；但它无法把高层相邻类别的精确边界放到正确位置，因此不适合作为</w:t>
      </w:r>
      <w:r>
        <w:rPr>
          <w:sz w:val="24"/>
        </w:rPr>
        <w:t xml:space="preserve"> 1–9 </w:t>
      </w:r>
      <w:r>
        <w:rPr>
          <w:sz w:val="24"/>
        </w:rPr>
        <w:t>层精确识别的最终模型。本文的主要改进正是在保留绿色通道物理特征可解释性的基础上，将可用识别范围从传统低层范围扩展到至少</w:t>
      </w:r>
      <w:r>
        <w:rPr>
          <w:sz w:val="24"/>
        </w:rPr>
        <w:t xml:space="preserve"> 1–7 </w:t>
      </w:r>
      <w:r>
        <w:rPr>
          <w:sz w:val="24"/>
        </w:rPr>
        <w:t>层，并在</w:t>
      </w:r>
      <w:r>
        <w:rPr>
          <w:sz w:val="24"/>
        </w:rPr>
        <w:t xml:space="preserve"> 1–9 </w:t>
      </w:r>
      <w:r>
        <w:rPr>
          <w:sz w:val="24"/>
        </w:rPr>
        <w:t>层扩展实验中仍保持较好的识别能力。</w:t>
      </w:r>
    </w:p>
    <w:p w14:paraId="023F7B54" w14:textId="77777777" w:rsidR="003E4B56" w:rsidRDefault="00000000">
      <w:pPr>
        <w:spacing w:line="360" w:lineRule="auto"/>
        <w:ind w:firstLine="420"/>
      </w:pPr>
      <w:r>
        <w:rPr>
          <w:sz w:val="24"/>
        </w:rPr>
        <w:t>该模型还提供复核标记（</w:t>
      </w:r>
      <w:r>
        <w:rPr>
          <w:sz w:val="24"/>
        </w:rPr>
        <w:t>review flag</w:t>
      </w:r>
      <w:r>
        <w:rPr>
          <w:sz w:val="24"/>
        </w:rPr>
        <w:t>）。当样本分数离任</w:t>
      </w:r>
      <w:proofErr w:type="gramStart"/>
      <w:r>
        <w:rPr>
          <w:sz w:val="24"/>
        </w:rPr>
        <w:t>一</w:t>
      </w:r>
      <w:proofErr w:type="gramEnd"/>
      <w:r>
        <w:rPr>
          <w:sz w:val="24"/>
        </w:rPr>
        <w:t>边界过近，或者落入缺失</w:t>
      </w:r>
      <w:r>
        <w:rPr>
          <w:sz w:val="24"/>
        </w:rPr>
        <w:t xml:space="preserve"> 5 </w:t>
      </w:r>
      <w:r>
        <w:rPr>
          <w:sz w:val="24"/>
        </w:rPr>
        <w:t>层插值区间时，模型会标记为需要人工复核。在</w:t>
      </w:r>
      <w:r>
        <w:rPr>
          <w:sz w:val="24"/>
        </w:rPr>
        <w:t xml:space="preserve"> 1–7 </w:t>
      </w:r>
      <w:r>
        <w:rPr>
          <w:sz w:val="24"/>
        </w:rPr>
        <w:t>层模型中，复核率为</w:t>
      </w:r>
      <w:r>
        <w:rPr>
          <w:sz w:val="24"/>
        </w:rPr>
        <w:t xml:space="preserve"> 15.8%</w:t>
      </w:r>
      <w:r>
        <w:rPr>
          <w:sz w:val="24"/>
        </w:rPr>
        <w:t>；去掉复核样本后，保留样本精确准确率达到</w:t>
      </w:r>
      <w:r>
        <w:rPr>
          <w:sz w:val="24"/>
        </w:rPr>
        <w:t xml:space="preserve"> 91.7%</w:t>
      </w:r>
      <w:r>
        <w:rPr>
          <w:sz w:val="24"/>
        </w:rPr>
        <w:t>。这符合实验室应用需求：模型可以自动处理高置信样本，把低置信样本交给人工或</w:t>
      </w:r>
      <w:r>
        <w:rPr>
          <w:sz w:val="24"/>
        </w:rPr>
        <w:t xml:space="preserve"> Raman </w:t>
      </w:r>
      <w:r>
        <w:rPr>
          <w:sz w:val="24"/>
        </w:rPr>
        <w:t>光谱</w:t>
      </w:r>
      <w:r>
        <w:rPr>
          <w:sz w:val="24"/>
        </w:rPr>
        <w:t xml:space="preserve">/AFM </w:t>
      </w:r>
      <w:r>
        <w:rPr>
          <w:sz w:val="24"/>
        </w:rPr>
        <w:t>复核。</w:t>
      </w:r>
    </w:p>
    <w:p w14:paraId="586B055A" w14:textId="1B3EBC2A" w:rsidR="003E4B56" w:rsidRPr="008B72AB" w:rsidRDefault="00000000" w:rsidP="008B72AB">
      <w:pPr>
        <w:spacing w:line="360" w:lineRule="auto"/>
        <w:ind w:firstLine="420"/>
        <w:jc w:val="center"/>
        <w:rPr>
          <w:rFonts w:asciiTheme="minorEastAsia" w:eastAsiaTheme="minorEastAsia" w:hAnsiTheme="minorEastAsia"/>
          <w:bCs/>
        </w:rPr>
      </w:pPr>
      <w:r w:rsidRPr="008B72AB">
        <w:rPr>
          <w:rFonts w:asciiTheme="minorEastAsia" w:eastAsiaTheme="minorEastAsia" w:hAnsiTheme="minorEastAsia"/>
          <w:bCs/>
          <w:sz w:val="24"/>
        </w:rPr>
        <w:t xml:space="preserve">表 4-3 给出 1–9 层 WLS 基线模型与有序 BCE 模型在高层段的测试集混淆情况。可以看到，WLS 基线模型对真实 7 层完全失效：11 </w:t>
      </w:r>
      <w:proofErr w:type="gramStart"/>
      <w:r w:rsidRPr="008B72AB">
        <w:rPr>
          <w:rFonts w:asciiTheme="minorEastAsia" w:eastAsiaTheme="minorEastAsia" w:hAnsiTheme="minorEastAsia"/>
          <w:bCs/>
          <w:sz w:val="24"/>
        </w:rPr>
        <w:t>个</w:t>
      </w:r>
      <w:proofErr w:type="gramEnd"/>
      <w:r w:rsidRPr="008B72AB">
        <w:rPr>
          <w:rFonts w:asciiTheme="minorEastAsia" w:eastAsiaTheme="minorEastAsia" w:hAnsiTheme="minorEastAsia"/>
          <w:bCs/>
          <w:sz w:val="24"/>
        </w:rPr>
        <w:t xml:space="preserve">真实 7 层样本没有任何一个被预测为 7 层，其中 7 </w:t>
      </w:r>
      <w:proofErr w:type="gramStart"/>
      <w:r w:rsidRPr="008B72AB">
        <w:rPr>
          <w:rFonts w:asciiTheme="minorEastAsia" w:eastAsiaTheme="minorEastAsia" w:hAnsiTheme="minorEastAsia"/>
          <w:bCs/>
          <w:sz w:val="24"/>
        </w:rPr>
        <w:t>个</w:t>
      </w:r>
      <w:proofErr w:type="gramEnd"/>
      <w:r w:rsidRPr="008B72AB">
        <w:rPr>
          <w:rFonts w:asciiTheme="minorEastAsia" w:eastAsiaTheme="minorEastAsia" w:hAnsiTheme="minorEastAsia"/>
          <w:bCs/>
          <w:sz w:val="24"/>
        </w:rPr>
        <w:t xml:space="preserve">被低估为 6 层，3 </w:t>
      </w:r>
      <w:proofErr w:type="gramStart"/>
      <w:r w:rsidRPr="008B72AB">
        <w:rPr>
          <w:rFonts w:asciiTheme="minorEastAsia" w:eastAsiaTheme="minorEastAsia" w:hAnsiTheme="minorEastAsia"/>
          <w:bCs/>
          <w:sz w:val="24"/>
        </w:rPr>
        <w:t>个</w:t>
      </w:r>
      <w:proofErr w:type="gramEnd"/>
      <w:r w:rsidRPr="008B72AB">
        <w:rPr>
          <w:rFonts w:asciiTheme="minorEastAsia" w:eastAsiaTheme="minorEastAsia" w:hAnsiTheme="minorEastAsia"/>
          <w:bCs/>
          <w:sz w:val="24"/>
        </w:rPr>
        <w:t xml:space="preserve">被高估为 8 层，1 </w:t>
      </w:r>
      <w:proofErr w:type="gramStart"/>
      <w:r w:rsidRPr="008B72AB">
        <w:rPr>
          <w:rFonts w:asciiTheme="minorEastAsia" w:eastAsiaTheme="minorEastAsia" w:hAnsiTheme="minorEastAsia"/>
          <w:bCs/>
          <w:sz w:val="24"/>
        </w:rPr>
        <w:t>个</w:t>
      </w:r>
      <w:proofErr w:type="gramEnd"/>
      <w:r w:rsidRPr="008B72AB">
        <w:rPr>
          <w:rFonts w:asciiTheme="minorEastAsia" w:eastAsiaTheme="minorEastAsia" w:hAnsiTheme="minorEastAsia"/>
          <w:bCs/>
          <w:sz w:val="24"/>
        </w:rPr>
        <w:t xml:space="preserve">被高估为 9 层。相比之下，有序 BCE 模型在真实 7 层上有 6/11 </w:t>
      </w:r>
      <w:proofErr w:type="gramStart"/>
      <w:r w:rsidRPr="008B72AB">
        <w:rPr>
          <w:rFonts w:asciiTheme="minorEastAsia" w:eastAsiaTheme="minorEastAsia" w:hAnsiTheme="minorEastAsia"/>
          <w:bCs/>
          <w:sz w:val="24"/>
        </w:rPr>
        <w:t>个</w:t>
      </w:r>
      <w:proofErr w:type="gramEnd"/>
      <w:r w:rsidRPr="008B72AB">
        <w:rPr>
          <w:rFonts w:asciiTheme="minorEastAsia" w:eastAsiaTheme="minorEastAsia" w:hAnsiTheme="minorEastAsia"/>
          <w:bCs/>
          <w:sz w:val="24"/>
        </w:rPr>
        <w:t>预测</w:t>
      </w:r>
      <w:r w:rsidRPr="008B72AB">
        <w:rPr>
          <w:rFonts w:asciiTheme="minorEastAsia" w:eastAsiaTheme="minorEastAsia" w:hAnsiTheme="minorEastAsia"/>
          <w:bCs/>
          <w:sz w:val="24"/>
        </w:rPr>
        <w:lastRenderedPageBreak/>
        <w:t>正确，主要错误也集中在相邻的 6 层和 8 层。按 7–9 层高层段统计，WLS 基线模型的精确准确率为 11/25=44.0%，有序 BCE 模型为 16/25=64.0%，提升 20个百分点。这说明有序 BCE 模型明显缓解了线性模型在高层边界上的失效。</w:t>
      </w:r>
    </w:p>
    <w:p w14:paraId="1CB9449D" w14:textId="77777777" w:rsidR="003E4B56" w:rsidRPr="008B72AB" w:rsidRDefault="00000000">
      <w:pPr>
        <w:keepNext/>
        <w:spacing w:line="360" w:lineRule="auto"/>
        <w:jc w:val="center"/>
        <w:rPr>
          <w:rFonts w:ascii="黑体" w:eastAsia="黑体" w:hAnsi="黑体"/>
          <w:szCs w:val="21"/>
        </w:rPr>
      </w:pPr>
      <w:r w:rsidRPr="008B72AB">
        <w:rPr>
          <w:rFonts w:ascii="黑体" w:eastAsia="黑体" w:hAnsi="黑体"/>
          <w:b/>
          <w:szCs w:val="21"/>
        </w:rPr>
        <w:t>表 4-3 1-9 WLS 基线模型 与 有序 BCE 高层段混淆统计</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1398"/>
        <w:gridCol w:w="1398"/>
        <w:gridCol w:w="1399"/>
        <w:gridCol w:w="1399"/>
        <w:gridCol w:w="1399"/>
        <w:gridCol w:w="1399"/>
      </w:tblGrid>
      <w:tr w:rsidR="003E4B56" w14:paraId="6B783839" w14:textId="77777777">
        <w:trPr>
          <w:jc w:val="center"/>
        </w:trPr>
        <w:tc>
          <w:tcPr>
            <w:tcW w:w="1385" w:type="dxa"/>
            <w:tcBorders>
              <w:bottom w:val="single" w:sz="8" w:space="0" w:color="auto"/>
            </w:tcBorders>
            <w:tcMar>
              <w:top w:w="40" w:type="dxa"/>
              <w:left w:w="40" w:type="dxa"/>
              <w:bottom w:w="40" w:type="dxa"/>
              <w:right w:w="40" w:type="dxa"/>
            </w:tcMar>
            <w:vAlign w:val="center"/>
          </w:tcPr>
          <w:p w14:paraId="0A89E945" w14:textId="77777777" w:rsidR="003E4B56" w:rsidRDefault="00000000">
            <w:pPr>
              <w:jc w:val="center"/>
            </w:pPr>
            <w:r>
              <w:rPr>
                <w:b/>
                <w:sz w:val="16"/>
              </w:rPr>
              <w:t>模型</w:t>
            </w:r>
          </w:p>
        </w:tc>
        <w:tc>
          <w:tcPr>
            <w:tcW w:w="1385" w:type="dxa"/>
            <w:tcBorders>
              <w:bottom w:val="single" w:sz="8" w:space="0" w:color="auto"/>
            </w:tcBorders>
            <w:tcMar>
              <w:top w:w="40" w:type="dxa"/>
              <w:left w:w="40" w:type="dxa"/>
              <w:bottom w:w="40" w:type="dxa"/>
              <w:right w:w="40" w:type="dxa"/>
            </w:tcMar>
            <w:vAlign w:val="center"/>
          </w:tcPr>
          <w:p w14:paraId="67C6B250" w14:textId="77777777" w:rsidR="003E4B56" w:rsidRDefault="00000000">
            <w:pPr>
              <w:jc w:val="center"/>
            </w:pPr>
            <w:r>
              <w:rPr>
                <w:b/>
                <w:sz w:val="16"/>
              </w:rPr>
              <w:t>真实层数</w:t>
            </w:r>
          </w:p>
        </w:tc>
        <w:tc>
          <w:tcPr>
            <w:tcW w:w="1385" w:type="dxa"/>
            <w:tcBorders>
              <w:bottom w:val="single" w:sz="8" w:space="0" w:color="auto"/>
            </w:tcBorders>
            <w:tcMar>
              <w:top w:w="40" w:type="dxa"/>
              <w:left w:w="40" w:type="dxa"/>
              <w:bottom w:w="40" w:type="dxa"/>
              <w:right w:w="40" w:type="dxa"/>
            </w:tcMar>
            <w:vAlign w:val="center"/>
          </w:tcPr>
          <w:p w14:paraId="4CB39462" w14:textId="77777777" w:rsidR="003E4B56" w:rsidRDefault="00000000">
            <w:pPr>
              <w:jc w:val="center"/>
            </w:pPr>
            <w:r>
              <w:rPr>
                <w:b/>
                <w:sz w:val="16"/>
              </w:rPr>
              <w:t>预测</w:t>
            </w:r>
            <w:r>
              <w:rPr>
                <w:b/>
                <w:sz w:val="16"/>
              </w:rPr>
              <w:t xml:space="preserve"> 6</w:t>
            </w:r>
          </w:p>
        </w:tc>
        <w:tc>
          <w:tcPr>
            <w:tcW w:w="1385" w:type="dxa"/>
            <w:tcBorders>
              <w:bottom w:val="single" w:sz="8" w:space="0" w:color="auto"/>
            </w:tcBorders>
            <w:tcMar>
              <w:top w:w="40" w:type="dxa"/>
              <w:left w:w="40" w:type="dxa"/>
              <w:bottom w:w="40" w:type="dxa"/>
              <w:right w:w="40" w:type="dxa"/>
            </w:tcMar>
            <w:vAlign w:val="center"/>
          </w:tcPr>
          <w:p w14:paraId="20504DF8" w14:textId="77777777" w:rsidR="003E4B56" w:rsidRDefault="00000000">
            <w:pPr>
              <w:jc w:val="center"/>
            </w:pPr>
            <w:r>
              <w:rPr>
                <w:b/>
                <w:sz w:val="16"/>
              </w:rPr>
              <w:t>预测</w:t>
            </w:r>
            <w:r>
              <w:rPr>
                <w:b/>
                <w:sz w:val="16"/>
              </w:rPr>
              <w:t xml:space="preserve"> 7</w:t>
            </w:r>
          </w:p>
        </w:tc>
        <w:tc>
          <w:tcPr>
            <w:tcW w:w="1385" w:type="dxa"/>
            <w:tcBorders>
              <w:bottom w:val="single" w:sz="8" w:space="0" w:color="auto"/>
            </w:tcBorders>
            <w:tcMar>
              <w:top w:w="40" w:type="dxa"/>
              <w:left w:w="40" w:type="dxa"/>
              <w:bottom w:w="40" w:type="dxa"/>
              <w:right w:w="40" w:type="dxa"/>
            </w:tcMar>
            <w:vAlign w:val="center"/>
          </w:tcPr>
          <w:p w14:paraId="43CBD8D1" w14:textId="77777777" w:rsidR="003E4B56" w:rsidRDefault="00000000">
            <w:pPr>
              <w:jc w:val="center"/>
            </w:pPr>
            <w:r>
              <w:rPr>
                <w:b/>
                <w:sz w:val="16"/>
              </w:rPr>
              <w:t>预测</w:t>
            </w:r>
            <w:r>
              <w:rPr>
                <w:b/>
                <w:sz w:val="16"/>
              </w:rPr>
              <w:t xml:space="preserve"> 8</w:t>
            </w:r>
          </w:p>
        </w:tc>
        <w:tc>
          <w:tcPr>
            <w:tcW w:w="1385" w:type="dxa"/>
            <w:tcBorders>
              <w:bottom w:val="single" w:sz="8" w:space="0" w:color="auto"/>
            </w:tcBorders>
            <w:tcMar>
              <w:top w:w="40" w:type="dxa"/>
              <w:left w:w="40" w:type="dxa"/>
              <w:bottom w:w="40" w:type="dxa"/>
              <w:right w:w="40" w:type="dxa"/>
            </w:tcMar>
            <w:vAlign w:val="center"/>
          </w:tcPr>
          <w:p w14:paraId="7E49ACD4" w14:textId="77777777" w:rsidR="003E4B56" w:rsidRDefault="00000000">
            <w:pPr>
              <w:jc w:val="center"/>
            </w:pPr>
            <w:r>
              <w:rPr>
                <w:b/>
                <w:sz w:val="16"/>
              </w:rPr>
              <w:t>预测</w:t>
            </w:r>
            <w:r>
              <w:rPr>
                <w:b/>
                <w:sz w:val="16"/>
              </w:rPr>
              <w:t xml:space="preserve"> 9</w:t>
            </w:r>
          </w:p>
        </w:tc>
      </w:tr>
      <w:tr w:rsidR="003E4B56" w14:paraId="75B09AA7" w14:textId="77777777">
        <w:trPr>
          <w:jc w:val="center"/>
        </w:trPr>
        <w:tc>
          <w:tcPr>
            <w:tcW w:w="1385" w:type="dxa"/>
            <w:tcMar>
              <w:top w:w="40" w:type="dxa"/>
              <w:left w:w="40" w:type="dxa"/>
              <w:bottom w:w="40" w:type="dxa"/>
              <w:right w:w="40" w:type="dxa"/>
            </w:tcMar>
            <w:vAlign w:val="center"/>
          </w:tcPr>
          <w:p w14:paraId="7E11E29B" w14:textId="77777777" w:rsidR="003E4B56" w:rsidRDefault="00000000">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w14:paraId="0F2F56E9" w14:textId="77777777" w:rsidR="003E4B56" w:rsidRDefault="00000000">
            <w:pPr>
              <w:jc w:val="center"/>
            </w:pPr>
            <w:r>
              <w:rPr>
                <w:sz w:val="16"/>
              </w:rPr>
              <w:t>7</w:t>
            </w:r>
          </w:p>
        </w:tc>
        <w:tc>
          <w:tcPr>
            <w:tcW w:w="1385" w:type="dxa"/>
            <w:tcMar>
              <w:top w:w="40" w:type="dxa"/>
              <w:left w:w="40" w:type="dxa"/>
              <w:bottom w:w="40" w:type="dxa"/>
              <w:right w:w="40" w:type="dxa"/>
            </w:tcMar>
            <w:vAlign w:val="center"/>
          </w:tcPr>
          <w:p w14:paraId="2625F333" w14:textId="77777777" w:rsidR="003E4B56" w:rsidRDefault="00000000">
            <w:pPr>
              <w:jc w:val="center"/>
            </w:pPr>
            <w:r>
              <w:rPr>
                <w:sz w:val="16"/>
              </w:rPr>
              <w:t>7</w:t>
            </w:r>
          </w:p>
        </w:tc>
        <w:tc>
          <w:tcPr>
            <w:tcW w:w="1385" w:type="dxa"/>
            <w:tcMar>
              <w:top w:w="40" w:type="dxa"/>
              <w:left w:w="40" w:type="dxa"/>
              <w:bottom w:w="40" w:type="dxa"/>
              <w:right w:w="40" w:type="dxa"/>
            </w:tcMar>
            <w:vAlign w:val="center"/>
          </w:tcPr>
          <w:p w14:paraId="18EFBB1B" w14:textId="77777777" w:rsidR="003E4B56" w:rsidRDefault="00000000">
            <w:pPr>
              <w:jc w:val="center"/>
            </w:pPr>
            <w:r>
              <w:rPr>
                <w:sz w:val="16"/>
              </w:rPr>
              <w:t>0</w:t>
            </w:r>
          </w:p>
        </w:tc>
        <w:tc>
          <w:tcPr>
            <w:tcW w:w="1385" w:type="dxa"/>
            <w:tcMar>
              <w:top w:w="40" w:type="dxa"/>
              <w:left w:w="40" w:type="dxa"/>
              <w:bottom w:w="40" w:type="dxa"/>
              <w:right w:w="40" w:type="dxa"/>
            </w:tcMar>
            <w:vAlign w:val="center"/>
          </w:tcPr>
          <w:p w14:paraId="3FE9AA8A" w14:textId="77777777" w:rsidR="003E4B56" w:rsidRDefault="00000000">
            <w:pPr>
              <w:jc w:val="center"/>
            </w:pPr>
            <w:r>
              <w:rPr>
                <w:sz w:val="16"/>
              </w:rPr>
              <w:t>3</w:t>
            </w:r>
          </w:p>
        </w:tc>
        <w:tc>
          <w:tcPr>
            <w:tcW w:w="1385" w:type="dxa"/>
            <w:tcMar>
              <w:top w:w="40" w:type="dxa"/>
              <w:left w:w="40" w:type="dxa"/>
              <w:bottom w:w="40" w:type="dxa"/>
              <w:right w:w="40" w:type="dxa"/>
            </w:tcMar>
            <w:vAlign w:val="center"/>
          </w:tcPr>
          <w:p w14:paraId="02403EA9" w14:textId="77777777" w:rsidR="003E4B56" w:rsidRDefault="00000000">
            <w:pPr>
              <w:jc w:val="center"/>
            </w:pPr>
            <w:r>
              <w:rPr>
                <w:sz w:val="16"/>
              </w:rPr>
              <w:t>1</w:t>
            </w:r>
          </w:p>
        </w:tc>
      </w:tr>
      <w:tr w:rsidR="003E4B56" w14:paraId="3523CE08" w14:textId="77777777">
        <w:trPr>
          <w:jc w:val="center"/>
        </w:trPr>
        <w:tc>
          <w:tcPr>
            <w:tcW w:w="1385" w:type="dxa"/>
            <w:tcMar>
              <w:top w:w="40" w:type="dxa"/>
              <w:left w:w="40" w:type="dxa"/>
              <w:bottom w:w="40" w:type="dxa"/>
              <w:right w:w="40" w:type="dxa"/>
            </w:tcMar>
            <w:vAlign w:val="center"/>
          </w:tcPr>
          <w:p w14:paraId="132A00E5" w14:textId="77777777" w:rsidR="003E4B56" w:rsidRDefault="00000000">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w14:paraId="4D70FDEC" w14:textId="77777777" w:rsidR="003E4B56" w:rsidRDefault="00000000">
            <w:pPr>
              <w:jc w:val="center"/>
            </w:pPr>
            <w:r>
              <w:rPr>
                <w:sz w:val="16"/>
              </w:rPr>
              <w:t>8</w:t>
            </w:r>
          </w:p>
        </w:tc>
        <w:tc>
          <w:tcPr>
            <w:tcW w:w="1385" w:type="dxa"/>
            <w:tcMar>
              <w:top w:w="40" w:type="dxa"/>
              <w:left w:w="40" w:type="dxa"/>
              <w:bottom w:w="40" w:type="dxa"/>
              <w:right w:w="40" w:type="dxa"/>
            </w:tcMar>
            <w:vAlign w:val="center"/>
          </w:tcPr>
          <w:p w14:paraId="02CA3170" w14:textId="77777777" w:rsidR="003E4B56" w:rsidRDefault="00000000">
            <w:pPr>
              <w:jc w:val="center"/>
            </w:pPr>
            <w:r>
              <w:rPr>
                <w:sz w:val="16"/>
              </w:rPr>
              <w:t>0</w:t>
            </w:r>
          </w:p>
        </w:tc>
        <w:tc>
          <w:tcPr>
            <w:tcW w:w="1385" w:type="dxa"/>
            <w:tcMar>
              <w:top w:w="40" w:type="dxa"/>
              <w:left w:w="40" w:type="dxa"/>
              <w:bottom w:w="40" w:type="dxa"/>
              <w:right w:w="40" w:type="dxa"/>
            </w:tcMar>
            <w:vAlign w:val="center"/>
          </w:tcPr>
          <w:p w14:paraId="21D73BFA" w14:textId="77777777" w:rsidR="003E4B56" w:rsidRDefault="00000000">
            <w:pPr>
              <w:jc w:val="center"/>
            </w:pPr>
            <w:r>
              <w:rPr>
                <w:sz w:val="16"/>
              </w:rPr>
              <w:t>1</w:t>
            </w:r>
          </w:p>
        </w:tc>
        <w:tc>
          <w:tcPr>
            <w:tcW w:w="1385" w:type="dxa"/>
            <w:tcMar>
              <w:top w:w="40" w:type="dxa"/>
              <w:left w:w="40" w:type="dxa"/>
              <w:bottom w:w="40" w:type="dxa"/>
              <w:right w:w="40" w:type="dxa"/>
            </w:tcMar>
            <w:vAlign w:val="center"/>
          </w:tcPr>
          <w:p w14:paraId="5924B8B1" w14:textId="77777777" w:rsidR="003E4B56" w:rsidRDefault="00000000">
            <w:pPr>
              <w:jc w:val="center"/>
            </w:pPr>
            <w:r>
              <w:rPr>
                <w:sz w:val="16"/>
              </w:rPr>
              <w:t>4</w:t>
            </w:r>
          </w:p>
        </w:tc>
        <w:tc>
          <w:tcPr>
            <w:tcW w:w="1385" w:type="dxa"/>
            <w:tcMar>
              <w:top w:w="40" w:type="dxa"/>
              <w:left w:w="40" w:type="dxa"/>
              <w:bottom w:w="40" w:type="dxa"/>
              <w:right w:w="40" w:type="dxa"/>
            </w:tcMar>
            <w:vAlign w:val="center"/>
          </w:tcPr>
          <w:p w14:paraId="70CE4B18" w14:textId="77777777" w:rsidR="003E4B56" w:rsidRDefault="00000000">
            <w:pPr>
              <w:jc w:val="center"/>
            </w:pPr>
            <w:r>
              <w:rPr>
                <w:sz w:val="16"/>
              </w:rPr>
              <w:t>2</w:t>
            </w:r>
          </w:p>
        </w:tc>
      </w:tr>
      <w:tr w:rsidR="003E4B56" w14:paraId="4E824E12" w14:textId="77777777">
        <w:trPr>
          <w:jc w:val="center"/>
        </w:trPr>
        <w:tc>
          <w:tcPr>
            <w:tcW w:w="1385" w:type="dxa"/>
            <w:tcMar>
              <w:top w:w="40" w:type="dxa"/>
              <w:left w:w="40" w:type="dxa"/>
              <w:bottom w:w="40" w:type="dxa"/>
              <w:right w:w="40" w:type="dxa"/>
            </w:tcMar>
            <w:vAlign w:val="center"/>
          </w:tcPr>
          <w:p w14:paraId="39A3DB8E" w14:textId="77777777" w:rsidR="003E4B56" w:rsidRDefault="00000000">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w14:paraId="5E2A9779" w14:textId="77777777" w:rsidR="003E4B56" w:rsidRDefault="00000000">
            <w:pPr>
              <w:jc w:val="center"/>
            </w:pPr>
            <w:r>
              <w:rPr>
                <w:sz w:val="16"/>
              </w:rPr>
              <w:t>9</w:t>
            </w:r>
          </w:p>
        </w:tc>
        <w:tc>
          <w:tcPr>
            <w:tcW w:w="1385" w:type="dxa"/>
            <w:tcMar>
              <w:top w:w="40" w:type="dxa"/>
              <w:left w:w="40" w:type="dxa"/>
              <w:bottom w:w="40" w:type="dxa"/>
              <w:right w:w="40" w:type="dxa"/>
            </w:tcMar>
            <w:vAlign w:val="center"/>
          </w:tcPr>
          <w:p w14:paraId="2301E256" w14:textId="77777777" w:rsidR="003E4B56" w:rsidRDefault="00000000">
            <w:pPr>
              <w:jc w:val="center"/>
            </w:pPr>
            <w:r>
              <w:rPr>
                <w:sz w:val="16"/>
              </w:rPr>
              <w:t>0</w:t>
            </w:r>
          </w:p>
        </w:tc>
        <w:tc>
          <w:tcPr>
            <w:tcW w:w="1385" w:type="dxa"/>
            <w:tcMar>
              <w:top w:w="40" w:type="dxa"/>
              <w:left w:w="40" w:type="dxa"/>
              <w:bottom w:w="40" w:type="dxa"/>
              <w:right w:w="40" w:type="dxa"/>
            </w:tcMar>
            <w:vAlign w:val="center"/>
          </w:tcPr>
          <w:p w14:paraId="1A54CDDE" w14:textId="77777777" w:rsidR="003E4B56" w:rsidRDefault="00000000">
            <w:pPr>
              <w:jc w:val="center"/>
            </w:pPr>
            <w:r>
              <w:rPr>
                <w:sz w:val="16"/>
              </w:rPr>
              <w:t>0</w:t>
            </w:r>
          </w:p>
        </w:tc>
        <w:tc>
          <w:tcPr>
            <w:tcW w:w="1385" w:type="dxa"/>
            <w:tcMar>
              <w:top w:w="40" w:type="dxa"/>
              <w:left w:w="40" w:type="dxa"/>
              <w:bottom w:w="40" w:type="dxa"/>
              <w:right w:w="40" w:type="dxa"/>
            </w:tcMar>
            <w:vAlign w:val="center"/>
          </w:tcPr>
          <w:p w14:paraId="426A8235" w14:textId="77777777" w:rsidR="003E4B56" w:rsidRDefault="00000000">
            <w:pPr>
              <w:jc w:val="center"/>
            </w:pPr>
            <w:r>
              <w:rPr>
                <w:sz w:val="16"/>
              </w:rPr>
              <w:t>0</w:t>
            </w:r>
          </w:p>
        </w:tc>
        <w:tc>
          <w:tcPr>
            <w:tcW w:w="1385" w:type="dxa"/>
            <w:tcMar>
              <w:top w:w="40" w:type="dxa"/>
              <w:left w:w="40" w:type="dxa"/>
              <w:bottom w:w="40" w:type="dxa"/>
              <w:right w:w="40" w:type="dxa"/>
            </w:tcMar>
            <w:vAlign w:val="center"/>
          </w:tcPr>
          <w:p w14:paraId="0B120CD0" w14:textId="77777777" w:rsidR="003E4B56" w:rsidRDefault="00000000">
            <w:pPr>
              <w:jc w:val="center"/>
            </w:pPr>
            <w:r>
              <w:rPr>
                <w:sz w:val="16"/>
              </w:rPr>
              <w:t>7</w:t>
            </w:r>
          </w:p>
        </w:tc>
      </w:tr>
      <w:tr w:rsidR="003E4B56" w14:paraId="1A058511" w14:textId="77777777">
        <w:trPr>
          <w:jc w:val="center"/>
        </w:trPr>
        <w:tc>
          <w:tcPr>
            <w:tcW w:w="1385" w:type="dxa"/>
            <w:tcMar>
              <w:top w:w="40" w:type="dxa"/>
              <w:left w:w="40" w:type="dxa"/>
              <w:bottom w:w="40" w:type="dxa"/>
              <w:right w:w="40" w:type="dxa"/>
            </w:tcMar>
            <w:vAlign w:val="center"/>
          </w:tcPr>
          <w:p w14:paraId="77F9DF74" w14:textId="77777777" w:rsidR="003E4B56" w:rsidRDefault="00000000">
            <w:pPr>
              <w:jc w:val="center"/>
            </w:pPr>
            <w:r>
              <w:rPr>
                <w:sz w:val="16"/>
              </w:rPr>
              <w:t>有序</w:t>
            </w:r>
            <w:r>
              <w:rPr>
                <w:sz w:val="16"/>
              </w:rPr>
              <w:t xml:space="preserve"> BCE</w:t>
            </w:r>
          </w:p>
        </w:tc>
        <w:tc>
          <w:tcPr>
            <w:tcW w:w="1385" w:type="dxa"/>
            <w:tcMar>
              <w:top w:w="40" w:type="dxa"/>
              <w:left w:w="40" w:type="dxa"/>
              <w:bottom w:w="40" w:type="dxa"/>
              <w:right w:w="40" w:type="dxa"/>
            </w:tcMar>
            <w:vAlign w:val="center"/>
          </w:tcPr>
          <w:p w14:paraId="47FE59F4" w14:textId="77777777" w:rsidR="003E4B56" w:rsidRDefault="00000000">
            <w:pPr>
              <w:jc w:val="center"/>
            </w:pPr>
            <w:r>
              <w:rPr>
                <w:sz w:val="16"/>
              </w:rPr>
              <w:t>7</w:t>
            </w:r>
          </w:p>
        </w:tc>
        <w:tc>
          <w:tcPr>
            <w:tcW w:w="1385" w:type="dxa"/>
            <w:tcMar>
              <w:top w:w="40" w:type="dxa"/>
              <w:left w:w="40" w:type="dxa"/>
              <w:bottom w:w="40" w:type="dxa"/>
              <w:right w:w="40" w:type="dxa"/>
            </w:tcMar>
            <w:vAlign w:val="center"/>
          </w:tcPr>
          <w:p w14:paraId="03CDC661" w14:textId="77777777" w:rsidR="003E4B56" w:rsidRDefault="00000000">
            <w:pPr>
              <w:jc w:val="center"/>
            </w:pPr>
            <w:r>
              <w:rPr>
                <w:sz w:val="16"/>
              </w:rPr>
              <w:t>1</w:t>
            </w:r>
          </w:p>
        </w:tc>
        <w:tc>
          <w:tcPr>
            <w:tcW w:w="1385" w:type="dxa"/>
            <w:tcMar>
              <w:top w:w="40" w:type="dxa"/>
              <w:left w:w="40" w:type="dxa"/>
              <w:bottom w:w="40" w:type="dxa"/>
              <w:right w:w="40" w:type="dxa"/>
            </w:tcMar>
            <w:vAlign w:val="center"/>
          </w:tcPr>
          <w:p w14:paraId="08401776" w14:textId="77777777" w:rsidR="003E4B56" w:rsidRDefault="00000000">
            <w:pPr>
              <w:jc w:val="center"/>
            </w:pPr>
            <w:r>
              <w:rPr>
                <w:sz w:val="16"/>
              </w:rPr>
              <w:t>6</w:t>
            </w:r>
          </w:p>
        </w:tc>
        <w:tc>
          <w:tcPr>
            <w:tcW w:w="1385" w:type="dxa"/>
            <w:tcMar>
              <w:top w:w="40" w:type="dxa"/>
              <w:left w:w="40" w:type="dxa"/>
              <w:bottom w:w="40" w:type="dxa"/>
              <w:right w:w="40" w:type="dxa"/>
            </w:tcMar>
            <w:vAlign w:val="center"/>
          </w:tcPr>
          <w:p w14:paraId="1DD0C164" w14:textId="77777777" w:rsidR="003E4B56" w:rsidRDefault="00000000">
            <w:pPr>
              <w:jc w:val="center"/>
            </w:pPr>
            <w:r>
              <w:rPr>
                <w:sz w:val="16"/>
              </w:rPr>
              <w:t>4</w:t>
            </w:r>
          </w:p>
        </w:tc>
        <w:tc>
          <w:tcPr>
            <w:tcW w:w="1385" w:type="dxa"/>
            <w:tcMar>
              <w:top w:w="40" w:type="dxa"/>
              <w:left w:w="40" w:type="dxa"/>
              <w:bottom w:w="40" w:type="dxa"/>
              <w:right w:w="40" w:type="dxa"/>
            </w:tcMar>
            <w:vAlign w:val="center"/>
          </w:tcPr>
          <w:p w14:paraId="6C97E3A8" w14:textId="77777777" w:rsidR="003E4B56" w:rsidRDefault="00000000">
            <w:pPr>
              <w:jc w:val="center"/>
            </w:pPr>
            <w:r>
              <w:rPr>
                <w:sz w:val="16"/>
              </w:rPr>
              <w:t>0</w:t>
            </w:r>
          </w:p>
        </w:tc>
      </w:tr>
      <w:tr w:rsidR="003E4B56" w14:paraId="7B2521D7" w14:textId="77777777">
        <w:trPr>
          <w:jc w:val="center"/>
        </w:trPr>
        <w:tc>
          <w:tcPr>
            <w:tcW w:w="1385" w:type="dxa"/>
            <w:tcMar>
              <w:top w:w="40" w:type="dxa"/>
              <w:left w:w="40" w:type="dxa"/>
              <w:bottom w:w="40" w:type="dxa"/>
              <w:right w:w="40" w:type="dxa"/>
            </w:tcMar>
            <w:vAlign w:val="center"/>
          </w:tcPr>
          <w:p w14:paraId="60CE9957" w14:textId="77777777" w:rsidR="003E4B56" w:rsidRDefault="00000000">
            <w:pPr>
              <w:jc w:val="center"/>
            </w:pPr>
            <w:r>
              <w:rPr>
                <w:sz w:val="16"/>
              </w:rPr>
              <w:t>有序</w:t>
            </w:r>
            <w:r>
              <w:rPr>
                <w:sz w:val="16"/>
              </w:rPr>
              <w:t xml:space="preserve"> BCE</w:t>
            </w:r>
          </w:p>
        </w:tc>
        <w:tc>
          <w:tcPr>
            <w:tcW w:w="1385" w:type="dxa"/>
            <w:tcMar>
              <w:top w:w="40" w:type="dxa"/>
              <w:left w:w="40" w:type="dxa"/>
              <w:bottom w:w="40" w:type="dxa"/>
              <w:right w:w="40" w:type="dxa"/>
            </w:tcMar>
            <w:vAlign w:val="center"/>
          </w:tcPr>
          <w:p w14:paraId="70DD9956" w14:textId="77777777" w:rsidR="003E4B56" w:rsidRDefault="00000000">
            <w:pPr>
              <w:jc w:val="center"/>
            </w:pPr>
            <w:r>
              <w:rPr>
                <w:sz w:val="16"/>
              </w:rPr>
              <w:t>8</w:t>
            </w:r>
          </w:p>
        </w:tc>
        <w:tc>
          <w:tcPr>
            <w:tcW w:w="1385" w:type="dxa"/>
            <w:tcMar>
              <w:top w:w="40" w:type="dxa"/>
              <w:left w:w="40" w:type="dxa"/>
              <w:bottom w:w="40" w:type="dxa"/>
              <w:right w:w="40" w:type="dxa"/>
            </w:tcMar>
            <w:vAlign w:val="center"/>
          </w:tcPr>
          <w:p w14:paraId="00506651" w14:textId="77777777" w:rsidR="003E4B56" w:rsidRDefault="00000000">
            <w:pPr>
              <w:jc w:val="center"/>
            </w:pPr>
            <w:r>
              <w:rPr>
                <w:sz w:val="16"/>
              </w:rPr>
              <w:t>0</w:t>
            </w:r>
          </w:p>
        </w:tc>
        <w:tc>
          <w:tcPr>
            <w:tcW w:w="1385" w:type="dxa"/>
            <w:tcMar>
              <w:top w:w="40" w:type="dxa"/>
              <w:left w:w="40" w:type="dxa"/>
              <w:bottom w:w="40" w:type="dxa"/>
              <w:right w:w="40" w:type="dxa"/>
            </w:tcMar>
            <w:vAlign w:val="center"/>
          </w:tcPr>
          <w:p w14:paraId="2771DE76" w14:textId="77777777" w:rsidR="003E4B56" w:rsidRDefault="00000000">
            <w:pPr>
              <w:jc w:val="center"/>
            </w:pPr>
            <w:r>
              <w:rPr>
                <w:sz w:val="16"/>
              </w:rPr>
              <w:t>1</w:t>
            </w:r>
          </w:p>
        </w:tc>
        <w:tc>
          <w:tcPr>
            <w:tcW w:w="1385" w:type="dxa"/>
            <w:tcMar>
              <w:top w:w="40" w:type="dxa"/>
              <w:left w:w="40" w:type="dxa"/>
              <w:bottom w:w="40" w:type="dxa"/>
              <w:right w:w="40" w:type="dxa"/>
            </w:tcMar>
            <w:vAlign w:val="center"/>
          </w:tcPr>
          <w:p w14:paraId="56700EB6" w14:textId="77777777" w:rsidR="003E4B56" w:rsidRDefault="00000000">
            <w:pPr>
              <w:jc w:val="center"/>
            </w:pPr>
            <w:r>
              <w:rPr>
                <w:sz w:val="16"/>
              </w:rPr>
              <w:t>4</w:t>
            </w:r>
          </w:p>
        </w:tc>
        <w:tc>
          <w:tcPr>
            <w:tcW w:w="1385" w:type="dxa"/>
            <w:tcMar>
              <w:top w:w="40" w:type="dxa"/>
              <w:left w:w="40" w:type="dxa"/>
              <w:bottom w:w="40" w:type="dxa"/>
              <w:right w:w="40" w:type="dxa"/>
            </w:tcMar>
            <w:vAlign w:val="center"/>
          </w:tcPr>
          <w:p w14:paraId="23F14D09" w14:textId="77777777" w:rsidR="003E4B56" w:rsidRDefault="00000000">
            <w:pPr>
              <w:jc w:val="center"/>
            </w:pPr>
            <w:r>
              <w:rPr>
                <w:sz w:val="16"/>
              </w:rPr>
              <w:t>2</w:t>
            </w:r>
          </w:p>
        </w:tc>
      </w:tr>
      <w:tr w:rsidR="003E4B56" w14:paraId="139C2826" w14:textId="77777777">
        <w:trPr>
          <w:jc w:val="center"/>
        </w:trPr>
        <w:tc>
          <w:tcPr>
            <w:tcW w:w="1385" w:type="dxa"/>
            <w:tcMar>
              <w:top w:w="40" w:type="dxa"/>
              <w:left w:w="40" w:type="dxa"/>
              <w:bottom w:w="40" w:type="dxa"/>
              <w:right w:w="40" w:type="dxa"/>
            </w:tcMar>
            <w:vAlign w:val="center"/>
          </w:tcPr>
          <w:p w14:paraId="5A90318F" w14:textId="77777777" w:rsidR="003E4B56" w:rsidRDefault="00000000">
            <w:pPr>
              <w:jc w:val="center"/>
            </w:pPr>
            <w:r>
              <w:rPr>
                <w:sz w:val="16"/>
              </w:rPr>
              <w:t>有序</w:t>
            </w:r>
            <w:r>
              <w:rPr>
                <w:sz w:val="16"/>
              </w:rPr>
              <w:t xml:space="preserve"> BCE</w:t>
            </w:r>
          </w:p>
        </w:tc>
        <w:tc>
          <w:tcPr>
            <w:tcW w:w="1385" w:type="dxa"/>
            <w:tcMar>
              <w:top w:w="40" w:type="dxa"/>
              <w:left w:w="40" w:type="dxa"/>
              <w:bottom w:w="40" w:type="dxa"/>
              <w:right w:w="40" w:type="dxa"/>
            </w:tcMar>
            <w:vAlign w:val="center"/>
          </w:tcPr>
          <w:p w14:paraId="68CA2FE9" w14:textId="77777777" w:rsidR="003E4B56" w:rsidRDefault="00000000">
            <w:pPr>
              <w:jc w:val="center"/>
            </w:pPr>
            <w:r>
              <w:rPr>
                <w:sz w:val="16"/>
              </w:rPr>
              <w:t>9</w:t>
            </w:r>
          </w:p>
        </w:tc>
        <w:tc>
          <w:tcPr>
            <w:tcW w:w="1385" w:type="dxa"/>
            <w:tcMar>
              <w:top w:w="40" w:type="dxa"/>
              <w:left w:w="40" w:type="dxa"/>
              <w:bottom w:w="40" w:type="dxa"/>
              <w:right w:w="40" w:type="dxa"/>
            </w:tcMar>
            <w:vAlign w:val="center"/>
          </w:tcPr>
          <w:p w14:paraId="2F9CEC3D" w14:textId="77777777" w:rsidR="003E4B56" w:rsidRDefault="00000000">
            <w:pPr>
              <w:jc w:val="center"/>
            </w:pPr>
            <w:r>
              <w:rPr>
                <w:sz w:val="16"/>
              </w:rPr>
              <w:t>0</w:t>
            </w:r>
          </w:p>
        </w:tc>
        <w:tc>
          <w:tcPr>
            <w:tcW w:w="1385" w:type="dxa"/>
            <w:tcMar>
              <w:top w:w="40" w:type="dxa"/>
              <w:left w:w="40" w:type="dxa"/>
              <w:bottom w:w="40" w:type="dxa"/>
              <w:right w:w="40" w:type="dxa"/>
            </w:tcMar>
            <w:vAlign w:val="center"/>
          </w:tcPr>
          <w:p w14:paraId="321FBDE6" w14:textId="77777777" w:rsidR="003E4B56" w:rsidRDefault="00000000">
            <w:pPr>
              <w:jc w:val="center"/>
            </w:pPr>
            <w:r>
              <w:rPr>
                <w:sz w:val="16"/>
              </w:rPr>
              <w:t>0</w:t>
            </w:r>
          </w:p>
        </w:tc>
        <w:tc>
          <w:tcPr>
            <w:tcW w:w="1385" w:type="dxa"/>
            <w:tcMar>
              <w:top w:w="40" w:type="dxa"/>
              <w:left w:w="40" w:type="dxa"/>
              <w:bottom w:w="40" w:type="dxa"/>
              <w:right w:w="40" w:type="dxa"/>
            </w:tcMar>
            <w:vAlign w:val="center"/>
          </w:tcPr>
          <w:p w14:paraId="06C4DCF3" w14:textId="77777777" w:rsidR="003E4B56" w:rsidRDefault="00000000">
            <w:pPr>
              <w:jc w:val="center"/>
            </w:pPr>
            <w:r>
              <w:rPr>
                <w:sz w:val="16"/>
              </w:rPr>
              <w:t>1</w:t>
            </w:r>
          </w:p>
        </w:tc>
        <w:tc>
          <w:tcPr>
            <w:tcW w:w="1385" w:type="dxa"/>
            <w:tcMar>
              <w:top w:w="40" w:type="dxa"/>
              <w:left w:w="40" w:type="dxa"/>
              <w:bottom w:w="40" w:type="dxa"/>
              <w:right w:w="40" w:type="dxa"/>
            </w:tcMar>
            <w:vAlign w:val="center"/>
          </w:tcPr>
          <w:p w14:paraId="495D1930" w14:textId="77777777" w:rsidR="003E4B56" w:rsidRDefault="00000000">
            <w:pPr>
              <w:jc w:val="center"/>
            </w:pPr>
            <w:r>
              <w:rPr>
                <w:sz w:val="16"/>
              </w:rPr>
              <w:t>6</w:t>
            </w:r>
          </w:p>
        </w:tc>
      </w:tr>
    </w:tbl>
    <w:p w14:paraId="68BCE7E2" w14:textId="77777777" w:rsidR="003E4B56" w:rsidRDefault="003E4B56"/>
    <w:p w14:paraId="3218BE24" w14:textId="77777777" w:rsidR="003E4B56" w:rsidRPr="00BF37A5" w:rsidRDefault="00000000" w:rsidP="00BF37A5">
      <w:pPr>
        <w:spacing w:line="360" w:lineRule="auto"/>
        <w:ind w:firstLine="420"/>
        <w:rPr>
          <w:rFonts w:asciiTheme="minorEastAsia" w:eastAsiaTheme="minorEastAsia" w:hAnsiTheme="minorEastAsia"/>
          <w:bCs/>
        </w:rPr>
      </w:pPr>
      <w:r w:rsidRPr="00BF37A5">
        <w:rPr>
          <w:rFonts w:asciiTheme="minorEastAsia" w:eastAsiaTheme="minorEastAsia" w:hAnsiTheme="minorEastAsia"/>
          <w:bCs/>
          <w:sz w:val="24"/>
        </w:rPr>
        <w:t>表 4-4 给出 1-7 层 有序 BCE 模型的测试集混淆矩阵。</w:t>
      </w:r>
    </w:p>
    <w:p w14:paraId="7A433A46" w14:textId="77777777" w:rsidR="003E4B56" w:rsidRPr="00BF37A5" w:rsidRDefault="00000000">
      <w:pPr>
        <w:keepNext/>
        <w:spacing w:line="360" w:lineRule="auto"/>
        <w:jc w:val="center"/>
        <w:rPr>
          <w:rFonts w:ascii="黑体" w:eastAsia="黑体" w:hAnsi="黑体"/>
          <w:szCs w:val="21"/>
        </w:rPr>
      </w:pPr>
      <w:r w:rsidRPr="00BF37A5">
        <w:rPr>
          <w:rFonts w:ascii="黑体" w:eastAsia="黑体" w:hAnsi="黑体"/>
          <w:b/>
          <w:szCs w:val="21"/>
        </w:rPr>
        <w:t>表 4-4 1-7 有序 BCE 测试集混淆矩阵</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1198"/>
        <w:gridCol w:w="1199"/>
        <w:gridCol w:w="1199"/>
        <w:gridCol w:w="1199"/>
        <w:gridCol w:w="1199"/>
        <w:gridCol w:w="1199"/>
        <w:gridCol w:w="1199"/>
      </w:tblGrid>
      <w:tr w:rsidR="003E4B56" w14:paraId="744C73C5" w14:textId="77777777">
        <w:trPr>
          <w:jc w:val="center"/>
        </w:trPr>
        <w:tc>
          <w:tcPr>
            <w:tcW w:w="1187" w:type="dxa"/>
            <w:tcBorders>
              <w:bottom w:val="single" w:sz="8" w:space="0" w:color="auto"/>
            </w:tcBorders>
            <w:tcMar>
              <w:top w:w="40" w:type="dxa"/>
              <w:left w:w="40" w:type="dxa"/>
              <w:bottom w:w="40" w:type="dxa"/>
              <w:right w:w="40" w:type="dxa"/>
            </w:tcMar>
            <w:vAlign w:val="center"/>
          </w:tcPr>
          <w:p w14:paraId="001F8F69" w14:textId="77777777" w:rsidR="003E4B56" w:rsidRDefault="00000000">
            <w:pPr>
              <w:jc w:val="center"/>
            </w:pPr>
            <w:r>
              <w:rPr>
                <w:b/>
                <w:sz w:val="16"/>
              </w:rPr>
              <w:t>真实层数</w:t>
            </w:r>
          </w:p>
        </w:tc>
        <w:tc>
          <w:tcPr>
            <w:tcW w:w="1187" w:type="dxa"/>
            <w:tcBorders>
              <w:bottom w:val="single" w:sz="8" w:space="0" w:color="auto"/>
            </w:tcBorders>
            <w:tcMar>
              <w:top w:w="40" w:type="dxa"/>
              <w:left w:w="40" w:type="dxa"/>
              <w:bottom w:w="40" w:type="dxa"/>
              <w:right w:w="40" w:type="dxa"/>
            </w:tcMar>
            <w:vAlign w:val="center"/>
          </w:tcPr>
          <w:p w14:paraId="55CD6BE9" w14:textId="77777777" w:rsidR="003E4B56" w:rsidRDefault="00000000">
            <w:pPr>
              <w:jc w:val="center"/>
            </w:pPr>
            <w:r>
              <w:rPr>
                <w:b/>
                <w:sz w:val="16"/>
              </w:rPr>
              <w:t>预测</w:t>
            </w:r>
            <w:r>
              <w:rPr>
                <w:b/>
                <w:sz w:val="16"/>
              </w:rPr>
              <w:t xml:space="preserve"> 1</w:t>
            </w:r>
          </w:p>
        </w:tc>
        <w:tc>
          <w:tcPr>
            <w:tcW w:w="1187" w:type="dxa"/>
            <w:tcBorders>
              <w:bottom w:val="single" w:sz="8" w:space="0" w:color="auto"/>
            </w:tcBorders>
            <w:tcMar>
              <w:top w:w="40" w:type="dxa"/>
              <w:left w:w="40" w:type="dxa"/>
              <w:bottom w:w="40" w:type="dxa"/>
              <w:right w:w="40" w:type="dxa"/>
            </w:tcMar>
            <w:vAlign w:val="center"/>
          </w:tcPr>
          <w:p w14:paraId="44B1AF66" w14:textId="77777777" w:rsidR="003E4B56" w:rsidRDefault="00000000">
            <w:pPr>
              <w:jc w:val="center"/>
            </w:pPr>
            <w:r>
              <w:rPr>
                <w:b/>
                <w:sz w:val="16"/>
              </w:rPr>
              <w:t>预测</w:t>
            </w:r>
            <w:r>
              <w:rPr>
                <w:b/>
                <w:sz w:val="16"/>
              </w:rPr>
              <w:t xml:space="preserve"> 2</w:t>
            </w:r>
          </w:p>
        </w:tc>
        <w:tc>
          <w:tcPr>
            <w:tcW w:w="1187" w:type="dxa"/>
            <w:tcBorders>
              <w:bottom w:val="single" w:sz="8" w:space="0" w:color="auto"/>
            </w:tcBorders>
            <w:tcMar>
              <w:top w:w="40" w:type="dxa"/>
              <w:left w:w="40" w:type="dxa"/>
              <w:bottom w:w="40" w:type="dxa"/>
              <w:right w:w="40" w:type="dxa"/>
            </w:tcMar>
            <w:vAlign w:val="center"/>
          </w:tcPr>
          <w:p w14:paraId="6FA2B78A" w14:textId="77777777" w:rsidR="003E4B56" w:rsidRDefault="00000000">
            <w:pPr>
              <w:jc w:val="center"/>
            </w:pPr>
            <w:r>
              <w:rPr>
                <w:b/>
                <w:sz w:val="16"/>
              </w:rPr>
              <w:t>预测</w:t>
            </w:r>
            <w:r>
              <w:rPr>
                <w:b/>
                <w:sz w:val="16"/>
              </w:rPr>
              <w:t xml:space="preserve"> 3</w:t>
            </w:r>
          </w:p>
        </w:tc>
        <w:tc>
          <w:tcPr>
            <w:tcW w:w="1187" w:type="dxa"/>
            <w:tcBorders>
              <w:bottom w:val="single" w:sz="8" w:space="0" w:color="auto"/>
            </w:tcBorders>
            <w:tcMar>
              <w:top w:w="40" w:type="dxa"/>
              <w:left w:w="40" w:type="dxa"/>
              <w:bottom w:w="40" w:type="dxa"/>
              <w:right w:w="40" w:type="dxa"/>
            </w:tcMar>
            <w:vAlign w:val="center"/>
          </w:tcPr>
          <w:p w14:paraId="50682104" w14:textId="77777777" w:rsidR="003E4B56" w:rsidRDefault="00000000">
            <w:pPr>
              <w:jc w:val="center"/>
            </w:pPr>
            <w:r>
              <w:rPr>
                <w:b/>
                <w:sz w:val="16"/>
              </w:rPr>
              <w:t>预测</w:t>
            </w:r>
            <w:r>
              <w:rPr>
                <w:b/>
                <w:sz w:val="16"/>
              </w:rPr>
              <w:t xml:space="preserve"> 4</w:t>
            </w:r>
          </w:p>
        </w:tc>
        <w:tc>
          <w:tcPr>
            <w:tcW w:w="1187" w:type="dxa"/>
            <w:tcBorders>
              <w:bottom w:val="single" w:sz="8" w:space="0" w:color="auto"/>
            </w:tcBorders>
            <w:tcMar>
              <w:top w:w="40" w:type="dxa"/>
              <w:left w:w="40" w:type="dxa"/>
              <w:bottom w:w="40" w:type="dxa"/>
              <w:right w:w="40" w:type="dxa"/>
            </w:tcMar>
            <w:vAlign w:val="center"/>
          </w:tcPr>
          <w:p w14:paraId="45C78845" w14:textId="77777777" w:rsidR="003E4B56" w:rsidRDefault="00000000">
            <w:pPr>
              <w:jc w:val="center"/>
            </w:pPr>
            <w:r>
              <w:rPr>
                <w:b/>
                <w:sz w:val="16"/>
              </w:rPr>
              <w:t>预测</w:t>
            </w:r>
            <w:r>
              <w:rPr>
                <w:b/>
                <w:sz w:val="16"/>
              </w:rPr>
              <w:t xml:space="preserve"> 6</w:t>
            </w:r>
          </w:p>
        </w:tc>
        <w:tc>
          <w:tcPr>
            <w:tcW w:w="1187" w:type="dxa"/>
            <w:tcBorders>
              <w:bottom w:val="single" w:sz="8" w:space="0" w:color="auto"/>
            </w:tcBorders>
            <w:tcMar>
              <w:top w:w="40" w:type="dxa"/>
              <w:left w:w="40" w:type="dxa"/>
              <w:bottom w:w="40" w:type="dxa"/>
              <w:right w:w="40" w:type="dxa"/>
            </w:tcMar>
            <w:vAlign w:val="center"/>
          </w:tcPr>
          <w:p w14:paraId="12C39589" w14:textId="77777777" w:rsidR="003E4B56" w:rsidRDefault="00000000">
            <w:pPr>
              <w:jc w:val="center"/>
            </w:pPr>
            <w:r>
              <w:rPr>
                <w:b/>
                <w:sz w:val="16"/>
              </w:rPr>
              <w:t>预测</w:t>
            </w:r>
            <w:r>
              <w:rPr>
                <w:b/>
                <w:sz w:val="16"/>
              </w:rPr>
              <w:t xml:space="preserve"> 7</w:t>
            </w:r>
          </w:p>
        </w:tc>
      </w:tr>
      <w:tr w:rsidR="003E4B56" w14:paraId="14BECC91" w14:textId="77777777">
        <w:trPr>
          <w:jc w:val="center"/>
        </w:trPr>
        <w:tc>
          <w:tcPr>
            <w:tcW w:w="1187" w:type="dxa"/>
            <w:tcMar>
              <w:top w:w="40" w:type="dxa"/>
              <w:left w:w="40" w:type="dxa"/>
              <w:bottom w:w="40" w:type="dxa"/>
              <w:right w:w="40" w:type="dxa"/>
            </w:tcMar>
            <w:vAlign w:val="center"/>
          </w:tcPr>
          <w:p w14:paraId="340245F4" w14:textId="77777777" w:rsidR="003E4B56" w:rsidRDefault="00000000">
            <w:pPr>
              <w:jc w:val="center"/>
            </w:pPr>
            <w:r>
              <w:rPr>
                <w:sz w:val="16"/>
              </w:rPr>
              <w:t>1</w:t>
            </w:r>
          </w:p>
        </w:tc>
        <w:tc>
          <w:tcPr>
            <w:tcW w:w="1187" w:type="dxa"/>
            <w:tcMar>
              <w:top w:w="40" w:type="dxa"/>
              <w:left w:w="40" w:type="dxa"/>
              <w:bottom w:w="40" w:type="dxa"/>
              <w:right w:w="40" w:type="dxa"/>
            </w:tcMar>
            <w:vAlign w:val="center"/>
          </w:tcPr>
          <w:p w14:paraId="56425F02" w14:textId="77777777" w:rsidR="003E4B56" w:rsidRDefault="00000000">
            <w:pPr>
              <w:jc w:val="center"/>
            </w:pPr>
            <w:r>
              <w:rPr>
                <w:sz w:val="16"/>
              </w:rPr>
              <w:t>8</w:t>
            </w:r>
          </w:p>
        </w:tc>
        <w:tc>
          <w:tcPr>
            <w:tcW w:w="1187" w:type="dxa"/>
            <w:tcMar>
              <w:top w:w="40" w:type="dxa"/>
              <w:left w:w="40" w:type="dxa"/>
              <w:bottom w:w="40" w:type="dxa"/>
              <w:right w:w="40" w:type="dxa"/>
            </w:tcMar>
            <w:vAlign w:val="center"/>
          </w:tcPr>
          <w:p w14:paraId="4B43A080" w14:textId="77777777" w:rsidR="003E4B56" w:rsidRDefault="00000000">
            <w:pPr>
              <w:jc w:val="center"/>
            </w:pPr>
            <w:r>
              <w:rPr>
                <w:sz w:val="16"/>
              </w:rPr>
              <w:t>2</w:t>
            </w:r>
          </w:p>
        </w:tc>
        <w:tc>
          <w:tcPr>
            <w:tcW w:w="1187" w:type="dxa"/>
            <w:tcMar>
              <w:top w:w="40" w:type="dxa"/>
              <w:left w:w="40" w:type="dxa"/>
              <w:bottom w:w="40" w:type="dxa"/>
              <w:right w:w="40" w:type="dxa"/>
            </w:tcMar>
            <w:vAlign w:val="center"/>
          </w:tcPr>
          <w:p w14:paraId="7C7120FE"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1B0BAFF4"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2A69EAE6"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3C65496E" w14:textId="77777777" w:rsidR="003E4B56" w:rsidRDefault="00000000">
            <w:pPr>
              <w:jc w:val="center"/>
            </w:pPr>
            <w:r>
              <w:rPr>
                <w:sz w:val="16"/>
              </w:rPr>
              <w:t>0</w:t>
            </w:r>
          </w:p>
        </w:tc>
      </w:tr>
      <w:tr w:rsidR="003E4B56" w14:paraId="2108E40A" w14:textId="77777777">
        <w:trPr>
          <w:jc w:val="center"/>
        </w:trPr>
        <w:tc>
          <w:tcPr>
            <w:tcW w:w="1187" w:type="dxa"/>
            <w:tcMar>
              <w:top w:w="40" w:type="dxa"/>
              <w:left w:w="40" w:type="dxa"/>
              <w:bottom w:w="40" w:type="dxa"/>
              <w:right w:w="40" w:type="dxa"/>
            </w:tcMar>
            <w:vAlign w:val="center"/>
          </w:tcPr>
          <w:p w14:paraId="76BA94B7" w14:textId="77777777" w:rsidR="003E4B56" w:rsidRDefault="00000000">
            <w:pPr>
              <w:jc w:val="center"/>
            </w:pPr>
            <w:r>
              <w:rPr>
                <w:sz w:val="16"/>
              </w:rPr>
              <w:t>2</w:t>
            </w:r>
          </w:p>
        </w:tc>
        <w:tc>
          <w:tcPr>
            <w:tcW w:w="1187" w:type="dxa"/>
            <w:tcMar>
              <w:top w:w="40" w:type="dxa"/>
              <w:left w:w="40" w:type="dxa"/>
              <w:bottom w:w="40" w:type="dxa"/>
              <w:right w:w="40" w:type="dxa"/>
            </w:tcMar>
            <w:vAlign w:val="center"/>
          </w:tcPr>
          <w:p w14:paraId="6EE8199A"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592B2327" w14:textId="77777777" w:rsidR="003E4B56" w:rsidRDefault="00000000">
            <w:pPr>
              <w:jc w:val="center"/>
            </w:pPr>
            <w:r>
              <w:rPr>
                <w:sz w:val="16"/>
              </w:rPr>
              <w:t>8</w:t>
            </w:r>
          </w:p>
        </w:tc>
        <w:tc>
          <w:tcPr>
            <w:tcW w:w="1187" w:type="dxa"/>
            <w:tcMar>
              <w:top w:w="40" w:type="dxa"/>
              <w:left w:w="40" w:type="dxa"/>
              <w:bottom w:w="40" w:type="dxa"/>
              <w:right w:w="40" w:type="dxa"/>
            </w:tcMar>
            <w:vAlign w:val="center"/>
          </w:tcPr>
          <w:p w14:paraId="66F072E5"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3174B254"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64EA1302"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02E83369" w14:textId="77777777" w:rsidR="003E4B56" w:rsidRDefault="00000000">
            <w:pPr>
              <w:jc w:val="center"/>
            </w:pPr>
            <w:r>
              <w:rPr>
                <w:sz w:val="16"/>
              </w:rPr>
              <w:t>0</w:t>
            </w:r>
          </w:p>
        </w:tc>
      </w:tr>
      <w:tr w:rsidR="003E4B56" w14:paraId="42EED7FA" w14:textId="77777777">
        <w:trPr>
          <w:jc w:val="center"/>
        </w:trPr>
        <w:tc>
          <w:tcPr>
            <w:tcW w:w="1187" w:type="dxa"/>
            <w:tcMar>
              <w:top w:w="40" w:type="dxa"/>
              <w:left w:w="40" w:type="dxa"/>
              <w:bottom w:w="40" w:type="dxa"/>
              <w:right w:w="40" w:type="dxa"/>
            </w:tcMar>
            <w:vAlign w:val="center"/>
          </w:tcPr>
          <w:p w14:paraId="6D212382" w14:textId="77777777" w:rsidR="003E4B56" w:rsidRDefault="00000000">
            <w:pPr>
              <w:jc w:val="center"/>
            </w:pPr>
            <w:r>
              <w:rPr>
                <w:sz w:val="16"/>
              </w:rPr>
              <w:t>3</w:t>
            </w:r>
          </w:p>
        </w:tc>
        <w:tc>
          <w:tcPr>
            <w:tcW w:w="1187" w:type="dxa"/>
            <w:tcMar>
              <w:top w:w="40" w:type="dxa"/>
              <w:left w:w="40" w:type="dxa"/>
              <w:bottom w:w="40" w:type="dxa"/>
              <w:right w:w="40" w:type="dxa"/>
            </w:tcMar>
            <w:vAlign w:val="center"/>
          </w:tcPr>
          <w:p w14:paraId="2B5C14D5"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06980AB8" w14:textId="77777777" w:rsidR="003E4B56" w:rsidRDefault="00000000">
            <w:pPr>
              <w:jc w:val="center"/>
            </w:pPr>
            <w:r>
              <w:rPr>
                <w:sz w:val="16"/>
              </w:rPr>
              <w:t>1</w:t>
            </w:r>
          </w:p>
        </w:tc>
        <w:tc>
          <w:tcPr>
            <w:tcW w:w="1187" w:type="dxa"/>
            <w:tcMar>
              <w:top w:w="40" w:type="dxa"/>
              <w:left w:w="40" w:type="dxa"/>
              <w:bottom w:w="40" w:type="dxa"/>
              <w:right w:w="40" w:type="dxa"/>
            </w:tcMar>
            <w:vAlign w:val="center"/>
          </w:tcPr>
          <w:p w14:paraId="11DFF86F" w14:textId="77777777" w:rsidR="003E4B56" w:rsidRDefault="00000000">
            <w:pPr>
              <w:jc w:val="center"/>
            </w:pPr>
            <w:r>
              <w:rPr>
                <w:sz w:val="16"/>
              </w:rPr>
              <w:t>10</w:t>
            </w:r>
          </w:p>
        </w:tc>
        <w:tc>
          <w:tcPr>
            <w:tcW w:w="1187" w:type="dxa"/>
            <w:tcMar>
              <w:top w:w="40" w:type="dxa"/>
              <w:left w:w="40" w:type="dxa"/>
              <w:bottom w:w="40" w:type="dxa"/>
              <w:right w:w="40" w:type="dxa"/>
            </w:tcMar>
            <w:vAlign w:val="center"/>
          </w:tcPr>
          <w:p w14:paraId="584A67A8"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39776DC0"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35BA30CC" w14:textId="77777777" w:rsidR="003E4B56" w:rsidRDefault="00000000">
            <w:pPr>
              <w:jc w:val="center"/>
            </w:pPr>
            <w:r>
              <w:rPr>
                <w:sz w:val="16"/>
              </w:rPr>
              <w:t>0</w:t>
            </w:r>
          </w:p>
        </w:tc>
      </w:tr>
      <w:tr w:rsidR="003E4B56" w14:paraId="69178CF6" w14:textId="77777777">
        <w:trPr>
          <w:jc w:val="center"/>
        </w:trPr>
        <w:tc>
          <w:tcPr>
            <w:tcW w:w="1187" w:type="dxa"/>
            <w:tcMar>
              <w:top w:w="40" w:type="dxa"/>
              <w:left w:w="40" w:type="dxa"/>
              <w:bottom w:w="40" w:type="dxa"/>
              <w:right w:w="40" w:type="dxa"/>
            </w:tcMar>
            <w:vAlign w:val="center"/>
          </w:tcPr>
          <w:p w14:paraId="5FE071CD" w14:textId="77777777" w:rsidR="003E4B56" w:rsidRDefault="00000000">
            <w:pPr>
              <w:jc w:val="center"/>
            </w:pPr>
            <w:r>
              <w:rPr>
                <w:sz w:val="16"/>
              </w:rPr>
              <w:t>4</w:t>
            </w:r>
          </w:p>
        </w:tc>
        <w:tc>
          <w:tcPr>
            <w:tcW w:w="1187" w:type="dxa"/>
            <w:tcMar>
              <w:top w:w="40" w:type="dxa"/>
              <w:left w:w="40" w:type="dxa"/>
              <w:bottom w:w="40" w:type="dxa"/>
              <w:right w:w="40" w:type="dxa"/>
            </w:tcMar>
            <w:vAlign w:val="center"/>
          </w:tcPr>
          <w:p w14:paraId="407AB976"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3F29C49A"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40680E87" w14:textId="77777777" w:rsidR="003E4B56" w:rsidRDefault="00000000">
            <w:pPr>
              <w:jc w:val="center"/>
            </w:pPr>
            <w:r>
              <w:rPr>
                <w:sz w:val="16"/>
              </w:rPr>
              <w:t>4</w:t>
            </w:r>
          </w:p>
        </w:tc>
        <w:tc>
          <w:tcPr>
            <w:tcW w:w="1187" w:type="dxa"/>
            <w:tcMar>
              <w:top w:w="40" w:type="dxa"/>
              <w:left w:w="40" w:type="dxa"/>
              <w:bottom w:w="40" w:type="dxa"/>
              <w:right w:w="40" w:type="dxa"/>
            </w:tcMar>
            <w:vAlign w:val="center"/>
          </w:tcPr>
          <w:p w14:paraId="73022EED" w14:textId="77777777" w:rsidR="003E4B56" w:rsidRDefault="00000000">
            <w:pPr>
              <w:jc w:val="center"/>
            </w:pPr>
            <w:r>
              <w:rPr>
                <w:sz w:val="16"/>
              </w:rPr>
              <w:t>7</w:t>
            </w:r>
          </w:p>
        </w:tc>
        <w:tc>
          <w:tcPr>
            <w:tcW w:w="1187" w:type="dxa"/>
            <w:tcMar>
              <w:top w:w="40" w:type="dxa"/>
              <w:left w:w="40" w:type="dxa"/>
              <w:bottom w:w="40" w:type="dxa"/>
              <w:right w:w="40" w:type="dxa"/>
            </w:tcMar>
            <w:vAlign w:val="center"/>
          </w:tcPr>
          <w:p w14:paraId="35CF2ACA" w14:textId="77777777" w:rsidR="003E4B56" w:rsidRDefault="00000000">
            <w:pPr>
              <w:jc w:val="center"/>
            </w:pPr>
            <w:r>
              <w:rPr>
                <w:sz w:val="16"/>
              </w:rPr>
              <w:t>1</w:t>
            </w:r>
          </w:p>
        </w:tc>
        <w:tc>
          <w:tcPr>
            <w:tcW w:w="1187" w:type="dxa"/>
            <w:tcMar>
              <w:top w:w="40" w:type="dxa"/>
              <w:left w:w="40" w:type="dxa"/>
              <w:bottom w:w="40" w:type="dxa"/>
              <w:right w:w="40" w:type="dxa"/>
            </w:tcMar>
            <w:vAlign w:val="center"/>
          </w:tcPr>
          <w:p w14:paraId="67A9686A" w14:textId="77777777" w:rsidR="003E4B56" w:rsidRDefault="00000000">
            <w:pPr>
              <w:jc w:val="center"/>
            </w:pPr>
            <w:r>
              <w:rPr>
                <w:sz w:val="16"/>
              </w:rPr>
              <w:t>0</w:t>
            </w:r>
          </w:p>
        </w:tc>
      </w:tr>
      <w:tr w:rsidR="003E4B56" w14:paraId="0E0B68F2" w14:textId="77777777">
        <w:trPr>
          <w:jc w:val="center"/>
        </w:trPr>
        <w:tc>
          <w:tcPr>
            <w:tcW w:w="1187" w:type="dxa"/>
            <w:tcMar>
              <w:top w:w="40" w:type="dxa"/>
              <w:left w:w="40" w:type="dxa"/>
              <w:bottom w:w="40" w:type="dxa"/>
              <w:right w:w="40" w:type="dxa"/>
            </w:tcMar>
            <w:vAlign w:val="center"/>
          </w:tcPr>
          <w:p w14:paraId="4787AD22" w14:textId="77777777" w:rsidR="003E4B56" w:rsidRDefault="00000000">
            <w:pPr>
              <w:jc w:val="center"/>
            </w:pPr>
            <w:r>
              <w:rPr>
                <w:sz w:val="16"/>
              </w:rPr>
              <w:t>6</w:t>
            </w:r>
          </w:p>
        </w:tc>
        <w:tc>
          <w:tcPr>
            <w:tcW w:w="1187" w:type="dxa"/>
            <w:tcMar>
              <w:top w:w="40" w:type="dxa"/>
              <w:left w:w="40" w:type="dxa"/>
              <w:bottom w:w="40" w:type="dxa"/>
              <w:right w:w="40" w:type="dxa"/>
            </w:tcMar>
            <w:vAlign w:val="center"/>
          </w:tcPr>
          <w:p w14:paraId="3B09BD2E"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7FAB60A7"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6CA7E9CA"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00C0E5CB"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033C5685" w14:textId="77777777" w:rsidR="003E4B56" w:rsidRDefault="00000000">
            <w:pPr>
              <w:jc w:val="center"/>
            </w:pPr>
            <w:r>
              <w:rPr>
                <w:sz w:val="16"/>
              </w:rPr>
              <w:t>5</w:t>
            </w:r>
          </w:p>
        </w:tc>
        <w:tc>
          <w:tcPr>
            <w:tcW w:w="1187" w:type="dxa"/>
            <w:tcMar>
              <w:top w:w="40" w:type="dxa"/>
              <w:left w:w="40" w:type="dxa"/>
              <w:bottom w:w="40" w:type="dxa"/>
              <w:right w:w="40" w:type="dxa"/>
            </w:tcMar>
            <w:vAlign w:val="center"/>
          </w:tcPr>
          <w:p w14:paraId="3CCFE184" w14:textId="77777777" w:rsidR="003E4B56" w:rsidRDefault="00000000">
            <w:pPr>
              <w:jc w:val="center"/>
            </w:pPr>
            <w:r>
              <w:rPr>
                <w:sz w:val="16"/>
              </w:rPr>
              <w:t>0</w:t>
            </w:r>
          </w:p>
        </w:tc>
      </w:tr>
      <w:tr w:rsidR="003E4B56" w14:paraId="2BA6C2C5" w14:textId="77777777">
        <w:trPr>
          <w:jc w:val="center"/>
        </w:trPr>
        <w:tc>
          <w:tcPr>
            <w:tcW w:w="1187" w:type="dxa"/>
            <w:tcMar>
              <w:top w:w="40" w:type="dxa"/>
              <w:left w:w="40" w:type="dxa"/>
              <w:bottom w:w="40" w:type="dxa"/>
              <w:right w:w="40" w:type="dxa"/>
            </w:tcMar>
            <w:vAlign w:val="center"/>
          </w:tcPr>
          <w:p w14:paraId="66C5CAED" w14:textId="77777777" w:rsidR="003E4B56" w:rsidRDefault="00000000">
            <w:pPr>
              <w:jc w:val="center"/>
            </w:pPr>
            <w:r>
              <w:rPr>
                <w:sz w:val="16"/>
              </w:rPr>
              <w:t>7</w:t>
            </w:r>
          </w:p>
        </w:tc>
        <w:tc>
          <w:tcPr>
            <w:tcW w:w="1187" w:type="dxa"/>
            <w:tcMar>
              <w:top w:w="40" w:type="dxa"/>
              <w:left w:w="40" w:type="dxa"/>
              <w:bottom w:w="40" w:type="dxa"/>
              <w:right w:w="40" w:type="dxa"/>
            </w:tcMar>
            <w:vAlign w:val="center"/>
          </w:tcPr>
          <w:p w14:paraId="4D06DD15"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1B5C598E"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40E457C8"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13085A2B" w14:textId="77777777" w:rsidR="003E4B56" w:rsidRDefault="00000000">
            <w:pPr>
              <w:jc w:val="center"/>
            </w:pPr>
            <w:r>
              <w:rPr>
                <w:sz w:val="16"/>
              </w:rPr>
              <w:t>0</w:t>
            </w:r>
          </w:p>
        </w:tc>
        <w:tc>
          <w:tcPr>
            <w:tcW w:w="1187" w:type="dxa"/>
            <w:tcMar>
              <w:top w:w="40" w:type="dxa"/>
              <w:left w:w="40" w:type="dxa"/>
              <w:bottom w:w="40" w:type="dxa"/>
              <w:right w:w="40" w:type="dxa"/>
            </w:tcMar>
            <w:vAlign w:val="center"/>
          </w:tcPr>
          <w:p w14:paraId="4277D42D" w14:textId="77777777" w:rsidR="003E4B56" w:rsidRDefault="00000000">
            <w:pPr>
              <w:jc w:val="center"/>
            </w:pPr>
            <w:r>
              <w:rPr>
                <w:sz w:val="16"/>
              </w:rPr>
              <w:t>1</w:t>
            </w:r>
          </w:p>
        </w:tc>
        <w:tc>
          <w:tcPr>
            <w:tcW w:w="1187" w:type="dxa"/>
            <w:tcMar>
              <w:top w:w="40" w:type="dxa"/>
              <w:left w:w="40" w:type="dxa"/>
              <w:bottom w:w="40" w:type="dxa"/>
              <w:right w:w="40" w:type="dxa"/>
            </w:tcMar>
            <w:vAlign w:val="center"/>
          </w:tcPr>
          <w:p w14:paraId="0A1390CD" w14:textId="77777777" w:rsidR="003E4B56" w:rsidRDefault="00000000">
            <w:pPr>
              <w:jc w:val="center"/>
            </w:pPr>
            <w:r>
              <w:rPr>
                <w:sz w:val="16"/>
              </w:rPr>
              <w:t>10</w:t>
            </w:r>
          </w:p>
        </w:tc>
      </w:tr>
    </w:tbl>
    <w:p w14:paraId="378ABF2E" w14:textId="77777777" w:rsidR="003E4B56" w:rsidRDefault="003E4B56"/>
    <w:p w14:paraId="52AB1239" w14:textId="77777777" w:rsidR="00BF37A5" w:rsidRDefault="00000000" w:rsidP="00BF37A5">
      <w:pPr>
        <w:spacing w:line="360" w:lineRule="auto"/>
        <w:ind w:firstLine="420"/>
        <w:rPr>
          <w:sz w:val="24"/>
        </w:rPr>
      </w:pPr>
      <w:r>
        <w:rPr>
          <w:sz w:val="24"/>
        </w:rPr>
        <w:t>主要错误集中在</w:t>
      </w:r>
      <w:r>
        <w:rPr>
          <w:sz w:val="24"/>
        </w:rPr>
        <w:t xml:space="preserve"> 1/2</w:t>
      </w:r>
      <w:r>
        <w:rPr>
          <w:sz w:val="24"/>
        </w:rPr>
        <w:t>、</w:t>
      </w:r>
      <w:r>
        <w:rPr>
          <w:sz w:val="24"/>
        </w:rPr>
        <w:t xml:space="preserve">3/4 </w:t>
      </w:r>
      <w:r>
        <w:rPr>
          <w:sz w:val="24"/>
        </w:rPr>
        <w:t>和</w:t>
      </w:r>
      <w:r>
        <w:rPr>
          <w:sz w:val="24"/>
        </w:rPr>
        <w:t xml:space="preserve"> 4/6 </w:t>
      </w:r>
      <w:r>
        <w:rPr>
          <w:sz w:val="24"/>
        </w:rPr>
        <w:t>边界附近。其中</w:t>
      </w:r>
      <w:r>
        <w:rPr>
          <w:sz w:val="24"/>
        </w:rPr>
        <w:t xml:space="preserve"> 3/4 </w:t>
      </w:r>
      <w:r>
        <w:rPr>
          <w:sz w:val="24"/>
        </w:rPr>
        <w:t>层混淆最明显，这与人工标注噪声和少层石墨</w:t>
      </w:r>
      <w:proofErr w:type="gramStart"/>
      <w:r>
        <w:rPr>
          <w:sz w:val="24"/>
        </w:rPr>
        <w:t>烯</w:t>
      </w:r>
      <w:proofErr w:type="gramEnd"/>
      <w:r>
        <w:rPr>
          <w:sz w:val="24"/>
        </w:rPr>
        <w:t>光学对比度间隔较小有关。</w:t>
      </w:r>
      <w:r>
        <w:rPr>
          <w:sz w:val="24"/>
        </w:rPr>
        <w:t xml:space="preserve">1–9 </w:t>
      </w:r>
      <w:r>
        <w:rPr>
          <w:sz w:val="24"/>
        </w:rPr>
        <w:t>层模型的混淆矩阵进一步显示，</w:t>
      </w:r>
      <w:r>
        <w:rPr>
          <w:sz w:val="24"/>
        </w:rPr>
        <w:t xml:space="preserve">7/8 </w:t>
      </w:r>
      <w:r>
        <w:rPr>
          <w:sz w:val="24"/>
        </w:rPr>
        <w:t>和</w:t>
      </w:r>
      <w:r>
        <w:rPr>
          <w:sz w:val="24"/>
        </w:rPr>
        <w:t xml:space="preserve"> 8/9 </w:t>
      </w:r>
      <w:r>
        <w:rPr>
          <w:sz w:val="24"/>
        </w:rPr>
        <w:t>之间也存在相邻层混淆，但几乎没有跨越两层以上的大错误。</w:t>
      </w:r>
    </w:p>
    <w:p w14:paraId="1D59113C" w14:textId="4B5F56F5" w:rsidR="00BF37A5" w:rsidRPr="00BF37A5" w:rsidRDefault="00BF37A5" w:rsidP="00BF37A5">
      <w:pPr>
        <w:spacing w:line="360" w:lineRule="auto"/>
        <w:ind w:firstLine="420"/>
        <w:rPr>
          <w:rFonts w:hint="eastAsia"/>
          <w:sz w:val="24"/>
        </w:rPr>
      </w:pPr>
      <w:r w:rsidRPr="00BF37A5">
        <w:rPr>
          <w:rFonts w:asciiTheme="minorEastAsia" w:eastAsiaTheme="minorEastAsia" w:hAnsiTheme="minorEastAsia"/>
          <w:bCs/>
          <w:sz w:val="24"/>
        </w:rPr>
        <w:t>表 4-5 给出训练集每层分数中位数。可以看到，随着层数增加，分数基本单调增大，说明模型学到的连续光学厚度分数具有合理物理含义。</w:t>
      </w:r>
    </w:p>
    <w:p w14:paraId="6CAE41CC" w14:textId="09807358" w:rsidR="003E4B56" w:rsidRPr="00BF37A5" w:rsidRDefault="00000000">
      <w:pPr>
        <w:keepNext/>
        <w:spacing w:line="360" w:lineRule="auto"/>
        <w:jc w:val="center"/>
        <w:rPr>
          <w:rFonts w:ascii="黑体" w:eastAsia="黑体" w:hAnsi="黑体" w:hint="eastAsia"/>
          <w:szCs w:val="21"/>
        </w:rPr>
      </w:pPr>
      <w:r w:rsidRPr="00BF37A5">
        <w:rPr>
          <w:rFonts w:ascii="黑体" w:eastAsia="黑体" w:hAnsi="黑体"/>
          <w:b/>
          <w:szCs w:val="21"/>
        </w:rPr>
        <w:t>表 4-5 训练集每层分数中位数</w:t>
      </w:r>
    </w:p>
    <w:tbl>
      <w:tblPr>
        <w:tblStyle w:val="af7"/>
        <w:tblW w:w="5000" w:type="pct"/>
        <w:jc w:val="center"/>
        <w:tblLayout w:type="fixed"/>
        <w:tblLook w:val="04A0" w:firstRow="1" w:lastRow="0" w:firstColumn="1" w:lastColumn="0" w:noHBand="0" w:noVBand="1"/>
      </w:tblPr>
      <w:tblGrid>
        <w:gridCol w:w="1817"/>
        <w:gridCol w:w="821"/>
        <w:gridCol w:w="822"/>
        <w:gridCol w:w="822"/>
        <w:gridCol w:w="822"/>
        <w:gridCol w:w="822"/>
        <w:gridCol w:w="822"/>
        <w:gridCol w:w="822"/>
        <w:gridCol w:w="822"/>
      </w:tblGrid>
      <w:tr w:rsidR="000674EB" w14:paraId="0B833BF1" w14:textId="77777777">
        <w:trPr>
          <w:jc w:val="center"/>
        </w:trPr>
        <w:tc>
          <w:tcPr>
            <w:tcW w:w="1655" w:type="dxa"/>
            <w:tcMar>
              <w:top w:w="40" w:type="dxa"/>
              <w:left w:w="40" w:type="dxa"/>
              <w:bottom w:w="40" w:type="dxa"/>
              <w:right w:w="40" w:type="dxa"/>
            </w:tcMar>
            <w:vAlign w:val="center"/>
          </w:tcPr>
          <w:p w14:paraId="741F13A9" w14:textId="77777777" w:rsidR="000674EB" w:rsidRDefault="00000000">
            <w:pPr>
              <w:jc w:val="center"/>
            </w:pPr>
            <w:r>
              <w:rPr>
                <w:b/>
                <w:sz w:val="14"/>
              </w:rPr>
              <w:t>模型</w:t>
            </w:r>
          </w:p>
        </w:tc>
        <w:tc>
          <w:tcPr>
            <w:tcW w:w="748" w:type="dxa"/>
            <w:tcMar>
              <w:top w:w="40" w:type="dxa"/>
              <w:left w:w="40" w:type="dxa"/>
              <w:bottom w:w="40" w:type="dxa"/>
              <w:right w:w="40" w:type="dxa"/>
            </w:tcMar>
            <w:vAlign w:val="center"/>
          </w:tcPr>
          <w:p w14:paraId="6742319A" w14:textId="77777777" w:rsidR="000674EB" w:rsidRDefault="00000000">
            <w:pPr>
              <w:jc w:val="center"/>
            </w:pPr>
            <w:r>
              <w:rPr>
                <w:b/>
                <w:sz w:val="14"/>
              </w:rPr>
              <w:t>层数</w:t>
            </w:r>
            <w:r>
              <w:rPr>
                <w:b/>
                <w:sz w:val="14"/>
              </w:rPr>
              <w:t xml:space="preserve"> 1</w:t>
            </w:r>
          </w:p>
        </w:tc>
        <w:tc>
          <w:tcPr>
            <w:tcW w:w="748" w:type="dxa"/>
            <w:tcMar>
              <w:top w:w="40" w:type="dxa"/>
              <w:left w:w="40" w:type="dxa"/>
              <w:bottom w:w="40" w:type="dxa"/>
              <w:right w:w="40" w:type="dxa"/>
            </w:tcMar>
            <w:vAlign w:val="center"/>
          </w:tcPr>
          <w:p w14:paraId="7175E0D8" w14:textId="77777777" w:rsidR="000674EB" w:rsidRDefault="00000000">
            <w:pPr>
              <w:jc w:val="center"/>
            </w:pPr>
            <w:r>
              <w:rPr>
                <w:b/>
                <w:sz w:val="14"/>
              </w:rPr>
              <w:t>层数</w:t>
            </w:r>
            <w:r>
              <w:rPr>
                <w:b/>
                <w:sz w:val="14"/>
              </w:rPr>
              <w:t xml:space="preserve"> 2</w:t>
            </w:r>
          </w:p>
        </w:tc>
        <w:tc>
          <w:tcPr>
            <w:tcW w:w="748" w:type="dxa"/>
            <w:tcMar>
              <w:top w:w="40" w:type="dxa"/>
              <w:left w:w="40" w:type="dxa"/>
              <w:bottom w:w="40" w:type="dxa"/>
              <w:right w:w="40" w:type="dxa"/>
            </w:tcMar>
            <w:vAlign w:val="center"/>
          </w:tcPr>
          <w:p w14:paraId="523FC0FE" w14:textId="77777777" w:rsidR="000674EB" w:rsidRDefault="00000000">
            <w:pPr>
              <w:jc w:val="center"/>
            </w:pPr>
            <w:r>
              <w:rPr>
                <w:b/>
                <w:sz w:val="14"/>
              </w:rPr>
              <w:t>层数</w:t>
            </w:r>
            <w:r>
              <w:rPr>
                <w:b/>
                <w:sz w:val="14"/>
              </w:rPr>
              <w:t xml:space="preserve"> 3</w:t>
            </w:r>
          </w:p>
        </w:tc>
        <w:tc>
          <w:tcPr>
            <w:tcW w:w="748" w:type="dxa"/>
            <w:tcMar>
              <w:top w:w="40" w:type="dxa"/>
              <w:left w:w="40" w:type="dxa"/>
              <w:bottom w:w="40" w:type="dxa"/>
              <w:right w:w="40" w:type="dxa"/>
            </w:tcMar>
            <w:vAlign w:val="center"/>
          </w:tcPr>
          <w:p w14:paraId="72DBBA4B" w14:textId="77777777" w:rsidR="000674EB" w:rsidRDefault="00000000">
            <w:pPr>
              <w:jc w:val="center"/>
            </w:pPr>
            <w:r>
              <w:rPr>
                <w:b/>
                <w:sz w:val="14"/>
              </w:rPr>
              <w:t>层数</w:t>
            </w:r>
            <w:r>
              <w:rPr>
                <w:b/>
                <w:sz w:val="14"/>
              </w:rPr>
              <w:t xml:space="preserve"> 4</w:t>
            </w:r>
          </w:p>
        </w:tc>
        <w:tc>
          <w:tcPr>
            <w:tcW w:w="748" w:type="dxa"/>
            <w:tcMar>
              <w:top w:w="40" w:type="dxa"/>
              <w:left w:w="40" w:type="dxa"/>
              <w:bottom w:w="40" w:type="dxa"/>
              <w:right w:w="40" w:type="dxa"/>
            </w:tcMar>
            <w:vAlign w:val="center"/>
          </w:tcPr>
          <w:p w14:paraId="7286D045" w14:textId="77777777" w:rsidR="000674EB" w:rsidRDefault="00000000">
            <w:pPr>
              <w:jc w:val="center"/>
            </w:pPr>
            <w:r>
              <w:rPr>
                <w:b/>
                <w:sz w:val="14"/>
              </w:rPr>
              <w:t>层数</w:t>
            </w:r>
            <w:r>
              <w:rPr>
                <w:b/>
                <w:sz w:val="14"/>
              </w:rPr>
              <w:t xml:space="preserve"> 6</w:t>
            </w:r>
          </w:p>
        </w:tc>
        <w:tc>
          <w:tcPr>
            <w:tcW w:w="748" w:type="dxa"/>
            <w:tcMar>
              <w:top w:w="40" w:type="dxa"/>
              <w:left w:w="40" w:type="dxa"/>
              <w:bottom w:w="40" w:type="dxa"/>
              <w:right w:w="40" w:type="dxa"/>
            </w:tcMar>
            <w:vAlign w:val="center"/>
          </w:tcPr>
          <w:p w14:paraId="38F0DF2D" w14:textId="77777777" w:rsidR="000674EB" w:rsidRDefault="00000000">
            <w:pPr>
              <w:jc w:val="center"/>
            </w:pPr>
            <w:r>
              <w:rPr>
                <w:b/>
                <w:sz w:val="14"/>
              </w:rPr>
              <w:t>层数</w:t>
            </w:r>
            <w:r>
              <w:rPr>
                <w:b/>
                <w:sz w:val="14"/>
              </w:rPr>
              <w:t xml:space="preserve"> 7</w:t>
            </w:r>
          </w:p>
        </w:tc>
        <w:tc>
          <w:tcPr>
            <w:tcW w:w="748" w:type="dxa"/>
            <w:tcMar>
              <w:top w:w="40" w:type="dxa"/>
              <w:left w:w="40" w:type="dxa"/>
              <w:bottom w:w="40" w:type="dxa"/>
              <w:right w:w="40" w:type="dxa"/>
            </w:tcMar>
            <w:vAlign w:val="center"/>
          </w:tcPr>
          <w:p w14:paraId="0BAEA1C9" w14:textId="77777777" w:rsidR="000674EB" w:rsidRDefault="00000000">
            <w:pPr>
              <w:jc w:val="center"/>
            </w:pPr>
            <w:r>
              <w:rPr>
                <w:b/>
                <w:sz w:val="14"/>
              </w:rPr>
              <w:t>层数</w:t>
            </w:r>
            <w:r>
              <w:rPr>
                <w:b/>
                <w:sz w:val="14"/>
              </w:rPr>
              <w:t xml:space="preserve"> 8</w:t>
            </w:r>
          </w:p>
        </w:tc>
        <w:tc>
          <w:tcPr>
            <w:tcW w:w="748" w:type="dxa"/>
            <w:tcMar>
              <w:top w:w="40" w:type="dxa"/>
              <w:left w:w="40" w:type="dxa"/>
              <w:bottom w:w="40" w:type="dxa"/>
              <w:right w:w="40" w:type="dxa"/>
            </w:tcMar>
            <w:vAlign w:val="center"/>
          </w:tcPr>
          <w:p w14:paraId="458146BB" w14:textId="77777777" w:rsidR="000674EB" w:rsidRDefault="00000000">
            <w:pPr>
              <w:jc w:val="center"/>
            </w:pPr>
            <w:r>
              <w:rPr>
                <w:b/>
                <w:sz w:val="14"/>
              </w:rPr>
              <w:t>层数</w:t>
            </w:r>
            <w:r>
              <w:rPr>
                <w:b/>
                <w:sz w:val="14"/>
              </w:rPr>
              <w:t xml:space="preserve"> 9</w:t>
            </w:r>
          </w:p>
        </w:tc>
      </w:tr>
      <w:tr w:rsidR="000674EB" w14:paraId="468AA67E" w14:textId="77777777">
        <w:trPr>
          <w:jc w:val="center"/>
        </w:trPr>
        <w:tc>
          <w:tcPr>
            <w:tcW w:w="1655" w:type="dxa"/>
            <w:tcMar>
              <w:top w:w="40" w:type="dxa"/>
              <w:left w:w="40" w:type="dxa"/>
              <w:bottom w:w="40" w:type="dxa"/>
              <w:right w:w="40" w:type="dxa"/>
            </w:tcMar>
            <w:vAlign w:val="center"/>
          </w:tcPr>
          <w:p w14:paraId="449F5562" w14:textId="77777777" w:rsidR="000674EB" w:rsidRDefault="00000000">
            <w:pPr>
              <w:jc w:val="center"/>
            </w:pPr>
            <w:r>
              <w:rPr>
                <w:sz w:val="14"/>
              </w:rPr>
              <w:t xml:space="preserve">1-7 </w:t>
            </w:r>
            <w:r>
              <w:rPr>
                <w:sz w:val="14"/>
              </w:rPr>
              <w:t>有序</w:t>
            </w:r>
            <w:r>
              <w:rPr>
                <w:sz w:val="14"/>
              </w:rPr>
              <w:t xml:space="preserve"> BCE</w:t>
            </w:r>
          </w:p>
        </w:tc>
        <w:tc>
          <w:tcPr>
            <w:tcW w:w="748" w:type="dxa"/>
            <w:tcMar>
              <w:top w:w="40" w:type="dxa"/>
              <w:left w:w="40" w:type="dxa"/>
              <w:bottom w:w="40" w:type="dxa"/>
              <w:right w:w="40" w:type="dxa"/>
            </w:tcMar>
            <w:vAlign w:val="center"/>
          </w:tcPr>
          <w:p w14:paraId="2F9B595C" w14:textId="77777777" w:rsidR="000674EB" w:rsidRDefault="00000000">
            <w:pPr>
              <w:jc w:val="center"/>
            </w:pPr>
            <w:r>
              <w:rPr>
                <w:sz w:val="14"/>
              </w:rPr>
              <w:t>-1.558</w:t>
            </w:r>
          </w:p>
        </w:tc>
        <w:tc>
          <w:tcPr>
            <w:tcW w:w="748" w:type="dxa"/>
            <w:tcMar>
              <w:top w:w="40" w:type="dxa"/>
              <w:left w:w="40" w:type="dxa"/>
              <w:bottom w:w="40" w:type="dxa"/>
              <w:right w:w="40" w:type="dxa"/>
            </w:tcMar>
            <w:vAlign w:val="center"/>
          </w:tcPr>
          <w:p w14:paraId="75BFE035" w14:textId="77777777" w:rsidR="000674EB" w:rsidRDefault="00000000">
            <w:pPr>
              <w:jc w:val="center"/>
            </w:pPr>
            <w:r>
              <w:rPr>
                <w:sz w:val="14"/>
              </w:rPr>
              <w:t>1.045</w:t>
            </w:r>
          </w:p>
        </w:tc>
        <w:tc>
          <w:tcPr>
            <w:tcW w:w="748" w:type="dxa"/>
            <w:tcMar>
              <w:top w:w="40" w:type="dxa"/>
              <w:left w:w="40" w:type="dxa"/>
              <w:bottom w:w="40" w:type="dxa"/>
              <w:right w:w="40" w:type="dxa"/>
            </w:tcMar>
            <w:vAlign w:val="center"/>
          </w:tcPr>
          <w:p w14:paraId="5D093D86" w14:textId="77777777" w:rsidR="000674EB" w:rsidRDefault="00000000">
            <w:pPr>
              <w:jc w:val="center"/>
            </w:pPr>
            <w:r>
              <w:rPr>
                <w:sz w:val="14"/>
              </w:rPr>
              <w:t>4.215</w:t>
            </w:r>
          </w:p>
        </w:tc>
        <w:tc>
          <w:tcPr>
            <w:tcW w:w="748" w:type="dxa"/>
            <w:tcMar>
              <w:top w:w="40" w:type="dxa"/>
              <w:left w:w="40" w:type="dxa"/>
              <w:bottom w:w="40" w:type="dxa"/>
              <w:right w:w="40" w:type="dxa"/>
            </w:tcMar>
            <w:vAlign w:val="center"/>
          </w:tcPr>
          <w:p w14:paraId="468A29A7" w14:textId="77777777" w:rsidR="000674EB" w:rsidRDefault="00000000">
            <w:pPr>
              <w:jc w:val="center"/>
            </w:pPr>
            <w:r>
              <w:rPr>
                <w:sz w:val="14"/>
              </w:rPr>
              <w:t>5.325</w:t>
            </w:r>
          </w:p>
        </w:tc>
        <w:tc>
          <w:tcPr>
            <w:tcW w:w="748" w:type="dxa"/>
            <w:tcMar>
              <w:top w:w="40" w:type="dxa"/>
              <w:left w:w="40" w:type="dxa"/>
              <w:bottom w:w="40" w:type="dxa"/>
              <w:right w:w="40" w:type="dxa"/>
            </w:tcMar>
            <w:vAlign w:val="center"/>
          </w:tcPr>
          <w:p w14:paraId="3D6CBBB1" w14:textId="77777777" w:rsidR="000674EB" w:rsidRDefault="00000000">
            <w:pPr>
              <w:jc w:val="center"/>
            </w:pPr>
            <w:r>
              <w:rPr>
                <w:sz w:val="14"/>
              </w:rPr>
              <w:t>10.789</w:t>
            </w:r>
          </w:p>
        </w:tc>
        <w:tc>
          <w:tcPr>
            <w:tcW w:w="748" w:type="dxa"/>
            <w:tcMar>
              <w:top w:w="40" w:type="dxa"/>
              <w:left w:w="40" w:type="dxa"/>
              <w:bottom w:w="40" w:type="dxa"/>
              <w:right w:w="40" w:type="dxa"/>
            </w:tcMar>
            <w:vAlign w:val="center"/>
          </w:tcPr>
          <w:p w14:paraId="0F694ED8" w14:textId="77777777" w:rsidR="000674EB" w:rsidRDefault="00000000">
            <w:pPr>
              <w:jc w:val="center"/>
            </w:pPr>
            <w:r>
              <w:rPr>
                <w:sz w:val="14"/>
              </w:rPr>
              <w:t>16.494</w:t>
            </w:r>
          </w:p>
        </w:tc>
        <w:tc>
          <w:tcPr>
            <w:tcW w:w="748" w:type="dxa"/>
            <w:tcMar>
              <w:top w:w="40" w:type="dxa"/>
              <w:left w:w="40" w:type="dxa"/>
              <w:bottom w:w="40" w:type="dxa"/>
              <w:right w:w="40" w:type="dxa"/>
            </w:tcMar>
            <w:vAlign w:val="center"/>
          </w:tcPr>
          <w:p w14:paraId="56026A44" w14:textId="77777777" w:rsidR="000674EB" w:rsidRDefault="00000000">
            <w:pPr>
              <w:jc w:val="center"/>
            </w:pPr>
            <w:r>
              <w:rPr>
                <w:sz w:val="14"/>
              </w:rPr>
              <w:t>-</w:t>
            </w:r>
          </w:p>
        </w:tc>
        <w:tc>
          <w:tcPr>
            <w:tcW w:w="748" w:type="dxa"/>
            <w:tcMar>
              <w:top w:w="40" w:type="dxa"/>
              <w:left w:w="40" w:type="dxa"/>
              <w:bottom w:w="40" w:type="dxa"/>
              <w:right w:w="40" w:type="dxa"/>
            </w:tcMar>
            <w:vAlign w:val="center"/>
          </w:tcPr>
          <w:p w14:paraId="35B39C94" w14:textId="77777777" w:rsidR="000674EB" w:rsidRDefault="00000000">
            <w:pPr>
              <w:jc w:val="center"/>
            </w:pPr>
            <w:r>
              <w:rPr>
                <w:sz w:val="14"/>
              </w:rPr>
              <w:t>-</w:t>
            </w:r>
          </w:p>
        </w:tc>
      </w:tr>
      <w:tr w:rsidR="000674EB" w14:paraId="0DD048A3" w14:textId="77777777">
        <w:trPr>
          <w:jc w:val="center"/>
        </w:trPr>
        <w:tc>
          <w:tcPr>
            <w:tcW w:w="1655" w:type="dxa"/>
            <w:tcMar>
              <w:top w:w="40" w:type="dxa"/>
              <w:left w:w="40" w:type="dxa"/>
              <w:bottom w:w="40" w:type="dxa"/>
              <w:right w:w="40" w:type="dxa"/>
            </w:tcMar>
            <w:vAlign w:val="center"/>
          </w:tcPr>
          <w:p w14:paraId="5022099D" w14:textId="77777777" w:rsidR="000674EB" w:rsidRDefault="00000000">
            <w:pPr>
              <w:jc w:val="center"/>
            </w:pPr>
            <w:r>
              <w:rPr>
                <w:sz w:val="14"/>
              </w:rPr>
              <w:t xml:space="preserve">1-9 </w:t>
            </w:r>
            <w:r>
              <w:rPr>
                <w:sz w:val="14"/>
              </w:rPr>
              <w:t>有序</w:t>
            </w:r>
            <w:r>
              <w:rPr>
                <w:sz w:val="14"/>
              </w:rPr>
              <w:t xml:space="preserve"> BCE</w:t>
            </w:r>
          </w:p>
        </w:tc>
        <w:tc>
          <w:tcPr>
            <w:tcW w:w="748" w:type="dxa"/>
            <w:tcMar>
              <w:top w:w="40" w:type="dxa"/>
              <w:left w:w="40" w:type="dxa"/>
              <w:bottom w:w="40" w:type="dxa"/>
              <w:right w:w="40" w:type="dxa"/>
            </w:tcMar>
            <w:vAlign w:val="center"/>
          </w:tcPr>
          <w:p w14:paraId="44D79DB5" w14:textId="77777777" w:rsidR="000674EB" w:rsidRDefault="00000000">
            <w:pPr>
              <w:jc w:val="center"/>
            </w:pPr>
            <w:r>
              <w:rPr>
                <w:sz w:val="14"/>
              </w:rPr>
              <w:t>-3.577</w:t>
            </w:r>
          </w:p>
        </w:tc>
        <w:tc>
          <w:tcPr>
            <w:tcW w:w="748" w:type="dxa"/>
            <w:tcMar>
              <w:top w:w="40" w:type="dxa"/>
              <w:left w:w="40" w:type="dxa"/>
              <w:bottom w:w="40" w:type="dxa"/>
              <w:right w:w="40" w:type="dxa"/>
            </w:tcMar>
            <w:vAlign w:val="center"/>
          </w:tcPr>
          <w:p w14:paraId="1ECA0225" w14:textId="77777777" w:rsidR="000674EB" w:rsidRDefault="00000000">
            <w:pPr>
              <w:jc w:val="center"/>
            </w:pPr>
            <w:r>
              <w:rPr>
                <w:sz w:val="14"/>
              </w:rPr>
              <w:t>-0.411</w:t>
            </w:r>
          </w:p>
        </w:tc>
        <w:tc>
          <w:tcPr>
            <w:tcW w:w="748" w:type="dxa"/>
            <w:tcMar>
              <w:top w:w="40" w:type="dxa"/>
              <w:left w:w="40" w:type="dxa"/>
              <w:bottom w:w="40" w:type="dxa"/>
              <w:right w:w="40" w:type="dxa"/>
            </w:tcMar>
            <w:vAlign w:val="center"/>
          </w:tcPr>
          <w:p w14:paraId="46C113AB" w14:textId="77777777" w:rsidR="000674EB" w:rsidRDefault="00000000">
            <w:pPr>
              <w:jc w:val="center"/>
            </w:pPr>
            <w:r>
              <w:rPr>
                <w:sz w:val="14"/>
              </w:rPr>
              <w:t>3.513</w:t>
            </w:r>
          </w:p>
        </w:tc>
        <w:tc>
          <w:tcPr>
            <w:tcW w:w="748" w:type="dxa"/>
            <w:tcMar>
              <w:top w:w="40" w:type="dxa"/>
              <w:left w:w="40" w:type="dxa"/>
              <w:bottom w:w="40" w:type="dxa"/>
              <w:right w:w="40" w:type="dxa"/>
            </w:tcMar>
            <w:vAlign w:val="center"/>
          </w:tcPr>
          <w:p w14:paraId="781C52DF" w14:textId="77777777" w:rsidR="000674EB" w:rsidRDefault="00000000">
            <w:pPr>
              <w:jc w:val="center"/>
            </w:pPr>
            <w:r>
              <w:rPr>
                <w:sz w:val="14"/>
              </w:rPr>
              <w:t>4.850</w:t>
            </w:r>
          </w:p>
        </w:tc>
        <w:tc>
          <w:tcPr>
            <w:tcW w:w="748" w:type="dxa"/>
            <w:tcMar>
              <w:top w:w="40" w:type="dxa"/>
              <w:left w:w="40" w:type="dxa"/>
              <w:bottom w:w="40" w:type="dxa"/>
              <w:right w:w="40" w:type="dxa"/>
            </w:tcMar>
            <w:vAlign w:val="center"/>
          </w:tcPr>
          <w:p w14:paraId="71A42759" w14:textId="77777777" w:rsidR="000674EB" w:rsidRDefault="00000000">
            <w:pPr>
              <w:jc w:val="center"/>
            </w:pPr>
            <w:r>
              <w:rPr>
                <w:sz w:val="14"/>
              </w:rPr>
              <w:t>10.562</w:t>
            </w:r>
          </w:p>
        </w:tc>
        <w:tc>
          <w:tcPr>
            <w:tcW w:w="748" w:type="dxa"/>
            <w:tcMar>
              <w:top w:w="40" w:type="dxa"/>
              <w:left w:w="40" w:type="dxa"/>
              <w:bottom w:w="40" w:type="dxa"/>
              <w:right w:w="40" w:type="dxa"/>
            </w:tcMar>
            <w:vAlign w:val="center"/>
          </w:tcPr>
          <w:p w14:paraId="418688BA" w14:textId="77777777" w:rsidR="000674EB" w:rsidRDefault="00000000">
            <w:pPr>
              <w:jc w:val="center"/>
            </w:pPr>
            <w:r>
              <w:rPr>
                <w:sz w:val="14"/>
              </w:rPr>
              <w:t>15.671</w:t>
            </w:r>
          </w:p>
        </w:tc>
        <w:tc>
          <w:tcPr>
            <w:tcW w:w="748" w:type="dxa"/>
            <w:tcMar>
              <w:top w:w="40" w:type="dxa"/>
              <w:left w:w="40" w:type="dxa"/>
              <w:bottom w:w="40" w:type="dxa"/>
              <w:right w:w="40" w:type="dxa"/>
            </w:tcMar>
            <w:vAlign w:val="center"/>
          </w:tcPr>
          <w:p w14:paraId="61382A19" w14:textId="77777777" w:rsidR="000674EB" w:rsidRDefault="00000000">
            <w:pPr>
              <w:jc w:val="center"/>
            </w:pPr>
            <w:r>
              <w:rPr>
                <w:sz w:val="14"/>
              </w:rPr>
              <w:t>20.004</w:t>
            </w:r>
          </w:p>
        </w:tc>
        <w:tc>
          <w:tcPr>
            <w:tcW w:w="748" w:type="dxa"/>
            <w:tcMar>
              <w:top w:w="40" w:type="dxa"/>
              <w:left w:w="40" w:type="dxa"/>
              <w:bottom w:w="40" w:type="dxa"/>
              <w:right w:w="40" w:type="dxa"/>
            </w:tcMar>
            <w:vAlign w:val="center"/>
          </w:tcPr>
          <w:p w14:paraId="42B3FBD1" w14:textId="77777777" w:rsidR="000674EB" w:rsidRDefault="00000000">
            <w:pPr>
              <w:jc w:val="center"/>
            </w:pPr>
            <w:r>
              <w:rPr>
                <w:sz w:val="14"/>
              </w:rPr>
              <w:t>24.222</w:t>
            </w:r>
          </w:p>
        </w:tc>
      </w:tr>
    </w:tbl>
    <w:p w14:paraId="0A7F422D" w14:textId="77777777" w:rsidR="003E4B56" w:rsidRDefault="003E4B56"/>
    <w:p w14:paraId="4F1A6B39" w14:textId="77777777" w:rsidR="003E4B56" w:rsidRDefault="00000000">
      <w:pPr>
        <w:spacing w:line="360" w:lineRule="auto"/>
        <w:ind w:firstLine="420"/>
      </w:pPr>
      <w:r>
        <w:rPr>
          <w:sz w:val="24"/>
        </w:rPr>
        <w:lastRenderedPageBreak/>
        <w:t xml:space="preserve">5 </w:t>
      </w:r>
      <w:proofErr w:type="gramStart"/>
      <w:r>
        <w:rPr>
          <w:sz w:val="24"/>
        </w:rPr>
        <w:t>层由于</w:t>
      </w:r>
      <w:proofErr w:type="gramEnd"/>
      <w:r>
        <w:rPr>
          <w:sz w:val="24"/>
        </w:rPr>
        <w:t>当前训练集中没有标注样本，不参与监督训练。对于实际推理，本文仅根据</w:t>
      </w:r>
      <w:r>
        <w:rPr>
          <w:sz w:val="24"/>
        </w:rPr>
        <w:t xml:space="preserve"> 4 </w:t>
      </w:r>
      <w:r>
        <w:rPr>
          <w:sz w:val="24"/>
        </w:rPr>
        <w:t>层和</w:t>
      </w:r>
      <w:r>
        <w:rPr>
          <w:sz w:val="24"/>
        </w:rPr>
        <w:t xml:space="preserve"> 6 </w:t>
      </w:r>
      <w:r>
        <w:rPr>
          <w:sz w:val="24"/>
        </w:rPr>
        <w:t>层分数中位数的中间位置给出插值复核区间，不将其写成已验证类别。未来需要补充</w:t>
      </w:r>
      <w:r>
        <w:rPr>
          <w:sz w:val="24"/>
        </w:rPr>
        <w:t xml:space="preserve"> 5 </w:t>
      </w:r>
      <w:r>
        <w:rPr>
          <w:sz w:val="24"/>
        </w:rPr>
        <w:t>层样本后重新训练，才能对</w:t>
      </w:r>
      <w:r>
        <w:rPr>
          <w:sz w:val="24"/>
        </w:rPr>
        <w:t xml:space="preserve"> 5 </w:t>
      </w:r>
      <w:r>
        <w:rPr>
          <w:sz w:val="24"/>
        </w:rPr>
        <w:t>层精确准确率做定量评价。</w:t>
      </w:r>
    </w:p>
    <w:p w14:paraId="4390505C" w14:textId="77777777" w:rsidR="003E4B56" w:rsidRDefault="00000000">
      <w:pPr>
        <w:pStyle w:val="af2"/>
        <w:keepNext/>
        <w:jc w:val="left"/>
        <w:rPr>
          <w:rFonts w:hint="eastAsia"/>
        </w:rPr>
      </w:pPr>
      <w:r>
        <w:rPr>
          <w:rFonts w:ascii="Times New Roman" w:eastAsia="宋体" w:hAnsi="Times New Roman"/>
          <w:b w:val="0"/>
        </w:rPr>
        <w:t xml:space="preserve">4.5 </w:t>
      </w:r>
      <w:r>
        <w:rPr>
          <w:rFonts w:ascii="Times New Roman" w:eastAsia="宋体" w:hAnsi="Times New Roman"/>
          <w:b w:val="0"/>
        </w:rPr>
        <w:t>红外辅助</w:t>
      </w:r>
      <w:r>
        <w:rPr>
          <w:rFonts w:ascii="Times New Roman" w:eastAsia="宋体" w:hAnsi="Times New Roman"/>
          <w:b w:val="0"/>
        </w:rPr>
        <w:t xml:space="preserve"> ABC </w:t>
      </w:r>
      <w:r>
        <w:rPr>
          <w:rFonts w:ascii="Times New Roman" w:eastAsia="宋体" w:hAnsi="Times New Roman"/>
          <w:b w:val="0"/>
        </w:rPr>
        <w:t>堆垛候选识别结果</w:t>
      </w:r>
    </w:p>
    <w:p w14:paraId="64EFAA51" w14:textId="538FA986" w:rsidR="00BF37A5" w:rsidRDefault="00000000" w:rsidP="00BF37A5">
      <w:pPr>
        <w:spacing w:line="360" w:lineRule="auto"/>
        <w:ind w:firstLine="420"/>
      </w:pPr>
      <w:r>
        <w:rPr>
          <w:sz w:val="24"/>
        </w:rPr>
        <w:t>为展示红外辅助流程的完整输出，本文使用当前最终参数在原始显微图像</w:t>
      </w:r>
      <w:r>
        <w:rPr>
          <w:sz w:val="24"/>
        </w:rPr>
        <w:t>/</w:t>
      </w:r>
      <w:r>
        <w:rPr>
          <w:sz w:val="24"/>
        </w:rPr>
        <w:t>红外图像成对数据上进行推理。输入为包含原始显微图像、红外图像和原始显微图像上</w:t>
      </w:r>
      <w:r w:rsidR="00BF37A5">
        <w:rPr>
          <w:rFonts w:hint="eastAsia"/>
          <w:sz w:val="24"/>
        </w:rPr>
        <w:t>的石墨烯（</w:t>
      </w:r>
      <w:proofErr w:type="spellStart"/>
      <w:r>
        <w:rPr>
          <w:sz w:val="24"/>
        </w:rPr>
        <w:t>gra</w:t>
      </w:r>
      <w:proofErr w:type="spellEnd"/>
      <w:r w:rsidR="00BF37A5">
        <w:rPr>
          <w:rFonts w:hint="eastAsia"/>
          <w:sz w:val="24"/>
        </w:rPr>
        <w:t>）</w:t>
      </w:r>
      <w:r>
        <w:rPr>
          <w:sz w:val="24"/>
        </w:rPr>
        <w:t xml:space="preserve"> COCO </w:t>
      </w:r>
      <w:r>
        <w:rPr>
          <w:sz w:val="24"/>
        </w:rPr>
        <w:t>标注的数据文件夹；输出为新的</w:t>
      </w:r>
      <w:r>
        <w:rPr>
          <w:sz w:val="24"/>
        </w:rPr>
        <w:t xml:space="preserve"> COCO </w:t>
      </w:r>
      <w:r>
        <w:rPr>
          <w:sz w:val="24"/>
        </w:rPr>
        <w:t>文件，其中通过</w:t>
      </w:r>
      <w:r>
        <w:rPr>
          <w:sz w:val="24"/>
        </w:rPr>
        <w:t xml:space="preserve"> ABC </w:t>
      </w:r>
      <w:r>
        <w:rPr>
          <w:sz w:val="24"/>
        </w:rPr>
        <w:t>候选判断的原始</w:t>
      </w:r>
      <w:r>
        <w:rPr>
          <w:sz w:val="24"/>
        </w:rPr>
        <w:t xml:space="preserve"> </w:t>
      </w:r>
      <w:proofErr w:type="spellStart"/>
      <w:r>
        <w:rPr>
          <w:sz w:val="24"/>
        </w:rPr>
        <w:t>gra</w:t>
      </w:r>
      <w:proofErr w:type="spellEnd"/>
      <w:r>
        <w:rPr>
          <w:sz w:val="24"/>
        </w:rPr>
        <w:t>分割标注被标记为</w:t>
      </w:r>
      <w:r>
        <w:rPr>
          <w:sz w:val="24"/>
        </w:rPr>
        <w:t xml:space="preserve"> </w:t>
      </w:r>
      <w:proofErr w:type="spellStart"/>
      <w:r>
        <w:rPr>
          <w:sz w:val="24"/>
        </w:rPr>
        <w:t>has_ABC</w:t>
      </w:r>
      <w:proofErr w:type="spellEnd"/>
      <w:r>
        <w:rPr>
          <w:sz w:val="24"/>
        </w:rPr>
        <w:t>。在</w:t>
      </w:r>
      <w:proofErr w:type="gramStart"/>
      <w:r>
        <w:rPr>
          <w:sz w:val="24"/>
        </w:rPr>
        <w:t>当前样例数据</w:t>
      </w:r>
      <w:proofErr w:type="gramEnd"/>
      <w:r>
        <w:rPr>
          <w:sz w:val="24"/>
        </w:rPr>
        <w:t>中，流程共检查</w:t>
      </w:r>
      <w:r>
        <w:rPr>
          <w:sz w:val="24"/>
        </w:rPr>
        <w:t xml:space="preserve"> 23 </w:t>
      </w:r>
      <w:proofErr w:type="gramStart"/>
      <w:r>
        <w:rPr>
          <w:sz w:val="24"/>
        </w:rPr>
        <w:t>个</w:t>
      </w:r>
      <w:proofErr w:type="gramEnd"/>
      <w:r>
        <w:rPr>
          <w:sz w:val="24"/>
        </w:rPr>
        <w:t>最终子区域，其中</w:t>
      </w:r>
      <w:r>
        <w:rPr>
          <w:sz w:val="24"/>
        </w:rPr>
        <w:t xml:space="preserve"> 14 </w:t>
      </w:r>
      <w:r>
        <w:rPr>
          <w:sz w:val="24"/>
        </w:rPr>
        <w:t>个子区域通过二分类灰度筛选；这些通过筛选的子区域对应到</w:t>
      </w:r>
      <w:r>
        <w:rPr>
          <w:sz w:val="24"/>
        </w:rPr>
        <w:t xml:space="preserve"> 10 </w:t>
      </w:r>
      <w:proofErr w:type="gramStart"/>
      <w:r>
        <w:rPr>
          <w:sz w:val="24"/>
        </w:rPr>
        <w:t>个</w:t>
      </w:r>
      <w:proofErr w:type="gramEnd"/>
      <w:r>
        <w:rPr>
          <w:sz w:val="24"/>
        </w:rPr>
        <w:t>原始显微图像</w:t>
      </w:r>
      <w:r>
        <w:rPr>
          <w:sz w:val="24"/>
        </w:rPr>
        <w:t xml:space="preserve"> </w:t>
      </w:r>
      <w:proofErr w:type="spellStart"/>
      <w:r>
        <w:rPr>
          <w:sz w:val="24"/>
        </w:rPr>
        <w:t>gra</w:t>
      </w:r>
      <w:proofErr w:type="spellEnd"/>
      <w:r>
        <w:rPr>
          <w:sz w:val="24"/>
        </w:rPr>
        <w:t xml:space="preserve"> </w:t>
      </w:r>
      <w:r>
        <w:rPr>
          <w:sz w:val="24"/>
        </w:rPr>
        <w:t>标注，因此最终输出</w:t>
      </w:r>
      <w:r>
        <w:rPr>
          <w:sz w:val="24"/>
        </w:rPr>
        <w:t xml:space="preserve"> COCO </w:t>
      </w:r>
      <w:r>
        <w:rPr>
          <w:sz w:val="24"/>
        </w:rPr>
        <w:t>中包含</w:t>
      </w:r>
      <w:r>
        <w:rPr>
          <w:sz w:val="24"/>
        </w:rPr>
        <w:t xml:space="preserve"> 10 </w:t>
      </w:r>
      <w:proofErr w:type="gramStart"/>
      <w:r>
        <w:rPr>
          <w:sz w:val="24"/>
        </w:rPr>
        <w:t>个</w:t>
      </w:r>
      <w:proofErr w:type="gramEnd"/>
      <w:r>
        <w:rPr>
          <w:sz w:val="24"/>
        </w:rPr>
        <w:t xml:space="preserve"> </w:t>
      </w:r>
      <w:proofErr w:type="spellStart"/>
      <w:r>
        <w:rPr>
          <w:sz w:val="24"/>
        </w:rPr>
        <w:t>has_ABC</w:t>
      </w:r>
      <w:proofErr w:type="spellEnd"/>
      <w:r>
        <w:rPr>
          <w:sz w:val="24"/>
        </w:rPr>
        <w:t xml:space="preserve"> </w:t>
      </w:r>
      <w:r>
        <w:rPr>
          <w:sz w:val="24"/>
        </w:rPr>
        <w:t>分割标注。需要强调的是，</w:t>
      </w:r>
      <w:proofErr w:type="spellStart"/>
      <w:r>
        <w:rPr>
          <w:sz w:val="24"/>
        </w:rPr>
        <w:t>has_ABC</w:t>
      </w:r>
      <w:proofErr w:type="spellEnd"/>
      <w:r>
        <w:rPr>
          <w:sz w:val="24"/>
        </w:rPr>
        <w:t xml:space="preserve"> </w:t>
      </w:r>
      <w:r>
        <w:rPr>
          <w:sz w:val="24"/>
        </w:rPr>
        <w:t>是基于红外灰度和空间连通性的图像候选标签，并不等价于</w:t>
      </w:r>
      <w:r w:rsidR="00BF37A5">
        <w:rPr>
          <w:rFonts w:hint="eastAsia"/>
          <w:sz w:val="24"/>
        </w:rPr>
        <w:t>拉曼</w:t>
      </w:r>
      <w:r>
        <w:rPr>
          <w:sz w:val="24"/>
        </w:rPr>
        <w:t>光谱或电子输运意义上的最终堆垛确认。</w:t>
      </w:r>
    </w:p>
    <w:p w14:paraId="2E74AD1A" w14:textId="03DD8979" w:rsidR="003E4B56" w:rsidRPr="00BF37A5" w:rsidRDefault="00000000" w:rsidP="00BF37A5">
      <w:pPr>
        <w:spacing w:line="360" w:lineRule="auto"/>
        <w:ind w:firstLine="420"/>
      </w:pPr>
      <w:r w:rsidRPr="00BF37A5">
        <w:rPr>
          <w:rFonts w:asciiTheme="minorEastAsia" w:eastAsiaTheme="minorEastAsia" w:hAnsiTheme="minorEastAsia"/>
          <w:bCs/>
          <w:sz w:val="24"/>
        </w:rPr>
        <w:t xml:space="preserve">图 4-2 给出两个样例从输入到输出的完整流程。第一列为原始显微图像及其原始 </w:t>
      </w:r>
      <w:proofErr w:type="spellStart"/>
      <w:r w:rsidRPr="00BF37A5">
        <w:rPr>
          <w:rFonts w:asciiTheme="minorEastAsia" w:eastAsiaTheme="minorEastAsia" w:hAnsiTheme="minorEastAsia"/>
          <w:bCs/>
          <w:sz w:val="24"/>
        </w:rPr>
        <w:t>gra</w:t>
      </w:r>
      <w:proofErr w:type="spellEnd"/>
      <w:r w:rsidRPr="00BF37A5">
        <w:rPr>
          <w:rFonts w:asciiTheme="minorEastAsia" w:eastAsiaTheme="minorEastAsia" w:hAnsiTheme="minorEastAsia"/>
          <w:bCs/>
          <w:sz w:val="24"/>
        </w:rPr>
        <w:t xml:space="preserve"> 分割标注；第二列为在红外坐标系下推断出的子区域；第三列为每个子区域内部的二分类灰度分区；第四列用绿色标出通过 ABC 候选判断的少数类区域；第五列回到原始显微图像坐标，显示最终写入 COCO 的 </w:t>
      </w:r>
      <w:proofErr w:type="spellStart"/>
      <w:r w:rsidRPr="00BF37A5">
        <w:rPr>
          <w:rFonts w:asciiTheme="minorEastAsia" w:eastAsiaTheme="minorEastAsia" w:hAnsiTheme="minorEastAsia"/>
          <w:bCs/>
          <w:sz w:val="24"/>
        </w:rPr>
        <w:t>has_ABC</w:t>
      </w:r>
      <w:proofErr w:type="spellEnd"/>
      <w:r w:rsidRPr="00BF37A5">
        <w:rPr>
          <w:rFonts w:asciiTheme="minorEastAsia" w:eastAsiaTheme="minorEastAsia" w:hAnsiTheme="minorEastAsia"/>
          <w:bCs/>
          <w:sz w:val="24"/>
        </w:rPr>
        <w:t xml:space="preserve"> 分割标注。可以看到，该流程并不是直接在整块薄片上按红外亮暗阈值粗暴分类，而是先进行子区域分割，再在每个子区域内判断是否存在相对细微且占据足够面积的局部灰度差异。这样可以在一定程度上区分“不同子区域本身层数不同”与“同一子区域内存在局部堆垛差异”这两种情况。</w:t>
      </w:r>
    </w:p>
    <w:p w14:paraId="4D218002" w14:textId="77777777" w:rsidR="003E4B56" w:rsidRDefault="000B36C7">
      <w:pPr>
        <w:jc w:val="center"/>
      </w:pPr>
      <w:r>
        <w:rPr>
          <w:noProof/>
        </w:rPr>
        <w:drawing>
          <wp:inline distT="0" distB="0" distL="0" distR="0" wp14:anchorId="7D4D6709" wp14:editId="0B393968">
            <wp:extent cx="5278120" cy="1861185"/>
            <wp:effectExtent l="0" t="0" r="0" b="5715"/>
            <wp:docPr id="13913265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6524" name="图片 13913265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1861185"/>
                    </a:xfrm>
                    <a:prstGeom prst="rect">
                      <a:avLst/>
                    </a:prstGeom>
                  </pic:spPr>
                </pic:pic>
              </a:graphicData>
            </a:graphic>
          </wp:inline>
        </w:drawing>
      </w:r>
    </w:p>
    <w:p w14:paraId="1938A418" w14:textId="77777777" w:rsidR="003E4B56" w:rsidRPr="00BF37A5" w:rsidRDefault="00000000">
      <w:pPr>
        <w:spacing w:line="360" w:lineRule="auto"/>
        <w:jc w:val="center"/>
        <w:rPr>
          <w:rFonts w:ascii="黑体" w:eastAsia="黑体" w:hAnsi="黑体"/>
          <w:szCs w:val="21"/>
        </w:rPr>
      </w:pPr>
      <w:r w:rsidRPr="00BF37A5">
        <w:rPr>
          <w:rFonts w:ascii="黑体" w:eastAsia="黑体" w:hAnsi="黑体"/>
          <w:b/>
          <w:szCs w:val="21"/>
        </w:rPr>
        <w:t>图 4-2 红外辅助子区域（subpart）分割与 `</w:t>
      </w:r>
      <w:proofErr w:type="spellStart"/>
      <w:r w:rsidRPr="00BF37A5">
        <w:rPr>
          <w:rFonts w:ascii="黑体" w:eastAsia="黑体" w:hAnsi="黑体"/>
          <w:b/>
          <w:szCs w:val="21"/>
        </w:rPr>
        <w:t>has_ABC</w:t>
      </w:r>
      <w:proofErr w:type="spellEnd"/>
      <w:r w:rsidRPr="00BF37A5">
        <w:rPr>
          <w:rFonts w:ascii="黑体" w:eastAsia="黑体" w:hAnsi="黑体"/>
          <w:b/>
          <w:szCs w:val="21"/>
        </w:rPr>
        <w:t>` 输出流程示例</w:t>
      </w:r>
    </w:p>
    <w:p w14:paraId="2CFBFE9E" w14:textId="77777777" w:rsidR="003E4B56" w:rsidRDefault="003E4B56"/>
    <w:p w14:paraId="5A63BB54" w14:textId="48A7882A" w:rsidR="003E4B56" w:rsidRDefault="00000000">
      <w:pPr>
        <w:spacing w:line="360" w:lineRule="auto"/>
        <w:ind w:firstLine="420"/>
      </w:pPr>
      <w:r>
        <w:rPr>
          <w:sz w:val="24"/>
        </w:rPr>
        <w:t>为对比传统计算机视觉（</w:t>
      </w:r>
      <w:r>
        <w:rPr>
          <w:sz w:val="24"/>
        </w:rPr>
        <w:t>computer vision, CV</w:t>
      </w:r>
      <w:r>
        <w:rPr>
          <w:sz w:val="24"/>
        </w:rPr>
        <w:t>）方法，本文选取原始显微图像</w:t>
      </w:r>
      <w:r>
        <w:rPr>
          <w:sz w:val="24"/>
        </w:rPr>
        <w:t xml:space="preserve"> Canny + </w:t>
      </w:r>
      <w:r>
        <w:rPr>
          <w:sz w:val="24"/>
        </w:rPr>
        <w:t>分水岭（</w:t>
      </w:r>
      <w:r>
        <w:rPr>
          <w:sz w:val="24"/>
        </w:rPr>
        <w:t>watershed</w:t>
      </w:r>
      <w:r>
        <w:rPr>
          <w:sz w:val="24"/>
        </w:rPr>
        <w:t>）作为代表性基线方法。该方法不使用红外图像和自动候选选择器，而是直接在原始显微图像上提取边缘并据此切分薄片。之所以选取该基线方法，是因为在前期实验中，</w:t>
      </w:r>
      <w:r>
        <w:rPr>
          <w:sz w:val="24"/>
        </w:rPr>
        <w:t xml:space="preserve">Canny </w:t>
      </w:r>
      <w:r>
        <w:rPr>
          <w:sz w:val="24"/>
        </w:rPr>
        <w:t>边界相较直接阈值、</w:t>
      </w:r>
      <w:proofErr w:type="spellStart"/>
      <w:r>
        <w:rPr>
          <w:sz w:val="24"/>
        </w:rPr>
        <w:t>KMeans</w:t>
      </w:r>
      <w:proofErr w:type="spellEnd"/>
      <w:r>
        <w:rPr>
          <w:sz w:val="24"/>
        </w:rPr>
        <w:t xml:space="preserve"> </w:t>
      </w:r>
      <w:r>
        <w:rPr>
          <w:sz w:val="24"/>
        </w:rPr>
        <w:t>或单纯红外灰度分割更容易捕捉原始显微图像中人眼可见的弱边界，属于传统</w:t>
      </w:r>
      <w:r>
        <w:rPr>
          <w:sz w:val="24"/>
        </w:rPr>
        <w:t xml:space="preserve"> CV </w:t>
      </w:r>
      <w:r>
        <w:rPr>
          <w:sz w:val="24"/>
        </w:rPr>
        <w:t>方法中较有竞争力的一类。图</w:t>
      </w:r>
      <w:r>
        <w:rPr>
          <w:sz w:val="24"/>
        </w:rPr>
        <w:t xml:space="preserve"> 4-3 </w:t>
      </w:r>
      <w:r>
        <w:rPr>
          <w:sz w:val="24"/>
        </w:rPr>
        <w:t>给出</w:t>
      </w:r>
      <w:r w:rsidR="00B54B84">
        <w:rPr>
          <w:rFonts w:hint="eastAsia"/>
          <w:sz w:val="24"/>
        </w:rPr>
        <w:t>一张图上</w:t>
      </w:r>
      <w:r>
        <w:rPr>
          <w:sz w:val="24"/>
        </w:rPr>
        <w:t>的对比结果。</w:t>
      </w:r>
    </w:p>
    <w:p w14:paraId="3F166DBE" w14:textId="77777777" w:rsidR="003E4B56" w:rsidRDefault="000B36C7">
      <w:pPr>
        <w:jc w:val="center"/>
      </w:pPr>
      <w:r>
        <w:rPr>
          <w:noProof/>
        </w:rPr>
        <w:drawing>
          <wp:inline distT="0" distB="0" distL="0" distR="0" wp14:anchorId="5692E324" wp14:editId="079C1E0B">
            <wp:extent cx="5278120" cy="1544955"/>
            <wp:effectExtent l="0" t="0" r="0" b="0"/>
            <wp:docPr id="13474439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43930" name="图片 13474439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1544955"/>
                    </a:xfrm>
                    <a:prstGeom prst="rect">
                      <a:avLst/>
                    </a:prstGeom>
                  </pic:spPr>
                </pic:pic>
              </a:graphicData>
            </a:graphic>
          </wp:inline>
        </w:drawing>
      </w:r>
    </w:p>
    <w:p w14:paraId="5A7CDEE6" w14:textId="78C3B660" w:rsidR="003E4B56" w:rsidRDefault="00000000">
      <w:pPr>
        <w:spacing w:line="360" w:lineRule="auto"/>
        <w:jc w:val="center"/>
      </w:pPr>
      <w:r>
        <w:rPr>
          <w:rFonts w:ascii="宋体" w:hAnsi="宋体"/>
          <w:b/>
          <w:sz w:val="24"/>
        </w:rPr>
        <w:t>图 4-3 原始显微图像 Canny + 分水岭 与本文红外辅助流程对比</w:t>
      </w:r>
    </w:p>
    <w:p w14:paraId="03800556" w14:textId="77777777" w:rsidR="003E4B56" w:rsidRDefault="003E4B56"/>
    <w:p w14:paraId="6159574F" w14:textId="796E4EC6" w:rsidR="003E4B56" w:rsidRDefault="00000000">
      <w:pPr>
        <w:spacing w:line="360" w:lineRule="auto"/>
        <w:ind w:firstLine="420"/>
      </w:pPr>
      <w:r>
        <w:rPr>
          <w:sz w:val="24"/>
        </w:rPr>
        <w:t>从可视化可以看到，原始显微图像</w:t>
      </w:r>
      <w:r>
        <w:rPr>
          <w:sz w:val="24"/>
        </w:rPr>
        <w:t xml:space="preserve"> Canny + </w:t>
      </w:r>
      <w:r>
        <w:rPr>
          <w:sz w:val="24"/>
        </w:rPr>
        <w:t>分水岭能够找到薄片内部的一些弱边界，但缺少后续的区域可信度判断，容易把纹理、噪声和局部边缘响应切成多个小块。该方法将目标区域切成</w:t>
      </w:r>
      <w:r>
        <w:rPr>
          <w:sz w:val="24"/>
        </w:rPr>
        <w:t xml:space="preserve"> 11 </w:t>
      </w:r>
      <w:proofErr w:type="gramStart"/>
      <w:r>
        <w:rPr>
          <w:sz w:val="24"/>
        </w:rPr>
        <w:t>个</w:t>
      </w:r>
      <w:proofErr w:type="gramEnd"/>
      <w:r>
        <w:rPr>
          <w:sz w:val="24"/>
        </w:rPr>
        <w:t>区域，而人工子区域标注为</w:t>
      </w:r>
      <w:r>
        <w:rPr>
          <w:sz w:val="24"/>
        </w:rPr>
        <w:t xml:space="preserve"> 2 </w:t>
      </w:r>
      <w:proofErr w:type="gramStart"/>
      <w:r>
        <w:rPr>
          <w:sz w:val="24"/>
        </w:rPr>
        <w:t>个</w:t>
      </w:r>
      <w:proofErr w:type="gramEnd"/>
      <w:r>
        <w:rPr>
          <w:sz w:val="24"/>
        </w:rPr>
        <w:t>区域；本文方法在原始显微图像主导的基础上引入红外图像辅助和候选选择，最终保持为</w:t>
      </w:r>
      <w:r>
        <w:rPr>
          <w:sz w:val="24"/>
        </w:rPr>
        <w:t xml:space="preserve"> 2 </w:t>
      </w:r>
      <w:proofErr w:type="gramStart"/>
      <w:r>
        <w:rPr>
          <w:sz w:val="24"/>
        </w:rPr>
        <w:t>个</w:t>
      </w:r>
      <w:proofErr w:type="gramEnd"/>
      <w:r>
        <w:rPr>
          <w:sz w:val="24"/>
        </w:rPr>
        <w:t>区域，并与人工子区域更一致。表</w:t>
      </w:r>
      <w:r>
        <w:rPr>
          <w:sz w:val="24"/>
        </w:rPr>
        <w:t xml:space="preserve"> 4-6 </w:t>
      </w:r>
      <w:r>
        <w:rPr>
          <w:sz w:val="24"/>
        </w:rPr>
        <w:t>给出该</w:t>
      </w:r>
      <w:proofErr w:type="gramStart"/>
      <w:r>
        <w:rPr>
          <w:sz w:val="24"/>
        </w:rPr>
        <w:t>样例上的</w:t>
      </w:r>
      <w:proofErr w:type="gramEnd"/>
      <w:r>
        <w:rPr>
          <w:sz w:val="24"/>
        </w:rPr>
        <w:t>定量指标</w:t>
      </w:r>
      <w:r w:rsidR="00B54B84">
        <w:rPr>
          <w:rFonts w:hint="eastAsia"/>
          <w:sz w:val="24"/>
        </w:rPr>
        <w:t>，指标为</w:t>
      </w:r>
      <w:r w:rsidR="00B54B84" w:rsidRPr="00B54B84">
        <w:rPr>
          <w:sz w:val="24"/>
        </w:rPr>
        <w:t>调整兰德指数（</w:t>
      </w:r>
      <w:r w:rsidR="00B54B84" w:rsidRPr="00B54B84">
        <w:rPr>
          <w:sz w:val="24"/>
        </w:rPr>
        <w:t>adjusted Rand index, ARI</w:t>
      </w:r>
      <w:r w:rsidR="00B54B84" w:rsidRPr="00B54B84">
        <w:rPr>
          <w:sz w:val="24"/>
        </w:rPr>
        <w:t>）</w:t>
      </w:r>
      <w:r w:rsidR="00B54B84">
        <w:rPr>
          <w:rFonts w:hint="eastAsia"/>
          <w:sz w:val="24"/>
        </w:rPr>
        <w:t>和边界</w:t>
      </w:r>
      <w:r w:rsidR="00B54B84">
        <w:rPr>
          <w:rFonts w:hint="eastAsia"/>
          <w:sz w:val="24"/>
        </w:rPr>
        <w:t>F1</w:t>
      </w:r>
      <w:r w:rsidR="00B54B84">
        <w:rPr>
          <w:rFonts w:hint="eastAsia"/>
          <w:sz w:val="24"/>
        </w:rPr>
        <w:t>（</w:t>
      </w:r>
      <w:r w:rsidR="00B54B84">
        <w:rPr>
          <w:rFonts w:hint="eastAsia"/>
          <w:sz w:val="24"/>
        </w:rPr>
        <w:t xml:space="preserve">boundary F1, </w:t>
      </w:r>
      <w:r w:rsidR="00B54B84">
        <w:rPr>
          <w:rFonts w:hint="eastAsia"/>
          <w:sz w:val="24"/>
        </w:rPr>
        <w:t>边界准确度和召回率的调和平均）</w:t>
      </w:r>
      <w:r>
        <w:rPr>
          <w:sz w:val="24"/>
        </w:rPr>
        <w:t>。</w:t>
      </w:r>
    </w:p>
    <w:p w14:paraId="3B774BD7" w14:textId="54B993E1" w:rsidR="003E4B56" w:rsidRPr="00BF37A5" w:rsidRDefault="00000000">
      <w:pPr>
        <w:keepNext/>
        <w:spacing w:line="360" w:lineRule="auto"/>
        <w:jc w:val="center"/>
        <w:rPr>
          <w:rFonts w:ascii="黑体" w:eastAsia="黑体" w:hAnsi="黑体"/>
          <w:szCs w:val="21"/>
        </w:rPr>
      </w:pPr>
      <w:r w:rsidRPr="00BF37A5">
        <w:rPr>
          <w:rFonts w:ascii="黑体" w:eastAsia="黑体" w:hAnsi="黑体"/>
          <w:b/>
          <w:szCs w:val="21"/>
        </w:rPr>
        <w:t xml:space="preserve">表 4-6 </w:t>
      </w:r>
      <w:r w:rsidR="00B54B84">
        <w:rPr>
          <w:rFonts w:ascii="黑体" w:eastAsia="黑体" w:hAnsi="黑体" w:hint="eastAsia"/>
          <w:b/>
          <w:szCs w:val="21"/>
        </w:rPr>
        <w:t>在样例图中</w:t>
      </w:r>
      <w:r w:rsidRPr="00BF37A5">
        <w:rPr>
          <w:rFonts w:ascii="黑体" w:eastAsia="黑体" w:hAnsi="黑体"/>
          <w:b/>
          <w:szCs w:val="21"/>
        </w:rPr>
        <w:t>传统 CV 基线方法与本文方法对比</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1398"/>
        <w:gridCol w:w="1398"/>
        <w:gridCol w:w="1399"/>
        <w:gridCol w:w="1399"/>
        <w:gridCol w:w="1399"/>
        <w:gridCol w:w="1399"/>
      </w:tblGrid>
      <w:tr w:rsidR="003E4B56" w14:paraId="0490F32F" w14:textId="77777777">
        <w:trPr>
          <w:jc w:val="center"/>
        </w:trPr>
        <w:tc>
          <w:tcPr>
            <w:tcW w:w="1385" w:type="dxa"/>
            <w:tcBorders>
              <w:bottom w:val="single" w:sz="8" w:space="0" w:color="auto"/>
            </w:tcBorders>
            <w:tcMar>
              <w:top w:w="40" w:type="dxa"/>
              <w:left w:w="40" w:type="dxa"/>
              <w:bottom w:w="40" w:type="dxa"/>
              <w:right w:w="40" w:type="dxa"/>
            </w:tcMar>
            <w:vAlign w:val="center"/>
          </w:tcPr>
          <w:p w14:paraId="6AA53E49" w14:textId="77777777" w:rsidR="003E4B56" w:rsidRDefault="00000000">
            <w:pPr>
              <w:jc w:val="center"/>
            </w:pPr>
            <w:r>
              <w:rPr>
                <w:b/>
                <w:sz w:val="16"/>
              </w:rPr>
              <w:t>方法</w:t>
            </w:r>
          </w:p>
        </w:tc>
        <w:tc>
          <w:tcPr>
            <w:tcW w:w="1385" w:type="dxa"/>
            <w:tcBorders>
              <w:bottom w:val="single" w:sz="8" w:space="0" w:color="auto"/>
            </w:tcBorders>
            <w:tcMar>
              <w:top w:w="40" w:type="dxa"/>
              <w:left w:w="40" w:type="dxa"/>
              <w:bottom w:w="40" w:type="dxa"/>
              <w:right w:w="40" w:type="dxa"/>
            </w:tcMar>
            <w:vAlign w:val="center"/>
          </w:tcPr>
          <w:p w14:paraId="605365C9" w14:textId="77777777" w:rsidR="003E4B56" w:rsidRDefault="00000000">
            <w:pPr>
              <w:jc w:val="center"/>
            </w:pPr>
            <w:r>
              <w:rPr>
                <w:b/>
                <w:sz w:val="16"/>
              </w:rPr>
              <w:t>输入信息</w:t>
            </w:r>
          </w:p>
        </w:tc>
        <w:tc>
          <w:tcPr>
            <w:tcW w:w="1385" w:type="dxa"/>
            <w:tcBorders>
              <w:bottom w:val="single" w:sz="8" w:space="0" w:color="auto"/>
            </w:tcBorders>
            <w:tcMar>
              <w:top w:w="40" w:type="dxa"/>
              <w:left w:w="40" w:type="dxa"/>
              <w:bottom w:w="40" w:type="dxa"/>
              <w:right w:w="40" w:type="dxa"/>
            </w:tcMar>
            <w:vAlign w:val="center"/>
          </w:tcPr>
          <w:p w14:paraId="7A74C61A" w14:textId="77777777" w:rsidR="003E4B56" w:rsidRDefault="00000000">
            <w:pPr>
              <w:jc w:val="center"/>
            </w:pPr>
            <w:r>
              <w:rPr>
                <w:b/>
                <w:sz w:val="16"/>
              </w:rPr>
              <w:t>预测区域数</w:t>
            </w:r>
          </w:p>
        </w:tc>
        <w:tc>
          <w:tcPr>
            <w:tcW w:w="1385" w:type="dxa"/>
            <w:tcBorders>
              <w:bottom w:val="single" w:sz="8" w:space="0" w:color="auto"/>
            </w:tcBorders>
            <w:tcMar>
              <w:top w:w="40" w:type="dxa"/>
              <w:left w:w="40" w:type="dxa"/>
              <w:bottom w:w="40" w:type="dxa"/>
              <w:right w:w="40" w:type="dxa"/>
            </w:tcMar>
            <w:vAlign w:val="center"/>
          </w:tcPr>
          <w:p w14:paraId="6CE0DDD6" w14:textId="77777777" w:rsidR="003E4B56" w:rsidRDefault="00000000">
            <w:pPr>
              <w:jc w:val="center"/>
            </w:pPr>
            <w:r>
              <w:rPr>
                <w:b/>
                <w:sz w:val="16"/>
              </w:rPr>
              <w:t>ARI</w:t>
            </w:r>
          </w:p>
        </w:tc>
        <w:tc>
          <w:tcPr>
            <w:tcW w:w="1385" w:type="dxa"/>
            <w:tcBorders>
              <w:bottom w:val="single" w:sz="8" w:space="0" w:color="auto"/>
            </w:tcBorders>
            <w:tcMar>
              <w:top w:w="40" w:type="dxa"/>
              <w:left w:w="40" w:type="dxa"/>
              <w:bottom w:w="40" w:type="dxa"/>
              <w:right w:w="40" w:type="dxa"/>
            </w:tcMar>
            <w:vAlign w:val="center"/>
          </w:tcPr>
          <w:p w14:paraId="09AB4777" w14:textId="0C058253" w:rsidR="003E4B56" w:rsidRDefault="00B54B84">
            <w:pPr>
              <w:jc w:val="center"/>
            </w:pPr>
            <w:r>
              <w:rPr>
                <w:rFonts w:hint="eastAsia"/>
                <w:b/>
                <w:sz w:val="16"/>
              </w:rPr>
              <w:t>boundary</w:t>
            </w:r>
            <w:r w:rsidR="00000000">
              <w:rPr>
                <w:b/>
                <w:sz w:val="16"/>
              </w:rPr>
              <w:t xml:space="preserve"> F1</w:t>
            </w:r>
          </w:p>
        </w:tc>
        <w:tc>
          <w:tcPr>
            <w:tcW w:w="1385" w:type="dxa"/>
            <w:tcBorders>
              <w:bottom w:val="single" w:sz="8" w:space="0" w:color="auto"/>
            </w:tcBorders>
            <w:tcMar>
              <w:top w:w="40" w:type="dxa"/>
              <w:left w:w="40" w:type="dxa"/>
              <w:bottom w:w="40" w:type="dxa"/>
              <w:right w:w="40" w:type="dxa"/>
            </w:tcMar>
            <w:vAlign w:val="center"/>
          </w:tcPr>
          <w:p w14:paraId="0AE1694A" w14:textId="77777777" w:rsidR="003E4B56" w:rsidRDefault="00000000">
            <w:pPr>
              <w:jc w:val="center"/>
            </w:pPr>
            <w:r>
              <w:rPr>
                <w:b/>
                <w:sz w:val="16"/>
              </w:rPr>
              <w:t>主要现象</w:t>
            </w:r>
          </w:p>
        </w:tc>
      </w:tr>
      <w:tr w:rsidR="003E4B56" w14:paraId="51D0A708" w14:textId="77777777">
        <w:trPr>
          <w:jc w:val="center"/>
        </w:trPr>
        <w:tc>
          <w:tcPr>
            <w:tcW w:w="1385" w:type="dxa"/>
            <w:tcMar>
              <w:top w:w="40" w:type="dxa"/>
              <w:left w:w="40" w:type="dxa"/>
              <w:bottom w:w="40" w:type="dxa"/>
              <w:right w:w="40" w:type="dxa"/>
            </w:tcMar>
            <w:vAlign w:val="center"/>
          </w:tcPr>
          <w:p w14:paraId="47CE077F" w14:textId="77777777" w:rsidR="003E4B56" w:rsidRDefault="00000000">
            <w:pPr>
              <w:jc w:val="center"/>
            </w:pPr>
            <w:r>
              <w:rPr>
                <w:sz w:val="16"/>
              </w:rPr>
              <w:t>原始显微图像</w:t>
            </w:r>
            <w:r>
              <w:rPr>
                <w:sz w:val="16"/>
              </w:rPr>
              <w:t xml:space="preserve"> Canny + </w:t>
            </w:r>
            <w:r>
              <w:rPr>
                <w:sz w:val="16"/>
              </w:rPr>
              <w:t>分水岭</w:t>
            </w:r>
          </w:p>
        </w:tc>
        <w:tc>
          <w:tcPr>
            <w:tcW w:w="1385" w:type="dxa"/>
            <w:tcMar>
              <w:top w:w="40" w:type="dxa"/>
              <w:left w:w="40" w:type="dxa"/>
              <w:bottom w:w="40" w:type="dxa"/>
              <w:right w:w="40" w:type="dxa"/>
            </w:tcMar>
            <w:vAlign w:val="center"/>
          </w:tcPr>
          <w:p w14:paraId="46028088" w14:textId="77777777" w:rsidR="003E4B56" w:rsidRDefault="00000000">
            <w:pPr>
              <w:jc w:val="center"/>
            </w:pPr>
            <w:r>
              <w:rPr>
                <w:sz w:val="16"/>
              </w:rPr>
              <w:t>原始图像</w:t>
            </w:r>
            <w:r>
              <w:rPr>
                <w:sz w:val="16"/>
              </w:rPr>
              <w:t xml:space="preserve"> RGB/</w:t>
            </w:r>
            <w:r>
              <w:rPr>
                <w:sz w:val="16"/>
              </w:rPr>
              <w:t>灰度</w:t>
            </w:r>
          </w:p>
        </w:tc>
        <w:tc>
          <w:tcPr>
            <w:tcW w:w="1385" w:type="dxa"/>
            <w:tcMar>
              <w:top w:w="40" w:type="dxa"/>
              <w:left w:w="40" w:type="dxa"/>
              <w:bottom w:w="40" w:type="dxa"/>
              <w:right w:w="40" w:type="dxa"/>
            </w:tcMar>
            <w:vAlign w:val="center"/>
          </w:tcPr>
          <w:p w14:paraId="6909C2BC" w14:textId="77777777" w:rsidR="003E4B56" w:rsidRDefault="00000000">
            <w:pPr>
              <w:jc w:val="center"/>
            </w:pPr>
            <w:r>
              <w:rPr>
                <w:sz w:val="16"/>
              </w:rPr>
              <w:t>11</w:t>
            </w:r>
          </w:p>
        </w:tc>
        <w:tc>
          <w:tcPr>
            <w:tcW w:w="1385" w:type="dxa"/>
            <w:tcMar>
              <w:top w:w="40" w:type="dxa"/>
              <w:left w:w="40" w:type="dxa"/>
              <w:bottom w:w="40" w:type="dxa"/>
              <w:right w:w="40" w:type="dxa"/>
            </w:tcMar>
            <w:vAlign w:val="center"/>
          </w:tcPr>
          <w:p w14:paraId="3680A4A0" w14:textId="77777777" w:rsidR="003E4B56" w:rsidRDefault="00000000">
            <w:pPr>
              <w:jc w:val="center"/>
            </w:pPr>
            <w:r>
              <w:rPr>
                <w:sz w:val="16"/>
              </w:rPr>
              <w:t>0.084</w:t>
            </w:r>
          </w:p>
        </w:tc>
        <w:tc>
          <w:tcPr>
            <w:tcW w:w="1385" w:type="dxa"/>
            <w:tcMar>
              <w:top w:w="40" w:type="dxa"/>
              <w:left w:w="40" w:type="dxa"/>
              <w:bottom w:w="40" w:type="dxa"/>
              <w:right w:w="40" w:type="dxa"/>
            </w:tcMar>
            <w:vAlign w:val="center"/>
          </w:tcPr>
          <w:p w14:paraId="00387169" w14:textId="77777777" w:rsidR="003E4B56" w:rsidRDefault="00000000">
            <w:pPr>
              <w:jc w:val="center"/>
            </w:pPr>
            <w:r>
              <w:rPr>
                <w:sz w:val="16"/>
              </w:rPr>
              <w:t>0.087</w:t>
            </w:r>
          </w:p>
        </w:tc>
        <w:tc>
          <w:tcPr>
            <w:tcW w:w="1385" w:type="dxa"/>
            <w:tcMar>
              <w:top w:w="40" w:type="dxa"/>
              <w:left w:w="40" w:type="dxa"/>
              <w:bottom w:w="40" w:type="dxa"/>
              <w:right w:w="40" w:type="dxa"/>
            </w:tcMar>
            <w:vAlign w:val="center"/>
          </w:tcPr>
          <w:p w14:paraId="1063701C" w14:textId="77777777" w:rsidR="003E4B56" w:rsidRDefault="00000000">
            <w:pPr>
              <w:jc w:val="center"/>
            </w:pPr>
            <w:r>
              <w:rPr>
                <w:sz w:val="16"/>
              </w:rPr>
              <w:t>能捕捉弱边界，但</w:t>
            </w:r>
            <w:proofErr w:type="gramStart"/>
            <w:r>
              <w:rPr>
                <w:sz w:val="16"/>
              </w:rPr>
              <w:t>明显过</w:t>
            </w:r>
            <w:proofErr w:type="gramEnd"/>
            <w:r>
              <w:rPr>
                <w:sz w:val="16"/>
              </w:rPr>
              <w:t>分割</w:t>
            </w:r>
          </w:p>
        </w:tc>
      </w:tr>
      <w:tr w:rsidR="003E4B56" w14:paraId="6053E286" w14:textId="77777777">
        <w:trPr>
          <w:jc w:val="center"/>
        </w:trPr>
        <w:tc>
          <w:tcPr>
            <w:tcW w:w="1385" w:type="dxa"/>
            <w:tcMar>
              <w:top w:w="40" w:type="dxa"/>
              <w:left w:w="40" w:type="dxa"/>
              <w:bottom w:w="40" w:type="dxa"/>
              <w:right w:w="40" w:type="dxa"/>
            </w:tcMar>
            <w:vAlign w:val="center"/>
          </w:tcPr>
          <w:p w14:paraId="4CA4C357" w14:textId="13EE0938" w:rsidR="003E4B56" w:rsidRDefault="00B026B1">
            <w:pPr>
              <w:jc w:val="center"/>
            </w:pPr>
            <w:r w:rsidRPr="00B026B1">
              <w:rPr>
                <w:sz w:val="16"/>
              </w:rPr>
              <w:t>本文紧凑型</w:t>
            </w:r>
            <w:r w:rsidRPr="00B026B1">
              <w:rPr>
                <w:sz w:val="16"/>
              </w:rPr>
              <w:t xml:space="preserve"> raw-warp + </w:t>
            </w:r>
            <w:r w:rsidRPr="00B026B1">
              <w:rPr>
                <w:sz w:val="16"/>
              </w:rPr>
              <w:t>红外辅助流程</w:t>
            </w:r>
          </w:p>
        </w:tc>
        <w:tc>
          <w:tcPr>
            <w:tcW w:w="1385" w:type="dxa"/>
            <w:tcMar>
              <w:top w:w="40" w:type="dxa"/>
              <w:left w:w="40" w:type="dxa"/>
              <w:bottom w:w="40" w:type="dxa"/>
              <w:right w:w="40" w:type="dxa"/>
            </w:tcMar>
            <w:vAlign w:val="center"/>
          </w:tcPr>
          <w:p w14:paraId="67E6C010" w14:textId="77777777" w:rsidR="003E4B56" w:rsidRDefault="00000000">
            <w:pPr>
              <w:jc w:val="center"/>
            </w:pPr>
            <w:r>
              <w:rPr>
                <w:sz w:val="16"/>
              </w:rPr>
              <w:t>原始图像</w:t>
            </w:r>
            <w:r>
              <w:rPr>
                <w:sz w:val="16"/>
              </w:rPr>
              <w:t xml:space="preserve"> + </w:t>
            </w:r>
            <w:r>
              <w:rPr>
                <w:sz w:val="16"/>
              </w:rPr>
              <w:t>红外图像</w:t>
            </w:r>
          </w:p>
        </w:tc>
        <w:tc>
          <w:tcPr>
            <w:tcW w:w="1385" w:type="dxa"/>
            <w:tcMar>
              <w:top w:w="40" w:type="dxa"/>
              <w:left w:w="40" w:type="dxa"/>
              <w:bottom w:w="40" w:type="dxa"/>
              <w:right w:w="40" w:type="dxa"/>
            </w:tcMar>
            <w:vAlign w:val="center"/>
          </w:tcPr>
          <w:p w14:paraId="1A630F64" w14:textId="77777777" w:rsidR="003E4B56" w:rsidRDefault="00000000">
            <w:pPr>
              <w:jc w:val="center"/>
            </w:pPr>
            <w:r>
              <w:rPr>
                <w:sz w:val="16"/>
              </w:rPr>
              <w:t>2</w:t>
            </w:r>
          </w:p>
        </w:tc>
        <w:tc>
          <w:tcPr>
            <w:tcW w:w="1385" w:type="dxa"/>
            <w:tcMar>
              <w:top w:w="40" w:type="dxa"/>
              <w:left w:w="40" w:type="dxa"/>
              <w:bottom w:w="40" w:type="dxa"/>
              <w:right w:w="40" w:type="dxa"/>
            </w:tcMar>
            <w:vAlign w:val="center"/>
          </w:tcPr>
          <w:p w14:paraId="6552202E" w14:textId="77777777" w:rsidR="003E4B56" w:rsidRDefault="00000000">
            <w:pPr>
              <w:jc w:val="center"/>
            </w:pPr>
            <w:r>
              <w:rPr>
                <w:sz w:val="16"/>
              </w:rPr>
              <w:t>0.842</w:t>
            </w:r>
          </w:p>
        </w:tc>
        <w:tc>
          <w:tcPr>
            <w:tcW w:w="1385" w:type="dxa"/>
            <w:tcMar>
              <w:top w:w="40" w:type="dxa"/>
              <w:left w:w="40" w:type="dxa"/>
              <w:bottom w:w="40" w:type="dxa"/>
              <w:right w:w="40" w:type="dxa"/>
            </w:tcMar>
            <w:vAlign w:val="center"/>
          </w:tcPr>
          <w:p w14:paraId="1AA96F09" w14:textId="77777777" w:rsidR="003E4B56" w:rsidRDefault="00000000">
            <w:pPr>
              <w:jc w:val="center"/>
            </w:pPr>
            <w:r>
              <w:rPr>
                <w:sz w:val="16"/>
              </w:rPr>
              <w:t>0.624</w:t>
            </w:r>
          </w:p>
        </w:tc>
        <w:tc>
          <w:tcPr>
            <w:tcW w:w="1385" w:type="dxa"/>
            <w:tcMar>
              <w:top w:w="40" w:type="dxa"/>
              <w:left w:w="40" w:type="dxa"/>
              <w:bottom w:w="40" w:type="dxa"/>
              <w:right w:w="40" w:type="dxa"/>
            </w:tcMar>
            <w:vAlign w:val="center"/>
          </w:tcPr>
          <w:p w14:paraId="71157C71" w14:textId="77777777" w:rsidR="003E4B56" w:rsidRDefault="00000000">
            <w:pPr>
              <w:jc w:val="center"/>
            </w:pPr>
            <w:r>
              <w:rPr>
                <w:sz w:val="16"/>
              </w:rPr>
              <w:t>保留主要子区域边界，抑制碎片</w:t>
            </w:r>
          </w:p>
        </w:tc>
      </w:tr>
    </w:tbl>
    <w:p w14:paraId="0D26290A" w14:textId="77777777" w:rsidR="003E4B56" w:rsidRDefault="003E4B56"/>
    <w:p w14:paraId="0C012FDD" w14:textId="77777777" w:rsidR="003E4B56" w:rsidRDefault="00000000">
      <w:pPr>
        <w:pStyle w:val="af2"/>
        <w:keepNext/>
        <w:jc w:val="left"/>
        <w:rPr>
          <w:rFonts w:hint="eastAsia"/>
        </w:rPr>
      </w:pPr>
      <w:r>
        <w:rPr>
          <w:rFonts w:ascii="Times New Roman" w:eastAsia="宋体" w:hAnsi="Times New Roman"/>
          <w:b w:val="0"/>
        </w:rPr>
        <w:t xml:space="preserve">4.6 </w:t>
      </w:r>
      <w:r>
        <w:rPr>
          <w:rFonts w:ascii="Times New Roman" w:eastAsia="宋体" w:hAnsi="Times New Roman"/>
          <w:b w:val="0"/>
        </w:rPr>
        <w:t>误差来源与讨论</w:t>
      </w:r>
    </w:p>
    <w:p w14:paraId="2495F2D9" w14:textId="77777777" w:rsidR="003E4B56" w:rsidRDefault="00000000">
      <w:pPr>
        <w:spacing w:line="360" w:lineRule="auto"/>
        <w:ind w:firstLine="420"/>
      </w:pPr>
      <w:r>
        <w:rPr>
          <w:sz w:val="24"/>
        </w:rPr>
        <w:t>本文方法的主要误差来源有两类。</w:t>
      </w:r>
    </w:p>
    <w:p w14:paraId="27924633" w14:textId="77777777" w:rsidR="003E4B56" w:rsidRDefault="00000000">
      <w:pPr>
        <w:spacing w:line="360" w:lineRule="auto"/>
        <w:ind w:firstLine="420"/>
      </w:pPr>
      <w:r>
        <w:rPr>
          <w:sz w:val="24"/>
        </w:rPr>
        <w:lastRenderedPageBreak/>
        <w:t>第一，在分割模型的可视化中，我们可以看见模型找出了一些人眼在标注时忽略掉的薄片，但是在我们的指标中把它们定为假阳性，因此最终模型的实际正确率会高于文中的</w:t>
      </w:r>
      <w:r>
        <w:rPr>
          <w:sz w:val="24"/>
        </w:rPr>
        <w:t xml:space="preserve"> 67.0%</w:t>
      </w:r>
      <w:r>
        <w:rPr>
          <w:sz w:val="24"/>
        </w:rPr>
        <w:t>。</w:t>
      </w:r>
    </w:p>
    <w:p w14:paraId="319BE46D" w14:textId="77777777" w:rsidR="003E4B56" w:rsidRDefault="00000000">
      <w:pPr>
        <w:spacing w:line="360" w:lineRule="auto"/>
        <w:ind w:firstLine="420"/>
      </w:pPr>
      <w:r>
        <w:rPr>
          <w:sz w:val="24"/>
        </w:rPr>
        <w:t>第二，层数标注本身存在不确定性。许多样本的层数来自光学显微经验判断，而非逐个薄片的</w:t>
      </w:r>
      <w:r>
        <w:rPr>
          <w:sz w:val="24"/>
        </w:rPr>
        <w:t xml:space="preserve"> Raman </w:t>
      </w:r>
      <w:r>
        <w:rPr>
          <w:sz w:val="24"/>
        </w:rPr>
        <w:t>光谱或</w:t>
      </w:r>
      <w:r>
        <w:rPr>
          <w:sz w:val="24"/>
        </w:rPr>
        <w:t xml:space="preserve"> AFM </w:t>
      </w:r>
      <w:r>
        <w:rPr>
          <w:sz w:val="24"/>
        </w:rPr>
        <w:t>标定。对于对比度接近的相邻层数，人工标签可能也存在边界模糊。因此在构造模型的时候对于标注跨越的惩罚实际上算法是较为温和的，只有跨越两次边界的时候才加重惩罚，在训练的方法上就允许了一定的误差。</w:t>
      </w:r>
    </w:p>
    <w:p w14:paraId="4496F187" w14:textId="5321AE0E" w:rsidR="003E4B56" w:rsidRDefault="00000000">
      <w:pPr>
        <w:spacing w:line="360" w:lineRule="auto"/>
        <w:ind w:firstLine="420"/>
      </w:pPr>
      <w:r>
        <w:rPr>
          <w:sz w:val="24"/>
        </w:rPr>
        <w:t>第三，红外辅助</w:t>
      </w:r>
      <w:r>
        <w:rPr>
          <w:sz w:val="24"/>
        </w:rPr>
        <w:t xml:space="preserve"> ABC </w:t>
      </w:r>
      <w:r>
        <w:rPr>
          <w:sz w:val="24"/>
        </w:rPr>
        <w:t>堆垛候选识别是图像预筛选，而不是最终物性确认。红外图像中的灰度差可能同时来自堆垛方式、层数变化、局部污染、边缘厚度、照明不均匀和配准误差。因此，本文在算法上采用原始显微图像主导、红外图像补充和二分类候选筛选，以减少直接红外阈值导致的过分割；但最终</w:t>
      </w:r>
      <w:r>
        <w:rPr>
          <w:sz w:val="24"/>
        </w:rPr>
        <w:t xml:space="preserve"> </w:t>
      </w:r>
      <w:proofErr w:type="spellStart"/>
      <w:r>
        <w:rPr>
          <w:sz w:val="24"/>
        </w:rPr>
        <w:t>has_ABC</w:t>
      </w:r>
      <w:proofErr w:type="spellEnd"/>
      <w:r>
        <w:rPr>
          <w:sz w:val="24"/>
        </w:rPr>
        <w:t xml:space="preserve"> </w:t>
      </w:r>
      <w:r>
        <w:rPr>
          <w:sz w:val="24"/>
        </w:rPr>
        <w:t>标签仍应理解为需要进一步</w:t>
      </w:r>
      <w:r w:rsidR="00BF37A5">
        <w:rPr>
          <w:rFonts w:hint="eastAsia"/>
          <w:sz w:val="24"/>
        </w:rPr>
        <w:t>拉曼</w:t>
      </w:r>
      <w:r>
        <w:rPr>
          <w:sz w:val="24"/>
        </w:rPr>
        <w:t>光谱、</w:t>
      </w:r>
      <w:r>
        <w:rPr>
          <w:sz w:val="24"/>
        </w:rPr>
        <w:t xml:space="preserve">AFM </w:t>
      </w:r>
      <w:r>
        <w:rPr>
          <w:sz w:val="24"/>
        </w:rPr>
        <w:t>或人工复核的候选标记。未来如果能够获得</w:t>
      </w:r>
      <w:r w:rsidR="00BF37A5">
        <w:rPr>
          <w:rFonts w:hint="eastAsia"/>
          <w:sz w:val="24"/>
        </w:rPr>
        <w:t>拉曼</w:t>
      </w:r>
      <w:r>
        <w:rPr>
          <w:sz w:val="24"/>
        </w:rPr>
        <w:t>光谱确认的</w:t>
      </w:r>
      <w:r>
        <w:rPr>
          <w:sz w:val="24"/>
        </w:rPr>
        <w:t xml:space="preserve"> ABC/</w:t>
      </w:r>
      <w:r>
        <w:rPr>
          <w:sz w:val="24"/>
        </w:rPr>
        <w:t>非</w:t>
      </w:r>
      <w:r>
        <w:rPr>
          <w:sz w:val="24"/>
        </w:rPr>
        <w:t xml:space="preserve"> ABC </w:t>
      </w:r>
      <w:r>
        <w:rPr>
          <w:sz w:val="24"/>
        </w:rPr>
        <w:t>标注，可进一步将该流程从无监督规则筛选升级为有监督判别模型。</w:t>
      </w:r>
    </w:p>
    <w:p w14:paraId="6DBCB044" w14:textId="77777777" w:rsidR="003E4B56" w:rsidRDefault="00000000">
      <w:pPr>
        <w:pStyle w:val="af1"/>
        <w:keepNext/>
        <w:jc w:val="left"/>
        <w:rPr>
          <w:rFonts w:hint="eastAsia"/>
        </w:rPr>
      </w:pPr>
      <w:r>
        <w:rPr>
          <w:rFonts w:ascii="Times New Roman" w:hAnsi="Times New Roman"/>
        </w:rPr>
        <w:t xml:space="preserve">5. </w:t>
      </w:r>
      <w:r>
        <w:rPr>
          <w:rFonts w:ascii="Times New Roman" w:hAnsi="Times New Roman"/>
        </w:rPr>
        <w:t>总结与研究展望</w:t>
      </w:r>
    </w:p>
    <w:p w14:paraId="7AC313F1" w14:textId="77777777" w:rsidR="003E4B56" w:rsidRDefault="00000000">
      <w:pPr>
        <w:pStyle w:val="af2"/>
        <w:keepNext/>
        <w:jc w:val="left"/>
        <w:rPr>
          <w:rFonts w:hint="eastAsia"/>
        </w:rPr>
      </w:pPr>
      <w:r>
        <w:rPr>
          <w:rFonts w:ascii="Times New Roman" w:eastAsia="宋体" w:hAnsi="Times New Roman"/>
          <w:b w:val="0"/>
        </w:rPr>
        <w:t xml:space="preserve">5.1 </w:t>
      </w:r>
      <w:r>
        <w:rPr>
          <w:rFonts w:ascii="Times New Roman" w:eastAsia="宋体" w:hAnsi="Times New Roman"/>
          <w:b w:val="0"/>
        </w:rPr>
        <w:t>总结</w:t>
      </w:r>
    </w:p>
    <w:p w14:paraId="28E0EC7A" w14:textId="51425039" w:rsidR="003E4B56" w:rsidRDefault="00000000">
      <w:pPr>
        <w:spacing w:line="360" w:lineRule="auto"/>
        <w:ind w:firstLine="420"/>
      </w:pPr>
      <w:r>
        <w:rPr>
          <w:sz w:val="24"/>
        </w:rPr>
        <w:t>本文围绕石墨</w:t>
      </w:r>
      <w:proofErr w:type="gramStart"/>
      <w:r>
        <w:rPr>
          <w:sz w:val="24"/>
        </w:rPr>
        <w:t>烯</w:t>
      </w:r>
      <w:proofErr w:type="gramEnd"/>
      <w:r>
        <w:rPr>
          <w:sz w:val="24"/>
        </w:rPr>
        <w:t>显微图像自动识别，完成了薄片实例分割、层数识别和红外辅助</w:t>
      </w:r>
      <w:r>
        <w:rPr>
          <w:sz w:val="24"/>
        </w:rPr>
        <w:t xml:space="preserve"> ABC </w:t>
      </w:r>
      <w:r>
        <w:rPr>
          <w:sz w:val="24"/>
        </w:rPr>
        <w:t>堆垛候选识别三部分工作。分割方面，本文以</w:t>
      </w:r>
      <w:r>
        <w:rPr>
          <w:sz w:val="24"/>
        </w:rPr>
        <w:t xml:space="preserve"> </w:t>
      </w:r>
      <w:proofErr w:type="spellStart"/>
      <w:r>
        <w:rPr>
          <w:sz w:val="24"/>
        </w:rPr>
        <w:t>MaskTerial</w:t>
      </w:r>
      <w:proofErr w:type="spellEnd"/>
      <w:r>
        <w:rPr>
          <w:sz w:val="24"/>
        </w:rPr>
        <w:t xml:space="preserve">/Mask2Former </w:t>
      </w:r>
      <w:r>
        <w:rPr>
          <w:sz w:val="24"/>
        </w:rPr>
        <w:t>为基础，对石墨</w:t>
      </w:r>
      <w:proofErr w:type="gramStart"/>
      <w:r>
        <w:rPr>
          <w:sz w:val="24"/>
        </w:rPr>
        <w:t>烯</w:t>
      </w:r>
      <w:proofErr w:type="gramEnd"/>
      <w:r>
        <w:rPr>
          <w:sz w:val="24"/>
        </w:rPr>
        <w:t>数据进行微调（</w:t>
      </w:r>
      <w:r>
        <w:rPr>
          <w:sz w:val="24"/>
        </w:rPr>
        <w:t>fine-tuning</w:t>
      </w:r>
      <w:r>
        <w:rPr>
          <w:sz w:val="24"/>
        </w:rPr>
        <w:t>），并通过减少对象查询数、提高无目标类别权重（</w:t>
      </w:r>
      <w:r>
        <w:rPr>
          <w:sz w:val="24"/>
        </w:rPr>
        <w:t>no-object weight</w:t>
      </w:r>
      <w:r>
        <w:rPr>
          <w:sz w:val="24"/>
        </w:rPr>
        <w:t>）、调整训练策略和设计后处理流程，提升了薄片分割掩膜输出质量。</w:t>
      </w:r>
      <w:proofErr w:type="gramStart"/>
      <w:r>
        <w:rPr>
          <w:sz w:val="24"/>
        </w:rPr>
        <w:t>实例级</w:t>
      </w:r>
      <w:proofErr w:type="gramEnd"/>
      <w:r>
        <w:rPr>
          <w:sz w:val="24"/>
        </w:rPr>
        <w:t>评估显示，原始基线模型</w:t>
      </w:r>
      <w:r>
        <w:rPr>
          <w:sz w:val="24"/>
        </w:rPr>
        <w:t xml:space="preserve"> </w:t>
      </w:r>
      <w:proofErr w:type="spellStart"/>
      <w:r>
        <w:rPr>
          <w:sz w:val="24"/>
        </w:rPr>
        <w:t>graphene_mid_finetune_baseline</w:t>
      </w:r>
      <w:proofErr w:type="spellEnd"/>
      <w:r>
        <w:rPr>
          <w:sz w:val="24"/>
        </w:rPr>
        <w:t>无后处理时输出极度碎片化，精确率仅为</w:t>
      </w:r>
      <w:r>
        <w:rPr>
          <w:sz w:val="24"/>
        </w:rPr>
        <w:t xml:space="preserve"> 4.1%</w:t>
      </w:r>
      <w:r>
        <w:rPr>
          <w:sz w:val="24"/>
        </w:rPr>
        <w:t>，</w:t>
      </w:r>
      <w:r>
        <w:rPr>
          <w:sz w:val="24"/>
        </w:rPr>
        <w:t xml:space="preserve">F1 </w:t>
      </w:r>
      <w:r>
        <w:rPr>
          <w:sz w:val="24"/>
        </w:rPr>
        <w:t>值为</w:t>
      </w:r>
      <w:r>
        <w:rPr>
          <w:sz w:val="24"/>
        </w:rPr>
        <w:t xml:space="preserve"> 7.7%</w:t>
      </w:r>
      <w:r>
        <w:rPr>
          <w:sz w:val="24"/>
        </w:rPr>
        <w:t>，平均每张图</w:t>
      </w:r>
      <w:r>
        <w:rPr>
          <w:sz w:val="24"/>
        </w:rPr>
        <w:t xml:space="preserve"> 94.75 </w:t>
      </w:r>
      <w:proofErr w:type="gramStart"/>
      <w:r>
        <w:rPr>
          <w:sz w:val="24"/>
        </w:rPr>
        <w:t>个</w:t>
      </w:r>
      <w:proofErr w:type="gramEnd"/>
      <w:r>
        <w:rPr>
          <w:sz w:val="24"/>
        </w:rPr>
        <w:t>假阳性，拆分率为</w:t>
      </w:r>
      <w:r>
        <w:rPr>
          <w:sz w:val="24"/>
        </w:rPr>
        <w:t xml:space="preserve"> 75.4%</w:t>
      </w:r>
      <w:r>
        <w:rPr>
          <w:sz w:val="24"/>
        </w:rPr>
        <w:t>。在不加后处理时，本文改进模型已经将</w:t>
      </w:r>
      <w:r>
        <w:rPr>
          <w:sz w:val="24"/>
        </w:rPr>
        <w:t xml:space="preserve"> FP/</w:t>
      </w:r>
      <w:r>
        <w:rPr>
          <w:sz w:val="24"/>
        </w:rPr>
        <w:t>图降至</w:t>
      </w:r>
      <w:r>
        <w:rPr>
          <w:sz w:val="24"/>
        </w:rPr>
        <w:t xml:space="preserve"> 14.88</w:t>
      </w:r>
      <w:r>
        <w:rPr>
          <w:sz w:val="24"/>
        </w:rPr>
        <w:t>，</w:t>
      </w:r>
      <w:r>
        <w:rPr>
          <w:sz w:val="24"/>
        </w:rPr>
        <w:t xml:space="preserve">F1 </w:t>
      </w:r>
      <w:r>
        <w:rPr>
          <w:sz w:val="24"/>
        </w:rPr>
        <w:t>值提升到</w:t>
      </w:r>
      <w:r>
        <w:rPr>
          <w:sz w:val="24"/>
        </w:rPr>
        <w:t xml:space="preserve"> 30.2%</w:t>
      </w:r>
      <w:r>
        <w:rPr>
          <w:sz w:val="24"/>
        </w:rPr>
        <w:t>，说明模型配置修改改善了原始候选质量；进一步加入后处理后，最终精确率达到</w:t>
      </w:r>
      <w:r>
        <w:rPr>
          <w:sz w:val="24"/>
        </w:rPr>
        <w:t xml:space="preserve"> 67.0%</w:t>
      </w:r>
      <w:r>
        <w:rPr>
          <w:sz w:val="24"/>
        </w:rPr>
        <w:t>，</w:t>
      </w:r>
      <w:r>
        <w:rPr>
          <w:sz w:val="24"/>
        </w:rPr>
        <w:t xml:space="preserve">F1 </w:t>
      </w:r>
      <w:r>
        <w:rPr>
          <w:sz w:val="24"/>
        </w:rPr>
        <w:t>值达到</w:t>
      </w:r>
      <w:r>
        <w:rPr>
          <w:sz w:val="24"/>
        </w:rPr>
        <w:t xml:space="preserve"> 67.2%</w:t>
      </w:r>
      <w:r>
        <w:rPr>
          <w:sz w:val="24"/>
        </w:rPr>
        <w:t>，假阳性降至</w:t>
      </w:r>
      <w:r>
        <w:rPr>
          <w:sz w:val="24"/>
        </w:rPr>
        <w:t xml:space="preserve"> 1.55 </w:t>
      </w:r>
      <w:proofErr w:type="gramStart"/>
      <w:r>
        <w:rPr>
          <w:sz w:val="24"/>
        </w:rPr>
        <w:t>个</w:t>
      </w:r>
      <w:proofErr w:type="gramEnd"/>
      <w:r>
        <w:rPr>
          <w:sz w:val="24"/>
        </w:rPr>
        <w:t>/</w:t>
      </w:r>
      <w:r>
        <w:rPr>
          <w:sz w:val="24"/>
        </w:rPr>
        <w:t>图，拆分率降至</w:t>
      </w:r>
      <w:r>
        <w:rPr>
          <w:sz w:val="24"/>
        </w:rPr>
        <w:t xml:space="preserve"> 1.6%</w:t>
      </w:r>
      <w:r>
        <w:rPr>
          <w:sz w:val="24"/>
        </w:rPr>
        <w:t>。这说明本文方法显著提升了</w:t>
      </w:r>
      <w:proofErr w:type="gramStart"/>
      <w:r>
        <w:rPr>
          <w:sz w:val="24"/>
        </w:rPr>
        <w:t>实验室筛片场景</w:t>
      </w:r>
      <w:proofErr w:type="gramEnd"/>
      <w:r>
        <w:rPr>
          <w:sz w:val="24"/>
        </w:rPr>
        <w:t>下的输出可用性。</w:t>
      </w:r>
    </w:p>
    <w:p w14:paraId="57DCDBC3" w14:textId="77777777" w:rsidR="003E4B56" w:rsidRDefault="00000000">
      <w:pPr>
        <w:spacing w:line="360" w:lineRule="auto"/>
        <w:ind w:firstLine="420"/>
      </w:pPr>
      <w:r>
        <w:rPr>
          <w:sz w:val="24"/>
        </w:rPr>
        <w:lastRenderedPageBreak/>
        <w:t>层数识别方面，本文首先实现了基于绿色通道光学对比度和白平衡参数的</w:t>
      </w:r>
      <w:r>
        <w:rPr>
          <w:sz w:val="24"/>
        </w:rPr>
        <w:t xml:space="preserve"> WLS </w:t>
      </w:r>
      <w:r>
        <w:rPr>
          <w:sz w:val="24"/>
        </w:rPr>
        <w:t>基线模型。该基线模型在</w:t>
      </w:r>
      <w:r>
        <w:rPr>
          <w:sz w:val="24"/>
        </w:rPr>
        <w:t xml:space="preserve"> 1–3 </w:t>
      </w:r>
      <w:proofErr w:type="gramStart"/>
      <w:r>
        <w:rPr>
          <w:sz w:val="24"/>
        </w:rPr>
        <w:t>层任务</w:t>
      </w:r>
      <w:proofErr w:type="gramEnd"/>
      <w:r>
        <w:rPr>
          <w:sz w:val="24"/>
        </w:rPr>
        <w:t>上达到</w:t>
      </w:r>
      <w:r>
        <w:rPr>
          <w:sz w:val="24"/>
        </w:rPr>
        <w:t xml:space="preserve"> 86.2% </w:t>
      </w:r>
      <w:r>
        <w:rPr>
          <w:sz w:val="24"/>
        </w:rPr>
        <w:t>的精确准确率和</w:t>
      </w:r>
      <w:r>
        <w:rPr>
          <w:sz w:val="24"/>
        </w:rPr>
        <w:t xml:space="preserve"> 100% </w:t>
      </w:r>
      <w:r>
        <w:rPr>
          <w:sz w:val="24"/>
        </w:rPr>
        <w:t>的允许一层误差准确率，证明本文的特征提取流程能够复现低层绿色通道光学对比度判据；但该基线模型在</w:t>
      </w:r>
      <w:r>
        <w:rPr>
          <w:sz w:val="24"/>
        </w:rPr>
        <w:t xml:space="preserve"> 1–7 </w:t>
      </w:r>
      <w:proofErr w:type="gramStart"/>
      <w:r>
        <w:rPr>
          <w:sz w:val="24"/>
        </w:rPr>
        <w:t>层任务</w:t>
      </w:r>
      <w:proofErr w:type="gramEnd"/>
      <w:r>
        <w:rPr>
          <w:sz w:val="24"/>
        </w:rPr>
        <w:t>上下降到</w:t>
      </w:r>
      <w:r>
        <w:rPr>
          <w:sz w:val="24"/>
        </w:rPr>
        <w:t xml:space="preserve"> 75.4% </w:t>
      </w:r>
      <w:r>
        <w:rPr>
          <w:sz w:val="24"/>
        </w:rPr>
        <w:t>的精确准确率，扩展到</w:t>
      </w:r>
      <w:r>
        <w:rPr>
          <w:sz w:val="24"/>
        </w:rPr>
        <w:t xml:space="preserve"> 1–9 </w:t>
      </w:r>
      <w:r>
        <w:rPr>
          <w:sz w:val="24"/>
        </w:rPr>
        <w:t>层后测试集精确准确率进一步降至</w:t>
      </w:r>
      <w:r>
        <w:rPr>
          <w:sz w:val="24"/>
        </w:rPr>
        <w:t xml:space="preserve"> 64.8%</w:t>
      </w:r>
      <w:r>
        <w:rPr>
          <w:sz w:val="24"/>
        </w:rPr>
        <w:t>，训练集</w:t>
      </w:r>
      <w:proofErr w:type="gramStart"/>
      <w:r>
        <w:rPr>
          <w:sz w:val="24"/>
        </w:rPr>
        <w:t>训练自</w:t>
      </w:r>
      <w:proofErr w:type="gramEnd"/>
      <w:r>
        <w:rPr>
          <w:sz w:val="24"/>
        </w:rPr>
        <w:t>拟合准确率也只有</w:t>
      </w:r>
      <w:r>
        <w:rPr>
          <w:sz w:val="24"/>
        </w:rPr>
        <w:t xml:space="preserve"> 50.9%</w:t>
      </w:r>
      <w:r>
        <w:rPr>
          <w:sz w:val="24"/>
        </w:rPr>
        <w:t>，说明单一直线拟合难以描述高层段的层数</w:t>
      </w:r>
      <w:r>
        <w:rPr>
          <w:sz w:val="24"/>
        </w:rPr>
        <w:t>-</w:t>
      </w:r>
      <w:r>
        <w:rPr>
          <w:sz w:val="24"/>
        </w:rPr>
        <w:t>对比度关系。随后本文提出紧凑型有序边界</w:t>
      </w:r>
      <w:r>
        <w:rPr>
          <w:sz w:val="24"/>
        </w:rPr>
        <w:t xml:space="preserve"> BCE </w:t>
      </w:r>
      <w:r>
        <w:rPr>
          <w:sz w:val="24"/>
        </w:rPr>
        <w:t>模型，将层数识别视为有序边界判别问题。该模型只使用少量物理相关特征，参数量小，适合当前样本量有限的数据集。在</w:t>
      </w:r>
      <w:r>
        <w:rPr>
          <w:sz w:val="24"/>
        </w:rPr>
        <w:t xml:space="preserve"> 1–7 </w:t>
      </w:r>
      <w:proofErr w:type="gramStart"/>
      <w:r>
        <w:rPr>
          <w:sz w:val="24"/>
        </w:rPr>
        <w:t>层任务</w:t>
      </w:r>
      <w:proofErr w:type="gramEnd"/>
      <w:r>
        <w:rPr>
          <w:sz w:val="24"/>
        </w:rPr>
        <w:t>上，模型测试集精确准确率达到</w:t>
      </w:r>
      <w:r>
        <w:rPr>
          <w:sz w:val="24"/>
        </w:rPr>
        <w:t xml:space="preserve"> 84.2%</w:t>
      </w:r>
      <w:r>
        <w:rPr>
          <w:sz w:val="24"/>
        </w:rPr>
        <w:t>，允许一层误差准确率达到</w:t>
      </w:r>
      <w:r>
        <w:rPr>
          <w:sz w:val="24"/>
        </w:rPr>
        <w:t xml:space="preserve"> 98.2%</w:t>
      </w:r>
      <w:r>
        <w:rPr>
          <w:sz w:val="24"/>
        </w:rPr>
        <w:t>；在</w:t>
      </w:r>
      <w:r>
        <w:rPr>
          <w:sz w:val="24"/>
        </w:rPr>
        <w:t xml:space="preserve"> 1–9 </w:t>
      </w:r>
      <w:proofErr w:type="gramStart"/>
      <w:r>
        <w:rPr>
          <w:sz w:val="24"/>
        </w:rPr>
        <w:t>层任务</w:t>
      </w:r>
      <w:proofErr w:type="gramEnd"/>
      <w:r>
        <w:rPr>
          <w:sz w:val="24"/>
        </w:rPr>
        <w:t>上，精确准确率达到</w:t>
      </w:r>
      <w:r>
        <w:rPr>
          <w:sz w:val="24"/>
        </w:rPr>
        <w:t xml:space="preserve"> 77.5%</w:t>
      </w:r>
      <w:r>
        <w:rPr>
          <w:sz w:val="24"/>
        </w:rPr>
        <w:t>，允许一层误差准确率达到</w:t>
      </w:r>
      <w:r>
        <w:rPr>
          <w:sz w:val="24"/>
        </w:rPr>
        <w:t xml:space="preserve"> 98.6%</w:t>
      </w:r>
      <w:r>
        <w:rPr>
          <w:sz w:val="24"/>
        </w:rPr>
        <w:t>。这些结果说明，结合局部背景校正、白平衡建模和有序边界损失，可以在保留绿色通道特征物理可解释性的同时，将可靠识别范围从低层拓展到更高层数。</w:t>
      </w:r>
    </w:p>
    <w:p w14:paraId="4EE7A0B4" w14:textId="1484353A" w:rsidR="003E4B56" w:rsidRDefault="00000000">
      <w:pPr>
        <w:spacing w:line="360" w:lineRule="auto"/>
        <w:ind w:firstLine="420"/>
      </w:pPr>
      <w:r>
        <w:rPr>
          <w:sz w:val="24"/>
        </w:rPr>
        <w:t>红外辅助分析方面，本文进一步构建了显微镜图像</w:t>
      </w:r>
      <w:r>
        <w:rPr>
          <w:sz w:val="24"/>
        </w:rPr>
        <w:t>/</w:t>
      </w:r>
      <w:r>
        <w:rPr>
          <w:sz w:val="24"/>
        </w:rPr>
        <w:t>红外图像成对图像的子区域分割和</w:t>
      </w:r>
      <w:r>
        <w:rPr>
          <w:sz w:val="24"/>
        </w:rPr>
        <w:t xml:space="preserve"> </w:t>
      </w:r>
      <w:proofErr w:type="spellStart"/>
      <w:r>
        <w:rPr>
          <w:sz w:val="24"/>
        </w:rPr>
        <w:t>has_ABC</w:t>
      </w:r>
      <w:proofErr w:type="spellEnd"/>
      <w:r>
        <w:rPr>
          <w:sz w:val="24"/>
        </w:rPr>
        <w:t xml:space="preserve"> </w:t>
      </w:r>
      <w:r>
        <w:rPr>
          <w:sz w:val="24"/>
        </w:rPr>
        <w:t>候选输出流程。该流程以显微镜图像上的石墨</w:t>
      </w:r>
      <w:proofErr w:type="gramStart"/>
      <w:r>
        <w:rPr>
          <w:sz w:val="24"/>
        </w:rPr>
        <w:t>烯</w:t>
      </w:r>
      <w:proofErr w:type="gramEnd"/>
      <w:r>
        <w:rPr>
          <w:sz w:val="24"/>
        </w:rPr>
        <w:t>标注为输入，自动配准到</w:t>
      </w:r>
      <w:r>
        <w:rPr>
          <w:sz w:val="24"/>
        </w:rPr>
        <w:t xml:space="preserve"> 50 </w:t>
      </w:r>
      <w:proofErr w:type="gramStart"/>
      <w:r>
        <w:rPr>
          <w:sz w:val="24"/>
        </w:rPr>
        <w:t>倍</w:t>
      </w:r>
      <w:proofErr w:type="gramEnd"/>
      <w:r>
        <w:rPr>
          <w:sz w:val="24"/>
        </w:rPr>
        <w:t>红外图像，在显微镜图像主导、红外图像补充的原则下划分子区域，再使用红外灰度二分类判断子区域内是否存在候选堆垛差异区域。当前测试数据中，流程基本上能和人工标注的子区域吻合，并准确找出可能有</w:t>
      </w:r>
      <w:r>
        <w:rPr>
          <w:sz w:val="24"/>
        </w:rPr>
        <w:t xml:space="preserve"> ABC </w:t>
      </w:r>
      <w:r>
        <w:rPr>
          <w:sz w:val="24"/>
        </w:rPr>
        <w:t>堆垛的薄片。该结果说明，本文系统可以从常规薄片分割掩膜进一步扩展到子区域层面的红外辅助候选筛选，为后续</w:t>
      </w:r>
      <w:r w:rsidR="00B54B84">
        <w:rPr>
          <w:rFonts w:hint="eastAsia"/>
          <w:sz w:val="24"/>
        </w:rPr>
        <w:t>拉曼</w:t>
      </w:r>
      <w:r>
        <w:rPr>
          <w:sz w:val="24"/>
        </w:rPr>
        <w:t>光谱或人工复核提供更聚焦的目标区域。</w:t>
      </w:r>
    </w:p>
    <w:p w14:paraId="270D0391" w14:textId="77777777" w:rsidR="003E4B56" w:rsidRDefault="00000000">
      <w:pPr>
        <w:pStyle w:val="af2"/>
        <w:keepNext/>
        <w:jc w:val="left"/>
        <w:rPr>
          <w:rFonts w:hint="eastAsia"/>
        </w:rPr>
      </w:pPr>
      <w:r>
        <w:rPr>
          <w:rFonts w:ascii="Times New Roman" w:eastAsia="宋体" w:hAnsi="Times New Roman"/>
          <w:b w:val="0"/>
        </w:rPr>
        <w:t xml:space="preserve">5.2 </w:t>
      </w:r>
      <w:r>
        <w:rPr>
          <w:rFonts w:ascii="Times New Roman" w:eastAsia="宋体" w:hAnsi="Times New Roman"/>
          <w:b w:val="0"/>
        </w:rPr>
        <w:t>研究展望</w:t>
      </w:r>
    </w:p>
    <w:p w14:paraId="394E93EA" w14:textId="1FA29619" w:rsidR="003E4B56" w:rsidRDefault="00000000">
      <w:pPr>
        <w:spacing w:line="360" w:lineRule="auto"/>
        <w:ind w:firstLine="420"/>
      </w:pPr>
      <w:r>
        <w:rPr>
          <w:sz w:val="24"/>
        </w:rPr>
        <w:t>本文仍有若干不足。首先，当前</w:t>
      </w:r>
      <w:r>
        <w:rPr>
          <w:sz w:val="24"/>
        </w:rPr>
        <w:t xml:space="preserve"> 5 </w:t>
      </w:r>
      <w:r>
        <w:rPr>
          <w:sz w:val="24"/>
        </w:rPr>
        <w:t>层石墨</w:t>
      </w:r>
      <w:proofErr w:type="gramStart"/>
      <w:r>
        <w:rPr>
          <w:sz w:val="24"/>
        </w:rPr>
        <w:t>烯</w:t>
      </w:r>
      <w:proofErr w:type="gramEnd"/>
      <w:r>
        <w:rPr>
          <w:sz w:val="24"/>
        </w:rPr>
        <w:t>样本缺失，因此模型目前没有对</w:t>
      </w:r>
      <w:r>
        <w:rPr>
          <w:sz w:val="24"/>
        </w:rPr>
        <w:t xml:space="preserve"> 5 </w:t>
      </w:r>
      <w:r>
        <w:rPr>
          <w:sz w:val="24"/>
        </w:rPr>
        <w:t>层进行验证。未来应优先补充</w:t>
      </w:r>
      <w:r>
        <w:rPr>
          <w:sz w:val="24"/>
        </w:rPr>
        <w:t xml:space="preserve"> 5 </w:t>
      </w:r>
      <w:r>
        <w:rPr>
          <w:sz w:val="24"/>
        </w:rPr>
        <w:t>层样本，继续进行训练。其次，当前层数标签主要来自光学经验判断，未来应使用</w:t>
      </w:r>
      <w:r w:rsidR="00BF37A5">
        <w:rPr>
          <w:rFonts w:hint="eastAsia"/>
          <w:sz w:val="24"/>
        </w:rPr>
        <w:t>拉曼</w:t>
      </w:r>
      <w:r>
        <w:rPr>
          <w:sz w:val="24"/>
        </w:rPr>
        <w:t>光谱、</w:t>
      </w:r>
      <w:r w:rsidR="00BF37A5" w:rsidRPr="00BF37A5">
        <w:rPr>
          <w:sz w:val="24"/>
        </w:rPr>
        <w:t>原子力显微镜</w:t>
      </w:r>
      <w:r>
        <w:rPr>
          <w:sz w:val="24"/>
        </w:rPr>
        <w:t>或已知器件结果对关键样本进行校准，建立更可靠的真实标注（</w:t>
      </w:r>
      <w:r>
        <w:rPr>
          <w:sz w:val="24"/>
        </w:rPr>
        <w:t>ground truth</w:t>
      </w:r>
      <w:r>
        <w:rPr>
          <w:sz w:val="24"/>
        </w:rPr>
        <w:t>），可能可以进一步提高精度，因为当前的算法因为人工标注的模糊性对损失函数进行了放宽处理。第三，分割模型和层数模型目前是串联流程，未来可以进一步结合层数识别复核标记（</w:t>
      </w:r>
      <w:r>
        <w:rPr>
          <w:sz w:val="24"/>
        </w:rPr>
        <w:t>layer recognition review flag</w:t>
      </w:r>
      <w:r>
        <w:rPr>
          <w:sz w:val="24"/>
        </w:rPr>
        <w:t>）（代码在仓库</w:t>
      </w:r>
      <w:proofErr w:type="gramStart"/>
      <w:r>
        <w:rPr>
          <w:sz w:val="24"/>
        </w:rPr>
        <w:t>里但是</w:t>
      </w:r>
      <w:proofErr w:type="gramEnd"/>
      <w:r>
        <w:rPr>
          <w:sz w:val="24"/>
        </w:rPr>
        <w:t>还没有加进流程，主要处于模糊边界的薄片单独输出交由人工审核），形成更完整的</w:t>
      </w:r>
      <w:proofErr w:type="gramStart"/>
      <w:r>
        <w:rPr>
          <w:sz w:val="24"/>
        </w:rPr>
        <w:t>自动筛片软件</w:t>
      </w:r>
      <w:proofErr w:type="gramEnd"/>
      <w:r>
        <w:rPr>
          <w:sz w:val="24"/>
        </w:rPr>
        <w:t>。</w:t>
      </w:r>
    </w:p>
    <w:p w14:paraId="168D415E" w14:textId="77777777" w:rsidR="003E4B56" w:rsidRDefault="00000000">
      <w:pPr>
        <w:spacing w:line="360" w:lineRule="auto"/>
        <w:ind w:firstLine="420"/>
      </w:pPr>
      <w:r>
        <w:rPr>
          <w:sz w:val="24"/>
        </w:rPr>
        <w:t>总体而言，本文方法能够在现有实验室显微镜图像中，实现石墨</w:t>
      </w:r>
      <w:proofErr w:type="gramStart"/>
      <w:r>
        <w:rPr>
          <w:sz w:val="24"/>
        </w:rPr>
        <w:t>烯</w:t>
      </w:r>
      <w:proofErr w:type="gramEnd"/>
      <w:r>
        <w:rPr>
          <w:sz w:val="24"/>
        </w:rPr>
        <w:t>薄片的自</w:t>
      </w:r>
      <w:r>
        <w:rPr>
          <w:sz w:val="24"/>
        </w:rPr>
        <w:lastRenderedPageBreak/>
        <w:t>动分割，并在</w:t>
      </w:r>
      <w:r>
        <w:rPr>
          <w:sz w:val="24"/>
        </w:rPr>
        <w:t xml:space="preserve"> 1–7 </w:t>
      </w:r>
      <w:r>
        <w:rPr>
          <w:sz w:val="24"/>
        </w:rPr>
        <w:t>层精确识别和</w:t>
      </w:r>
      <w:r>
        <w:rPr>
          <w:sz w:val="24"/>
        </w:rPr>
        <w:t xml:space="preserve"> 1–9 </w:t>
      </w:r>
      <w:r>
        <w:rPr>
          <w:sz w:val="24"/>
        </w:rPr>
        <w:t>层扩展识别中取得优于线性基线模型的结果，为二</w:t>
      </w:r>
      <w:proofErr w:type="gramStart"/>
      <w:r>
        <w:rPr>
          <w:sz w:val="24"/>
        </w:rPr>
        <w:t>维材料</w:t>
      </w:r>
      <w:proofErr w:type="gramEnd"/>
      <w:r>
        <w:rPr>
          <w:sz w:val="24"/>
        </w:rPr>
        <w:t>制备流程自动化提供了可行基础。</w:t>
      </w:r>
    </w:p>
    <w:p w14:paraId="5CDCDAF2" w14:textId="6D78E22F" w:rsidR="00433A12" w:rsidRPr="00433A12" w:rsidRDefault="00000000" w:rsidP="00433A12">
      <w:pPr>
        <w:jc w:val="center"/>
      </w:pPr>
      <w:r>
        <w:rPr>
          <w:rFonts w:ascii="宋体" w:hAnsi="宋体"/>
          <w:b/>
          <w:sz w:val="32"/>
        </w:rPr>
        <w:t>参考文献</w:t>
      </w:r>
    </w:p>
    <w:p w14:paraId="63F301E9" w14:textId="47FDC4EF" w:rsidR="00433A12" w:rsidRPr="00433A12" w:rsidRDefault="00433A12">
      <w:pPr>
        <w:spacing w:line="360" w:lineRule="auto"/>
        <w:rPr>
          <w:sz w:val="24"/>
        </w:rPr>
      </w:pPr>
      <w:r w:rsidRPr="00433A12">
        <w:rPr>
          <w:sz w:val="24"/>
        </w:rPr>
        <w:t>[1] Novoselov K S, Geim A K, Morozov S V, et al. Electric field effect in atomically thin carbon films[J]. Science, 2004, 306(5696): 666-669. DOI: 10.1126/science.1102896.</w:t>
      </w:r>
      <w:r w:rsidRPr="00433A12">
        <w:rPr>
          <w:sz w:val="24"/>
        </w:rPr>
        <w:br/>
        <w:t>[2] Geim A K, Novoselov K S. The rise of graphene[J]. Nature Materials, 2007, 6: 183-191. DOI: 10.1038/nmat1849.</w:t>
      </w:r>
      <w:r w:rsidRPr="00433A12">
        <w:rPr>
          <w:sz w:val="24"/>
        </w:rPr>
        <w:br/>
        <w:t>[3] Blake P, Hill E W, Castro Neto A H, et al. Making graphene visible[J]. Applied Physics Letters, 2007, 91(6): 063124. DOI: 10.1063/1.2768624.</w:t>
      </w:r>
      <w:r w:rsidRPr="00433A12">
        <w:rPr>
          <w:sz w:val="24"/>
        </w:rPr>
        <w:br/>
        <w:t>[4] Novoselov K S, Mishchenko A, Carvalho A, et al. 2D materials and van der Waals heterostructures[J]. Science, 2016, 353(6298): aac9439. DOI: 10.1126/science.aac9439.</w:t>
      </w:r>
      <w:r w:rsidRPr="00433A12">
        <w:rPr>
          <w:sz w:val="24"/>
        </w:rPr>
        <w:br/>
        <w:t>[5] Cheng B, Misra I, Schwing A G, et al. Masked-attention Mask Transformer for universal image segmentation[C]//Proceedings of the IEEE/CVF Conference on Computer Vision and Pattern Recognition. 2022: 1290-1299.</w:t>
      </w:r>
      <w:r w:rsidRPr="00433A12">
        <w:rPr>
          <w:sz w:val="24"/>
        </w:rPr>
        <w:br/>
        <w:t xml:space="preserve">[6] Uslu J L, Nekrasov A, Hermans A, et al. </w:t>
      </w:r>
      <w:proofErr w:type="spellStart"/>
      <w:r w:rsidRPr="00433A12">
        <w:rPr>
          <w:sz w:val="24"/>
        </w:rPr>
        <w:t>MaskTerial</w:t>
      </w:r>
      <w:proofErr w:type="spellEnd"/>
      <w:r w:rsidRPr="00433A12">
        <w:rPr>
          <w:sz w:val="24"/>
        </w:rPr>
        <w:t>: a foundation model for automated 2D material flake detection[J]. Digital Discovery, 2025, 4: 3744-3752. DOI: 10.1039/D5DD00156K.</w:t>
      </w:r>
      <w:r w:rsidRPr="00433A12">
        <w:rPr>
          <w:sz w:val="24"/>
        </w:rPr>
        <w:br/>
        <w:t xml:space="preserve">[7] </w:t>
      </w:r>
      <w:proofErr w:type="spellStart"/>
      <w:r w:rsidRPr="00433A12">
        <w:rPr>
          <w:sz w:val="24"/>
        </w:rPr>
        <w:t>Sahriar</w:t>
      </w:r>
      <w:proofErr w:type="spellEnd"/>
      <w:r w:rsidRPr="00433A12">
        <w:rPr>
          <w:sz w:val="24"/>
        </w:rPr>
        <w:t xml:space="preserve"> M A, Rumman A H, Abed M R H, et al. Optical image analysis for graphene layer detection: Enhanced green channel methodology[J]. Computational Materials Science, 2024, 244: 113198. DOI: 10.1016/j.commatsci.2024.113198.</w:t>
      </w:r>
    </w:p>
    <w:p w14:paraId="0788426A" w14:textId="77777777" w:rsidR="003E4B56" w:rsidRDefault="00000000">
      <w:pPr>
        <w:pStyle w:val="af1"/>
        <w:keepNext/>
        <w:jc w:val="left"/>
        <w:rPr>
          <w:rFonts w:hint="eastAsia"/>
        </w:rPr>
      </w:pPr>
      <w:r>
        <w:rPr>
          <w:rFonts w:ascii="Times New Roman" w:hAnsi="Times New Roman"/>
        </w:rPr>
        <w:t>致谢</w:t>
      </w:r>
    </w:p>
    <w:p w14:paraId="11689D66" w14:textId="19450221" w:rsidR="003E4B56" w:rsidRDefault="00000000">
      <w:pPr>
        <w:spacing w:line="360" w:lineRule="auto"/>
        <w:ind w:firstLine="420"/>
      </w:pPr>
      <w:r>
        <w:rPr>
          <w:sz w:val="24"/>
        </w:rPr>
        <w:t>首先感谢</w:t>
      </w:r>
      <w:r w:rsidR="00844DDE">
        <w:rPr>
          <w:rFonts w:hint="eastAsia"/>
          <w:sz w:val="24"/>
        </w:rPr>
        <w:t>杨硕颖老</w:t>
      </w:r>
      <w:r>
        <w:rPr>
          <w:sz w:val="24"/>
        </w:rPr>
        <w:t>师在课题选择、实验思路和论文写作中的指导。感谢课题组同学在石墨</w:t>
      </w:r>
      <w:proofErr w:type="gramStart"/>
      <w:r>
        <w:rPr>
          <w:sz w:val="24"/>
        </w:rPr>
        <w:t>烯</w:t>
      </w:r>
      <w:proofErr w:type="gramEnd"/>
      <w:r>
        <w:rPr>
          <w:sz w:val="24"/>
        </w:rPr>
        <w:t>样品制备、显微镜拍摄和层数标注中的帮助。感谢</w:t>
      </w:r>
      <w:r>
        <w:rPr>
          <w:sz w:val="24"/>
        </w:rPr>
        <w:t xml:space="preserve"> </w:t>
      </w:r>
      <w:proofErr w:type="spellStart"/>
      <w:r>
        <w:rPr>
          <w:sz w:val="24"/>
        </w:rPr>
        <w:t>MaskTerial</w:t>
      </w:r>
      <w:proofErr w:type="spellEnd"/>
      <w:r>
        <w:rPr>
          <w:sz w:val="24"/>
        </w:rPr>
        <w:t xml:space="preserve"> </w:t>
      </w:r>
      <w:r>
        <w:rPr>
          <w:sz w:val="24"/>
        </w:rPr>
        <w:t>项目作者公开代码、模型和数据资源，使本文能够在已有二</w:t>
      </w:r>
      <w:proofErr w:type="gramStart"/>
      <w:r>
        <w:rPr>
          <w:sz w:val="24"/>
        </w:rPr>
        <w:t>维材料</w:t>
      </w:r>
      <w:proofErr w:type="gramEnd"/>
      <w:r>
        <w:rPr>
          <w:sz w:val="24"/>
        </w:rPr>
        <w:t>自动识别框架基础上开展进一步改进。</w:t>
      </w:r>
      <w:r w:rsidR="00F9087C">
        <w:rPr>
          <w:rFonts w:hint="eastAsia"/>
          <w:sz w:val="24"/>
        </w:rPr>
        <w:t>另外感谢梅佳伟老师对于我物理直觉和思考问题精神的引导，物理的思维方式会在我之后深耕的领域继续发挥作用，对我的探索和研究产</w:t>
      </w:r>
      <w:r w:rsidR="00F9087C">
        <w:rPr>
          <w:rFonts w:hint="eastAsia"/>
          <w:sz w:val="24"/>
        </w:rPr>
        <w:lastRenderedPageBreak/>
        <w:t>生积极的影响。感谢</w:t>
      </w:r>
      <w:r w:rsidR="00F9087C">
        <w:rPr>
          <w:rFonts w:hint="eastAsia"/>
          <w:sz w:val="24"/>
        </w:rPr>
        <w:t xml:space="preserve">Jacobus </w:t>
      </w:r>
      <w:proofErr w:type="spellStart"/>
      <w:r w:rsidR="00F9087C">
        <w:rPr>
          <w:rFonts w:hint="eastAsia"/>
          <w:sz w:val="24"/>
        </w:rPr>
        <w:t>Verbarrschot</w:t>
      </w:r>
      <w:proofErr w:type="spellEnd"/>
      <w:r w:rsidR="00F9087C">
        <w:rPr>
          <w:rFonts w:hint="eastAsia"/>
          <w:sz w:val="24"/>
        </w:rPr>
        <w:t>以及卢涛老师的帮助，他们使得我的能力能在量化金融及金融数学领域得到认可。</w:t>
      </w:r>
    </w:p>
    <w:sectPr w:rsidR="003E4B56">
      <w:footerReference w:type="default" r:id="rId15"/>
      <w:pgSz w:w="11906" w:h="16838"/>
      <w:pgMar w:top="1440" w:right="1797" w:bottom="1440" w:left="1797" w:header="85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0C63" w14:textId="77777777" w:rsidR="00101B51" w:rsidRDefault="00101B51">
      <w:r>
        <w:separator/>
      </w:r>
    </w:p>
  </w:endnote>
  <w:endnote w:type="continuationSeparator" w:id="0">
    <w:p w14:paraId="771AB29C" w14:textId="77777777" w:rsidR="00101B51" w:rsidRDefault="00101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590508"/>
      <w:docPartObj>
        <w:docPartGallery w:val="Page Numbers (Bottom of Page)"/>
        <w:docPartUnique/>
      </w:docPartObj>
    </w:sdtPr>
    <w:sdtContent>
      <w:p w14:paraId="177891E4" w14:textId="77777777" w:rsidR="003B5BBE" w:rsidRDefault="003B5BBE">
        <w:pPr>
          <w:pStyle w:val="a7"/>
          <w:jc w:val="center"/>
        </w:pPr>
        <w:r>
          <w:fldChar w:fldCharType="begin"/>
        </w:r>
        <w:r>
          <w:instrText>PAGE   \* MERGEFORMAT</w:instrText>
        </w:r>
        <w:r>
          <w:fldChar w:fldCharType="separate"/>
        </w:r>
        <w:r>
          <w:rPr>
            <w:lang w:val="zh-CN"/>
          </w:rPr>
          <w:t>2</w:t>
        </w:r>
        <w:r>
          <w:fldChar w:fldCharType="end"/>
        </w:r>
      </w:p>
    </w:sdtContent>
  </w:sdt>
  <w:p w14:paraId="0781A6CE" w14:textId="77777777" w:rsidR="003B5BBE" w:rsidRDefault="003B5BB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B89B8" w14:textId="77777777" w:rsidR="00101B51" w:rsidRDefault="00101B51">
      <w:r>
        <w:separator/>
      </w:r>
    </w:p>
  </w:footnote>
  <w:footnote w:type="continuationSeparator" w:id="0">
    <w:p w14:paraId="48C16C6C" w14:textId="77777777" w:rsidR="00101B51" w:rsidRDefault="00101B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1C19"/>
    <w:multiLevelType w:val="hybridMultilevel"/>
    <w:tmpl w:val="33B8A7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E256F83"/>
    <w:multiLevelType w:val="hybridMultilevel"/>
    <w:tmpl w:val="8856F0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9260B06"/>
    <w:multiLevelType w:val="hybridMultilevel"/>
    <w:tmpl w:val="BC300544"/>
    <w:lvl w:ilvl="0" w:tplc="B1CA213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00092729">
    <w:abstractNumId w:val="2"/>
  </w:num>
  <w:num w:numId="2" w16cid:durableId="1228875877">
    <w:abstractNumId w:val="1"/>
  </w:num>
  <w:num w:numId="3" w16cid:durableId="112612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44B6"/>
    <w:rsid w:val="000000C1"/>
    <w:rsid w:val="00000137"/>
    <w:rsid w:val="00000760"/>
    <w:rsid w:val="00000A29"/>
    <w:rsid w:val="00000D1A"/>
    <w:rsid w:val="0000175A"/>
    <w:rsid w:val="00001C99"/>
    <w:rsid w:val="000021EF"/>
    <w:rsid w:val="000026E2"/>
    <w:rsid w:val="000037A1"/>
    <w:rsid w:val="00004038"/>
    <w:rsid w:val="000042AA"/>
    <w:rsid w:val="000052FA"/>
    <w:rsid w:val="00005DE7"/>
    <w:rsid w:val="0000629D"/>
    <w:rsid w:val="00006809"/>
    <w:rsid w:val="00006D48"/>
    <w:rsid w:val="000073C6"/>
    <w:rsid w:val="00007BC6"/>
    <w:rsid w:val="00010659"/>
    <w:rsid w:val="00010BDC"/>
    <w:rsid w:val="000114B1"/>
    <w:rsid w:val="000130CB"/>
    <w:rsid w:val="00013BFD"/>
    <w:rsid w:val="00014389"/>
    <w:rsid w:val="0001449F"/>
    <w:rsid w:val="000158AB"/>
    <w:rsid w:val="0001594B"/>
    <w:rsid w:val="00017C42"/>
    <w:rsid w:val="00017E9A"/>
    <w:rsid w:val="00020278"/>
    <w:rsid w:val="0002053B"/>
    <w:rsid w:val="000208EC"/>
    <w:rsid w:val="00020A86"/>
    <w:rsid w:val="00020B14"/>
    <w:rsid w:val="00022A50"/>
    <w:rsid w:val="0002303C"/>
    <w:rsid w:val="00023441"/>
    <w:rsid w:val="000238D9"/>
    <w:rsid w:val="0002404E"/>
    <w:rsid w:val="000243E3"/>
    <w:rsid w:val="00024467"/>
    <w:rsid w:val="0002494C"/>
    <w:rsid w:val="00024D24"/>
    <w:rsid w:val="00025BE1"/>
    <w:rsid w:val="00026A88"/>
    <w:rsid w:val="00026ED0"/>
    <w:rsid w:val="00027544"/>
    <w:rsid w:val="000276D6"/>
    <w:rsid w:val="0002784D"/>
    <w:rsid w:val="00031C58"/>
    <w:rsid w:val="00031D8F"/>
    <w:rsid w:val="000328D8"/>
    <w:rsid w:val="00032A8F"/>
    <w:rsid w:val="0003307F"/>
    <w:rsid w:val="00033CC0"/>
    <w:rsid w:val="00034FE3"/>
    <w:rsid w:val="0003532B"/>
    <w:rsid w:val="000358F6"/>
    <w:rsid w:val="00040E57"/>
    <w:rsid w:val="00041662"/>
    <w:rsid w:val="0004168D"/>
    <w:rsid w:val="00041F70"/>
    <w:rsid w:val="0004231D"/>
    <w:rsid w:val="00043E41"/>
    <w:rsid w:val="00044128"/>
    <w:rsid w:val="00044ACE"/>
    <w:rsid w:val="00044BD5"/>
    <w:rsid w:val="00044E57"/>
    <w:rsid w:val="0004523E"/>
    <w:rsid w:val="0004548F"/>
    <w:rsid w:val="000467EB"/>
    <w:rsid w:val="000476C3"/>
    <w:rsid w:val="000510EC"/>
    <w:rsid w:val="000522C7"/>
    <w:rsid w:val="0005336C"/>
    <w:rsid w:val="00053F14"/>
    <w:rsid w:val="0005484D"/>
    <w:rsid w:val="000550CB"/>
    <w:rsid w:val="00056376"/>
    <w:rsid w:val="0005673D"/>
    <w:rsid w:val="0005678E"/>
    <w:rsid w:val="00056C37"/>
    <w:rsid w:val="00056CA9"/>
    <w:rsid w:val="00057089"/>
    <w:rsid w:val="000603FC"/>
    <w:rsid w:val="00060D57"/>
    <w:rsid w:val="00061063"/>
    <w:rsid w:val="0006144B"/>
    <w:rsid w:val="00061794"/>
    <w:rsid w:val="00061A8C"/>
    <w:rsid w:val="00062BFA"/>
    <w:rsid w:val="00063346"/>
    <w:rsid w:val="00064125"/>
    <w:rsid w:val="00064161"/>
    <w:rsid w:val="000645C7"/>
    <w:rsid w:val="00064B64"/>
    <w:rsid w:val="000650BF"/>
    <w:rsid w:val="00066494"/>
    <w:rsid w:val="000674EB"/>
    <w:rsid w:val="000676D4"/>
    <w:rsid w:val="00070311"/>
    <w:rsid w:val="00070AC8"/>
    <w:rsid w:val="0007146F"/>
    <w:rsid w:val="0007153E"/>
    <w:rsid w:val="0007231B"/>
    <w:rsid w:val="00072D37"/>
    <w:rsid w:val="00072EC4"/>
    <w:rsid w:val="00073153"/>
    <w:rsid w:val="00075270"/>
    <w:rsid w:val="0007552D"/>
    <w:rsid w:val="00076EB5"/>
    <w:rsid w:val="00077CA1"/>
    <w:rsid w:val="00080BFB"/>
    <w:rsid w:val="00081173"/>
    <w:rsid w:val="000820C6"/>
    <w:rsid w:val="000831B3"/>
    <w:rsid w:val="00084221"/>
    <w:rsid w:val="0008443E"/>
    <w:rsid w:val="0008477B"/>
    <w:rsid w:val="00085825"/>
    <w:rsid w:val="00085AD1"/>
    <w:rsid w:val="00085E66"/>
    <w:rsid w:val="00085E73"/>
    <w:rsid w:val="000862BE"/>
    <w:rsid w:val="0008770E"/>
    <w:rsid w:val="00090C44"/>
    <w:rsid w:val="00090FB6"/>
    <w:rsid w:val="00093276"/>
    <w:rsid w:val="00093F15"/>
    <w:rsid w:val="00094477"/>
    <w:rsid w:val="00094DD9"/>
    <w:rsid w:val="00095A7D"/>
    <w:rsid w:val="00096DA6"/>
    <w:rsid w:val="00097009"/>
    <w:rsid w:val="00097E7B"/>
    <w:rsid w:val="000A0356"/>
    <w:rsid w:val="000A0AE3"/>
    <w:rsid w:val="000A0BD1"/>
    <w:rsid w:val="000A0DA2"/>
    <w:rsid w:val="000A129F"/>
    <w:rsid w:val="000A1774"/>
    <w:rsid w:val="000A17D8"/>
    <w:rsid w:val="000A28BC"/>
    <w:rsid w:val="000A357B"/>
    <w:rsid w:val="000A3F49"/>
    <w:rsid w:val="000A413F"/>
    <w:rsid w:val="000A41AB"/>
    <w:rsid w:val="000A4EBA"/>
    <w:rsid w:val="000A4FAD"/>
    <w:rsid w:val="000A53DE"/>
    <w:rsid w:val="000A562E"/>
    <w:rsid w:val="000A5926"/>
    <w:rsid w:val="000A594F"/>
    <w:rsid w:val="000A6F37"/>
    <w:rsid w:val="000A7ABD"/>
    <w:rsid w:val="000B0219"/>
    <w:rsid w:val="000B0E57"/>
    <w:rsid w:val="000B1DAA"/>
    <w:rsid w:val="000B2B33"/>
    <w:rsid w:val="000B330C"/>
    <w:rsid w:val="000B36C7"/>
    <w:rsid w:val="000B37EF"/>
    <w:rsid w:val="000B3F75"/>
    <w:rsid w:val="000B43B5"/>
    <w:rsid w:val="000B4609"/>
    <w:rsid w:val="000B7014"/>
    <w:rsid w:val="000B702A"/>
    <w:rsid w:val="000C018D"/>
    <w:rsid w:val="000C1050"/>
    <w:rsid w:val="000C17D8"/>
    <w:rsid w:val="000C1E96"/>
    <w:rsid w:val="000C2A14"/>
    <w:rsid w:val="000C2A46"/>
    <w:rsid w:val="000C2BC2"/>
    <w:rsid w:val="000C3796"/>
    <w:rsid w:val="000C6C4B"/>
    <w:rsid w:val="000C758A"/>
    <w:rsid w:val="000D0C93"/>
    <w:rsid w:val="000D18CE"/>
    <w:rsid w:val="000D193B"/>
    <w:rsid w:val="000D2C6B"/>
    <w:rsid w:val="000D3435"/>
    <w:rsid w:val="000D3E53"/>
    <w:rsid w:val="000D490F"/>
    <w:rsid w:val="000D5166"/>
    <w:rsid w:val="000D59C2"/>
    <w:rsid w:val="000D5B0E"/>
    <w:rsid w:val="000D613B"/>
    <w:rsid w:val="000D7296"/>
    <w:rsid w:val="000D7C6C"/>
    <w:rsid w:val="000E132D"/>
    <w:rsid w:val="000E145F"/>
    <w:rsid w:val="000E29F5"/>
    <w:rsid w:val="000E4B5E"/>
    <w:rsid w:val="000E4EF3"/>
    <w:rsid w:val="000E55CC"/>
    <w:rsid w:val="000E77D0"/>
    <w:rsid w:val="000F1395"/>
    <w:rsid w:val="000F1E09"/>
    <w:rsid w:val="000F3C0C"/>
    <w:rsid w:val="000F3D80"/>
    <w:rsid w:val="000F4347"/>
    <w:rsid w:val="000F44D8"/>
    <w:rsid w:val="000F4FC3"/>
    <w:rsid w:val="000F600E"/>
    <w:rsid w:val="000F670E"/>
    <w:rsid w:val="00101B51"/>
    <w:rsid w:val="00101DEB"/>
    <w:rsid w:val="001024E9"/>
    <w:rsid w:val="001033AE"/>
    <w:rsid w:val="00103546"/>
    <w:rsid w:val="00103E2D"/>
    <w:rsid w:val="00106901"/>
    <w:rsid w:val="00106C03"/>
    <w:rsid w:val="001112E2"/>
    <w:rsid w:val="00111671"/>
    <w:rsid w:val="00113AA1"/>
    <w:rsid w:val="00114024"/>
    <w:rsid w:val="0011441A"/>
    <w:rsid w:val="0011461C"/>
    <w:rsid w:val="00114AFE"/>
    <w:rsid w:val="0011623B"/>
    <w:rsid w:val="00116494"/>
    <w:rsid w:val="001174A3"/>
    <w:rsid w:val="0012001F"/>
    <w:rsid w:val="001200D9"/>
    <w:rsid w:val="00120508"/>
    <w:rsid w:val="001209C6"/>
    <w:rsid w:val="00120E0B"/>
    <w:rsid w:val="001214DB"/>
    <w:rsid w:val="0012187A"/>
    <w:rsid w:val="001235F9"/>
    <w:rsid w:val="00123905"/>
    <w:rsid w:val="00123E25"/>
    <w:rsid w:val="00124859"/>
    <w:rsid w:val="00125137"/>
    <w:rsid w:val="001251E5"/>
    <w:rsid w:val="0012566F"/>
    <w:rsid w:val="00125A3C"/>
    <w:rsid w:val="00125C83"/>
    <w:rsid w:val="0012749D"/>
    <w:rsid w:val="0013062B"/>
    <w:rsid w:val="00131A85"/>
    <w:rsid w:val="001322A4"/>
    <w:rsid w:val="00132D4A"/>
    <w:rsid w:val="0013378A"/>
    <w:rsid w:val="00133AE1"/>
    <w:rsid w:val="001349AF"/>
    <w:rsid w:val="00134BFE"/>
    <w:rsid w:val="00134FA2"/>
    <w:rsid w:val="00135A37"/>
    <w:rsid w:val="00136DFB"/>
    <w:rsid w:val="00137B96"/>
    <w:rsid w:val="00137C66"/>
    <w:rsid w:val="00137E15"/>
    <w:rsid w:val="00140200"/>
    <w:rsid w:val="001408E8"/>
    <w:rsid w:val="00140AA0"/>
    <w:rsid w:val="00140DF1"/>
    <w:rsid w:val="00141258"/>
    <w:rsid w:val="00141996"/>
    <w:rsid w:val="00142F03"/>
    <w:rsid w:val="0014316B"/>
    <w:rsid w:val="0014350C"/>
    <w:rsid w:val="00143751"/>
    <w:rsid w:val="00143D0A"/>
    <w:rsid w:val="0014433C"/>
    <w:rsid w:val="001448A1"/>
    <w:rsid w:val="00145C4D"/>
    <w:rsid w:val="001465D0"/>
    <w:rsid w:val="00146FC1"/>
    <w:rsid w:val="0015414F"/>
    <w:rsid w:val="00154A71"/>
    <w:rsid w:val="00154EC3"/>
    <w:rsid w:val="0015659A"/>
    <w:rsid w:val="00157743"/>
    <w:rsid w:val="0015775A"/>
    <w:rsid w:val="001578C1"/>
    <w:rsid w:val="00157A82"/>
    <w:rsid w:val="00160FC8"/>
    <w:rsid w:val="00160FF0"/>
    <w:rsid w:val="001619E5"/>
    <w:rsid w:val="0016276E"/>
    <w:rsid w:val="00162873"/>
    <w:rsid w:val="00163BF6"/>
    <w:rsid w:val="00164A5C"/>
    <w:rsid w:val="00165022"/>
    <w:rsid w:val="00165A2E"/>
    <w:rsid w:val="00165EF7"/>
    <w:rsid w:val="0017271A"/>
    <w:rsid w:val="001728F2"/>
    <w:rsid w:val="001731CF"/>
    <w:rsid w:val="00173F80"/>
    <w:rsid w:val="00174A78"/>
    <w:rsid w:val="00175287"/>
    <w:rsid w:val="00177457"/>
    <w:rsid w:val="0017757B"/>
    <w:rsid w:val="00180C85"/>
    <w:rsid w:val="00181034"/>
    <w:rsid w:val="00181235"/>
    <w:rsid w:val="00181B5C"/>
    <w:rsid w:val="0018394E"/>
    <w:rsid w:val="0018560B"/>
    <w:rsid w:val="00185C02"/>
    <w:rsid w:val="0018658F"/>
    <w:rsid w:val="001911B5"/>
    <w:rsid w:val="00191D03"/>
    <w:rsid w:val="00192E64"/>
    <w:rsid w:val="00193855"/>
    <w:rsid w:val="00193BC0"/>
    <w:rsid w:val="00193FCF"/>
    <w:rsid w:val="0019441A"/>
    <w:rsid w:val="001946A5"/>
    <w:rsid w:val="001953BF"/>
    <w:rsid w:val="00195D29"/>
    <w:rsid w:val="001964E8"/>
    <w:rsid w:val="001968CE"/>
    <w:rsid w:val="00196A71"/>
    <w:rsid w:val="00197EB8"/>
    <w:rsid w:val="00197F5D"/>
    <w:rsid w:val="001A1616"/>
    <w:rsid w:val="001A24B7"/>
    <w:rsid w:val="001A33DB"/>
    <w:rsid w:val="001A37E5"/>
    <w:rsid w:val="001A50AE"/>
    <w:rsid w:val="001A53B3"/>
    <w:rsid w:val="001A6466"/>
    <w:rsid w:val="001B0FDD"/>
    <w:rsid w:val="001B16BB"/>
    <w:rsid w:val="001B18A2"/>
    <w:rsid w:val="001B1DF0"/>
    <w:rsid w:val="001B22F4"/>
    <w:rsid w:val="001B2DC1"/>
    <w:rsid w:val="001B321C"/>
    <w:rsid w:val="001B3FB4"/>
    <w:rsid w:val="001B463A"/>
    <w:rsid w:val="001B46C6"/>
    <w:rsid w:val="001B63E5"/>
    <w:rsid w:val="001B7006"/>
    <w:rsid w:val="001C039A"/>
    <w:rsid w:val="001C0E72"/>
    <w:rsid w:val="001C1B8E"/>
    <w:rsid w:val="001C25CA"/>
    <w:rsid w:val="001C3ED0"/>
    <w:rsid w:val="001C49C6"/>
    <w:rsid w:val="001C52C6"/>
    <w:rsid w:val="001C6870"/>
    <w:rsid w:val="001C7033"/>
    <w:rsid w:val="001C703C"/>
    <w:rsid w:val="001C70DC"/>
    <w:rsid w:val="001C7902"/>
    <w:rsid w:val="001C7C18"/>
    <w:rsid w:val="001D0DF9"/>
    <w:rsid w:val="001D13CA"/>
    <w:rsid w:val="001D14AA"/>
    <w:rsid w:val="001D235E"/>
    <w:rsid w:val="001D25DF"/>
    <w:rsid w:val="001D2A17"/>
    <w:rsid w:val="001D2AAF"/>
    <w:rsid w:val="001D340F"/>
    <w:rsid w:val="001D35A1"/>
    <w:rsid w:val="001D3C1D"/>
    <w:rsid w:val="001D3C59"/>
    <w:rsid w:val="001D457B"/>
    <w:rsid w:val="001D4AD7"/>
    <w:rsid w:val="001D5031"/>
    <w:rsid w:val="001D540D"/>
    <w:rsid w:val="001D5EEB"/>
    <w:rsid w:val="001D6AAB"/>
    <w:rsid w:val="001D6B56"/>
    <w:rsid w:val="001D6E1F"/>
    <w:rsid w:val="001D7823"/>
    <w:rsid w:val="001D79B4"/>
    <w:rsid w:val="001D7E6F"/>
    <w:rsid w:val="001E03C5"/>
    <w:rsid w:val="001E042D"/>
    <w:rsid w:val="001E0FA1"/>
    <w:rsid w:val="001E15EA"/>
    <w:rsid w:val="001E27D9"/>
    <w:rsid w:val="001E2DA6"/>
    <w:rsid w:val="001E347E"/>
    <w:rsid w:val="001E3632"/>
    <w:rsid w:val="001E41D5"/>
    <w:rsid w:val="001E512D"/>
    <w:rsid w:val="001E6D7B"/>
    <w:rsid w:val="001F0694"/>
    <w:rsid w:val="001F26E0"/>
    <w:rsid w:val="001F2F0E"/>
    <w:rsid w:val="001F3CC4"/>
    <w:rsid w:val="001F3DF0"/>
    <w:rsid w:val="001F48A3"/>
    <w:rsid w:val="001F6D9C"/>
    <w:rsid w:val="001F762A"/>
    <w:rsid w:val="0020043A"/>
    <w:rsid w:val="00200A90"/>
    <w:rsid w:val="00201021"/>
    <w:rsid w:val="002010B9"/>
    <w:rsid w:val="0020181F"/>
    <w:rsid w:val="00201BF5"/>
    <w:rsid w:val="00201EEF"/>
    <w:rsid w:val="00202533"/>
    <w:rsid w:val="0020265A"/>
    <w:rsid w:val="002032F7"/>
    <w:rsid w:val="00203373"/>
    <w:rsid w:val="002035E9"/>
    <w:rsid w:val="002048F1"/>
    <w:rsid w:val="00204A5F"/>
    <w:rsid w:val="00204B2A"/>
    <w:rsid w:val="002052D9"/>
    <w:rsid w:val="00205403"/>
    <w:rsid w:val="002057A5"/>
    <w:rsid w:val="00205E06"/>
    <w:rsid w:val="00205F1F"/>
    <w:rsid w:val="00210B80"/>
    <w:rsid w:val="00211500"/>
    <w:rsid w:val="0021199C"/>
    <w:rsid w:val="00211FFE"/>
    <w:rsid w:val="00212897"/>
    <w:rsid w:val="00212F4C"/>
    <w:rsid w:val="002131D7"/>
    <w:rsid w:val="002138A7"/>
    <w:rsid w:val="0021497C"/>
    <w:rsid w:val="00216BF3"/>
    <w:rsid w:val="00216FD2"/>
    <w:rsid w:val="00217368"/>
    <w:rsid w:val="00217EF3"/>
    <w:rsid w:val="00220900"/>
    <w:rsid w:val="002212DA"/>
    <w:rsid w:val="00221549"/>
    <w:rsid w:val="00222228"/>
    <w:rsid w:val="00222A07"/>
    <w:rsid w:val="00222B6A"/>
    <w:rsid w:val="00223671"/>
    <w:rsid w:val="0022460A"/>
    <w:rsid w:val="00224B7F"/>
    <w:rsid w:val="00224D7A"/>
    <w:rsid w:val="002250FB"/>
    <w:rsid w:val="00226E24"/>
    <w:rsid w:val="00227BFD"/>
    <w:rsid w:val="00227FAF"/>
    <w:rsid w:val="00230032"/>
    <w:rsid w:val="00230D54"/>
    <w:rsid w:val="002311FA"/>
    <w:rsid w:val="00232066"/>
    <w:rsid w:val="002337C9"/>
    <w:rsid w:val="00234585"/>
    <w:rsid w:val="00234B4D"/>
    <w:rsid w:val="0023609E"/>
    <w:rsid w:val="002369FC"/>
    <w:rsid w:val="002371EE"/>
    <w:rsid w:val="00237374"/>
    <w:rsid w:val="00237D66"/>
    <w:rsid w:val="00240041"/>
    <w:rsid w:val="00241182"/>
    <w:rsid w:val="002430F8"/>
    <w:rsid w:val="002435F7"/>
    <w:rsid w:val="0024365C"/>
    <w:rsid w:val="00246012"/>
    <w:rsid w:val="002466E4"/>
    <w:rsid w:val="0024723F"/>
    <w:rsid w:val="00250A11"/>
    <w:rsid w:val="0025150F"/>
    <w:rsid w:val="002519FF"/>
    <w:rsid w:val="002523F0"/>
    <w:rsid w:val="0025331E"/>
    <w:rsid w:val="00253678"/>
    <w:rsid w:val="00253DEA"/>
    <w:rsid w:val="00254B0D"/>
    <w:rsid w:val="00254E05"/>
    <w:rsid w:val="00255834"/>
    <w:rsid w:val="0025701C"/>
    <w:rsid w:val="00260450"/>
    <w:rsid w:val="00261C61"/>
    <w:rsid w:val="0026289E"/>
    <w:rsid w:val="00262B8E"/>
    <w:rsid w:val="00263F95"/>
    <w:rsid w:val="0026413B"/>
    <w:rsid w:val="002647C6"/>
    <w:rsid w:val="00264AF2"/>
    <w:rsid w:val="002651E6"/>
    <w:rsid w:val="00265584"/>
    <w:rsid w:val="00266298"/>
    <w:rsid w:val="00267079"/>
    <w:rsid w:val="00267271"/>
    <w:rsid w:val="0027046C"/>
    <w:rsid w:val="002705E5"/>
    <w:rsid w:val="0027108E"/>
    <w:rsid w:val="00271BFD"/>
    <w:rsid w:val="00271D4F"/>
    <w:rsid w:val="00272151"/>
    <w:rsid w:val="0027239F"/>
    <w:rsid w:val="0027289B"/>
    <w:rsid w:val="00272FF3"/>
    <w:rsid w:val="00273366"/>
    <w:rsid w:val="00273987"/>
    <w:rsid w:val="00273C17"/>
    <w:rsid w:val="002765C6"/>
    <w:rsid w:val="00277830"/>
    <w:rsid w:val="002800EC"/>
    <w:rsid w:val="0028154C"/>
    <w:rsid w:val="00281EEF"/>
    <w:rsid w:val="00282DA9"/>
    <w:rsid w:val="0028315C"/>
    <w:rsid w:val="00284211"/>
    <w:rsid w:val="002845A8"/>
    <w:rsid w:val="00285338"/>
    <w:rsid w:val="00285ADB"/>
    <w:rsid w:val="00285E7C"/>
    <w:rsid w:val="00286CDC"/>
    <w:rsid w:val="00286D72"/>
    <w:rsid w:val="00287752"/>
    <w:rsid w:val="002906F6"/>
    <w:rsid w:val="00290B49"/>
    <w:rsid w:val="002915F6"/>
    <w:rsid w:val="00291CFE"/>
    <w:rsid w:val="002926F9"/>
    <w:rsid w:val="00293EAD"/>
    <w:rsid w:val="00294A79"/>
    <w:rsid w:val="00295776"/>
    <w:rsid w:val="0029631A"/>
    <w:rsid w:val="00297672"/>
    <w:rsid w:val="002A0FAA"/>
    <w:rsid w:val="002A2242"/>
    <w:rsid w:val="002A23AB"/>
    <w:rsid w:val="002A27D6"/>
    <w:rsid w:val="002A2B89"/>
    <w:rsid w:val="002A3371"/>
    <w:rsid w:val="002A4998"/>
    <w:rsid w:val="002A4DFA"/>
    <w:rsid w:val="002A6076"/>
    <w:rsid w:val="002A649B"/>
    <w:rsid w:val="002A649C"/>
    <w:rsid w:val="002A785D"/>
    <w:rsid w:val="002A7955"/>
    <w:rsid w:val="002B14FC"/>
    <w:rsid w:val="002B1C2F"/>
    <w:rsid w:val="002B2047"/>
    <w:rsid w:val="002B2391"/>
    <w:rsid w:val="002B5C15"/>
    <w:rsid w:val="002B5D20"/>
    <w:rsid w:val="002B5E41"/>
    <w:rsid w:val="002B5EAE"/>
    <w:rsid w:val="002B5FD4"/>
    <w:rsid w:val="002B6719"/>
    <w:rsid w:val="002B687A"/>
    <w:rsid w:val="002B7BC7"/>
    <w:rsid w:val="002C0B33"/>
    <w:rsid w:val="002C14D2"/>
    <w:rsid w:val="002C36B9"/>
    <w:rsid w:val="002C37DC"/>
    <w:rsid w:val="002C3F8D"/>
    <w:rsid w:val="002C42A4"/>
    <w:rsid w:val="002C56AD"/>
    <w:rsid w:val="002D019D"/>
    <w:rsid w:val="002D0368"/>
    <w:rsid w:val="002D135D"/>
    <w:rsid w:val="002D14A0"/>
    <w:rsid w:val="002D23B6"/>
    <w:rsid w:val="002D2ADF"/>
    <w:rsid w:val="002D3081"/>
    <w:rsid w:val="002D3EEA"/>
    <w:rsid w:val="002D507D"/>
    <w:rsid w:val="002D53FA"/>
    <w:rsid w:val="002D5484"/>
    <w:rsid w:val="002D6CA8"/>
    <w:rsid w:val="002D6E8B"/>
    <w:rsid w:val="002D790B"/>
    <w:rsid w:val="002D797D"/>
    <w:rsid w:val="002E0318"/>
    <w:rsid w:val="002E0935"/>
    <w:rsid w:val="002E1057"/>
    <w:rsid w:val="002E122D"/>
    <w:rsid w:val="002E3B96"/>
    <w:rsid w:val="002E5B6B"/>
    <w:rsid w:val="002E61D3"/>
    <w:rsid w:val="002E70B7"/>
    <w:rsid w:val="002E7F63"/>
    <w:rsid w:val="002F06E8"/>
    <w:rsid w:val="002F08E1"/>
    <w:rsid w:val="002F1DA6"/>
    <w:rsid w:val="002F258B"/>
    <w:rsid w:val="002F279C"/>
    <w:rsid w:val="002F3611"/>
    <w:rsid w:val="002F36AF"/>
    <w:rsid w:val="002F40A2"/>
    <w:rsid w:val="002F4884"/>
    <w:rsid w:val="002F50CA"/>
    <w:rsid w:val="002F59AF"/>
    <w:rsid w:val="002F641E"/>
    <w:rsid w:val="002F73D8"/>
    <w:rsid w:val="002F7CC6"/>
    <w:rsid w:val="0030016B"/>
    <w:rsid w:val="00300EF1"/>
    <w:rsid w:val="00301A5E"/>
    <w:rsid w:val="00301C36"/>
    <w:rsid w:val="003030DA"/>
    <w:rsid w:val="003037D5"/>
    <w:rsid w:val="00305524"/>
    <w:rsid w:val="003075F9"/>
    <w:rsid w:val="003078CD"/>
    <w:rsid w:val="00307ABF"/>
    <w:rsid w:val="00307CA8"/>
    <w:rsid w:val="003101CF"/>
    <w:rsid w:val="0031083F"/>
    <w:rsid w:val="00311EDE"/>
    <w:rsid w:val="0031214E"/>
    <w:rsid w:val="00312269"/>
    <w:rsid w:val="00312A55"/>
    <w:rsid w:val="0031368C"/>
    <w:rsid w:val="0031398F"/>
    <w:rsid w:val="00313C97"/>
    <w:rsid w:val="00313F50"/>
    <w:rsid w:val="003153B2"/>
    <w:rsid w:val="00315A46"/>
    <w:rsid w:val="00315BD4"/>
    <w:rsid w:val="00316824"/>
    <w:rsid w:val="00316A39"/>
    <w:rsid w:val="00316D22"/>
    <w:rsid w:val="00316E1D"/>
    <w:rsid w:val="0031794D"/>
    <w:rsid w:val="00317B5E"/>
    <w:rsid w:val="00317BFD"/>
    <w:rsid w:val="00317E47"/>
    <w:rsid w:val="00320065"/>
    <w:rsid w:val="00321BBB"/>
    <w:rsid w:val="00321C09"/>
    <w:rsid w:val="00322FE9"/>
    <w:rsid w:val="003234F2"/>
    <w:rsid w:val="00323D59"/>
    <w:rsid w:val="00323FEF"/>
    <w:rsid w:val="003242AB"/>
    <w:rsid w:val="003247E8"/>
    <w:rsid w:val="003254A8"/>
    <w:rsid w:val="0032566A"/>
    <w:rsid w:val="00326773"/>
    <w:rsid w:val="00326B80"/>
    <w:rsid w:val="00327543"/>
    <w:rsid w:val="00327B67"/>
    <w:rsid w:val="0033069A"/>
    <w:rsid w:val="0033075E"/>
    <w:rsid w:val="00331309"/>
    <w:rsid w:val="003319C9"/>
    <w:rsid w:val="003320BB"/>
    <w:rsid w:val="00333647"/>
    <w:rsid w:val="003339B8"/>
    <w:rsid w:val="00334A75"/>
    <w:rsid w:val="00335A78"/>
    <w:rsid w:val="00335DDD"/>
    <w:rsid w:val="00335F0F"/>
    <w:rsid w:val="0033609D"/>
    <w:rsid w:val="00336735"/>
    <w:rsid w:val="003370C0"/>
    <w:rsid w:val="0033788B"/>
    <w:rsid w:val="00337A90"/>
    <w:rsid w:val="00337BA5"/>
    <w:rsid w:val="00342E5C"/>
    <w:rsid w:val="00344768"/>
    <w:rsid w:val="00345690"/>
    <w:rsid w:val="00345820"/>
    <w:rsid w:val="00346387"/>
    <w:rsid w:val="00346BEA"/>
    <w:rsid w:val="00350D07"/>
    <w:rsid w:val="00351705"/>
    <w:rsid w:val="003526A7"/>
    <w:rsid w:val="003532CC"/>
    <w:rsid w:val="00353629"/>
    <w:rsid w:val="0035362D"/>
    <w:rsid w:val="00354B0B"/>
    <w:rsid w:val="003554CB"/>
    <w:rsid w:val="003556E6"/>
    <w:rsid w:val="003557A1"/>
    <w:rsid w:val="00355F80"/>
    <w:rsid w:val="00356299"/>
    <w:rsid w:val="003566D0"/>
    <w:rsid w:val="00356879"/>
    <w:rsid w:val="00356D73"/>
    <w:rsid w:val="00356FDB"/>
    <w:rsid w:val="0035736C"/>
    <w:rsid w:val="00357C84"/>
    <w:rsid w:val="0036194A"/>
    <w:rsid w:val="00361C97"/>
    <w:rsid w:val="003623C2"/>
    <w:rsid w:val="00362746"/>
    <w:rsid w:val="003631A7"/>
    <w:rsid w:val="0036324C"/>
    <w:rsid w:val="003636E6"/>
    <w:rsid w:val="00364C84"/>
    <w:rsid w:val="00365279"/>
    <w:rsid w:val="00365B91"/>
    <w:rsid w:val="0036669B"/>
    <w:rsid w:val="00367B85"/>
    <w:rsid w:val="00370CFB"/>
    <w:rsid w:val="00370DCD"/>
    <w:rsid w:val="00370E73"/>
    <w:rsid w:val="00372E1E"/>
    <w:rsid w:val="003741B2"/>
    <w:rsid w:val="00374C2A"/>
    <w:rsid w:val="00374FCE"/>
    <w:rsid w:val="003756C1"/>
    <w:rsid w:val="00375C0D"/>
    <w:rsid w:val="0037611F"/>
    <w:rsid w:val="00376169"/>
    <w:rsid w:val="003768F6"/>
    <w:rsid w:val="00376C6C"/>
    <w:rsid w:val="00376DEA"/>
    <w:rsid w:val="00376F36"/>
    <w:rsid w:val="003771B9"/>
    <w:rsid w:val="003804E6"/>
    <w:rsid w:val="00380A57"/>
    <w:rsid w:val="00380CC1"/>
    <w:rsid w:val="00384F65"/>
    <w:rsid w:val="003850F1"/>
    <w:rsid w:val="00385E72"/>
    <w:rsid w:val="00386A53"/>
    <w:rsid w:val="00386E74"/>
    <w:rsid w:val="003873ED"/>
    <w:rsid w:val="003874FF"/>
    <w:rsid w:val="00390F42"/>
    <w:rsid w:val="00391D79"/>
    <w:rsid w:val="00392715"/>
    <w:rsid w:val="00392F7F"/>
    <w:rsid w:val="0039333A"/>
    <w:rsid w:val="00394A3D"/>
    <w:rsid w:val="003953F2"/>
    <w:rsid w:val="00397D5D"/>
    <w:rsid w:val="003A06C5"/>
    <w:rsid w:val="003A0F32"/>
    <w:rsid w:val="003A1583"/>
    <w:rsid w:val="003A24A7"/>
    <w:rsid w:val="003A2879"/>
    <w:rsid w:val="003A3379"/>
    <w:rsid w:val="003A4559"/>
    <w:rsid w:val="003A51D4"/>
    <w:rsid w:val="003A5472"/>
    <w:rsid w:val="003A5548"/>
    <w:rsid w:val="003A59DD"/>
    <w:rsid w:val="003A6090"/>
    <w:rsid w:val="003A74A9"/>
    <w:rsid w:val="003B0203"/>
    <w:rsid w:val="003B0F4D"/>
    <w:rsid w:val="003B0F72"/>
    <w:rsid w:val="003B1ACE"/>
    <w:rsid w:val="003B1CEE"/>
    <w:rsid w:val="003B2B47"/>
    <w:rsid w:val="003B3F63"/>
    <w:rsid w:val="003B51C2"/>
    <w:rsid w:val="003B5A89"/>
    <w:rsid w:val="003B5BBE"/>
    <w:rsid w:val="003B68A4"/>
    <w:rsid w:val="003B6BC1"/>
    <w:rsid w:val="003B751D"/>
    <w:rsid w:val="003B7ABD"/>
    <w:rsid w:val="003B7CBE"/>
    <w:rsid w:val="003B7E53"/>
    <w:rsid w:val="003B7FBC"/>
    <w:rsid w:val="003C0C0B"/>
    <w:rsid w:val="003C2117"/>
    <w:rsid w:val="003C2247"/>
    <w:rsid w:val="003C2B44"/>
    <w:rsid w:val="003C4103"/>
    <w:rsid w:val="003C415E"/>
    <w:rsid w:val="003C4AF7"/>
    <w:rsid w:val="003C4D32"/>
    <w:rsid w:val="003C4FFE"/>
    <w:rsid w:val="003C6984"/>
    <w:rsid w:val="003C6DD7"/>
    <w:rsid w:val="003C6E27"/>
    <w:rsid w:val="003C7071"/>
    <w:rsid w:val="003D00A7"/>
    <w:rsid w:val="003D0467"/>
    <w:rsid w:val="003D1A8A"/>
    <w:rsid w:val="003D26E0"/>
    <w:rsid w:val="003D3BC8"/>
    <w:rsid w:val="003D3F10"/>
    <w:rsid w:val="003D3FD9"/>
    <w:rsid w:val="003D4918"/>
    <w:rsid w:val="003D57A4"/>
    <w:rsid w:val="003D5A2E"/>
    <w:rsid w:val="003D6A2D"/>
    <w:rsid w:val="003E04AD"/>
    <w:rsid w:val="003E04C2"/>
    <w:rsid w:val="003E0525"/>
    <w:rsid w:val="003E0859"/>
    <w:rsid w:val="003E0B46"/>
    <w:rsid w:val="003E15DE"/>
    <w:rsid w:val="003E1CA1"/>
    <w:rsid w:val="003E1ED5"/>
    <w:rsid w:val="003E39AA"/>
    <w:rsid w:val="003E411C"/>
    <w:rsid w:val="003E4B56"/>
    <w:rsid w:val="003E4E13"/>
    <w:rsid w:val="003E4EB4"/>
    <w:rsid w:val="003E5646"/>
    <w:rsid w:val="003E5F54"/>
    <w:rsid w:val="003E69B4"/>
    <w:rsid w:val="003E6E3D"/>
    <w:rsid w:val="003E72FE"/>
    <w:rsid w:val="003E7A3C"/>
    <w:rsid w:val="003F049C"/>
    <w:rsid w:val="003F06ED"/>
    <w:rsid w:val="003F1092"/>
    <w:rsid w:val="003F2318"/>
    <w:rsid w:val="003F2A95"/>
    <w:rsid w:val="003F2CD1"/>
    <w:rsid w:val="003F3BDB"/>
    <w:rsid w:val="003F4A7B"/>
    <w:rsid w:val="003F544E"/>
    <w:rsid w:val="003F6128"/>
    <w:rsid w:val="0040216B"/>
    <w:rsid w:val="0040222B"/>
    <w:rsid w:val="00402369"/>
    <w:rsid w:val="00402384"/>
    <w:rsid w:val="00402E26"/>
    <w:rsid w:val="00403DD7"/>
    <w:rsid w:val="00403FCB"/>
    <w:rsid w:val="00404106"/>
    <w:rsid w:val="00404376"/>
    <w:rsid w:val="00404FBE"/>
    <w:rsid w:val="00404FE6"/>
    <w:rsid w:val="00405292"/>
    <w:rsid w:val="00405C59"/>
    <w:rsid w:val="00407C5B"/>
    <w:rsid w:val="0041021F"/>
    <w:rsid w:val="004119B0"/>
    <w:rsid w:val="00411A24"/>
    <w:rsid w:val="00411E34"/>
    <w:rsid w:val="00412A2B"/>
    <w:rsid w:val="00413C08"/>
    <w:rsid w:val="004166EF"/>
    <w:rsid w:val="00416E19"/>
    <w:rsid w:val="00417F56"/>
    <w:rsid w:val="004220DB"/>
    <w:rsid w:val="004229A3"/>
    <w:rsid w:val="00424316"/>
    <w:rsid w:val="00424C75"/>
    <w:rsid w:val="00424EBC"/>
    <w:rsid w:val="0042569C"/>
    <w:rsid w:val="00425C14"/>
    <w:rsid w:val="00425D03"/>
    <w:rsid w:val="0042604F"/>
    <w:rsid w:val="00426B1D"/>
    <w:rsid w:val="004273B4"/>
    <w:rsid w:val="0042752E"/>
    <w:rsid w:val="00430589"/>
    <w:rsid w:val="00431219"/>
    <w:rsid w:val="0043151F"/>
    <w:rsid w:val="00432A1F"/>
    <w:rsid w:val="00433A12"/>
    <w:rsid w:val="0043434E"/>
    <w:rsid w:val="00434612"/>
    <w:rsid w:val="00436BD9"/>
    <w:rsid w:val="00436C4F"/>
    <w:rsid w:val="00440FF9"/>
    <w:rsid w:val="00441347"/>
    <w:rsid w:val="0044168C"/>
    <w:rsid w:val="004417AD"/>
    <w:rsid w:val="00441E8E"/>
    <w:rsid w:val="00442CDA"/>
    <w:rsid w:val="00443A65"/>
    <w:rsid w:val="004444A9"/>
    <w:rsid w:val="0044470A"/>
    <w:rsid w:val="00446623"/>
    <w:rsid w:val="0044783F"/>
    <w:rsid w:val="0044791A"/>
    <w:rsid w:val="00447BA7"/>
    <w:rsid w:val="0045122E"/>
    <w:rsid w:val="00451564"/>
    <w:rsid w:val="00451C2E"/>
    <w:rsid w:val="0045260C"/>
    <w:rsid w:val="004531A6"/>
    <w:rsid w:val="00453226"/>
    <w:rsid w:val="00453779"/>
    <w:rsid w:val="00453956"/>
    <w:rsid w:val="00453D21"/>
    <w:rsid w:val="004541B3"/>
    <w:rsid w:val="00454816"/>
    <w:rsid w:val="00454F4B"/>
    <w:rsid w:val="00455052"/>
    <w:rsid w:val="00455C8B"/>
    <w:rsid w:val="0045694D"/>
    <w:rsid w:val="004572A5"/>
    <w:rsid w:val="004574C6"/>
    <w:rsid w:val="00457A43"/>
    <w:rsid w:val="004618E7"/>
    <w:rsid w:val="00461B7E"/>
    <w:rsid w:val="0046218A"/>
    <w:rsid w:val="00462973"/>
    <w:rsid w:val="00462C4D"/>
    <w:rsid w:val="0046335B"/>
    <w:rsid w:val="00463551"/>
    <w:rsid w:val="004639BD"/>
    <w:rsid w:val="00464FDC"/>
    <w:rsid w:val="0046502A"/>
    <w:rsid w:val="00465D53"/>
    <w:rsid w:val="00465DAE"/>
    <w:rsid w:val="00465DCD"/>
    <w:rsid w:val="00466A86"/>
    <w:rsid w:val="0046776B"/>
    <w:rsid w:val="00467887"/>
    <w:rsid w:val="00470765"/>
    <w:rsid w:val="00471258"/>
    <w:rsid w:val="00471698"/>
    <w:rsid w:val="00472467"/>
    <w:rsid w:val="0047285C"/>
    <w:rsid w:val="00473EA7"/>
    <w:rsid w:val="00474022"/>
    <w:rsid w:val="004748BE"/>
    <w:rsid w:val="00475252"/>
    <w:rsid w:val="00475A7E"/>
    <w:rsid w:val="00475DC0"/>
    <w:rsid w:val="00476537"/>
    <w:rsid w:val="00480835"/>
    <w:rsid w:val="00481261"/>
    <w:rsid w:val="00481287"/>
    <w:rsid w:val="00481774"/>
    <w:rsid w:val="0048232C"/>
    <w:rsid w:val="00483B8E"/>
    <w:rsid w:val="00483F2F"/>
    <w:rsid w:val="00484380"/>
    <w:rsid w:val="00484664"/>
    <w:rsid w:val="00485146"/>
    <w:rsid w:val="00485894"/>
    <w:rsid w:val="004864AE"/>
    <w:rsid w:val="00486F39"/>
    <w:rsid w:val="004902AA"/>
    <w:rsid w:val="00490A7C"/>
    <w:rsid w:val="00490CDD"/>
    <w:rsid w:val="00492022"/>
    <w:rsid w:val="004937DC"/>
    <w:rsid w:val="004943F5"/>
    <w:rsid w:val="004945E2"/>
    <w:rsid w:val="00494641"/>
    <w:rsid w:val="00494A1C"/>
    <w:rsid w:val="00494E16"/>
    <w:rsid w:val="004955B4"/>
    <w:rsid w:val="004A06A7"/>
    <w:rsid w:val="004A0FAF"/>
    <w:rsid w:val="004A191C"/>
    <w:rsid w:val="004A2848"/>
    <w:rsid w:val="004A2E5C"/>
    <w:rsid w:val="004A4296"/>
    <w:rsid w:val="004A5B41"/>
    <w:rsid w:val="004A5D03"/>
    <w:rsid w:val="004A625B"/>
    <w:rsid w:val="004A7378"/>
    <w:rsid w:val="004A7EC6"/>
    <w:rsid w:val="004B0107"/>
    <w:rsid w:val="004B1EA4"/>
    <w:rsid w:val="004B1EA8"/>
    <w:rsid w:val="004B1EB2"/>
    <w:rsid w:val="004B1EF3"/>
    <w:rsid w:val="004B218D"/>
    <w:rsid w:val="004B245E"/>
    <w:rsid w:val="004B4340"/>
    <w:rsid w:val="004B45C2"/>
    <w:rsid w:val="004B463F"/>
    <w:rsid w:val="004B49C5"/>
    <w:rsid w:val="004B4F6E"/>
    <w:rsid w:val="004B670C"/>
    <w:rsid w:val="004B7144"/>
    <w:rsid w:val="004C03B7"/>
    <w:rsid w:val="004C0663"/>
    <w:rsid w:val="004C19FA"/>
    <w:rsid w:val="004C1F7E"/>
    <w:rsid w:val="004C253E"/>
    <w:rsid w:val="004C32C7"/>
    <w:rsid w:val="004C38E7"/>
    <w:rsid w:val="004C3DEF"/>
    <w:rsid w:val="004C409F"/>
    <w:rsid w:val="004C5005"/>
    <w:rsid w:val="004C5500"/>
    <w:rsid w:val="004C60C9"/>
    <w:rsid w:val="004C67C3"/>
    <w:rsid w:val="004C6A35"/>
    <w:rsid w:val="004C6B12"/>
    <w:rsid w:val="004C6E48"/>
    <w:rsid w:val="004C77AF"/>
    <w:rsid w:val="004C7C48"/>
    <w:rsid w:val="004C7E65"/>
    <w:rsid w:val="004D01A5"/>
    <w:rsid w:val="004D1297"/>
    <w:rsid w:val="004D1AA1"/>
    <w:rsid w:val="004D1D71"/>
    <w:rsid w:val="004D2428"/>
    <w:rsid w:val="004D2829"/>
    <w:rsid w:val="004D29C8"/>
    <w:rsid w:val="004D40F5"/>
    <w:rsid w:val="004D46CA"/>
    <w:rsid w:val="004D473A"/>
    <w:rsid w:val="004D47D4"/>
    <w:rsid w:val="004D4F31"/>
    <w:rsid w:val="004D5F4F"/>
    <w:rsid w:val="004D66A0"/>
    <w:rsid w:val="004D6B3D"/>
    <w:rsid w:val="004D6F1B"/>
    <w:rsid w:val="004D7338"/>
    <w:rsid w:val="004D73A7"/>
    <w:rsid w:val="004E0C2A"/>
    <w:rsid w:val="004E1A74"/>
    <w:rsid w:val="004E1D2B"/>
    <w:rsid w:val="004E27D7"/>
    <w:rsid w:val="004E4372"/>
    <w:rsid w:val="004E44AA"/>
    <w:rsid w:val="004E63DB"/>
    <w:rsid w:val="004E712C"/>
    <w:rsid w:val="004E774C"/>
    <w:rsid w:val="004E7C4A"/>
    <w:rsid w:val="004F04BE"/>
    <w:rsid w:val="004F1DF9"/>
    <w:rsid w:val="004F1F27"/>
    <w:rsid w:val="004F26A9"/>
    <w:rsid w:val="004F3070"/>
    <w:rsid w:val="004F420F"/>
    <w:rsid w:val="004F586C"/>
    <w:rsid w:val="004F6169"/>
    <w:rsid w:val="004F6B29"/>
    <w:rsid w:val="004F798E"/>
    <w:rsid w:val="004F7C82"/>
    <w:rsid w:val="0050055C"/>
    <w:rsid w:val="005008CC"/>
    <w:rsid w:val="00500DCD"/>
    <w:rsid w:val="00502D89"/>
    <w:rsid w:val="005036FF"/>
    <w:rsid w:val="00503774"/>
    <w:rsid w:val="00503BF0"/>
    <w:rsid w:val="00504186"/>
    <w:rsid w:val="005042F2"/>
    <w:rsid w:val="00504356"/>
    <w:rsid w:val="005048B1"/>
    <w:rsid w:val="005050BE"/>
    <w:rsid w:val="005054E3"/>
    <w:rsid w:val="00505982"/>
    <w:rsid w:val="00505C35"/>
    <w:rsid w:val="005063F2"/>
    <w:rsid w:val="005066E1"/>
    <w:rsid w:val="005071D8"/>
    <w:rsid w:val="005078F5"/>
    <w:rsid w:val="00515284"/>
    <w:rsid w:val="00516498"/>
    <w:rsid w:val="00516E76"/>
    <w:rsid w:val="005200D8"/>
    <w:rsid w:val="005230C7"/>
    <w:rsid w:val="00523131"/>
    <w:rsid w:val="005233CD"/>
    <w:rsid w:val="00523DB4"/>
    <w:rsid w:val="005244C9"/>
    <w:rsid w:val="00524E53"/>
    <w:rsid w:val="00525A5D"/>
    <w:rsid w:val="00525B08"/>
    <w:rsid w:val="00527049"/>
    <w:rsid w:val="00527BE8"/>
    <w:rsid w:val="00530701"/>
    <w:rsid w:val="00531B6D"/>
    <w:rsid w:val="00531C20"/>
    <w:rsid w:val="005323F1"/>
    <w:rsid w:val="00533991"/>
    <w:rsid w:val="00535B23"/>
    <w:rsid w:val="00541DA3"/>
    <w:rsid w:val="00541E6A"/>
    <w:rsid w:val="0054211E"/>
    <w:rsid w:val="0054276C"/>
    <w:rsid w:val="00542D30"/>
    <w:rsid w:val="00542F89"/>
    <w:rsid w:val="005430BB"/>
    <w:rsid w:val="005431B8"/>
    <w:rsid w:val="00543558"/>
    <w:rsid w:val="00544D68"/>
    <w:rsid w:val="00545965"/>
    <w:rsid w:val="00545D67"/>
    <w:rsid w:val="005462AC"/>
    <w:rsid w:val="005472A2"/>
    <w:rsid w:val="005472BB"/>
    <w:rsid w:val="0054737A"/>
    <w:rsid w:val="005474B3"/>
    <w:rsid w:val="00547E99"/>
    <w:rsid w:val="005514AB"/>
    <w:rsid w:val="00551AED"/>
    <w:rsid w:val="00553978"/>
    <w:rsid w:val="00553E40"/>
    <w:rsid w:val="00554F81"/>
    <w:rsid w:val="0055522A"/>
    <w:rsid w:val="00555CA8"/>
    <w:rsid w:val="00556B39"/>
    <w:rsid w:val="005609EA"/>
    <w:rsid w:val="00560DB8"/>
    <w:rsid w:val="00561BAE"/>
    <w:rsid w:val="00561E2D"/>
    <w:rsid w:val="00562410"/>
    <w:rsid w:val="0056260F"/>
    <w:rsid w:val="00562B12"/>
    <w:rsid w:val="00562C6B"/>
    <w:rsid w:val="00563BF0"/>
    <w:rsid w:val="00564301"/>
    <w:rsid w:val="005644C2"/>
    <w:rsid w:val="00564AA4"/>
    <w:rsid w:val="00566753"/>
    <w:rsid w:val="005669D8"/>
    <w:rsid w:val="005673E7"/>
    <w:rsid w:val="00567480"/>
    <w:rsid w:val="00567969"/>
    <w:rsid w:val="005679D7"/>
    <w:rsid w:val="00567F98"/>
    <w:rsid w:val="005706CC"/>
    <w:rsid w:val="0057128F"/>
    <w:rsid w:val="00571BA0"/>
    <w:rsid w:val="00572949"/>
    <w:rsid w:val="005732D4"/>
    <w:rsid w:val="00573A07"/>
    <w:rsid w:val="00573E0E"/>
    <w:rsid w:val="00574806"/>
    <w:rsid w:val="005758FA"/>
    <w:rsid w:val="005761E3"/>
    <w:rsid w:val="00576278"/>
    <w:rsid w:val="00576508"/>
    <w:rsid w:val="00576BF6"/>
    <w:rsid w:val="005772E3"/>
    <w:rsid w:val="00577476"/>
    <w:rsid w:val="00580387"/>
    <w:rsid w:val="005807D1"/>
    <w:rsid w:val="005816F6"/>
    <w:rsid w:val="005818CE"/>
    <w:rsid w:val="00581AED"/>
    <w:rsid w:val="0058331E"/>
    <w:rsid w:val="005854BA"/>
    <w:rsid w:val="00586AE6"/>
    <w:rsid w:val="00587087"/>
    <w:rsid w:val="005871DD"/>
    <w:rsid w:val="0058783C"/>
    <w:rsid w:val="00590241"/>
    <w:rsid w:val="0059028B"/>
    <w:rsid w:val="00591ED9"/>
    <w:rsid w:val="005928E2"/>
    <w:rsid w:val="00592BCB"/>
    <w:rsid w:val="005943B1"/>
    <w:rsid w:val="00594F3B"/>
    <w:rsid w:val="0059585C"/>
    <w:rsid w:val="005962A7"/>
    <w:rsid w:val="0059708F"/>
    <w:rsid w:val="005977FB"/>
    <w:rsid w:val="005A061B"/>
    <w:rsid w:val="005A28E5"/>
    <w:rsid w:val="005A32FA"/>
    <w:rsid w:val="005A471A"/>
    <w:rsid w:val="005A4F46"/>
    <w:rsid w:val="005A4FCC"/>
    <w:rsid w:val="005A555E"/>
    <w:rsid w:val="005B01A2"/>
    <w:rsid w:val="005B0EDB"/>
    <w:rsid w:val="005B0EE3"/>
    <w:rsid w:val="005B2247"/>
    <w:rsid w:val="005B2593"/>
    <w:rsid w:val="005B25B7"/>
    <w:rsid w:val="005B5AA1"/>
    <w:rsid w:val="005B6055"/>
    <w:rsid w:val="005C0557"/>
    <w:rsid w:val="005C0D5F"/>
    <w:rsid w:val="005C149D"/>
    <w:rsid w:val="005C29BC"/>
    <w:rsid w:val="005C2A5C"/>
    <w:rsid w:val="005C3BA0"/>
    <w:rsid w:val="005C3CA4"/>
    <w:rsid w:val="005C58B3"/>
    <w:rsid w:val="005C5BE0"/>
    <w:rsid w:val="005C5D36"/>
    <w:rsid w:val="005C63C3"/>
    <w:rsid w:val="005C6A90"/>
    <w:rsid w:val="005C6E2F"/>
    <w:rsid w:val="005C7210"/>
    <w:rsid w:val="005D0C87"/>
    <w:rsid w:val="005D16E6"/>
    <w:rsid w:val="005D2A5A"/>
    <w:rsid w:val="005D2C8C"/>
    <w:rsid w:val="005D3082"/>
    <w:rsid w:val="005D369D"/>
    <w:rsid w:val="005D3C9E"/>
    <w:rsid w:val="005D4254"/>
    <w:rsid w:val="005D489A"/>
    <w:rsid w:val="005D48C1"/>
    <w:rsid w:val="005D7EFC"/>
    <w:rsid w:val="005D7F02"/>
    <w:rsid w:val="005E0D7B"/>
    <w:rsid w:val="005E16DF"/>
    <w:rsid w:val="005E2E67"/>
    <w:rsid w:val="005E32AB"/>
    <w:rsid w:val="005E3849"/>
    <w:rsid w:val="005E450B"/>
    <w:rsid w:val="005E4642"/>
    <w:rsid w:val="005E532E"/>
    <w:rsid w:val="005E5E10"/>
    <w:rsid w:val="005E6FD1"/>
    <w:rsid w:val="005E77F4"/>
    <w:rsid w:val="005F08DA"/>
    <w:rsid w:val="005F17CC"/>
    <w:rsid w:val="005F19FD"/>
    <w:rsid w:val="005F3212"/>
    <w:rsid w:val="005F43A8"/>
    <w:rsid w:val="005F45B0"/>
    <w:rsid w:val="005F53BD"/>
    <w:rsid w:val="005F5DBB"/>
    <w:rsid w:val="005F6342"/>
    <w:rsid w:val="005F6522"/>
    <w:rsid w:val="005F7104"/>
    <w:rsid w:val="00600374"/>
    <w:rsid w:val="0060054F"/>
    <w:rsid w:val="006006F6"/>
    <w:rsid w:val="00601791"/>
    <w:rsid w:val="00601D4E"/>
    <w:rsid w:val="00602E44"/>
    <w:rsid w:val="00603175"/>
    <w:rsid w:val="00604961"/>
    <w:rsid w:val="00604BC9"/>
    <w:rsid w:val="006055A6"/>
    <w:rsid w:val="00605EE4"/>
    <w:rsid w:val="006060E2"/>
    <w:rsid w:val="00606AA7"/>
    <w:rsid w:val="00607102"/>
    <w:rsid w:val="006073D1"/>
    <w:rsid w:val="006103F9"/>
    <w:rsid w:val="00610D1B"/>
    <w:rsid w:val="006124C4"/>
    <w:rsid w:val="00612A96"/>
    <w:rsid w:val="00612EFA"/>
    <w:rsid w:val="00612F34"/>
    <w:rsid w:val="00613CD2"/>
    <w:rsid w:val="00614A7C"/>
    <w:rsid w:val="006157B4"/>
    <w:rsid w:val="00615983"/>
    <w:rsid w:val="00615CEF"/>
    <w:rsid w:val="0061606E"/>
    <w:rsid w:val="00620ECF"/>
    <w:rsid w:val="0062189D"/>
    <w:rsid w:val="00621E60"/>
    <w:rsid w:val="00622DD7"/>
    <w:rsid w:val="0062372F"/>
    <w:rsid w:val="0062438A"/>
    <w:rsid w:val="006243C3"/>
    <w:rsid w:val="0062483B"/>
    <w:rsid w:val="00626294"/>
    <w:rsid w:val="00630168"/>
    <w:rsid w:val="006305A2"/>
    <w:rsid w:val="00633818"/>
    <w:rsid w:val="0063402E"/>
    <w:rsid w:val="00636201"/>
    <w:rsid w:val="00636BAF"/>
    <w:rsid w:val="006402EC"/>
    <w:rsid w:val="00644221"/>
    <w:rsid w:val="00644D0B"/>
    <w:rsid w:val="006455EF"/>
    <w:rsid w:val="00646450"/>
    <w:rsid w:val="00646AD8"/>
    <w:rsid w:val="00646D46"/>
    <w:rsid w:val="006500FA"/>
    <w:rsid w:val="0065068A"/>
    <w:rsid w:val="006508D5"/>
    <w:rsid w:val="00650DB3"/>
    <w:rsid w:val="00650F78"/>
    <w:rsid w:val="00651721"/>
    <w:rsid w:val="00651942"/>
    <w:rsid w:val="00651B04"/>
    <w:rsid w:val="00653AE2"/>
    <w:rsid w:val="006548D5"/>
    <w:rsid w:val="0065543D"/>
    <w:rsid w:val="00655DB4"/>
    <w:rsid w:val="00656225"/>
    <w:rsid w:val="00656237"/>
    <w:rsid w:val="00660156"/>
    <w:rsid w:val="00660D4E"/>
    <w:rsid w:val="00661865"/>
    <w:rsid w:val="0066240C"/>
    <w:rsid w:val="0066279B"/>
    <w:rsid w:val="00662C24"/>
    <w:rsid w:val="00666B56"/>
    <w:rsid w:val="00667B8A"/>
    <w:rsid w:val="00670439"/>
    <w:rsid w:val="00671636"/>
    <w:rsid w:val="0067168B"/>
    <w:rsid w:val="00671789"/>
    <w:rsid w:val="0067329E"/>
    <w:rsid w:val="00673D24"/>
    <w:rsid w:val="006743E4"/>
    <w:rsid w:val="00674994"/>
    <w:rsid w:val="00675D87"/>
    <w:rsid w:val="006767AC"/>
    <w:rsid w:val="006778C5"/>
    <w:rsid w:val="00680723"/>
    <w:rsid w:val="00681DA7"/>
    <w:rsid w:val="00682FA0"/>
    <w:rsid w:val="006833EB"/>
    <w:rsid w:val="00683808"/>
    <w:rsid w:val="00683916"/>
    <w:rsid w:val="006842C6"/>
    <w:rsid w:val="0068554B"/>
    <w:rsid w:val="00685C94"/>
    <w:rsid w:val="00692CF3"/>
    <w:rsid w:val="0069381F"/>
    <w:rsid w:val="00693E16"/>
    <w:rsid w:val="00694D54"/>
    <w:rsid w:val="006956A5"/>
    <w:rsid w:val="00696531"/>
    <w:rsid w:val="0069685D"/>
    <w:rsid w:val="0069760C"/>
    <w:rsid w:val="006A150D"/>
    <w:rsid w:val="006A17BB"/>
    <w:rsid w:val="006A2842"/>
    <w:rsid w:val="006A330F"/>
    <w:rsid w:val="006A4A4E"/>
    <w:rsid w:val="006A4B78"/>
    <w:rsid w:val="006A62B7"/>
    <w:rsid w:val="006A6744"/>
    <w:rsid w:val="006A67A4"/>
    <w:rsid w:val="006A6803"/>
    <w:rsid w:val="006A6B3E"/>
    <w:rsid w:val="006A6C94"/>
    <w:rsid w:val="006A6CEF"/>
    <w:rsid w:val="006A6FCB"/>
    <w:rsid w:val="006A782E"/>
    <w:rsid w:val="006B33B5"/>
    <w:rsid w:val="006B41FA"/>
    <w:rsid w:val="006B43D2"/>
    <w:rsid w:val="006B4444"/>
    <w:rsid w:val="006B5326"/>
    <w:rsid w:val="006B5C1C"/>
    <w:rsid w:val="006B6233"/>
    <w:rsid w:val="006B6A68"/>
    <w:rsid w:val="006B7E74"/>
    <w:rsid w:val="006B7F72"/>
    <w:rsid w:val="006C02F5"/>
    <w:rsid w:val="006C0567"/>
    <w:rsid w:val="006C10DA"/>
    <w:rsid w:val="006C2C96"/>
    <w:rsid w:val="006C387B"/>
    <w:rsid w:val="006C3EB9"/>
    <w:rsid w:val="006C5122"/>
    <w:rsid w:val="006C5C73"/>
    <w:rsid w:val="006C5CAD"/>
    <w:rsid w:val="006C7266"/>
    <w:rsid w:val="006D2947"/>
    <w:rsid w:val="006D2C44"/>
    <w:rsid w:val="006D3F0D"/>
    <w:rsid w:val="006D44E1"/>
    <w:rsid w:val="006D48ED"/>
    <w:rsid w:val="006D579D"/>
    <w:rsid w:val="006D5A10"/>
    <w:rsid w:val="006D671A"/>
    <w:rsid w:val="006D69A6"/>
    <w:rsid w:val="006E21F7"/>
    <w:rsid w:val="006E2C26"/>
    <w:rsid w:val="006E2D0C"/>
    <w:rsid w:val="006E3AFB"/>
    <w:rsid w:val="006E4275"/>
    <w:rsid w:val="006E5915"/>
    <w:rsid w:val="006E5B78"/>
    <w:rsid w:val="006E5B8B"/>
    <w:rsid w:val="006E6332"/>
    <w:rsid w:val="006E7560"/>
    <w:rsid w:val="006E7614"/>
    <w:rsid w:val="006E7F5F"/>
    <w:rsid w:val="006F0A10"/>
    <w:rsid w:val="006F1CB5"/>
    <w:rsid w:val="006F1D3E"/>
    <w:rsid w:val="006F2C59"/>
    <w:rsid w:val="006F3281"/>
    <w:rsid w:val="006F33F3"/>
    <w:rsid w:val="006F3909"/>
    <w:rsid w:val="006F41AC"/>
    <w:rsid w:val="006F498D"/>
    <w:rsid w:val="006F56F6"/>
    <w:rsid w:val="006F5BBC"/>
    <w:rsid w:val="006F5BF4"/>
    <w:rsid w:val="006F6AD1"/>
    <w:rsid w:val="006F702B"/>
    <w:rsid w:val="006F73D8"/>
    <w:rsid w:val="007016D7"/>
    <w:rsid w:val="00701831"/>
    <w:rsid w:val="00702EA0"/>
    <w:rsid w:val="00703385"/>
    <w:rsid w:val="00703BAB"/>
    <w:rsid w:val="00704BBC"/>
    <w:rsid w:val="00705E3A"/>
    <w:rsid w:val="007065FB"/>
    <w:rsid w:val="00707154"/>
    <w:rsid w:val="00710431"/>
    <w:rsid w:val="00712456"/>
    <w:rsid w:val="00712764"/>
    <w:rsid w:val="00712E79"/>
    <w:rsid w:val="007130E9"/>
    <w:rsid w:val="007138CE"/>
    <w:rsid w:val="007140F8"/>
    <w:rsid w:val="0071637A"/>
    <w:rsid w:val="007166DD"/>
    <w:rsid w:val="00717271"/>
    <w:rsid w:val="0072113E"/>
    <w:rsid w:val="00721ACA"/>
    <w:rsid w:val="00721ED1"/>
    <w:rsid w:val="007223DB"/>
    <w:rsid w:val="00723541"/>
    <w:rsid w:val="007235B4"/>
    <w:rsid w:val="007237AB"/>
    <w:rsid w:val="00724BFA"/>
    <w:rsid w:val="00726430"/>
    <w:rsid w:val="007303A8"/>
    <w:rsid w:val="00730AC1"/>
    <w:rsid w:val="00730C34"/>
    <w:rsid w:val="00735BD9"/>
    <w:rsid w:val="00735CBE"/>
    <w:rsid w:val="007361CB"/>
    <w:rsid w:val="00736B33"/>
    <w:rsid w:val="00737C6E"/>
    <w:rsid w:val="00737EA8"/>
    <w:rsid w:val="007410B9"/>
    <w:rsid w:val="00741D95"/>
    <w:rsid w:val="007434DA"/>
    <w:rsid w:val="0074482B"/>
    <w:rsid w:val="00745857"/>
    <w:rsid w:val="00745DD7"/>
    <w:rsid w:val="0074621B"/>
    <w:rsid w:val="007506F7"/>
    <w:rsid w:val="007514D2"/>
    <w:rsid w:val="007514D4"/>
    <w:rsid w:val="0075275C"/>
    <w:rsid w:val="0075286A"/>
    <w:rsid w:val="0075418E"/>
    <w:rsid w:val="00755DC8"/>
    <w:rsid w:val="0075611E"/>
    <w:rsid w:val="007561C8"/>
    <w:rsid w:val="007567E8"/>
    <w:rsid w:val="0075783D"/>
    <w:rsid w:val="007614DC"/>
    <w:rsid w:val="00761525"/>
    <w:rsid w:val="00761A82"/>
    <w:rsid w:val="00761AE5"/>
    <w:rsid w:val="00761E6D"/>
    <w:rsid w:val="00762D53"/>
    <w:rsid w:val="00762D7D"/>
    <w:rsid w:val="007630D8"/>
    <w:rsid w:val="00763803"/>
    <w:rsid w:val="00763CCF"/>
    <w:rsid w:val="007645D8"/>
    <w:rsid w:val="00765BD4"/>
    <w:rsid w:val="00766505"/>
    <w:rsid w:val="00770A77"/>
    <w:rsid w:val="007711F7"/>
    <w:rsid w:val="00772F1E"/>
    <w:rsid w:val="00773809"/>
    <w:rsid w:val="00773CCA"/>
    <w:rsid w:val="0077465E"/>
    <w:rsid w:val="00775D6F"/>
    <w:rsid w:val="00776545"/>
    <w:rsid w:val="00776E31"/>
    <w:rsid w:val="00777154"/>
    <w:rsid w:val="00780641"/>
    <w:rsid w:val="007806EF"/>
    <w:rsid w:val="007819B9"/>
    <w:rsid w:val="0078249A"/>
    <w:rsid w:val="00782644"/>
    <w:rsid w:val="007835BE"/>
    <w:rsid w:val="00783F5F"/>
    <w:rsid w:val="00786CF7"/>
    <w:rsid w:val="007874AE"/>
    <w:rsid w:val="007902D5"/>
    <w:rsid w:val="007919D9"/>
    <w:rsid w:val="007938E3"/>
    <w:rsid w:val="007944AB"/>
    <w:rsid w:val="00794F83"/>
    <w:rsid w:val="00795512"/>
    <w:rsid w:val="0079575C"/>
    <w:rsid w:val="0079579B"/>
    <w:rsid w:val="007959DB"/>
    <w:rsid w:val="0079635B"/>
    <w:rsid w:val="007971A2"/>
    <w:rsid w:val="007A08DE"/>
    <w:rsid w:val="007A0902"/>
    <w:rsid w:val="007A1A94"/>
    <w:rsid w:val="007A3244"/>
    <w:rsid w:val="007A3CC1"/>
    <w:rsid w:val="007A4998"/>
    <w:rsid w:val="007A4B4C"/>
    <w:rsid w:val="007A5837"/>
    <w:rsid w:val="007A60F4"/>
    <w:rsid w:val="007A611A"/>
    <w:rsid w:val="007A73FB"/>
    <w:rsid w:val="007A77F0"/>
    <w:rsid w:val="007B1321"/>
    <w:rsid w:val="007B1ECC"/>
    <w:rsid w:val="007B2864"/>
    <w:rsid w:val="007B36FE"/>
    <w:rsid w:val="007B567C"/>
    <w:rsid w:val="007B64BB"/>
    <w:rsid w:val="007B7BDC"/>
    <w:rsid w:val="007C105C"/>
    <w:rsid w:val="007C17E2"/>
    <w:rsid w:val="007C1BC1"/>
    <w:rsid w:val="007C2A17"/>
    <w:rsid w:val="007C370E"/>
    <w:rsid w:val="007C4C07"/>
    <w:rsid w:val="007C4C8E"/>
    <w:rsid w:val="007C57CE"/>
    <w:rsid w:val="007C5C40"/>
    <w:rsid w:val="007C5F34"/>
    <w:rsid w:val="007C67C0"/>
    <w:rsid w:val="007C7E8B"/>
    <w:rsid w:val="007D0DB4"/>
    <w:rsid w:val="007D141C"/>
    <w:rsid w:val="007D21C2"/>
    <w:rsid w:val="007D2373"/>
    <w:rsid w:val="007D3CA9"/>
    <w:rsid w:val="007D41F4"/>
    <w:rsid w:val="007D4D22"/>
    <w:rsid w:val="007D4EDC"/>
    <w:rsid w:val="007D6015"/>
    <w:rsid w:val="007D70E6"/>
    <w:rsid w:val="007D750F"/>
    <w:rsid w:val="007D7F91"/>
    <w:rsid w:val="007E1B59"/>
    <w:rsid w:val="007E1DE6"/>
    <w:rsid w:val="007E3513"/>
    <w:rsid w:val="007E4FCA"/>
    <w:rsid w:val="007E57FE"/>
    <w:rsid w:val="007E5EFA"/>
    <w:rsid w:val="007E677F"/>
    <w:rsid w:val="007E6953"/>
    <w:rsid w:val="007E71C3"/>
    <w:rsid w:val="007E7352"/>
    <w:rsid w:val="007F05B4"/>
    <w:rsid w:val="007F0A8C"/>
    <w:rsid w:val="007F0E57"/>
    <w:rsid w:val="007F12E6"/>
    <w:rsid w:val="007F1598"/>
    <w:rsid w:val="007F15DA"/>
    <w:rsid w:val="007F1B7F"/>
    <w:rsid w:val="007F26AA"/>
    <w:rsid w:val="007F2D91"/>
    <w:rsid w:val="007F4BE5"/>
    <w:rsid w:val="007F537F"/>
    <w:rsid w:val="007F6AB2"/>
    <w:rsid w:val="007F71D2"/>
    <w:rsid w:val="007F7B41"/>
    <w:rsid w:val="00801417"/>
    <w:rsid w:val="00801FD7"/>
    <w:rsid w:val="00802AF5"/>
    <w:rsid w:val="00804780"/>
    <w:rsid w:val="00805CFD"/>
    <w:rsid w:val="00806709"/>
    <w:rsid w:val="00806D24"/>
    <w:rsid w:val="00807576"/>
    <w:rsid w:val="00807A4F"/>
    <w:rsid w:val="008106B0"/>
    <w:rsid w:val="00810B37"/>
    <w:rsid w:val="00811785"/>
    <w:rsid w:val="008133C6"/>
    <w:rsid w:val="00813556"/>
    <w:rsid w:val="008135A8"/>
    <w:rsid w:val="00813DA4"/>
    <w:rsid w:val="00814FFF"/>
    <w:rsid w:val="00816842"/>
    <w:rsid w:val="00816A38"/>
    <w:rsid w:val="0081754D"/>
    <w:rsid w:val="00817962"/>
    <w:rsid w:val="008219B0"/>
    <w:rsid w:val="0082226A"/>
    <w:rsid w:val="0082298A"/>
    <w:rsid w:val="00822A54"/>
    <w:rsid w:val="00822BC0"/>
    <w:rsid w:val="00822F44"/>
    <w:rsid w:val="00823065"/>
    <w:rsid w:val="00823582"/>
    <w:rsid w:val="0082384A"/>
    <w:rsid w:val="0082438F"/>
    <w:rsid w:val="00825476"/>
    <w:rsid w:val="00825851"/>
    <w:rsid w:val="00826AC4"/>
    <w:rsid w:val="00827A67"/>
    <w:rsid w:val="00827C35"/>
    <w:rsid w:val="00827FF2"/>
    <w:rsid w:val="00831565"/>
    <w:rsid w:val="00831A81"/>
    <w:rsid w:val="00831B8A"/>
    <w:rsid w:val="008331AF"/>
    <w:rsid w:val="00833624"/>
    <w:rsid w:val="00833E41"/>
    <w:rsid w:val="00834012"/>
    <w:rsid w:val="0083458E"/>
    <w:rsid w:val="00835258"/>
    <w:rsid w:val="0083628D"/>
    <w:rsid w:val="00836E6A"/>
    <w:rsid w:val="00836EB1"/>
    <w:rsid w:val="00837855"/>
    <w:rsid w:val="00837BFF"/>
    <w:rsid w:val="00837C76"/>
    <w:rsid w:val="0084075C"/>
    <w:rsid w:val="00840F2D"/>
    <w:rsid w:val="00841CA9"/>
    <w:rsid w:val="008423BF"/>
    <w:rsid w:val="00842400"/>
    <w:rsid w:val="00843E7F"/>
    <w:rsid w:val="00844DDE"/>
    <w:rsid w:val="00844FCD"/>
    <w:rsid w:val="00845261"/>
    <w:rsid w:val="008456A0"/>
    <w:rsid w:val="00845B47"/>
    <w:rsid w:val="00845EC3"/>
    <w:rsid w:val="00846DCD"/>
    <w:rsid w:val="00847418"/>
    <w:rsid w:val="00847CB3"/>
    <w:rsid w:val="008503F2"/>
    <w:rsid w:val="00850636"/>
    <w:rsid w:val="00850972"/>
    <w:rsid w:val="0085114A"/>
    <w:rsid w:val="008525F4"/>
    <w:rsid w:val="00854C01"/>
    <w:rsid w:val="00855885"/>
    <w:rsid w:val="00855BC5"/>
    <w:rsid w:val="00857083"/>
    <w:rsid w:val="00857315"/>
    <w:rsid w:val="0086025B"/>
    <w:rsid w:val="00860C8B"/>
    <w:rsid w:val="00860DD9"/>
    <w:rsid w:val="00861568"/>
    <w:rsid w:val="0086157C"/>
    <w:rsid w:val="00861CFA"/>
    <w:rsid w:val="00862211"/>
    <w:rsid w:val="008624D1"/>
    <w:rsid w:val="0086261A"/>
    <w:rsid w:val="00862F0E"/>
    <w:rsid w:val="00863A46"/>
    <w:rsid w:val="00863A60"/>
    <w:rsid w:val="00863C51"/>
    <w:rsid w:val="00863F53"/>
    <w:rsid w:val="00864A66"/>
    <w:rsid w:val="00865D2F"/>
    <w:rsid w:val="00865F51"/>
    <w:rsid w:val="00866A99"/>
    <w:rsid w:val="00866EB7"/>
    <w:rsid w:val="008701F6"/>
    <w:rsid w:val="0087240F"/>
    <w:rsid w:val="00872CF8"/>
    <w:rsid w:val="00872D1A"/>
    <w:rsid w:val="00873FB1"/>
    <w:rsid w:val="00874599"/>
    <w:rsid w:val="008766CD"/>
    <w:rsid w:val="008800D7"/>
    <w:rsid w:val="00880521"/>
    <w:rsid w:val="00880715"/>
    <w:rsid w:val="00881228"/>
    <w:rsid w:val="0088264A"/>
    <w:rsid w:val="00882878"/>
    <w:rsid w:val="00882ECD"/>
    <w:rsid w:val="0088399D"/>
    <w:rsid w:val="00884EF5"/>
    <w:rsid w:val="00885CC1"/>
    <w:rsid w:val="00886009"/>
    <w:rsid w:val="00886031"/>
    <w:rsid w:val="00886752"/>
    <w:rsid w:val="00887D02"/>
    <w:rsid w:val="008904D8"/>
    <w:rsid w:val="00890A1A"/>
    <w:rsid w:val="00890C26"/>
    <w:rsid w:val="00890FF8"/>
    <w:rsid w:val="0089193D"/>
    <w:rsid w:val="008928A5"/>
    <w:rsid w:val="00894052"/>
    <w:rsid w:val="00894AA0"/>
    <w:rsid w:val="00894F29"/>
    <w:rsid w:val="008953A4"/>
    <w:rsid w:val="00895DD1"/>
    <w:rsid w:val="008973B9"/>
    <w:rsid w:val="008A049F"/>
    <w:rsid w:val="008A108C"/>
    <w:rsid w:val="008A16B1"/>
    <w:rsid w:val="008A1A0E"/>
    <w:rsid w:val="008A31BA"/>
    <w:rsid w:val="008A33B7"/>
    <w:rsid w:val="008A3D2A"/>
    <w:rsid w:val="008A4595"/>
    <w:rsid w:val="008A45B7"/>
    <w:rsid w:val="008A4674"/>
    <w:rsid w:val="008A530A"/>
    <w:rsid w:val="008A5885"/>
    <w:rsid w:val="008A60D9"/>
    <w:rsid w:val="008A7059"/>
    <w:rsid w:val="008B06DE"/>
    <w:rsid w:val="008B06F5"/>
    <w:rsid w:val="008B0E5B"/>
    <w:rsid w:val="008B100A"/>
    <w:rsid w:val="008B1A1D"/>
    <w:rsid w:val="008B2116"/>
    <w:rsid w:val="008B2D64"/>
    <w:rsid w:val="008B2EB8"/>
    <w:rsid w:val="008B39C3"/>
    <w:rsid w:val="008B3CA9"/>
    <w:rsid w:val="008B3E98"/>
    <w:rsid w:val="008B473A"/>
    <w:rsid w:val="008B54E2"/>
    <w:rsid w:val="008B5D5E"/>
    <w:rsid w:val="008B680D"/>
    <w:rsid w:val="008B6C43"/>
    <w:rsid w:val="008B72AB"/>
    <w:rsid w:val="008B7530"/>
    <w:rsid w:val="008C029B"/>
    <w:rsid w:val="008C038D"/>
    <w:rsid w:val="008C049E"/>
    <w:rsid w:val="008C15D0"/>
    <w:rsid w:val="008C23CD"/>
    <w:rsid w:val="008C2CFD"/>
    <w:rsid w:val="008C4246"/>
    <w:rsid w:val="008C503B"/>
    <w:rsid w:val="008C6A23"/>
    <w:rsid w:val="008C7A4B"/>
    <w:rsid w:val="008C7E52"/>
    <w:rsid w:val="008D04F8"/>
    <w:rsid w:val="008D0573"/>
    <w:rsid w:val="008D178E"/>
    <w:rsid w:val="008D1983"/>
    <w:rsid w:val="008D2626"/>
    <w:rsid w:val="008D33CC"/>
    <w:rsid w:val="008D39B8"/>
    <w:rsid w:val="008D3EB6"/>
    <w:rsid w:val="008D552B"/>
    <w:rsid w:val="008D71D3"/>
    <w:rsid w:val="008E027C"/>
    <w:rsid w:val="008E0678"/>
    <w:rsid w:val="008E1647"/>
    <w:rsid w:val="008E17F1"/>
    <w:rsid w:val="008E2E54"/>
    <w:rsid w:val="008E35CA"/>
    <w:rsid w:val="008E3AC6"/>
    <w:rsid w:val="008E479D"/>
    <w:rsid w:val="008E48E5"/>
    <w:rsid w:val="008E4E0D"/>
    <w:rsid w:val="008E4EFF"/>
    <w:rsid w:val="008E64F5"/>
    <w:rsid w:val="008E6813"/>
    <w:rsid w:val="008F05DD"/>
    <w:rsid w:val="008F102E"/>
    <w:rsid w:val="008F19D8"/>
    <w:rsid w:val="008F1C0E"/>
    <w:rsid w:val="008F1EB2"/>
    <w:rsid w:val="008F2BAB"/>
    <w:rsid w:val="008F4C6C"/>
    <w:rsid w:val="008F4E96"/>
    <w:rsid w:val="008F72BC"/>
    <w:rsid w:val="008F7E3A"/>
    <w:rsid w:val="009003ED"/>
    <w:rsid w:val="00900812"/>
    <w:rsid w:val="00900F0A"/>
    <w:rsid w:val="00901BE9"/>
    <w:rsid w:val="00902052"/>
    <w:rsid w:val="00902B1E"/>
    <w:rsid w:val="00903A04"/>
    <w:rsid w:val="00904319"/>
    <w:rsid w:val="00904A89"/>
    <w:rsid w:val="00906653"/>
    <w:rsid w:val="00910130"/>
    <w:rsid w:val="009101AB"/>
    <w:rsid w:val="009102DF"/>
    <w:rsid w:val="00910350"/>
    <w:rsid w:val="00910405"/>
    <w:rsid w:val="0091056A"/>
    <w:rsid w:val="00910E0D"/>
    <w:rsid w:val="00911006"/>
    <w:rsid w:val="00911443"/>
    <w:rsid w:val="00911A48"/>
    <w:rsid w:val="00912624"/>
    <w:rsid w:val="00913DA9"/>
    <w:rsid w:val="00913E3C"/>
    <w:rsid w:val="00914F30"/>
    <w:rsid w:val="009151F1"/>
    <w:rsid w:val="00917292"/>
    <w:rsid w:val="00917639"/>
    <w:rsid w:val="0091788B"/>
    <w:rsid w:val="00917D74"/>
    <w:rsid w:val="00917E16"/>
    <w:rsid w:val="00920088"/>
    <w:rsid w:val="0092098A"/>
    <w:rsid w:val="00920DD1"/>
    <w:rsid w:val="009210DB"/>
    <w:rsid w:val="00921160"/>
    <w:rsid w:val="00922F53"/>
    <w:rsid w:val="0092316A"/>
    <w:rsid w:val="0092385D"/>
    <w:rsid w:val="00926A7A"/>
    <w:rsid w:val="009305D2"/>
    <w:rsid w:val="009312ED"/>
    <w:rsid w:val="009313B1"/>
    <w:rsid w:val="00931E99"/>
    <w:rsid w:val="00931F64"/>
    <w:rsid w:val="00934260"/>
    <w:rsid w:val="0093444E"/>
    <w:rsid w:val="0093496B"/>
    <w:rsid w:val="00934C3E"/>
    <w:rsid w:val="00935176"/>
    <w:rsid w:val="00935195"/>
    <w:rsid w:val="009356F8"/>
    <w:rsid w:val="009366E0"/>
    <w:rsid w:val="00937385"/>
    <w:rsid w:val="00940DE1"/>
    <w:rsid w:val="00940FB5"/>
    <w:rsid w:val="00941C98"/>
    <w:rsid w:val="009420AA"/>
    <w:rsid w:val="00942887"/>
    <w:rsid w:val="00942B2E"/>
    <w:rsid w:val="00942B34"/>
    <w:rsid w:val="00944171"/>
    <w:rsid w:val="00944307"/>
    <w:rsid w:val="00944495"/>
    <w:rsid w:val="0094481B"/>
    <w:rsid w:val="00945B52"/>
    <w:rsid w:val="0094626D"/>
    <w:rsid w:val="00947AAF"/>
    <w:rsid w:val="00947E57"/>
    <w:rsid w:val="009506EF"/>
    <w:rsid w:val="009513B3"/>
    <w:rsid w:val="0095194C"/>
    <w:rsid w:val="00951DAE"/>
    <w:rsid w:val="009527C7"/>
    <w:rsid w:val="00952E41"/>
    <w:rsid w:val="00952E98"/>
    <w:rsid w:val="00952F59"/>
    <w:rsid w:val="00952FED"/>
    <w:rsid w:val="009532F8"/>
    <w:rsid w:val="00953EB2"/>
    <w:rsid w:val="0095478F"/>
    <w:rsid w:val="00954B61"/>
    <w:rsid w:val="0095726A"/>
    <w:rsid w:val="009574D8"/>
    <w:rsid w:val="009575DD"/>
    <w:rsid w:val="0096056D"/>
    <w:rsid w:val="00960973"/>
    <w:rsid w:val="00962613"/>
    <w:rsid w:val="00962B79"/>
    <w:rsid w:val="0096429A"/>
    <w:rsid w:val="00964907"/>
    <w:rsid w:val="009659B2"/>
    <w:rsid w:val="00965A80"/>
    <w:rsid w:val="00965AC8"/>
    <w:rsid w:val="00970A72"/>
    <w:rsid w:val="00970F0D"/>
    <w:rsid w:val="00971FED"/>
    <w:rsid w:val="009729F5"/>
    <w:rsid w:val="00973010"/>
    <w:rsid w:val="00973AEF"/>
    <w:rsid w:val="00974510"/>
    <w:rsid w:val="00974C36"/>
    <w:rsid w:val="009753C5"/>
    <w:rsid w:val="00975EEA"/>
    <w:rsid w:val="00976151"/>
    <w:rsid w:val="0097652E"/>
    <w:rsid w:val="009768A7"/>
    <w:rsid w:val="00980609"/>
    <w:rsid w:val="00981C65"/>
    <w:rsid w:val="00981FC8"/>
    <w:rsid w:val="00982DD5"/>
    <w:rsid w:val="009830D1"/>
    <w:rsid w:val="009839CE"/>
    <w:rsid w:val="00983D19"/>
    <w:rsid w:val="00983DBF"/>
    <w:rsid w:val="00984033"/>
    <w:rsid w:val="0098442A"/>
    <w:rsid w:val="009845C0"/>
    <w:rsid w:val="00985A95"/>
    <w:rsid w:val="00985B97"/>
    <w:rsid w:val="00986719"/>
    <w:rsid w:val="00987A89"/>
    <w:rsid w:val="00987E43"/>
    <w:rsid w:val="00991876"/>
    <w:rsid w:val="009920CC"/>
    <w:rsid w:val="009921C5"/>
    <w:rsid w:val="009923D1"/>
    <w:rsid w:val="00992884"/>
    <w:rsid w:val="00992D5B"/>
    <w:rsid w:val="00992D94"/>
    <w:rsid w:val="0099391A"/>
    <w:rsid w:val="00994ADD"/>
    <w:rsid w:val="009961CE"/>
    <w:rsid w:val="009963F3"/>
    <w:rsid w:val="00996C2A"/>
    <w:rsid w:val="00996CC3"/>
    <w:rsid w:val="009A0F37"/>
    <w:rsid w:val="009A2B4A"/>
    <w:rsid w:val="009A460F"/>
    <w:rsid w:val="009A628C"/>
    <w:rsid w:val="009A7041"/>
    <w:rsid w:val="009A736E"/>
    <w:rsid w:val="009A75C9"/>
    <w:rsid w:val="009A7ABE"/>
    <w:rsid w:val="009A7BB6"/>
    <w:rsid w:val="009B0265"/>
    <w:rsid w:val="009B0374"/>
    <w:rsid w:val="009B1704"/>
    <w:rsid w:val="009B196F"/>
    <w:rsid w:val="009B20BC"/>
    <w:rsid w:val="009B2370"/>
    <w:rsid w:val="009B277C"/>
    <w:rsid w:val="009B2C5B"/>
    <w:rsid w:val="009B2ED0"/>
    <w:rsid w:val="009B3BBB"/>
    <w:rsid w:val="009B4E26"/>
    <w:rsid w:val="009B5ABA"/>
    <w:rsid w:val="009B6D6C"/>
    <w:rsid w:val="009B7D28"/>
    <w:rsid w:val="009C045F"/>
    <w:rsid w:val="009C06AF"/>
    <w:rsid w:val="009C128A"/>
    <w:rsid w:val="009C2D26"/>
    <w:rsid w:val="009C43D3"/>
    <w:rsid w:val="009C44C1"/>
    <w:rsid w:val="009C5302"/>
    <w:rsid w:val="009C573C"/>
    <w:rsid w:val="009C6DF6"/>
    <w:rsid w:val="009C7CC7"/>
    <w:rsid w:val="009D05EF"/>
    <w:rsid w:val="009D20A3"/>
    <w:rsid w:val="009D24DC"/>
    <w:rsid w:val="009D3255"/>
    <w:rsid w:val="009D32D0"/>
    <w:rsid w:val="009D3B72"/>
    <w:rsid w:val="009D42BE"/>
    <w:rsid w:val="009D4A75"/>
    <w:rsid w:val="009D4F4C"/>
    <w:rsid w:val="009D5405"/>
    <w:rsid w:val="009D5932"/>
    <w:rsid w:val="009D5BCD"/>
    <w:rsid w:val="009E183F"/>
    <w:rsid w:val="009E200D"/>
    <w:rsid w:val="009E342C"/>
    <w:rsid w:val="009E4071"/>
    <w:rsid w:val="009E43D5"/>
    <w:rsid w:val="009E4924"/>
    <w:rsid w:val="009E5287"/>
    <w:rsid w:val="009E673B"/>
    <w:rsid w:val="009E675C"/>
    <w:rsid w:val="009E7CDF"/>
    <w:rsid w:val="009F0C7C"/>
    <w:rsid w:val="009F131A"/>
    <w:rsid w:val="009F1AE8"/>
    <w:rsid w:val="009F20B5"/>
    <w:rsid w:val="009F3C30"/>
    <w:rsid w:val="009F5BA0"/>
    <w:rsid w:val="009F71BB"/>
    <w:rsid w:val="00A00121"/>
    <w:rsid w:val="00A0057B"/>
    <w:rsid w:val="00A0104F"/>
    <w:rsid w:val="00A01749"/>
    <w:rsid w:val="00A02084"/>
    <w:rsid w:val="00A02688"/>
    <w:rsid w:val="00A046A3"/>
    <w:rsid w:val="00A04842"/>
    <w:rsid w:val="00A05A0F"/>
    <w:rsid w:val="00A05B3A"/>
    <w:rsid w:val="00A068BE"/>
    <w:rsid w:val="00A06E44"/>
    <w:rsid w:val="00A07075"/>
    <w:rsid w:val="00A073D1"/>
    <w:rsid w:val="00A10816"/>
    <w:rsid w:val="00A10A97"/>
    <w:rsid w:val="00A10EEE"/>
    <w:rsid w:val="00A11081"/>
    <w:rsid w:val="00A11382"/>
    <w:rsid w:val="00A11E43"/>
    <w:rsid w:val="00A1299F"/>
    <w:rsid w:val="00A13394"/>
    <w:rsid w:val="00A13FED"/>
    <w:rsid w:val="00A146B9"/>
    <w:rsid w:val="00A14B27"/>
    <w:rsid w:val="00A16A83"/>
    <w:rsid w:val="00A17C7A"/>
    <w:rsid w:val="00A2019D"/>
    <w:rsid w:val="00A2045B"/>
    <w:rsid w:val="00A20539"/>
    <w:rsid w:val="00A20C75"/>
    <w:rsid w:val="00A2240F"/>
    <w:rsid w:val="00A26143"/>
    <w:rsid w:val="00A2669D"/>
    <w:rsid w:val="00A30465"/>
    <w:rsid w:val="00A31CDA"/>
    <w:rsid w:val="00A31CF0"/>
    <w:rsid w:val="00A33484"/>
    <w:rsid w:val="00A335E5"/>
    <w:rsid w:val="00A33882"/>
    <w:rsid w:val="00A339D9"/>
    <w:rsid w:val="00A3520F"/>
    <w:rsid w:val="00A35380"/>
    <w:rsid w:val="00A353B3"/>
    <w:rsid w:val="00A35F9B"/>
    <w:rsid w:val="00A36486"/>
    <w:rsid w:val="00A36A3A"/>
    <w:rsid w:val="00A36EFD"/>
    <w:rsid w:val="00A376BA"/>
    <w:rsid w:val="00A37EA3"/>
    <w:rsid w:val="00A41FFF"/>
    <w:rsid w:val="00A4208D"/>
    <w:rsid w:val="00A43289"/>
    <w:rsid w:val="00A44639"/>
    <w:rsid w:val="00A44AB3"/>
    <w:rsid w:val="00A456FA"/>
    <w:rsid w:val="00A45E22"/>
    <w:rsid w:val="00A462B1"/>
    <w:rsid w:val="00A46CDD"/>
    <w:rsid w:val="00A47F18"/>
    <w:rsid w:val="00A503DF"/>
    <w:rsid w:val="00A512E5"/>
    <w:rsid w:val="00A51EA8"/>
    <w:rsid w:val="00A52788"/>
    <w:rsid w:val="00A53783"/>
    <w:rsid w:val="00A53B2B"/>
    <w:rsid w:val="00A541CA"/>
    <w:rsid w:val="00A54DBD"/>
    <w:rsid w:val="00A55A09"/>
    <w:rsid w:val="00A567B6"/>
    <w:rsid w:val="00A56CCB"/>
    <w:rsid w:val="00A600D6"/>
    <w:rsid w:val="00A608A4"/>
    <w:rsid w:val="00A60EFE"/>
    <w:rsid w:val="00A6188B"/>
    <w:rsid w:val="00A6228D"/>
    <w:rsid w:val="00A62921"/>
    <w:rsid w:val="00A63031"/>
    <w:rsid w:val="00A6440D"/>
    <w:rsid w:val="00A64A4C"/>
    <w:rsid w:val="00A65D43"/>
    <w:rsid w:val="00A66DFC"/>
    <w:rsid w:val="00A66F85"/>
    <w:rsid w:val="00A70386"/>
    <w:rsid w:val="00A7051A"/>
    <w:rsid w:val="00A72503"/>
    <w:rsid w:val="00A73326"/>
    <w:rsid w:val="00A7435A"/>
    <w:rsid w:val="00A74C93"/>
    <w:rsid w:val="00A74DA2"/>
    <w:rsid w:val="00A7575C"/>
    <w:rsid w:val="00A766A9"/>
    <w:rsid w:val="00A76A1C"/>
    <w:rsid w:val="00A77076"/>
    <w:rsid w:val="00A7757C"/>
    <w:rsid w:val="00A776D8"/>
    <w:rsid w:val="00A77949"/>
    <w:rsid w:val="00A77C20"/>
    <w:rsid w:val="00A80946"/>
    <w:rsid w:val="00A8130E"/>
    <w:rsid w:val="00A81406"/>
    <w:rsid w:val="00A814FD"/>
    <w:rsid w:val="00A84217"/>
    <w:rsid w:val="00A84463"/>
    <w:rsid w:val="00A8526F"/>
    <w:rsid w:val="00A857D5"/>
    <w:rsid w:val="00A85E46"/>
    <w:rsid w:val="00A85FC2"/>
    <w:rsid w:val="00A86267"/>
    <w:rsid w:val="00A90304"/>
    <w:rsid w:val="00A90554"/>
    <w:rsid w:val="00A91CD8"/>
    <w:rsid w:val="00A91E34"/>
    <w:rsid w:val="00A91FCC"/>
    <w:rsid w:val="00A92058"/>
    <w:rsid w:val="00A92422"/>
    <w:rsid w:val="00A9276B"/>
    <w:rsid w:val="00A92823"/>
    <w:rsid w:val="00A9286E"/>
    <w:rsid w:val="00A92C0F"/>
    <w:rsid w:val="00A93393"/>
    <w:rsid w:val="00A93549"/>
    <w:rsid w:val="00A938AD"/>
    <w:rsid w:val="00A93D14"/>
    <w:rsid w:val="00A93D8F"/>
    <w:rsid w:val="00A95302"/>
    <w:rsid w:val="00A95513"/>
    <w:rsid w:val="00A95788"/>
    <w:rsid w:val="00AA0732"/>
    <w:rsid w:val="00AA21CF"/>
    <w:rsid w:val="00AA2659"/>
    <w:rsid w:val="00AA2CDE"/>
    <w:rsid w:val="00AA3454"/>
    <w:rsid w:val="00AA492B"/>
    <w:rsid w:val="00AA5FCA"/>
    <w:rsid w:val="00AA641B"/>
    <w:rsid w:val="00AA7982"/>
    <w:rsid w:val="00AB1C6E"/>
    <w:rsid w:val="00AB1CED"/>
    <w:rsid w:val="00AB2629"/>
    <w:rsid w:val="00AB2F16"/>
    <w:rsid w:val="00AB35C5"/>
    <w:rsid w:val="00AB3F08"/>
    <w:rsid w:val="00AB4437"/>
    <w:rsid w:val="00AB4F04"/>
    <w:rsid w:val="00AB54BB"/>
    <w:rsid w:val="00AB60AD"/>
    <w:rsid w:val="00AB6DBF"/>
    <w:rsid w:val="00AB7848"/>
    <w:rsid w:val="00AB7C34"/>
    <w:rsid w:val="00AC094D"/>
    <w:rsid w:val="00AC1B51"/>
    <w:rsid w:val="00AC32C4"/>
    <w:rsid w:val="00AC32CF"/>
    <w:rsid w:val="00AC373E"/>
    <w:rsid w:val="00AC49C8"/>
    <w:rsid w:val="00AC5F96"/>
    <w:rsid w:val="00AC652A"/>
    <w:rsid w:val="00AC6639"/>
    <w:rsid w:val="00AC70DC"/>
    <w:rsid w:val="00AC7F6F"/>
    <w:rsid w:val="00AC7FC9"/>
    <w:rsid w:val="00AD0480"/>
    <w:rsid w:val="00AD0BE2"/>
    <w:rsid w:val="00AD0C28"/>
    <w:rsid w:val="00AD1A12"/>
    <w:rsid w:val="00AD1CF6"/>
    <w:rsid w:val="00AD2575"/>
    <w:rsid w:val="00AD30EC"/>
    <w:rsid w:val="00AD31B1"/>
    <w:rsid w:val="00AD43C0"/>
    <w:rsid w:val="00AD4400"/>
    <w:rsid w:val="00AD4904"/>
    <w:rsid w:val="00AD4984"/>
    <w:rsid w:val="00AD51CB"/>
    <w:rsid w:val="00AD5406"/>
    <w:rsid w:val="00AD5654"/>
    <w:rsid w:val="00AD5996"/>
    <w:rsid w:val="00AD5DF2"/>
    <w:rsid w:val="00AD60EA"/>
    <w:rsid w:val="00AD6C89"/>
    <w:rsid w:val="00AD76A3"/>
    <w:rsid w:val="00AE1FE1"/>
    <w:rsid w:val="00AE26BD"/>
    <w:rsid w:val="00AE2D2B"/>
    <w:rsid w:val="00AE3325"/>
    <w:rsid w:val="00AE3A13"/>
    <w:rsid w:val="00AE3A7C"/>
    <w:rsid w:val="00AE5525"/>
    <w:rsid w:val="00AE58E3"/>
    <w:rsid w:val="00AE5F33"/>
    <w:rsid w:val="00AE6828"/>
    <w:rsid w:val="00AE74B6"/>
    <w:rsid w:val="00AF0D88"/>
    <w:rsid w:val="00AF1417"/>
    <w:rsid w:val="00AF1E89"/>
    <w:rsid w:val="00AF24E0"/>
    <w:rsid w:val="00AF28ED"/>
    <w:rsid w:val="00AF3364"/>
    <w:rsid w:val="00AF3D15"/>
    <w:rsid w:val="00AF3E06"/>
    <w:rsid w:val="00AF4BCB"/>
    <w:rsid w:val="00AF5B24"/>
    <w:rsid w:val="00AF6741"/>
    <w:rsid w:val="00AF6765"/>
    <w:rsid w:val="00AF688B"/>
    <w:rsid w:val="00AF7DB2"/>
    <w:rsid w:val="00AF7DEA"/>
    <w:rsid w:val="00B02017"/>
    <w:rsid w:val="00B022D4"/>
    <w:rsid w:val="00B026B1"/>
    <w:rsid w:val="00B03F31"/>
    <w:rsid w:val="00B04D65"/>
    <w:rsid w:val="00B056DB"/>
    <w:rsid w:val="00B05EC6"/>
    <w:rsid w:val="00B0643F"/>
    <w:rsid w:val="00B06912"/>
    <w:rsid w:val="00B069D6"/>
    <w:rsid w:val="00B10078"/>
    <w:rsid w:val="00B10280"/>
    <w:rsid w:val="00B10407"/>
    <w:rsid w:val="00B10494"/>
    <w:rsid w:val="00B111B7"/>
    <w:rsid w:val="00B12290"/>
    <w:rsid w:val="00B123DD"/>
    <w:rsid w:val="00B13000"/>
    <w:rsid w:val="00B139D0"/>
    <w:rsid w:val="00B14963"/>
    <w:rsid w:val="00B15098"/>
    <w:rsid w:val="00B15BDE"/>
    <w:rsid w:val="00B16582"/>
    <w:rsid w:val="00B165E1"/>
    <w:rsid w:val="00B173E7"/>
    <w:rsid w:val="00B177F9"/>
    <w:rsid w:val="00B20A2B"/>
    <w:rsid w:val="00B210C8"/>
    <w:rsid w:val="00B21F73"/>
    <w:rsid w:val="00B226C5"/>
    <w:rsid w:val="00B229D7"/>
    <w:rsid w:val="00B22FFD"/>
    <w:rsid w:val="00B24FED"/>
    <w:rsid w:val="00B25455"/>
    <w:rsid w:val="00B259F5"/>
    <w:rsid w:val="00B25B65"/>
    <w:rsid w:val="00B25CC4"/>
    <w:rsid w:val="00B2603B"/>
    <w:rsid w:val="00B2618A"/>
    <w:rsid w:val="00B262AF"/>
    <w:rsid w:val="00B27786"/>
    <w:rsid w:val="00B304FC"/>
    <w:rsid w:val="00B313A3"/>
    <w:rsid w:val="00B32183"/>
    <w:rsid w:val="00B3475A"/>
    <w:rsid w:val="00B34A60"/>
    <w:rsid w:val="00B35B82"/>
    <w:rsid w:val="00B368F8"/>
    <w:rsid w:val="00B36DC2"/>
    <w:rsid w:val="00B3732E"/>
    <w:rsid w:val="00B37BB6"/>
    <w:rsid w:val="00B4079C"/>
    <w:rsid w:val="00B41A58"/>
    <w:rsid w:val="00B423BB"/>
    <w:rsid w:val="00B42E68"/>
    <w:rsid w:val="00B439A7"/>
    <w:rsid w:val="00B453EA"/>
    <w:rsid w:val="00B46608"/>
    <w:rsid w:val="00B4688F"/>
    <w:rsid w:val="00B46AB3"/>
    <w:rsid w:val="00B5060D"/>
    <w:rsid w:val="00B50B97"/>
    <w:rsid w:val="00B5174A"/>
    <w:rsid w:val="00B524AA"/>
    <w:rsid w:val="00B528F9"/>
    <w:rsid w:val="00B52A4A"/>
    <w:rsid w:val="00B535A9"/>
    <w:rsid w:val="00B548A9"/>
    <w:rsid w:val="00B548F7"/>
    <w:rsid w:val="00B54B84"/>
    <w:rsid w:val="00B5531D"/>
    <w:rsid w:val="00B55817"/>
    <w:rsid w:val="00B55FD6"/>
    <w:rsid w:val="00B570B4"/>
    <w:rsid w:val="00B572F3"/>
    <w:rsid w:val="00B57622"/>
    <w:rsid w:val="00B57782"/>
    <w:rsid w:val="00B57C44"/>
    <w:rsid w:val="00B601E0"/>
    <w:rsid w:val="00B60471"/>
    <w:rsid w:val="00B60A44"/>
    <w:rsid w:val="00B6279E"/>
    <w:rsid w:val="00B62CD1"/>
    <w:rsid w:val="00B63864"/>
    <w:rsid w:val="00B63CA0"/>
    <w:rsid w:val="00B64564"/>
    <w:rsid w:val="00B647F9"/>
    <w:rsid w:val="00B6500C"/>
    <w:rsid w:val="00B6548D"/>
    <w:rsid w:val="00B67DA4"/>
    <w:rsid w:val="00B71CA4"/>
    <w:rsid w:val="00B71E21"/>
    <w:rsid w:val="00B735F4"/>
    <w:rsid w:val="00B743B8"/>
    <w:rsid w:val="00B76685"/>
    <w:rsid w:val="00B7714C"/>
    <w:rsid w:val="00B77160"/>
    <w:rsid w:val="00B77F30"/>
    <w:rsid w:val="00B80773"/>
    <w:rsid w:val="00B80783"/>
    <w:rsid w:val="00B80830"/>
    <w:rsid w:val="00B8085A"/>
    <w:rsid w:val="00B80C51"/>
    <w:rsid w:val="00B813EC"/>
    <w:rsid w:val="00B8168D"/>
    <w:rsid w:val="00B81755"/>
    <w:rsid w:val="00B82697"/>
    <w:rsid w:val="00B83531"/>
    <w:rsid w:val="00B83BCF"/>
    <w:rsid w:val="00B842DB"/>
    <w:rsid w:val="00B84963"/>
    <w:rsid w:val="00B84970"/>
    <w:rsid w:val="00B84E3A"/>
    <w:rsid w:val="00B8675B"/>
    <w:rsid w:val="00B87228"/>
    <w:rsid w:val="00B87C02"/>
    <w:rsid w:val="00B87E0D"/>
    <w:rsid w:val="00B91498"/>
    <w:rsid w:val="00B92A39"/>
    <w:rsid w:val="00B92B63"/>
    <w:rsid w:val="00B932C7"/>
    <w:rsid w:val="00B93D99"/>
    <w:rsid w:val="00B942B8"/>
    <w:rsid w:val="00B954B5"/>
    <w:rsid w:val="00B95790"/>
    <w:rsid w:val="00B96EE9"/>
    <w:rsid w:val="00B9720F"/>
    <w:rsid w:val="00B97C6E"/>
    <w:rsid w:val="00BA0372"/>
    <w:rsid w:val="00BA1389"/>
    <w:rsid w:val="00BA1E97"/>
    <w:rsid w:val="00BA2660"/>
    <w:rsid w:val="00BA2D36"/>
    <w:rsid w:val="00BA36C2"/>
    <w:rsid w:val="00BA482C"/>
    <w:rsid w:val="00BA4E06"/>
    <w:rsid w:val="00BA56F3"/>
    <w:rsid w:val="00BA5FA8"/>
    <w:rsid w:val="00BA64D9"/>
    <w:rsid w:val="00BA7016"/>
    <w:rsid w:val="00BA7E1B"/>
    <w:rsid w:val="00BB0420"/>
    <w:rsid w:val="00BB084F"/>
    <w:rsid w:val="00BB3076"/>
    <w:rsid w:val="00BB3ADD"/>
    <w:rsid w:val="00BB3F7C"/>
    <w:rsid w:val="00BB5E8D"/>
    <w:rsid w:val="00BB6E8E"/>
    <w:rsid w:val="00BB7208"/>
    <w:rsid w:val="00BB7417"/>
    <w:rsid w:val="00BC00E4"/>
    <w:rsid w:val="00BC1027"/>
    <w:rsid w:val="00BC259A"/>
    <w:rsid w:val="00BC3694"/>
    <w:rsid w:val="00BC3F58"/>
    <w:rsid w:val="00BC4179"/>
    <w:rsid w:val="00BC431E"/>
    <w:rsid w:val="00BC5009"/>
    <w:rsid w:val="00BC51E2"/>
    <w:rsid w:val="00BC570E"/>
    <w:rsid w:val="00BC5843"/>
    <w:rsid w:val="00BC5A09"/>
    <w:rsid w:val="00BC62E0"/>
    <w:rsid w:val="00BC6751"/>
    <w:rsid w:val="00BC732E"/>
    <w:rsid w:val="00BD0C94"/>
    <w:rsid w:val="00BD26CF"/>
    <w:rsid w:val="00BD289B"/>
    <w:rsid w:val="00BD3F60"/>
    <w:rsid w:val="00BD4D6E"/>
    <w:rsid w:val="00BD5A32"/>
    <w:rsid w:val="00BD5D95"/>
    <w:rsid w:val="00BD61D5"/>
    <w:rsid w:val="00BD669B"/>
    <w:rsid w:val="00BE2624"/>
    <w:rsid w:val="00BE3124"/>
    <w:rsid w:val="00BE363D"/>
    <w:rsid w:val="00BE5B2E"/>
    <w:rsid w:val="00BE6AB5"/>
    <w:rsid w:val="00BE7718"/>
    <w:rsid w:val="00BF0C20"/>
    <w:rsid w:val="00BF0E5A"/>
    <w:rsid w:val="00BF1847"/>
    <w:rsid w:val="00BF2E98"/>
    <w:rsid w:val="00BF35E1"/>
    <w:rsid w:val="00BF37A5"/>
    <w:rsid w:val="00BF4278"/>
    <w:rsid w:val="00BF431B"/>
    <w:rsid w:val="00BF5775"/>
    <w:rsid w:val="00BF5C41"/>
    <w:rsid w:val="00BF65CD"/>
    <w:rsid w:val="00BF673B"/>
    <w:rsid w:val="00BF6EDC"/>
    <w:rsid w:val="00BF7314"/>
    <w:rsid w:val="00BF77C5"/>
    <w:rsid w:val="00BF7FFA"/>
    <w:rsid w:val="00C00510"/>
    <w:rsid w:val="00C00A58"/>
    <w:rsid w:val="00C00F56"/>
    <w:rsid w:val="00C023FD"/>
    <w:rsid w:val="00C04538"/>
    <w:rsid w:val="00C045B4"/>
    <w:rsid w:val="00C05F22"/>
    <w:rsid w:val="00C06369"/>
    <w:rsid w:val="00C07242"/>
    <w:rsid w:val="00C104BB"/>
    <w:rsid w:val="00C10759"/>
    <w:rsid w:val="00C11E9A"/>
    <w:rsid w:val="00C12FF3"/>
    <w:rsid w:val="00C13935"/>
    <w:rsid w:val="00C14997"/>
    <w:rsid w:val="00C15C3D"/>
    <w:rsid w:val="00C16A7C"/>
    <w:rsid w:val="00C20219"/>
    <w:rsid w:val="00C2089D"/>
    <w:rsid w:val="00C21629"/>
    <w:rsid w:val="00C21FFB"/>
    <w:rsid w:val="00C2232C"/>
    <w:rsid w:val="00C22AB1"/>
    <w:rsid w:val="00C239A8"/>
    <w:rsid w:val="00C23D3D"/>
    <w:rsid w:val="00C24350"/>
    <w:rsid w:val="00C2533C"/>
    <w:rsid w:val="00C25A8D"/>
    <w:rsid w:val="00C26ADF"/>
    <w:rsid w:val="00C26BA5"/>
    <w:rsid w:val="00C26D2E"/>
    <w:rsid w:val="00C2754F"/>
    <w:rsid w:val="00C278DE"/>
    <w:rsid w:val="00C27E07"/>
    <w:rsid w:val="00C31612"/>
    <w:rsid w:val="00C31C90"/>
    <w:rsid w:val="00C31D23"/>
    <w:rsid w:val="00C31D63"/>
    <w:rsid w:val="00C33E38"/>
    <w:rsid w:val="00C3426F"/>
    <w:rsid w:val="00C34AFB"/>
    <w:rsid w:val="00C34CFE"/>
    <w:rsid w:val="00C34DD5"/>
    <w:rsid w:val="00C35B0D"/>
    <w:rsid w:val="00C36265"/>
    <w:rsid w:val="00C375D0"/>
    <w:rsid w:val="00C40198"/>
    <w:rsid w:val="00C40255"/>
    <w:rsid w:val="00C4084E"/>
    <w:rsid w:val="00C40AE1"/>
    <w:rsid w:val="00C410EB"/>
    <w:rsid w:val="00C41218"/>
    <w:rsid w:val="00C41EC7"/>
    <w:rsid w:val="00C42529"/>
    <w:rsid w:val="00C4256E"/>
    <w:rsid w:val="00C430A6"/>
    <w:rsid w:val="00C4345C"/>
    <w:rsid w:val="00C43AF5"/>
    <w:rsid w:val="00C45081"/>
    <w:rsid w:val="00C459FE"/>
    <w:rsid w:val="00C45E1D"/>
    <w:rsid w:val="00C45E95"/>
    <w:rsid w:val="00C46054"/>
    <w:rsid w:val="00C46742"/>
    <w:rsid w:val="00C469F8"/>
    <w:rsid w:val="00C4714B"/>
    <w:rsid w:val="00C50CAD"/>
    <w:rsid w:val="00C5109E"/>
    <w:rsid w:val="00C5335B"/>
    <w:rsid w:val="00C544B2"/>
    <w:rsid w:val="00C54611"/>
    <w:rsid w:val="00C54A6A"/>
    <w:rsid w:val="00C564B3"/>
    <w:rsid w:val="00C61019"/>
    <w:rsid w:val="00C61201"/>
    <w:rsid w:val="00C61AB8"/>
    <w:rsid w:val="00C61B3E"/>
    <w:rsid w:val="00C61CE1"/>
    <w:rsid w:val="00C62099"/>
    <w:rsid w:val="00C62875"/>
    <w:rsid w:val="00C62E44"/>
    <w:rsid w:val="00C63606"/>
    <w:rsid w:val="00C647C0"/>
    <w:rsid w:val="00C64CD2"/>
    <w:rsid w:val="00C65C2D"/>
    <w:rsid w:val="00C66F28"/>
    <w:rsid w:val="00C72870"/>
    <w:rsid w:val="00C72F18"/>
    <w:rsid w:val="00C73C08"/>
    <w:rsid w:val="00C73F23"/>
    <w:rsid w:val="00C756BC"/>
    <w:rsid w:val="00C75C59"/>
    <w:rsid w:val="00C77EAD"/>
    <w:rsid w:val="00C80AA4"/>
    <w:rsid w:val="00C80FBB"/>
    <w:rsid w:val="00C816B8"/>
    <w:rsid w:val="00C821A9"/>
    <w:rsid w:val="00C83719"/>
    <w:rsid w:val="00C83C42"/>
    <w:rsid w:val="00C83FCF"/>
    <w:rsid w:val="00C857BB"/>
    <w:rsid w:val="00C85D2B"/>
    <w:rsid w:val="00C85F14"/>
    <w:rsid w:val="00C866E2"/>
    <w:rsid w:val="00C86EC6"/>
    <w:rsid w:val="00C8752B"/>
    <w:rsid w:val="00C87DCA"/>
    <w:rsid w:val="00C9132E"/>
    <w:rsid w:val="00C91BB9"/>
    <w:rsid w:val="00C91E2E"/>
    <w:rsid w:val="00C91E38"/>
    <w:rsid w:val="00C92577"/>
    <w:rsid w:val="00C92CEB"/>
    <w:rsid w:val="00C931E9"/>
    <w:rsid w:val="00C94553"/>
    <w:rsid w:val="00C94712"/>
    <w:rsid w:val="00C947EE"/>
    <w:rsid w:val="00C94F0A"/>
    <w:rsid w:val="00C955D4"/>
    <w:rsid w:val="00C95CB5"/>
    <w:rsid w:val="00CA0BC4"/>
    <w:rsid w:val="00CA0BDB"/>
    <w:rsid w:val="00CA0E5B"/>
    <w:rsid w:val="00CA2959"/>
    <w:rsid w:val="00CA2A97"/>
    <w:rsid w:val="00CA35D2"/>
    <w:rsid w:val="00CA3765"/>
    <w:rsid w:val="00CA3F41"/>
    <w:rsid w:val="00CA3F7D"/>
    <w:rsid w:val="00CA507D"/>
    <w:rsid w:val="00CA550B"/>
    <w:rsid w:val="00CA63C5"/>
    <w:rsid w:val="00CA66C0"/>
    <w:rsid w:val="00CB0284"/>
    <w:rsid w:val="00CB2710"/>
    <w:rsid w:val="00CB2719"/>
    <w:rsid w:val="00CB2A71"/>
    <w:rsid w:val="00CB2FFE"/>
    <w:rsid w:val="00CB3E7F"/>
    <w:rsid w:val="00CB48B0"/>
    <w:rsid w:val="00CB4E88"/>
    <w:rsid w:val="00CB4F5A"/>
    <w:rsid w:val="00CB4F96"/>
    <w:rsid w:val="00CB5BAA"/>
    <w:rsid w:val="00CC03B6"/>
    <w:rsid w:val="00CC0A99"/>
    <w:rsid w:val="00CC1362"/>
    <w:rsid w:val="00CC190B"/>
    <w:rsid w:val="00CC1B84"/>
    <w:rsid w:val="00CC22CC"/>
    <w:rsid w:val="00CC4A18"/>
    <w:rsid w:val="00CC5365"/>
    <w:rsid w:val="00CC6B83"/>
    <w:rsid w:val="00CC7087"/>
    <w:rsid w:val="00CD0DEA"/>
    <w:rsid w:val="00CD0ECF"/>
    <w:rsid w:val="00CD28CD"/>
    <w:rsid w:val="00CD2B01"/>
    <w:rsid w:val="00CD35F7"/>
    <w:rsid w:val="00CD382E"/>
    <w:rsid w:val="00CD3D46"/>
    <w:rsid w:val="00CD40E9"/>
    <w:rsid w:val="00CD410A"/>
    <w:rsid w:val="00CD4B55"/>
    <w:rsid w:val="00CD4DFD"/>
    <w:rsid w:val="00CD5099"/>
    <w:rsid w:val="00CD5347"/>
    <w:rsid w:val="00CD5A9F"/>
    <w:rsid w:val="00CD636C"/>
    <w:rsid w:val="00CD6BC0"/>
    <w:rsid w:val="00CD6F3A"/>
    <w:rsid w:val="00CD7BEA"/>
    <w:rsid w:val="00CE0291"/>
    <w:rsid w:val="00CE19FE"/>
    <w:rsid w:val="00CE24F6"/>
    <w:rsid w:val="00CE37E8"/>
    <w:rsid w:val="00CE4903"/>
    <w:rsid w:val="00CE4C9D"/>
    <w:rsid w:val="00CE52EB"/>
    <w:rsid w:val="00CE5711"/>
    <w:rsid w:val="00CE5DB4"/>
    <w:rsid w:val="00CE5E49"/>
    <w:rsid w:val="00CE6C21"/>
    <w:rsid w:val="00CE7801"/>
    <w:rsid w:val="00CE7CAB"/>
    <w:rsid w:val="00CE7D5D"/>
    <w:rsid w:val="00CF041D"/>
    <w:rsid w:val="00CF0FA1"/>
    <w:rsid w:val="00CF105B"/>
    <w:rsid w:val="00CF11D7"/>
    <w:rsid w:val="00CF1276"/>
    <w:rsid w:val="00CF14EE"/>
    <w:rsid w:val="00CF17C6"/>
    <w:rsid w:val="00CF1E27"/>
    <w:rsid w:val="00CF3312"/>
    <w:rsid w:val="00CF6A8E"/>
    <w:rsid w:val="00CF6F03"/>
    <w:rsid w:val="00CF729D"/>
    <w:rsid w:val="00CF7A6C"/>
    <w:rsid w:val="00D0032D"/>
    <w:rsid w:val="00D005EF"/>
    <w:rsid w:val="00D008C8"/>
    <w:rsid w:val="00D00B2B"/>
    <w:rsid w:val="00D01357"/>
    <w:rsid w:val="00D021A2"/>
    <w:rsid w:val="00D02D49"/>
    <w:rsid w:val="00D03771"/>
    <w:rsid w:val="00D03773"/>
    <w:rsid w:val="00D03FBC"/>
    <w:rsid w:val="00D056C2"/>
    <w:rsid w:val="00D05B32"/>
    <w:rsid w:val="00D066CA"/>
    <w:rsid w:val="00D06C2D"/>
    <w:rsid w:val="00D06D1A"/>
    <w:rsid w:val="00D07061"/>
    <w:rsid w:val="00D106B0"/>
    <w:rsid w:val="00D113AA"/>
    <w:rsid w:val="00D125F8"/>
    <w:rsid w:val="00D13275"/>
    <w:rsid w:val="00D135C7"/>
    <w:rsid w:val="00D137F4"/>
    <w:rsid w:val="00D13B1A"/>
    <w:rsid w:val="00D14A64"/>
    <w:rsid w:val="00D15B99"/>
    <w:rsid w:val="00D16617"/>
    <w:rsid w:val="00D1688C"/>
    <w:rsid w:val="00D20A97"/>
    <w:rsid w:val="00D20AA5"/>
    <w:rsid w:val="00D20EF5"/>
    <w:rsid w:val="00D21E1A"/>
    <w:rsid w:val="00D2231C"/>
    <w:rsid w:val="00D23100"/>
    <w:rsid w:val="00D25426"/>
    <w:rsid w:val="00D25E62"/>
    <w:rsid w:val="00D25E87"/>
    <w:rsid w:val="00D27549"/>
    <w:rsid w:val="00D276B0"/>
    <w:rsid w:val="00D27A3E"/>
    <w:rsid w:val="00D27C30"/>
    <w:rsid w:val="00D3029E"/>
    <w:rsid w:val="00D30306"/>
    <w:rsid w:val="00D31337"/>
    <w:rsid w:val="00D31F19"/>
    <w:rsid w:val="00D31F67"/>
    <w:rsid w:val="00D3255D"/>
    <w:rsid w:val="00D33AC1"/>
    <w:rsid w:val="00D340E7"/>
    <w:rsid w:val="00D358A1"/>
    <w:rsid w:val="00D35B7A"/>
    <w:rsid w:val="00D35E87"/>
    <w:rsid w:val="00D3605B"/>
    <w:rsid w:val="00D367BA"/>
    <w:rsid w:val="00D3698F"/>
    <w:rsid w:val="00D375E5"/>
    <w:rsid w:val="00D40902"/>
    <w:rsid w:val="00D40C5A"/>
    <w:rsid w:val="00D434B0"/>
    <w:rsid w:val="00D4373C"/>
    <w:rsid w:val="00D43825"/>
    <w:rsid w:val="00D43885"/>
    <w:rsid w:val="00D43F1D"/>
    <w:rsid w:val="00D43FF9"/>
    <w:rsid w:val="00D450B7"/>
    <w:rsid w:val="00D452ED"/>
    <w:rsid w:val="00D45917"/>
    <w:rsid w:val="00D45D34"/>
    <w:rsid w:val="00D45D3D"/>
    <w:rsid w:val="00D4779D"/>
    <w:rsid w:val="00D47BC4"/>
    <w:rsid w:val="00D509A8"/>
    <w:rsid w:val="00D515EE"/>
    <w:rsid w:val="00D51F1F"/>
    <w:rsid w:val="00D5288B"/>
    <w:rsid w:val="00D52B79"/>
    <w:rsid w:val="00D54466"/>
    <w:rsid w:val="00D549C2"/>
    <w:rsid w:val="00D555E2"/>
    <w:rsid w:val="00D55F06"/>
    <w:rsid w:val="00D56574"/>
    <w:rsid w:val="00D5789B"/>
    <w:rsid w:val="00D57B15"/>
    <w:rsid w:val="00D57B2B"/>
    <w:rsid w:val="00D600AE"/>
    <w:rsid w:val="00D60240"/>
    <w:rsid w:val="00D6029D"/>
    <w:rsid w:val="00D60E0D"/>
    <w:rsid w:val="00D611EB"/>
    <w:rsid w:val="00D618F0"/>
    <w:rsid w:val="00D61920"/>
    <w:rsid w:val="00D628EB"/>
    <w:rsid w:val="00D629B8"/>
    <w:rsid w:val="00D62D04"/>
    <w:rsid w:val="00D63533"/>
    <w:rsid w:val="00D63779"/>
    <w:rsid w:val="00D642EC"/>
    <w:rsid w:val="00D64B32"/>
    <w:rsid w:val="00D6578F"/>
    <w:rsid w:val="00D67967"/>
    <w:rsid w:val="00D67998"/>
    <w:rsid w:val="00D71912"/>
    <w:rsid w:val="00D7217C"/>
    <w:rsid w:val="00D72CD8"/>
    <w:rsid w:val="00D74785"/>
    <w:rsid w:val="00D75131"/>
    <w:rsid w:val="00D7624B"/>
    <w:rsid w:val="00D7644C"/>
    <w:rsid w:val="00D77459"/>
    <w:rsid w:val="00D77D73"/>
    <w:rsid w:val="00D80884"/>
    <w:rsid w:val="00D80C21"/>
    <w:rsid w:val="00D811B9"/>
    <w:rsid w:val="00D81618"/>
    <w:rsid w:val="00D8175C"/>
    <w:rsid w:val="00D81E1B"/>
    <w:rsid w:val="00D829A2"/>
    <w:rsid w:val="00D82AD5"/>
    <w:rsid w:val="00D83116"/>
    <w:rsid w:val="00D832CA"/>
    <w:rsid w:val="00D851CC"/>
    <w:rsid w:val="00D85C53"/>
    <w:rsid w:val="00D85D77"/>
    <w:rsid w:val="00D85ED1"/>
    <w:rsid w:val="00D8656A"/>
    <w:rsid w:val="00D87EB0"/>
    <w:rsid w:val="00D90DEF"/>
    <w:rsid w:val="00D92120"/>
    <w:rsid w:val="00D92140"/>
    <w:rsid w:val="00D92200"/>
    <w:rsid w:val="00D923BD"/>
    <w:rsid w:val="00D927F4"/>
    <w:rsid w:val="00D92B38"/>
    <w:rsid w:val="00D94585"/>
    <w:rsid w:val="00D957F8"/>
    <w:rsid w:val="00D968D3"/>
    <w:rsid w:val="00D9708E"/>
    <w:rsid w:val="00D97BD5"/>
    <w:rsid w:val="00DA0A06"/>
    <w:rsid w:val="00DA0CDF"/>
    <w:rsid w:val="00DA1180"/>
    <w:rsid w:val="00DA145A"/>
    <w:rsid w:val="00DA28BC"/>
    <w:rsid w:val="00DA4A72"/>
    <w:rsid w:val="00DA5E3B"/>
    <w:rsid w:val="00DA6034"/>
    <w:rsid w:val="00DA6F8B"/>
    <w:rsid w:val="00DA7FC8"/>
    <w:rsid w:val="00DB09C3"/>
    <w:rsid w:val="00DB0EE9"/>
    <w:rsid w:val="00DB1924"/>
    <w:rsid w:val="00DB2EF6"/>
    <w:rsid w:val="00DB397C"/>
    <w:rsid w:val="00DB3BD4"/>
    <w:rsid w:val="00DB3D79"/>
    <w:rsid w:val="00DB466E"/>
    <w:rsid w:val="00DB54A2"/>
    <w:rsid w:val="00DB60B4"/>
    <w:rsid w:val="00DB6536"/>
    <w:rsid w:val="00DB6553"/>
    <w:rsid w:val="00DB6DAD"/>
    <w:rsid w:val="00DB773A"/>
    <w:rsid w:val="00DB7C86"/>
    <w:rsid w:val="00DC047D"/>
    <w:rsid w:val="00DC054A"/>
    <w:rsid w:val="00DC0FF4"/>
    <w:rsid w:val="00DC1F3E"/>
    <w:rsid w:val="00DC2DA7"/>
    <w:rsid w:val="00DC324C"/>
    <w:rsid w:val="00DC32F6"/>
    <w:rsid w:val="00DC351D"/>
    <w:rsid w:val="00DC3850"/>
    <w:rsid w:val="00DC4A04"/>
    <w:rsid w:val="00DC4B48"/>
    <w:rsid w:val="00DC4D7E"/>
    <w:rsid w:val="00DC604C"/>
    <w:rsid w:val="00DC68C1"/>
    <w:rsid w:val="00DC7937"/>
    <w:rsid w:val="00DC7A82"/>
    <w:rsid w:val="00DD04E3"/>
    <w:rsid w:val="00DD0948"/>
    <w:rsid w:val="00DD0E49"/>
    <w:rsid w:val="00DD1400"/>
    <w:rsid w:val="00DD3343"/>
    <w:rsid w:val="00DD36D2"/>
    <w:rsid w:val="00DD3D47"/>
    <w:rsid w:val="00DD3F08"/>
    <w:rsid w:val="00DD4D9E"/>
    <w:rsid w:val="00DD512C"/>
    <w:rsid w:val="00DD5178"/>
    <w:rsid w:val="00DD53A6"/>
    <w:rsid w:val="00DD54B7"/>
    <w:rsid w:val="00DD54EC"/>
    <w:rsid w:val="00DD5D1E"/>
    <w:rsid w:val="00DD65B4"/>
    <w:rsid w:val="00DD6672"/>
    <w:rsid w:val="00DD7327"/>
    <w:rsid w:val="00DE0EC3"/>
    <w:rsid w:val="00DE1B9F"/>
    <w:rsid w:val="00DE1F01"/>
    <w:rsid w:val="00DE2155"/>
    <w:rsid w:val="00DE22FF"/>
    <w:rsid w:val="00DE2E67"/>
    <w:rsid w:val="00DE3B71"/>
    <w:rsid w:val="00DE3D45"/>
    <w:rsid w:val="00DE4490"/>
    <w:rsid w:val="00DE44DD"/>
    <w:rsid w:val="00DE4D01"/>
    <w:rsid w:val="00DE52F2"/>
    <w:rsid w:val="00DE5FFC"/>
    <w:rsid w:val="00DE609E"/>
    <w:rsid w:val="00DE60DE"/>
    <w:rsid w:val="00DE6410"/>
    <w:rsid w:val="00DE6B40"/>
    <w:rsid w:val="00DE6F51"/>
    <w:rsid w:val="00DF0B5E"/>
    <w:rsid w:val="00DF16D4"/>
    <w:rsid w:val="00DF186A"/>
    <w:rsid w:val="00DF2175"/>
    <w:rsid w:val="00DF241D"/>
    <w:rsid w:val="00DF269D"/>
    <w:rsid w:val="00DF399C"/>
    <w:rsid w:val="00DF40CF"/>
    <w:rsid w:val="00DF572F"/>
    <w:rsid w:val="00DF6E8B"/>
    <w:rsid w:val="00DF7A9E"/>
    <w:rsid w:val="00DF7B73"/>
    <w:rsid w:val="00E016C4"/>
    <w:rsid w:val="00E02139"/>
    <w:rsid w:val="00E02826"/>
    <w:rsid w:val="00E02D36"/>
    <w:rsid w:val="00E02DB3"/>
    <w:rsid w:val="00E040C7"/>
    <w:rsid w:val="00E04895"/>
    <w:rsid w:val="00E05EBF"/>
    <w:rsid w:val="00E064FD"/>
    <w:rsid w:val="00E101F6"/>
    <w:rsid w:val="00E104C9"/>
    <w:rsid w:val="00E105C2"/>
    <w:rsid w:val="00E109FD"/>
    <w:rsid w:val="00E11489"/>
    <w:rsid w:val="00E125CD"/>
    <w:rsid w:val="00E12B84"/>
    <w:rsid w:val="00E13EBE"/>
    <w:rsid w:val="00E14345"/>
    <w:rsid w:val="00E14588"/>
    <w:rsid w:val="00E14B9F"/>
    <w:rsid w:val="00E16588"/>
    <w:rsid w:val="00E16AFB"/>
    <w:rsid w:val="00E16F70"/>
    <w:rsid w:val="00E1787D"/>
    <w:rsid w:val="00E20149"/>
    <w:rsid w:val="00E2062F"/>
    <w:rsid w:val="00E2197B"/>
    <w:rsid w:val="00E22B6A"/>
    <w:rsid w:val="00E24278"/>
    <w:rsid w:val="00E24E3A"/>
    <w:rsid w:val="00E25572"/>
    <w:rsid w:val="00E26858"/>
    <w:rsid w:val="00E268DF"/>
    <w:rsid w:val="00E26F59"/>
    <w:rsid w:val="00E276C8"/>
    <w:rsid w:val="00E27D70"/>
    <w:rsid w:val="00E27F45"/>
    <w:rsid w:val="00E30DB0"/>
    <w:rsid w:val="00E31564"/>
    <w:rsid w:val="00E31BDB"/>
    <w:rsid w:val="00E34348"/>
    <w:rsid w:val="00E34ACA"/>
    <w:rsid w:val="00E3620C"/>
    <w:rsid w:val="00E40B4D"/>
    <w:rsid w:val="00E418E4"/>
    <w:rsid w:val="00E41B34"/>
    <w:rsid w:val="00E4255D"/>
    <w:rsid w:val="00E42B4F"/>
    <w:rsid w:val="00E440A1"/>
    <w:rsid w:val="00E444B6"/>
    <w:rsid w:val="00E44550"/>
    <w:rsid w:val="00E45017"/>
    <w:rsid w:val="00E452DD"/>
    <w:rsid w:val="00E4605E"/>
    <w:rsid w:val="00E46064"/>
    <w:rsid w:val="00E461DA"/>
    <w:rsid w:val="00E462BE"/>
    <w:rsid w:val="00E503E5"/>
    <w:rsid w:val="00E50F48"/>
    <w:rsid w:val="00E51603"/>
    <w:rsid w:val="00E51644"/>
    <w:rsid w:val="00E51716"/>
    <w:rsid w:val="00E52310"/>
    <w:rsid w:val="00E52B5A"/>
    <w:rsid w:val="00E53279"/>
    <w:rsid w:val="00E532F6"/>
    <w:rsid w:val="00E54286"/>
    <w:rsid w:val="00E544E3"/>
    <w:rsid w:val="00E547ED"/>
    <w:rsid w:val="00E54BAC"/>
    <w:rsid w:val="00E54F8B"/>
    <w:rsid w:val="00E555BC"/>
    <w:rsid w:val="00E560AD"/>
    <w:rsid w:val="00E56D2A"/>
    <w:rsid w:val="00E578ED"/>
    <w:rsid w:val="00E6174B"/>
    <w:rsid w:val="00E62143"/>
    <w:rsid w:val="00E634DF"/>
    <w:rsid w:val="00E63B49"/>
    <w:rsid w:val="00E64712"/>
    <w:rsid w:val="00E66A56"/>
    <w:rsid w:val="00E66EEF"/>
    <w:rsid w:val="00E67E9D"/>
    <w:rsid w:val="00E70A39"/>
    <w:rsid w:val="00E70F5D"/>
    <w:rsid w:val="00E714BA"/>
    <w:rsid w:val="00E724AF"/>
    <w:rsid w:val="00E72FA6"/>
    <w:rsid w:val="00E732C4"/>
    <w:rsid w:val="00E7385E"/>
    <w:rsid w:val="00E73C17"/>
    <w:rsid w:val="00E74410"/>
    <w:rsid w:val="00E7523C"/>
    <w:rsid w:val="00E7578B"/>
    <w:rsid w:val="00E76E90"/>
    <w:rsid w:val="00E801E6"/>
    <w:rsid w:val="00E809ED"/>
    <w:rsid w:val="00E80A75"/>
    <w:rsid w:val="00E80AE0"/>
    <w:rsid w:val="00E80E32"/>
    <w:rsid w:val="00E82EDC"/>
    <w:rsid w:val="00E83268"/>
    <w:rsid w:val="00E83587"/>
    <w:rsid w:val="00E83835"/>
    <w:rsid w:val="00E83975"/>
    <w:rsid w:val="00E83DED"/>
    <w:rsid w:val="00E84313"/>
    <w:rsid w:val="00E84824"/>
    <w:rsid w:val="00E86EE7"/>
    <w:rsid w:val="00E86F44"/>
    <w:rsid w:val="00E8733E"/>
    <w:rsid w:val="00E911DA"/>
    <w:rsid w:val="00E913AF"/>
    <w:rsid w:val="00E914D2"/>
    <w:rsid w:val="00E91BA1"/>
    <w:rsid w:val="00E91D00"/>
    <w:rsid w:val="00E91ED9"/>
    <w:rsid w:val="00E935AB"/>
    <w:rsid w:val="00E93792"/>
    <w:rsid w:val="00E93853"/>
    <w:rsid w:val="00E93B55"/>
    <w:rsid w:val="00E93FE1"/>
    <w:rsid w:val="00E9473B"/>
    <w:rsid w:val="00E94F74"/>
    <w:rsid w:val="00E950B7"/>
    <w:rsid w:val="00E95118"/>
    <w:rsid w:val="00E95553"/>
    <w:rsid w:val="00E9579F"/>
    <w:rsid w:val="00E96133"/>
    <w:rsid w:val="00E96295"/>
    <w:rsid w:val="00E96AF3"/>
    <w:rsid w:val="00E9713D"/>
    <w:rsid w:val="00E97B0E"/>
    <w:rsid w:val="00EA0141"/>
    <w:rsid w:val="00EA0950"/>
    <w:rsid w:val="00EA143B"/>
    <w:rsid w:val="00EA3A00"/>
    <w:rsid w:val="00EA451A"/>
    <w:rsid w:val="00EA4BB3"/>
    <w:rsid w:val="00EA4C3B"/>
    <w:rsid w:val="00EA5A68"/>
    <w:rsid w:val="00EA6C41"/>
    <w:rsid w:val="00EA74B5"/>
    <w:rsid w:val="00EA7B6E"/>
    <w:rsid w:val="00EB03CE"/>
    <w:rsid w:val="00EB1695"/>
    <w:rsid w:val="00EB1882"/>
    <w:rsid w:val="00EB329B"/>
    <w:rsid w:val="00EB3366"/>
    <w:rsid w:val="00EB4047"/>
    <w:rsid w:val="00EB6293"/>
    <w:rsid w:val="00EB62F7"/>
    <w:rsid w:val="00EB7048"/>
    <w:rsid w:val="00EB71B7"/>
    <w:rsid w:val="00EB74E8"/>
    <w:rsid w:val="00EB7816"/>
    <w:rsid w:val="00EC04C4"/>
    <w:rsid w:val="00EC079D"/>
    <w:rsid w:val="00EC1B05"/>
    <w:rsid w:val="00EC1B38"/>
    <w:rsid w:val="00EC20E7"/>
    <w:rsid w:val="00EC2C35"/>
    <w:rsid w:val="00EC2D76"/>
    <w:rsid w:val="00EC3193"/>
    <w:rsid w:val="00EC3494"/>
    <w:rsid w:val="00EC3E10"/>
    <w:rsid w:val="00EC3E1D"/>
    <w:rsid w:val="00EC45FA"/>
    <w:rsid w:val="00EC523F"/>
    <w:rsid w:val="00EC53A9"/>
    <w:rsid w:val="00EC5830"/>
    <w:rsid w:val="00EC58DC"/>
    <w:rsid w:val="00EC5F6A"/>
    <w:rsid w:val="00ED01FB"/>
    <w:rsid w:val="00ED06B1"/>
    <w:rsid w:val="00ED0893"/>
    <w:rsid w:val="00ED0ECC"/>
    <w:rsid w:val="00ED1866"/>
    <w:rsid w:val="00ED1F20"/>
    <w:rsid w:val="00ED23ED"/>
    <w:rsid w:val="00ED2587"/>
    <w:rsid w:val="00ED25D0"/>
    <w:rsid w:val="00ED27C4"/>
    <w:rsid w:val="00ED2D8F"/>
    <w:rsid w:val="00ED2F8F"/>
    <w:rsid w:val="00ED3622"/>
    <w:rsid w:val="00ED4198"/>
    <w:rsid w:val="00ED4E82"/>
    <w:rsid w:val="00ED54C4"/>
    <w:rsid w:val="00ED6172"/>
    <w:rsid w:val="00ED6DBF"/>
    <w:rsid w:val="00ED74E1"/>
    <w:rsid w:val="00ED7BDF"/>
    <w:rsid w:val="00EE07D9"/>
    <w:rsid w:val="00EE0A1B"/>
    <w:rsid w:val="00EE0D67"/>
    <w:rsid w:val="00EE119C"/>
    <w:rsid w:val="00EE11EA"/>
    <w:rsid w:val="00EE20FB"/>
    <w:rsid w:val="00EE319B"/>
    <w:rsid w:val="00EE3959"/>
    <w:rsid w:val="00EE63A9"/>
    <w:rsid w:val="00EE679B"/>
    <w:rsid w:val="00EE6D01"/>
    <w:rsid w:val="00EE7113"/>
    <w:rsid w:val="00EE7D36"/>
    <w:rsid w:val="00EF093D"/>
    <w:rsid w:val="00EF383A"/>
    <w:rsid w:val="00EF3B3A"/>
    <w:rsid w:val="00EF425D"/>
    <w:rsid w:val="00EF43FF"/>
    <w:rsid w:val="00EF668B"/>
    <w:rsid w:val="00EF67C0"/>
    <w:rsid w:val="00EF796F"/>
    <w:rsid w:val="00F01B76"/>
    <w:rsid w:val="00F029CA"/>
    <w:rsid w:val="00F02D55"/>
    <w:rsid w:val="00F036D2"/>
    <w:rsid w:val="00F04421"/>
    <w:rsid w:val="00F05369"/>
    <w:rsid w:val="00F05886"/>
    <w:rsid w:val="00F05A0B"/>
    <w:rsid w:val="00F05A32"/>
    <w:rsid w:val="00F061BD"/>
    <w:rsid w:val="00F06260"/>
    <w:rsid w:val="00F06932"/>
    <w:rsid w:val="00F06A9D"/>
    <w:rsid w:val="00F07E2B"/>
    <w:rsid w:val="00F1125F"/>
    <w:rsid w:val="00F1187A"/>
    <w:rsid w:val="00F11B2B"/>
    <w:rsid w:val="00F121D3"/>
    <w:rsid w:val="00F12CFA"/>
    <w:rsid w:val="00F13A64"/>
    <w:rsid w:val="00F147A5"/>
    <w:rsid w:val="00F15B0C"/>
    <w:rsid w:val="00F178DF"/>
    <w:rsid w:val="00F2105B"/>
    <w:rsid w:val="00F210CA"/>
    <w:rsid w:val="00F231E8"/>
    <w:rsid w:val="00F23612"/>
    <w:rsid w:val="00F23A40"/>
    <w:rsid w:val="00F23FE5"/>
    <w:rsid w:val="00F24CB3"/>
    <w:rsid w:val="00F24F47"/>
    <w:rsid w:val="00F25BF2"/>
    <w:rsid w:val="00F261BE"/>
    <w:rsid w:val="00F26E15"/>
    <w:rsid w:val="00F2789D"/>
    <w:rsid w:val="00F27F39"/>
    <w:rsid w:val="00F30B9E"/>
    <w:rsid w:val="00F314F1"/>
    <w:rsid w:val="00F32DE2"/>
    <w:rsid w:val="00F32FD3"/>
    <w:rsid w:val="00F34578"/>
    <w:rsid w:val="00F36563"/>
    <w:rsid w:val="00F36AF2"/>
    <w:rsid w:val="00F3741C"/>
    <w:rsid w:val="00F37C76"/>
    <w:rsid w:val="00F40180"/>
    <w:rsid w:val="00F4058F"/>
    <w:rsid w:val="00F406E5"/>
    <w:rsid w:val="00F40DB3"/>
    <w:rsid w:val="00F41157"/>
    <w:rsid w:val="00F41611"/>
    <w:rsid w:val="00F41D0A"/>
    <w:rsid w:val="00F42365"/>
    <w:rsid w:val="00F4290A"/>
    <w:rsid w:val="00F43331"/>
    <w:rsid w:val="00F453F5"/>
    <w:rsid w:val="00F46E5C"/>
    <w:rsid w:val="00F46F00"/>
    <w:rsid w:val="00F50171"/>
    <w:rsid w:val="00F5024D"/>
    <w:rsid w:val="00F521BC"/>
    <w:rsid w:val="00F529B8"/>
    <w:rsid w:val="00F52A95"/>
    <w:rsid w:val="00F53E17"/>
    <w:rsid w:val="00F54674"/>
    <w:rsid w:val="00F5532E"/>
    <w:rsid w:val="00F562D1"/>
    <w:rsid w:val="00F56590"/>
    <w:rsid w:val="00F5756E"/>
    <w:rsid w:val="00F576C9"/>
    <w:rsid w:val="00F6015F"/>
    <w:rsid w:val="00F625B0"/>
    <w:rsid w:val="00F628DD"/>
    <w:rsid w:val="00F62D1B"/>
    <w:rsid w:val="00F6339D"/>
    <w:rsid w:val="00F6412C"/>
    <w:rsid w:val="00F6429B"/>
    <w:rsid w:val="00F64323"/>
    <w:rsid w:val="00F64A52"/>
    <w:rsid w:val="00F6531A"/>
    <w:rsid w:val="00F65EDE"/>
    <w:rsid w:val="00F66C5B"/>
    <w:rsid w:val="00F66DF5"/>
    <w:rsid w:val="00F6750C"/>
    <w:rsid w:val="00F7037D"/>
    <w:rsid w:val="00F7066E"/>
    <w:rsid w:val="00F717FB"/>
    <w:rsid w:val="00F719B2"/>
    <w:rsid w:val="00F72588"/>
    <w:rsid w:val="00F72764"/>
    <w:rsid w:val="00F72943"/>
    <w:rsid w:val="00F7324A"/>
    <w:rsid w:val="00F73FDD"/>
    <w:rsid w:val="00F749AB"/>
    <w:rsid w:val="00F75187"/>
    <w:rsid w:val="00F75349"/>
    <w:rsid w:val="00F75972"/>
    <w:rsid w:val="00F75A15"/>
    <w:rsid w:val="00F75CF9"/>
    <w:rsid w:val="00F761E3"/>
    <w:rsid w:val="00F76A59"/>
    <w:rsid w:val="00F77CF9"/>
    <w:rsid w:val="00F77F38"/>
    <w:rsid w:val="00F802EA"/>
    <w:rsid w:val="00F81A55"/>
    <w:rsid w:val="00F82C7C"/>
    <w:rsid w:val="00F835D4"/>
    <w:rsid w:val="00F842F2"/>
    <w:rsid w:val="00F85C5C"/>
    <w:rsid w:val="00F86151"/>
    <w:rsid w:val="00F8617C"/>
    <w:rsid w:val="00F86563"/>
    <w:rsid w:val="00F8786B"/>
    <w:rsid w:val="00F87FA2"/>
    <w:rsid w:val="00F9050D"/>
    <w:rsid w:val="00F9063B"/>
    <w:rsid w:val="00F9087C"/>
    <w:rsid w:val="00F91182"/>
    <w:rsid w:val="00F933C5"/>
    <w:rsid w:val="00F93752"/>
    <w:rsid w:val="00F93A6D"/>
    <w:rsid w:val="00F93E49"/>
    <w:rsid w:val="00F94846"/>
    <w:rsid w:val="00F94973"/>
    <w:rsid w:val="00F94975"/>
    <w:rsid w:val="00F94B4E"/>
    <w:rsid w:val="00F94F9F"/>
    <w:rsid w:val="00F95656"/>
    <w:rsid w:val="00F9620D"/>
    <w:rsid w:val="00F9699D"/>
    <w:rsid w:val="00F96D00"/>
    <w:rsid w:val="00F96E11"/>
    <w:rsid w:val="00F97234"/>
    <w:rsid w:val="00F9784A"/>
    <w:rsid w:val="00F97DA5"/>
    <w:rsid w:val="00FA0032"/>
    <w:rsid w:val="00FA05D6"/>
    <w:rsid w:val="00FA0EAF"/>
    <w:rsid w:val="00FA105A"/>
    <w:rsid w:val="00FA129F"/>
    <w:rsid w:val="00FA17E7"/>
    <w:rsid w:val="00FA1D80"/>
    <w:rsid w:val="00FA2766"/>
    <w:rsid w:val="00FA327E"/>
    <w:rsid w:val="00FA3C28"/>
    <w:rsid w:val="00FA434C"/>
    <w:rsid w:val="00FA5138"/>
    <w:rsid w:val="00FA53DB"/>
    <w:rsid w:val="00FA60A7"/>
    <w:rsid w:val="00FA6415"/>
    <w:rsid w:val="00FA655D"/>
    <w:rsid w:val="00FA7852"/>
    <w:rsid w:val="00FA7C8A"/>
    <w:rsid w:val="00FB0170"/>
    <w:rsid w:val="00FB0737"/>
    <w:rsid w:val="00FB1573"/>
    <w:rsid w:val="00FB19E5"/>
    <w:rsid w:val="00FB1C8B"/>
    <w:rsid w:val="00FB42D6"/>
    <w:rsid w:val="00FB4981"/>
    <w:rsid w:val="00FB5BC5"/>
    <w:rsid w:val="00FB7063"/>
    <w:rsid w:val="00FB7158"/>
    <w:rsid w:val="00FB7162"/>
    <w:rsid w:val="00FB7529"/>
    <w:rsid w:val="00FB7760"/>
    <w:rsid w:val="00FB77E8"/>
    <w:rsid w:val="00FC022B"/>
    <w:rsid w:val="00FC0310"/>
    <w:rsid w:val="00FC08E0"/>
    <w:rsid w:val="00FC0A89"/>
    <w:rsid w:val="00FC150F"/>
    <w:rsid w:val="00FC22C7"/>
    <w:rsid w:val="00FC309B"/>
    <w:rsid w:val="00FC390F"/>
    <w:rsid w:val="00FC47C8"/>
    <w:rsid w:val="00FC520C"/>
    <w:rsid w:val="00FC5E69"/>
    <w:rsid w:val="00FC6042"/>
    <w:rsid w:val="00FC6C56"/>
    <w:rsid w:val="00FD0142"/>
    <w:rsid w:val="00FD027D"/>
    <w:rsid w:val="00FD0FFB"/>
    <w:rsid w:val="00FD15A5"/>
    <w:rsid w:val="00FD2899"/>
    <w:rsid w:val="00FD2BFD"/>
    <w:rsid w:val="00FD30B2"/>
    <w:rsid w:val="00FD40ED"/>
    <w:rsid w:val="00FD5734"/>
    <w:rsid w:val="00FD5C91"/>
    <w:rsid w:val="00FD62F1"/>
    <w:rsid w:val="00FD66F7"/>
    <w:rsid w:val="00FD6E9E"/>
    <w:rsid w:val="00FD6F2A"/>
    <w:rsid w:val="00FD7E71"/>
    <w:rsid w:val="00FE0159"/>
    <w:rsid w:val="00FE04BB"/>
    <w:rsid w:val="00FE0FC5"/>
    <w:rsid w:val="00FE18B2"/>
    <w:rsid w:val="00FE2A35"/>
    <w:rsid w:val="00FE2CF6"/>
    <w:rsid w:val="00FE2E99"/>
    <w:rsid w:val="00FE3241"/>
    <w:rsid w:val="00FE46D6"/>
    <w:rsid w:val="00FE586E"/>
    <w:rsid w:val="00FE63C5"/>
    <w:rsid w:val="00FE67B3"/>
    <w:rsid w:val="00FE6BB0"/>
    <w:rsid w:val="00FE761F"/>
    <w:rsid w:val="00FF020E"/>
    <w:rsid w:val="00FF1A84"/>
    <w:rsid w:val="00FF1F26"/>
    <w:rsid w:val="00FF2240"/>
    <w:rsid w:val="00FF2B2B"/>
    <w:rsid w:val="00FF3574"/>
    <w:rsid w:val="00FF5399"/>
    <w:rsid w:val="00FF5400"/>
    <w:rsid w:val="00FF5743"/>
    <w:rsid w:val="00FF5BE2"/>
    <w:rsid w:val="00FF75F6"/>
    <w:rsid w:val="00FF77CD"/>
    <w:rsid w:val="00FF7D66"/>
    <w:rsid w:val="1C90633B"/>
    <w:rsid w:val="43A52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782BCD"/>
  <w15:docId w15:val="{90005825-8D66-4ECC-B8BF-83DAD733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pPr>
      <w:spacing w:line="360" w:lineRule="exact"/>
      <w:ind w:firstLine="527"/>
    </w:pPr>
    <w:rPr>
      <w:rFonts w:ascii="宋体" w:hint="eastAsia"/>
      <w:sz w:val="24"/>
      <w:szCs w:val="20"/>
    </w:rPr>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uiPriority w:val="99"/>
    <w:semiHidden/>
    <w:unhideWhenUsed/>
    <w:pPr>
      <w:snapToGrid w:val="0"/>
      <w:jc w:val="left"/>
    </w:pPr>
    <w:rPr>
      <w:sz w:val="18"/>
      <w:szCs w:val="18"/>
    </w:rPr>
  </w:style>
  <w:style w:type="paragraph" w:styleId="ad">
    <w:name w:val="Title"/>
    <w:basedOn w:val="a"/>
    <w:link w:val="ae"/>
    <w:qFormat/>
    <w:pPr>
      <w:jc w:val="center"/>
    </w:pPr>
    <w:rPr>
      <w:b/>
      <w:sz w:val="28"/>
      <w:szCs w:val="20"/>
    </w:rPr>
  </w:style>
  <w:style w:type="character" w:styleId="af">
    <w:name w:val="endnote reference"/>
    <w:basedOn w:val="a0"/>
    <w:uiPriority w:val="99"/>
    <w:semiHidden/>
    <w:unhideWhenUsed/>
    <w:rPr>
      <w:vertAlign w:val="superscript"/>
    </w:rPr>
  </w:style>
  <w:style w:type="character" w:styleId="af0">
    <w:name w:val="footnote reference"/>
    <w:basedOn w:val="a0"/>
    <w:uiPriority w:val="99"/>
    <w:semiHidden/>
    <w:unhideWhenUsed/>
    <w:rPr>
      <w:vertAlign w:val="superscript"/>
    </w:rPr>
  </w:style>
  <w:style w:type="character" w:customStyle="1" w:styleId="20">
    <w:name w:val="正文文本缩进 2 字符"/>
    <w:basedOn w:val="a0"/>
    <w:link w:val="2"/>
    <w:rPr>
      <w:rFonts w:ascii="宋体" w:eastAsia="宋体" w:hAnsi="Times New Roman" w:cs="Times New Roman"/>
      <w:sz w:val="24"/>
      <w:szCs w:val="20"/>
    </w:rPr>
  </w:style>
  <w:style w:type="character" w:customStyle="1" w:styleId="ae">
    <w:name w:val="标题 字符"/>
    <w:basedOn w:val="a0"/>
    <w:link w:val="ad"/>
    <w:rPr>
      <w:rFonts w:ascii="Times New Roman" w:eastAsia="宋体" w:hAnsi="Times New Roman" w:cs="Times New Roman"/>
      <w:b/>
      <w:sz w:val="28"/>
      <w:szCs w:val="20"/>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1Char">
    <w:name w:val="标题 1 Char"/>
    <w:rPr>
      <w:rFonts w:eastAsia="黑体"/>
      <w:bCs/>
      <w:kern w:val="44"/>
      <w:sz w:val="28"/>
      <w:szCs w:val="44"/>
      <w:lang w:val="en-US" w:eastAsia="zh-CN" w:bidi="ar-SA"/>
    </w:rPr>
  </w:style>
  <w:style w:type="character" w:customStyle="1" w:styleId="3Char">
    <w:name w:val="标题 3 Char"/>
    <w:rPr>
      <w:rFonts w:eastAsia="黑体"/>
      <w:bCs/>
      <w:kern w:val="2"/>
      <w:sz w:val="28"/>
      <w:szCs w:val="32"/>
      <w:lang w:val="en-US" w:eastAsia="zh-CN" w:bidi="ar-SA"/>
    </w:rPr>
  </w:style>
  <w:style w:type="paragraph" w:customStyle="1" w:styleId="af1">
    <w:name w:val="一级标题"/>
    <w:basedOn w:val="1"/>
    <w:link w:val="Char"/>
    <w:pPr>
      <w:keepNext w:val="0"/>
      <w:keepLines w:val="0"/>
      <w:spacing w:beforeLines="50" w:before="156" w:after="0" w:line="360" w:lineRule="auto"/>
      <w:jc w:val="center"/>
    </w:pPr>
    <w:rPr>
      <w:rFonts w:ascii="黑体" w:eastAsia="黑体" w:hAnsi="黑体"/>
      <w:b w:val="0"/>
      <w:sz w:val="32"/>
      <w:szCs w:val="32"/>
    </w:rPr>
  </w:style>
  <w:style w:type="paragraph" w:customStyle="1" w:styleId="af2">
    <w:name w:val="二级标题"/>
    <w:basedOn w:val="1"/>
    <w:link w:val="Char0"/>
    <w:pPr>
      <w:keepNext w:val="0"/>
      <w:keepLines w:val="0"/>
      <w:spacing w:before="0" w:after="0" w:line="360" w:lineRule="auto"/>
      <w:outlineLvl w:val="1"/>
    </w:pPr>
    <w:rPr>
      <w:rFonts w:asciiTheme="majorEastAsia" w:eastAsiaTheme="majorEastAsia" w:hAnsiTheme="majorEastAsia"/>
      <w:sz w:val="28"/>
      <w:szCs w:val="28"/>
    </w:rPr>
  </w:style>
  <w:style w:type="character" w:customStyle="1" w:styleId="Char">
    <w:name w:val="一级标题 Char"/>
    <w:link w:val="af1"/>
    <w:rPr>
      <w:rFonts w:ascii="黑体" w:eastAsia="黑体" w:hAnsi="黑体" w:cs="Times New Roman"/>
      <w:bCs/>
      <w:kern w:val="44"/>
      <w:sz w:val="32"/>
      <w:szCs w:val="32"/>
    </w:rPr>
  </w:style>
  <w:style w:type="character" w:customStyle="1" w:styleId="Char0">
    <w:name w:val="二级标题 Char"/>
    <w:link w:val="af2"/>
    <w:rPr>
      <w:rFonts w:asciiTheme="majorEastAsia" w:eastAsiaTheme="majorEastAsia" w:hAnsiTheme="majorEastAsia" w:cs="Times New Roman"/>
      <w:b/>
      <w:bCs/>
      <w:kern w:val="44"/>
      <w:sz w:val="28"/>
      <w:szCs w:val="28"/>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paragraph" w:styleId="af3">
    <w:name w:val="No Spacing"/>
    <w:link w:val="af4"/>
    <w:uiPriority w:val="1"/>
    <w:qFormat/>
    <w:rPr>
      <w:sz w:val="22"/>
      <w:szCs w:val="22"/>
    </w:rPr>
  </w:style>
  <w:style w:type="character" w:customStyle="1" w:styleId="af4">
    <w:name w:val="无间隔 字符"/>
    <w:basedOn w:val="a0"/>
    <w:link w:val="af3"/>
    <w:uiPriority w:val="1"/>
    <w:rPr>
      <w:kern w:val="0"/>
      <w:sz w:val="22"/>
    </w:rPr>
  </w:style>
  <w:style w:type="character" w:customStyle="1" w:styleId="ac">
    <w:name w:val="脚注文本 字符"/>
    <w:basedOn w:val="a0"/>
    <w:link w:val="ab"/>
    <w:uiPriority w:val="99"/>
    <w:semiHidden/>
    <w:rPr>
      <w:rFonts w:ascii="Times New Roman" w:eastAsia="宋体" w:hAnsi="Times New Roman" w:cs="Times New Roman"/>
      <w:sz w:val="18"/>
      <w:szCs w:val="18"/>
    </w:rPr>
  </w:style>
  <w:style w:type="character" w:customStyle="1" w:styleId="a4">
    <w:name w:val="尾注文本 字符"/>
    <w:basedOn w:val="a0"/>
    <w:link w:val="a3"/>
    <w:uiPriority w:val="99"/>
    <w:semiHidden/>
    <w:rPr>
      <w:rFonts w:ascii="Times New Roman" w:eastAsia="宋体" w:hAnsi="Times New Roman" w:cs="Times New Roman"/>
      <w:szCs w:val="24"/>
    </w:rPr>
  </w:style>
  <w:style w:type="character" w:styleId="af5">
    <w:name w:val="Placeholder Text"/>
    <w:basedOn w:val="a0"/>
    <w:uiPriority w:val="99"/>
    <w:semiHidden/>
    <w:rsid w:val="00D07061"/>
    <w:rPr>
      <w:color w:val="808080"/>
    </w:rPr>
  </w:style>
  <w:style w:type="paragraph" w:styleId="af6">
    <w:name w:val="List Paragraph"/>
    <w:basedOn w:val="a"/>
    <w:uiPriority w:val="99"/>
    <w:rsid w:val="00E51644"/>
    <w:pPr>
      <w:ind w:firstLineChars="200" w:firstLine="420"/>
    </w:pPr>
  </w:style>
  <w:style w:type="table" w:styleId="af7">
    <w:name w:val="Table Grid"/>
    <w:basedOn w:val="a1"/>
    <w:uiPriority w:val="59"/>
    <w:rsid w:val="00556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annotation reference"/>
    <w:basedOn w:val="a0"/>
    <w:uiPriority w:val="99"/>
    <w:semiHidden/>
    <w:unhideWhenUsed/>
    <w:rsid w:val="001D79B4"/>
    <w:rPr>
      <w:sz w:val="21"/>
      <w:szCs w:val="21"/>
    </w:rPr>
  </w:style>
  <w:style w:type="paragraph" w:styleId="af9">
    <w:name w:val="annotation text"/>
    <w:basedOn w:val="a"/>
    <w:link w:val="afa"/>
    <w:uiPriority w:val="99"/>
    <w:unhideWhenUsed/>
    <w:rsid w:val="001D79B4"/>
    <w:pPr>
      <w:jc w:val="left"/>
    </w:pPr>
  </w:style>
  <w:style w:type="character" w:customStyle="1" w:styleId="afa">
    <w:name w:val="批注文字 字符"/>
    <w:basedOn w:val="a0"/>
    <w:link w:val="af9"/>
    <w:uiPriority w:val="99"/>
    <w:rsid w:val="001D79B4"/>
    <w:rPr>
      <w:rFonts w:ascii="Times New Roman" w:eastAsia="宋体" w:hAnsi="Times New Roman" w:cs="Times New Roman"/>
      <w:kern w:val="2"/>
      <w:sz w:val="21"/>
      <w:szCs w:val="24"/>
    </w:rPr>
  </w:style>
  <w:style w:type="paragraph" w:styleId="afb">
    <w:name w:val="annotation subject"/>
    <w:basedOn w:val="af9"/>
    <w:next w:val="af9"/>
    <w:link w:val="afc"/>
    <w:uiPriority w:val="99"/>
    <w:semiHidden/>
    <w:unhideWhenUsed/>
    <w:rsid w:val="001D79B4"/>
    <w:rPr>
      <w:b/>
      <w:bCs/>
    </w:rPr>
  </w:style>
  <w:style w:type="character" w:customStyle="1" w:styleId="afc">
    <w:name w:val="批注主题 字符"/>
    <w:basedOn w:val="afa"/>
    <w:link w:val="afb"/>
    <w:uiPriority w:val="99"/>
    <w:semiHidden/>
    <w:rsid w:val="001D79B4"/>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0E64F48-380E-402C-AC14-F1500C44695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31</Pages>
  <Words>4281</Words>
  <Characters>24403</Characters>
  <Application>Microsoft Office Word</Application>
  <DocSecurity>0</DocSecurity>
  <Lines>203</Lines>
  <Paragraphs>57</Paragraphs>
  <ScaleCrop>false</ScaleCrop>
  <Company/>
  <LinksUpToDate>false</LinksUpToDate>
  <CharactersWithSpaces>28627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恺志 魏</cp:lastModifiedBy>
  <cp:revision>10</cp:revision>
  <dcterms:created xsi:type="dcterms:W3CDTF">2024-03-14T11:42:00Z</dcterms:created>
  <dcterms:modified xsi:type="dcterms:W3CDTF">2026-05-10T04:26:00Z</dcterms:modified>
</cp:coreProperties>
</file>