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404" w:firstLine="0"/>
        <w:jc w:val="center"/>
        <w:rPr/>
      </w:pPr>
      <w:r w:rsidDel="00000000" w:rsidR="00000000" w:rsidRPr="00000000">
        <w:rPr>
          <w:b w:val="1"/>
          <w:sz w:val="40"/>
          <w:szCs w:val="40"/>
          <w:rtl w:val="0"/>
        </w:rPr>
        <w:t xml:space="preserve">Product Design</w:t>
      </w:r>
      <w:r w:rsidDel="00000000" w:rsidR="00000000" w:rsidRPr="00000000">
        <w:rPr>
          <w:rtl w:val="0"/>
        </w:rPr>
      </w:r>
    </w:p>
    <w:p w:rsidR="00000000" w:rsidDel="00000000" w:rsidP="00000000" w:rsidRDefault="00000000" w:rsidRPr="00000000" w14:paraId="00000002">
      <w:pPr>
        <w:spacing w:after="63" w:line="259" w:lineRule="auto"/>
        <w:ind w:right="316"/>
        <w:jc w:val="center"/>
        <w:rPr/>
      </w:pPr>
      <w:r w:rsidDel="00000000" w:rsidR="00000000" w:rsidRPr="00000000">
        <w:rPr>
          <w:b w:val="1"/>
          <w:sz w:val="28"/>
          <w:szCs w:val="28"/>
          <w:rtl w:val="0"/>
        </w:rPr>
        <w:t xml:space="preserve">Project Name: </w:t>
      </w:r>
      <w:r w:rsidDel="00000000" w:rsidR="00000000" w:rsidRPr="00000000">
        <w:rPr>
          <w:sz w:val="28"/>
          <w:szCs w:val="28"/>
          <w:rtl w:val="0"/>
        </w:rPr>
        <w:t xml:space="preserve">Mind_Reader (pending)</w:t>
      </w:r>
      <w:r w:rsidDel="00000000" w:rsidR="00000000" w:rsidRPr="00000000">
        <w:rPr>
          <w:rtl w:val="0"/>
        </w:rPr>
      </w:r>
    </w:p>
    <w:p w:rsidR="00000000" w:rsidDel="00000000" w:rsidP="00000000" w:rsidRDefault="00000000" w:rsidRPr="00000000" w14:paraId="00000003">
      <w:pPr>
        <w:spacing w:after="0" w:line="259" w:lineRule="auto"/>
        <w:ind w:right="316"/>
        <w:jc w:val="center"/>
        <w:rPr/>
      </w:pPr>
      <w:r w:rsidDel="00000000" w:rsidR="00000000" w:rsidRPr="00000000">
        <w:rPr>
          <w:b w:val="1"/>
          <w:sz w:val="28"/>
          <w:szCs w:val="28"/>
          <w:rtl w:val="0"/>
        </w:rPr>
        <w:t xml:space="preserve">Team Name: </w:t>
      </w:r>
      <w:r w:rsidDel="00000000" w:rsidR="00000000" w:rsidRPr="00000000">
        <w:rPr>
          <w:sz w:val="28"/>
          <w:szCs w:val="28"/>
          <w:rtl w:val="0"/>
        </w:rPr>
        <w:t xml:space="preserve">Single Semester Snobs, We Don’t Byte</w:t>
      </w:r>
      <w:r w:rsidDel="00000000" w:rsidR="00000000" w:rsidRPr="00000000">
        <w:rPr>
          <w:rtl w:val="0"/>
        </w:rPr>
      </w:r>
    </w:p>
    <w:p w:rsidR="00000000" w:rsidDel="00000000" w:rsidP="00000000" w:rsidRDefault="00000000" w:rsidRPr="00000000" w14:paraId="00000004">
      <w:pPr>
        <w:spacing w:after="21" w:line="261.99999999999994" w:lineRule="auto"/>
        <w:ind w:left="1103" w:firstLine="0"/>
        <w:rPr>
          <w:sz w:val="24"/>
          <w:szCs w:val="24"/>
        </w:rPr>
      </w:pPr>
      <w:r w:rsidDel="00000000" w:rsidR="00000000" w:rsidRPr="00000000">
        <w:rPr>
          <w:sz w:val="24"/>
          <w:szCs w:val="24"/>
          <w:rtl w:val="0"/>
        </w:rPr>
        <w:t xml:space="preserve">(Sophia Drewfs, Mason Bone, Jake Grossman, Josiah Moses, Cal Wooten),</w:t>
      </w:r>
    </w:p>
    <w:p w:rsidR="00000000" w:rsidDel="00000000" w:rsidP="00000000" w:rsidRDefault="00000000" w:rsidRPr="00000000" w14:paraId="00000005">
      <w:pPr>
        <w:spacing w:after="21" w:line="261.99999999999994" w:lineRule="auto"/>
        <w:ind w:left="1103" w:firstLine="0"/>
        <w:rPr/>
      </w:pPr>
      <w:r w:rsidDel="00000000" w:rsidR="00000000" w:rsidRPr="00000000">
        <w:rPr>
          <w:sz w:val="24"/>
          <w:szCs w:val="24"/>
          <w:rtl w:val="0"/>
        </w:rPr>
        <w:t xml:space="preserve">(John Breaux, Kendrick Johnson, Pedro Alvarez, Ryan Tolbert, Thomas Lane)</w:t>
      </w:r>
      <w:r w:rsidDel="00000000" w:rsidR="00000000" w:rsidRPr="00000000">
        <w:rPr>
          <w:rtl w:val="0"/>
        </w:rPr>
      </w:r>
    </w:p>
    <w:tbl>
      <w:tblPr>
        <w:tblStyle w:val="Table1"/>
        <w:tblW w:w="9360.0" w:type="dxa"/>
        <w:jc w:val="left"/>
        <w:tblInd w:w="10.0" w:type="dxa"/>
        <w:tblLayout w:type="fixed"/>
        <w:tblLook w:val="0400"/>
      </w:tblPr>
      <w:tblGrid>
        <w:gridCol w:w="1200"/>
        <w:gridCol w:w="1700"/>
        <w:gridCol w:w="3220"/>
        <w:gridCol w:w="3240"/>
        <w:tblGridChange w:id="0">
          <w:tblGrid>
            <w:gridCol w:w="1200"/>
            <w:gridCol w:w="1700"/>
            <w:gridCol w:w="3220"/>
            <w:gridCol w:w="3240"/>
          </w:tblGrid>
        </w:tblGridChange>
      </w:tblGrid>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6">
            <w:pPr>
              <w:spacing w:after="0" w:line="259" w:lineRule="auto"/>
              <w:ind w:left="0" w:firstLine="0"/>
              <w:rPr/>
            </w:pPr>
            <w:r w:rsidDel="00000000" w:rsidR="00000000" w:rsidRPr="00000000">
              <w:rPr>
                <w:shd w:fill="d9d9d9" w:val="clear"/>
                <w:rtl w:val="0"/>
              </w:rPr>
              <w:t xml:space="preserve">Revision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spacing w:after="0" w:line="259" w:lineRule="auto"/>
              <w:ind w:left="0" w:firstLine="0"/>
              <w:rPr/>
            </w:pPr>
            <w:r w:rsidDel="00000000" w:rsidR="00000000" w:rsidRPr="00000000">
              <w:rPr>
                <w:shd w:fill="d9d9d9" w:val="clear"/>
                <w:rtl w:val="0"/>
              </w:rPr>
              <w:t xml:space="preserve">Revision 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spacing w:after="0" w:line="259" w:lineRule="auto"/>
              <w:ind w:firstLine="0"/>
              <w:rPr/>
            </w:pPr>
            <w:r w:rsidDel="00000000" w:rsidR="00000000" w:rsidRPr="00000000">
              <w:rPr>
                <w:shd w:fill="d9d9d9" w:val="clear"/>
                <w:rtl w:val="0"/>
              </w:rPr>
              <w:t xml:space="preserve">Summary of Changes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9">
            <w:pPr>
              <w:spacing w:after="0" w:line="259" w:lineRule="auto"/>
              <w:ind w:left="0" w:firstLine="0"/>
              <w:rPr/>
            </w:pPr>
            <w:r w:rsidDel="00000000" w:rsidR="00000000" w:rsidRPr="00000000">
              <w:rPr>
                <w:shd w:fill="d9d9d9" w:val="clear"/>
                <w:rtl w:val="0"/>
              </w:rPr>
              <w:t xml:space="preserve">Author(s)</w:t>
            </w:r>
            <w:r w:rsidDel="00000000" w:rsidR="00000000" w:rsidRPr="00000000">
              <w:rPr>
                <w:rtl w:val="0"/>
              </w:rPr>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A">
            <w:pPr>
              <w:spacing w:after="0" w:line="259" w:lineRule="auto"/>
              <w:ind w:left="0" w:firstLine="0"/>
              <w:rPr/>
            </w:pPr>
            <w:r w:rsidDel="00000000" w:rsidR="00000000" w:rsidRPr="00000000">
              <w:rPr>
                <w:rtl w:val="0"/>
              </w:rPr>
              <w:t xml:space="preserve">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spacing w:after="0" w:line="259" w:lineRule="auto"/>
              <w:ind w:left="0" w:firstLine="0"/>
              <w:rPr/>
            </w:pPr>
            <w:r w:rsidDel="00000000" w:rsidR="00000000" w:rsidRPr="00000000">
              <w:rPr>
                <w:rtl w:val="0"/>
              </w:rPr>
              <w:t xml:space="preserve">10/12/2021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spacing w:after="0" w:line="259" w:lineRule="auto"/>
              <w:ind w:firstLine="0"/>
              <w:rPr/>
            </w:pPr>
            <w:r w:rsidDel="00000000" w:rsidR="00000000" w:rsidRPr="00000000">
              <w:rPr>
                <w:rtl w:val="0"/>
              </w:rPr>
              <w:t xml:space="preserve">Initial Design Doc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0E">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0F">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spacing w:after="0" w:line="259" w:lineRule="auto"/>
              <w:ind w:left="0" w:firstLine="0"/>
              <w:rPr/>
            </w:pPr>
            <w:r w:rsidDel="00000000" w:rsidR="00000000" w:rsidRPr="00000000">
              <w:rPr>
                <w:rtl w:val="0"/>
              </w:rPr>
              <w:t xml:space="preserve">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spacing w:after="0" w:line="259" w:lineRule="auto"/>
              <w:ind w:left="0" w:firstLine="0"/>
              <w:rPr/>
            </w:pPr>
            <w:r w:rsidDel="00000000" w:rsidR="00000000" w:rsidRPr="00000000">
              <w:rPr>
                <w:rtl w:val="0"/>
              </w:rPr>
              <w:t xml:space="preserve">11/11/2021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spacing w:after="0" w:line="259" w:lineRule="auto"/>
              <w:ind w:firstLine="0"/>
              <w:rPr/>
            </w:pPr>
            <w:r w:rsidDel="00000000" w:rsidR="00000000" w:rsidRPr="00000000">
              <w:rPr>
                <w:rtl w:val="0"/>
              </w:rPr>
              <w:t xml:space="preserve">Updated Design of Diagrams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14">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5">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6">
            <w:pPr>
              <w:spacing w:after="0" w:line="259" w:lineRule="auto"/>
              <w:ind w:left="0" w:firstLine="0"/>
              <w:rPr/>
            </w:pPr>
            <w:r w:rsidDel="00000000" w:rsidR="00000000" w:rsidRPr="00000000">
              <w:rPr>
                <w:rtl w:val="0"/>
              </w:rPr>
              <w:t xml:space="preserve">0.3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spacing w:after="0" w:line="259" w:lineRule="auto"/>
              <w:ind w:left="0" w:firstLine="0"/>
              <w:rPr/>
            </w:pPr>
            <w:r w:rsidDel="00000000" w:rsidR="00000000" w:rsidRPr="00000000">
              <w:rPr>
                <w:rtl w:val="0"/>
              </w:rPr>
              <w:t xml:space="preserve">12/1/2021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spacing w:after="0" w:line="259" w:lineRule="auto"/>
              <w:ind w:firstLine="0"/>
              <w:rPr/>
            </w:pPr>
            <w:r w:rsidDel="00000000" w:rsidR="00000000" w:rsidRPr="00000000">
              <w:rPr>
                <w:rtl w:val="0"/>
              </w:rPr>
              <w:t xml:space="preserve">Final Update for Design Doc</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9">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1A">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B">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spacing w:after="0" w:line="259" w:lineRule="auto"/>
              <w:ind w:left="0" w:firstLine="0"/>
              <w:rPr/>
            </w:pPr>
            <w:r w:rsidDel="00000000" w:rsidR="00000000" w:rsidRPr="00000000">
              <w:rPr>
                <w:rtl w:val="0"/>
              </w:rPr>
              <w:t xml:space="preserve">0.4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spacing w:after="0" w:line="259" w:lineRule="auto"/>
              <w:ind w:left="0" w:firstLine="0"/>
              <w:rPr/>
            </w:pPr>
            <w:r w:rsidDel="00000000" w:rsidR="00000000" w:rsidRPr="00000000">
              <w:rPr>
                <w:rtl w:val="0"/>
              </w:rPr>
              <w:t xml:space="preserve">3/5/2022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spacing w:after="0" w:line="259" w:lineRule="auto"/>
              <w:ind w:firstLine="0"/>
              <w:rPr/>
            </w:pPr>
            <w:r w:rsidDel="00000000" w:rsidR="00000000" w:rsidRPr="00000000">
              <w:rPr>
                <w:rtl w:val="0"/>
              </w:rPr>
              <w:t xml:space="preserve">Sprint 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F">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spacing w:after="0" w:line="259" w:lineRule="auto"/>
              <w:ind w:left="0" w:firstLine="0"/>
              <w:rPr/>
            </w:pPr>
            <w:r w:rsidDel="00000000" w:rsidR="00000000" w:rsidRPr="00000000">
              <w:rPr>
                <w:rtl w:val="0"/>
              </w:rPr>
              <w:t xml:space="preserve">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spacing w:after="0" w:line="259" w:lineRule="auto"/>
              <w:ind w:left="0" w:firstLine="0"/>
              <w:rPr/>
            </w:pPr>
            <w:r w:rsidDel="00000000" w:rsidR="00000000" w:rsidRPr="00000000">
              <w:rPr>
                <w:rtl w:val="0"/>
              </w:rPr>
              <w:t xml:space="preserve">4/9/2022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spacing w:after="0" w:line="259" w:lineRule="auto"/>
              <w:ind w:firstLine="0"/>
              <w:rPr/>
            </w:pPr>
            <w:r w:rsidDel="00000000" w:rsidR="00000000" w:rsidRPr="00000000">
              <w:rPr>
                <w:rtl w:val="0"/>
              </w:rPr>
              <w:t xml:space="preserve">Sprint 2</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3">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spacing w:after="0" w:line="259" w:lineRule="auto"/>
              <w:ind w:left="0" w:firstLine="0"/>
              <w:rPr/>
            </w:pPr>
            <w:r w:rsidDel="00000000" w:rsidR="00000000" w:rsidRPr="00000000">
              <w:rPr>
                <w:rtl w:val="0"/>
              </w:rPr>
              <w:t xml:space="preserve">0.6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spacing w:after="0" w:line="259" w:lineRule="auto"/>
              <w:ind w:left="0" w:firstLine="0"/>
              <w:rPr/>
            </w:pPr>
            <w:r w:rsidDel="00000000" w:rsidR="00000000" w:rsidRPr="00000000">
              <w:rPr>
                <w:rtl w:val="0"/>
              </w:rPr>
              <w:t xml:space="preserve">5/7/2022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6">
            <w:pPr>
              <w:spacing w:after="0" w:line="259" w:lineRule="auto"/>
              <w:ind w:firstLine="0"/>
              <w:rPr/>
            </w:pPr>
            <w:r w:rsidDel="00000000" w:rsidR="00000000" w:rsidRPr="00000000">
              <w:rPr>
                <w:rtl w:val="0"/>
              </w:rPr>
              <w:t xml:space="preserve">Sprint 3:</w:t>
            </w:r>
          </w:p>
          <w:p w:rsidR="00000000" w:rsidDel="00000000" w:rsidP="00000000" w:rsidRDefault="00000000" w:rsidRPr="00000000" w14:paraId="00000027">
            <w:pPr>
              <w:spacing w:after="0" w:line="259" w:lineRule="auto"/>
              <w:ind w:firstLine="0"/>
              <w:rPr/>
            </w:pPr>
            <w:r w:rsidDel="00000000" w:rsidR="00000000" w:rsidRPr="00000000">
              <w:rPr>
                <w:rtl w:val="0"/>
              </w:rPr>
              <w:t xml:space="preserve">Clarify wording of “the Hub”</w:t>
              <w:br w:type="textWrapping"/>
              <w:t xml:space="preserve">Update Information Architecture Diagram</w:t>
            </w:r>
          </w:p>
          <w:p w:rsidR="00000000" w:rsidDel="00000000" w:rsidP="00000000" w:rsidRDefault="00000000" w:rsidRPr="00000000" w14:paraId="00000028">
            <w:pPr>
              <w:spacing w:after="0" w:line="259" w:lineRule="auto"/>
              <w:ind w:firstLine="0"/>
              <w:rPr/>
            </w:pPr>
            <w:r w:rsidDel="00000000" w:rsidR="00000000" w:rsidRPr="00000000">
              <w:rPr>
                <w:rtl w:val="0"/>
              </w:rPr>
              <w:t xml:space="preserve">Update Interface Wireframe(s)/Screenshot(s)</w:t>
            </w:r>
          </w:p>
          <w:p w:rsidR="00000000" w:rsidDel="00000000" w:rsidP="00000000" w:rsidRDefault="00000000" w:rsidRPr="00000000" w14:paraId="00000029">
            <w:pPr>
              <w:spacing w:after="0" w:line="259" w:lineRule="auto"/>
              <w:ind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A">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spacing w:after="0" w:line="259" w:lineRule="auto"/>
              <w:ind w:left="0" w:firstLine="0"/>
              <w:rPr/>
            </w:pPr>
            <w:r w:rsidDel="00000000" w:rsidR="00000000" w:rsidRPr="00000000">
              <w:rPr>
                <w:rtl w:val="0"/>
              </w:rPr>
              <w:t xml:space="preserve">0.7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spacing w:after="0" w:line="259" w:lineRule="auto"/>
              <w:ind w:left="0" w:firstLine="0"/>
              <w:rPr/>
            </w:pPr>
            <w:r w:rsidDel="00000000" w:rsidR="00000000" w:rsidRPr="00000000">
              <w:rPr>
                <w:rtl w:val="0"/>
              </w:rPr>
              <w:t xml:space="preserve">10/8/2022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spacing w:after="0" w:line="259" w:lineRule="auto"/>
              <w:ind w:firstLine="0"/>
              <w:rPr/>
            </w:pPr>
            <w:r w:rsidDel="00000000" w:rsidR="00000000" w:rsidRPr="00000000">
              <w:rPr>
                <w:rtl w:val="0"/>
              </w:rPr>
              <w:t xml:space="preserve">Sprint 0</w:t>
            </w:r>
          </w:p>
          <w:p w:rsidR="00000000" w:rsidDel="00000000" w:rsidP="00000000" w:rsidRDefault="00000000" w:rsidRPr="00000000" w14:paraId="0000002E">
            <w:pPr>
              <w:spacing w:after="0" w:line="259" w:lineRule="auto"/>
              <w:ind w:firstLine="0"/>
              <w:rPr/>
            </w:pPr>
            <w:r w:rsidDel="00000000" w:rsidR="00000000" w:rsidRPr="00000000">
              <w:rPr>
                <w:rtl w:val="0"/>
              </w:rPr>
              <w:t xml:space="preserve">Update:</w:t>
            </w:r>
          </w:p>
          <w:p w:rsidR="00000000" w:rsidDel="00000000" w:rsidP="00000000" w:rsidRDefault="00000000" w:rsidRPr="00000000" w14:paraId="0000002F">
            <w:pPr>
              <w:spacing w:after="0" w:line="259" w:lineRule="auto"/>
              <w:ind w:firstLine="0"/>
              <w:rPr/>
            </w:pPr>
            <w:r w:rsidDel="00000000" w:rsidR="00000000" w:rsidRPr="00000000">
              <w:rPr>
                <w:rtl w:val="0"/>
              </w:rPr>
              <w:t xml:space="preserve">Information Architecture Diagram</w:t>
            </w:r>
          </w:p>
          <w:p w:rsidR="00000000" w:rsidDel="00000000" w:rsidP="00000000" w:rsidRDefault="00000000" w:rsidRPr="00000000" w14:paraId="00000030">
            <w:pPr>
              <w:spacing w:after="0" w:line="259" w:lineRule="auto"/>
              <w:ind w:firstLine="0"/>
              <w:rPr/>
            </w:pPr>
            <w:r w:rsidDel="00000000" w:rsidR="00000000" w:rsidRPr="00000000">
              <w:rPr>
                <w:rtl w:val="0"/>
              </w:rPr>
              <w:t xml:space="preserve">Top Level Extension Diagram</w:t>
            </w:r>
          </w:p>
          <w:p w:rsidR="00000000" w:rsidDel="00000000" w:rsidP="00000000" w:rsidRDefault="00000000" w:rsidRPr="00000000" w14:paraId="00000031">
            <w:pPr>
              <w:spacing w:after="0" w:line="259" w:lineRule="auto"/>
              <w:ind w:firstLine="0"/>
              <w:rPr/>
            </w:pPr>
            <w:r w:rsidDel="00000000" w:rsidR="00000000" w:rsidRPr="00000000">
              <w:rPr>
                <w:rtl w:val="0"/>
              </w:rPr>
              <w:t xml:space="preserve">Wireframe 3</w:t>
            </w:r>
          </w:p>
          <w:p w:rsidR="00000000" w:rsidDel="00000000" w:rsidP="00000000" w:rsidRDefault="00000000" w:rsidRPr="00000000" w14:paraId="00000032">
            <w:pPr>
              <w:spacing w:after="0" w:line="259" w:lineRule="auto"/>
              <w:ind w:firstLine="0"/>
              <w:rPr/>
            </w:pPr>
            <w:r w:rsidDel="00000000" w:rsidR="00000000" w:rsidRPr="00000000">
              <w:rPr>
                <w:rtl w:val="0"/>
              </w:rPr>
              <w:t xml:space="preserve">Updates Made Section</w:t>
            </w:r>
          </w:p>
          <w:p w:rsidR="00000000" w:rsidDel="00000000" w:rsidP="00000000" w:rsidRDefault="00000000" w:rsidRPr="00000000" w14:paraId="00000033">
            <w:pPr>
              <w:spacing w:after="0" w:line="259" w:lineRule="auto"/>
              <w:ind w:firstLine="0"/>
              <w:rPr/>
            </w:pPr>
            <w:r w:rsidDel="00000000" w:rsidR="00000000" w:rsidRPr="00000000">
              <w:rPr>
                <w:rtl w:val="0"/>
              </w:rPr>
              <w:t xml:space="preserve">Create:</w:t>
            </w:r>
          </w:p>
          <w:p w:rsidR="00000000" w:rsidDel="00000000" w:rsidP="00000000" w:rsidRDefault="00000000" w:rsidRPr="00000000" w14:paraId="00000034">
            <w:pPr>
              <w:spacing w:after="0" w:line="259" w:lineRule="auto"/>
              <w:ind w:firstLine="0"/>
              <w:rPr/>
            </w:pPr>
            <w:r w:rsidDel="00000000" w:rsidR="00000000" w:rsidRPr="00000000">
              <w:rPr>
                <w:rtl w:val="0"/>
              </w:rPr>
              <w:t xml:space="preserve">List Autocomplete Options Sequence Diagram</w:t>
            </w:r>
          </w:p>
          <w:p w:rsidR="00000000" w:rsidDel="00000000" w:rsidP="00000000" w:rsidRDefault="00000000" w:rsidRPr="00000000" w14:paraId="00000035">
            <w:pPr>
              <w:spacing w:after="0" w:line="259" w:lineRule="auto"/>
              <w:ind w:firstLine="0"/>
              <w:rPr/>
            </w:pPr>
            <w:r w:rsidDel="00000000" w:rsidR="00000000" w:rsidRPr="00000000">
              <w:rPr>
                <w:rtl w:val="0"/>
              </w:rPr>
              <w:t xml:space="preserve">Voice Hotkey Sequence Diagram</w:t>
            </w:r>
          </w:p>
          <w:p w:rsidR="00000000" w:rsidDel="00000000" w:rsidP="00000000" w:rsidRDefault="00000000" w:rsidRPr="00000000" w14:paraId="00000036">
            <w:pPr>
              <w:spacing w:after="0" w:line="259" w:lineRule="auto"/>
              <w:ind w:firstLine="0"/>
              <w:rPr/>
            </w:pPr>
            <w:r w:rsidDel="00000000" w:rsidR="00000000" w:rsidRPr="00000000">
              <w:rPr>
                <w:rtl w:val="0"/>
              </w:rPr>
              <w:t xml:space="preserve">Speech to Function Sequence Diagram</w:t>
            </w:r>
          </w:p>
          <w:p w:rsidR="00000000" w:rsidDel="00000000" w:rsidP="00000000" w:rsidRDefault="00000000" w:rsidRPr="00000000" w14:paraId="00000037">
            <w:pPr>
              <w:spacing w:after="0" w:line="259" w:lineRule="auto"/>
              <w:ind w:firstLine="0"/>
              <w:rPr/>
            </w:pPr>
            <w:r w:rsidDel="00000000" w:rsidR="00000000" w:rsidRPr="00000000">
              <w:rPr>
                <w:rtl w:val="0"/>
              </w:rPr>
              <w:t xml:space="preserve">Move Cursor Sequence Diagram</w:t>
            </w:r>
          </w:p>
          <w:p w:rsidR="00000000" w:rsidDel="00000000" w:rsidP="00000000" w:rsidRDefault="00000000" w:rsidRPr="00000000" w14:paraId="00000038">
            <w:pPr>
              <w:spacing w:after="0" w:line="259" w:lineRule="auto"/>
              <w:ind w:firstLine="0"/>
              <w:rPr/>
            </w:pPr>
            <w:r w:rsidDel="00000000" w:rsidR="00000000" w:rsidRPr="00000000">
              <w:rPr>
                <w:rtl w:val="0"/>
              </w:rPr>
              <w:t xml:space="preserve">Voice Analysis System Class Diagram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9">
            <w:pPr>
              <w:ind w:left="0"/>
              <w:rPr/>
            </w:pPr>
            <w:r w:rsidDel="00000000" w:rsidR="00000000" w:rsidRPr="00000000">
              <w:rPr>
                <w:rFonts w:ascii="Arial" w:cs="Arial" w:eastAsia="Arial" w:hAnsi="Arial"/>
                <w:rtl w:val="0"/>
              </w:rPr>
              <w:t xml:space="preserve">Zachary Chenausky, Jigme Rinji Sherpa, Clay Lewis, Haris Javed, Saad Javed</w:t>
            </w:r>
            <w:r w:rsidDel="00000000" w:rsidR="00000000" w:rsidRPr="00000000">
              <w:rPr>
                <w:rtl w:val="0"/>
              </w:rPr>
            </w:r>
          </w:p>
        </w:tc>
      </w:tr>
    </w:tbl>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ind w:left="-5" w:firstLine="0"/>
        <w:rPr/>
      </w:pPr>
      <w:r w:rsidDel="00000000" w:rsidR="00000000" w:rsidRPr="00000000">
        <w:rPr>
          <w:rtl w:val="0"/>
        </w:rPr>
        <w:t xml:space="preserve">Class Diagrams</w:t>
      </w:r>
    </w:p>
    <w:p w:rsidR="00000000" w:rsidDel="00000000" w:rsidP="00000000" w:rsidRDefault="00000000" w:rsidRPr="00000000" w14:paraId="0000003C">
      <w:pPr>
        <w:spacing w:after="74" w:line="259" w:lineRule="auto"/>
        <w:ind w:left="0" w:right="0" w:firstLine="0"/>
        <w:jc w:val="center"/>
        <w:rPr/>
      </w:pPr>
      <w:r w:rsidDel="00000000" w:rsidR="00000000" w:rsidRPr="00000000">
        <w:rPr/>
        <w:drawing>
          <wp:inline distB="114300" distT="114300" distL="114300" distR="114300">
            <wp:extent cx="5514975" cy="2346798"/>
            <wp:effectExtent b="0" l="0" r="0" t="0"/>
            <wp:docPr id="495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14975" cy="234679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3" w:line="259" w:lineRule="auto"/>
        <w:ind w:right="0"/>
        <w:jc w:val="center"/>
        <w:rPr>
          <w:i w:val="1"/>
          <w:sz w:val="24"/>
          <w:szCs w:val="24"/>
        </w:rPr>
      </w:pPr>
      <w:r w:rsidDel="00000000" w:rsidR="00000000" w:rsidRPr="00000000">
        <w:rPr>
          <w:b w:val="1"/>
          <w:i w:val="1"/>
          <w:sz w:val="24"/>
          <w:szCs w:val="24"/>
          <w:rtl w:val="0"/>
        </w:rPr>
        <w:t xml:space="preserve">Diagram 1: </w:t>
      </w:r>
      <w:r w:rsidDel="00000000" w:rsidR="00000000" w:rsidRPr="00000000">
        <w:rPr>
          <w:i w:val="1"/>
          <w:sz w:val="24"/>
          <w:szCs w:val="24"/>
          <w:rtl w:val="0"/>
        </w:rPr>
        <w:t xml:space="preserve">Top Level Extension Diagram</w:t>
      </w:r>
    </w:p>
    <w:p w:rsidR="00000000" w:rsidDel="00000000" w:rsidP="00000000" w:rsidRDefault="00000000" w:rsidRPr="00000000" w14:paraId="0000003E">
      <w:pPr>
        <w:spacing w:after="164" w:line="259" w:lineRule="auto"/>
        <w:ind w:left="270" w:right="-45" w:firstLine="0"/>
        <w:jc w:val="center"/>
        <w:rPr>
          <w:i w:val="1"/>
          <w:sz w:val="24"/>
          <w:szCs w:val="24"/>
        </w:rPr>
      </w:pPr>
      <w:r w:rsidDel="00000000" w:rsidR="00000000" w:rsidRPr="00000000">
        <w:rPr/>
        <w:drawing>
          <wp:inline distB="114300" distT="114300" distL="114300" distR="114300">
            <wp:extent cx="5767242" cy="4508262"/>
            <wp:effectExtent b="0" l="0" r="0" t="0"/>
            <wp:docPr id="4953" name="image2.png"/>
            <a:graphic>
              <a:graphicData uri="http://schemas.openxmlformats.org/drawingml/2006/picture">
                <pic:pic>
                  <pic:nvPicPr>
                    <pic:cNvPr id="0" name="image2.png"/>
                    <pic:cNvPicPr preferRelativeResize="0"/>
                  </pic:nvPicPr>
                  <pic:blipFill>
                    <a:blip r:embed="rId8"/>
                    <a:srcRect b="77" l="0" r="0" t="78"/>
                    <a:stretch>
                      <a:fillRect/>
                    </a:stretch>
                  </pic:blipFill>
                  <pic:spPr>
                    <a:xfrm>
                      <a:off x="0" y="0"/>
                      <a:ext cx="5767242" cy="4508262"/>
                    </a:xfrm>
                    <a:prstGeom prst="rect"/>
                    <a:ln/>
                  </pic:spPr>
                </pic:pic>
              </a:graphicData>
            </a:graphic>
          </wp:inline>
        </w:drawing>
      </w:r>
      <w:r w:rsidDel="00000000" w:rsidR="00000000" w:rsidRPr="00000000">
        <w:rPr>
          <w:b w:val="1"/>
          <w:i w:val="1"/>
          <w:sz w:val="24"/>
          <w:szCs w:val="24"/>
          <w:rtl w:val="0"/>
        </w:rPr>
        <w:t xml:space="preserve">Diagram 2: </w:t>
      </w:r>
      <w:r w:rsidDel="00000000" w:rsidR="00000000" w:rsidRPr="00000000">
        <w:rPr>
          <w:i w:val="1"/>
          <w:sz w:val="24"/>
          <w:szCs w:val="24"/>
          <w:rtl w:val="0"/>
        </w:rPr>
        <w:t xml:space="preserve">Context Analysis System</w:t>
      </w:r>
    </w:p>
    <w:p w:rsidR="00000000" w:rsidDel="00000000" w:rsidP="00000000" w:rsidRDefault="00000000" w:rsidRPr="00000000" w14:paraId="0000003F">
      <w:pPr>
        <w:spacing w:after="164" w:line="259" w:lineRule="auto"/>
        <w:ind w:left="270" w:right="-45" w:firstLine="0"/>
        <w:jc w:val="center"/>
        <w:rPr/>
      </w:pPr>
      <w:r w:rsidDel="00000000" w:rsidR="00000000" w:rsidRPr="00000000">
        <w:rPr/>
        <w:drawing>
          <wp:inline distB="114300" distT="114300" distL="114300" distR="114300">
            <wp:extent cx="4027293" cy="2818130"/>
            <wp:effectExtent b="0" l="0" r="0" t="0"/>
            <wp:docPr id="495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27293" cy="281813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59" w:lineRule="auto"/>
        <w:ind w:left="270" w:firstLine="0"/>
        <w:jc w:val="center"/>
        <w:rPr>
          <w:b w:val="1"/>
          <w:sz w:val="36"/>
          <w:szCs w:val="36"/>
        </w:rPr>
      </w:pPr>
      <w:r w:rsidDel="00000000" w:rsidR="00000000" w:rsidRPr="00000000">
        <w:rPr>
          <w:b w:val="1"/>
          <w:i w:val="1"/>
          <w:sz w:val="24"/>
          <w:szCs w:val="24"/>
          <w:rtl w:val="0"/>
        </w:rPr>
        <w:t xml:space="preserve">Diagram 3: </w:t>
      </w:r>
      <w:r w:rsidDel="00000000" w:rsidR="00000000" w:rsidRPr="00000000">
        <w:rPr>
          <w:i w:val="1"/>
          <w:sz w:val="24"/>
          <w:szCs w:val="24"/>
          <w:rtl w:val="0"/>
        </w:rPr>
        <w:t xml:space="preserve">Voice Analysis System</w:t>
      </w:r>
      <w:r w:rsidDel="00000000" w:rsidR="00000000" w:rsidRPr="00000000">
        <w:rPr>
          <w:rtl w:val="0"/>
        </w:rPr>
      </w:r>
    </w:p>
    <w:p w:rsidR="00000000" w:rsidDel="00000000" w:rsidP="00000000" w:rsidRDefault="00000000" w:rsidRPr="00000000" w14:paraId="00000041">
      <w:pPr>
        <w:spacing w:after="0" w:line="259" w:lineRule="auto"/>
        <w:ind w:left="-5" w:firstLine="0"/>
        <w:rPr/>
      </w:pPr>
      <w:r w:rsidDel="00000000" w:rsidR="00000000" w:rsidRPr="00000000">
        <w:rPr>
          <w:b w:val="1"/>
          <w:sz w:val="36"/>
          <w:szCs w:val="36"/>
          <w:rtl w:val="0"/>
        </w:rPr>
        <w:t xml:space="preserve">ER Diagrams</w:t>
      </w:r>
      <w:r w:rsidDel="00000000" w:rsidR="00000000" w:rsidRPr="00000000">
        <w:rPr>
          <w:rtl w:val="0"/>
        </w:rPr>
      </w:r>
    </w:p>
    <w:p w:rsidR="00000000" w:rsidDel="00000000" w:rsidP="00000000" w:rsidRDefault="00000000" w:rsidRPr="00000000" w14:paraId="00000042">
      <w:pPr>
        <w:spacing w:after="417" w:line="261.99999999999994" w:lineRule="auto"/>
        <w:ind w:left="-5" w:firstLine="0"/>
        <w:rPr>
          <w:sz w:val="24"/>
          <w:szCs w:val="24"/>
        </w:rPr>
      </w:pPr>
      <w:r w:rsidDel="00000000" w:rsidR="00000000" w:rsidRPr="00000000">
        <w:rPr>
          <w:sz w:val="24"/>
          <w:szCs w:val="24"/>
          <w:rtl w:val="0"/>
        </w:rPr>
        <w:t xml:space="preserve">This extension does not utilize a database, therefore an ER Diagram has not been included.</w:t>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ind w:left="-5" w:firstLine="0"/>
        <w:rPr/>
      </w:pPr>
      <w:r w:rsidDel="00000000" w:rsidR="00000000" w:rsidRPr="00000000">
        <w:rPr>
          <w:rtl w:val="0"/>
        </w:rPr>
        <w:t xml:space="preserve">Information Architecture Diagram</w:t>
      </w:r>
    </w:p>
    <w:p w:rsidR="00000000" w:rsidDel="00000000" w:rsidP="00000000" w:rsidRDefault="00000000" w:rsidRPr="00000000" w14:paraId="00000044">
      <w:pPr>
        <w:spacing w:after="435" w:line="259" w:lineRule="auto"/>
        <w:ind w:left="0" w:right="-884" w:firstLine="0"/>
        <w:rPr/>
      </w:pPr>
      <w:r w:rsidDel="00000000" w:rsidR="00000000" w:rsidRPr="00000000">
        <w:rPr>
          <w:rtl w:val="0"/>
        </w:rPr>
      </w:r>
    </w:p>
    <w:p w:rsidR="00000000" w:rsidDel="00000000" w:rsidP="00000000" w:rsidRDefault="00000000" w:rsidRPr="00000000" w14:paraId="00000045">
      <w:pPr>
        <w:spacing w:after="435" w:line="259" w:lineRule="auto"/>
        <w:ind w:left="30" w:right="315" w:firstLine="0"/>
        <w:jc w:val="center"/>
        <w:rPr/>
      </w:pPr>
      <w:r w:rsidDel="00000000" w:rsidR="00000000" w:rsidRPr="00000000">
        <w:rPr/>
        <w:drawing>
          <wp:inline distB="114300" distT="114300" distL="114300" distR="114300">
            <wp:extent cx="5943600" cy="3287115"/>
            <wp:effectExtent b="0" l="0" r="0" t="0"/>
            <wp:docPr id="4947" name="image11.jpg"/>
            <a:graphic>
              <a:graphicData uri="http://schemas.openxmlformats.org/drawingml/2006/picture">
                <pic:pic>
                  <pic:nvPicPr>
                    <pic:cNvPr id="0" name="image11.jpg"/>
                    <pic:cNvPicPr preferRelativeResize="0"/>
                  </pic:nvPicPr>
                  <pic:blipFill>
                    <a:blip r:embed="rId10"/>
                    <a:srcRect b="28103" l="0" r="0" t="0"/>
                    <a:stretch>
                      <a:fillRect/>
                    </a:stretch>
                  </pic:blipFill>
                  <pic:spPr>
                    <a:xfrm>
                      <a:off x="0" y="0"/>
                      <a:ext cx="5943600" cy="328711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3" w:line="259" w:lineRule="auto"/>
        <w:ind w:right="315"/>
        <w:jc w:val="center"/>
        <w:rPr>
          <w:i w:val="1"/>
          <w:sz w:val="24"/>
          <w:szCs w:val="24"/>
        </w:rPr>
      </w:pPr>
      <w:r w:rsidDel="00000000" w:rsidR="00000000" w:rsidRPr="00000000">
        <w:rPr>
          <w:b w:val="1"/>
          <w:i w:val="1"/>
          <w:sz w:val="24"/>
          <w:szCs w:val="24"/>
          <w:rtl w:val="0"/>
        </w:rPr>
        <w:t xml:space="preserve">Diagram 3: </w:t>
      </w:r>
      <w:r w:rsidDel="00000000" w:rsidR="00000000" w:rsidRPr="00000000">
        <w:rPr>
          <w:i w:val="1"/>
          <w:sz w:val="24"/>
          <w:szCs w:val="24"/>
          <w:rtl w:val="0"/>
        </w:rPr>
        <w:t xml:space="preserve">Information Architecture</w:t>
      </w:r>
    </w:p>
    <w:p w:rsidR="00000000" w:rsidDel="00000000" w:rsidP="00000000" w:rsidRDefault="00000000" w:rsidRPr="00000000" w14:paraId="00000047">
      <w:pPr>
        <w:pStyle w:val="Heading1"/>
        <w:spacing w:after="3" w:line="259" w:lineRule="auto"/>
        <w:ind w:left="0" w:right="315"/>
        <w:rPr/>
      </w:pPr>
      <w:bookmarkStart w:colFirst="0" w:colLast="0" w:name="_heading=h.o8evb9tdecix" w:id="0"/>
      <w:bookmarkEnd w:id="0"/>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3" w:line="259" w:lineRule="auto"/>
        <w:ind w:left="0" w:right="315"/>
        <w:rPr/>
      </w:pPr>
      <w:bookmarkStart w:colFirst="0" w:colLast="0" w:name="_heading=h.2qix444b018m" w:id="1"/>
      <w:bookmarkEnd w:id="1"/>
      <w:r w:rsidDel="00000000" w:rsidR="00000000" w:rsidRPr="00000000">
        <w:rPr>
          <w:rtl w:val="0"/>
        </w:rPr>
        <w:t xml:space="preserve">Sequence Diagrams:</w:t>
      </w:r>
    </w:p>
    <w:p w:rsidR="00000000" w:rsidDel="00000000" w:rsidP="00000000" w:rsidRDefault="00000000" w:rsidRPr="00000000" w14:paraId="00000049">
      <w:pPr>
        <w:pStyle w:val="Heading3"/>
        <w:rPr/>
      </w:pPr>
      <w:bookmarkStart w:colFirst="0" w:colLast="0" w:name="_heading=h.x9uuczc5yuw2" w:id="2"/>
      <w:bookmarkEnd w:id="2"/>
      <w:r w:rsidDel="00000000" w:rsidR="00000000" w:rsidRPr="00000000">
        <w:rPr>
          <w:rtl w:val="0"/>
        </w:rPr>
        <w:t xml:space="preserve">Speech to function</w:t>
      </w:r>
    </w:p>
    <w:p w:rsidR="00000000" w:rsidDel="00000000" w:rsidP="00000000" w:rsidRDefault="00000000" w:rsidRPr="00000000" w14:paraId="0000004A">
      <w:pPr>
        <w:rPr/>
      </w:pPr>
      <w:r w:rsidDel="00000000" w:rsidR="00000000" w:rsidRPr="00000000">
        <w:rPr/>
        <w:drawing>
          <wp:inline distB="114300" distT="114300" distL="114300" distR="114300">
            <wp:extent cx="6076950" cy="5765928"/>
            <wp:effectExtent b="0" l="0" r="0" t="0"/>
            <wp:docPr id="495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76950" cy="576592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pStyle w:val="Heading3"/>
        <w:ind w:left="0"/>
        <w:rPr/>
      </w:pPr>
      <w:bookmarkStart w:colFirst="0" w:colLast="0" w:name="_heading=h.hyqa8fzgvd8" w:id="3"/>
      <w:bookmarkEnd w:id="3"/>
      <w:r w:rsidDel="00000000" w:rsidR="00000000" w:rsidRPr="00000000">
        <w:rPr>
          <w:rtl w:val="0"/>
        </w:rPr>
        <w:t xml:space="preserve">Move Cursor Diagram</w:t>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5943600" cy="4493525"/>
            <wp:effectExtent b="0" l="0" r="0" t="0"/>
            <wp:docPr id="495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493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rPr/>
      </w:pPr>
      <w:bookmarkStart w:colFirst="0" w:colLast="0" w:name="_heading=h.gd1idlyuy4a" w:id="4"/>
      <w:bookmarkEnd w:id="4"/>
      <w:r w:rsidDel="00000000" w:rsidR="00000000" w:rsidRPr="00000000">
        <w:rPr>
          <w:rtl w:val="0"/>
        </w:rPr>
        <w:t xml:space="preserve">Recommendation, Autocomplete</w:t>
      </w:r>
    </w:p>
    <w:p w:rsidR="00000000" w:rsidDel="00000000" w:rsidP="00000000" w:rsidRDefault="00000000" w:rsidRPr="00000000" w14:paraId="00000051">
      <w:pPr>
        <w:rPr/>
      </w:pPr>
      <w:r w:rsidDel="00000000" w:rsidR="00000000" w:rsidRPr="00000000">
        <w:rPr/>
        <w:drawing>
          <wp:inline distB="114300" distT="114300" distL="114300" distR="114300">
            <wp:extent cx="5943600" cy="6489700"/>
            <wp:effectExtent b="0" l="0" r="0" t="0"/>
            <wp:docPr id="494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53">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54">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55">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56">
      <w:pPr>
        <w:pStyle w:val="Heading3"/>
        <w:spacing w:after="3" w:line="259" w:lineRule="auto"/>
        <w:ind w:left="0" w:right="315"/>
        <w:rPr/>
      </w:pPr>
      <w:bookmarkStart w:colFirst="0" w:colLast="0" w:name="_heading=h.5tmal76h3wrp" w:id="5"/>
      <w:bookmarkEnd w:id="5"/>
      <w:r w:rsidDel="00000000" w:rsidR="00000000" w:rsidRPr="00000000">
        <w:rPr>
          <w:rtl w:val="0"/>
        </w:rPr>
        <w:t xml:space="preserve">Voice Hotkey</w:t>
      </w:r>
    </w:p>
    <w:p w:rsidR="00000000" w:rsidDel="00000000" w:rsidP="00000000" w:rsidRDefault="00000000" w:rsidRPr="00000000" w14:paraId="00000057">
      <w:pPr>
        <w:spacing w:after="3" w:line="259" w:lineRule="auto"/>
        <w:ind w:left="0" w:right="315" w:firstLine="0"/>
        <w:jc w:val="left"/>
        <w:rPr>
          <w:b w:val="1"/>
          <w:sz w:val="28"/>
          <w:szCs w:val="28"/>
        </w:rPr>
      </w:pPr>
      <w:r w:rsidDel="00000000" w:rsidR="00000000" w:rsidRPr="00000000">
        <w:rPr>
          <w:b w:val="1"/>
          <w:sz w:val="28"/>
          <w:szCs w:val="28"/>
        </w:rPr>
        <w:drawing>
          <wp:inline distB="114300" distT="114300" distL="114300" distR="114300">
            <wp:extent cx="5638800" cy="7077075"/>
            <wp:effectExtent b="0" l="0" r="0" t="0"/>
            <wp:docPr id="4958" name="image12.png"/>
            <a:graphic>
              <a:graphicData uri="http://schemas.openxmlformats.org/drawingml/2006/picture">
                <pic:pic>
                  <pic:nvPicPr>
                    <pic:cNvPr id="0" name="image12.png"/>
                    <pic:cNvPicPr preferRelativeResize="0"/>
                  </pic:nvPicPr>
                  <pic:blipFill>
                    <a:blip r:embed="rId14"/>
                    <a:srcRect b="0" l="15186" r="0" t="0"/>
                    <a:stretch>
                      <a:fillRect/>
                    </a:stretch>
                  </pic:blipFill>
                  <pic:spPr>
                    <a:xfrm>
                      <a:off x="0" y="0"/>
                      <a:ext cx="5638800"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spacing w:line="276" w:lineRule="auto"/>
        <w:ind w:left="-5" w:firstLine="0"/>
        <w:jc w:val="center"/>
        <w:rPr/>
      </w:pPr>
      <w:r w:rsidDel="00000000" w:rsidR="00000000" w:rsidRPr="00000000">
        <w:rPr>
          <w:rtl w:val="0"/>
        </w:rPr>
        <w:t xml:space="preserve">User Interface Wireframe(s)/Screenshot(s)</w:t>
      </w:r>
      <w:r w:rsidDel="00000000" w:rsidR="00000000" w:rsidRPr="00000000">
        <w:rPr/>
        <w:drawing>
          <wp:inline distB="114300" distT="114300" distL="114300" distR="114300">
            <wp:extent cx="6144260" cy="2768600"/>
            <wp:effectExtent b="0" l="0" r="0" t="0"/>
            <wp:docPr id="495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44260" cy="2768600"/>
                    </a:xfrm>
                    <a:prstGeom prst="rect"/>
                    <a:ln/>
                  </pic:spPr>
                </pic:pic>
              </a:graphicData>
            </a:graphic>
          </wp:inline>
        </w:drawing>
      </w:r>
      <w:r w:rsidDel="00000000" w:rsidR="00000000" w:rsidRPr="00000000">
        <w:rPr/>
        <w:drawing>
          <wp:inline distB="114300" distT="114300" distL="114300" distR="114300">
            <wp:extent cx="6144260" cy="4406900"/>
            <wp:effectExtent b="0" l="0" r="0" t="0"/>
            <wp:docPr id="495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44260" cy="4406900"/>
                    </a:xfrm>
                    <a:prstGeom prst="rect"/>
                    <a:ln/>
                  </pic:spPr>
                </pic:pic>
              </a:graphicData>
            </a:graphic>
          </wp:inline>
        </w:drawing>
      </w:r>
      <w:r w:rsidDel="00000000" w:rsidR="00000000" w:rsidRPr="00000000">
        <w:rPr>
          <w:sz w:val="24"/>
          <w:szCs w:val="24"/>
          <w:rtl w:val="0"/>
        </w:rPr>
        <w:t xml:space="preserve">Visual Studio Code Settings (Representative Sample)</w:t>
      </w:r>
      <w:r w:rsidDel="00000000" w:rsidR="00000000" w:rsidRPr="00000000">
        <w:rPr>
          <w:rtl w:val="0"/>
        </w:rPr>
      </w:r>
    </w:p>
    <w:p w:rsidR="00000000" w:rsidDel="00000000" w:rsidP="00000000" w:rsidRDefault="00000000" w:rsidRPr="00000000" w14:paraId="00000059">
      <w:pPr>
        <w:spacing w:after="0" w:line="259" w:lineRule="auto"/>
        <w:ind w:left="0" w:firstLine="0"/>
        <w:jc w:val="center"/>
        <w:rPr/>
      </w:pPr>
      <w:r w:rsidDel="00000000" w:rsidR="00000000" w:rsidRPr="00000000">
        <w:rPr/>
        <w:drawing>
          <wp:inline distB="114300" distT="114300" distL="114300" distR="114300">
            <wp:extent cx="3105150" cy="5819775"/>
            <wp:effectExtent b="0" l="0" r="0" t="0"/>
            <wp:docPr id="494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0515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spacing w:after="570" w:line="259" w:lineRule="auto"/>
        <w:ind w:left="0" w:firstLine="0"/>
        <w:jc w:val="center"/>
        <w:rPr>
          <w:sz w:val="24"/>
          <w:szCs w:val="24"/>
        </w:rPr>
      </w:pPr>
      <w:bookmarkStart w:colFirst="0" w:colLast="0" w:name="_heading=h.c9cpar79udw6" w:id="6"/>
      <w:bookmarkEnd w:id="6"/>
      <w:r w:rsidDel="00000000" w:rsidR="00000000" w:rsidRPr="00000000">
        <w:rPr>
          <w:sz w:val="24"/>
          <w:szCs w:val="24"/>
          <w:rtl w:val="0"/>
        </w:rPr>
        <w:t xml:space="preserve">Mind Reader Actions Menu Options</w:t>
      </w:r>
    </w:p>
    <w:p w:rsidR="00000000" w:rsidDel="00000000" w:rsidP="00000000" w:rsidRDefault="00000000" w:rsidRPr="00000000" w14:paraId="0000005B">
      <w:pPr>
        <w:pStyle w:val="Heading1"/>
        <w:ind w:left="-5" w:firstLine="0"/>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ind w:left="-5" w:firstLine="0"/>
        <w:rPr/>
      </w:pPr>
      <w:r w:rsidDel="00000000" w:rsidR="00000000" w:rsidRPr="00000000">
        <w:rPr>
          <w:rtl w:val="0"/>
        </w:rPr>
        <w:t xml:space="preserve">Design Summary</w:t>
      </w:r>
    </w:p>
    <w:p w:rsidR="00000000" w:rsidDel="00000000" w:rsidP="00000000" w:rsidRDefault="00000000" w:rsidRPr="00000000" w14:paraId="0000005D">
      <w:pPr>
        <w:ind w:left="-5" w:right="349" w:firstLine="0"/>
        <w:rPr/>
      </w:pPr>
      <w:r w:rsidDel="00000000" w:rsidR="00000000" w:rsidRPr="00000000">
        <w:rPr>
          <w:rtl w:val="0"/>
        </w:rPr>
        <w:t xml:space="preserve">To implement our application we will be creating a Visual Studio Code (VS Code) extension.</w:t>
      </w:r>
    </w:p>
    <w:p w:rsidR="00000000" w:rsidDel="00000000" w:rsidP="00000000" w:rsidRDefault="00000000" w:rsidRPr="00000000" w14:paraId="0000005E">
      <w:pPr>
        <w:ind w:left="-5" w:right="349" w:firstLine="0"/>
        <w:rPr/>
      </w:pPr>
      <w:r w:rsidDel="00000000" w:rsidR="00000000" w:rsidRPr="00000000">
        <w:rPr>
          <w:rtl w:val="0"/>
        </w:rPr>
        <w:t xml:space="preserve">The </w:t>
      </w:r>
      <w:r w:rsidDel="00000000" w:rsidR="00000000" w:rsidRPr="00000000">
        <w:rPr>
          <w:i w:val="1"/>
          <w:rtl w:val="0"/>
        </w:rPr>
        <w:t xml:space="preserve">Information Architecture Diagram </w:t>
      </w:r>
      <w:r w:rsidDel="00000000" w:rsidR="00000000" w:rsidRPr="00000000">
        <w:rPr>
          <w:rtl w:val="0"/>
        </w:rPr>
        <w:t xml:space="preserve">provides an operational map to how this product acts and functions for users. It shows the hierarchy and organization of information in our extension.</w:t>
      </w:r>
    </w:p>
    <w:p w:rsidR="00000000" w:rsidDel="00000000" w:rsidP="00000000" w:rsidRDefault="00000000" w:rsidRPr="00000000" w14:paraId="0000005F">
      <w:pPr>
        <w:spacing w:after="385" w:lineRule="auto"/>
        <w:ind w:left="-5" w:right="349" w:firstLine="0"/>
        <w:rPr/>
      </w:pPr>
      <w:r w:rsidDel="00000000" w:rsidR="00000000" w:rsidRPr="00000000">
        <w:rPr>
          <w:i w:val="1"/>
          <w:rtl w:val="0"/>
        </w:rPr>
        <w:t xml:space="preserve">Diagram 1 </w:t>
      </w:r>
      <w:r w:rsidDel="00000000" w:rsidR="00000000" w:rsidRPr="00000000">
        <w:rPr>
          <w:rtl w:val="0"/>
        </w:rPr>
        <w:t xml:space="preserve">shows the top-level design of our extension. The “Extension Host” is the extension process that runs the extension and exposes the VS Code API. The extension consists of these elements: hotkeys for various actions within the editor and menus, a parser to provide context information about the user’s position in the code, such as the scope of the current line, and a hub controller to manage interaction with the LEGO SPIKE Prime Hub (“the Hub”).</w:t>
      </w:r>
    </w:p>
    <w:p w:rsidR="00000000" w:rsidDel="00000000" w:rsidP="00000000" w:rsidRDefault="00000000" w:rsidRPr="00000000" w14:paraId="00000060">
      <w:pPr>
        <w:spacing w:after="0" w:line="259" w:lineRule="auto"/>
        <w:ind w:left="-5" w:firstLine="0"/>
        <w:rPr/>
      </w:pPr>
      <w:r w:rsidDel="00000000" w:rsidR="00000000" w:rsidRPr="00000000">
        <w:rPr>
          <w:sz w:val="32"/>
          <w:szCs w:val="32"/>
          <w:u w:val="single"/>
          <w:rtl w:val="0"/>
        </w:rPr>
        <w:t xml:space="preserve">Hotkeys:</w:t>
      </w:r>
      <w:r w:rsidDel="00000000" w:rsidR="00000000" w:rsidRPr="00000000">
        <w:rPr>
          <w:rtl w:val="0"/>
        </w:rPr>
      </w:r>
    </w:p>
    <w:p w:rsidR="00000000" w:rsidDel="00000000" w:rsidP="00000000" w:rsidRDefault="00000000" w:rsidRPr="00000000" w14:paraId="00000061">
      <w:pPr>
        <w:spacing w:after="387" w:lineRule="auto"/>
        <w:ind w:left="-5" w:right="349" w:firstLine="0"/>
        <w:rPr/>
      </w:pPr>
      <w:r w:rsidDel="00000000" w:rsidR="00000000" w:rsidRPr="00000000">
        <w:rPr>
          <w:rtl w:val="0"/>
        </w:rPr>
        <w:t xml:space="preserve">Hotkeys comprise the majority of the functionality of our extension. They can inform the user of line indentation, navigate menus/editors, etc. The hotkeys will be implemented throughout the project and will help the user code.</w:t>
      </w:r>
    </w:p>
    <w:p w:rsidR="00000000" w:rsidDel="00000000" w:rsidP="00000000" w:rsidRDefault="00000000" w:rsidRPr="00000000" w14:paraId="00000062">
      <w:pPr>
        <w:spacing w:after="0" w:line="259" w:lineRule="auto"/>
        <w:ind w:left="-5" w:firstLine="0"/>
        <w:rPr/>
      </w:pPr>
      <w:r w:rsidDel="00000000" w:rsidR="00000000" w:rsidRPr="00000000">
        <w:rPr>
          <w:sz w:val="32"/>
          <w:szCs w:val="32"/>
          <w:u w:val="single"/>
          <w:rtl w:val="0"/>
        </w:rPr>
        <w:t xml:space="preserve">Parser:</w:t>
      </w:r>
      <w:r w:rsidDel="00000000" w:rsidR="00000000" w:rsidRPr="00000000">
        <w:rPr>
          <w:rtl w:val="0"/>
        </w:rPr>
      </w:r>
    </w:p>
    <w:p w:rsidR="00000000" w:rsidDel="00000000" w:rsidP="00000000" w:rsidRDefault="00000000" w:rsidRPr="00000000" w14:paraId="00000063">
      <w:pPr>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Parser </w:t>
      </w:r>
      <w:r w:rsidDel="00000000" w:rsidR="00000000" w:rsidRPr="00000000">
        <w:rPr>
          <w:rtl w:val="0"/>
        </w:rPr>
        <w:t xml:space="preserve">class constructs an abstract syntax tree of </w:t>
      </w:r>
      <w:r w:rsidDel="00000000" w:rsidR="00000000" w:rsidRPr="00000000">
        <w:rPr>
          <w:rFonts w:ascii="Courier New" w:cs="Courier New" w:eastAsia="Courier New" w:hAnsi="Courier New"/>
          <w:b w:val="1"/>
          <w:rtl w:val="0"/>
        </w:rPr>
        <w:t xml:space="preserve">LexNodes </w:t>
      </w:r>
      <w:r w:rsidDel="00000000" w:rsidR="00000000" w:rsidRPr="00000000">
        <w:rPr>
          <w:rtl w:val="0"/>
        </w:rPr>
        <w:t xml:space="preserve">that models the high-level structure of a Python source file. This AST is used to provide context for the user’s cursor position. The parser is the exposed portion of the context analysis component of the extension. A sample AST follows.</w:t>
      </w:r>
    </w:p>
    <w:p w:rsidR="00000000" w:rsidDel="00000000" w:rsidP="00000000" w:rsidRDefault="00000000" w:rsidRPr="00000000" w14:paraId="00000064">
      <w:pPr>
        <w:spacing w:after="7" w:line="267" w:lineRule="auto"/>
        <w:ind w:left="115" w:right="128" w:firstLine="0"/>
        <w:rPr/>
      </w:pPr>
      <w:r w:rsidDel="00000000" w:rsidR="00000000" w:rsidRPr="00000000">
        <w:rPr>
          <w:rFonts w:ascii="Courier New" w:cs="Courier New" w:eastAsia="Courier New" w:hAnsi="Courier New"/>
          <w:b w:val="1"/>
          <w:sz w:val="18"/>
          <w:szCs w:val="18"/>
          <w:rtl w:val="0"/>
        </w:rPr>
        <w:t xml:space="preserve">class Bot(object):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2614613</wp:posOffset>
            </wp:positionH>
            <wp:positionV relativeFrom="paragraph">
              <wp:posOffset>-169163</wp:posOffset>
            </wp:positionV>
            <wp:extent cx="3448050" cy="1781175"/>
            <wp:effectExtent b="0" l="0" r="0" t="0"/>
            <wp:wrapSquare wrapText="bothSides" distB="0" distT="0" distL="114300" distR="114300"/>
            <wp:docPr id="4957"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3448050" cy="1781175"/>
                    </a:xfrm>
                    <a:prstGeom prst="rect"/>
                    <a:ln/>
                  </pic:spPr>
                </pic:pic>
              </a:graphicData>
            </a:graphic>
          </wp:anchor>
        </w:drawing>
      </w:r>
    </w:p>
    <w:p w:rsidR="00000000" w:rsidDel="00000000" w:rsidP="00000000" w:rsidRDefault="00000000" w:rsidRPr="00000000" w14:paraId="00000065">
      <w:pPr>
        <w:spacing w:after="7" w:line="267" w:lineRule="auto"/>
        <w:ind w:left="532" w:right="128" w:firstLine="0"/>
        <w:rPr/>
      </w:pPr>
      <w:r w:rsidDel="00000000" w:rsidR="00000000" w:rsidRPr="00000000">
        <w:rPr>
          <w:rFonts w:ascii="Courier New" w:cs="Courier New" w:eastAsia="Courier New" w:hAnsi="Courier New"/>
          <w:b w:val="1"/>
          <w:sz w:val="18"/>
          <w:szCs w:val="18"/>
          <w:rtl w:val="0"/>
        </w:rPr>
        <w:t xml:space="preserve">def __init__(self, id):</w:t>
      </w:r>
      <w:r w:rsidDel="00000000" w:rsidR="00000000" w:rsidRPr="00000000">
        <w:rPr>
          <w:rtl w:val="0"/>
        </w:rPr>
      </w:r>
    </w:p>
    <w:p w:rsidR="00000000" w:rsidDel="00000000" w:rsidP="00000000" w:rsidRDefault="00000000" w:rsidRPr="00000000" w14:paraId="00000066">
      <w:pPr>
        <w:spacing w:after="242" w:line="267" w:lineRule="auto"/>
        <w:ind w:left="979" w:right="128" w:firstLine="0"/>
        <w:rPr/>
      </w:pPr>
      <w:r w:rsidDel="00000000" w:rsidR="00000000" w:rsidRPr="00000000">
        <w:rPr>
          <w:rFonts w:ascii="Courier New" w:cs="Courier New" w:eastAsia="Courier New" w:hAnsi="Courier New"/>
          <w:b w:val="1"/>
          <w:sz w:val="18"/>
          <w:szCs w:val="18"/>
          <w:rtl w:val="0"/>
        </w:rPr>
        <w:t xml:space="preserve">this.name = id</w:t>
      </w:r>
      <w:r w:rsidDel="00000000" w:rsidR="00000000" w:rsidRPr="00000000">
        <w:rPr>
          <w:rtl w:val="0"/>
        </w:rPr>
      </w:r>
    </w:p>
    <w:p w:rsidR="00000000" w:rsidDel="00000000" w:rsidP="00000000" w:rsidRDefault="00000000" w:rsidRPr="00000000" w14:paraId="00000067">
      <w:pPr>
        <w:spacing w:after="241" w:line="267" w:lineRule="auto"/>
        <w:ind w:left="954" w:right="128" w:hanging="432"/>
        <w:rPr>
          <w:sz w:val="16"/>
          <w:szCs w:val="16"/>
        </w:rPr>
      </w:pPr>
      <w:r w:rsidDel="00000000" w:rsidR="00000000" w:rsidRPr="00000000">
        <w:rPr>
          <w:rFonts w:ascii="Courier New" w:cs="Courier New" w:eastAsia="Courier New" w:hAnsi="Courier New"/>
          <w:b w:val="1"/>
          <w:sz w:val="16"/>
          <w:szCs w:val="16"/>
          <w:rtl w:val="0"/>
        </w:rPr>
        <w:t xml:space="preserve">def work(): print("Beep, Boop .-.")</w:t>
      </w:r>
      <w:r w:rsidDel="00000000" w:rsidR="00000000" w:rsidRPr="00000000">
        <w:rPr>
          <w:rtl w:val="0"/>
        </w:rPr>
      </w:r>
    </w:p>
    <w:p w:rsidR="00000000" w:rsidDel="00000000" w:rsidP="00000000" w:rsidRDefault="00000000" w:rsidRPr="00000000" w14:paraId="00000068">
      <w:pPr>
        <w:spacing w:after="7" w:line="267" w:lineRule="auto"/>
        <w:ind w:left="115" w:right="12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 = Bot() </w:t>
      </w:r>
    </w:p>
    <w:p w:rsidR="00000000" w:rsidDel="00000000" w:rsidP="00000000" w:rsidRDefault="00000000" w:rsidRPr="00000000" w14:paraId="00000069">
      <w:pPr>
        <w:spacing w:after="7" w:line="267" w:lineRule="auto"/>
        <w:ind w:left="115" w:right="128" w:firstLine="0"/>
        <w:rPr/>
      </w:pPr>
      <w:r w:rsidDel="00000000" w:rsidR="00000000" w:rsidRPr="00000000">
        <w:rPr>
          <w:rFonts w:ascii="Courier New" w:cs="Courier New" w:eastAsia="Courier New" w:hAnsi="Courier New"/>
          <w:b w:val="1"/>
          <w:sz w:val="18"/>
          <w:szCs w:val="18"/>
          <w:rtl w:val="0"/>
        </w:rPr>
        <w:t xml:space="preserve">while True:</w:t>
      </w:r>
      <w:r w:rsidDel="00000000" w:rsidR="00000000" w:rsidRPr="00000000">
        <w:rPr>
          <w:rtl w:val="0"/>
        </w:rPr>
      </w:r>
    </w:p>
    <w:p w:rsidR="00000000" w:rsidDel="00000000" w:rsidP="00000000" w:rsidRDefault="00000000" w:rsidRPr="00000000" w14:paraId="0000006A">
      <w:pPr>
        <w:spacing w:after="406" w:line="267" w:lineRule="auto"/>
        <w:ind w:left="532" w:right="128" w:firstLine="0"/>
        <w:rPr/>
      </w:pPr>
      <w:r w:rsidDel="00000000" w:rsidR="00000000" w:rsidRPr="00000000">
        <w:rPr>
          <w:rFonts w:ascii="Courier New" w:cs="Courier New" w:eastAsia="Courier New" w:hAnsi="Courier New"/>
          <w:b w:val="1"/>
          <w:sz w:val="18"/>
          <w:szCs w:val="18"/>
          <w:rtl w:val="0"/>
        </w:rPr>
        <w:t xml:space="preserve">b.work()</w:t>
      </w:r>
      <w:r w:rsidDel="00000000" w:rsidR="00000000" w:rsidRPr="00000000">
        <w:rPr>
          <w:rtl w:val="0"/>
        </w:rPr>
      </w:r>
    </w:p>
    <w:p w:rsidR="00000000" w:rsidDel="00000000" w:rsidP="00000000" w:rsidRDefault="00000000" w:rsidRPr="00000000" w14:paraId="0000006B">
      <w:pPr>
        <w:spacing w:after="162" w:line="324" w:lineRule="auto"/>
        <w:ind w:left="6442" w:hanging="6337"/>
        <w:rPr/>
      </w:pPr>
      <w:r w:rsidDel="00000000" w:rsidR="00000000" w:rsidRPr="00000000">
        <w:rPr>
          <w:i w:val="1"/>
          <w:rtl w:val="0"/>
        </w:rPr>
        <w:t xml:space="preserve">(a). A short Python program for a robot.</w:t>
        <w:tab/>
        <w:t xml:space="preserve">(b). The corresponding abstract syntax tree, with nodes enclosed in boxes.</w:t>
      </w:r>
      <w:r w:rsidDel="00000000" w:rsidR="00000000" w:rsidRPr="00000000">
        <w:rPr>
          <w:rtl w:val="0"/>
        </w:rPr>
      </w:r>
    </w:p>
    <w:p w:rsidR="00000000" w:rsidDel="00000000" w:rsidP="00000000" w:rsidRDefault="00000000" w:rsidRPr="00000000" w14:paraId="0000006C">
      <w:pPr>
        <w:spacing w:after="262" w:line="329"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LexNode </w:t>
      </w:r>
      <w:r w:rsidDel="00000000" w:rsidR="00000000" w:rsidRPr="00000000">
        <w:rPr>
          <w:rtl w:val="0"/>
        </w:rPr>
        <w:t xml:space="preserve">class is a single node of the AST. It extends the </w:t>
      </w:r>
      <w:r w:rsidDel="00000000" w:rsidR="00000000" w:rsidRPr="00000000">
        <w:rPr>
          <w:rFonts w:ascii="Courier New" w:cs="Courier New" w:eastAsia="Courier New" w:hAnsi="Courier New"/>
          <w:b w:val="1"/>
          <w:rtl w:val="0"/>
        </w:rPr>
        <w:t xml:space="preserve">vscode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TreeItem </w:t>
      </w:r>
      <w:r w:rsidDel="00000000" w:rsidR="00000000" w:rsidRPr="00000000">
        <w:rPr>
          <w:rtl w:val="0"/>
        </w:rPr>
        <w:t xml:space="preserve">class to leverage its functionality, like accessibility information or invoking commands. Each </w:t>
      </w:r>
      <w:r w:rsidDel="00000000" w:rsidR="00000000" w:rsidRPr="00000000">
        <w:rPr>
          <w:rFonts w:ascii="Courier New" w:cs="Courier New" w:eastAsia="Courier New" w:hAnsi="Courier New"/>
          <w:b w:val="1"/>
          <w:rtl w:val="0"/>
        </w:rPr>
        <w:t xml:space="preserve">LexNode </w:t>
      </w:r>
      <w:r w:rsidDel="00000000" w:rsidR="00000000" w:rsidRPr="00000000">
        <w:rPr>
          <w:rtl w:val="0"/>
        </w:rPr>
        <w:t xml:space="preserve">contains a single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object. In addition to the methods relating to parents and children that you expect for a tree item, it has a </w:t>
      </w:r>
      <w:r w:rsidDel="00000000" w:rsidR="00000000" w:rsidRPr="00000000">
        <w:rPr>
          <w:rFonts w:ascii="Courier New" w:cs="Courier New" w:eastAsia="Courier New" w:hAnsi="Courier New"/>
          <w:b w:val="1"/>
          <w:rtl w:val="0"/>
        </w:rPr>
        <w:t xml:space="preserve">rootPath() </w:t>
      </w:r>
      <w:r w:rsidDel="00000000" w:rsidR="00000000" w:rsidRPr="00000000">
        <w:rPr>
          <w:rtl w:val="0"/>
        </w:rPr>
        <w:t xml:space="preserve">method which provides a list of “this inside that” representing the path along the tree from the node to the root of the document.</w:t>
      </w:r>
    </w:p>
    <w:p w:rsidR="00000000" w:rsidDel="00000000" w:rsidP="00000000" w:rsidRDefault="00000000" w:rsidRPr="00000000" w14:paraId="0000006D">
      <w:pPr>
        <w:spacing w:after="287" w:line="335"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Parser </w:t>
      </w:r>
      <w:r w:rsidDel="00000000" w:rsidR="00000000" w:rsidRPr="00000000">
        <w:rPr>
          <w:rtl w:val="0"/>
        </w:rPr>
        <w:t xml:space="preserve">uses the token stream generated by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to perform the syntax analysis while building the AST.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has an instance variable </w:t>
      </w:r>
      <w:r w:rsidDel="00000000" w:rsidR="00000000" w:rsidRPr="00000000">
        <w:rPr>
          <w:rFonts w:ascii="Courier New" w:cs="Courier New" w:eastAsia="Courier New" w:hAnsi="Courier New"/>
          <w:b w:val="1"/>
          <w:rtl w:val="0"/>
        </w:rPr>
        <w:t xml:space="preserve">tabFmt </w:t>
      </w:r>
      <w:r w:rsidDel="00000000" w:rsidR="00000000" w:rsidRPr="00000000">
        <w:rPr>
          <w:rtl w:val="0"/>
        </w:rPr>
        <w:t xml:space="preserve">that configures the style of tab to use while scanning.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has methods to restart scanning, advance and retract in the token stream, and calculate indentation for arbitrary text. It has instance variables for the current text, line position, and token from the stream. When text is passed to the </w:t>
      </w:r>
      <w:r w:rsidDel="00000000" w:rsidR="00000000" w:rsidRPr="00000000">
        <w:rPr>
          <w:rFonts w:ascii="Courier New" w:cs="Courier New" w:eastAsia="Courier New" w:hAnsi="Courier New"/>
          <w:b w:val="1"/>
          <w:rtl w:val="0"/>
        </w:rPr>
        <w:t xml:space="preserve">Lexer</w:t>
      </w:r>
      <w:r w:rsidDel="00000000" w:rsidR="00000000" w:rsidRPr="00000000">
        <w:rPr>
          <w:rtl w:val="0"/>
        </w:rPr>
        <w:t xml:space="preserve">, it is first processed by splitting it into an array of lines. The current line position then acts as a line pointer into the text being scanned.</w:t>
      </w:r>
    </w:p>
    <w:p w:rsidR="00000000" w:rsidDel="00000000" w:rsidP="00000000" w:rsidRDefault="00000000" w:rsidRPr="00000000" w14:paraId="0000006E">
      <w:pPr>
        <w:spacing w:after="72"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TabInfo </w:t>
      </w:r>
      <w:r w:rsidDel="00000000" w:rsidR="00000000" w:rsidRPr="00000000">
        <w:rPr>
          <w:rtl w:val="0"/>
        </w:rPr>
        <w:t xml:space="preserve">class is simply a descriptor type containing two members:</w:t>
      </w:r>
    </w:p>
    <w:p w:rsidR="00000000" w:rsidDel="00000000" w:rsidP="00000000" w:rsidRDefault="00000000" w:rsidRPr="00000000" w14:paraId="0000006F">
      <w:pPr>
        <w:numPr>
          <w:ilvl w:val="0"/>
          <w:numId w:val="4"/>
        </w:numPr>
        <w:spacing w:after="72" w:lineRule="auto"/>
        <w:ind w:left="720" w:right="349" w:hanging="360"/>
        <w:rPr/>
      </w:pPr>
      <w:r w:rsidDel="00000000" w:rsidR="00000000" w:rsidRPr="00000000">
        <w:rPr>
          <w:rFonts w:ascii="Courier New" w:cs="Courier New" w:eastAsia="Courier New" w:hAnsi="Courier New"/>
          <w:b w:val="1"/>
          <w:rtl w:val="0"/>
        </w:rPr>
        <w:t xml:space="preserve">size</w:t>
      </w:r>
      <w:r w:rsidDel="00000000" w:rsidR="00000000" w:rsidRPr="00000000">
        <w:rPr>
          <w:rtl w:val="0"/>
        </w:rPr>
        <w:t xml:space="preserve">: The width of a tab character, </w:t>
      </w:r>
      <w:r w:rsidDel="00000000" w:rsidR="00000000" w:rsidRPr="00000000">
        <w:rPr>
          <w:b w:val="1"/>
          <w:i w:val="1"/>
          <w:rtl w:val="0"/>
        </w:rPr>
        <w:t xml:space="preserve">in bytes</w:t>
      </w:r>
      <w:r w:rsidDel="00000000" w:rsidR="00000000" w:rsidRPr="00000000">
        <w:rPr>
          <w:rtl w:val="0"/>
        </w:rPr>
      </w:r>
    </w:p>
    <w:p w:rsidR="00000000" w:rsidDel="00000000" w:rsidP="00000000" w:rsidRDefault="00000000" w:rsidRPr="00000000" w14:paraId="00000070">
      <w:pPr>
        <w:numPr>
          <w:ilvl w:val="0"/>
          <w:numId w:val="4"/>
        </w:numPr>
        <w:spacing w:after="363" w:lineRule="auto"/>
        <w:ind w:left="720" w:right="349" w:hanging="360"/>
        <w:rPr/>
      </w:pPr>
      <w:r w:rsidDel="00000000" w:rsidR="00000000" w:rsidRPr="00000000">
        <w:rPr>
          <w:rFonts w:ascii="Courier New" w:cs="Courier New" w:eastAsia="Courier New" w:hAnsi="Courier New"/>
          <w:b w:val="1"/>
          <w:rtl w:val="0"/>
        </w:rPr>
        <w:t xml:space="preserve">hard</w:t>
      </w:r>
      <w:r w:rsidDel="00000000" w:rsidR="00000000" w:rsidRPr="00000000">
        <w:rPr>
          <w:rtl w:val="0"/>
        </w:rPr>
        <w:t xml:space="preserve">: Whether to use literal tab characters or spaces</w:t>
      </w:r>
    </w:p>
    <w:p w:rsidR="00000000" w:rsidDel="00000000" w:rsidP="00000000" w:rsidRDefault="00000000" w:rsidRPr="00000000" w14:paraId="00000071">
      <w:pPr>
        <w:spacing w:after="290" w:line="339" w:lineRule="auto"/>
        <w:ind w:left="-5" w:right="349" w:firstLine="0"/>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represents a single line of a Python file. This is the finest level of precision required because the AST only considers the high-level constructs in Python, like </w:t>
      </w:r>
      <w:r w:rsidDel="00000000" w:rsidR="00000000" w:rsidRPr="00000000">
        <w:rPr>
          <w:rFonts w:ascii="Courier New" w:cs="Courier New" w:eastAsia="Courier New" w:hAnsi="Courier New"/>
          <w:b w:val="1"/>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while</w:t>
      </w:r>
      <w:r w:rsidDel="00000000" w:rsidR="00000000" w:rsidRPr="00000000">
        <w:rPr>
          <w:rtl w:val="0"/>
        </w:rPr>
        <w:t xml:space="preserve">, or </w:t>
      </w:r>
      <w:r w:rsidDel="00000000" w:rsidR="00000000" w:rsidRPr="00000000">
        <w:rPr>
          <w:rFonts w:ascii="Courier New" w:cs="Courier New" w:eastAsia="Courier New" w:hAnsi="Courier New"/>
          <w:b w:val="1"/>
          <w:rtl w:val="0"/>
        </w:rPr>
        <w:t xml:space="preserve">try...catch</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contains the following:</w:t>
      </w:r>
    </w:p>
    <w:p w:rsidR="00000000" w:rsidDel="00000000" w:rsidP="00000000" w:rsidRDefault="00000000" w:rsidRPr="00000000" w14:paraId="00000072">
      <w:pPr>
        <w:numPr>
          <w:ilvl w:val="0"/>
          <w:numId w:val="1"/>
        </w:numPr>
        <w:spacing w:after="68" w:line="259" w:lineRule="auto"/>
        <w:ind w:left="720" w:right="349" w:hanging="360"/>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TokenType</w:t>
      </w:r>
      <w:r w:rsidDel="00000000" w:rsidR="00000000" w:rsidRPr="00000000">
        <w:rPr>
          <w:rtl w:val="0"/>
        </w:rPr>
      </w:r>
    </w:p>
    <w:p w:rsidR="00000000" w:rsidDel="00000000" w:rsidP="00000000" w:rsidRDefault="00000000" w:rsidRPr="00000000" w14:paraId="00000073">
      <w:pPr>
        <w:numPr>
          <w:ilvl w:val="0"/>
          <w:numId w:val="1"/>
        </w:numPr>
        <w:spacing w:after="38" w:lineRule="auto"/>
        <w:ind w:left="720" w:right="349" w:hanging="360"/>
        <w:rPr/>
      </w:pPr>
      <w:r w:rsidDel="00000000" w:rsidR="00000000" w:rsidRPr="00000000">
        <w:rPr>
          <w:rtl w:val="0"/>
        </w:rPr>
        <w:t xml:space="preserve">The indentation level for the line</w:t>
      </w:r>
    </w:p>
    <w:p w:rsidR="00000000" w:rsidDel="00000000" w:rsidP="00000000" w:rsidRDefault="00000000" w:rsidRPr="00000000" w14:paraId="00000074">
      <w:pPr>
        <w:numPr>
          <w:ilvl w:val="0"/>
          <w:numId w:val="1"/>
        </w:numPr>
        <w:spacing w:after="39" w:lineRule="auto"/>
        <w:ind w:left="720" w:right="349" w:hanging="360"/>
        <w:rPr/>
      </w:pPr>
      <w:r w:rsidDel="00000000" w:rsidR="00000000" w:rsidRPr="00000000">
        <w:rPr>
          <w:rtl w:val="0"/>
        </w:rPr>
        <w:t xml:space="preserve">The line number</w:t>
      </w:r>
    </w:p>
    <w:p w:rsidR="00000000" w:rsidDel="00000000" w:rsidP="00000000" w:rsidRDefault="00000000" w:rsidRPr="00000000" w14:paraId="00000075">
      <w:pPr>
        <w:numPr>
          <w:ilvl w:val="0"/>
          <w:numId w:val="1"/>
        </w:numPr>
        <w:ind w:left="720" w:right="349" w:hanging="360"/>
        <w:rPr/>
      </w:pPr>
      <w:r w:rsidDel="00000000" w:rsidR="00000000" w:rsidRPr="00000000">
        <w:rPr>
          <w:rtl w:val="0"/>
        </w:rPr>
        <w:t xml:space="preserve">An optional attribute (conditions, class names, function prototypes, etc.)</w:t>
      </w:r>
    </w:p>
    <w:p w:rsidR="00000000" w:rsidDel="00000000" w:rsidP="00000000" w:rsidRDefault="00000000" w:rsidRPr="00000000" w14:paraId="00000076">
      <w:pPr>
        <w:spacing w:after="415" w:lineRule="auto"/>
        <w:ind w:left="-5" w:right="349" w:firstLine="0"/>
        <w:rPr/>
      </w:pPr>
      <w:r w:rsidDel="00000000" w:rsidR="00000000" w:rsidRPr="00000000">
        <w:rPr>
          <w:rtl w:val="0"/>
        </w:rPr>
        <w:t xml:space="preserve">Each member of the </w:t>
      </w:r>
      <w:r w:rsidDel="00000000" w:rsidR="00000000" w:rsidRPr="00000000">
        <w:rPr>
          <w:rFonts w:ascii="Courier New" w:cs="Courier New" w:eastAsia="Courier New" w:hAnsi="Courier New"/>
          <w:b w:val="1"/>
          <w:rtl w:val="0"/>
        </w:rPr>
        <w:t xml:space="preserve">TokenType</w:t>
      </w:r>
      <w:r w:rsidDel="00000000" w:rsidR="00000000" w:rsidRPr="00000000">
        <w:rPr>
          <w:rtl w:val="0"/>
        </w:rPr>
        <w:t xml:space="preserve"> enumeration represents a different construct (see </w:t>
      </w:r>
      <w:r w:rsidDel="00000000" w:rsidR="00000000" w:rsidRPr="00000000">
        <w:rPr>
          <w:i w:val="1"/>
          <w:rtl w:val="0"/>
        </w:rPr>
        <w:t xml:space="preserve">Diagram 2 </w:t>
      </w:r>
      <w:r w:rsidDel="00000000" w:rsidR="00000000" w:rsidRPr="00000000">
        <w:rPr>
          <w:rtl w:val="0"/>
        </w:rPr>
        <w:t xml:space="preserve">for the full list). Most types are obvious in the way they map to Python constructs. </w:t>
      </w:r>
      <w:r w:rsidDel="00000000" w:rsidR="00000000" w:rsidRPr="00000000">
        <w:rPr>
          <w:rFonts w:ascii="Courier New" w:cs="Courier New" w:eastAsia="Courier New" w:hAnsi="Courier New"/>
          <w:b w:val="1"/>
          <w:rtl w:val="0"/>
        </w:rPr>
        <w:t xml:space="preserve">STATEMENT</w:t>
      </w:r>
      <w:r w:rsidDel="00000000" w:rsidR="00000000" w:rsidRPr="00000000">
        <w:rPr>
          <w:rtl w:val="0"/>
        </w:rPr>
        <w:t xml:space="preserve"> represents a non-construct, non-whitespace, non-comment line; in other words, a regular line of code. This token represents the indentation, and its attribute holds the line of code. </w:t>
      </w:r>
      <w:r w:rsidDel="00000000" w:rsidR="00000000" w:rsidRPr="00000000">
        <w:rPr>
          <w:rFonts w:ascii="Courier New" w:cs="Courier New" w:eastAsia="Courier New" w:hAnsi="Courier New"/>
          <w:b w:val="1"/>
          <w:rtl w:val="0"/>
        </w:rPr>
        <w:t xml:space="preserve">COMMENT</w:t>
      </w:r>
      <w:r w:rsidDel="00000000" w:rsidR="00000000" w:rsidRPr="00000000">
        <w:rPr>
          <w:rtl w:val="0"/>
        </w:rPr>
        <w:t xml:space="preserve"> represents a comment, and its attribute holds the comment. </w:t>
      </w:r>
      <w:r w:rsidDel="00000000" w:rsidR="00000000" w:rsidRPr="00000000">
        <w:rPr>
          <w:rFonts w:ascii="Courier New" w:cs="Courier New" w:eastAsia="Courier New" w:hAnsi="Courier New"/>
          <w:b w:val="1"/>
          <w:rtl w:val="0"/>
        </w:rPr>
        <w:t xml:space="preserve">EMPTY</w:t>
      </w:r>
      <w:r w:rsidDel="00000000" w:rsidR="00000000" w:rsidRPr="00000000">
        <w:rPr>
          <w:rtl w:val="0"/>
        </w:rPr>
        <w:t xml:space="preserve"> indicates a line that is not significant to indentation or control flow (empty lines, whitespace lines) and its attribute is undefined. </w:t>
      </w:r>
      <w:r w:rsidDel="00000000" w:rsidR="00000000" w:rsidRPr="00000000">
        <w:rPr>
          <w:rFonts w:ascii="Courier New" w:cs="Courier New" w:eastAsia="Courier New" w:hAnsi="Courier New"/>
          <w:b w:val="1"/>
          <w:rtl w:val="0"/>
        </w:rPr>
        <w:t xml:space="preserve">EOF</w:t>
      </w:r>
      <w:r w:rsidDel="00000000" w:rsidR="00000000" w:rsidRPr="00000000">
        <w:rPr>
          <w:rtl w:val="0"/>
        </w:rPr>
        <w:t xml:space="preserve"> represents the end of the token stream. The only token that will have a type of </w:t>
      </w:r>
      <w:r w:rsidDel="00000000" w:rsidR="00000000" w:rsidRPr="00000000">
        <w:rPr>
          <w:rFonts w:ascii="Courier New" w:cs="Courier New" w:eastAsia="Courier New" w:hAnsi="Courier New"/>
          <w:b w:val="1"/>
          <w:rtl w:val="0"/>
        </w:rPr>
        <w:t xml:space="preserve">EOF </w:t>
      </w:r>
      <w:r w:rsidDel="00000000" w:rsidR="00000000" w:rsidRPr="00000000">
        <w:rPr>
          <w:rtl w:val="0"/>
        </w:rPr>
        <w:t xml:space="preserve">is the special token constant </w:t>
      </w:r>
      <w:r w:rsidDel="00000000" w:rsidR="00000000" w:rsidRPr="00000000">
        <w:rPr>
          <w:rFonts w:ascii="Courier New" w:cs="Courier New" w:eastAsia="Courier New" w:hAnsi="Courier New"/>
          <w:b w:val="1"/>
          <w:rtl w:val="0"/>
        </w:rPr>
        <w:t xml:space="preserve">EOFTOKEN</w:t>
      </w:r>
      <w:r w:rsidDel="00000000" w:rsidR="00000000" w:rsidRPr="00000000">
        <w:rPr>
          <w:rtl w:val="0"/>
        </w:rPr>
        <w:t xml:space="preserve">. In the event that no token matches the current line, the tokenizer will return </w:t>
      </w:r>
      <w:r w:rsidDel="00000000" w:rsidR="00000000" w:rsidRPr="00000000">
        <w:rPr>
          <w:rFonts w:ascii="Courier New" w:cs="Courier New" w:eastAsia="Courier New" w:hAnsi="Courier New"/>
          <w:b w:val="1"/>
          <w:rtl w:val="0"/>
        </w:rPr>
        <w:t xml:space="preserve">INVALID</w:t>
      </w:r>
      <w:r w:rsidDel="00000000" w:rsidR="00000000" w:rsidRPr="00000000">
        <w:rPr>
          <w:rtl w:val="0"/>
        </w:rPr>
        <w:t xml:space="preserve">, which represents an invalid line. This invalid token was created to address the assumption that anything which isn’t a </w:t>
      </w:r>
      <w:r w:rsidDel="00000000" w:rsidR="00000000" w:rsidRPr="00000000">
        <w:rPr>
          <w:rFonts w:ascii="Courier New" w:cs="Courier New" w:eastAsia="Courier New" w:hAnsi="Courier New"/>
          <w:b w:val="1"/>
          <w:rtl w:val="0"/>
        </w:rPr>
        <w:t xml:space="preserve">STATEMENT</w:t>
      </w:r>
      <w:r w:rsidDel="00000000" w:rsidR="00000000" w:rsidRPr="00000000">
        <w:rPr>
          <w:rtl w:val="0"/>
        </w:rPr>
        <w:t xml:space="preserve"> or a </w:t>
      </w:r>
      <w:r w:rsidDel="00000000" w:rsidR="00000000" w:rsidRPr="00000000">
        <w:rPr>
          <w:rFonts w:ascii="Courier New" w:cs="Courier New" w:eastAsia="Courier New" w:hAnsi="Courier New"/>
          <w:b w:val="1"/>
          <w:rtl w:val="0"/>
        </w:rPr>
        <w:t xml:space="preserve">COMMENT</w:t>
      </w:r>
      <w:r w:rsidDel="00000000" w:rsidR="00000000" w:rsidRPr="00000000">
        <w:rPr>
          <w:rtl w:val="0"/>
        </w:rPr>
        <w:t xml:space="preserve"> is </w:t>
      </w:r>
      <w:r w:rsidDel="00000000" w:rsidR="00000000" w:rsidRPr="00000000">
        <w:rPr>
          <w:rFonts w:ascii="Courier New" w:cs="Courier New" w:eastAsia="Courier New" w:hAnsi="Courier New"/>
          <w:b w:val="1"/>
          <w:rtl w:val="0"/>
        </w:rPr>
        <w:t xml:space="preserve">EMPTY</w:t>
      </w:r>
      <w:r w:rsidDel="00000000" w:rsidR="00000000" w:rsidRPr="00000000">
        <w:rPr>
          <w:rtl w:val="0"/>
        </w:rPr>
        <w:t xml:space="preserve">, since those two symbols are now used in the context analysis system to allow reading the contents of a comment.</w:t>
      </w:r>
    </w:p>
    <w:p w:rsidR="00000000" w:rsidDel="00000000" w:rsidP="00000000" w:rsidRDefault="00000000" w:rsidRPr="00000000" w14:paraId="00000077">
      <w:pPr>
        <w:spacing w:after="0" w:line="259" w:lineRule="auto"/>
        <w:ind w:left="-5" w:firstLine="0"/>
        <w:rPr>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after="0" w:line="259" w:lineRule="auto"/>
        <w:ind w:left="-5" w:firstLine="0"/>
        <w:rPr/>
      </w:pPr>
      <w:r w:rsidDel="00000000" w:rsidR="00000000" w:rsidRPr="00000000">
        <w:rPr>
          <w:sz w:val="32"/>
          <w:szCs w:val="32"/>
          <w:u w:val="single"/>
          <w:rtl w:val="0"/>
        </w:rPr>
        <w:t xml:space="preserve">HubController:</w:t>
      </w:r>
      <w:r w:rsidDel="00000000" w:rsidR="00000000" w:rsidRPr="00000000">
        <w:rPr>
          <w:rtl w:val="0"/>
        </w:rPr>
      </w:r>
    </w:p>
    <w:p w:rsidR="00000000" w:rsidDel="00000000" w:rsidP="00000000" w:rsidRDefault="00000000" w:rsidRPr="00000000" w14:paraId="00000079">
      <w:pPr>
        <w:spacing w:after="32"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class is responsible for communicating with and running Python code on the SPIKE Hub. It uses the raw mode of the MicroPython REPL to programmatically interact with the SPIKE Hub. All of its methods use </w:t>
      </w:r>
      <w:r w:rsidDel="00000000" w:rsidR="00000000" w:rsidRPr="00000000">
        <w:rPr>
          <w:rFonts w:ascii="Courier New" w:cs="Courier New" w:eastAsia="Courier New" w:hAnsi="Courier New"/>
          <w:b w:val="1"/>
          <w:rtl w:val="0"/>
        </w:rPr>
        <w:t xml:space="preserve">async</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await</w:t>
      </w:r>
      <w:r w:rsidDel="00000000" w:rsidR="00000000" w:rsidRPr="00000000">
        <w:rPr>
          <w:rtl w:val="0"/>
        </w:rPr>
        <w:t xml:space="preserve">-based promises to ensure that communications with the SPIKE Hub behave in a reliable, consistent order:</w:t>
      </w:r>
    </w:p>
    <w:p w:rsidR="00000000" w:rsidDel="00000000" w:rsidP="00000000" w:rsidRDefault="00000000" w:rsidRPr="00000000" w14:paraId="0000007A">
      <w:pPr>
        <w:numPr>
          <w:ilvl w:val="0"/>
          <w:numId w:val="1"/>
        </w:numPr>
        <w:spacing w:after="291" w:line="336" w:lineRule="auto"/>
        <w:ind w:left="720" w:right="349" w:hanging="360"/>
        <w:rPr/>
      </w:pP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is an asynchronous factory function that returns a new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instance. It takes an </w:t>
      </w:r>
      <w:r w:rsidDel="00000000" w:rsidR="00000000" w:rsidRPr="00000000">
        <w:rPr>
          <w:rFonts w:ascii="Courier New" w:cs="Courier New" w:eastAsia="Courier New" w:hAnsi="Courier New"/>
          <w:b w:val="1"/>
          <w:rtl w:val="0"/>
        </w:rPr>
        <w:t xml:space="preserve">options </w:t>
      </w:r>
      <w:r w:rsidDel="00000000" w:rsidR="00000000" w:rsidRPr="00000000">
        <w:rPr>
          <w:rtl w:val="0"/>
        </w:rPr>
        <w:t xml:space="preserve">argument of type </w:t>
      </w:r>
      <w:r w:rsidDel="00000000" w:rsidR="00000000" w:rsidRPr="00000000">
        <w:rPr>
          <w:rFonts w:ascii="Courier New" w:cs="Courier New" w:eastAsia="Courier New" w:hAnsi="Courier New"/>
          <w:b w:val="1"/>
          <w:rtl w:val="0"/>
        </w:rPr>
        <w:t xml:space="preserve">ControlOptions</w:t>
      </w:r>
      <w:r w:rsidDel="00000000" w:rsidR="00000000" w:rsidRPr="00000000">
        <w:rPr>
          <w:rtl w:val="0"/>
        </w:rPr>
        <w:t xml:space="preserve">, which configures how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will interface with the SPIKE Hub.</w:t>
      </w:r>
    </w:p>
    <w:p w:rsidR="00000000" w:rsidDel="00000000" w:rsidP="00000000" w:rsidRDefault="00000000" w:rsidRPr="00000000" w14:paraId="0000007B">
      <w:pPr>
        <w:spacing w:after="67" w:lineRule="auto"/>
        <w:ind w:left="730" w:right="349" w:firstLine="0"/>
        <w:rPr/>
      </w:pPr>
      <w:r w:rsidDel="00000000" w:rsidR="00000000" w:rsidRPr="00000000">
        <w:rPr>
          <w:rFonts w:ascii="Courier New" w:cs="Courier New" w:eastAsia="Courier New" w:hAnsi="Courier New"/>
          <w:b w:val="1"/>
          <w:rtl w:val="0"/>
        </w:rPr>
        <w:t xml:space="preserve">ControlOptions </w:t>
      </w:r>
      <w:r w:rsidDel="00000000" w:rsidR="00000000" w:rsidRPr="00000000">
        <w:rPr>
          <w:rtl w:val="0"/>
        </w:rPr>
        <w:t xml:space="preserve">has the following fields:</w:t>
      </w:r>
    </w:p>
    <w:p w:rsidR="00000000" w:rsidDel="00000000" w:rsidP="00000000" w:rsidRDefault="00000000" w:rsidRPr="00000000" w14:paraId="0000007C">
      <w:pPr>
        <w:spacing w:after="71" w:lineRule="auto"/>
        <w:ind w:left="1090" w:right="349" w:firstLine="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portPath</w:t>
      </w:r>
      <w:r w:rsidDel="00000000" w:rsidR="00000000" w:rsidRPr="00000000">
        <w:rPr>
          <w:rtl w:val="0"/>
        </w:rPr>
        <w:t xml:space="preserve">: The port to use for the connection, or the fallback port if </w:t>
      </w:r>
      <w:r w:rsidDel="00000000" w:rsidR="00000000" w:rsidRPr="00000000">
        <w:rPr>
          <w:rFonts w:ascii="Courier New" w:cs="Courier New" w:eastAsia="Courier New" w:hAnsi="Courier New"/>
          <w:b w:val="1"/>
          <w:rtl w:val="0"/>
        </w:rPr>
        <w:t xml:space="preserve">magic </w:t>
      </w:r>
      <w:r w:rsidDel="00000000" w:rsidR="00000000" w:rsidRPr="00000000">
        <w:rPr>
          <w:rtl w:val="0"/>
        </w:rPr>
        <w:t xml:space="preserve">is true</w:t>
      </w:r>
    </w:p>
    <w:p w:rsidR="00000000" w:rsidDel="00000000" w:rsidP="00000000" w:rsidRDefault="00000000" w:rsidRPr="00000000" w14:paraId="0000007D">
      <w:pPr>
        <w:spacing w:after="0" w:line="341" w:lineRule="auto"/>
        <w:ind w:left="1440" w:right="349" w:hanging="36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autoConnect</w:t>
      </w:r>
      <w:r w:rsidDel="00000000" w:rsidR="00000000" w:rsidRPr="00000000">
        <w:rPr>
          <w:rtl w:val="0"/>
        </w:rPr>
        <w:t xml:space="preserve">: Whether to automatically connect to the SPIKE Hub when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is created.</w:t>
      </w:r>
    </w:p>
    <w:p w:rsidR="00000000" w:rsidDel="00000000" w:rsidP="00000000" w:rsidRDefault="00000000" w:rsidRPr="00000000" w14:paraId="0000007E">
      <w:pPr>
        <w:spacing w:line="339" w:lineRule="auto"/>
        <w:ind w:left="1440" w:right="349" w:hanging="36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magic</w:t>
      </w:r>
      <w:r w:rsidDel="00000000" w:rsidR="00000000" w:rsidRPr="00000000">
        <w:rPr>
          <w:rtl w:val="0"/>
        </w:rPr>
        <w:t xml:space="preserve">: Attempt to automatically connect to the SPIKE Hub by probing serial connections and attempting to connect to valid ports. Implies </w:t>
      </w:r>
      <w:r w:rsidDel="00000000" w:rsidR="00000000" w:rsidRPr="00000000">
        <w:rPr>
          <w:rFonts w:ascii="Courier New" w:cs="Courier New" w:eastAsia="Courier New" w:hAnsi="Courier New"/>
          <w:b w:val="1"/>
          <w:rtl w:val="0"/>
        </w:rPr>
        <w:t xml:space="preserve">autoConnect</w:t>
      </w:r>
      <w:r w:rsidDel="00000000" w:rsidR="00000000" w:rsidRPr="00000000">
        <w:rPr>
          <w:rtl w:val="0"/>
        </w:rPr>
        <w:t xml:space="preserve">.</w:t>
      </w:r>
    </w:p>
    <w:p w:rsidR="00000000" w:rsidDel="00000000" w:rsidP="00000000" w:rsidRDefault="00000000" w:rsidRPr="00000000" w14:paraId="0000007F">
      <w:pPr>
        <w:numPr>
          <w:ilvl w:val="0"/>
          <w:numId w:val="2"/>
        </w:numPr>
        <w:ind w:left="720" w:right="349" w:hanging="360"/>
        <w:rPr/>
      </w:pPr>
      <w:r w:rsidDel="00000000" w:rsidR="00000000" w:rsidRPr="00000000">
        <w:rPr>
          <w:rFonts w:ascii="Courier New" w:cs="Courier New" w:eastAsia="Courier New" w:hAnsi="Courier New"/>
          <w:b w:val="1"/>
          <w:rtl w:val="0"/>
        </w:rPr>
        <w:t xml:space="preserve">queryPorts() </w:t>
      </w:r>
      <w:r w:rsidDel="00000000" w:rsidR="00000000" w:rsidRPr="00000000">
        <w:rPr>
          <w:rtl w:val="0"/>
        </w:rPr>
        <w:t xml:space="preserve">probes serial connections for devices that broadcast their manufacturer as “LEGO System A/S” and returns a list of port paths for those devices.</w:t>
      </w:r>
    </w:p>
    <w:p w:rsidR="00000000" w:rsidDel="00000000" w:rsidP="00000000" w:rsidRDefault="00000000" w:rsidRPr="00000000" w14:paraId="00000080">
      <w:pPr>
        <w:numPr>
          <w:ilvl w:val="0"/>
          <w:numId w:val="2"/>
        </w:numPr>
        <w:ind w:left="720" w:right="349" w:hanging="360"/>
        <w:rPr/>
      </w:pP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establishes and prepares a connection to a Hub. If a Hub is already connected, </w:t>
      </w: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will disconnect from the SPIKE Hub before trying to establish the connection.</w:t>
      </w:r>
    </w:p>
    <w:p w:rsidR="00000000" w:rsidDel="00000000" w:rsidP="00000000" w:rsidRDefault="00000000" w:rsidRPr="00000000" w14:paraId="00000081">
      <w:pPr>
        <w:numPr>
          <w:ilvl w:val="0"/>
          <w:numId w:val="2"/>
        </w:numPr>
        <w:spacing w:after="360" w:lineRule="auto"/>
        <w:ind w:left="720" w:right="349" w:hanging="360"/>
        <w:rPr/>
      </w:pPr>
      <w:r w:rsidDel="00000000" w:rsidR="00000000" w:rsidRPr="00000000">
        <w:rPr>
          <w:rFonts w:ascii="Courier New" w:cs="Courier New" w:eastAsia="Courier New" w:hAnsi="Courier New"/>
          <w:b w:val="1"/>
          <w:rtl w:val="0"/>
        </w:rPr>
        <w:t xml:space="preserve">disconnect() </w:t>
      </w:r>
      <w:r w:rsidDel="00000000" w:rsidR="00000000" w:rsidRPr="00000000">
        <w:rPr>
          <w:rtl w:val="0"/>
        </w:rPr>
        <w:t xml:space="preserve">closes a connection to a Hub.</w:t>
      </w:r>
    </w:p>
    <w:p w:rsidR="00000000" w:rsidDel="00000000" w:rsidP="00000000" w:rsidRDefault="00000000" w:rsidRPr="00000000" w14:paraId="00000082">
      <w:pPr>
        <w:numPr>
          <w:ilvl w:val="0"/>
          <w:numId w:val="2"/>
        </w:numPr>
        <w:ind w:left="720" w:right="349" w:hanging="360"/>
        <w:rPr/>
      </w:pPr>
      <w:r w:rsidDel="00000000" w:rsidR="00000000" w:rsidRPr="00000000">
        <w:rPr>
          <w:rFonts w:ascii="Courier New" w:cs="Courier New" w:eastAsia="Courier New" w:hAnsi="Courier New"/>
          <w:b w:val="1"/>
          <w:rtl w:val="0"/>
        </w:rPr>
        <w:t xml:space="preserve">restart() </w:t>
      </w:r>
      <w:r w:rsidDel="00000000" w:rsidR="00000000" w:rsidRPr="00000000">
        <w:rPr>
          <w:rtl w:val="0"/>
        </w:rPr>
        <w:t xml:space="preserve">resets the SPIKE Hub to the initial state. This differs from </w:t>
      </w: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in that it does not disconnect from the SPIKE Hub but instead reboots it while maintaining the serial connection.</w:t>
      </w:r>
    </w:p>
    <w:p w:rsidR="00000000" w:rsidDel="00000000" w:rsidP="00000000" w:rsidRDefault="00000000" w:rsidRPr="00000000" w14:paraId="00000083">
      <w:pPr>
        <w:numPr>
          <w:ilvl w:val="0"/>
          <w:numId w:val="2"/>
        </w:numPr>
        <w:spacing w:after="360" w:lineRule="auto"/>
        <w:ind w:left="720" w:right="349" w:hanging="360"/>
        <w:rPr/>
      </w:pPr>
      <w:r w:rsidDel="00000000" w:rsidR="00000000" w:rsidRPr="00000000">
        <w:rPr>
          <w:rFonts w:ascii="Courier New" w:cs="Courier New" w:eastAsia="Courier New" w:hAnsi="Courier New"/>
          <w:b w:val="1"/>
          <w:rtl w:val="0"/>
        </w:rPr>
        <w:t xml:space="preserve">sendCommand() </w:t>
      </w:r>
      <w:r w:rsidDel="00000000" w:rsidR="00000000" w:rsidRPr="00000000">
        <w:rPr>
          <w:rtl w:val="0"/>
        </w:rPr>
        <w:t xml:space="preserve">sends a single line of code to the SPIKE Hub.</w:t>
      </w:r>
    </w:p>
    <w:p w:rsidR="00000000" w:rsidDel="00000000" w:rsidP="00000000" w:rsidRDefault="00000000" w:rsidRPr="00000000" w14:paraId="00000084">
      <w:pPr>
        <w:numPr>
          <w:ilvl w:val="0"/>
          <w:numId w:val="2"/>
        </w:numPr>
        <w:ind w:left="720" w:right="349" w:hanging="360"/>
        <w:rPr/>
      </w:pPr>
      <w:r w:rsidDel="00000000" w:rsidR="00000000" w:rsidRPr="00000000">
        <w:rPr>
          <w:rFonts w:ascii="Courier New" w:cs="Courier New" w:eastAsia="Courier New" w:hAnsi="Courier New"/>
          <w:b w:val="1"/>
          <w:rtl w:val="0"/>
        </w:rPr>
        <w:t xml:space="preserve">sendControl() </w:t>
      </w:r>
      <w:r w:rsidDel="00000000" w:rsidR="00000000" w:rsidRPr="00000000">
        <w:rPr>
          <w:rtl w:val="0"/>
        </w:rPr>
        <w:t xml:space="preserve">sends a single byte control code to the SPIKE Hub. These correspond to the bytes sent when the Control key is pressed in conjunction with a letter.</w:t>
      </w:r>
    </w:p>
    <w:p w:rsidR="00000000" w:rsidDel="00000000" w:rsidP="00000000" w:rsidRDefault="00000000" w:rsidRPr="00000000" w14:paraId="00000085">
      <w:pPr>
        <w:numPr>
          <w:ilvl w:val="0"/>
          <w:numId w:val="2"/>
        </w:numPr>
        <w:ind w:left="720" w:right="349" w:hanging="360"/>
        <w:rPr/>
      </w:pPr>
      <w:r w:rsidDel="00000000" w:rsidR="00000000" w:rsidRPr="00000000">
        <w:rPr>
          <w:rFonts w:ascii="Courier New" w:cs="Courier New" w:eastAsia="Courier New" w:hAnsi="Courier New"/>
          <w:b w:val="1"/>
          <w:rtl w:val="0"/>
        </w:rPr>
        <w:t xml:space="preserve">runCode() </w:t>
      </w:r>
      <w:r w:rsidDel="00000000" w:rsidR="00000000" w:rsidRPr="00000000">
        <w:rPr>
          <w:rtl w:val="0"/>
        </w:rPr>
        <w:t xml:space="preserve">takes the lines of code to run as an array of strings and uses </w:t>
      </w:r>
      <w:r w:rsidDel="00000000" w:rsidR="00000000" w:rsidRPr="00000000">
        <w:rPr>
          <w:rFonts w:ascii="Courier New" w:cs="Courier New" w:eastAsia="Courier New" w:hAnsi="Courier New"/>
          <w:b w:val="1"/>
          <w:rtl w:val="0"/>
        </w:rPr>
        <w:t xml:space="preserve">sendCommand() </w:t>
      </w:r>
      <w:r w:rsidDel="00000000" w:rsidR="00000000" w:rsidRPr="00000000">
        <w:rPr>
          <w:rtl w:val="0"/>
        </w:rPr>
        <w:t xml:space="preserve">to send them to the SPIKE Hub to be run.</w:t>
      </w:r>
    </w:p>
    <w:p w:rsidR="00000000" w:rsidDel="00000000" w:rsidP="00000000" w:rsidRDefault="00000000" w:rsidRPr="00000000" w14:paraId="00000086">
      <w:pPr>
        <w:numPr>
          <w:ilvl w:val="0"/>
          <w:numId w:val="2"/>
        </w:numPr>
        <w:spacing w:line="341" w:lineRule="auto"/>
        <w:ind w:left="720" w:right="349" w:hanging="360"/>
        <w:rPr/>
      </w:pPr>
      <w:r w:rsidDel="00000000" w:rsidR="00000000" w:rsidRPr="00000000">
        <w:rPr>
          <w:rFonts w:ascii="Courier New" w:cs="Courier New" w:eastAsia="Courier New" w:hAnsi="Courier New"/>
          <w:b w:val="1"/>
          <w:rtl w:val="0"/>
        </w:rPr>
        <w:t xml:space="preserve">runFile() </w:t>
      </w:r>
      <w:r w:rsidDel="00000000" w:rsidR="00000000" w:rsidRPr="00000000">
        <w:rPr>
          <w:rtl w:val="0"/>
        </w:rPr>
        <w:t xml:space="preserve">takes the path of a file to send to the Hub, reads it into an array of strings, then uses </w:t>
      </w:r>
      <w:r w:rsidDel="00000000" w:rsidR="00000000" w:rsidRPr="00000000">
        <w:rPr>
          <w:rFonts w:ascii="Courier New" w:cs="Courier New" w:eastAsia="Courier New" w:hAnsi="Courier New"/>
          <w:b w:val="1"/>
          <w:rtl w:val="0"/>
        </w:rPr>
        <w:t xml:space="preserve">runCode() </w:t>
      </w:r>
      <w:r w:rsidDel="00000000" w:rsidR="00000000" w:rsidRPr="00000000">
        <w:rPr>
          <w:rtl w:val="0"/>
        </w:rPr>
        <w:t xml:space="preserve">to run the file.</w:t>
      </w:r>
      <w:r w:rsidDel="00000000" w:rsidR="00000000" w:rsidRPr="00000000">
        <w:br w:type="page"/>
      </w:r>
      <w:r w:rsidDel="00000000" w:rsidR="00000000" w:rsidRPr="00000000">
        <w:rPr>
          <w:rtl w:val="0"/>
        </w:rPr>
      </w:r>
    </w:p>
    <w:p w:rsidR="00000000" w:rsidDel="00000000" w:rsidP="00000000" w:rsidRDefault="00000000" w:rsidRPr="00000000" w14:paraId="00000087">
      <w:pPr>
        <w:spacing w:after="0" w:line="274" w:lineRule="auto"/>
        <w:ind w:left="0" w:right="5402" w:firstLine="0"/>
        <w:rPr/>
      </w:pPr>
      <w:r w:rsidDel="00000000" w:rsidR="00000000" w:rsidRPr="00000000">
        <w:rPr>
          <w:b w:val="1"/>
          <w:sz w:val="32"/>
          <w:szCs w:val="32"/>
          <w:rtl w:val="0"/>
        </w:rPr>
        <w:t xml:space="preserve">Design Rationale </w:t>
      </w:r>
      <w:r w:rsidDel="00000000" w:rsidR="00000000" w:rsidRPr="00000000">
        <w:rPr>
          <w:sz w:val="32"/>
          <w:szCs w:val="32"/>
          <w:u w:val="single"/>
          <w:rtl w:val="0"/>
        </w:rPr>
        <w:t xml:space="preserve">HubController:</w:t>
      </w:r>
      <w:r w:rsidDel="00000000" w:rsidR="00000000" w:rsidRPr="00000000">
        <w:rPr>
          <w:rtl w:val="0"/>
        </w:rPr>
      </w:r>
    </w:p>
    <w:p w:rsidR="00000000" w:rsidDel="00000000" w:rsidP="00000000" w:rsidRDefault="00000000" w:rsidRPr="00000000" w14:paraId="00000088">
      <w:pPr>
        <w:ind w:left="-5" w:right="349" w:firstLine="0"/>
        <w:rPr/>
      </w:pPr>
      <w:r w:rsidDel="00000000" w:rsidR="00000000" w:rsidRPr="00000000">
        <w:rPr>
          <w:rtl w:val="0"/>
        </w:rPr>
        <w:t xml:space="preserve">When designing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class, there were issues with the initialization process. Because the SPIKE Hub took a non-negligible amount of time to boot up (~7 seconds), it was important to wait at least that long before starting to try interacting with the Hub, or the beginning of the data transmission would be dropped.</w:t>
      </w:r>
    </w:p>
    <w:p w:rsidR="00000000" w:rsidDel="00000000" w:rsidP="00000000" w:rsidRDefault="00000000" w:rsidRPr="00000000" w14:paraId="00000089">
      <w:pPr>
        <w:ind w:left="-5" w:right="349" w:firstLine="0"/>
        <w:rPr/>
      </w:pPr>
      <w:r w:rsidDel="00000000" w:rsidR="00000000" w:rsidRPr="00000000">
        <w:rPr>
          <w:rtl w:val="0"/>
        </w:rPr>
        <w:t xml:space="preserve">Using </w:t>
      </w:r>
      <w:r w:rsidDel="00000000" w:rsidR="00000000" w:rsidRPr="00000000">
        <w:rPr>
          <w:rFonts w:ascii="Courier New" w:cs="Courier New" w:eastAsia="Courier New" w:hAnsi="Courier New"/>
          <w:b w:val="1"/>
          <w:rtl w:val="0"/>
        </w:rPr>
        <w:t xml:space="preserve">setTimeout() </w:t>
      </w:r>
      <w:r w:rsidDel="00000000" w:rsidR="00000000" w:rsidRPr="00000000">
        <w:rPr>
          <w:rtl w:val="0"/>
        </w:rPr>
        <w:t xml:space="preserve">would not be sufficient in this case, since that would not synchronously wait before continuing execution, but instead would continue executing the code after the timeout, then calling the callback later in isolation. This causes messages to be received out of order by the Hub, at best, or crashing the Hub, at worst. Out-of-order data was a problem whenever interacting with the Hub, but was most severe at startup.</w:t>
      </w:r>
    </w:p>
    <w:p w:rsidR="00000000" w:rsidDel="00000000" w:rsidP="00000000" w:rsidRDefault="00000000" w:rsidRPr="00000000" w14:paraId="0000008A">
      <w:pPr>
        <w:spacing w:after="288" w:lineRule="auto"/>
        <w:ind w:left="-5" w:right="349" w:firstLine="0"/>
        <w:rPr/>
      </w:pPr>
      <w:r w:rsidDel="00000000" w:rsidR="00000000" w:rsidRPr="00000000">
        <w:rPr>
          <w:rtl w:val="0"/>
        </w:rPr>
        <w:t xml:space="preserve">To work around this, all methods of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that interact with the SPIKE Hub use </w:t>
      </w:r>
      <w:r w:rsidDel="00000000" w:rsidR="00000000" w:rsidRPr="00000000">
        <w:rPr>
          <w:rFonts w:ascii="Courier New" w:cs="Courier New" w:eastAsia="Courier New" w:hAnsi="Courier New"/>
          <w:b w:val="1"/>
          <w:rtl w:val="0"/>
        </w:rPr>
        <w:t xml:space="preserve">await</w:t>
      </w:r>
      <w:r w:rsidDel="00000000" w:rsidR="00000000" w:rsidRPr="00000000">
        <w:rPr>
          <w:rtl w:val="0"/>
        </w:rPr>
        <w:t xml:space="preserve">-based promises, which only resolve once any pending writes to the SPIKE Hub have finished. This is achieved by resolving the promise in the callback to the </w:t>
      </w:r>
      <w:r w:rsidDel="00000000" w:rsidR="00000000" w:rsidRPr="00000000">
        <w:rPr>
          <w:rFonts w:ascii="Courier New" w:cs="Courier New" w:eastAsia="Courier New" w:hAnsi="Courier New"/>
          <w:b w:val="1"/>
          <w:rtl w:val="0"/>
        </w:rPr>
        <w:t xml:space="preserve">SerialPort#drain() </w:t>
      </w:r>
      <w:r w:rsidDel="00000000" w:rsidR="00000000" w:rsidRPr="00000000">
        <w:rPr>
          <w:rtl w:val="0"/>
        </w:rPr>
        <w:t xml:space="preserve">function, which indicates that it is OK to write again. By using </w:t>
      </w:r>
      <w:r w:rsidDel="00000000" w:rsidR="00000000" w:rsidRPr="00000000">
        <w:rPr>
          <w:rFonts w:ascii="Courier New" w:cs="Courier New" w:eastAsia="Courier New" w:hAnsi="Courier New"/>
          <w:b w:val="1"/>
          <w:rtl w:val="0"/>
        </w:rPr>
        <w:t xml:space="preserve">await </w:t>
      </w:r>
      <w:r w:rsidDel="00000000" w:rsidR="00000000" w:rsidRPr="00000000">
        <w:rPr>
          <w:rtl w:val="0"/>
        </w:rPr>
        <w:t xml:space="preserve">when calling methods of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it can be ensured that the communication happens in a synchronous manner.</w:t>
      </w:r>
    </w:p>
    <w:p w:rsidR="00000000" w:rsidDel="00000000" w:rsidP="00000000" w:rsidRDefault="00000000" w:rsidRPr="00000000" w14:paraId="0000008B">
      <w:pPr>
        <w:ind w:left="-5" w:right="349" w:firstLine="0"/>
        <w:rPr/>
      </w:pPr>
      <w:r w:rsidDel="00000000" w:rsidR="00000000" w:rsidRPr="00000000">
        <w:rPr>
          <w:rtl w:val="0"/>
        </w:rPr>
        <w:t xml:space="preserve">Creating the connection to the SPIKE Hub was initially a two-step process:</w:t>
      </w:r>
    </w:p>
    <w:p w:rsidR="00000000" w:rsidDel="00000000" w:rsidP="00000000" w:rsidRDefault="00000000" w:rsidRPr="00000000" w14:paraId="0000008C">
      <w:pPr>
        <w:numPr>
          <w:ilvl w:val="0"/>
          <w:numId w:val="3"/>
        </w:numPr>
        <w:spacing w:after="67" w:lineRule="auto"/>
        <w:ind w:left="720" w:right="349" w:hanging="360"/>
        <w:rPr/>
      </w:pPr>
      <w:r w:rsidDel="00000000" w:rsidR="00000000" w:rsidRPr="00000000">
        <w:rPr>
          <w:rtl w:val="0"/>
        </w:rPr>
        <w:t xml:space="preserve">Create an instance of the HubController class: </w:t>
      </w:r>
      <w:r w:rsidDel="00000000" w:rsidR="00000000" w:rsidRPr="00000000">
        <w:rPr>
          <w:rFonts w:ascii="Courier New" w:cs="Courier New" w:eastAsia="Courier New" w:hAnsi="Courier New"/>
          <w:b w:val="1"/>
          <w:rtl w:val="0"/>
        </w:rPr>
        <w:t xml:space="preserve">let hub = new HubController()</w:t>
      </w:r>
      <w:r w:rsidDel="00000000" w:rsidR="00000000" w:rsidRPr="00000000">
        <w:rPr>
          <w:rtl w:val="0"/>
        </w:rPr>
      </w:r>
    </w:p>
    <w:p w:rsidR="00000000" w:rsidDel="00000000" w:rsidP="00000000" w:rsidRDefault="00000000" w:rsidRPr="00000000" w14:paraId="0000008D">
      <w:pPr>
        <w:numPr>
          <w:ilvl w:val="0"/>
          <w:numId w:val="3"/>
        </w:numPr>
        <w:spacing w:after="356" w:lineRule="auto"/>
        <w:ind w:left="720" w:right="349" w:hanging="360"/>
        <w:rPr/>
      </w:pPr>
      <w:r w:rsidDel="00000000" w:rsidR="00000000" w:rsidRPr="00000000">
        <w:rPr>
          <w:rtl w:val="0"/>
        </w:rPr>
        <w:t xml:space="preserve">Initialize the SPIKE Hub with an asynchronous init function: </w:t>
      </w:r>
      <w:r w:rsidDel="00000000" w:rsidR="00000000" w:rsidRPr="00000000">
        <w:rPr>
          <w:rFonts w:ascii="Courier New" w:cs="Courier New" w:eastAsia="Courier New" w:hAnsi="Courier New"/>
          <w:b w:val="1"/>
          <w:rtl w:val="0"/>
        </w:rPr>
        <w:t xml:space="preserve">await hub.init()</w:t>
      </w:r>
      <w:r w:rsidDel="00000000" w:rsidR="00000000" w:rsidRPr="00000000">
        <w:rPr>
          <w:rtl w:val="0"/>
        </w:rPr>
      </w:r>
    </w:p>
    <w:p w:rsidR="00000000" w:rsidDel="00000000" w:rsidP="00000000" w:rsidRDefault="00000000" w:rsidRPr="00000000" w14:paraId="0000008E">
      <w:pPr>
        <w:ind w:left="-5" w:right="349" w:firstLine="0"/>
        <w:rPr/>
      </w:pPr>
      <w:r w:rsidDel="00000000" w:rsidR="00000000" w:rsidRPr="00000000">
        <w:rPr>
          <w:rtl w:val="0"/>
        </w:rPr>
        <w:t xml:space="preserve">When implementing the </w:t>
      </w:r>
      <w:r w:rsidDel="00000000" w:rsidR="00000000" w:rsidRPr="00000000">
        <w:rPr>
          <w:rFonts w:ascii="Courier New" w:cs="Courier New" w:eastAsia="Courier New" w:hAnsi="Courier New"/>
          <w:b w:val="1"/>
          <w:rtl w:val="0"/>
        </w:rPr>
        <w:t xml:space="preserve">magic </w:t>
      </w:r>
      <w:r w:rsidDel="00000000" w:rsidR="00000000" w:rsidRPr="00000000">
        <w:rPr>
          <w:rtl w:val="0"/>
        </w:rPr>
        <w:t xml:space="preserve">option to automatically connect when creating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this posed a problem: TypeScript does not allow asynchronous constructors. This meant that it was not possible to use an ordinary constructor to both instantiate the HubController and connect to the SPIKE Hub.</w:t>
      </w:r>
    </w:p>
    <w:p w:rsidR="00000000" w:rsidDel="00000000" w:rsidP="00000000" w:rsidRDefault="00000000" w:rsidRPr="00000000" w14:paraId="0000008F">
      <w:pPr>
        <w:spacing w:after="260" w:line="336" w:lineRule="auto"/>
        <w:ind w:left="-5" w:right="349" w:firstLine="0"/>
        <w:rPr/>
      </w:pPr>
      <w:r w:rsidDel="00000000" w:rsidR="00000000" w:rsidRPr="00000000">
        <w:rPr>
          <w:rtl w:val="0"/>
        </w:rPr>
        <w:t xml:space="preserve">This was solved with the use of an asynchronous factory function: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constructor was made private, so the user cannot instantiate it themselves. Instead, the static </w:t>
      </w: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method of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class is used. </w:t>
      </w: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is asynchronous and returns a Promise that is fulfilled with a new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instance once it is ready. This enabled automatic connection when first instantiating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without the need for a secondary function:</w:t>
      </w:r>
    </w:p>
    <w:p w:rsidR="00000000" w:rsidDel="00000000" w:rsidP="00000000" w:rsidRDefault="00000000" w:rsidRPr="00000000" w14:paraId="00000090">
      <w:pPr>
        <w:spacing w:after="68" w:line="259" w:lineRule="auto"/>
        <w:ind w:left="73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let hub = await HubController.create()</w:t>
      </w:r>
    </w:p>
    <w:p w:rsidR="00000000" w:rsidDel="00000000" w:rsidP="00000000" w:rsidRDefault="00000000" w:rsidRPr="00000000" w14:paraId="00000091">
      <w:pPr>
        <w:spacing w:after="160" w:line="259" w:lineRule="auto"/>
        <w:ind w:left="0" w:firstLine="0"/>
        <w:rPr>
          <w:rFonts w:ascii="Courier New" w:cs="Courier New" w:eastAsia="Courier New" w:hAnsi="Courier New"/>
          <w:b w:val="1"/>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after="160" w:line="259" w:lineRule="auto"/>
        <w:ind w:left="0" w:firstLine="0"/>
        <w:rPr>
          <w:b w:val="1"/>
          <w:sz w:val="32"/>
          <w:szCs w:val="32"/>
        </w:rPr>
      </w:pPr>
      <w:r w:rsidDel="00000000" w:rsidR="00000000" w:rsidRPr="00000000">
        <w:rPr>
          <w:b w:val="1"/>
          <w:sz w:val="32"/>
          <w:szCs w:val="32"/>
          <w:rtl w:val="0"/>
        </w:rPr>
        <w:t xml:space="preserve">Updates Made</w:t>
      </w:r>
    </w:p>
    <w:p w:rsidR="00000000" w:rsidDel="00000000" w:rsidP="00000000" w:rsidRDefault="00000000" w:rsidRPr="00000000" w14:paraId="00000093">
      <w:pPr>
        <w:spacing w:after="160" w:line="259" w:lineRule="auto"/>
        <w:ind w:left="0" w:firstLine="0"/>
        <w:rPr/>
      </w:pPr>
      <w:r w:rsidDel="00000000" w:rsidR="00000000" w:rsidRPr="00000000">
        <w:rPr>
          <w:rtl w:val="0"/>
        </w:rPr>
        <w:t xml:space="preserve">We have updated our design to include the new settings for the line highlighter feature. This includes being able to enable or disable the line highlighter, enable or disable multiple line highlighting, change the background color, change the outline color, change the outline width, change the outline style, change the individual border color, width and style of each direction (top, right, bottom, left), change the font style, change the font weight, change the text decoration and change the text color.</w:t>
      </w:r>
    </w:p>
    <w:p w:rsidR="00000000" w:rsidDel="00000000" w:rsidP="00000000" w:rsidRDefault="00000000" w:rsidRPr="00000000" w14:paraId="00000094">
      <w:pPr>
        <w:spacing w:after="160" w:line="259" w:lineRule="auto"/>
        <w:ind w:left="0" w:firstLine="0"/>
        <w:rPr/>
      </w:pPr>
      <w:r w:rsidDel="00000000" w:rsidR="00000000" w:rsidRPr="00000000">
        <w:rPr>
          <w:rtl w:val="0"/>
        </w:rPr>
        <w:t xml:space="preserve">An errant screenshot of the official LEGO Mindstorms EV3 Examples extension was contained under the User Interface Wireframes/Screenshots section, which has been removed since it bears no relation to the product.</w:t>
      </w:r>
    </w:p>
    <w:p w:rsidR="00000000" w:rsidDel="00000000" w:rsidP="00000000" w:rsidRDefault="00000000" w:rsidRPr="00000000" w14:paraId="00000095">
      <w:pPr>
        <w:spacing w:after="160" w:line="259" w:lineRule="auto"/>
        <w:ind w:left="0" w:firstLine="0"/>
        <w:rPr/>
      </w:pPr>
      <w:r w:rsidDel="00000000" w:rsidR="00000000" w:rsidRPr="00000000">
        <w:rPr>
          <w:rtl w:val="0"/>
        </w:rPr>
        <w:t xml:space="preserve">All mentions of “The Hub” or “The Lego Hub” have been changed to “The SPIKE Hub” and “The LEGO SPIKE Prime Hub,” respectively. This was done to clarify exactly which hub the text refers to, as the extension is currently incompatible with the LEGO Mindstorms EV3 Hub.</w:t>
      </w:r>
    </w:p>
    <w:p w:rsidR="00000000" w:rsidDel="00000000" w:rsidP="00000000" w:rsidRDefault="00000000" w:rsidRPr="00000000" w14:paraId="00000096">
      <w:pPr>
        <w:spacing w:after="160" w:line="259" w:lineRule="auto"/>
        <w:ind w:left="0" w:firstLine="0"/>
        <w:rPr/>
      </w:pPr>
      <w:r w:rsidDel="00000000" w:rsidR="00000000" w:rsidRPr="00000000">
        <w:rPr>
          <w:rtl w:val="0"/>
        </w:rPr>
        <w:t xml:space="preserve">The INDENT Symbol was changed to STATEMENT, since Python statements have value when constructing the line’s context (A.K.A the scope of the line). The EMPTY symbol has been split into two categories, EMPTY and COMMENT. EMPTY is now only used for truly empty (whitespace-only) lines, and COMMENT is used when a line starts with a comment. This was done so the context analysis system can provide information about the contents of a comment. Additionally, a new INVALID token was added, which may allow the system to detect errors in the lexer’s tokenization methods.</w:t>
      </w:r>
    </w:p>
    <w:p w:rsidR="00000000" w:rsidDel="00000000" w:rsidP="00000000" w:rsidRDefault="00000000" w:rsidRPr="00000000" w14:paraId="00000097">
      <w:pPr>
        <w:spacing w:after="160" w:line="259" w:lineRule="auto"/>
        <w:ind w:left="0" w:firstLine="0"/>
        <w:rPr/>
      </w:pPr>
      <w:r w:rsidDel="00000000" w:rsidR="00000000" w:rsidRPr="00000000">
        <w:rPr>
          <w:rtl w:val="0"/>
        </w:rPr>
        <w:t xml:space="preserve">For our group (Five guys), we have got new updates for the LEGO Mindstorm EV3. We are planning to update some features in hotkeys. We will be using a function that will be able to direct the cursor to the start of the program or to the end.. We will have a hotkey that after typing a partial function or variable will speak the Intellisense autocomplete options to the user, receiving either a keyboard or voice prompt for selection. And we will have a function where users will be able to say specific keywords to trigger any specific hotkey functionality. To make the changes or updates, we will have to test the program first. We will be working on the program soon enough to get an idea. </w:t>
      </w:r>
    </w:p>
    <w:sectPr>
      <w:pgSz w:h="15840" w:w="12240" w:orient="portrait"/>
      <w:pgMar w:bottom="1610" w:top="14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080" w:hanging="108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1800" w:hanging="180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240" w:hanging="324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3960" w:hanging="396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400" w:hanging="540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120" w:hanging="6120"/>
      </w:pPr>
      <w:rPr>
        <w:rFonts w:ascii="Arial" w:cs="Arial" w:eastAsia="Arial" w:hAnsi="Arial"/>
        <w:b w:val="0"/>
        <w:i w:val="0"/>
        <w:strike w:val="0"/>
        <w:color w:val="000000"/>
        <w:sz w:val="22"/>
        <w:szCs w:val="22"/>
        <w:u w:val="none"/>
        <w:shd w:fill="auto" w:val="clear"/>
        <w:vertAlign w:val="baseline"/>
      </w:rPr>
    </w:lvl>
  </w:abstractNum>
  <w:abstractNum w:abstractNumId="3">
    <w:lvl w:ilvl="0">
      <w:start w:val="1"/>
      <w:numFmt w:val="decimal"/>
      <w:lvlText w:val="%1."/>
      <w:lvlJc w:val="left"/>
      <w:pPr>
        <w:ind w:left="720" w:hanging="720"/>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321" w:line="271"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hanging="1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hanging="1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321" w:line="271" w:lineRule="auto"/>
      <w:ind w:left="10" w:hanging="10"/>
    </w:pPr>
    <w:rPr>
      <w:rFonts w:ascii="Times New Roman" w:cs="Times New Roman" w:eastAsia="Times New Roman" w:hAnsi="Times New Roman"/>
      <w:color w:val="000000"/>
    </w:rPr>
  </w:style>
  <w:style w:type="paragraph" w:styleId="Heading1">
    <w:name w:val="heading 1"/>
    <w:next w:val="Normal"/>
    <w:link w:val="Heading1Char"/>
    <w:uiPriority w:val="9"/>
    <w:qFormat w:val="1"/>
    <w:pPr>
      <w:keepNext w:val="1"/>
      <w:keepLines w:val="1"/>
      <w:spacing w:after="0"/>
      <w:ind w:left="10" w:hanging="10"/>
      <w:outlineLvl w:val="0"/>
    </w:pPr>
    <w:rPr>
      <w:rFonts w:ascii="Times New Roman" w:cs="Times New Roman" w:eastAsia="Times New Roman" w:hAnsi="Times New Roman"/>
      <w:b w:val="1"/>
      <w:color w:val="000000"/>
      <w:sz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b w:val="1"/>
      <w:color w:val="000000"/>
      <w:sz w:val="36"/>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jp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UntSo0JjToHzewmHhbJWBDJtgA==">AMUW2mWSj7w17GXjMIhofDLDp50Ed4MxvIAiEgTTPPInUTs659ehIPxEwuPy0B/I701Afu306E0DzxEXZC/9MZBJFqcpVbe6WE9zmTiEtDo8PuyUsv7Pr7SejDKcWDS+WoxvMtqDjnOCy4NfBcDoQ+wfQYFthuAg2B6ZCMv+omluTtL+v6bFYdhimmp90zWyzYHfCmMnAwvzpr4L4TuIO2BhwpV/f3zSs5kNxV8fjV0EmPL8YZgDOVpJ64O11MY18LPk0guY7nVE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2022-04-17T00:22:00Z</dcterms:created>
  <dc:creator>Alvarez, Pedro</dc:creator>
</cp:coreProperties>
</file>