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АНТИПЛАГИАТ АНЫҚТАМАСЫНЫҢ БЛАНКІ</w:t>
      </w:r>
    </w:p>
    <w:p>
      <w:r>
        <w:t>Мәтіндік сәйкестік сервисімен нақты тексергеннен кейін толтырылады. Бұл бланк тексеруден өтті деген анықтама емес.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  <w:cantSplit/>
        </w:trPr>
        <w:tc>
          <w:tcPr>
            <w:tcW w:type="dxa" w:w="4677"/>
            <w:shd w:fill="E8EEDF"/>
          </w:tcPr>
          <w:p>
            <w:pPr>
              <w:spacing w:after="60" w:before="60" w:line="252" w:lineRule="auto"/>
            </w:pPr>
            <w:r>
              <w:rPr>
                <w:b/>
                <w:sz w:val="22"/>
              </w:rPr>
              <w:t>Мәлімет</w:t>
            </w:r>
          </w:p>
        </w:tc>
        <w:tc>
          <w:tcPr>
            <w:tcW w:type="dxa" w:w="4677"/>
            <w:shd w:fill="E8EEDF"/>
          </w:tcPr>
          <w:p>
            <w:pPr>
              <w:spacing w:after="60" w:before="60" w:line="252" w:lineRule="auto"/>
            </w:pPr>
            <w:r>
              <w:rPr>
                <w:b/>
                <w:sz w:val="22"/>
              </w:rPr>
              <w:t>Толтырылатын орын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Жоба тақырыбы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Онлайн кітапхана: кітапхана жұмысын цифрландыру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Авторлар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Амантай Елжан Ерланұлы, Мұхаметкәрім Айбын Таңатұлы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Мектеп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«Қаныш Сәтпаев атындағы Жәнтікей орта мектебі» КММ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Сынып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7-сынып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Секция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Информатика және цифрлық технологиялар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Тіркеу коды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Сервис атауы және сілтемесі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Тексерілген файл/нұсқа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Тексеру күні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Бірегейлік көрсеткіші, %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Сәйкестік көрсеткіші, %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Есеп нөмірі/тіркелген есеп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Жауапты тұлға, қызметі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Қолы</w:t>
            </w:r>
          </w:p>
        </w:tc>
        <w:tc>
          <w:tcPr>
            <w:tcW w:type="dxa" w:w="4677"/>
          </w:tcPr>
          <w:p>
            <w:pPr>
              <w:spacing w:after="60" w:before="60" w:line="252" w:lineRule="auto"/>
            </w:pPr>
            <w:r>
              <w:rPr>
                <w:b w:val="0"/>
                <w:sz w:val="22"/>
              </w:rPr>
              <w:t>____________________</w:t>
            </w:r>
          </w:p>
        </w:tc>
      </w:tr>
    </w:tbl>
    <w:p>
      <w:pPr>
        <w:spacing w:after="0"/>
      </w:pPr>
    </w:p>
    <w:p>
      <w:r>
        <w:t>Пайыз нақты сервис есебінен алынады. Бірегейлік пен сәйкестік түрлі сервисте әртүрлі есептелуі мүмкін. ЖИ қолдану декларациясы бұл тексеруді алмастырмайды.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Qalam ·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QALAM · Мектеп кітапханасы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2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2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8564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160"/>
      <w:contextualSpacing/>
    </w:pPr>
    <w:rPr>
      <w:rFonts w:asciiTheme="majorHAnsi" w:eastAsiaTheme="majorEastAsia" w:hAnsiTheme="majorHAnsi" w:cstheme="majorBidi" w:ascii="Times New Roman" w:hAnsi="Times New Roman"/>
      <w:color w:val="285643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АНТИПЛАГИАТ АНЫҚТАМАСЫНЫҢ БЛАНКІ</dc:title>
  <dc:subject/>
  <dc:creator>Амантай Елжан Ерланұлы, Мұхаметкәрім Айбын Таңатұлы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kk-KZ</dc:language>
</cp:coreProperties>
</file>