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B99" w14:textId="4B416E39" w:rsidR="00200E72" w:rsidRDefault="003F797E">
      <w:pPr>
        <w:pStyle w:val="Title"/>
        <w:rPr>
          <w:lang w:val="en-US"/>
        </w:rPr>
      </w:pPr>
      <w:r>
        <w:rPr>
          <w:lang w:val="en-US"/>
        </w:rPr>
        <w:t>Session 3: NUMA and SIMD</w:t>
      </w:r>
      <w:r w:rsidR="00303BF1">
        <w:rPr>
          <w:lang w:val="en-US"/>
        </w:rPr>
        <w:t xml:space="preserve"> </w:t>
      </w:r>
    </w:p>
    <w:p w14:paraId="37EFFB7B" w14:textId="51FF5750" w:rsidR="00200E72" w:rsidRDefault="00303BF1">
      <w:pPr>
        <w:pStyle w:val="Subtitle"/>
        <w:rPr>
          <w:lang w:val="en-US"/>
        </w:rPr>
      </w:pPr>
      <w:r>
        <w:rPr>
          <w:lang w:val="en-US"/>
        </w:rPr>
        <w:t xml:space="preserve">Christian </w:t>
      </w:r>
      <w:proofErr w:type="spellStart"/>
      <w:r>
        <w:rPr>
          <w:lang w:val="en-US"/>
        </w:rPr>
        <w:t>Terboven</w:t>
      </w:r>
      <w:proofErr w:type="spellEnd"/>
      <w:r>
        <w:rPr>
          <w:lang w:val="en-US"/>
        </w:rPr>
        <w:t xml:space="preserve">, Paul </w:t>
      </w:r>
      <w:proofErr w:type="spellStart"/>
      <w:r>
        <w:rPr>
          <w:lang w:val="en-US"/>
        </w:rPr>
        <w:t>Kapinos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IT Center, RWTH Aachen University</w:t>
      </w:r>
      <w:r>
        <w:rPr>
          <w:lang w:val="en-US"/>
        </w:rPr>
        <w:br/>
      </w:r>
      <w:proofErr w:type="spellStart"/>
      <w:r>
        <w:rPr>
          <w:lang w:val="en-US"/>
        </w:rPr>
        <w:t>Seffenter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23, 52074 Aachen, Germany</w:t>
      </w:r>
      <w:r>
        <w:rPr>
          <w:lang w:val="en-US"/>
        </w:rPr>
        <w:br/>
        <w:t>{</w:t>
      </w:r>
      <w:proofErr w:type="spellStart"/>
      <w:r>
        <w:rPr>
          <w:lang w:val="en-US"/>
        </w:rPr>
        <w:t>terboven</w:t>
      </w:r>
      <w:proofErr w:type="spellEnd"/>
      <w:r>
        <w:rPr>
          <w:lang w:val="en-US"/>
        </w:rPr>
        <w:t xml:space="preserve">, </w:t>
      </w:r>
      <w:hyperlink r:id="rId8" w:history="1">
        <w:r w:rsidR="003F797E" w:rsidRPr="009B7BE4">
          <w:rPr>
            <w:rStyle w:val="Hyperlink"/>
            <w:lang w:val="en-US"/>
          </w:rPr>
          <w:t>kapinos}@itc.rwth-aachen.de</w:t>
        </w:r>
      </w:hyperlink>
    </w:p>
    <w:p w14:paraId="6F1A2ED2" w14:textId="02EED453" w:rsidR="003F797E" w:rsidRDefault="003F797E">
      <w:pPr>
        <w:pStyle w:val="Subtitle"/>
        <w:rPr>
          <w:lang w:val="en-US"/>
        </w:rPr>
      </w:pPr>
      <w:r>
        <w:rPr>
          <w:lang w:val="en-US"/>
        </w:rPr>
        <w:t xml:space="preserve">Yun (Helen) He </w:t>
      </w:r>
      <w:r>
        <w:rPr>
          <w:lang w:val="en-US"/>
        </w:rPr>
        <w:br/>
        <w:t>NERSC, Lawrence Berkeley National Laboratory, Berkeley, CA, USA</w:t>
      </w:r>
      <w:r>
        <w:rPr>
          <w:lang w:val="en-US"/>
        </w:rPr>
        <w:br/>
        <w:t>yhe@lbl.gov</w:t>
      </w:r>
    </w:p>
    <w:p w14:paraId="0C8F81CB" w14:textId="77777777" w:rsidR="00200E72" w:rsidRDefault="00303BF1">
      <w:pPr>
        <w:pStyle w:val="Heading1"/>
        <w:ind w:left="432" w:hanging="432"/>
        <w:rPr>
          <w:lang w:val="en-US"/>
        </w:rPr>
      </w:pPr>
      <w:r>
        <w:rPr>
          <w:lang w:val="en-US"/>
        </w:rPr>
        <w:t>Abstract</w:t>
      </w:r>
    </w:p>
    <w:p w14:paraId="78C32435" w14:textId="1C5B47B0" w:rsidR="00DF5220" w:rsidRDefault="00303BF1" w:rsidP="00DC67B5">
      <w:pPr>
        <w:jc w:val="both"/>
        <w:rPr>
          <w:b/>
          <w:lang w:val="en-US"/>
        </w:rPr>
      </w:pPr>
      <w:r>
        <w:rPr>
          <w:lang w:val="en-US"/>
        </w:rPr>
        <w:t xml:space="preserve">This document guides you through the exercises. Please follow the instructions given during the </w:t>
      </w:r>
      <w:r w:rsidR="00DC67B5">
        <w:rPr>
          <w:lang w:val="en-US"/>
        </w:rPr>
        <w:t>training session.</w:t>
      </w:r>
    </w:p>
    <w:p w14:paraId="26A6C7B2" w14:textId="6F5B91BC" w:rsidR="00200E72" w:rsidRDefault="00303BF1">
      <w:pPr>
        <w:rPr>
          <w:lang w:val="en-US"/>
        </w:rPr>
      </w:pPr>
      <w:r>
        <w:rPr>
          <w:lang w:val="en-US"/>
        </w:rPr>
        <w:t xml:space="preserve">The prepared </w:t>
      </w:r>
      <w:proofErr w:type="spellStart"/>
      <w:r>
        <w:rPr>
          <w:lang w:val="en-US"/>
        </w:rPr>
        <w:t>makefiles</w:t>
      </w:r>
      <w:proofErr w:type="spellEnd"/>
      <w:r>
        <w:rPr>
          <w:lang w:val="en-US"/>
        </w:rPr>
        <w:t xml:space="preserve"> provide several targets to compile and execute the code:</w:t>
      </w:r>
    </w:p>
    <w:p w14:paraId="6747C849" w14:textId="77777777" w:rsidR="00200E72" w:rsidRDefault="00303B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debug: The code is compiled with OpenMP enabled, still with full debug support.</w:t>
      </w:r>
    </w:p>
    <w:p w14:paraId="47DB8371" w14:textId="77777777" w:rsidR="00200E72" w:rsidRDefault="00303B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release: The code is compiled with OpenMP and several compiler optimizations enabled, should not be used for debugging.</w:t>
      </w:r>
    </w:p>
    <w:p w14:paraId="4B4E679B" w14:textId="77777777" w:rsidR="00200E72" w:rsidRDefault="00303B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run: Execute the compiled code. The </w:t>
      </w:r>
      <w:r>
        <w:rPr>
          <w:rFonts w:ascii="Courier New" w:hAnsi="Courier New" w:cs="Courier New"/>
          <w:sz w:val="20"/>
          <w:szCs w:val="20"/>
          <w:lang w:val="en-US"/>
        </w:rPr>
        <w:t>OMP_NUM_THREADS</w:t>
      </w:r>
      <w:r>
        <w:rPr>
          <w:lang w:val="en-US"/>
        </w:rPr>
        <w:t xml:space="preserve"> environment variable should be set in the calling shell.</w:t>
      </w:r>
    </w:p>
    <w:p w14:paraId="660550DE" w14:textId="733B1684" w:rsidR="00DC67B5" w:rsidRPr="00DC67B5" w:rsidRDefault="00303BF1" w:rsidP="00DC67B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clean: Clean any existing build files.</w:t>
      </w:r>
    </w:p>
    <w:p w14:paraId="16A0B820" w14:textId="77777777" w:rsidR="002B115C" w:rsidRDefault="002B115C" w:rsidP="002B115C">
      <w:pPr>
        <w:jc w:val="both"/>
        <w:rPr>
          <w:lang w:val="en-US"/>
        </w:rPr>
      </w:pPr>
    </w:p>
    <w:p w14:paraId="21B0A419" w14:textId="77777777" w:rsidR="002047C4" w:rsidRPr="00791E04" w:rsidRDefault="002047C4" w:rsidP="002047C4">
      <w:pPr>
        <w:ind w:left="360"/>
        <w:jc w:val="both"/>
        <w:rPr>
          <w:lang w:val="en-US"/>
        </w:rPr>
      </w:pPr>
      <w:r w:rsidRPr="00791E04">
        <w:rPr>
          <w:lang w:val="en-US"/>
        </w:rPr>
        <w:t xml:space="preserve">The provided </w:t>
      </w:r>
      <w:proofErr w:type="gramStart"/>
      <w:r w:rsidRPr="00791E04">
        <w:rPr>
          <w:lang w:val="en-US"/>
        </w:rPr>
        <w:t>*.</w:t>
      </w:r>
      <w:proofErr w:type="spellStart"/>
      <w:r w:rsidRPr="00791E04">
        <w:rPr>
          <w:lang w:val="en-US"/>
        </w:rPr>
        <w:t>slurm</w:t>
      </w:r>
      <w:proofErr w:type="spellEnd"/>
      <w:proofErr w:type="gramEnd"/>
      <w:r w:rsidRPr="00791E04">
        <w:rPr>
          <w:lang w:val="en-US"/>
        </w:rPr>
        <w:t xml:space="preserve"> is a batch script that you can use to submit a batch job to run on a Perlmutter compute node. Submit the job via command “</w:t>
      </w:r>
      <w:proofErr w:type="spellStart"/>
      <w:r w:rsidRPr="00791E04">
        <w:rPr>
          <w:lang w:val="en-US"/>
        </w:rPr>
        <w:t>sbatch</w:t>
      </w:r>
      <w:proofErr w:type="spellEnd"/>
      <w:r w:rsidRPr="00791E04">
        <w:rPr>
          <w:lang w:val="en-US"/>
        </w:rPr>
        <w:t xml:space="preserve"> </w:t>
      </w:r>
      <w:proofErr w:type="gramStart"/>
      <w:r w:rsidRPr="00791E04">
        <w:rPr>
          <w:lang w:val="en-US"/>
        </w:rPr>
        <w:t>*.</w:t>
      </w:r>
      <w:proofErr w:type="spellStart"/>
      <w:r w:rsidRPr="00791E04">
        <w:rPr>
          <w:lang w:val="en-US"/>
        </w:rPr>
        <w:t>slurm</w:t>
      </w:r>
      <w:proofErr w:type="spellEnd"/>
      <w:proofErr w:type="gramEnd"/>
      <w:r w:rsidRPr="00791E04">
        <w:rPr>
          <w:lang w:val="en-US"/>
        </w:rPr>
        <w:t>”, and check the output file after it is run</w:t>
      </w:r>
      <w:r>
        <w:rPr>
          <w:lang w:val="en-US"/>
        </w:rPr>
        <w:t>, pay attention to run time using different number of threads too.</w:t>
      </w:r>
    </w:p>
    <w:p w14:paraId="109411F3" w14:textId="77777777" w:rsidR="002047C4" w:rsidRPr="00791E04" w:rsidRDefault="002047C4" w:rsidP="002047C4">
      <w:pPr>
        <w:ind w:left="360"/>
        <w:jc w:val="both"/>
        <w:rPr>
          <w:lang w:val="en-US"/>
        </w:rPr>
      </w:pPr>
      <w:r w:rsidRPr="00791E04">
        <w:rPr>
          <w:lang w:val="en-US"/>
        </w:rPr>
        <w:t>You can also run an interactive batch job via “</w:t>
      </w:r>
      <w:proofErr w:type="spellStart"/>
      <w:r w:rsidRPr="00791E04">
        <w:rPr>
          <w:lang w:val="en-US"/>
        </w:rPr>
        <w:t>salloc</w:t>
      </w:r>
      <w:proofErr w:type="spellEnd"/>
      <w:r w:rsidRPr="00791E04">
        <w:rPr>
          <w:lang w:val="en-US"/>
        </w:rPr>
        <w:t>” to get on a compute node.  For example:</w:t>
      </w:r>
    </w:p>
    <w:p w14:paraId="1B8159F7" w14:textId="77777777" w:rsidR="002047C4" w:rsidRPr="00791E04" w:rsidRDefault="002047C4" w:rsidP="002047C4">
      <w:pPr>
        <w:spacing w:after="0"/>
        <w:ind w:left="360"/>
        <w:jc w:val="both"/>
        <w:rPr>
          <w:lang w:val="en-US"/>
        </w:rPr>
      </w:pPr>
      <w:r w:rsidRPr="00791E04">
        <w:rPr>
          <w:lang w:val="en-US"/>
        </w:rPr>
        <w:t xml:space="preserve">% </w:t>
      </w:r>
      <w:proofErr w:type="spellStart"/>
      <w:r w:rsidRPr="00791E04">
        <w:rPr>
          <w:lang w:val="en-US"/>
        </w:rPr>
        <w:t>salloc</w:t>
      </w:r>
      <w:proofErr w:type="spellEnd"/>
      <w:r w:rsidRPr="00791E04">
        <w:rPr>
          <w:lang w:val="en-US"/>
        </w:rPr>
        <w:t xml:space="preserve"> -N 1 -q interactive -C </w:t>
      </w:r>
      <w:proofErr w:type="spellStart"/>
      <w:r w:rsidRPr="00791E04">
        <w:rPr>
          <w:lang w:val="en-US"/>
        </w:rPr>
        <w:t>cpu</w:t>
      </w:r>
      <w:proofErr w:type="spellEnd"/>
      <w:r w:rsidRPr="00791E04">
        <w:rPr>
          <w:lang w:val="en-US"/>
        </w:rPr>
        <w:t xml:space="preserve"> -t 30:00</w:t>
      </w:r>
    </w:p>
    <w:p w14:paraId="4C652588" w14:textId="77777777" w:rsidR="002047C4" w:rsidRPr="00791E04" w:rsidRDefault="002047C4" w:rsidP="002047C4">
      <w:pPr>
        <w:spacing w:after="0"/>
        <w:ind w:left="360"/>
        <w:jc w:val="both"/>
        <w:rPr>
          <w:lang w:val="en-US"/>
        </w:rPr>
      </w:pPr>
      <w:r w:rsidRPr="00791E04">
        <w:rPr>
          <w:lang w:val="en-US"/>
        </w:rPr>
        <w:t>&lt;will land on a compute node&gt;</w:t>
      </w:r>
    </w:p>
    <w:p w14:paraId="5F5DB336" w14:textId="77777777" w:rsidR="002047C4" w:rsidRPr="00791E04" w:rsidRDefault="002047C4" w:rsidP="002047C4">
      <w:pPr>
        <w:spacing w:after="0"/>
        <w:ind w:left="360"/>
        <w:jc w:val="both"/>
        <w:rPr>
          <w:lang w:val="en-US"/>
        </w:rPr>
      </w:pPr>
      <w:proofErr w:type="gramStart"/>
      <w:r w:rsidRPr="00791E04">
        <w:rPr>
          <w:lang w:val="en-US"/>
        </w:rPr>
        <w:t>%  export</w:t>
      </w:r>
      <w:proofErr w:type="gramEnd"/>
      <w:r w:rsidRPr="00791E04">
        <w:rPr>
          <w:lang w:val="en-US"/>
        </w:rPr>
        <w:t xml:space="preserve"> OMP_NUM_THREADS=8</w:t>
      </w:r>
      <w:r>
        <w:rPr>
          <w:lang w:val="en-US"/>
        </w:rPr>
        <w:t xml:space="preserve">     (please try a few different values)</w:t>
      </w:r>
    </w:p>
    <w:p w14:paraId="28B11288" w14:textId="77777777" w:rsidR="002047C4" w:rsidRDefault="002047C4" w:rsidP="002047C4">
      <w:pPr>
        <w:spacing w:after="0"/>
        <w:ind w:left="360"/>
        <w:jc w:val="both"/>
        <w:rPr>
          <w:lang w:val="en-US"/>
        </w:rPr>
      </w:pPr>
      <w:r w:rsidRPr="00791E04">
        <w:rPr>
          <w:lang w:val="en-US"/>
        </w:rPr>
        <w:t>% ./mycode.exe</w:t>
      </w:r>
    </w:p>
    <w:p w14:paraId="7116AED9" w14:textId="77777777" w:rsidR="00044D82" w:rsidRDefault="00044D82" w:rsidP="002047C4">
      <w:pPr>
        <w:spacing w:after="0"/>
        <w:ind w:left="360"/>
        <w:jc w:val="both"/>
        <w:rPr>
          <w:lang w:val="en-US"/>
        </w:rPr>
      </w:pPr>
    </w:p>
    <w:p w14:paraId="1807551B" w14:textId="6C58A3A7" w:rsidR="00044D82" w:rsidRDefault="00044D82" w:rsidP="002047C4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Please refer to </w:t>
      </w:r>
      <w:hyperlink r:id="rId9" w:history="1">
        <w:r w:rsidRPr="00FB345E">
          <w:rPr>
            <w:rStyle w:val="Hyperlink"/>
            <w:lang w:val="en-US"/>
          </w:rPr>
          <w:t>https://github.com/NERSC/openmp-series-2024/blob/main/Session-1-Introduction/Using-OpenMP-Compilers-on-Perlmutter-CPUs-May2024.pdf</w:t>
        </w:r>
      </w:hyperlink>
      <w:r>
        <w:rPr>
          <w:lang w:val="en-US"/>
        </w:rPr>
        <w:t xml:space="preserve"> for more details on Using various OpenMP compilers on Perlmutter and running jobs.</w:t>
      </w:r>
    </w:p>
    <w:p w14:paraId="703E50DA" w14:textId="77777777" w:rsidR="002047C4" w:rsidRPr="002B115C" w:rsidRDefault="002047C4" w:rsidP="002B115C">
      <w:pPr>
        <w:jc w:val="both"/>
        <w:rPr>
          <w:lang w:val="en-US"/>
        </w:rPr>
      </w:pPr>
    </w:p>
    <w:p w14:paraId="04B8CF9F" w14:textId="77777777" w:rsidR="002B115C" w:rsidRDefault="002B115C" w:rsidP="00DC67B5">
      <w:pPr>
        <w:jc w:val="both"/>
        <w:rPr>
          <w:lang w:val="en-US"/>
        </w:rPr>
      </w:pPr>
    </w:p>
    <w:p w14:paraId="4AF0E64D" w14:textId="77777777" w:rsidR="00DC67B5" w:rsidRPr="00DC67B5" w:rsidRDefault="00DC67B5" w:rsidP="00DC67B5">
      <w:pPr>
        <w:jc w:val="both"/>
        <w:rPr>
          <w:lang w:val="en-US"/>
        </w:rPr>
      </w:pPr>
    </w:p>
    <w:p w14:paraId="3099C5A1" w14:textId="77777777" w:rsidR="00200E72" w:rsidRDefault="00303BF1">
      <w:pPr>
        <w:rPr>
          <w:lang w:val="en-US"/>
        </w:rPr>
      </w:pPr>
      <w:r>
        <w:rPr>
          <w:lang w:val="en-GB"/>
        </w:rPr>
        <w:br w:type="page"/>
      </w:r>
    </w:p>
    <w:p w14:paraId="55D6DAFC" w14:textId="77777777" w:rsidR="00200E72" w:rsidRDefault="00303BF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Parallelization of Pi (numerical integration)</w:t>
      </w:r>
    </w:p>
    <w:p w14:paraId="2E9BD2FC" w14:textId="77777777" w:rsidR="00200E72" w:rsidRDefault="00303BF1">
      <w:pPr>
        <w:jc w:val="both"/>
        <w:rPr>
          <w:lang w:val="en-US"/>
        </w:rPr>
      </w:pPr>
      <w:r>
        <w:rPr>
          <w:lang w:val="en-US"/>
        </w:rPr>
        <w:t xml:space="preserve">Go to the </w:t>
      </w:r>
      <w:r>
        <w:rPr>
          <w:rFonts w:ascii="Courier New" w:hAnsi="Courier New" w:cs="Courier New"/>
          <w:sz w:val="20"/>
          <w:szCs w:val="20"/>
          <w:lang w:val="en-US"/>
        </w:rPr>
        <w:t>pi</w:t>
      </w:r>
      <w:r>
        <w:rPr>
          <w:lang w:val="en-US"/>
        </w:rPr>
        <w:t xml:space="preserve"> directory. This code computes Pi via numerical integration. Compile the </w:t>
      </w:r>
      <w:r>
        <w:rPr>
          <w:rFonts w:ascii="Courier New" w:hAnsi="Courier New" w:cs="Courier New"/>
          <w:sz w:val="20"/>
          <w:szCs w:val="20"/>
          <w:lang w:val="en-US"/>
        </w:rPr>
        <w:t>pi</w:t>
      </w:r>
      <w:r>
        <w:rPr>
          <w:lang w:val="en-US"/>
        </w:rPr>
        <w:t xml:space="preserve"> code via ‘</w:t>
      </w:r>
      <w:r>
        <w:rPr>
          <w:rFonts w:ascii="Courier New" w:hAnsi="Courier New" w:cs="Courier New"/>
          <w:sz w:val="20"/>
          <w:szCs w:val="20"/>
          <w:lang w:val="en-US"/>
        </w:rPr>
        <w:t>make 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debug|release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lang w:val="en-US"/>
        </w:rPr>
        <w:t>’ and execute the resulting executable via ‘</w:t>
      </w:r>
      <w:r>
        <w:rPr>
          <w:rFonts w:ascii="Courier New" w:hAnsi="Courier New" w:cs="Courier New"/>
          <w:sz w:val="20"/>
          <w:szCs w:val="20"/>
          <w:lang w:val="en-US"/>
        </w:rPr>
        <w:t>OMP_NUM_THREADS=procs make run</w:t>
      </w:r>
      <w:r>
        <w:rPr>
          <w:lang w:val="en-US"/>
        </w:rPr>
        <w:t xml:space="preserve">’, where </w:t>
      </w:r>
      <w:r>
        <w:rPr>
          <w:i/>
          <w:lang w:val="en-US"/>
        </w:rPr>
        <w:t>procs</w:t>
      </w:r>
      <w:r>
        <w:rPr>
          <w:lang w:val="en-US"/>
        </w:rPr>
        <w:t xml:space="preserve"> denotes the number of threads to be used.</w:t>
      </w:r>
    </w:p>
    <w:p w14:paraId="2965293F" w14:textId="4F9DC49B" w:rsidR="002047C4" w:rsidRDefault="00303BF1" w:rsidP="002047C4">
      <w:pPr>
        <w:jc w:val="both"/>
        <w:rPr>
          <w:lang w:val="en-US"/>
        </w:rPr>
      </w:pPr>
      <w:r>
        <w:rPr>
          <w:b/>
          <w:lang w:val="en-US"/>
        </w:rPr>
        <w:t>Exercise 1</w:t>
      </w:r>
      <w:r>
        <w:rPr>
          <w:lang w:val="en-US"/>
        </w:rPr>
        <w:t xml:space="preserve">: </w:t>
      </w:r>
      <w:r w:rsidR="00730F08">
        <w:rPr>
          <w:lang w:val="en-US"/>
        </w:rPr>
        <w:t>Vectorize</w:t>
      </w:r>
      <w:r>
        <w:rPr>
          <w:lang w:val="en-US"/>
        </w:rPr>
        <w:t xml:space="preserve"> the Pi code with OpenMP</w:t>
      </w:r>
      <w:r w:rsidR="00730F08">
        <w:rPr>
          <w:lang w:val="en-US"/>
        </w:rPr>
        <w:t xml:space="preserve"> SIMD</w:t>
      </w:r>
      <w:r>
        <w:rPr>
          <w:lang w:val="en-US"/>
        </w:rPr>
        <w:t xml:space="preserve">. The compute intensive part resides in one single loop in the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CalcPi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function. Re-compile and execute the code in order to verify your changes.</w:t>
      </w:r>
      <w:r w:rsidR="00044D82">
        <w:rPr>
          <w:lang w:val="en-US"/>
        </w:rPr>
        <w:t xml:space="preserve"> Try to use different compilers and different optimization levels to compare performance results.</w:t>
      </w:r>
    </w:p>
    <w:p w14:paraId="649D03C5" w14:textId="5C03C84A" w:rsidR="002047C4" w:rsidRDefault="002047C4" w:rsidP="002047C4">
      <w:pPr>
        <w:pStyle w:val="Heading1"/>
        <w:numPr>
          <w:ilvl w:val="0"/>
          <w:numId w:val="1"/>
        </w:numPr>
        <w:rPr>
          <w:lang w:val="en-US"/>
        </w:rPr>
      </w:pPr>
      <w:r w:rsidRPr="002047C4">
        <w:rPr>
          <w:lang w:val="en-US"/>
        </w:rPr>
        <w:t>Understanding Thread Affinity</w:t>
      </w:r>
    </w:p>
    <w:p w14:paraId="5D2B5FF0" w14:textId="1DA39731" w:rsidR="002047C4" w:rsidRDefault="002047C4" w:rsidP="002047C4">
      <w:pPr>
        <w:ind w:left="142"/>
        <w:jc w:val="both"/>
        <w:rPr>
          <w:lang w:val="en-US"/>
        </w:rPr>
      </w:pPr>
      <w:r w:rsidRPr="002047C4">
        <w:rPr>
          <w:lang w:val="en-US"/>
        </w:rPr>
        <w:t xml:space="preserve">Go to the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xthi</w:t>
      </w:r>
      <w:proofErr w:type="spellEnd"/>
      <w:r w:rsidRPr="002047C4">
        <w:rPr>
          <w:lang w:val="en-US"/>
        </w:rPr>
        <w:t xml:space="preserve"> directory. </w:t>
      </w:r>
    </w:p>
    <w:p w14:paraId="27EBE47B" w14:textId="22441537" w:rsidR="002047C4" w:rsidRDefault="002047C4" w:rsidP="002047C4">
      <w:pPr>
        <w:ind w:left="142"/>
        <w:jc w:val="both"/>
        <w:rPr>
          <w:lang w:val="en-US"/>
        </w:rPr>
      </w:pPr>
      <w:r w:rsidRPr="002047C4">
        <w:rPr>
          <w:b/>
          <w:lang w:val="en-US"/>
        </w:rPr>
        <w:t>Exercise 1</w:t>
      </w:r>
      <w:r w:rsidRPr="002047C4">
        <w:rPr>
          <w:lang w:val="en-US"/>
        </w:rPr>
        <w:t xml:space="preserve">: </w:t>
      </w:r>
      <w:r>
        <w:rPr>
          <w:lang w:val="en-US"/>
        </w:rPr>
        <w:t xml:space="preserve">Follow the instructions and steps in </w:t>
      </w:r>
      <w:proofErr w:type="spellStart"/>
      <w:r>
        <w:rPr>
          <w:lang w:val="en-US"/>
        </w:rPr>
        <w:t>README.xthi</w:t>
      </w:r>
      <w:proofErr w:type="spellEnd"/>
      <w:r>
        <w:rPr>
          <w:lang w:val="en-US"/>
        </w:rPr>
        <w:t xml:space="preserve"> to get the hardware information of the Perlmutter </w:t>
      </w:r>
      <w:r w:rsidR="00B971BD">
        <w:rPr>
          <w:lang w:val="en-US"/>
        </w:rPr>
        <w:t xml:space="preserve">CPU </w:t>
      </w:r>
      <w:r>
        <w:rPr>
          <w:lang w:val="en-US"/>
        </w:rPr>
        <w:t xml:space="preserve">compute node, then compile both </w:t>
      </w:r>
      <w:proofErr w:type="spellStart"/>
      <w:r w:rsidRPr="002047C4">
        <w:rPr>
          <w:rFonts w:ascii="Courier New" w:hAnsi="Courier New" w:cs="Courier New"/>
          <w:sz w:val="20"/>
          <w:szCs w:val="20"/>
          <w:lang w:val="en-US"/>
        </w:rPr>
        <w:t>xthi.c</w:t>
      </w:r>
      <w:proofErr w:type="spellEnd"/>
      <w:r>
        <w:rPr>
          <w:lang w:val="en-US"/>
        </w:rPr>
        <w:t xml:space="preserve"> and </w:t>
      </w:r>
      <w:proofErr w:type="spellStart"/>
      <w:r w:rsidRPr="002047C4">
        <w:rPr>
          <w:rFonts w:ascii="Courier New" w:hAnsi="Courier New" w:cs="Courier New"/>
          <w:sz w:val="20"/>
          <w:szCs w:val="20"/>
          <w:lang w:val="en-US"/>
        </w:rPr>
        <w:t>xthi_nested_omp.c</w:t>
      </w:r>
      <w:proofErr w:type="spellEnd"/>
      <w:r>
        <w:rPr>
          <w:lang w:val="en-US"/>
        </w:rPr>
        <w:t xml:space="preserve"> codes. Understand the </w:t>
      </w:r>
      <w:proofErr w:type="spellStart"/>
      <w:r w:rsidR="00B971BD" w:rsidRPr="00B971BD">
        <w:rPr>
          <w:rFonts w:ascii="Courier New" w:hAnsi="Courier New" w:cs="Courier New"/>
          <w:sz w:val="20"/>
          <w:szCs w:val="20"/>
          <w:lang w:val="en-US"/>
        </w:rPr>
        <w:t>numactl</w:t>
      </w:r>
      <w:proofErr w:type="spellEnd"/>
      <w:r w:rsidR="00B971BD" w:rsidRPr="00B971BD">
        <w:rPr>
          <w:rFonts w:ascii="Courier New" w:hAnsi="Courier New" w:cs="Courier New"/>
          <w:sz w:val="20"/>
          <w:szCs w:val="20"/>
          <w:lang w:val="en-US"/>
        </w:rPr>
        <w:t xml:space="preserve"> -H</w:t>
      </w:r>
      <w:r w:rsidR="00B971BD">
        <w:rPr>
          <w:lang w:val="en-US"/>
        </w:rPr>
        <w:t xml:space="preserve"> </w:t>
      </w:r>
      <w:r>
        <w:rPr>
          <w:lang w:val="en-US"/>
        </w:rPr>
        <w:t>output by referring to the node diagram below</w:t>
      </w:r>
      <w:r w:rsidR="00B971BD">
        <w:rPr>
          <w:lang w:val="en-US"/>
        </w:rPr>
        <w:t>:</w:t>
      </w:r>
    </w:p>
    <w:p w14:paraId="46894B57" w14:textId="28EEB3BA" w:rsidR="002047C4" w:rsidRDefault="00B971BD" w:rsidP="00B971BD">
      <w:pPr>
        <w:ind w:left="142"/>
        <w:jc w:val="both"/>
        <w:rPr>
          <w:lang w:val="en-US"/>
        </w:rPr>
      </w:pPr>
      <w:r>
        <w:fldChar w:fldCharType="begin"/>
      </w:r>
      <w:r>
        <w:instrText xml:space="preserve"> INCLUDEPICTURE "https://lh7-us.googleusercontent.com/slidesz/AGV_vUc2ulCpcMRG65Csx618_oxGP-p6q9nky3hOZ5flQNlSe86nn83vT0SBm5_KLDJqS_AMdn1ZQUKhg7xB-Byf9AjdzoyGTMOjkAaVeSg1ZkUwCsBwq567vzW5DUVN-7GSbFnz1GfzJOfo1U5zCYaZsJYJen2Xd4k0=s2048?key=NXVIojiGpnHSWOtJnRo3fA"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9B2FF9" wp14:editId="728C4C6A">
            <wp:extent cx="5760720" cy="3674745"/>
            <wp:effectExtent l="0" t="0" r="5080" b="0"/>
            <wp:docPr id="84855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112B89" w14:textId="7C8AAAD1" w:rsidR="002047C4" w:rsidRDefault="002047C4" w:rsidP="00B971BD">
      <w:pPr>
        <w:ind w:left="142"/>
        <w:jc w:val="both"/>
        <w:rPr>
          <w:lang w:val="en-US"/>
        </w:rPr>
      </w:pPr>
      <w:r>
        <w:rPr>
          <w:b/>
          <w:lang w:val="en-US"/>
        </w:rPr>
        <w:t>Exercise 2</w:t>
      </w:r>
      <w:r w:rsidRPr="002047C4">
        <w:rPr>
          <w:lang w:val="en-US"/>
        </w:rPr>
        <w:t>:</w:t>
      </w:r>
      <w:r>
        <w:rPr>
          <w:lang w:val="en-US"/>
        </w:rPr>
        <w:t xml:space="preserve"> </w:t>
      </w:r>
      <w:r w:rsidR="00B971BD">
        <w:rPr>
          <w:lang w:val="en-US"/>
        </w:rPr>
        <w:t xml:space="preserve">Compile and run both </w:t>
      </w:r>
      <w:proofErr w:type="spellStart"/>
      <w:r w:rsidR="00B971BD" w:rsidRPr="00D243C0">
        <w:rPr>
          <w:rFonts w:ascii="Courier New" w:hAnsi="Courier New" w:cs="Courier New"/>
          <w:sz w:val="20"/>
          <w:szCs w:val="20"/>
          <w:lang w:val="en-US"/>
        </w:rPr>
        <w:t>xthi</w:t>
      </w:r>
      <w:proofErr w:type="spellEnd"/>
      <w:r w:rsidR="00B971BD" w:rsidRPr="00D243C0">
        <w:rPr>
          <w:rFonts w:ascii="Courier New" w:hAnsi="Courier New" w:cs="Courier New"/>
          <w:sz w:val="20"/>
          <w:szCs w:val="20"/>
          <w:lang w:val="en-US"/>
        </w:rPr>
        <w:t>_</w:t>
      </w:r>
      <w:r w:rsidR="00D243C0" w:rsidRPr="00D243C0">
        <w:rPr>
          <w:rFonts w:ascii="Courier New" w:hAnsi="Courier New" w:cs="Courier New"/>
          <w:sz w:val="20"/>
          <w:szCs w:val="20"/>
          <w:lang w:val="en-US"/>
        </w:rPr>
        <w:t>.c</w:t>
      </w:r>
      <w:r w:rsidR="00B971BD">
        <w:rPr>
          <w:lang w:val="en-US"/>
        </w:rPr>
        <w:t xml:space="preserve"> and </w:t>
      </w:r>
      <w:proofErr w:type="spellStart"/>
      <w:r w:rsidR="00B971BD" w:rsidRPr="00D243C0">
        <w:rPr>
          <w:rFonts w:ascii="Courier New" w:hAnsi="Courier New" w:cs="Courier New"/>
          <w:sz w:val="21"/>
          <w:szCs w:val="21"/>
          <w:lang w:val="en-US"/>
        </w:rPr>
        <w:t>xthi_nested_omp</w:t>
      </w:r>
      <w:r w:rsidR="00D243C0" w:rsidRPr="00D243C0">
        <w:rPr>
          <w:rFonts w:ascii="Courier New" w:hAnsi="Courier New" w:cs="Courier New"/>
          <w:sz w:val="21"/>
          <w:szCs w:val="21"/>
          <w:lang w:val="en-US"/>
        </w:rPr>
        <w:t>.c</w:t>
      </w:r>
      <w:proofErr w:type="spellEnd"/>
      <w:r w:rsidR="00B971BD">
        <w:rPr>
          <w:lang w:val="en-US"/>
        </w:rPr>
        <w:t xml:space="preserve"> using different </w:t>
      </w:r>
      <w:r w:rsidR="00D243C0" w:rsidRPr="00D243C0">
        <w:rPr>
          <w:rFonts w:ascii="Courier New" w:hAnsi="Courier New" w:cs="Courier New"/>
          <w:sz w:val="20"/>
          <w:szCs w:val="20"/>
          <w:lang w:val="en-US"/>
        </w:rPr>
        <w:t>OMP_NUM_THREADS</w:t>
      </w:r>
      <w:r w:rsidR="00B971BD">
        <w:rPr>
          <w:lang w:val="en-US"/>
        </w:rPr>
        <w:t xml:space="preserve">, </w:t>
      </w:r>
      <w:r w:rsidR="00B971BD" w:rsidRPr="00D243C0">
        <w:rPr>
          <w:rFonts w:ascii="Courier New" w:hAnsi="Courier New" w:cs="Courier New"/>
          <w:sz w:val="20"/>
          <w:szCs w:val="20"/>
          <w:lang w:val="en-US"/>
        </w:rPr>
        <w:t>OMP_PROC_BIND</w:t>
      </w:r>
      <w:r w:rsidR="00B971BD">
        <w:rPr>
          <w:lang w:val="en-US"/>
        </w:rPr>
        <w:t xml:space="preserve"> and </w:t>
      </w:r>
      <w:r w:rsidR="00B971BD" w:rsidRPr="00D243C0">
        <w:rPr>
          <w:rFonts w:ascii="Courier New" w:hAnsi="Courier New" w:cs="Courier New"/>
          <w:sz w:val="20"/>
          <w:szCs w:val="20"/>
          <w:lang w:val="en-US"/>
        </w:rPr>
        <w:t>OMP_PLACES</w:t>
      </w:r>
      <w:r w:rsidR="00B971BD">
        <w:rPr>
          <w:lang w:val="en-US"/>
        </w:rPr>
        <w:t xml:space="preserve"> and </w:t>
      </w:r>
      <w:r w:rsidR="00044D82">
        <w:rPr>
          <w:lang w:val="en-US"/>
        </w:rPr>
        <w:t xml:space="preserve">try to </w:t>
      </w:r>
      <w:r w:rsidR="00B971BD">
        <w:rPr>
          <w:lang w:val="en-US"/>
        </w:rPr>
        <w:t xml:space="preserve">understand </w:t>
      </w:r>
      <w:r w:rsidR="00044D82">
        <w:rPr>
          <w:lang w:val="en-US"/>
        </w:rPr>
        <w:t xml:space="preserve">the results of </w:t>
      </w:r>
      <w:r w:rsidR="00B971BD">
        <w:rPr>
          <w:lang w:val="en-US"/>
        </w:rPr>
        <w:t xml:space="preserve">thread affinity, i.e., binding of OpenMP threads to the logical CPUs on the compute node. </w:t>
      </w:r>
      <w:r>
        <w:rPr>
          <w:lang w:val="en-US"/>
        </w:rPr>
        <w:t xml:space="preserve"> </w:t>
      </w:r>
    </w:p>
    <w:p w14:paraId="75344A69" w14:textId="77777777" w:rsidR="00B971BD" w:rsidRDefault="00B971BD" w:rsidP="00B971BD">
      <w:pPr>
        <w:ind w:left="142"/>
        <w:jc w:val="both"/>
        <w:rPr>
          <w:lang w:val="en-US"/>
        </w:rPr>
      </w:pPr>
    </w:p>
    <w:p w14:paraId="0EB524FE" w14:textId="77777777" w:rsidR="00B971BD" w:rsidRDefault="00B971BD" w:rsidP="00B971BD">
      <w:pPr>
        <w:ind w:left="142"/>
        <w:jc w:val="both"/>
        <w:rPr>
          <w:lang w:val="en-US"/>
        </w:rPr>
      </w:pPr>
    </w:p>
    <w:p w14:paraId="27C74487" w14:textId="77777777" w:rsidR="00B971BD" w:rsidRPr="002047C4" w:rsidRDefault="00B971BD" w:rsidP="00B971BD">
      <w:pPr>
        <w:ind w:left="142"/>
        <w:jc w:val="both"/>
        <w:rPr>
          <w:lang w:val="en-US"/>
        </w:rPr>
      </w:pPr>
    </w:p>
    <w:p w14:paraId="622AE540" w14:textId="77777777" w:rsidR="00B971BD" w:rsidRDefault="00B971BD" w:rsidP="00B971BD">
      <w:pPr>
        <w:pStyle w:val="Heading1"/>
        <w:numPr>
          <w:ilvl w:val="0"/>
          <w:numId w:val="1"/>
        </w:numPr>
        <w:rPr>
          <w:lang w:val="en-US"/>
        </w:rPr>
      </w:pPr>
      <w:r w:rsidRPr="002047C4">
        <w:rPr>
          <w:lang w:val="en-US"/>
        </w:rPr>
        <w:lastRenderedPageBreak/>
        <w:t>The Importance of First Touch</w:t>
      </w:r>
    </w:p>
    <w:p w14:paraId="2AD15139" w14:textId="550792F5" w:rsidR="00B971BD" w:rsidRPr="00B971BD" w:rsidRDefault="00B971BD" w:rsidP="00B971BD">
      <w:pPr>
        <w:jc w:val="both"/>
        <w:rPr>
          <w:lang w:val="en-US"/>
        </w:rPr>
      </w:pPr>
      <w:r w:rsidRPr="00B971BD">
        <w:rPr>
          <w:lang w:val="en-US"/>
        </w:rPr>
        <w:t xml:space="preserve">Go to the </w:t>
      </w:r>
      <w:r>
        <w:rPr>
          <w:rFonts w:ascii="Courier New" w:hAnsi="Courier New" w:cs="Courier New"/>
          <w:sz w:val="20"/>
          <w:szCs w:val="20"/>
          <w:lang w:val="en-US"/>
        </w:rPr>
        <w:t>stream</w:t>
      </w:r>
      <w:r w:rsidRPr="00B971BD">
        <w:rPr>
          <w:lang w:val="en-US"/>
        </w:rPr>
        <w:t xml:space="preserve"> directory. </w:t>
      </w:r>
      <w:r>
        <w:rPr>
          <w:lang w:val="en-US"/>
        </w:rPr>
        <w:t xml:space="preserve"> </w:t>
      </w:r>
      <w:r w:rsidRPr="00B971BD">
        <w:rPr>
          <w:lang w:val="en-US"/>
        </w:rPr>
        <w:t xml:space="preserve">Follow the instructions and steps in </w:t>
      </w:r>
      <w:proofErr w:type="spellStart"/>
      <w:r w:rsidRPr="00B971BD">
        <w:rPr>
          <w:rFonts w:ascii="Courier New" w:hAnsi="Courier New" w:cs="Courier New"/>
          <w:sz w:val="20"/>
          <w:szCs w:val="20"/>
          <w:lang w:val="en-US"/>
        </w:rPr>
        <w:t>README.stream</w:t>
      </w:r>
      <w:proofErr w:type="spellEnd"/>
      <w:r w:rsidR="00D243C0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B25B573" w14:textId="60629670" w:rsidR="00B971BD" w:rsidRDefault="00B971BD" w:rsidP="00B971BD">
      <w:pPr>
        <w:jc w:val="both"/>
        <w:rPr>
          <w:lang w:val="en-US"/>
        </w:rPr>
      </w:pPr>
      <w:r w:rsidRPr="00B971BD">
        <w:rPr>
          <w:b/>
          <w:lang w:val="en-US"/>
        </w:rPr>
        <w:t>Exercise 1</w:t>
      </w:r>
      <w:r w:rsidRPr="00B971BD">
        <w:rPr>
          <w:lang w:val="en-US"/>
        </w:rPr>
        <w:t xml:space="preserve">: </w:t>
      </w:r>
      <w:r>
        <w:rPr>
          <w:lang w:val="en-US"/>
        </w:rPr>
        <w:t xml:space="preserve">Compile and run </w:t>
      </w:r>
      <w:proofErr w:type="spellStart"/>
      <w:r w:rsidRPr="00B971BD">
        <w:rPr>
          <w:rFonts w:ascii="Courier New" w:hAnsi="Courier New" w:cs="Courier New"/>
          <w:sz w:val="20"/>
          <w:szCs w:val="20"/>
          <w:lang w:val="en-US"/>
        </w:rPr>
        <w:t>stream_nft.c</w:t>
      </w:r>
      <w:proofErr w:type="spellEnd"/>
      <w:r>
        <w:rPr>
          <w:lang w:val="en-US"/>
        </w:rPr>
        <w:t xml:space="preserve"> code with the provided </w:t>
      </w:r>
      <w:r w:rsidRPr="00B971BD">
        <w:rPr>
          <w:rFonts w:ascii="Courier New" w:hAnsi="Courier New" w:cs="Courier New"/>
          <w:sz w:val="20"/>
          <w:szCs w:val="20"/>
          <w:lang w:val="en-US"/>
        </w:rPr>
        <w:t>run_stream_nft.sh</w:t>
      </w:r>
      <w:r>
        <w:rPr>
          <w:lang w:val="en-US"/>
        </w:rPr>
        <w:t xml:space="preserve"> with different </w:t>
      </w:r>
      <w:r w:rsidR="00D243C0" w:rsidRPr="00D243C0">
        <w:rPr>
          <w:rFonts w:ascii="Courier New" w:hAnsi="Courier New" w:cs="Courier New"/>
          <w:sz w:val="20"/>
          <w:szCs w:val="20"/>
          <w:lang w:val="en-US"/>
        </w:rPr>
        <w:t>OMP_NUM_THREADS</w:t>
      </w:r>
      <w:r>
        <w:rPr>
          <w:lang w:val="en-US"/>
        </w:rPr>
        <w:t xml:space="preserve">, </w:t>
      </w:r>
      <w:r w:rsidRPr="00D243C0">
        <w:rPr>
          <w:rFonts w:ascii="Courier New" w:hAnsi="Courier New" w:cs="Courier New"/>
          <w:sz w:val="20"/>
          <w:szCs w:val="20"/>
          <w:lang w:val="en-US"/>
        </w:rPr>
        <w:t>OMP_PROC_BIND</w:t>
      </w:r>
      <w:r>
        <w:rPr>
          <w:lang w:val="en-US"/>
        </w:rPr>
        <w:t xml:space="preserve">, and </w:t>
      </w:r>
      <w:r w:rsidRPr="00D243C0">
        <w:rPr>
          <w:rFonts w:ascii="Courier New" w:hAnsi="Courier New" w:cs="Courier New"/>
          <w:sz w:val="20"/>
          <w:szCs w:val="20"/>
          <w:lang w:val="en-US"/>
        </w:rPr>
        <w:t>OMP_PLACES</w:t>
      </w:r>
      <w:r>
        <w:rPr>
          <w:lang w:val="en-US"/>
        </w:rPr>
        <w:t xml:space="preserve"> settings, and check the STREAM Triad bandwidth results.</w:t>
      </w:r>
    </w:p>
    <w:p w14:paraId="4C8D4207" w14:textId="413B444B" w:rsidR="00B971BD" w:rsidRDefault="00B971BD" w:rsidP="00D243C0">
      <w:pPr>
        <w:jc w:val="both"/>
        <w:rPr>
          <w:lang w:val="en-US"/>
        </w:rPr>
      </w:pPr>
      <w:r w:rsidRPr="00B971BD">
        <w:rPr>
          <w:b/>
          <w:lang w:val="en-US"/>
        </w:rPr>
        <w:t xml:space="preserve">Exercise </w:t>
      </w:r>
      <w:r>
        <w:rPr>
          <w:b/>
          <w:lang w:val="en-US"/>
        </w:rPr>
        <w:t>2</w:t>
      </w:r>
      <w:r w:rsidRPr="00B971BD">
        <w:rPr>
          <w:lang w:val="en-US"/>
        </w:rPr>
        <w:t xml:space="preserve">: </w:t>
      </w:r>
      <w:r>
        <w:rPr>
          <w:lang w:val="en-US"/>
        </w:rPr>
        <w:t>Modify</w:t>
      </w:r>
      <w:r w:rsidRPr="00B971BD">
        <w:rPr>
          <w:lang w:val="en-US"/>
        </w:rPr>
        <w:t xml:space="preserve"> </w:t>
      </w:r>
      <w:proofErr w:type="spellStart"/>
      <w:r w:rsidRPr="00B971BD">
        <w:rPr>
          <w:rFonts w:ascii="Courier New" w:hAnsi="Courier New" w:cs="Courier New"/>
          <w:sz w:val="20"/>
          <w:szCs w:val="20"/>
          <w:lang w:val="en-US"/>
        </w:rPr>
        <w:t>stream_nft.c</w:t>
      </w:r>
      <w:proofErr w:type="spellEnd"/>
      <w:r>
        <w:rPr>
          <w:lang w:val="en-US"/>
        </w:rPr>
        <w:t xml:space="preserve"> </w:t>
      </w:r>
      <w:r w:rsidRPr="00B971BD">
        <w:rPr>
          <w:lang w:val="en-US"/>
        </w:rPr>
        <w:t xml:space="preserve">code </w:t>
      </w:r>
      <w:r w:rsidR="00D243C0" w:rsidRPr="00D243C0">
        <w:rPr>
          <w:lang w:val="en-US"/>
        </w:rPr>
        <w:t xml:space="preserve">so that it does first touch, and run the same </w:t>
      </w:r>
      <w:proofErr w:type="spellStart"/>
      <w:r w:rsidR="00D243C0" w:rsidRPr="00D243C0">
        <w:rPr>
          <w:lang w:val="en-US"/>
        </w:rPr>
        <w:t>experiements</w:t>
      </w:r>
      <w:proofErr w:type="spellEnd"/>
      <w:r w:rsidR="00D243C0" w:rsidRPr="00D243C0">
        <w:rPr>
          <w:lang w:val="en-US"/>
        </w:rPr>
        <w:t xml:space="preserve"> as above</w:t>
      </w:r>
      <w:r w:rsidR="00D243C0">
        <w:rPr>
          <w:lang w:val="en-US"/>
        </w:rPr>
        <w:t xml:space="preserve">. </w:t>
      </w:r>
      <w:r w:rsidR="00D243C0" w:rsidRPr="00D243C0">
        <w:rPr>
          <w:lang w:val="en-US"/>
        </w:rPr>
        <w:t xml:space="preserve">Check the </w:t>
      </w:r>
      <w:proofErr w:type="spellStart"/>
      <w:r w:rsidR="00D243C0" w:rsidRPr="00D243C0">
        <w:rPr>
          <w:lang w:val="en-US"/>
        </w:rPr>
        <w:t>the</w:t>
      </w:r>
      <w:proofErr w:type="spellEnd"/>
      <w:r w:rsidR="00D243C0" w:rsidRPr="00D243C0">
        <w:rPr>
          <w:lang w:val="en-US"/>
        </w:rPr>
        <w:t xml:space="preserve"> TRIAD memory bandwidth results, and compare them with the no first touch results.</w:t>
      </w:r>
      <w:r w:rsidR="00D243C0">
        <w:rPr>
          <w:lang w:val="en-US"/>
        </w:rPr>
        <w:t xml:space="preserve"> </w:t>
      </w:r>
      <w:r w:rsidR="00D243C0" w:rsidRPr="00D243C0">
        <w:rPr>
          <w:lang w:val="en-US"/>
        </w:rPr>
        <w:t>Explain why doing first touch helps with STREAM memory bandwidth results.</w:t>
      </w:r>
    </w:p>
    <w:p w14:paraId="524A188C" w14:textId="4286E85E" w:rsidR="00200E72" w:rsidRPr="002047C4" w:rsidRDefault="00303BF1" w:rsidP="002047C4">
      <w:pPr>
        <w:pStyle w:val="Heading1"/>
        <w:numPr>
          <w:ilvl w:val="0"/>
          <w:numId w:val="1"/>
        </w:numPr>
        <w:rPr>
          <w:lang w:val="en-US"/>
        </w:rPr>
      </w:pPr>
      <w:r w:rsidRPr="002047C4">
        <w:rPr>
          <w:lang w:val="en-US"/>
        </w:rPr>
        <w:t>Parallelization of an iterative Jacobi Solver</w:t>
      </w:r>
    </w:p>
    <w:p w14:paraId="2A498E6B" w14:textId="0D6C3273" w:rsidR="00200E72" w:rsidRDefault="00303BF1">
      <w:pPr>
        <w:jc w:val="both"/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jacobi</w:t>
      </w:r>
      <w:proofErr w:type="spellEnd"/>
      <w:r>
        <w:rPr>
          <w:lang w:val="en-US"/>
        </w:rPr>
        <w:t xml:space="preserve"> directory. Compile the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jacobi.c</w:t>
      </w:r>
      <w:proofErr w:type="spellEnd"/>
      <w:r>
        <w:rPr>
          <w:lang w:val="en-US"/>
        </w:rPr>
        <w:t xml:space="preserve"> code via ‘</w:t>
      </w:r>
      <w:r>
        <w:rPr>
          <w:rFonts w:ascii="Courier New" w:hAnsi="Courier New" w:cs="Courier New"/>
          <w:sz w:val="20"/>
          <w:szCs w:val="20"/>
          <w:lang w:val="en-US"/>
        </w:rPr>
        <w:t>make 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debug|release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lang w:val="en-US"/>
        </w:rPr>
        <w:t>’ and execute the resulting executable via ‘</w:t>
      </w:r>
      <w:r>
        <w:rPr>
          <w:rFonts w:ascii="Courier New" w:hAnsi="Courier New" w:cs="Courier New"/>
          <w:sz w:val="20"/>
          <w:szCs w:val="20"/>
          <w:lang w:val="en-US"/>
        </w:rPr>
        <w:t>OMP_NUM_THREADS=procs make run</w:t>
      </w:r>
      <w:r>
        <w:rPr>
          <w:lang w:val="en-US"/>
        </w:rPr>
        <w:t>’, where procs denotes the number of threads to be used.</w:t>
      </w:r>
    </w:p>
    <w:p w14:paraId="62E9618E" w14:textId="4B8786F6" w:rsidR="00200E72" w:rsidRDefault="00303BF1">
      <w:pPr>
        <w:jc w:val="both"/>
        <w:rPr>
          <w:lang w:val="en-US"/>
        </w:rPr>
      </w:pPr>
      <w:r>
        <w:rPr>
          <w:b/>
          <w:lang w:val="en-US"/>
        </w:rPr>
        <w:t xml:space="preserve">Exercise </w:t>
      </w:r>
      <w:r w:rsidR="000B729F">
        <w:rPr>
          <w:b/>
          <w:lang w:val="en-US"/>
        </w:rPr>
        <w:t>1</w:t>
      </w:r>
      <w:r>
        <w:rPr>
          <w:lang w:val="en-US"/>
        </w:rPr>
        <w:t xml:space="preserve">: Parallelize </w:t>
      </w:r>
      <w:r w:rsidR="004F3126">
        <w:rPr>
          <w:lang w:val="en-US"/>
        </w:rPr>
        <w:t xml:space="preserve">at least the most </w:t>
      </w:r>
      <w:r>
        <w:rPr>
          <w:lang w:val="en-US"/>
        </w:rPr>
        <w:t>compute-intensive program part with OpenMP</w:t>
      </w:r>
      <w:r w:rsidR="00730F08">
        <w:rPr>
          <w:lang w:val="en-US"/>
        </w:rPr>
        <w:t xml:space="preserve">, or continue </w:t>
      </w:r>
      <w:r w:rsidR="00752F07">
        <w:rPr>
          <w:lang w:val="en-US"/>
        </w:rPr>
        <w:t xml:space="preserve">from </w:t>
      </w:r>
      <w:r w:rsidR="00730F08">
        <w:rPr>
          <w:lang w:val="en-US"/>
        </w:rPr>
        <w:t xml:space="preserve">where you left </w:t>
      </w:r>
      <w:r w:rsidR="00752F07">
        <w:rPr>
          <w:lang w:val="en-US"/>
        </w:rPr>
        <w:t xml:space="preserve">off </w:t>
      </w:r>
      <w:r w:rsidR="00730F08">
        <w:rPr>
          <w:lang w:val="en-US"/>
        </w:rPr>
        <w:t>in Session 1</w:t>
      </w:r>
      <w:r>
        <w:rPr>
          <w:lang w:val="en-US"/>
        </w:rPr>
        <w:t>.</w:t>
      </w:r>
    </w:p>
    <w:p w14:paraId="6DF33298" w14:textId="106B7C95" w:rsidR="0088065D" w:rsidRDefault="0088065D">
      <w:pPr>
        <w:jc w:val="both"/>
        <w:rPr>
          <w:lang w:val="en-US"/>
        </w:rPr>
      </w:pPr>
      <w:r>
        <w:rPr>
          <w:b/>
          <w:lang w:val="en-US"/>
        </w:rPr>
        <w:t>Exercise 2</w:t>
      </w:r>
      <w:r>
        <w:rPr>
          <w:lang w:val="en-US"/>
        </w:rPr>
        <w:t>: Experiment with different thread affinity binding policies (</w:t>
      </w:r>
      <w:r w:rsidRPr="0088065D">
        <w:rPr>
          <w:rFonts w:ascii="Courier New" w:hAnsi="Courier New" w:cs="Courier New"/>
          <w:sz w:val="20"/>
          <w:szCs w:val="20"/>
          <w:lang w:val="en-US"/>
        </w:rPr>
        <w:t>OMP_PROC_BIND</w:t>
      </w:r>
      <w:r>
        <w:rPr>
          <w:lang w:val="en-US"/>
        </w:rPr>
        <w:t xml:space="preserve"> environment variable).</w:t>
      </w:r>
    </w:p>
    <w:tbl>
      <w:tblPr>
        <w:tblStyle w:val="HelleSchattierung-Akzent11"/>
        <w:tblW w:w="9052" w:type="dxa"/>
        <w:tblCellMar>
          <w:left w:w="37" w:type="dxa"/>
        </w:tblCellMar>
        <w:tblLook w:val="04A0" w:firstRow="1" w:lastRow="0" w:firstColumn="1" w:lastColumn="0" w:noHBand="0" w:noVBand="1"/>
      </w:tblPr>
      <w:tblGrid>
        <w:gridCol w:w="2264"/>
        <w:gridCol w:w="2262"/>
        <w:gridCol w:w="2263"/>
        <w:gridCol w:w="2263"/>
      </w:tblGrid>
      <w:tr w:rsidR="00752F07" w14:paraId="7CF34143" w14:textId="77777777" w:rsidTr="0075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lef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35323B24" w14:textId="77777777" w:rsidR="00752F07" w:rsidRDefault="00752F07" w:rsidP="00752F07"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# Threads</w:t>
            </w:r>
          </w:p>
        </w:tc>
        <w:tc>
          <w:tcPr>
            <w:tcW w:w="2262" w:type="dxa"/>
            <w:shd w:val="clear" w:color="auto" w:fill="auto"/>
          </w:tcPr>
          <w:p w14:paraId="6313A513" w14:textId="7665C0DE" w:rsidR="00752F07" w:rsidRDefault="00752F07" w:rsidP="00752F0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52F07">
              <w:rPr>
                <w:color w:val="365F91" w:themeColor="accent1" w:themeShade="BF"/>
                <w:sz w:val="26"/>
                <w:szCs w:val="26"/>
                <w:lang w:val="en-US"/>
              </w:rPr>
              <w:t xml:space="preserve">Binding </w:t>
            </w:r>
            <w:r w:rsidR="0088065D">
              <w:rPr>
                <w:color w:val="365F91" w:themeColor="accent1" w:themeShade="BF"/>
                <w:sz w:val="26"/>
                <w:szCs w:val="26"/>
                <w:lang w:val="en-US"/>
              </w:rPr>
              <w:t>p</w:t>
            </w:r>
            <w:r w:rsidRPr="00752F07">
              <w:rPr>
                <w:color w:val="365F91" w:themeColor="accent1" w:themeShade="BF"/>
                <w:sz w:val="26"/>
                <w:szCs w:val="26"/>
                <w:lang w:val="en-US"/>
              </w:rPr>
              <w:t>olicy</w:t>
            </w:r>
          </w:p>
        </w:tc>
        <w:tc>
          <w:tcPr>
            <w:tcW w:w="2263" w:type="dxa"/>
            <w:shd w:val="clear" w:color="auto" w:fill="auto"/>
          </w:tcPr>
          <w:p w14:paraId="03B0B14F" w14:textId="28EBE4F4" w:rsidR="00752F07" w:rsidRDefault="00752F07" w:rsidP="00752F0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Runtime [sec]</w:t>
            </w:r>
          </w:p>
        </w:tc>
        <w:tc>
          <w:tcPr>
            <w:tcW w:w="2263" w:type="dxa"/>
            <w:tcBorders>
              <w:right w:val="single" w:sz="8" w:space="0" w:color="4F81BD"/>
            </w:tcBorders>
            <w:shd w:val="clear" w:color="auto" w:fill="auto"/>
          </w:tcPr>
          <w:p w14:paraId="2C8ECA4A" w14:textId="5C8E848E" w:rsidR="00752F07" w:rsidRDefault="00752F07" w:rsidP="00752F0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Speedup</w:t>
            </w:r>
          </w:p>
        </w:tc>
      </w:tr>
      <w:tr w:rsidR="00730F08" w14:paraId="0C56D148" w14:textId="77777777" w:rsidTr="0075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</w:tcBorders>
            <w:tcMar>
              <w:left w:w="37" w:type="dxa"/>
            </w:tcMar>
          </w:tcPr>
          <w:p w14:paraId="1B1B9304" w14:textId="77777777" w:rsidR="00730F08" w:rsidRDefault="00730F08" w:rsidP="00244FB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 w14:paraId="0BE3B4AF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</w:tcBorders>
          </w:tcPr>
          <w:p w14:paraId="399741D7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  <w:right w:val="single" w:sz="8" w:space="0" w:color="4F81BD"/>
            </w:tcBorders>
          </w:tcPr>
          <w:p w14:paraId="7AC5ABA5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730F08" w14:paraId="5B6EB715" w14:textId="77777777" w:rsidTr="0075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79A75FB0" w14:textId="56919B26" w:rsidR="00730F08" w:rsidRDefault="00752F07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250EED68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48B67C08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1BC1232A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730F08" w14:paraId="2948F872" w14:textId="77777777" w:rsidTr="0075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</w:tcBorders>
            <w:tcMar>
              <w:left w:w="37" w:type="dxa"/>
            </w:tcMar>
          </w:tcPr>
          <w:p w14:paraId="41727CA4" w14:textId="2AF9E267" w:rsidR="00730F08" w:rsidRDefault="00752F07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 w14:paraId="60247B83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</w:tcBorders>
          </w:tcPr>
          <w:p w14:paraId="72A34BEB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  <w:right w:val="single" w:sz="8" w:space="0" w:color="4F81BD"/>
            </w:tcBorders>
          </w:tcPr>
          <w:p w14:paraId="7DA475D2" w14:textId="77777777" w:rsidR="00730F08" w:rsidRDefault="00730F08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730F08" w14:paraId="4FD0A555" w14:textId="77777777" w:rsidTr="0075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6F6FEA54" w14:textId="4F6F4044" w:rsidR="00730F08" w:rsidRDefault="00752F07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337D8C35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7278921C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168A399B" w14:textId="77777777" w:rsidR="00730F08" w:rsidRDefault="00730F08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752F07" w14:paraId="353B59C1" w14:textId="77777777" w:rsidTr="0075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64FF1EE" w14:textId="2162BC1B" w:rsidR="00752F07" w:rsidRDefault="00752F07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16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40122E8" w14:textId="77777777" w:rsidR="00752F07" w:rsidRDefault="00752F07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4AA50A41" w14:textId="77777777" w:rsidR="00752F07" w:rsidRDefault="00752F07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38872FA3" w14:textId="77777777" w:rsidR="00752F07" w:rsidRDefault="00752F07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752F07" w14:paraId="613C6B9C" w14:textId="77777777" w:rsidTr="0075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D5B9057" w14:textId="50F78638" w:rsidR="00752F07" w:rsidRDefault="00752F07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1CBD32FF" w14:textId="77777777" w:rsidR="00752F07" w:rsidRDefault="00752F07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215A2EDD" w14:textId="77777777" w:rsidR="00752F07" w:rsidRDefault="00752F07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1BC4A00A" w14:textId="77777777" w:rsidR="00752F07" w:rsidRDefault="00752F07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9F91F4B" w14:textId="77777777" w:rsidR="00730F08" w:rsidRDefault="00730F08">
      <w:pPr>
        <w:jc w:val="both"/>
        <w:rPr>
          <w:lang w:val="en-US"/>
        </w:rPr>
      </w:pPr>
    </w:p>
    <w:p w14:paraId="360B0B00" w14:textId="4E5FF4E2" w:rsidR="0088065D" w:rsidRDefault="0088065D">
      <w:pPr>
        <w:jc w:val="both"/>
        <w:rPr>
          <w:lang w:val="en-US"/>
        </w:rPr>
      </w:pPr>
      <w:r>
        <w:rPr>
          <w:b/>
          <w:lang w:val="en-US"/>
        </w:rPr>
        <w:t>Exercise 3</w:t>
      </w:r>
      <w:r>
        <w:rPr>
          <w:lang w:val="en-US"/>
        </w:rPr>
        <w:t>: Review your parallelization and ensure that data is correctly laid out on NUMA. Execute your experiments again.</w:t>
      </w:r>
      <w:r w:rsidR="00411C3E">
        <w:rPr>
          <w:lang w:val="en-US"/>
        </w:rPr>
        <w:t xml:space="preserve"> Why is there a difference, or ma</w:t>
      </w:r>
      <w:r w:rsidR="00A34E1B">
        <w:rPr>
          <w:lang w:val="en-US"/>
        </w:rPr>
        <w:t>y</w:t>
      </w:r>
      <w:r w:rsidR="00411C3E">
        <w:rPr>
          <w:lang w:val="en-US"/>
        </w:rPr>
        <w:t>b</w:t>
      </w:r>
      <w:r w:rsidR="00A34E1B">
        <w:rPr>
          <w:lang w:val="en-US"/>
        </w:rPr>
        <w:t>e</w:t>
      </w:r>
      <w:r w:rsidR="00411C3E">
        <w:rPr>
          <w:lang w:val="en-US"/>
        </w:rPr>
        <w:t xml:space="preserve"> where is there no difference?</w:t>
      </w:r>
    </w:p>
    <w:tbl>
      <w:tblPr>
        <w:tblStyle w:val="HelleSchattierung-Akzent11"/>
        <w:tblW w:w="9052" w:type="dxa"/>
        <w:tblCellMar>
          <w:left w:w="37" w:type="dxa"/>
        </w:tblCellMar>
        <w:tblLook w:val="04A0" w:firstRow="1" w:lastRow="0" w:firstColumn="1" w:lastColumn="0" w:noHBand="0" w:noVBand="1"/>
      </w:tblPr>
      <w:tblGrid>
        <w:gridCol w:w="2264"/>
        <w:gridCol w:w="2262"/>
        <w:gridCol w:w="2263"/>
        <w:gridCol w:w="2263"/>
      </w:tblGrid>
      <w:tr w:rsidR="0088065D" w14:paraId="1C2CD029" w14:textId="77777777" w:rsidTr="0024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lef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6D677635" w14:textId="77777777" w:rsidR="0088065D" w:rsidRDefault="0088065D" w:rsidP="00244FB6"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# Threads</w:t>
            </w:r>
          </w:p>
        </w:tc>
        <w:tc>
          <w:tcPr>
            <w:tcW w:w="2262" w:type="dxa"/>
            <w:shd w:val="clear" w:color="auto" w:fill="auto"/>
          </w:tcPr>
          <w:p w14:paraId="352EB3E2" w14:textId="77777777" w:rsidR="0088065D" w:rsidRDefault="0088065D" w:rsidP="00244F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52F07">
              <w:rPr>
                <w:color w:val="365F91" w:themeColor="accent1" w:themeShade="BF"/>
                <w:sz w:val="26"/>
                <w:szCs w:val="26"/>
                <w:lang w:val="en-US"/>
              </w:rPr>
              <w:t xml:space="preserve">Binding </w:t>
            </w: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p</w:t>
            </w:r>
            <w:r w:rsidRPr="00752F07">
              <w:rPr>
                <w:color w:val="365F91" w:themeColor="accent1" w:themeShade="BF"/>
                <w:sz w:val="26"/>
                <w:szCs w:val="26"/>
                <w:lang w:val="en-US"/>
              </w:rPr>
              <w:t>olicy</w:t>
            </w:r>
          </w:p>
        </w:tc>
        <w:tc>
          <w:tcPr>
            <w:tcW w:w="2263" w:type="dxa"/>
            <w:shd w:val="clear" w:color="auto" w:fill="auto"/>
          </w:tcPr>
          <w:p w14:paraId="5BB7BCD7" w14:textId="77777777" w:rsidR="0088065D" w:rsidRDefault="0088065D" w:rsidP="00244F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Runtime [sec]</w:t>
            </w:r>
          </w:p>
        </w:tc>
        <w:tc>
          <w:tcPr>
            <w:tcW w:w="2263" w:type="dxa"/>
            <w:tcBorders>
              <w:right w:val="single" w:sz="8" w:space="0" w:color="4F81BD"/>
            </w:tcBorders>
            <w:shd w:val="clear" w:color="auto" w:fill="auto"/>
          </w:tcPr>
          <w:p w14:paraId="32D478D8" w14:textId="77777777" w:rsidR="0088065D" w:rsidRDefault="0088065D" w:rsidP="00244F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color w:val="365F91" w:themeColor="accent1" w:themeShade="BF"/>
                <w:sz w:val="26"/>
                <w:szCs w:val="26"/>
                <w:lang w:val="en-US"/>
              </w:rPr>
              <w:t>Speedup</w:t>
            </w:r>
          </w:p>
        </w:tc>
      </w:tr>
      <w:tr w:rsidR="0088065D" w14:paraId="5DFEB638" w14:textId="77777777" w:rsidTr="002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</w:tcBorders>
            <w:tcMar>
              <w:left w:w="37" w:type="dxa"/>
            </w:tcMar>
          </w:tcPr>
          <w:p w14:paraId="7E3A78A0" w14:textId="77777777" w:rsidR="0088065D" w:rsidRDefault="0088065D" w:rsidP="00244FB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 w14:paraId="24329A1F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</w:tcBorders>
          </w:tcPr>
          <w:p w14:paraId="444F64D0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  <w:right w:val="single" w:sz="8" w:space="0" w:color="4F81BD"/>
            </w:tcBorders>
          </w:tcPr>
          <w:p w14:paraId="34DB5954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88065D" w14:paraId="1950B327" w14:textId="77777777" w:rsidTr="0024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FA15FDC" w14:textId="77777777" w:rsidR="0088065D" w:rsidRDefault="0088065D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3CE72269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A1FE56C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4B11A75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88065D" w14:paraId="0BFB62EC" w14:textId="77777777" w:rsidTr="002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</w:tcBorders>
            <w:tcMar>
              <w:left w:w="37" w:type="dxa"/>
            </w:tcMar>
          </w:tcPr>
          <w:p w14:paraId="47F59EEF" w14:textId="77777777" w:rsidR="0088065D" w:rsidRDefault="0088065D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 w14:paraId="34DF0068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</w:tcBorders>
          </w:tcPr>
          <w:p w14:paraId="6A1F577E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bottom w:val="nil"/>
              <w:right w:val="single" w:sz="8" w:space="0" w:color="4F81BD"/>
            </w:tcBorders>
          </w:tcPr>
          <w:p w14:paraId="4F6C6213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88065D" w14:paraId="1EBEE536" w14:textId="77777777" w:rsidTr="0024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460EC06A" w14:textId="77777777" w:rsidR="0088065D" w:rsidRDefault="0088065D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3EF883B1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EE0E754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75176D09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88065D" w14:paraId="06BFE875" w14:textId="77777777" w:rsidTr="002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1C6C1486" w14:textId="77777777" w:rsidR="0088065D" w:rsidRDefault="0088065D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16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795C0C3A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B4E0C13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5C320A3F" w14:textId="77777777" w:rsidR="0088065D" w:rsidRDefault="0088065D" w:rsidP="00244FB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  <w:tr w:rsidR="0088065D" w14:paraId="1089CF8A" w14:textId="77777777" w:rsidTr="0024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B45949E" w14:textId="77777777" w:rsidR="0088065D" w:rsidRDefault="0088065D" w:rsidP="00244FB6">
            <w:pPr>
              <w:spacing w:after="0" w:line="240" w:lineRule="auto"/>
              <w:jc w:val="center"/>
              <w:rPr>
                <w:color w:val="365F91" w:themeColor="accent1" w:themeShade="BF"/>
                <w:sz w:val="28"/>
                <w:szCs w:val="28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2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7632926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022E4FAE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2263" w:type="dxa"/>
            <w:tcBorders>
              <w:top w:val="nil"/>
              <w:left w:val="single" w:sz="8" w:space="0" w:color="4F81BD"/>
              <w:right w:val="single" w:sz="8" w:space="0" w:color="4F81BD"/>
            </w:tcBorders>
            <w:shd w:val="clear" w:color="auto" w:fill="auto"/>
            <w:tcMar>
              <w:left w:w="37" w:type="dxa"/>
            </w:tcMar>
          </w:tcPr>
          <w:p w14:paraId="45B37484" w14:textId="77777777" w:rsidR="0088065D" w:rsidRDefault="0088065D" w:rsidP="00244F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15B0F659" w14:textId="77777777" w:rsidR="0088065D" w:rsidRDefault="0088065D">
      <w:pPr>
        <w:jc w:val="both"/>
        <w:rPr>
          <w:lang w:val="en-US"/>
        </w:rPr>
      </w:pPr>
    </w:p>
    <w:sectPr w:rsidR="00880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5EB2" w14:textId="77777777" w:rsidR="008C5027" w:rsidRDefault="008C5027">
      <w:pPr>
        <w:spacing w:after="0" w:line="240" w:lineRule="auto"/>
      </w:pPr>
      <w:r>
        <w:separator/>
      </w:r>
    </w:p>
  </w:endnote>
  <w:endnote w:type="continuationSeparator" w:id="0">
    <w:p w14:paraId="2A1D01F2" w14:textId="77777777" w:rsidR="008C5027" w:rsidRDefault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163F" w14:textId="77777777" w:rsidR="00AB1AD6" w:rsidRDefault="00AB1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4961" w14:textId="743264A1" w:rsidR="003F797E" w:rsidRDefault="00303BF1">
    <w:pPr>
      <w:pStyle w:val="Footer"/>
    </w:pPr>
    <w:r>
      <w:t>{</w:t>
    </w:r>
    <w:proofErr w:type="spellStart"/>
    <w:r>
      <w:t>terboven</w:t>
    </w:r>
    <w:proofErr w:type="spellEnd"/>
    <w:r>
      <w:t xml:space="preserve">, </w:t>
    </w:r>
    <w:hyperlink r:id="rId1" w:history="1">
      <w:r w:rsidR="003F797E" w:rsidRPr="009B7BE4">
        <w:rPr>
          <w:rStyle w:val="Hyperlink"/>
        </w:rPr>
        <w:t>kapinos}@itc.rwth-aachen.de</w:t>
      </w:r>
    </w:hyperlink>
  </w:p>
  <w:p w14:paraId="319577F3" w14:textId="4C4B7969" w:rsidR="00200E72" w:rsidRDefault="003F797E">
    <w:pPr>
      <w:pStyle w:val="Footer"/>
    </w:pPr>
    <w:r>
      <w:t>yhe@lbl.gov</w:t>
    </w:r>
    <w:r w:rsidR="00303BF1">
      <w:tab/>
    </w:r>
    <w:r>
      <w:t>v</w:t>
    </w:r>
    <w:r w:rsidR="00303BF1">
      <w:tab/>
    </w:r>
    <w:r w:rsidR="00303BF1">
      <w:fldChar w:fldCharType="begin"/>
    </w:r>
    <w:r w:rsidR="00303BF1">
      <w:instrText>FILENAME</w:instrText>
    </w:r>
    <w:r w:rsidR="00303BF1">
      <w:fldChar w:fldCharType="separate"/>
    </w:r>
    <w:r w:rsidR="00D7262A">
      <w:rPr>
        <w:noProof/>
      </w:rPr>
      <w:t>Exercises_OMP_202</w:t>
    </w:r>
    <w:r w:rsidR="00AB1AD6">
      <w:rPr>
        <w:noProof/>
      </w:rPr>
      <w:t>4</w:t>
    </w:r>
    <w:r w:rsidR="00D7262A">
      <w:rPr>
        <w:noProof/>
      </w:rPr>
      <w:t>.docx</w:t>
    </w:r>
    <w:r w:rsidR="00303BF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9BB6" w14:textId="77777777" w:rsidR="00AB1AD6" w:rsidRDefault="00AB1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91F3" w14:textId="77777777" w:rsidR="008C5027" w:rsidRDefault="008C5027">
      <w:pPr>
        <w:spacing w:after="0" w:line="240" w:lineRule="auto"/>
      </w:pPr>
      <w:r>
        <w:separator/>
      </w:r>
    </w:p>
  </w:footnote>
  <w:footnote w:type="continuationSeparator" w:id="0">
    <w:p w14:paraId="3C431DC6" w14:textId="77777777" w:rsidR="008C5027" w:rsidRDefault="008C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F824" w14:textId="77777777" w:rsidR="00AB1AD6" w:rsidRDefault="00AB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0462" w14:textId="77777777" w:rsidR="00200E72" w:rsidRDefault="00303BF1">
    <w:pPr>
      <w:pStyle w:val="Header"/>
      <w:tabs>
        <w:tab w:val="clear" w:pos="4536"/>
        <w:tab w:val="clear" w:pos="9072"/>
        <w:tab w:val="left" w:pos="199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3591245D" wp14:editId="1C2CD2E9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7560310" cy="170815"/>
              <wp:effectExtent l="0" t="2540" r="0" b="0"/>
              <wp:wrapNone/>
              <wp:docPr id="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F6F9EC" w14:textId="77777777" w:rsidR="00200E72" w:rsidRDefault="00303BF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/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w14:anchorId="3591245D" id="Text Box 1" o:spid="_x0000_s1026" style="position:absolute;margin-left:0;margin-top:0;width:595.3pt;height:13.45pt;z-index:-503316471;visibility:visible;mso-wrap-style:square;mso-width-percent:1000;mso-wrap-distance-left:9pt;mso-wrap-distance-top:0;mso-wrap-distance-right:9pt;mso-wrap-distance-bottom:0;mso-position-horizontal:left;mso-position-horizontal-relative:page;mso-position-vertical:center;mso-position-vertical-relative:text;mso-width-percent:1000;mso-width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" fillcolor="#4f81bd [3204]" stroked="f">
              <v:textbox style="mso-fit-shape-to-text:t" inset=",0,,0">
                <w:txbxContent>
                  <w:p w14:paraId="45F6F9EC" w14:textId="77777777" w:rsidR="00200E72" w:rsidRDefault="00303BF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FFFFFF" w:themeColor="background1"/>
                      </w:rPr>
                      <w:t xml:space="preserve"> /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7EA40749" wp14:editId="75B88922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760720" cy="170815"/>
              <wp:effectExtent l="0" t="0" r="0" b="0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302253" w14:textId="266F2A4B" w:rsidR="00200E72" w:rsidRDefault="00303BF1">
                          <w:pPr>
                            <w:pStyle w:val="FrameContents"/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Introduction to OpenMP</w:t>
                          </w:r>
                          <w:r w:rsidR="003F797E">
                            <w:rPr>
                              <w:color w:val="000000"/>
                              <w:lang w:val="en-US"/>
                            </w:rPr>
                            <w:t xml:space="preserve"> Training Series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>: Exercises and Handout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7EA40749" id="Text Box 2" o:spid="_x0000_s1027" style="position:absolute;margin-left:0;margin-top:0;width:453.6pt;height:13.45pt;z-index:-503316464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ext;mso-width-percent:100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" filled="f" stroked="f">
              <v:textbox style="mso-fit-shape-to-text:t" inset=",0,,0">
                <w:txbxContent>
                  <w:p w14:paraId="31302253" w14:textId="266F2A4B" w:rsidR="00200E72" w:rsidRDefault="00303BF1">
                    <w:pPr>
                      <w:pStyle w:val="FrameContents"/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>Introduction to OpenMP</w:t>
                    </w:r>
                    <w:r w:rsidR="003F797E">
                      <w:rPr>
                        <w:color w:val="000000"/>
                        <w:lang w:val="en-US"/>
                      </w:rPr>
                      <w:t xml:space="preserve"> Training Series</w:t>
                    </w:r>
                    <w:r>
                      <w:rPr>
                        <w:color w:val="000000"/>
                        <w:lang w:val="en-US"/>
                      </w:rPr>
                      <w:t>: Exercises and Handout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2C2F" w14:textId="77777777" w:rsidR="00AB1AD6" w:rsidRDefault="00AB1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F2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A48A5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D3287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063D80"/>
    <w:multiLevelType w:val="hybridMultilevel"/>
    <w:tmpl w:val="6C9C2D46"/>
    <w:lvl w:ilvl="0" w:tplc="FE9401CC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D56AF7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B544CA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6" w15:restartNumberingAfterBreak="0">
    <w:nsid w:val="31A3020E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DB038C"/>
    <w:multiLevelType w:val="multilevel"/>
    <w:tmpl w:val="93C0B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625C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455811DA"/>
    <w:multiLevelType w:val="multilevel"/>
    <w:tmpl w:val="FC2265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5ED4547"/>
    <w:multiLevelType w:val="multilevel"/>
    <w:tmpl w:val="00AA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965B57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1654524568">
    <w:abstractNumId w:val="0"/>
  </w:num>
  <w:num w:numId="2" w16cid:durableId="1694378869">
    <w:abstractNumId w:val="10"/>
  </w:num>
  <w:num w:numId="3" w16cid:durableId="1795057377">
    <w:abstractNumId w:val="7"/>
  </w:num>
  <w:num w:numId="4" w16cid:durableId="1644044998">
    <w:abstractNumId w:val="9"/>
  </w:num>
  <w:num w:numId="5" w16cid:durableId="1165125779">
    <w:abstractNumId w:val="11"/>
  </w:num>
  <w:num w:numId="6" w16cid:durableId="236326314">
    <w:abstractNumId w:val="8"/>
  </w:num>
  <w:num w:numId="7" w16cid:durableId="801339601">
    <w:abstractNumId w:val="5"/>
  </w:num>
  <w:num w:numId="8" w16cid:durableId="1943367756">
    <w:abstractNumId w:val="6"/>
  </w:num>
  <w:num w:numId="9" w16cid:durableId="1004089346">
    <w:abstractNumId w:val="3"/>
  </w:num>
  <w:num w:numId="10" w16cid:durableId="388917261">
    <w:abstractNumId w:val="1"/>
  </w:num>
  <w:num w:numId="11" w16cid:durableId="262567880">
    <w:abstractNumId w:val="2"/>
  </w:num>
  <w:num w:numId="12" w16cid:durableId="1369455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72"/>
    <w:rsid w:val="00044D82"/>
    <w:rsid w:val="00057B64"/>
    <w:rsid w:val="00092D04"/>
    <w:rsid w:val="000B729F"/>
    <w:rsid w:val="000C5AB1"/>
    <w:rsid w:val="000C76A3"/>
    <w:rsid w:val="001439C8"/>
    <w:rsid w:val="00160DB9"/>
    <w:rsid w:val="001613B2"/>
    <w:rsid w:val="00200E72"/>
    <w:rsid w:val="002047C4"/>
    <w:rsid w:val="002060A4"/>
    <w:rsid w:val="002353CB"/>
    <w:rsid w:val="002B115C"/>
    <w:rsid w:val="00303BF1"/>
    <w:rsid w:val="00315258"/>
    <w:rsid w:val="003A2080"/>
    <w:rsid w:val="003F797E"/>
    <w:rsid w:val="00411C3E"/>
    <w:rsid w:val="004B3339"/>
    <w:rsid w:val="004F3126"/>
    <w:rsid w:val="004F3AAA"/>
    <w:rsid w:val="00590C33"/>
    <w:rsid w:val="005C1ECE"/>
    <w:rsid w:val="0060483B"/>
    <w:rsid w:val="00620809"/>
    <w:rsid w:val="00730F08"/>
    <w:rsid w:val="00752F07"/>
    <w:rsid w:val="008326DB"/>
    <w:rsid w:val="00851E13"/>
    <w:rsid w:val="0088065D"/>
    <w:rsid w:val="008975E3"/>
    <w:rsid w:val="008C5027"/>
    <w:rsid w:val="00A10BD8"/>
    <w:rsid w:val="00A13787"/>
    <w:rsid w:val="00A34E1B"/>
    <w:rsid w:val="00AB1AD6"/>
    <w:rsid w:val="00B971BD"/>
    <w:rsid w:val="00CB2A74"/>
    <w:rsid w:val="00CF7590"/>
    <w:rsid w:val="00D243C0"/>
    <w:rsid w:val="00D7262A"/>
    <w:rsid w:val="00D73527"/>
    <w:rsid w:val="00DC67B5"/>
    <w:rsid w:val="00DF02EB"/>
    <w:rsid w:val="00DF5220"/>
    <w:rsid w:val="00E6587A"/>
    <w:rsid w:val="00E91E32"/>
    <w:rsid w:val="00F92B38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39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3C0"/>
    <w:pPr>
      <w:spacing w:after="200" w:line="276" w:lineRule="auto"/>
    </w:pPr>
    <w:rPr>
      <w:rFonts w:ascii="Calibri" w:hAnsi="Calibri"/>
      <w:color w:val="00000A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DefaultParagraphFont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DefaultParagraphFont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DefaultParagraphFont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alibri" w:eastAsiaTheme="minorHAnsi" w:hAnsi="Calibri"/>
      <w:szCs w:val="21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eastAsiaTheme="minorHAnsi"/>
      <w:szCs w:val="21"/>
      <w:lang w:val="en-US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TableNormal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chattierung1">
    <w:name w:val="Helle Schattierung1"/>
    <w:basedOn w:val="Table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A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AAA"/>
    <w:rPr>
      <w:rFonts w:ascii="Calibri" w:hAnsi="Calibri"/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AAA"/>
    <w:rPr>
      <w:rFonts w:ascii="Calibri" w:hAnsi="Calibri"/>
      <w:b/>
      <w:bCs/>
      <w:color w:val="00000A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5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nos%7d@itc.rwth-aachen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ERSC/openmp-series-2024/blob/main/Session-1-Introduction/Using-OpenMP-Compilers-on-Perlmutter-CPUs-May2024.pdf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pinos%7d@itc.rwth-aach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998646-3949-EE40-A57A-9E9B2163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Advanced OpenMP Course: Exercises and Handout</vt:lpstr>
      <vt:lpstr>Advanced OpenMP Course: Exercises and Handout</vt:lpstr>
    </vt:vector>
  </TitlesOfParts>
  <Manager/>
  <Company>RZ RWTH Aachen</Company>
  <LinksUpToDate>false</LinksUpToDate>
  <CharactersWithSpaces>4659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OpenMP Course: Exercises and Handout</dc:title>
  <dc:subject/>
  <dc:creator>Christian Terboven</dc:creator>
  <cp:keywords/>
  <dc:description/>
  <cp:lastModifiedBy>Yun He</cp:lastModifiedBy>
  <cp:revision>19</cp:revision>
  <cp:lastPrinted>2024-05-03T00:01:00Z</cp:lastPrinted>
  <dcterms:created xsi:type="dcterms:W3CDTF">2023-03-10T14:09:00Z</dcterms:created>
  <dcterms:modified xsi:type="dcterms:W3CDTF">2024-07-08T13:32:00Z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RZ RWTH Aachen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