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Performance Goals FY2025</w:t>
      </w:r>
    </w:p>
    <w:p>
      <w:r>
        <w:t>Employee: Jane Smith</w:t>
      </w:r>
    </w:p>
    <w:p>
      <w:r>
        <w:t>Role: Operations Manager</w:t>
      </w:r>
    </w:p>
    <w:p>
      <w:r>
        <w:t>Department: Supply Chain</w:t>
      </w:r>
    </w:p>
    <w:p>
      <w:r>
        <w:t>Review Period: January 2025 - December 2025</w:t>
      </w:r>
    </w:p>
    <w:p/>
    <w:p>
      <w:pPr>
        <w:pStyle w:val="Heading1"/>
      </w:pPr>
      <w:r>
        <w:t>Goal 1: Process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Reduce warehouse processing time by 20% through lean methodology implementation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Average processing time per unit (hours)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From 4.5 hours to 3.6 hours per unit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Q4 2025</w:t>
            </w:r>
          </w:p>
        </w:tc>
      </w:tr>
    </w:tbl>
    <w:p/>
    <w:p>
      <w:pPr>
        <w:pStyle w:val="Heading1"/>
      </w:pPr>
      <w:r>
        <w:t>Goal 2: System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new inventory management system across all warehouses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System deployment status and inventory accuracy rate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100% deployment, 99% inventory accuracy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Q2 2025</w:t>
            </w:r>
          </w:p>
        </w:tc>
      </w:tr>
    </w:tbl>
    <w:p/>
    <w:p>
      <w:pPr>
        <w:pStyle w:val="Heading1"/>
      </w:pPr>
      <w:r>
        <w:t>Goal 3: Team Engagement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Improve team engagement and satisfaction scores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Annual engagement survey score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Achieve team engagement score of 4.2/5.0 (up from 3.8)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December 2025</w:t>
            </w:r>
          </w:p>
        </w:tc>
      </w:tr>
    </w:tbl>
    <w:p/>
    <w:p>
      <w:pPr>
        <w:pStyle w:val="Heading1"/>
      </w:pPr>
      <w:r>
        <w:t>Goal 4: Professional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Complete Six Sigma Green Belt certification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Certification completion and project application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Obtain certification and apply to one improvement project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Q3 2025</w:t>
            </w:r>
          </w:p>
        </w:tc>
      </w:tr>
    </w:tbl>
    <w:p/>
    <w:p>
      <w:pPr>
        <w:pStyle w:val="Heading1"/>
      </w:pPr>
      <w:r>
        <w:t>Goal 5: Cost Reduction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Identify and implement cost savings in logistics operations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Total cost savings achieved (USD)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$250,000 annual cost reduction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December 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