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Viral Content Guide</w:t>
      </w:r>
    </w:p>
    <w:p>
      <w:r>
        <w:t>Based on SUCCESS Model + Social Diffusion Principles</w:t>
      </w:r>
    </w:p>
    <w:p>
      <w:pPr>
        <w:pStyle w:val="Heading2"/>
      </w:pPr>
      <w:r>
        <w:t>1. Simple</w:t>
      </w:r>
    </w:p>
    <w:p>
      <w:pPr>
        <w:pStyle w:val="ListBullet"/>
      </w:pPr>
      <w:r>
        <w:t>Focus on one core memorable idea (max 1–3).</w:t>
      </w:r>
    </w:p>
    <w:p>
      <w:pPr>
        <w:pStyle w:val="ListBullet"/>
      </w:pPr>
      <w:r>
        <w:t>Highlight a single defining trait.</w:t>
      </w:r>
    </w:p>
    <w:p>
      <w:pPr>
        <w:pStyle w:val="ListBullet"/>
      </w:pPr>
      <w:r>
        <w:t>Use strong analogies (e.g., 'It’s like X, but with Y').</w:t>
      </w:r>
    </w:p>
    <w:p>
      <w:pPr>
        <w:pStyle w:val="ListBullet"/>
      </w:pPr>
      <w:r>
        <w:t>Create a curiosity gap — simple but slightly incomplete.</w:t>
      </w:r>
    </w:p>
    <w:p>
      <w:pPr>
        <w:pStyle w:val="ListBullet"/>
      </w:pPr>
      <w:r>
        <w:t>Ask: If someone remembers one thing, what is it?</w:t>
      </w:r>
    </w:p>
    <w:p>
      <w:pPr>
        <w:pStyle w:val="Heading2"/>
      </w:pPr>
      <w:r>
        <w:t>2. Unexpected</w:t>
      </w:r>
    </w:p>
    <w:p>
      <w:pPr>
        <w:pStyle w:val="ListBullet"/>
      </w:pPr>
      <w:r>
        <w:t>Break established patterns to capture attention.</w:t>
      </w:r>
    </w:p>
    <w:p>
      <w:pPr>
        <w:pStyle w:val="ListBullet"/>
      </w:pPr>
      <w:r>
        <w:t>Surprise grabs attention; mystery sustains it.</w:t>
      </w:r>
    </w:p>
    <w:p>
      <w:pPr>
        <w:pStyle w:val="ListBullet"/>
      </w:pPr>
      <w:r>
        <w:t>Create a curiosity gap that can only be resolved by continuing.</w:t>
      </w:r>
    </w:p>
    <w:p>
      <w:pPr>
        <w:pStyle w:val="ListBullet"/>
      </w:pPr>
      <w:r>
        <w:t>Avoid repeating the same surprise format — novelty fades.</w:t>
      </w:r>
    </w:p>
    <w:p>
      <w:pPr>
        <w:pStyle w:val="Heading2"/>
      </w:pPr>
      <w:r>
        <w:t>3. Concrete</w:t>
      </w:r>
    </w:p>
    <w:p>
      <w:pPr>
        <w:pStyle w:val="ListBullet"/>
      </w:pPr>
      <w:r>
        <w:t>Show, don’t tell.</w:t>
      </w:r>
    </w:p>
    <w:p>
      <w:pPr>
        <w:pStyle w:val="ListBullet"/>
      </w:pPr>
      <w:r>
        <w:t>Use vivid sensory detail people can visualise.</w:t>
      </w:r>
    </w:p>
    <w:p>
      <w:pPr>
        <w:pStyle w:val="ListBullet"/>
      </w:pPr>
      <w:r>
        <w:t>Replace abstract terms with tangible imagery.</w:t>
      </w:r>
    </w:p>
    <w:p>
      <w:pPr>
        <w:pStyle w:val="ListBullet"/>
      </w:pPr>
      <w:r>
        <w:t>Ask: Can I see it? If not, make it more concrete.</w:t>
      </w:r>
    </w:p>
    <w:p>
      <w:pPr>
        <w:pStyle w:val="Heading2"/>
      </w:pPr>
      <w:r>
        <w:t>4. Credible</w:t>
      </w:r>
    </w:p>
    <w:p>
      <w:pPr>
        <w:pStyle w:val="ListBullet"/>
      </w:pPr>
      <w:r>
        <w:t>Raw statistics alone are weak — add meaningful comparisons.</w:t>
      </w:r>
    </w:p>
    <w:p>
      <w:pPr>
        <w:pStyle w:val="ListBullet"/>
      </w:pPr>
      <w:r>
        <w:t>Anchor numbers to physical equivalents.</w:t>
      </w:r>
    </w:p>
    <w:p>
      <w:pPr>
        <w:pStyle w:val="ListBullet"/>
      </w:pPr>
      <w:r>
        <w:t>Use demonstrations or testable claims.</w:t>
      </w:r>
    </w:p>
    <w:p>
      <w:pPr>
        <w:pStyle w:val="ListBullet"/>
      </w:pPr>
      <w:r>
        <w:t>Encourage audiences to verify or test themselves.</w:t>
      </w:r>
    </w:p>
    <w:p>
      <w:pPr>
        <w:pStyle w:val="Heading2"/>
      </w:pPr>
      <w:r>
        <w:t>5. Emotional Core</w:t>
      </w:r>
    </w:p>
    <w:p>
      <w:pPr>
        <w:pStyle w:val="ListBullet"/>
      </w:pPr>
      <w:r>
        <w:t>Turn abstract ideas into human impact.</w:t>
      </w:r>
    </w:p>
    <w:p>
      <w:pPr>
        <w:pStyle w:val="ListBullet"/>
      </w:pPr>
      <w:r>
        <w:t>Use the 3 Whys to uncover fundamental motivation.</w:t>
      </w:r>
    </w:p>
    <w:p>
      <w:pPr>
        <w:pStyle w:val="ListBullet"/>
      </w:pPr>
      <w:r>
        <w:t>Anchor ideas to basic human needs (safety, belonging, progress, identity, hope).</w:t>
      </w:r>
    </w:p>
    <w:p>
      <w:pPr>
        <w:pStyle w:val="ListBullet"/>
      </w:pPr>
      <w:r>
        <w:t>High-arousal emotions drive sharing (anger, anxiety, awe, excitement).</w:t>
      </w:r>
    </w:p>
    <w:p>
      <w:pPr>
        <w:pStyle w:val="ListBullet"/>
      </w:pPr>
      <w:r>
        <w:t>Low-arousal emotions reduce sharing (contentment, mild sadness).</w:t>
      </w:r>
    </w:p>
    <w:p>
      <w:pPr>
        <w:pStyle w:val="Heading2"/>
      </w:pPr>
      <w:r>
        <w:t>6. Word of Mouth (STEPPS)</w:t>
      </w:r>
    </w:p>
    <w:p>
      <w:pPr>
        <w:pStyle w:val="ListBullet"/>
      </w:pPr>
      <w:r>
        <w:t>Social Currency: Make people feel smart, special, or insiders.</w:t>
      </w:r>
    </w:p>
    <w:p>
      <w:pPr>
        <w:pStyle w:val="ListBullet"/>
      </w:pPr>
      <w:r>
        <w:t>Triggers: Link your message to everyday cues.</w:t>
      </w:r>
    </w:p>
    <w:p>
      <w:pPr>
        <w:pStyle w:val="ListBullet"/>
      </w:pPr>
      <w:r>
        <w:t>Emotion: Activate high-arousal feelings.</w:t>
      </w:r>
    </w:p>
    <w:p>
      <w:pPr>
        <w:pStyle w:val="ListBullet"/>
      </w:pPr>
      <w:r>
        <w:t>Public: Make private behaviour visible.</w:t>
      </w:r>
    </w:p>
    <w:p>
      <w:pPr>
        <w:pStyle w:val="ListBullet"/>
      </w:pPr>
      <w:r>
        <w:t>Practical Value: Share useful, actionable advice.</w:t>
      </w:r>
    </w:p>
    <w:p>
      <w:pPr>
        <w:pStyle w:val="ListBullet"/>
      </w:pPr>
      <w:r>
        <w:t>Stories: Embed the message inside narrative.</w:t>
      </w:r>
    </w:p>
    <w:p>
      <w:pPr>
        <w:pStyle w:val="Heading2"/>
      </w:pPr>
      <w:r>
        <w:t>7. Social Influence</w:t>
      </w:r>
    </w:p>
    <w:p>
      <w:pPr>
        <w:pStyle w:val="ListBullet"/>
      </w:pPr>
      <w:r>
        <w:t>People rely on social proof when uncertain.</w:t>
      </w:r>
    </w:p>
    <w:p>
      <w:pPr>
        <w:pStyle w:val="ListBullet"/>
      </w:pPr>
      <w:r>
        <w:t>Normative influence: we conform to fit in or avoid exclusion.</w:t>
      </w:r>
    </w:p>
    <w:p>
      <w:pPr>
        <w:pStyle w:val="ListBullet"/>
      </w:pPr>
      <w:r>
        <w:t>Identity signalling: consumption reflects who we are.</w:t>
      </w:r>
    </w:p>
    <w:p>
      <w:pPr>
        <w:pStyle w:val="ListBullet"/>
      </w:pPr>
      <w:r>
        <w:t>Functional decisions favour conformity; symbolic decisions favour divergence.</w:t>
      </w:r>
    </w:p>
    <w:p>
      <w:pPr>
        <w:pStyle w:val="Heading2"/>
      </w:pPr>
      <w:r>
        <w:t>8. Network Structure</w:t>
      </w:r>
    </w:p>
    <w:p>
      <w:pPr>
        <w:pStyle w:val="ListBullet"/>
      </w:pPr>
      <w:r>
        <w:t>Networks consist of nodes (people) and ties (connections).</w:t>
      </w:r>
    </w:p>
    <w:p>
      <w:pPr>
        <w:pStyle w:val="ListBullet"/>
      </w:pPr>
      <w:r>
        <w:t>Homophily: people connect with similar others.</w:t>
      </w:r>
    </w:p>
    <w:p>
      <w:pPr>
        <w:pStyle w:val="ListBullet"/>
      </w:pPr>
      <w:r>
        <w:t>Bridges between clusters enable wider diffusion.</w:t>
      </w:r>
    </w:p>
    <w:p>
      <w:pPr>
        <w:pStyle w:val="ListBullet"/>
      </w:pPr>
      <w:r>
        <w:t>Identical content performs differently depending on structure.</w:t>
      </w:r>
    </w:p>
    <w:p>
      <w:pPr>
        <w:pStyle w:val="Heading2"/>
      </w:pPr>
      <w:r>
        <w:t>9. Network Effects</w:t>
      </w:r>
    </w:p>
    <w:p>
      <w:pPr>
        <w:pStyle w:val="ListBullet"/>
      </w:pPr>
      <w:r>
        <w:t>Value increases as more people adopt.</w:t>
      </w:r>
    </w:p>
    <w:p>
      <w:pPr>
        <w:pStyle w:val="ListBullet"/>
      </w:pPr>
      <w:r>
        <w:t>Adoption is slow at first, then accelerates at critical mass.</w:t>
      </w:r>
    </w:p>
    <w:p>
      <w:pPr>
        <w:pStyle w:val="ListBullet"/>
      </w:pPr>
      <w:r>
        <w:t>Position in a network can matter more than popularity.</w:t>
      </w:r>
    </w:p>
    <w:p>
      <w:pPr>
        <w:pStyle w:val="ListBullet"/>
      </w:pPr>
      <w:r>
        <w:t>Bridges are necessary to move influence between groups.</w:t>
      </w:r>
    </w:p>
    <w:p>
      <w:pPr>
        <w:pStyle w:val="Heading2"/>
      </w:pPr>
      <w:r>
        <w:t>10. Strong vs Weak Ties</w:t>
      </w:r>
    </w:p>
    <w:p>
      <w:pPr>
        <w:pStyle w:val="ListBullet"/>
      </w:pPr>
      <w:r>
        <w:t>Strong ties: frequent interaction, high trust, redundant information.</w:t>
      </w:r>
    </w:p>
    <w:p>
      <w:pPr>
        <w:pStyle w:val="ListBullet"/>
      </w:pPr>
      <w:r>
        <w:t>Weak ties: connect different groups, provide novel information.</w:t>
      </w:r>
    </w:p>
    <w:p>
      <w:pPr>
        <w:pStyle w:val="ListBullet"/>
      </w:pPr>
      <w:r>
        <w:t>Weak ties are critical for spreading ideas across clusters.</w:t>
      </w:r>
    </w:p>
    <w:p>
      <w:pPr>
        <w:pStyle w:val="ListBullet"/>
      </w:pPr>
      <w:r>
        <w:t>Design content that weak ties feel comfortable sharing publicly.</w:t>
      </w:r>
    </w:p>
    <w:p>
      <w:pPr>
        <w:pStyle w:val="Heading2"/>
      </w:pPr>
      <w:r>
        <w:t>11. Sprinkler vs Waterfall Strategy</w:t>
      </w:r>
    </w:p>
    <w:p>
      <w:pPr>
        <w:pStyle w:val="ListBullet"/>
      </w:pPr>
      <w:r>
        <w:t>Sprinkler: Spread resources widely for simple contagions (one exposure needed).</w:t>
      </w:r>
    </w:p>
    <w:p>
      <w:pPr>
        <w:pStyle w:val="ListBullet"/>
      </w:pPr>
      <w:r>
        <w:t>Waterfall: Concentrate resources for complex contagions (multiple exposures needed).</w:t>
      </w:r>
    </w:p>
    <w:p>
      <w:pPr>
        <w:pStyle w:val="ListBullet"/>
      </w:pPr>
      <w:r>
        <w:t>The more costly or risky the behaviour, the more reinforcement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