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sz w:val="22"/>
        </w:rPr>
        <w:t>GTACPR Website Redesign</w:t>
      </w:r>
    </w:p>
    <w:p>
      <w:pPr>
        <w:jc w:val="center"/>
      </w:pPr>
      <w:r>
        <w:rPr>
          <w:b/>
          <w:color w:val="CC1F1F"/>
          <w:sz w:val="52"/>
        </w:rPr>
        <w:t>Stage 4 — Wireframes</w:t>
      </w:r>
    </w:p>
    <w:p>
      <w:pPr>
        <w:jc w:val="center"/>
      </w:pPr>
      <w:r>
        <w:rPr>
          <w:i/>
          <w:color w:val="9CA3AF"/>
          <w:sz w:val="22"/>
        </w:rPr>
        <w:t>Page Layouts  ·  Section Annotations  ·  UX Decisions</w:t>
      </w:r>
    </w:p>
    <w:p/>
    <w:p>
      <w:pPr>
        <w:jc w:val="center"/>
      </w:pPr>
      <w:r>
        <w:t>Version 1.0   |   Status: For Review   |   Date: 2026-05-31</w:t>
      </w:r>
    </w:p>
    <w:p>
      <w:r>
        <w:br w:type="page"/>
      </w:r>
    </w:p>
    <w:p>
      <w:pPr>
        <w:spacing w:before="320" w:after="80"/>
      </w:pPr>
      <w:r>
        <w:rPr>
          <w:b/>
          <w:color w:val="111827"/>
          <w:sz w:val="32"/>
        </w:rPr>
        <w:t>1. Purpose &amp; Approach</w:t>
      </w:r>
    </w:p>
    <w:p>
      <w:pPr>
        <w:spacing w:after="80"/>
      </w:pPr>
      <w:r>
        <w:rPr>
          <w:sz w:val="21"/>
        </w:rPr>
        <w:t>Stage 4 Wireframes define the structural layout, content hierarchy, and UX decisions for all six pages of the GTACPR website. These wireframes precede any visual styling (colour, imagery, final copy) and serve as the structural blueprint for Stage 5 (Page Templates).</w:t>
      </w:r>
    </w:p>
    <w:p>
      <w:pPr>
        <w:spacing w:after="80"/>
      </w:pPr>
      <w:r>
        <w:rPr>
          <w:sz w:val="21"/>
        </w:rPr>
        <w:t>Each page wireframe documents:</w:t>
      </w:r>
    </w:p>
    <w:p>
      <w:pPr>
        <w:pStyle w:val="ListBullet"/>
        <w:spacing w:after="40"/>
      </w:pPr>
      <w:r>
        <w:rPr>
          <w:sz w:val="21"/>
        </w:rPr>
        <w:t>Section order and relative weight</w:t>
      </w:r>
    </w:p>
    <w:p>
      <w:pPr>
        <w:pStyle w:val="ListBullet"/>
        <w:spacing w:after="40"/>
      </w:pPr>
      <w:r>
        <w:rPr>
          <w:sz w:val="21"/>
        </w:rPr>
        <w:t>Component type per section (grid, split, form, accordion, etc.)</w:t>
      </w:r>
    </w:p>
    <w:p>
      <w:pPr>
        <w:pStyle w:val="ListBullet"/>
        <w:spacing w:after="40"/>
      </w:pPr>
      <w:r>
        <w:rPr>
          <w:sz w:val="21"/>
        </w:rPr>
        <w:t>Key content requirements</w:t>
      </w:r>
    </w:p>
    <w:p>
      <w:pPr>
        <w:pStyle w:val="ListBullet"/>
        <w:spacing w:after="40"/>
      </w:pPr>
      <w:r>
        <w:rPr>
          <w:sz w:val="21"/>
        </w:rPr>
        <w:t>Responsive behaviour at mobile breakpoint (390px)</w:t>
      </w:r>
    </w:p>
    <w:p>
      <w:pPr>
        <w:pStyle w:val="ListBullet"/>
        <w:spacing w:after="40"/>
      </w:pPr>
      <w:r>
        <w:rPr>
          <w:sz w:val="21"/>
        </w:rPr>
        <w:t>Issues requiring client input or technical fixes before launch</w:t>
      </w:r>
    </w:p>
    <w:p/>
    <w:p>
      <w:pPr>
        <w:spacing w:after="80"/>
      </w:pPr>
      <w:r>
        <w:rPr>
          <w:sz w:val="21"/>
        </w:rPr>
        <w:t>Visual reference: open wireframes.html in any browser to see all six page wireframes side-by-side (desktop + mobile) with annotation numbers.</w:t>
      </w:r>
    </w:p>
    <w:p/>
    <w:p>
      <w:pPr>
        <w:spacing w:before="320" w:after="80"/>
      </w:pPr>
      <w:r>
        <w:rPr>
          <w:b/>
          <w:color w:val="111827"/>
          <w:sz w:val="32"/>
        </w:rPr>
        <w:t>2. Annotation Key</w:t>
      </w:r>
    </w:p>
    <w:tbl>
      <w:tblPr>
        <w:tblStyle w:val="TableGrid"/>
        <w:tblW w:type="auto" w:w="0"/>
        <w:tblLook w:firstColumn="1" w:firstRow="1" w:lastColumn="0" w:lastRow="0" w:noHBand="0" w:noVBand="1" w:val="04A0"/>
      </w:tblPr>
      <w:tblGrid>
        <w:gridCol w:w="4703"/>
        <w:gridCol w:w="4703"/>
      </w:tblGrid>
      <w:tr>
        <w:tc>
          <w:tcPr>
            <w:tcW w:type="dxa" w:w="1440"/>
            <w:shd w:val="clear" w:color="auto" w:fill="1F2937"/>
          </w:tcPr>
          <w:p>
            <w:r>
              <w:rPr>
                <w:b/>
                <w:color w:val="FFFFFF"/>
                <w:sz w:val="19"/>
              </w:rPr>
              <w:t>Tag</w:t>
            </w:r>
          </w:p>
        </w:tc>
        <w:tc>
          <w:tcPr>
            <w:tcW w:type="dxa" w:w="8064"/>
            <w:shd w:val="clear" w:color="auto" w:fill="1F2937"/>
          </w:tcPr>
          <w:p>
            <w:r>
              <w:rPr>
                <w:b/>
                <w:color w:val="FFFFFF"/>
                <w:sz w:val="19"/>
              </w:rPr>
              <w:t>Meaning</w:t>
            </w:r>
          </w:p>
        </w:tc>
      </w:tr>
      <w:tr>
        <w:tc>
          <w:tcPr>
            <w:tcW w:type="dxa" w:w="1440"/>
          </w:tcPr>
          <w:p>
            <w:r>
              <w:rPr>
                <w:sz w:val="19"/>
              </w:rPr>
              <w:t>Fix</w:t>
            </w:r>
          </w:p>
        </w:tc>
        <w:tc>
          <w:tcPr>
            <w:tcW w:type="dxa" w:w="8064"/>
          </w:tcPr>
          <w:p>
            <w:r>
              <w:rPr>
                <w:sz w:val="19"/>
              </w:rPr>
              <w:t>Issue identified in existing HTML that must be corrected before launch</w:t>
            </w:r>
          </w:p>
        </w:tc>
      </w:tr>
      <w:tr>
        <w:tc>
          <w:tcPr>
            <w:tcW w:type="dxa" w:w="1440"/>
          </w:tcPr>
          <w:p>
            <w:r>
              <w:rPr>
                <w:sz w:val="19"/>
              </w:rPr>
              <w:t>Client</w:t>
            </w:r>
          </w:p>
        </w:tc>
        <w:tc>
          <w:tcPr>
            <w:tcW w:type="dxa" w:w="8064"/>
          </w:tcPr>
          <w:p>
            <w:r>
              <w:rPr>
                <w:sz w:val="19"/>
              </w:rPr>
              <w:t>Content or configuration that the client must supply</w:t>
            </w:r>
          </w:p>
        </w:tc>
      </w:tr>
      <w:tr>
        <w:tc>
          <w:tcPr>
            <w:tcW w:type="dxa" w:w="1440"/>
          </w:tcPr>
          <w:p>
            <w:r>
              <w:rPr>
                <w:sz w:val="19"/>
              </w:rPr>
              <w:t>New</w:t>
            </w:r>
          </w:p>
        </w:tc>
        <w:tc>
          <w:tcPr>
            <w:tcW w:type="dxa" w:w="8064"/>
          </w:tcPr>
          <w:p>
            <w:r>
              <w:rPr>
                <w:sz w:val="19"/>
              </w:rPr>
              <w:t>Component or page that does not yet exist and must be built</w:t>
            </w:r>
          </w:p>
        </w:tc>
      </w:tr>
    </w:tbl>
    <w:p/>
    <w:p>
      <w:pPr>
        <w:spacing w:before="320" w:after="80"/>
      </w:pPr>
      <w:r>
        <w:rPr>
          <w:b/>
          <w:color w:val="111827"/>
          <w:sz w:val="32"/>
        </w:rPr>
        <w:t>3. Homepage</w:t>
      </w:r>
    </w:p>
    <w:p>
      <w:pPr>
        <w:spacing w:after="80"/>
      </w:pPr>
      <w:r>
        <w:rPr>
          <w:sz w:val="21"/>
        </w:rPr>
        <w:t>File: gtacpr-redesign.html</w:t>
      </w:r>
    </w:p>
    <w:p>
      <w:pPr>
        <w:spacing w:after="80"/>
      </w:pPr>
      <w:r>
        <w:rPr>
          <w:sz w:val="21"/>
        </w:rPr>
        <w:t>Goal: Primary conversion page. Get visitors to Register or call within 2 scrolls.</w:t>
      </w:r>
    </w:p>
    <w:p>
      <w:pPr>
        <w:spacing w:after="80"/>
      </w:pPr>
      <w:r>
        <w:rPr>
          <w:sz w:val="21"/>
        </w:rPr>
        <w:t>Layout: Single column. Max-width 1160px centred. Mobile: single column with sticky bottom CTA bar.</w:t>
      </w:r>
    </w:p>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432"/>
            <w:shd w:val="clear" w:color="auto" w:fill="1F2937"/>
          </w:tcPr>
          <w:p>
            <w:r>
              <w:rPr>
                <w:b/>
                <w:color w:val="FFFFFF"/>
                <w:sz w:val="18"/>
              </w:rPr>
              <w:t>#</w:t>
            </w:r>
          </w:p>
        </w:tc>
        <w:tc>
          <w:tcPr>
            <w:tcW w:type="dxa" w:w="1440"/>
            <w:shd w:val="clear" w:color="auto" w:fill="1F2937"/>
          </w:tcPr>
          <w:p>
            <w:r>
              <w:rPr>
                <w:b/>
                <w:color w:val="FFFFFF"/>
                <w:sz w:val="18"/>
              </w:rPr>
              <w:t>Section</w:t>
            </w:r>
          </w:p>
        </w:tc>
        <w:tc>
          <w:tcPr>
            <w:tcW w:type="dxa" w:w="1440"/>
            <w:shd w:val="clear" w:color="auto" w:fill="1F2937"/>
          </w:tcPr>
          <w:p>
            <w:r>
              <w:rPr>
                <w:b/>
                <w:color w:val="FFFFFF"/>
                <w:sz w:val="18"/>
              </w:rPr>
              <w:t>Component</w:t>
            </w:r>
          </w:p>
        </w:tc>
        <w:tc>
          <w:tcPr>
            <w:tcW w:type="dxa" w:w="2592"/>
            <w:shd w:val="clear" w:color="auto" w:fill="1F2937"/>
          </w:tcPr>
          <w:p>
            <w:r>
              <w:rPr>
                <w:b/>
                <w:color w:val="FFFFFF"/>
                <w:sz w:val="18"/>
              </w:rPr>
              <w:t>Content</w:t>
            </w:r>
          </w:p>
        </w:tc>
        <w:tc>
          <w:tcPr>
            <w:tcW w:type="dxa" w:w="2592"/>
            <w:shd w:val="clear" w:color="auto" w:fill="1F2937"/>
          </w:tcPr>
          <w:p>
            <w:r>
              <w:rPr>
                <w:b/>
                <w:color w:val="FFFFFF"/>
                <w:sz w:val="18"/>
              </w:rPr>
              <w:t>Notes</w:t>
            </w:r>
          </w:p>
        </w:tc>
        <w:tc>
          <w:tcPr>
            <w:tcW w:type="dxa" w:w="1440"/>
            <w:shd w:val="clear" w:color="auto" w:fill="1F2937"/>
          </w:tcPr>
          <w:p>
            <w:r>
              <w:rPr>
                <w:b/>
                <w:color w:val="FFFFFF"/>
                <w:sz w:val="18"/>
              </w:rPr>
              <w:t>Mobile</w:t>
            </w:r>
          </w:p>
        </w:tc>
      </w:tr>
      <w:tr>
        <w:tc>
          <w:tcPr>
            <w:tcW w:type="dxa" w:w="432"/>
          </w:tcPr>
          <w:p>
            <w:r>
              <w:rPr>
                <w:sz w:val="18"/>
              </w:rPr>
              <w:t>1</w:t>
            </w:r>
          </w:p>
        </w:tc>
        <w:tc>
          <w:tcPr>
            <w:tcW w:type="dxa" w:w="1440"/>
          </w:tcPr>
          <w:p>
            <w:r>
              <w:rPr>
                <w:sz w:val="18"/>
              </w:rPr>
              <w:t>Topbar</w:t>
            </w:r>
          </w:p>
        </w:tc>
        <w:tc>
          <w:tcPr>
            <w:tcW w:type="dxa" w:w="1440"/>
          </w:tcPr>
          <w:p>
            <w:r>
              <w:rPr>
                <w:sz w:val="18"/>
              </w:rPr>
              <w:t>Announcement strip</w:t>
            </w:r>
          </w:p>
        </w:tc>
        <w:tc>
          <w:tcPr>
            <w:tcW w:type="dxa" w:w="2592"/>
          </w:tcPr>
          <w:p>
            <w:r>
              <w:rPr>
                <w:sz w:val="18"/>
              </w:rPr>
              <w:t>Short operational message — e.g. availability or promo</w:t>
            </w:r>
          </w:p>
        </w:tc>
        <w:tc>
          <w:tcPr>
            <w:tcW w:type="dxa" w:w="2592"/>
          </w:tcPr>
          <w:p>
            <w:r>
              <w:rPr>
                <w:color w:val="9B1515"/>
                <w:sz w:val="18"/>
              </w:rPr>
              <w:t>Verify '24/7' claim with client before launch (Fix)</w:t>
            </w:r>
          </w:p>
        </w:tc>
        <w:tc>
          <w:tcPr>
            <w:tcW w:type="dxa" w:w="1440"/>
          </w:tcPr>
          <w:p>
            <w:r>
              <w:rPr>
                <w:sz w:val="18"/>
              </w:rPr>
              <w:t>Visible all breakpoints</w:t>
            </w:r>
          </w:p>
        </w:tc>
      </w:tr>
      <w:tr>
        <w:tc>
          <w:tcPr>
            <w:tcW w:type="dxa" w:w="432"/>
          </w:tcPr>
          <w:p>
            <w:r>
              <w:rPr>
                <w:sz w:val="18"/>
              </w:rPr>
              <w:t>2</w:t>
            </w:r>
          </w:p>
        </w:tc>
        <w:tc>
          <w:tcPr>
            <w:tcW w:type="dxa" w:w="1440"/>
          </w:tcPr>
          <w:p>
            <w:r>
              <w:rPr>
                <w:sz w:val="18"/>
              </w:rPr>
              <w:t>Navigation</w:t>
            </w:r>
          </w:p>
        </w:tc>
        <w:tc>
          <w:tcPr>
            <w:tcW w:type="dxa" w:w="1440"/>
          </w:tcPr>
          <w:p>
            <w:r>
              <w:rPr>
                <w:sz w:val="18"/>
              </w:rPr>
              <w:t>Sticky nav</w:t>
            </w:r>
          </w:p>
        </w:tc>
        <w:tc>
          <w:tcPr>
            <w:tcW w:type="dxa" w:w="2592"/>
          </w:tcPr>
          <w:p>
            <w:r>
              <w:rPr>
                <w:sz w:val="18"/>
              </w:rPr>
              <w:t>Logo · Home · About · Courses · Group · ESL · Register · Phone · Book Now CTA</w:t>
            </w:r>
          </w:p>
        </w:tc>
        <w:tc>
          <w:tcPr>
            <w:tcW w:type="dxa" w:w="2592"/>
          </w:tcPr>
          <w:p>
            <w:r>
              <w:rPr>
                <w:color w:val="9B1515"/>
                <w:sz w:val="18"/>
              </w:rPr>
              <w:t>Remove duplicate About/About Us link on Register page (Fix)</w:t>
            </w:r>
          </w:p>
        </w:tc>
        <w:tc>
          <w:tcPr>
            <w:tcW w:type="dxa" w:w="1440"/>
          </w:tcPr>
          <w:p>
            <w:r>
              <w:rPr>
                <w:sz w:val="18"/>
              </w:rPr>
              <w:t>Logo + phone icon + hamburger</w:t>
            </w:r>
          </w:p>
        </w:tc>
      </w:tr>
      <w:tr>
        <w:tc>
          <w:tcPr>
            <w:tcW w:type="dxa" w:w="432"/>
          </w:tcPr>
          <w:p>
            <w:r>
              <w:rPr>
                <w:sz w:val="18"/>
              </w:rPr>
              <w:t>3</w:t>
            </w:r>
          </w:p>
        </w:tc>
        <w:tc>
          <w:tcPr>
            <w:tcW w:type="dxa" w:w="1440"/>
          </w:tcPr>
          <w:p>
            <w:r>
              <w:rPr>
                <w:sz w:val="18"/>
              </w:rPr>
              <w:t>Hero</w:t>
            </w:r>
          </w:p>
        </w:tc>
        <w:tc>
          <w:tcPr>
            <w:tcW w:type="dxa" w:w="1440"/>
          </w:tcPr>
          <w:p>
            <w:r>
              <w:rPr>
                <w:sz w:val="18"/>
              </w:rPr>
              <w:t>Full hero (dark overlay + photo)</w:t>
            </w:r>
          </w:p>
        </w:tc>
        <w:tc>
          <w:tcPr>
            <w:tcW w:type="dxa" w:w="2592"/>
          </w:tcPr>
          <w:p>
            <w:r>
              <w:rPr>
                <w:sz w:val="18"/>
              </w:rPr>
              <w:t>H1: 'CPR &amp; First Aid Training in the GTA' · Sub · Book a Class CTA · Call Us CTA · Star rating + shield inline</w:t>
            </w:r>
          </w:p>
        </w:tc>
        <w:tc>
          <w:tcPr>
            <w:tcW w:type="dxa" w:w="2592"/>
          </w:tcPr>
          <w:p>
            <w:r>
              <w:rPr>
                <w:sz w:val="18"/>
              </w:rPr>
              <w:t>Both CTAs above fold on all devices. Dark overlay must allow text readability at WCAG AA.</w:t>
            </w:r>
          </w:p>
        </w:tc>
        <w:tc>
          <w:tcPr>
            <w:tcW w:type="dxa" w:w="1440"/>
          </w:tcPr>
          <w:p>
            <w:r>
              <w:rPr>
                <w:sz w:val="18"/>
              </w:rPr>
              <w:t>Stacked layout, full-width photo bg</w:t>
            </w:r>
          </w:p>
        </w:tc>
      </w:tr>
      <w:tr>
        <w:tc>
          <w:tcPr>
            <w:tcW w:type="dxa" w:w="432"/>
          </w:tcPr>
          <w:p>
            <w:r>
              <w:rPr>
                <w:sz w:val="18"/>
              </w:rPr>
              <w:t>4</w:t>
            </w:r>
          </w:p>
        </w:tc>
        <w:tc>
          <w:tcPr>
            <w:tcW w:type="dxa" w:w="1440"/>
          </w:tcPr>
          <w:p>
            <w:r>
              <w:rPr>
                <w:sz w:val="18"/>
              </w:rPr>
              <w:t>Trust Bar</w:t>
            </w:r>
          </w:p>
        </w:tc>
        <w:tc>
          <w:tcPr>
            <w:tcW w:type="dxa" w:w="1440"/>
          </w:tcPr>
          <w:p>
            <w:r>
              <w:rPr>
                <w:sz w:val="18"/>
              </w:rPr>
              <w:t>4-tile horizontal strip</w:t>
            </w:r>
          </w:p>
        </w:tc>
        <w:tc>
          <w:tcPr>
            <w:tcW w:type="dxa" w:w="2592"/>
          </w:tcPr>
          <w:p>
            <w:r>
              <w:rPr>
                <w:sz w:val="18"/>
              </w:rPr>
              <w:t>WSIB Approved (red) · Group Friendly (blue) · 7 Days a Week (green) · ESL Classes (purple)</w:t>
            </w:r>
          </w:p>
        </w:tc>
        <w:tc>
          <w:tcPr>
            <w:tcW w:type="dxa" w:w="2592"/>
          </w:tcPr>
          <w:p>
            <w:r>
              <w:rPr>
                <w:sz w:val="18"/>
              </w:rPr>
              <w:t>Immediately below hero. No scroll needed to see trust signals on desktop.</w:t>
            </w:r>
          </w:p>
        </w:tc>
        <w:tc>
          <w:tcPr>
            <w:tcW w:type="dxa" w:w="1440"/>
          </w:tcPr>
          <w:p>
            <w:r>
              <w:rPr>
                <w:sz w:val="18"/>
              </w:rPr>
              <w:t>2x2 grid</w:t>
            </w:r>
          </w:p>
        </w:tc>
      </w:tr>
      <w:tr>
        <w:tc>
          <w:tcPr>
            <w:tcW w:type="dxa" w:w="432"/>
          </w:tcPr>
          <w:p>
            <w:r>
              <w:rPr>
                <w:sz w:val="18"/>
              </w:rPr>
              <w:t>5</w:t>
            </w:r>
          </w:p>
        </w:tc>
        <w:tc>
          <w:tcPr>
            <w:tcW w:type="dxa" w:w="1440"/>
          </w:tcPr>
          <w:p>
            <w:r>
              <w:rPr>
                <w:sz w:val="18"/>
              </w:rPr>
              <w:t>Courses Grid</w:t>
            </w:r>
          </w:p>
        </w:tc>
        <w:tc>
          <w:tcPr>
            <w:tcW w:type="dxa" w:w="1440"/>
          </w:tcPr>
          <w:p>
            <w:r>
              <w:rPr>
                <w:sz w:val="18"/>
              </w:rPr>
              <w:t>4-card grid</w:t>
            </w:r>
          </w:p>
        </w:tc>
        <w:tc>
          <w:tcPr>
            <w:tcW w:type="dxa" w:w="2592"/>
          </w:tcPr>
          <w:p>
            <w:r>
              <w:rPr>
                <w:sz w:val="18"/>
              </w:rPr>
              <w:t>4 course cards: CPR-A · CPR-C/AED · Standard First Aid · Recertification. Each: image, name, duration, price, CTA.</w:t>
            </w:r>
          </w:p>
        </w:tc>
        <w:tc>
          <w:tcPr>
            <w:tcW w:type="dxa" w:w="2592"/>
          </w:tcPr>
          <w:p>
            <w:r>
              <w:rPr>
                <w:sz w:val="18"/>
              </w:rPr>
              <w:t>Hover: card lifts. CTA links to Register page.</w:t>
            </w:r>
          </w:p>
        </w:tc>
        <w:tc>
          <w:tcPr>
            <w:tcW w:type="dxa" w:w="1440"/>
          </w:tcPr>
          <w:p>
            <w:r>
              <w:rPr>
                <w:sz w:val="18"/>
              </w:rPr>
              <w:t>1-col stacked</w:t>
            </w:r>
          </w:p>
        </w:tc>
      </w:tr>
      <w:tr>
        <w:tc>
          <w:tcPr>
            <w:tcW w:type="dxa" w:w="432"/>
          </w:tcPr>
          <w:p>
            <w:r>
              <w:rPr>
                <w:sz w:val="18"/>
              </w:rPr>
              <w:t>6</w:t>
            </w:r>
          </w:p>
        </w:tc>
        <w:tc>
          <w:tcPr>
            <w:tcW w:type="dxa" w:w="1440"/>
          </w:tcPr>
          <w:p>
            <w:r>
              <w:rPr>
                <w:sz w:val="18"/>
              </w:rPr>
              <w:t>On-Site Section</w:t>
            </w:r>
          </w:p>
        </w:tc>
        <w:tc>
          <w:tcPr>
            <w:tcW w:type="dxa" w:w="1440"/>
          </w:tcPr>
          <w:p>
            <w:r>
              <w:rPr>
                <w:sz w:val="18"/>
              </w:rPr>
              <w:t>2-col split</w:t>
            </w:r>
          </w:p>
        </w:tc>
        <w:tc>
          <w:tcPr>
            <w:tcW w:type="dxa" w:w="2592"/>
          </w:tcPr>
          <w:p>
            <w:r>
              <w:rPr>
                <w:sz w:val="18"/>
              </w:rPr>
              <w:t>H2 'Train Your Workplace' · 5-item benefit list · Get a Quote CTA · photo right</w:t>
            </w:r>
          </w:p>
        </w:tc>
        <w:tc>
          <w:tcPr>
            <w:tcW w:type="dxa" w:w="2592"/>
          </w:tcPr>
          <w:p>
            <w:r>
              <w:rPr>
                <w:color w:val="854D0E"/>
                <w:sz w:val="18"/>
              </w:rPr>
              <w:t>Links to Group Training page. Client must supply photo. (Client)</w:t>
            </w:r>
          </w:p>
        </w:tc>
        <w:tc>
          <w:tcPr>
            <w:tcW w:type="dxa" w:w="1440"/>
          </w:tcPr>
          <w:p>
            <w:r>
              <w:rPr>
                <w:sz w:val="18"/>
              </w:rPr>
              <w:t>Photo below text</w:t>
            </w:r>
          </w:p>
        </w:tc>
      </w:tr>
      <w:tr>
        <w:tc>
          <w:tcPr>
            <w:tcW w:type="dxa" w:w="432"/>
          </w:tcPr>
          <w:p>
            <w:r>
              <w:rPr>
                <w:sz w:val="18"/>
              </w:rPr>
              <w:t>7</w:t>
            </w:r>
          </w:p>
        </w:tc>
        <w:tc>
          <w:tcPr>
            <w:tcW w:type="dxa" w:w="1440"/>
          </w:tcPr>
          <w:p>
            <w:r>
              <w:rPr>
                <w:sz w:val="18"/>
              </w:rPr>
              <w:t>ESL Strip</w:t>
            </w:r>
          </w:p>
        </w:tc>
        <w:tc>
          <w:tcPr>
            <w:tcW w:type="dxa" w:w="1440"/>
          </w:tcPr>
          <w:p>
            <w:r>
              <w:rPr>
                <w:sz w:val="18"/>
              </w:rPr>
              <w:t>Dark CTA band</w:t>
            </w:r>
          </w:p>
        </w:tc>
        <w:tc>
          <w:tcPr>
            <w:tcW w:type="dxa" w:w="2592"/>
          </w:tcPr>
          <w:p>
            <w:r>
              <w:rPr>
                <w:sz w:val="18"/>
              </w:rPr>
              <w:t>H2 + language badges (Mandarin · Cantonese · Greek) · View ESL Classes CTA</w:t>
            </w:r>
          </w:p>
        </w:tc>
        <w:tc>
          <w:tcPr>
            <w:tcW w:type="dxa" w:w="2592"/>
          </w:tcPr>
          <w:p>
            <w:r>
              <w:rPr>
                <w:sz w:val="18"/>
              </w:rPr>
              <w:t>Dark --g900 background. Links to ESL page.</w:t>
            </w:r>
          </w:p>
        </w:tc>
        <w:tc>
          <w:tcPr>
            <w:tcW w:type="dxa" w:w="1440"/>
          </w:tcPr>
          <w:p>
            <w:r>
              <w:rPr>
                <w:sz w:val="18"/>
              </w:rPr>
              <w:t>Language badges wrap to 2 rows</w:t>
            </w:r>
          </w:p>
        </w:tc>
      </w:tr>
      <w:tr>
        <w:tc>
          <w:tcPr>
            <w:tcW w:type="dxa" w:w="432"/>
          </w:tcPr>
          <w:p>
            <w:r>
              <w:rPr>
                <w:sz w:val="18"/>
              </w:rPr>
              <w:t>8</w:t>
            </w:r>
          </w:p>
        </w:tc>
        <w:tc>
          <w:tcPr>
            <w:tcW w:type="dxa" w:w="1440"/>
          </w:tcPr>
          <w:p>
            <w:r>
              <w:rPr>
                <w:sz w:val="18"/>
              </w:rPr>
              <w:t>Reviews</w:t>
            </w:r>
          </w:p>
        </w:tc>
        <w:tc>
          <w:tcPr>
            <w:tcW w:type="dxa" w:w="1440"/>
          </w:tcPr>
          <w:p>
            <w:r>
              <w:rPr>
                <w:sz w:val="18"/>
              </w:rPr>
              <w:t>2-col: map + cards</w:t>
            </w:r>
          </w:p>
        </w:tc>
        <w:tc>
          <w:tcPr>
            <w:tcW w:type="dxa" w:w="2592"/>
          </w:tcPr>
          <w:p>
            <w:r>
              <w:rPr>
                <w:sz w:val="18"/>
              </w:rPr>
              <w:t>Left: map placeholder + 4.9 star rating summary. Right: 3 review cards.</w:t>
            </w:r>
          </w:p>
        </w:tc>
        <w:tc>
          <w:tcPr>
            <w:tcW w:type="dxa" w:w="2592"/>
          </w:tcPr>
          <w:p>
            <w:r>
              <w:rPr>
                <w:color w:val="854D0E"/>
                <w:sz w:val="18"/>
              </w:rPr>
              <w:t>Client must supply 3 real Google reviews. Google Maps embed key required. (Client)</w:t>
            </w:r>
          </w:p>
        </w:tc>
        <w:tc>
          <w:tcPr>
            <w:tcW w:type="dxa" w:w="1440"/>
          </w:tcPr>
          <w:p>
            <w:r>
              <w:rPr>
                <w:sz w:val="18"/>
              </w:rPr>
              <w:t>Rating first, stacked cards, map hidden</w:t>
            </w:r>
          </w:p>
        </w:tc>
      </w:tr>
      <w:tr>
        <w:tc>
          <w:tcPr>
            <w:tcW w:type="dxa" w:w="432"/>
          </w:tcPr>
          <w:p>
            <w:r>
              <w:rPr>
                <w:sz w:val="18"/>
              </w:rPr>
              <w:t>9</w:t>
            </w:r>
          </w:p>
        </w:tc>
        <w:tc>
          <w:tcPr>
            <w:tcW w:type="dxa" w:w="1440"/>
          </w:tcPr>
          <w:p>
            <w:r>
              <w:rPr>
                <w:sz w:val="18"/>
              </w:rPr>
              <w:t>FAQ</w:t>
            </w:r>
          </w:p>
        </w:tc>
        <w:tc>
          <w:tcPr>
            <w:tcW w:type="dxa" w:w="1440"/>
          </w:tcPr>
          <w:p>
            <w:r>
              <w:rPr>
                <w:sz w:val="18"/>
              </w:rPr>
              <w:t>Accordion (6 items)</w:t>
            </w:r>
          </w:p>
        </w:tc>
        <w:tc>
          <w:tcPr>
            <w:tcW w:type="dxa" w:w="2592"/>
          </w:tcPr>
          <w:p>
            <w:r>
              <w:rPr>
                <w:sz w:val="18"/>
              </w:rPr>
              <w:t>Covers: OHSA requirements, cert validity, languages, on-site, group size, payment</w:t>
            </w:r>
          </w:p>
        </w:tc>
        <w:tc>
          <w:tcPr>
            <w:tcW w:type="dxa" w:w="2592"/>
          </w:tcPr>
          <w:p>
            <w:r>
              <w:rPr>
                <w:sz w:val="18"/>
              </w:rPr>
              <w:t>One item open at a time. Last item links to Contact.</w:t>
            </w:r>
          </w:p>
        </w:tc>
        <w:tc>
          <w:tcPr>
            <w:tcW w:type="dxa" w:w="1440"/>
          </w:tcPr>
          <w:p>
            <w:r>
              <w:rPr>
                <w:sz w:val="18"/>
              </w:rPr>
              <w:t>Full-width, no layout change</w:t>
            </w:r>
          </w:p>
        </w:tc>
      </w:tr>
      <w:tr>
        <w:tc>
          <w:tcPr>
            <w:tcW w:type="dxa" w:w="432"/>
          </w:tcPr>
          <w:p>
            <w:r>
              <w:rPr>
                <w:sz w:val="18"/>
              </w:rPr>
              <w:t>10</w:t>
            </w:r>
          </w:p>
        </w:tc>
        <w:tc>
          <w:tcPr>
            <w:tcW w:type="dxa" w:w="1440"/>
          </w:tcPr>
          <w:p>
            <w:r>
              <w:rPr>
                <w:sz w:val="18"/>
              </w:rPr>
              <w:t>Footer</w:t>
            </w:r>
          </w:p>
        </w:tc>
        <w:tc>
          <w:tcPr>
            <w:tcW w:type="dxa" w:w="1440"/>
          </w:tcPr>
          <w:p>
            <w:r>
              <w:rPr>
                <w:sz w:val="18"/>
              </w:rPr>
              <w:t>4-column + badge strip</w:t>
            </w:r>
          </w:p>
        </w:tc>
        <w:tc>
          <w:tcPr>
            <w:tcW w:type="dxa" w:w="2592"/>
          </w:tcPr>
          <w:p>
            <w:r>
              <w:rPr>
                <w:sz w:val="18"/>
              </w:rPr>
              <w:t>About blurb · Quick Links · Courses · Contact + badge strip + legal</w:t>
            </w:r>
          </w:p>
        </w:tc>
        <w:tc>
          <w:tcPr>
            <w:tcW w:type="dxa" w:w="2592"/>
          </w:tcPr>
          <w:p>
            <w:r>
              <w:rPr>
                <w:color w:val="9B1515"/>
                <w:sz w:val="18"/>
              </w:rPr>
              <w:t>Fix duplicate WSIB badge — one should read 'Red Cross Training Partner'. (Fix)</w:t>
            </w:r>
          </w:p>
        </w:tc>
        <w:tc>
          <w:tcPr>
            <w:tcW w:type="dxa" w:w="1440"/>
          </w:tcPr>
          <w:p>
            <w:r>
              <w:rPr>
                <w:sz w:val="18"/>
              </w:rPr>
              <w:t>1-col stacked</w:t>
            </w:r>
          </w:p>
        </w:tc>
      </w:tr>
      <w:tr>
        <w:tc>
          <w:tcPr>
            <w:tcW w:type="dxa" w:w="432"/>
          </w:tcPr>
          <w:p>
            <w:r>
              <w:rPr>
                <w:sz w:val="18"/>
              </w:rPr>
              <w:t>11</w:t>
            </w:r>
          </w:p>
        </w:tc>
        <w:tc>
          <w:tcPr>
            <w:tcW w:type="dxa" w:w="1440"/>
          </w:tcPr>
          <w:p>
            <w:r>
              <w:rPr>
                <w:sz w:val="18"/>
              </w:rPr>
              <w:t>Mobile CTA Bar</w:t>
            </w:r>
          </w:p>
        </w:tc>
        <w:tc>
          <w:tcPr>
            <w:tcW w:type="dxa" w:w="1440"/>
          </w:tcPr>
          <w:p>
            <w:r>
              <w:rPr>
                <w:sz w:val="18"/>
              </w:rPr>
              <w:t>Fixed bottom (mobile only)</w:t>
            </w:r>
          </w:p>
        </w:tc>
        <w:tc>
          <w:tcPr>
            <w:tcW w:type="dxa" w:w="2592"/>
          </w:tcPr>
          <w:p>
            <w:r>
              <w:rPr>
                <w:sz w:val="18"/>
              </w:rPr>
              <w:t>'Call Now' (secondary) + 'Book a Class' (primary red)</w:t>
            </w:r>
          </w:p>
        </w:tc>
        <w:tc>
          <w:tcPr>
            <w:tcW w:type="dxa" w:w="2592"/>
          </w:tcPr>
          <w:p>
            <w:r>
              <w:rPr>
                <w:sz w:val="18"/>
              </w:rPr>
              <w:t>z-index 400. Safe-area-inset-bottom respected. Hidden on desktop.</w:t>
            </w:r>
          </w:p>
        </w:tc>
        <w:tc>
          <w:tcPr>
            <w:tcW w:type="dxa" w:w="1440"/>
          </w:tcPr>
          <w:p>
            <w:r>
              <w:rPr>
                <w:sz w:val="18"/>
              </w:rPr>
              <w:t>Always visible on mobile</w:t>
            </w:r>
          </w:p>
        </w:tc>
      </w:tr>
    </w:tbl>
    <w:p/>
    <w:p>
      <w:pPr>
        <w:spacing w:before="320" w:after="80"/>
      </w:pPr>
      <w:r>
        <w:rPr>
          <w:b/>
          <w:color w:val="111827"/>
          <w:sz w:val="32"/>
        </w:rPr>
        <w:t>4. About</w:t>
      </w:r>
    </w:p>
    <w:p>
      <w:pPr>
        <w:spacing w:after="80"/>
      </w:pPr>
      <w:r>
        <w:rPr>
          <w:sz w:val="21"/>
        </w:rPr>
        <w:t>File: gtacpr-about.html</w:t>
      </w:r>
    </w:p>
    <w:p>
      <w:pPr>
        <w:spacing w:after="80"/>
      </w:pPr>
      <w:r>
        <w:rPr>
          <w:sz w:val="21"/>
        </w:rPr>
        <w:t>Goal: Build trust and credibility. Humanise the brand. Drive to Register or Group Training.</w:t>
      </w:r>
    </w:p>
    <w:p>
      <w:pPr>
        <w:spacing w:after="80"/>
      </w:pPr>
      <w:r>
        <w:rPr>
          <w:sz w:val="21"/>
        </w:rPr>
        <w:t>Layout: Single column. Stats bar + alternating split sections + 3x2 card grid.</w:t>
      </w:r>
    </w:p>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432"/>
            <w:shd w:val="clear" w:color="auto" w:fill="1F2937"/>
          </w:tcPr>
          <w:p>
            <w:r>
              <w:rPr>
                <w:b/>
                <w:color w:val="FFFFFF"/>
                <w:sz w:val="18"/>
              </w:rPr>
              <w:t>#</w:t>
            </w:r>
          </w:p>
        </w:tc>
        <w:tc>
          <w:tcPr>
            <w:tcW w:type="dxa" w:w="1440"/>
            <w:shd w:val="clear" w:color="auto" w:fill="1F2937"/>
          </w:tcPr>
          <w:p>
            <w:r>
              <w:rPr>
                <w:b/>
                <w:color w:val="FFFFFF"/>
                <w:sz w:val="18"/>
              </w:rPr>
              <w:t>Section</w:t>
            </w:r>
          </w:p>
        </w:tc>
        <w:tc>
          <w:tcPr>
            <w:tcW w:type="dxa" w:w="1440"/>
            <w:shd w:val="clear" w:color="auto" w:fill="1F2937"/>
          </w:tcPr>
          <w:p>
            <w:r>
              <w:rPr>
                <w:b/>
                <w:color w:val="FFFFFF"/>
                <w:sz w:val="18"/>
              </w:rPr>
              <w:t>Component</w:t>
            </w:r>
          </w:p>
        </w:tc>
        <w:tc>
          <w:tcPr>
            <w:tcW w:type="dxa" w:w="2592"/>
            <w:shd w:val="clear" w:color="auto" w:fill="1F2937"/>
          </w:tcPr>
          <w:p>
            <w:r>
              <w:rPr>
                <w:b/>
                <w:color w:val="FFFFFF"/>
                <w:sz w:val="18"/>
              </w:rPr>
              <w:t>Content</w:t>
            </w:r>
          </w:p>
        </w:tc>
        <w:tc>
          <w:tcPr>
            <w:tcW w:type="dxa" w:w="2592"/>
            <w:shd w:val="clear" w:color="auto" w:fill="1F2937"/>
          </w:tcPr>
          <w:p>
            <w:r>
              <w:rPr>
                <w:b/>
                <w:color w:val="FFFFFF"/>
                <w:sz w:val="18"/>
              </w:rPr>
              <w:t>Notes</w:t>
            </w:r>
          </w:p>
        </w:tc>
        <w:tc>
          <w:tcPr>
            <w:tcW w:type="dxa" w:w="1440"/>
            <w:shd w:val="clear" w:color="auto" w:fill="1F2937"/>
          </w:tcPr>
          <w:p>
            <w:r>
              <w:rPr>
                <w:b/>
                <w:color w:val="FFFFFF"/>
                <w:sz w:val="18"/>
              </w:rPr>
              <w:t>Mobile</w:t>
            </w:r>
          </w:p>
        </w:tc>
      </w:tr>
      <w:tr>
        <w:tc>
          <w:tcPr>
            <w:tcW w:type="dxa" w:w="432"/>
          </w:tcPr>
          <w:p>
            <w:r>
              <w:rPr>
                <w:sz w:val="18"/>
              </w:rPr>
              <w:t>1–2</w:t>
            </w:r>
          </w:p>
        </w:tc>
        <w:tc>
          <w:tcPr>
            <w:tcW w:type="dxa" w:w="1440"/>
          </w:tcPr>
          <w:p>
            <w:r>
              <w:rPr>
                <w:sz w:val="18"/>
              </w:rPr>
              <w:t>Topbar + Nav</w:t>
            </w:r>
          </w:p>
        </w:tc>
        <w:tc>
          <w:tcPr>
            <w:tcW w:type="dxa" w:w="1440"/>
          </w:tcPr>
          <w:p>
            <w:r>
              <w:rPr>
                <w:sz w:val="18"/>
              </w:rPr>
              <w:t>Shared component</w:t>
            </w:r>
          </w:p>
        </w:tc>
        <w:tc>
          <w:tcPr>
            <w:tcW w:type="dxa" w:w="2592"/>
          </w:tcPr>
          <w:p>
            <w:r>
              <w:rPr>
                <w:sz w:val="18"/>
              </w:rPr>
              <w:t>Same as all pages. Active nav link: About.</w:t>
            </w:r>
          </w:p>
        </w:tc>
        <w:tc>
          <w:tcPr>
            <w:tcW w:type="dxa" w:w="2592"/>
          </w:tcPr>
          <w:p>
            <w:r>
              <w:rPr>
                <w:sz w:val="18"/>
              </w:rPr>
              <w:t>—</w:t>
            </w:r>
          </w:p>
        </w:tc>
        <w:tc>
          <w:tcPr>
            <w:tcW w:type="dxa" w:w="1440"/>
          </w:tcPr>
          <w:p>
            <w:r>
              <w:rPr>
                <w:sz w:val="18"/>
              </w:rPr>
              <w:t>Same as homepage</w:t>
            </w:r>
          </w:p>
        </w:tc>
      </w:tr>
      <w:tr>
        <w:tc>
          <w:tcPr>
            <w:tcW w:type="dxa" w:w="432"/>
          </w:tcPr>
          <w:p>
            <w:r>
              <w:rPr>
                <w:sz w:val="18"/>
              </w:rPr>
              <w:t>3</w:t>
            </w:r>
          </w:p>
        </w:tc>
        <w:tc>
          <w:tcPr>
            <w:tcW w:type="dxa" w:w="1440"/>
          </w:tcPr>
          <w:p>
            <w:r>
              <w:rPr>
                <w:sz w:val="18"/>
              </w:rPr>
              <w:t>Page Hero</w:t>
            </w:r>
          </w:p>
        </w:tc>
        <w:tc>
          <w:tcPr>
            <w:tcW w:type="dxa" w:w="1440"/>
          </w:tcPr>
          <w:p>
            <w:r>
              <w:rPr>
                <w:sz w:val="18"/>
              </w:rPr>
              <w:t>Compact dark hero</w:t>
            </w:r>
          </w:p>
        </w:tc>
        <w:tc>
          <w:tcPr>
            <w:tcW w:type="dxa" w:w="2592"/>
          </w:tcPr>
          <w:p>
            <w:r>
              <w:rPr>
                <w:sz w:val="18"/>
              </w:rPr>
              <w:t>H1: 'About GTACPR' · subtitle: WSIB-approved GTA training provider</w:t>
            </w:r>
          </w:p>
        </w:tc>
        <w:tc>
          <w:tcPr>
            <w:tcW w:type="dxa" w:w="2592"/>
          </w:tcPr>
          <w:p>
            <w:r>
              <w:rPr>
                <w:sz w:val="18"/>
              </w:rPr>
              <w:t>Compact — 140px desktop. No hero CTA needed; stats do the work below.</w:t>
            </w:r>
          </w:p>
        </w:tc>
        <w:tc>
          <w:tcPr>
            <w:tcW w:type="dxa" w:w="1440"/>
          </w:tcPr>
          <w:p>
            <w:r>
              <w:rPr>
                <w:sz w:val="18"/>
              </w:rPr>
              <w:t>Same, compressed</w:t>
            </w:r>
          </w:p>
        </w:tc>
      </w:tr>
      <w:tr>
        <w:tc>
          <w:tcPr>
            <w:tcW w:type="dxa" w:w="432"/>
          </w:tcPr>
          <w:p>
            <w:r>
              <w:rPr>
                <w:sz w:val="18"/>
              </w:rPr>
              <w:t>4</w:t>
            </w:r>
          </w:p>
        </w:tc>
        <w:tc>
          <w:tcPr>
            <w:tcW w:type="dxa" w:w="1440"/>
          </w:tcPr>
          <w:p>
            <w:r>
              <w:rPr>
                <w:sz w:val="18"/>
              </w:rPr>
              <w:t>Stats Bar</w:t>
            </w:r>
          </w:p>
        </w:tc>
        <w:tc>
          <w:tcPr>
            <w:tcW w:type="dxa" w:w="1440"/>
          </w:tcPr>
          <w:p>
            <w:r>
              <w:rPr>
                <w:sz w:val="18"/>
              </w:rPr>
              <w:t>5 horizontal stats</w:t>
            </w:r>
          </w:p>
        </w:tc>
        <w:tc>
          <w:tcPr>
            <w:tcW w:type="dxa" w:w="2592"/>
          </w:tcPr>
          <w:p>
            <w:r>
              <w:rPr>
                <w:sz w:val="18"/>
              </w:rPr>
              <w:t>10+ Years · 2,500+ Certified · 4.9 Google · 7 Days a Week · 3 Languages</w:t>
            </w:r>
          </w:p>
        </w:tc>
        <w:tc>
          <w:tcPr>
            <w:tcW w:type="dxa" w:w="2592"/>
          </w:tcPr>
          <w:p>
            <w:r>
              <w:rPr>
                <w:color w:val="854D0E"/>
                <w:sz w:val="18"/>
              </w:rPr>
              <w:t>Client must confirm actual figures before launch. (Client)</w:t>
            </w:r>
          </w:p>
        </w:tc>
        <w:tc>
          <w:tcPr>
            <w:tcW w:type="dxa" w:w="1440"/>
          </w:tcPr>
          <w:p>
            <w:r>
              <w:rPr>
                <w:sz w:val="18"/>
              </w:rPr>
              <w:t>2x2 + 1 grid</w:t>
            </w:r>
          </w:p>
        </w:tc>
      </w:tr>
      <w:tr>
        <w:tc>
          <w:tcPr>
            <w:tcW w:type="dxa" w:w="432"/>
          </w:tcPr>
          <w:p>
            <w:r>
              <w:rPr>
                <w:sz w:val="18"/>
              </w:rPr>
              <w:t>5</w:t>
            </w:r>
          </w:p>
        </w:tc>
        <w:tc>
          <w:tcPr>
            <w:tcW w:type="dxa" w:w="1440"/>
          </w:tcPr>
          <w:p>
            <w:r>
              <w:rPr>
                <w:sz w:val="18"/>
              </w:rPr>
              <w:t>Vision / Story</w:t>
            </w:r>
          </w:p>
        </w:tc>
        <w:tc>
          <w:tcPr>
            <w:tcW w:type="dxa" w:w="1440"/>
          </w:tcPr>
          <w:p>
            <w:r>
              <w:rPr>
                <w:sz w:val="18"/>
              </w:rPr>
              <w:t>2-col split (photo left)</w:t>
            </w:r>
          </w:p>
        </w:tc>
        <w:tc>
          <w:tcPr>
            <w:tcW w:type="dxa" w:w="2592"/>
          </w:tcPr>
          <w:p>
            <w:r>
              <w:rPr>
                <w:sz w:val="18"/>
              </w:rPr>
              <w:t>Photo left · Text right: who we are, why we exist, community focus</w:t>
            </w:r>
          </w:p>
        </w:tc>
        <w:tc>
          <w:tcPr>
            <w:tcW w:type="dxa" w:w="2592"/>
          </w:tcPr>
          <w:p>
            <w:r>
              <w:rPr>
                <w:color w:val="854D0E"/>
                <w:sz w:val="18"/>
              </w:rPr>
              <w:t>Client must supply real team photo. (Client)</w:t>
            </w:r>
          </w:p>
        </w:tc>
        <w:tc>
          <w:tcPr>
            <w:tcW w:type="dxa" w:w="1440"/>
          </w:tcPr>
          <w:p>
            <w:r>
              <w:rPr>
                <w:sz w:val="18"/>
              </w:rPr>
              <w:t>Photo above text, stacked</w:t>
            </w:r>
          </w:p>
        </w:tc>
      </w:tr>
      <w:tr>
        <w:tc>
          <w:tcPr>
            <w:tcW w:type="dxa" w:w="432"/>
          </w:tcPr>
          <w:p>
            <w:r>
              <w:rPr>
                <w:sz w:val="18"/>
              </w:rPr>
              <w:t>6</w:t>
            </w:r>
          </w:p>
        </w:tc>
        <w:tc>
          <w:tcPr>
            <w:tcW w:type="dxa" w:w="1440"/>
          </w:tcPr>
          <w:p>
            <w:r>
              <w:rPr>
                <w:sz w:val="18"/>
              </w:rPr>
              <w:t>Values Grid</w:t>
            </w:r>
          </w:p>
        </w:tc>
        <w:tc>
          <w:tcPr>
            <w:tcW w:type="dxa" w:w="1440"/>
          </w:tcPr>
          <w:p>
            <w:r>
              <w:rPr>
                <w:sz w:val="18"/>
              </w:rPr>
              <w:t>3x2 card grid</w:t>
            </w:r>
          </w:p>
        </w:tc>
        <w:tc>
          <w:tcPr>
            <w:tcW w:type="dxa" w:w="2592"/>
          </w:tcPr>
          <w:p>
            <w:r>
              <w:rPr>
                <w:sz w:val="18"/>
              </w:rPr>
              <w:t>6 values: Safety · Inclusivity · Accessibility · Quality · Community · Compliance. Each: icon + title + 1–2 lines.</w:t>
            </w:r>
          </w:p>
        </w:tc>
        <w:tc>
          <w:tcPr>
            <w:tcW w:type="dxa" w:w="2592"/>
          </w:tcPr>
          <w:p>
            <w:r>
              <w:rPr>
                <w:sz w:val="18"/>
              </w:rPr>
              <w:t>Icons use brand accent colours from design system.</w:t>
            </w:r>
          </w:p>
        </w:tc>
        <w:tc>
          <w:tcPr>
            <w:tcW w:type="dxa" w:w="1440"/>
          </w:tcPr>
          <w:p>
            <w:r>
              <w:rPr>
                <w:sz w:val="18"/>
              </w:rPr>
              <w:t>2-col grid</w:t>
            </w:r>
          </w:p>
        </w:tc>
      </w:tr>
      <w:tr>
        <w:tc>
          <w:tcPr>
            <w:tcW w:type="dxa" w:w="432"/>
          </w:tcPr>
          <w:p>
            <w:r>
              <w:rPr>
                <w:sz w:val="18"/>
              </w:rPr>
              <w:t>7</w:t>
            </w:r>
          </w:p>
        </w:tc>
        <w:tc>
          <w:tcPr>
            <w:tcW w:type="dxa" w:w="1440"/>
          </w:tcPr>
          <w:p>
            <w:r>
              <w:rPr>
                <w:sz w:val="18"/>
              </w:rPr>
              <w:t>Credentials</w:t>
            </w:r>
          </w:p>
        </w:tc>
        <w:tc>
          <w:tcPr>
            <w:tcW w:type="dxa" w:w="1440"/>
          </w:tcPr>
          <w:p>
            <w:r>
              <w:rPr>
                <w:sz w:val="18"/>
              </w:rPr>
              <w:t>4-tile logo grid</w:t>
            </w:r>
          </w:p>
        </w:tc>
        <w:tc>
          <w:tcPr>
            <w:tcW w:type="dxa" w:w="2592"/>
          </w:tcPr>
          <w:p>
            <w:r>
              <w:rPr>
                <w:sz w:val="18"/>
              </w:rPr>
              <w:t>WSIB · Red Cross · OHSA · Google credential tiles</w:t>
            </w:r>
          </w:p>
        </w:tc>
        <w:tc>
          <w:tcPr>
            <w:tcW w:type="dxa" w:w="2592"/>
          </w:tcPr>
          <w:p>
            <w:r>
              <w:rPr>
                <w:color w:val="854D0E"/>
                <w:sz w:val="18"/>
              </w:rPr>
              <w:t>Client must supply official logo assets. (Client)</w:t>
            </w:r>
          </w:p>
        </w:tc>
        <w:tc>
          <w:tcPr>
            <w:tcW w:type="dxa" w:w="1440"/>
          </w:tcPr>
          <w:p>
            <w:r>
              <w:rPr>
                <w:sz w:val="18"/>
              </w:rPr>
              <w:t>2-col grid</w:t>
            </w:r>
          </w:p>
        </w:tc>
      </w:tr>
      <w:tr>
        <w:tc>
          <w:tcPr>
            <w:tcW w:type="dxa" w:w="432"/>
          </w:tcPr>
          <w:p>
            <w:r>
              <w:rPr>
                <w:sz w:val="18"/>
              </w:rPr>
              <w:t>8</w:t>
            </w:r>
          </w:p>
        </w:tc>
        <w:tc>
          <w:tcPr>
            <w:tcW w:type="dxa" w:w="1440"/>
          </w:tcPr>
          <w:p>
            <w:r>
              <w:rPr>
                <w:sz w:val="18"/>
              </w:rPr>
              <w:t>CTA Band</w:t>
            </w:r>
          </w:p>
        </w:tc>
        <w:tc>
          <w:tcPr>
            <w:tcW w:type="dxa" w:w="1440"/>
          </w:tcPr>
          <w:p>
            <w:r>
              <w:rPr>
                <w:sz w:val="18"/>
              </w:rPr>
              <w:t>Red CTA band</w:t>
            </w:r>
          </w:p>
        </w:tc>
        <w:tc>
          <w:tcPr>
            <w:tcW w:type="dxa" w:w="2592"/>
          </w:tcPr>
          <w:p>
            <w:r>
              <w:rPr>
                <w:sz w:val="18"/>
              </w:rPr>
              <w:t>'Ready to Get Certified?' · Register Now · Call Us</w:t>
            </w:r>
          </w:p>
        </w:tc>
        <w:tc>
          <w:tcPr>
            <w:tcW w:type="dxa" w:w="2592"/>
          </w:tcPr>
          <w:p>
            <w:r>
              <w:rPr>
                <w:sz w:val="18"/>
              </w:rPr>
              <w:t>Red --red background. Drives to Register page.</w:t>
            </w:r>
          </w:p>
        </w:tc>
        <w:tc>
          <w:tcPr>
            <w:tcW w:type="dxa" w:w="1440"/>
          </w:tcPr>
          <w:p>
            <w:r>
              <w:rPr>
                <w:sz w:val="18"/>
              </w:rPr>
              <w:t>Buttons stack full-width</w:t>
            </w:r>
          </w:p>
        </w:tc>
      </w:tr>
    </w:tbl>
    <w:p/>
    <w:p>
      <w:pPr>
        <w:spacing w:before="320" w:after="80"/>
      </w:pPr>
      <w:r>
        <w:rPr>
          <w:b/>
          <w:color w:val="111827"/>
          <w:sz w:val="32"/>
        </w:rPr>
        <w:t>5. Group Training</w:t>
      </w:r>
    </w:p>
    <w:p>
      <w:pPr>
        <w:spacing w:after="80"/>
      </w:pPr>
      <w:r>
        <w:rPr>
          <w:sz w:val="21"/>
        </w:rPr>
        <w:t>File: gtacpr-group-training.html</w:t>
      </w:r>
    </w:p>
    <w:p>
      <w:pPr>
        <w:spacing w:after="80"/>
      </w:pPr>
      <w:r>
        <w:rPr>
          <w:sz w:val="21"/>
        </w:rPr>
        <w:t>Goal: B2B page for HR managers and safety officers. Primary goal: complete the quote form.</w:t>
      </w:r>
    </w:p>
    <w:p>
      <w:pPr>
        <w:spacing w:after="80"/>
      </w:pPr>
      <w:r>
        <w:rPr>
          <w:sz w:val="21"/>
        </w:rPr>
        <w:t>Layout: Desktop: 2-column (content 60%, sticky form 40%). Mobile: form moves to top.</w:t>
      </w:r>
    </w:p>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432"/>
            <w:shd w:val="clear" w:color="auto" w:fill="1F2937"/>
          </w:tcPr>
          <w:p>
            <w:r>
              <w:rPr>
                <w:b/>
                <w:color w:val="FFFFFF"/>
                <w:sz w:val="18"/>
              </w:rPr>
              <w:t>#</w:t>
            </w:r>
          </w:p>
        </w:tc>
        <w:tc>
          <w:tcPr>
            <w:tcW w:type="dxa" w:w="1440"/>
            <w:shd w:val="clear" w:color="auto" w:fill="1F2937"/>
          </w:tcPr>
          <w:p>
            <w:r>
              <w:rPr>
                <w:b/>
                <w:color w:val="FFFFFF"/>
                <w:sz w:val="18"/>
              </w:rPr>
              <w:t>Section</w:t>
            </w:r>
          </w:p>
        </w:tc>
        <w:tc>
          <w:tcPr>
            <w:tcW w:type="dxa" w:w="1440"/>
            <w:shd w:val="clear" w:color="auto" w:fill="1F2937"/>
          </w:tcPr>
          <w:p>
            <w:r>
              <w:rPr>
                <w:b/>
                <w:color w:val="FFFFFF"/>
                <w:sz w:val="18"/>
              </w:rPr>
              <w:t>Component</w:t>
            </w:r>
          </w:p>
        </w:tc>
        <w:tc>
          <w:tcPr>
            <w:tcW w:type="dxa" w:w="2592"/>
            <w:shd w:val="clear" w:color="auto" w:fill="1F2937"/>
          </w:tcPr>
          <w:p>
            <w:r>
              <w:rPr>
                <w:b/>
                <w:color w:val="FFFFFF"/>
                <w:sz w:val="18"/>
              </w:rPr>
              <w:t>Content</w:t>
            </w:r>
          </w:p>
        </w:tc>
        <w:tc>
          <w:tcPr>
            <w:tcW w:type="dxa" w:w="2592"/>
            <w:shd w:val="clear" w:color="auto" w:fill="1F2937"/>
          </w:tcPr>
          <w:p>
            <w:r>
              <w:rPr>
                <w:b/>
                <w:color w:val="FFFFFF"/>
                <w:sz w:val="18"/>
              </w:rPr>
              <w:t>Notes</w:t>
            </w:r>
          </w:p>
        </w:tc>
        <w:tc>
          <w:tcPr>
            <w:tcW w:type="dxa" w:w="1440"/>
            <w:shd w:val="clear" w:color="auto" w:fill="1F2937"/>
          </w:tcPr>
          <w:p>
            <w:r>
              <w:rPr>
                <w:b/>
                <w:color w:val="FFFFFF"/>
                <w:sz w:val="18"/>
              </w:rPr>
              <w:t>Mobile</w:t>
            </w:r>
          </w:p>
        </w:tc>
      </w:tr>
      <w:tr>
        <w:tc>
          <w:tcPr>
            <w:tcW w:type="dxa" w:w="432"/>
          </w:tcPr>
          <w:p>
            <w:r>
              <w:rPr>
                <w:sz w:val="18"/>
              </w:rPr>
              <w:t>1–2</w:t>
            </w:r>
          </w:p>
        </w:tc>
        <w:tc>
          <w:tcPr>
            <w:tcW w:type="dxa" w:w="1440"/>
          </w:tcPr>
          <w:p>
            <w:r>
              <w:rPr>
                <w:sz w:val="18"/>
              </w:rPr>
              <w:t>Topbar + Nav</w:t>
            </w:r>
          </w:p>
        </w:tc>
        <w:tc>
          <w:tcPr>
            <w:tcW w:type="dxa" w:w="1440"/>
          </w:tcPr>
          <w:p>
            <w:r>
              <w:rPr>
                <w:sz w:val="18"/>
              </w:rPr>
              <w:t>Shared component</w:t>
            </w:r>
          </w:p>
        </w:tc>
        <w:tc>
          <w:tcPr>
            <w:tcW w:type="dxa" w:w="2592"/>
          </w:tcPr>
          <w:p>
            <w:r>
              <w:rPr>
                <w:sz w:val="18"/>
              </w:rPr>
              <w:t>Active nav link: Group Training. CTA button: 'Request a Quote'.</w:t>
            </w:r>
          </w:p>
        </w:tc>
        <w:tc>
          <w:tcPr>
            <w:tcW w:type="dxa" w:w="2592"/>
          </w:tcPr>
          <w:p>
            <w:r>
              <w:rPr>
                <w:sz w:val="18"/>
              </w:rPr>
              <w:t>—</w:t>
            </w:r>
          </w:p>
        </w:tc>
        <w:tc>
          <w:tcPr>
            <w:tcW w:type="dxa" w:w="1440"/>
          </w:tcPr>
          <w:p>
            <w:r>
              <w:rPr>
                <w:sz w:val="18"/>
              </w:rPr>
              <w:t>Same as homepage</w:t>
            </w:r>
          </w:p>
        </w:tc>
      </w:tr>
      <w:tr>
        <w:tc>
          <w:tcPr>
            <w:tcW w:type="dxa" w:w="432"/>
          </w:tcPr>
          <w:p>
            <w:r>
              <w:rPr>
                <w:sz w:val="18"/>
              </w:rPr>
              <w:t>3</w:t>
            </w:r>
          </w:p>
        </w:tc>
        <w:tc>
          <w:tcPr>
            <w:tcW w:type="dxa" w:w="1440"/>
          </w:tcPr>
          <w:p>
            <w:r>
              <w:rPr>
                <w:sz w:val="18"/>
              </w:rPr>
              <w:t>Page Hero</w:t>
            </w:r>
          </w:p>
        </w:tc>
        <w:tc>
          <w:tcPr>
            <w:tcW w:type="dxa" w:w="1440"/>
          </w:tcPr>
          <w:p>
            <w:r>
              <w:rPr>
                <w:sz w:val="18"/>
              </w:rPr>
              <w:t>Compact dark hero</w:t>
            </w:r>
          </w:p>
        </w:tc>
        <w:tc>
          <w:tcPr>
            <w:tcW w:type="dxa" w:w="2592"/>
          </w:tcPr>
          <w:p>
            <w:r>
              <w:rPr>
                <w:sz w:val="18"/>
              </w:rPr>
              <w:t>H1: 'On-Site CPR &amp; First Aid for Your Team' · sub · 3 badge pills: WSIB · 24/7* · Any Size</w:t>
            </w:r>
          </w:p>
        </w:tc>
        <w:tc>
          <w:tcPr>
            <w:tcW w:type="dxa" w:w="2592"/>
          </w:tcPr>
          <w:p>
            <w:r>
              <w:rPr>
                <w:sz w:val="18"/>
              </w:rPr>
              <w:t>Fix duplicate WSIB badges — second should show a different claim. Verify 24/7. (Fix + Client)</w:t>
            </w:r>
          </w:p>
        </w:tc>
        <w:tc>
          <w:tcPr>
            <w:tcW w:type="dxa" w:w="1440"/>
          </w:tcPr>
          <w:p>
            <w:r>
              <w:rPr>
                <w:sz w:val="18"/>
              </w:rPr>
              <w:t>Same, compressed</w:t>
            </w:r>
          </w:p>
        </w:tc>
      </w:tr>
      <w:tr>
        <w:tc>
          <w:tcPr>
            <w:tcW w:type="dxa" w:w="432"/>
          </w:tcPr>
          <w:p>
            <w:r>
              <w:rPr>
                <w:sz w:val="18"/>
              </w:rPr>
              <w:t>4</w:t>
            </w:r>
          </w:p>
        </w:tc>
        <w:tc>
          <w:tcPr>
            <w:tcW w:type="dxa" w:w="1440"/>
          </w:tcPr>
          <w:p>
            <w:r>
              <w:rPr>
                <w:sz w:val="18"/>
              </w:rPr>
              <w:t>Why Choose On-Site</w:t>
            </w:r>
          </w:p>
        </w:tc>
        <w:tc>
          <w:tcPr>
            <w:tcW w:type="dxa" w:w="1440"/>
          </w:tcPr>
          <w:p>
            <w:r>
              <w:rPr>
                <w:sz w:val="18"/>
              </w:rPr>
              <w:t>4-card feature grid</w:t>
            </w:r>
          </w:p>
        </w:tc>
        <w:tc>
          <w:tcPr>
            <w:tcW w:type="dxa" w:w="2592"/>
          </w:tcPr>
          <w:p>
            <w:r>
              <w:rPr>
                <w:sz w:val="18"/>
              </w:rPr>
              <w:t>4 benefit cards: Flexible Timing · WSIB Compliance · Equipment Included · Any Group Size</w:t>
            </w:r>
          </w:p>
        </w:tc>
        <w:tc>
          <w:tcPr>
            <w:tcW w:type="dxa" w:w="2592"/>
          </w:tcPr>
          <w:p>
            <w:r>
              <w:rPr>
                <w:sz w:val="18"/>
              </w:rPr>
              <w:t>Icons use brand accent colours.</w:t>
            </w:r>
          </w:p>
        </w:tc>
        <w:tc>
          <w:tcPr>
            <w:tcW w:type="dxa" w:w="1440"/>
          </w:tcPr>
          <w:p>
            <w:r>
              <w:rPr>
                <w:sz w:val="18"/>
              </w:rPr>
              <w:t>1-col stacked</w:t>
            </w:r>
          </w:p>
        </w:tc>
      </w:tr>
      <w:tr>
        <w:tc>
          <w:tcPr>
            <w:tcW w:type="dxa" w:w="432"/>
          </w:tcPr>
          <w:p>
            <w:r>
              <w:rPr>
                <w:sz w:val="18"/>
              </w:rPr>
              <w:t>5</w:t>
            </w:r>
          </w:p>
        </w:tc>
        <w:tc>
          <w:tcPr>
            <w:tcW w:type="dxa" w:w="1440"/>
          </w:tcPr>
          <w:p>
            <w:r>
              <w:rPr>
                <w:sz w:val="18"/>
              </w:rPr>
              <w:t>Course Rows</w:t>
            </w:r>
          </w:p>
        </w:tc>
        <w:tc>
          <w:tcPr>
            <w:tcW w:type="dxa" w:w="1440"/>
          </w:tcPr>
          <w:p>
            <w:r>
              <w:rPr>
                <w:sz w:val="18"/>
              </w:rPr>
              <w:t>4 table rows with badges</w:t>
            </w:r>
          </w:p>
        </w:tc>
        <w:tc>
          <w:tcPr>
            <w:tcW w:type="dxa" w:w="2592"/>
          </w:tcPr>
          <w:p>
            <w:r>
              <w:rPr>
                <w:sz w:val="18"/>
              </w:rPr>
              <w:t>4 courses: Emergency FA Blended · Emergency FA In-Person · Standard FA Blended · Standard FA In-Person. Each row: delivery badge + name + duration.</w:t>
            </w:r>
          </w:p>
        </w:tc>
        <w:tc>
          <w:tcPr>
            <w:tcW w:type="dxa" w:w="2592"/>
          </w:tcPr>
          <w:p>
            <w:r>
              <w:rPr>
                <w:sz w:val="18"/>
              </w:rPr>
              <w:t>Blended = orange badge. In-Person = green badge. Pricing note per row.</w:t>
            </w:r>
          </w:p>
        </w:tc>
        <w:tc>
          <w:tcPr>
            <w:tcW w:type="dxa" w:w="1440"/>
          </w:tcPr>
          <w:p>
            <w:r>
              <w:rPr>
                <w:sz w:val="18"/>
              </w:rPr>
              <w:t>Full-width rows</w:t>
            </w:r>
          </w:p>
        </w:tc>
      </w:tr>
      <w:tr>
        <w:tc>
          <w:tcPr>
            <w:tcW w:type="dxa" w:w="432"/>
          </w:tcPr>
          <w:p>
            <w:r>
              <w:rPr>
                <w:sz w:val="18"/>
              </w:rPr>
              <w:t>6</w:t>
            </w:r>
          </w:p>
        </w:tc>
        <w:tc>
          <w:tcPr>
            <w:tcW w:type="dxa" w:w="1440"/>
          </w:tcPr>
          <w:p>
            <w:r>
              <w:rPr>
                <w:sz w:val="18"/>
              </w:rPr>
              <w:t>Industry Chips</w:t>
            </w:r>
          </w:p>
        </w:tc>
        <w:tc>
          <w:tcPr>
            <w:tcW w:type="dxa" w:w="1440"/>
          </w:tcPr>
          <w:p>
            <w:r>
              <w:rPr>
                <w:sz w:val="18"/>
              </w:rPr>
              <w:t>Chip strip</w:t>
            </w:r>
          </w:p>
        </w:tc>
        <w:tc>
          <w:tcPr>
            <w:tcW w:type="dxa" w:w="2592"/>
          </w:tcPr>
          <w:p>
            <w:r>
              <w:rPr>
                <w:sz w:val="18"/>
              </w:rPr>
              <w:t>6 chips: Healthcare · Construction · Education · Hospitality · Retail · Office</w:t>
            </w:r>
          </w:p>
        </w:tc>
        <w:tc>
          <w:tcPr>
            <w:tcW w:type="dxa" w:w="2592"/>
          </w:tcPr>
          <w:p>
            <w:r>
              <w:rPr>
                <w:sz w:val="18"/>
              </w:rPr>
              <w:t>Static display. Shows breadth of client base.</w:t>
            </w:r>
          </w:p>
        </w:tc>
        <w:tc>
          <w:tcPr>
            <w:tcW w:type="dxa" w:w="1440"/>
          </w:tcPr>
          <w:p>
            <w:r>
              <w:rPr>
                <w:sz w:val="18"/>
              </w:rPr>
              <w:t>Wraps on mobile</w:t>
            </w:r>
          </w:p>
        </w:tc>
      </w:tr>
      <w:tr>
        <w:tc>
          <w:tcPr>
            <w:tcW w:type="dxa" w:w="432"/>
          </w:tcPr>
          <w:p>
            <w:r>
              <w:rPr>
                <w:sz w:val="18"/>
              </w:rPr>
              <w:t>7</w:t>
            </w:r>
          </w:p>
        </w:tc>
        <w:tc>
          <w:tcPr>
            <w:tcW w:type="dxa" w:w="1440"/>
          </w:tcPr>
          <w:p>
            <w:r>
              <w:rPr>
                <w:sz w:val="18"/>
              </w:rPr>
              <w:t>How It Works</w:t>
            </w:r>
          </w:p>
        </w:tc>
        <w:tc>
          <w:tcPr>
            <w:tcW w:type="dxa" w:w="1440"/>
          </w:tcPr>
          <w:p>
            <w:r>
              <w:rPr>
                <w:sz w:val="18"/>
              </w:rPr>
              <w:t>4-step numbered cards</w:t>
            </w:r>
          </w:p>
        </w:tc>
        <w:tc>
          <w:tcPr>
            <w:tcW w:type="dxa" w:w="2592"/>
          </w:tcPr>
          <w:p>
            <w:r>
              <w:rPr>
                <w:sz w:val="18"/>
              </w:rPr>
              <w:t>Step 1: Contact Us · 2: We Plan · 3: We Train · 4: Certificates Issued</w:t>
            </w:r>
          </w:p>
        </w:tc>
        <w:tc>
          <w:tcPr>
            <w:tcW w:type="dxa" w:w="2592"/>
          </w:tcPr>
          <w:p>
            <w:r>
              <w:rPr>
                <w:sz w:val="18"/>
              </w:rPr>
              <w:t>Number badges: red circles.</w:t>
            </w:r>
          </w:p>
        </w:tc>
        <w:tc>
          <w:tcPr>
            <w:tcW w:type="dxa" w:w="1440"/>
          </w:tcPr>
          <w:p>
            <w:r>
              <w:rPr>
                <w:sz w:val="18"/>
              </w:rPr>
              <w:t>1-col stacked</w:t>
            </w:r>
          </w:p>
        </w:tc>
      </w:tr>
      <w:tr>
        <w:tc>
          <w:tcPr>
            <w:tcW w:type="dxa" w:w="432"/>
          </w:tcPr>
          <w:p>
            <w:r>
              <w:rPr>
                <w:sz w:val="18"/>
              </w:rPr>
              <w:t>8</w:t>
            </w:r>
          </w:p>
        </w:tc>
        <w:tc>
          <w:tcPr>
            <w:tcW w:type="dxa" w:w="1440"/>
          </w:tcPr>
          <w:p>
            <w:r>
              <w:rPr>
                <w:sz w:val="18"/>
              </w:rPr>
              <w:t>Quote Form (sticky)</w:t>
            </w:r>
          </w:p>
        </w:tc>
        <w:tc>
          <w:tcPr>
            <w:tcW w:type="dxa" w:w="1440"/>
          </w:tcPr>
          <w:p>
            <w:r>
              <w:rPr>
                <w:sz w:val="18"/>
              </w:rPr>
              <w:t>Form (right column, sticky)</w:t>
            </w:r>
          </w:p>
        </w:tc>
        <w:tc>
          <w:tcPr>
            <w:tcW w:type="dxa" w:w="2592"/>
          </w:tcPr>
          <w:p>
            <w:r>
              <w:rPr>
                <w:sz w:val="18"/>
              </w:rPr>
              <w:t>Company name · Group size · Course needed · Preferred timing · Location · Message · Submit</w:t>
            </w:r>
          </w:p>
        </w:tc>
        <w:tc>
          <w:tcPr>
            <w:tcW w:type="dxa" w:w="2592"/>
          </w:tcPr>
          <w:p>
            <w:r>
              <w:rPr>
                <w:color w:val="9B1515"/>
                <w:sz w:val="18"/>
              </w:rPr>
              <w:t>Fix: form needs POST endpoint (Formspree or serverless). (Fix)</w:t>
            </w:r>
          </w:p>
        </w:tc>
        <w:tc>
          <w:tcPr>
            <w:tcW w:type="dxa" w:w="1440"/>
          </w:tcPr>
          <w:p>
            <w:r>
              <w:rPr>
                <w:sz w:val="18"/>
              </w:rPr>
              <w:t>Moves to TOP of page (order:-1)</w:t>
            </w:r>
          </w:p>
        </w:tc>
      </w:tr>
      <w:tr>
        <w:tc>
          <w:tcPr>
            <w:tcW w:type="dxa" w:w="432"/>
          </w:tcPr>
          <w:p>
            <w:r>
              <w:rPr>
                <w:sz w:val="18"/>
              </w:rPr>
              <w:t>9</w:t>
            </w:r>
          </w:p>
        </w:tc>
        <w:tc>
          <w:tcPr>
            <w:tcW w:type="dxa" w:w="1440"/>
          </w:tcPr>
          <w:p>
            <w:r>
              <w:rPr>
                <w:sz w:val="18"/>
              </w:rPr>
              <w:t>CTA Band</w:t>
            </w:r>
          </w:p>
        </w:tc>
        <w:tc>
          <w:tcPr>
            <w:tcW w:type="dxa" w:w="1440"/>
          </w:tcPr>
          <w:p>
            <w:r>
              <w:rPr>
                <w:sz w:val="18"/>
              </w:rPr>
              <w:t>Red band</w:t>
            </w:r>
          </w:p>
        </w:tc>
        <w:tc>
          <w:tcPr>
            <w:tcW w:type="dxa" w:w="2592"/>
          </w:tcPr>
          <w:p>
            <w:r>
              <w:rPr>
                <w:sz w:val="18"/>
              </w:rPr>
              <w:t>'Ready to Train Your Team?' · Get a Quote · Call Now</w:t>
            </w:r>
          </w:p>
        </w:tc>
        <w:tc>
          <w:tcPr>
            <w:tcW w:type="dxa" w:w="2592"/>
          </w:tcPr>
          <w:p>
            <w:r>
              <w:rPr>
                <w:sz w:val="18"/>
              </w:rPr>
              <w:t>Quote button scrolls to #request-form.</w:t>
            </w:r>
          </w:p>
        </w:tc>
        <w:tc>
          <w:tcPr>
            <w:tcW w:type="dxa" w:w="1440"/>
          </w:tcPr>
          <w:p>
            <w:r>
              <w:rPr>
                <w:sz w:val="18"/>
              </w:rPr>
              <w:t>Full-width</w:t>
            </w:r>
          </w:p>
        </w:tc>
      </w:tr>
    </w:tbl>
    <w:p/>
    <w:p>
      <w:pPr>
        <w:spacing w:before="320" w:after="80"/>
      </w:pPr>
      <w:r>
        <w:rPr>
          <w:b/>
          <w:color w:val="111827"/>
          <w:sz w:val="32"/>
        </w:rPr>
        <w:t>6. ESL Classes</w:t>
      </w:r>
    </w:p>
    <w:p>
      <w:pPr>
        <w:spacing w:after="80"/>
      </w:pPr>
      <w:r>
        <w:rPr>
          <w:sz w:val="21"/>
        </w:rPr>
        <w:t>File: gtacpr-esl.html</w:t>
      </w:r>
    </w:p>
    <w:p>
      <w:pPr>
        <w:spacing w:after="80"/>
      </w:pPr>
      <w:r>
        <w:rPr>
          <w:sz w:val="21"/>
        </w:rPr>
        <w:t>Goal: Serve non-English-speaking GTA communities. Key trust: bilingual instructors + native language display.</w:t>
      </w:r>
    </w:p>
    <w:p>
      <w:pPr>
        <w:spacing w:after="80"/>
      </w:pPr>
      <w:r>
        <w:rPr>
          <w:sz w:val="21"/>
        </w:rPr>
        <w:t>Layout: Single column with alternating split sections. Language cards grid.</w:t>
      </w:r>
    </w:p>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432"/>
            <w:shd w:val="clear" w:color="auto" w:fill="1F2937"/>
          </w:tcPr>
          <w:p>
            <w:r>
              <w:rPr>
                <w:b/>
                <w:color w:val="FFFFFF"/>
                <w:sz w:val="18"/>
              </w:rPr>
              <w:t>#</w:t>
            </w:r>
          </w:p>
        </w:tc>
        <w:tc>
          <w:tcPr>
            <w:tcW w:type="dxa" w:w="1440"/>
            <w:shd w:val="clear" w:color="auto" w:fill="1F2937"/>
          </w:tcPr>
          <w:p>
            <w:r>
              <w:rPr>
                <w:b/>
                <w:color w:val="FFFFFF"/>
                <w:sz w:val="18"/>
              </w:rPr>
              <w:t>Section</w:t>
            </w:r>
          </w:p>
        </w:tc>
        <w:tc>
          <w:tcPr>
            <w:tcW w:type="dxa" w:w="1440"/>
            <w:shd w:val="clear" w:color="auto" w:fill="1F2937"/>
          </w:tcPr>
          <w:p>
            <w:r>
              <w:rPr>
                <w:b/>
                <w:color w:val="FFFFFF"/>
                <w:sz w:val="18"/>
              </w:rPr>
              <w:t>Component</w:t>
            </w:r>
          </w:p>
        </w:tc>
        <w:tc>
          <w:tcPr>
            <w:tcW w:type="dxa" w:w="2592"/>
            <w:shd w:val="clear" w:color="auto" w:fill="1F2937"/>
          </w:tcPr>
          <w:p>
            <w:r>
              <w:rPr>
                <w:b/>
                <w:color w:val="FFFFFF"/>
                <w:sz w:val="18"/>
              </w:rPr>
              <w:t>Content</w:t>
            </w:r>
          </w:p>
        </w:tc>
        <w:tc>
          <w:tcPr>
            <w:tcW w:type="dxa" w:w="2592"/>
            <w:shd w:val="clear" w:color="auto" w:fill="1F2937"/>
          </w:tcPr>
          <w:p>
            <w:r>
              <w:rPr>
                <w:b/>
                <w:color w:val="FFFFFF"/>
                <w:sz w:val="18"/>
              </w:rPr>
              <w:t>Notes</w:t>
            </w:r>
          </w:p>
        </w:tc>
        <w:tc>
          <w:tcPr>
            <w:tcW w:type="dxa" w:w="1440"/>
            <w:shd w:val="clear" w:color="auto" w:fill="1F2937"/>
          </w:tcPr>
          <w:p>
            <w:r>
              <w:rPr>
                <w:b/>
                <w:color w:val="FFFFFF"/>
                <w:sz w:val="18"/>
              </w:rPr>
              <w:t>Mobile</w:t>
            </w:r>
          </w:p>
        </w:tc>
      </w:tr>
      <w:tr>
        <w:tc>
          <w:tcPr>
            <w:tcW w:type="dxa" w:w="432"/>
          </w:tcPr>
          <w:p>
            <w:r>
              <w:rPr>
                <w:sz w:val="18"/>
              </w:rPr>
              <w:t>1–2</w:t>
            </w:r>
          </w:p>
        </w:tc>
        <w:tc>
          <w:tcPr>
            <w:tcW w:type="dxa" w:w="1440"/>
          </w:tcPr>
          <w:p>
            <w:r>
              <w:rPr>
                <w:sz w:val="18"/>
              </w:rPr>
              <w:t>Topbar + Nav</w:t>
            </w:r>
          </w:p>
        </w:tc>
        <w:tc>
          <w:tcPr>
            <w:tcW w:type="dxa" w:w="1440"/>
          </w:tcPr>
          <w:p>
            <w:r>
              <w:rPr>
                <w:sz w:val="18"/>
              </w:rPr>
              <w:t>Shared component</w:t>
            </w:r>
          </w:p>
        </w:tc>
        <w:tc>
          <w:tcPr>
            <w:tcW w:type="dxa" w:w="2592"/>
          </w:tcPr>
          <w:p>
            <w:r>
              <w:rPr>
                <w:sz w:val="18"/>
              </w:rPr>
              <w:t>Active nav link: ESL.</w:t>
            </w:r>
          </w:p>
        </w:tc>
        <w:tc>
          <w:tcPr>
            <w:tcW w:type="dxa" w:w="2592"/>
          </w:tcPr>
          <w:p>
            <w:r>
              <w:rPr>
                <w:sz w:val="18"/>
              </w:rPr>
              <w:t>—</w:t>
            </w:r>
          </w:p>
        </w:tc>
        <w:tc>
          <w:tcPr>
            <w:tcW w:type="dxa" w:w="1440"/>
          </w:tcPr>
          <w:p>
            <w:r>
              <w:rPr>
                <w:sz w:val="18"/>
              </w:rPr>
              <w:t>Same as homepage</w:t>
            </w:r>
          </w:p>
        </w:tc>
      </w:tr>
      <w:tr>
        <w:tc>
          <w:tcPr>
            <w:tcW w:type="dxa" w:w="432"/>
          </w:tcPr>
          <w:p>
            <w:r>
              <w:rPr>
                <w:sz w:val="18"/>
              </w:rPr>
              <w:t>3</w:t>
            </w:r>
          </w:p>
        </w:tc>
        <w:tc>
          <w:tcPr>
            <w:tcW w:type="dxa" w:w="1440"/>
          </w:tcPr>
          <w:p>
            <w:r>
              <w:rPr>
                <w:sz w:val="18"/>
              </w:rPr>
              <w:t>Page Hero + Language Bar</w:t>
            </w:r>
          </w:p>
        </w:tc>
        <w:tc>
          <w:tcPr>
            <w:tcW w:type="dxa" w:w="1440"/>
          </w:tcPr>
          <w:p>
            <w:r>
              <w:rPr>
                <w:sz w:val="18"/>
              </w:rPr>
              <w:t>Compact dark hero + language strip</w:t>
            </w:r>
          </w:p>
        </w:tc>
        <w:tc>
          <w:tcPr>
            <w:tcW w:type="dxa" w:w="2592"/>
          </w:tcPr>
          <w:p>
            <w:r>
              <w:rPr>
                <w:sz w:val="18"/>
              </w:rPr>
              <w:t>H1: 'CPR Training in Your Language' · sub. Language bar below: 普通话 · 廣東話 · Ελληνικά</w:t>
            </w:r>
          </w:p>
        </w:tc>
        <w:tc>
          <w:tcPr>
            <w:tcW w:type="dxa" w:w="2592"/>
          </w:tcPr>
          <w:p>
            <w:r>
              <w:rPr>
                <w:sz w:val="18"/>
              </w:rPr>
              <w:t>Native script is the primary trust signal. Display prominently in hero.</w:t>
            </w:r>
          </w:p>
        </w:tc>
        <w:tc>
          <w:tcPr>
            <w:tcW w:type="dxa" w:w="1440"/>
          </w:tcPr>
          <w:p>
            <w:r>
              <w:rPr>
                <w:sz w:val="18"/>
              </w:rPr>
              <w:t>Language bar wraps, stays visible</w:t>
            </w:r>
          </w:p>
        </w:tc>
      </w:tr>
      <w:tr>
        <w:tc>
          <w:tcPr>
            <w:tcW w:type="dxa" w:w="432"/>
          </w:tcPr>
          <w:p>
            <w:r>
              <w:rPr>
                <w:sz w:val="18"/>
              </w:rPr>
              <w:t>4</w:t>
            </w:r>
          </w:p>
        </w:tc>
        <w:tc>
          <w:tcPr>
            <w:tcW w:type="dxa" w:w="1440"/>
          </w:tcPr>
          <w:p>
            <w:r>
              <w:rPr>
                <w:sz w:val="18"/>
              </w:rPr>
              <w:t>What Is ESL Training</w:t>
            </w:r>
          </w:p>
        </w:tc>
        <w:tc>
          <w:tcPr>
            <w:tcW w:type="dxa" w:w="1440"/>
          </w:tcPr>
          <w:p>
            <w:r>
              <w:rPr>
                <w:sz w:val="18"/>
              </w:rPr>
              <w:t>2-col split (text left, photo right)</w:t>
            </w:r>
          </w:p>
        </w:tc>
        <w:tc>
          <w:tcPr>
            <w:tcW w:type="dxa" w:w="2592"/>
          </w:tcPr>
          <w:p>
            <w:r>
              <w:rPr>
                <w:sz w:val="18"/>
              </w:rPr>
              <w:t>Explains bilingual instruction: same curriculum, same cert, instructor fluent in your language.</w:t>
            </w:r>
          </w:p>
        </w:tc>
        <w:tc>
          <w:tcPr>
            <w:tcW w:type="dxa" w:w="2592"/>
          </w:tcPr>
          <w:p>
            <w:r>
              <w:rPr>
                <w:color w:val="854D0E"/>
                <w:sz w:val="18"/>
              </w:rPr>
              <w:t>Client must confirm bilingual capability per language before this copy goes live. (Client)</w:t>
            </w:r>
          </w:p>
        </w:tc>
        <w:tc>
          <w:tcPr>
            <w:tcW w:type="dxa" w:w="1440"/>
          </w:tcPr>
          <w:p>
            <w:r>
              <w:rPr>
                <w:sz w:val="18"/>
              </w:rPr>
              <w:t>Photo stacks below text</w:t>
            </w:r>
          </w:p>
        </w:tc>
      </w:tr>
      <w:tr>
        <w:tc>
          <w:tcPr>
            <w:tcW w:type="dxa" w:w="432"/>
          </w:tcPr>
          <w:p>
            <w:r>
              <w:rPr>
                <w:sz w:val="18"/>
              </w:rPr>
              <w:t>5</w:t>
            </w:r>
          </w:p>
        </w:tc>
        <w:tc>
          <w:tcPr>
            <w:tcW w:type="dxa" w:w="1440"/>
          </w:tcPr>
          <w:p>
            <w:r>
              <w:rPr>
                <w:sz w:val="18"/>
              </w:rPr>
              <w:t>Who Is It For</w:t>
            </w:r>
          </w:p>
        </w:tc>
        <w:tc>
          <w:tcPr>
            <w:tcW w:type="dxa" w:w="1440"/>
          </w:tcPr>
          <w:p>
            <w:r>
              <w:rPr>
                <w:sz w:val="18"/>
              </w:rPr>
              <w:t>2-col split (photo left, checklist right)</w:t>
            </w:r>
          </w:p>
        </w:tc>
        <w:tc>
          <w:tcPr>
            <w:tcW w:type="dxa" w:w="2592"/>
          </w:tcPr>
          <w:p>
            <w:r>
              <w:rPr>
                <w:sz w:val="18"/>
              </w:rPr>
              <w:t>Checklist: Bilingual instructors · Materials in your language · Same WSIB cert · Available 7 days</w:t>
            </w:r>
          </w:p>
        </w:tc>
        <w:tc>
          <w:tcPr>
            <w:tcW w:type="dxa" w:w="2592"/>
          </w:tcPr>
          <w:p>
            <w:r>
              <w:rPr>
                <w:color w:val="854D0E"/>
                <w:sz w:val="18"/>
              </w:rPr>
              <w:t>Checklist must be factually verified. (Client)</w:t>
            </w:r>
          </w:p>
        </w:tc>
        <w:tc>
          <w:tcPr>
            <w:tcW w:type="dxa" w:w="1440"/>
          </w:tcPr>
          <w:p>
            <w:r>
              <w:rPr>
                <w:sz w:val="18"/>
              </w:rPr>
              <w:t>Photo above checklist</w:t>
            </w:r>
          </w:p>
        </w:tc>
      </w:tr>
      <w:tr>
        <w:tc>
          <w:tcPr>
            <w:tcW w:type="dxa" w:w="432"/>
          </w:tcPr>
          <w:p>
            <w:r>
              <w:rPr>
                <w:sz w:val="18"/>
              </w:rPr>
              <w:t>6</w:t>
            </w:r>
          </w:p>
        </w:tc>
        <w:tc>
          <w:tcPr>
            <w:tcW w:type="dxa" w:w="1440"/>
          </w:tcPr>
          <w:p>
            <w:r>
              <w:rPr>
                <w:sz w:val="18"/>
              </w:rPr>
              <w:t>3 Course Cards</w:t>
            </w:r>
          </w:p>
        </w:tc>
        <w:tc>
          <w:tcPr>
            <w:tcW w:type="dxa" w:w="1440"/>
          </w:tcPr>
          <w:p>
            <w:r>
              <w:rPr>
                <w:sz w:val="18"/>
              </w:rPr>
              <w:t>3-card grid</w:t>
            </w:r>
          </w:p>
        </w:tc>
        <w:tc>
          <w:tcPr>
            <w:tcW w:type="dxa" w:w="2592"/>
          </w:tcPr>
          <w:p>
            <w:r>
              <w:rPr>
                <w:sz w:val="18"/>
              </w:rPr>
              <w:t>Top 3 courses for ESL audience: CPR-C/AED · Standard First Aid · Recertification</w:t>
            </w:r>
          </w:p>
        </w:tc>
        <w:tc>
          <w:tcPr>
            <w:tcW w:type="dxa" w:w="2592"/>
          </w:tcPr>
          <w:p>
            <w:r>
              <w:rPr>
                <w:sz w:val="18"/>
              </w:rPr>
              <w:t>Should link to Register page with course pre-selected.</w:t>
            </w:r>
          </w:p>
        </w:tc>
        <w:tc>
          <w:tcPr>
            <w:tcW w:type="dxa" w:w="1440"/>
          </w:tcPr>
          <w:p>
            <w:r>
              <w:rPr>
                <w:sz w:val="18"/>
              </w:rPr>
              <w:t>1-col stacked</w:t>
            </w:r>
          </w:p>
        </w:tc>
      </w:tr>
      <w:tr>
        <w:tc>
          <w:tcPr>
            <w:tcW w:type="dxa" w:w="432"/>
          </w:tcPr>
          <w:p>
            <w:r>
              <w:rPr>
                <w:sz w:val="18"/>
              </w:rPr>
              <w:t>7</w:t>
            </w:r>
          </w:p>
        </w:tc>
        <w:tc>
          <w:tcPr>
            <w:tcW w:type="dxa" w:w="1440"/>
          </w:tcPr>
          <w:p>
            <w:r>
              <w:rPr>
                <w:sz w:val="18"/>
              </w:rPr>
              <w:t>Language Cards</w:t>
            </w:r>
          </w:p>
        </w:tc>
        <w:tc>
          <w:tcPr>
            <w:tcW w:type="dxa" w:w="1440"/>
          </w:tcPr>
          <w:p>
            <w:r>
              <w:rPr>
                <w:sz w:val="18"/>
              </w:rPr>
              <w:t>3-card grid (image top)</w:t>
            </w:r>
          </w:p>
        </w:tc>
        <w:tc>
          <w:tcPr>
            <w:tcW w:type="dxa" w:w="2592"/>
          </w:tcPr>
          <w:p>
            <w:r>
              <w:rPr>
                <w:sz w:val="18"/>
              </w:rPr>
              <w:t>One card per language: Mandarin · Cantonese · Greek. Native name + what to expect.</w:t>
            </w:r>
          </w:p>
        </w:tc>
        <w:tc>
          <w:tcPr>
            <w:tcW w:type="dxa" w:w="2592"/>
          </w:tcPr>
          <w:p>
            <w:r>
              <w:rPr>
                <w:color w:val="854D0E"/>
                <w:sz w:val="18"/>
              </w:rPr>
              <w:t>Client must supply 3 language-specific photos. (Client)</w:t>
            </w:r>
          </w:p>
        </w:tc>
        <w:tc>
          <w:tcPr>
            <w:tcW w:type="dxa" w:w="1440"/>
          </w:tcPr>
          <w:p>
            <w:r>
              <w:rPr>
                <w:sz w:val="18"/>
              </w:rPr>
              <w:t>1-col stacked</w:t>
            </w:r>
          </w:p>
        </w:tc>
      </w:tr>
      <w:tr>
        <w:tc>
          <w:tcPr>
            <w:tcW w:type="dxa" w:w="432"/>
          </w:tcPr>
          <w:p>
            <w:r>
              <w:rPr>
                <w:sz w:val="18"/>
              </w:rPr>
              <w:t>8</w:t>
            </w:r>
          </w:p>
        </w:tc>
        <w:tc>
          <w:tcPr>
            <w:tcW w:type="dxa" w:w="1440"/>
          </w:tcPr>
          <w:p>
            <w:r>
              <w:rPr>
                <w:sz w:val="18"/>
              </w:rPr>
              <w:t>FAQ</w:t>
            </w:r>
          </w:p>
        </w:tc>
        <w:tc>
          <w:tcPr>
            <w:tcW w:type="dxa" w:w="1440"/>
          </w:tcPr>
          <w:p>
            <w:r>
              <w:rPr>
                <w:sz w:val="18"/>
              </w:rPr>
              <w:t>Accordion (5 items)</w:t>
            </w:r>
          </w:p>
        </w:tc>
        <w:tc>
          <w:tcPr>
            <w:tcW w:type="dxa" w:w="2592"/>
          </w:tcPr>
          <w:p>
            <w:r>
              <w:rPr>
                <w:sz w:val="18"/>
              </w:rPr>
              <w:t>ESL-specific: language confirmation, cert validity, materials, group ESL options, how to get started</w:t>
            </w:r>
          </w:p>
        </w:tc>
        <w:tc>
          <w:tcPr>
            <w:tcW w:type="dxa" w:w="2592"/>
          </w:tcPr>
          <w:p>
            <w:r>
              <w:rPr>
                <w:sz w:val="18"/>
              </w:rPr>
              <w:t>Final item: 'Contact us in your language' linking to Contact page.</w:t>
            </w:r>
          </w:p>
        </w:tc>
        <w:tc>
          <w:tcPr>
            <w:tcW w:type="dxa" w:w="1440"/>
          </w:tcPr>
          <w:p>
            <w:r>
              <w:rPr>
                <w:sz w:val="18"/>
              </w:rPr>
              <w:t>Full-width</w:t>
            </w:r>
          </w:p>
        </w:tc>
      </w:tr>
      <w:tr>
        <w:tc>
          <w:tcPr>
            <w:tcW w:type="dxa" w:w="432"/>
          </w:tcPr>
          <w:p>
            <w:r>
              <w:rPr>
                <w:sz w:val="18"/>
              </w:rPr>
              <w:t>9</w:t>
            </w:r>
          </w:p>
        </w:tc>
        <w:tc>
          <w:tcPr>
            <w:tcW w:type="dxa" w:w="1440"/>
          </w:tcPr>
          <w:p>
            <w:r>
              <w:rPr>
                <w:sz w:val="18"/>
              </w:rPr>
              <w:t>CTA Band</w:t>
            </w:r>
          </w:p>
        </w:tc>
        <w:tc>
          <w:tcPr>
            <w:tcW w:type="dxa" w:w="1440"/>
          </w:tcPr>
          <w:p>
            <w:r>
              <w:rPr>
                <w:sz w:val="18"/>
              </w:rPr>
              <w:t>Dark band</w:t>
            </w:r>
          </w:p>
        </w:tc>
        <w:tc>
          <w:tcPr>
            <w:tcW w:type="dxa" w:w="2592"/>
          </w:tcPr>
          <w:p>
            <w:r>
              <w:rPr>
                <w:sz w:val="18"/>
              </w:rPr>
              <w:t>Two equal CTAs: Register Now (primary) · Call Us First (secondary)</w:t>
            </w:r>
          </w:p>
        </w:tc>
        <w:tc>
          <w:tcPr>
            <w:tcW w:type="dxa" w:w="2592"/>
          </w:tcPr>
          <w:p>
            <w:r>
              <w:rPr>
                <w:sz w:val="18"/>
              </w:rPr>
              <w:t>ESL users often prefer to call before registering. 'Call Us First' removes that barrier.</w:t>
            </w:r>
          </w:p>
        </w:tc>
        <w:tc>
          <w:tcPr>
            <w:tcW w:type="dxa" w:w="1440"/>
          </w:tcPr>
          <w:p>
            <w:r>
              <w:rPr>
                <w:sz w:val="18"/>
              </w:rPr>
              <w:t>Buttons stack full-width</w:t>
            </w:r>
          </w:p>
        </w:tc>
      </w:tr>
    </w:tbl>
    <w:p/>
    <w:p>
      <w:pPr>
        <w:spacing w:before="320" w:after="80"/>
      </w:pPr>
      <w:r>
        <w:rPr>
          <w:b/>
          <w:color w:val="111827"/>
          <w:sz w:val="32"/>
        </w:rPr>
        <w:t>7. Register — 4-Step Wizard</w:t>
      </w:r>
    </w:p>
    <w:p>
      <w:pPr>
        <w:spacing w:after="80"/>
      </w:pPr>
      <w:r>
        <w:rPr>
          <w:sz w:val="21"/>
        </w:rPr>
        <w:t>File: gtacpr-register.html</w:t>
      </w:r>
    </w:p>
    <w:p>
      <w:pPr>
        <w:spacing w:after="80"/>
      </w:pPr>
      <w:r>
        <w:rPr>
          <w:sz w:val="21"/>
        </w:rPr>
        <w:t>Goal: Most critical conversion flow. Minimal friction. Always show progress indicator and order summary.</w:t>
      </w:r>
    </w:p>
    <w:p>
      <w:pPr>
        <w:spacing w:after="80"/>
      </w:pPr>
      <w:r>
        <w:rPr>
          <w:sz w:val="21"/>
        </w:rPr>
        <w:t>Layout: Desktop: 2-column (step content 65%, sticky sidebar 35%). Mobile: collapsible order summary at top.</w:t>
      </w:r>
    </w:p>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432"/>
            <w:shd w:val="clear" w:color="auto" w:fill="1F2937"/>
          </w:tcPr>
          <w:p>
            <w:r>
              <w:rPr>
                <w:b/>
                <w:color w:val="FFFFFF"/>
                <w:sz w:val="18"/>
              </w:rPr>
              <w:t>#</w:t>
            </w:r>
          </w:p>
        </w:tc>
        <w:tc>
          <w:tcPr>
            <w:tcW w:type="dxa" w:w="1440"/>
            <w:shd w:val="clear" w:color="auto" w:fill="1F2937"/>
          </w:tcPr>
          <w:p>
            <w:r>
              <w:rPr>
                <w:b/>
                <w:color w:val="FFFFFF"/>
                <w:sz w:val="18"/>
              </w:rPr>
              <w:t>Section</w:t>
            </w:r>
          </w:p>
        </w:tc>
        <w:tc>
          <w:tcPr>
            <w:tcW w:type="dxa" w:w="1440"/>
            <w:shd w:val="clear" w:color="auto" w:fill="1F2937"/>
          </w:tcPr>
          <w:p>
            <w:r>
              <w:rPr>
                <w:b/>
                <w:color w:val="FFFFFF"/>
                <w:sz w:val="18"/>
              </w:rPr>
              <w:t>Component</w:t>
            </w:r>
          </w:p>
        </w:tc>
        <w:tc>
          <w:tcPr>
            <w:tcW w:type="dxa" w:w="2592"/>
            <w:shd w:val="clear" w:color="auto" w:fill="1F2937"/>
          </w:tcPr>
          <w:p>
            <w:r>
              <w:rPr>
                <w:b/>
                <w:color w:val="FFFFFF"/>
                <w:sz w:val="18"/>
              </w:rPr>
              <w:t>Content</w:t>
            </w:r>
          </w:p>
        </w:tc>
        <w:tc>
          <w:tcPr>
            <w:tcW w:type="dxa" w:w="2592"/>
            <w:shd w:val="clear" w:color="auto" w:fill="1F2937"/>
          </w:tcPr>
          <w:p>
            <w:r>
              <w:rPr>
                <w:b/>
                <w:color w:val="FFFFFF"/>
                <w:sz w:val="18"/>
              </w:rPr>
              <w:t>Notes</w:t>
            </w:r>
          </w:p>
        </w:tc>
        <w:tc>
          <w:tcPr>
            <w:tcW w:type="dxa" w:w="1440"/>
            <w:shd w:val="clear" w:color="auto" w:fill="1F2937"/>
          </w:tcPr>
          <w:p>
            <w:r>
              <w:rPr>
                <w:b/>
                <w:color w:val="FFFFFF"/>
                <w:sz w:val="18"/>
              </w:rPr>
              <w:t>Mobile</w:t>
            </w:r>
          </w:p>
        </w:tc>
      </w:tr>
      <w:tr>
        <w:tc>
          <w:tcPr>
            <w:tcW w:type="dxa" w:w="432"/>
          </w:tcPr>
          <w:p>
            <w:r>
              <w:rPr>
                <w:sz w:val="18"/>
              </w:rPr>
              <w:t>1</w:t>
            </w:r>
          </w:p>
        </w:tc>
        <w:tc>
          <w:tcPr>
            <w:tcW w:type="dxa" w:w="1440"/>
          </w:tcPr>
          <w:p>
            <w:r>
              <w:rPr>
                <w:sz w:val="18"/>
              </w:rPr>
              <w:t>Page Hero</w:t>
            </w:r>
          </w:p>
        </w:tc>
        <w:tc>
          <w:tcPr>
            <w:tcW w:type="dxa" w:w="1440"/>
          </w:tcPr>
          <w:p>
            <w:r>
              <w:rPr>
                <w:sz w:val="18"/>
              </w:rPr>
              <w:t>Compact dark hero</w:t>
            </w:r>
          </w:p>
        </w:tc>
        <w:tc>
          <w:tcPr>
            <w:tcW w:type="dxa" w:w="2592"/>
          </w:tcPr>
          <w:p>
            <w:r>
              <w:rPr>
                <w:sz w:val="18"/>
              </w:rPr>
              <w:t>H1: 'Book Your Course' · sub: 'Takes less than 3 minutes'</w:t>
            </w:r>
          </w:p>
        </w:tc>
        <w:tc>
          <w:tcPr>
            <w:tcW w:type="dxa" w:w="2592"/>
          </w:tcPr>
          <w:p>
            <w:r>
              <w:rPr>
                <w:sz w:val="18"/>
              </w:rPr>
              <w:t>Keep it brief. Reduces anxiety before starting the form.</w:t>
            </w:r>
          </w:p>
        </w:tc>
        <w:tc>
          <w:tcPr>
            <w:tcW w:type="dxa" w:w="1440"/>
          </w:tcPr>
          <w:p>
            <w:r>
              <w:rPr>
                <w:sz w:val="18"/>
              </w:rPr>
              <w:t>Same, compressed</w:t>
            </w:r>
          </w:p>
        </w:tc>
      </w:tr>
      <w:tr>
        <w:tc>
          <w:tcPr>
            <w:tcW w:type="dxa" w:w="432"/>
          </w:tcPr>
          <w:p>
            <w:r>
              <w:rPr>
                <w:sz w:val="18"/>
              </w:rPr>
              <w:t>2</w:t>
            </w:r>
          </w:p>
        </w:tc>
        <w:tc>
          <w:tcPr>
            <w:tcW w:type="dxa" w:w="1440"/>
          </w:tcPr>
          <w:p>
            <w:r>
              <w:rPr>
                <w:sz w:val="18"/>
              </w:rPr>
              <w:t>Progress Stepper</w:t>
            </w:r>
          </w:p>
        </w:tc>
        <w:tc>
          <w:tcPr>
            <w:tcW w:type="dxa" w:w="1440"/>
          </w:tcPr>
          <w:p>
            <w:r>
              <w:rPr>
                <w:sz w:val="18"/>
              </w:rPr>
              <w:t>4-step horizontal indicator</w:t>
            </w:r>
          </w:p>
        </w:tc>
        <w:tc>
          <w:tcPr>
            <w:tcW w:type="dxa" w:w="2592"/>
          </w:tcPr>
          <w:p>
            <w:r>
              <w:rPr>
                <w:sz w:val="18"/>
              </w:rPr>
              <w:t>Course → Date → Your Details → Review. Done (red) / Active (red) / Pending (gray).</w:t>
            </w:r>
          </w:p>
        </w:tc>
        <w:tc>
          <w:tcPr>
            <w:tcW w:type="dxa" w:w="2592"/>
          </w:tcPr>
          <w:p>
            <w:r>
              <w:rPr>
                <w:sz w:val="18"/>
              </w:rPr>
              <w:t>Always visible. Clicking a completed step returns user to that step.</w:t>
            </w:r>
          </w:p>
        </w:tc>
        <w:tc>
          <w:tcPr>
            <w:tcW w:type="dxa" w:w="1440"/>
          </w:tcPr>
          <w:p>
            <w:r>
              <w:rPr>
                <w:sz w:val="18"/>
              </w:rPr>
              <w:t>Circles only, labels hidden</w:t>
            </w:r>
          </w:p>
        </w:tc>
      </w:tr>
      <w:tr>
        <w:tc>
          <w:tcPr>
            <w:tcW w:type="dxa" w:w="432"/>
          </w:tcPr>
          <w:p>
            <w:r>
              <w:rPr>
                <w:sz w:val="18"/>
              </w:rPr>
              <w:t>3</w:t>
            </w:r>
          </w:p>
        </w:tc>
        <w:tc>
          <w:tcPr>
            <w:tcW w:type="dxa" w:w="1440"/>
          </w:tcPr>
          <w:p>
            <w:r>
              <w:rPr>
                <w:sz w:val="18"/>
              </w:rPr>
              <w:t>Step 1 — Choose Course</w:t>
            </w:r>
          </w:p>
        </w:tc>
        <w:tc>
          <w:tcPr>
            <w:tcW w:type="dxa" w:w="1440"/>
          </w:tcPr>
          <w:p>
            <w:r>
              <w:rPr>
                <w:sz w:val="18"/>
              </w:rPr>
              <w:t>4 selectable option cards (2x2)</w:t>
            </w:r>
          </w:p>
        </w:tc>
        <w:tc>
          <w:tcPr>
            <w:tcW w:type="dxa" w:w="2592"/>
          </w:tcPr>
          <w:p>
            <w:r>
              <w:rPr>
                <w:sz w:val="18"/>
              </w:rPr>
              <w:t>4 courses with name, duration, meta, price. Selected: red border + glow. CTA button disabled until selection.</w:t>
            </w:r>
          </w:p>
        </w:tc>
        <w:tc>
          <w:tcPr>
            <w:tcW w:type="dxa" w:w="2592"/>
          </w:tcPr>
          <w:p>
            <w:r>
              <w:rPr>
                <w:sz w:val="18"/>
              </w:rPr>
              <w:t>Button label: 'Choose a Date →'. Disabled state must be visually obvious.</w:t>
            </w:r>
          </w:p>
        </w:tc>
        <w:tc>
          <w:tcPr>
            <w:tcW w:type="dxa" w:w="1440"/>
          </w:tcPr>
          <w:p>
            <w:r>
              <w:rPr>
                <w:sz w:val="18"/>
              </w:rPr>
              <w:t>1-col stacked cards</w:t>
            </w:r>
          </w:p>
        </w:tc>
      </w:tr>
      <w:tr>
        <w:tc>
          <w:tcPr>
            <w:tcW w:type="dxa" w:w="432"/>
          </w:tcPr>
          <w:p>
            <w:r>
              <w:rPr>
                <w:sz w:val="18"/>
              </w:rPr>
              <w:t>4</w:t>
            </w:r>
          </w:p>
        </w:tc>
        <w:tc>
          <w:tcPr>
            <w:tcW w:type="dxa" w:w="1440"/>
          </w:tcPr>
          <w:p>
            <w:r>
              <w:rPr>
                <w:sz w:val="18"/>
              </w:rPr>
              <w:t>Step 2 — Choose Date</w:t>
            </w:r>
          </w:p>
        </w:tc>
        <w:tc>
          <w:tcPr>
            <w:tcW w:type="dxa" w:w="1440"/>
          </w:tcPr>
          <w:p>
            <w:r>
              <w:rPr>
                <w:sz w:val="18"/>
              </w:rPr>
              <w:t>Date grid (3–4 cols)</w:t>
            </w:r>
          </w:p>
        </w:tc>
        <w:tc>
          <w:tcPr>
            <w:tcW w:type="dxa" w:w="2592"/>
          </w:tcPr>
          <w:p>
            <w:r>
              <w:rPr>
                <w:sz w:val="18"/>
              </w:rPr>
              <w:t>Date cells showing: day, date, time, spots remaining. States: Available / Limited / Full.</w:t>
            </w:r>
          </w:p>
        </w:tc>
        <w:tc>
          <w:tcPr>
            <w:tcW w:type="dxa" w:w="2592"/>
          </w:tcPr>
          <w:p>
            <w:r>
              <w:rPr>
                <w:color w:val="9B1515"/>
                <w:sz w:val="18"/>
              </w:rPr>
              <w:t>Fix: dates are hardcoded. Dynamic date management required before launch. (Fix)</w:t>
            </w:r>
          </w:p>
        </w:tc>
        <w:tc>
          <w:tcPr>
            <w:tcW w:type="dxa" w:w="1440"/>
          </w:tcPr>
          <w:p>
            <w:r>
              <w:rPr>
                <w:sz w:val="18"/>
              </w:rPr>
              <w:t>2-col grid</w:t>
            </w:r>
          </w:p>
        </w:tc>
      </w:tr>
      <w:tr>
        <w:tc>
          <w:tcPr>
            <w:tcW w:type="dxa" w:w="432"/>
          </w:tcPr>
          <w:p>
            <w:r>
              <w:rPr>
                <w:sz w:val="18"/>
              </w:rPr>
              <w:t>5</w:t>
            </w:r>
          </w:p>
        </w:tc>
        <w:tc>
          <w:tcPr>
            <w:tcW w:type="dxa" w:w="1440"/>
          </w:tcPr>
          <w:p>
            <w:r>
              <w:rPr>
                <w:sz w:val="18"/>
              </w:rPr>
              <w:t>Step 3 — Your Details</w:t>
            </w:r>
          </w:p>
        </w:tc>
        <w:tc>
          <w:tcPr>
            <w:tcW w:type="dxa" w:w="1440"/>
          </w:tcPr>
          <w:p>
            <w:r>
              <w:rPr>
                <w:sz w:val="18"/>
              </w:rPr>
              <w:t>Form (2-col on desktop)</w:t>
            </w:r>
          </w:p>
        </w:tc>
        <w:tc>
          <w:tcPr>
            <w:tcW w:type="dxa" w:w="2592"/>
          </w:tcPr>
          <w:p>
            <w:r>
              <w:rPr>
                <w:sz w:val="18"/>
              </w:rPr>
              <w:t>First name · Last name · DOB · Email · Phone · Employer (optional) · Language pref · Notes · 2 checkboxes</w:t>
            </w:r>
          </w:p>
        </w:tc>
        <w:tc>
          <w:tcPr>
            <w:tcW w:type="dxa" w:w="2592"/>
          </w:tcPr>
          <w:p>
            <w:r>
              <w:rPr>
                <w:sz w:val="18"/>
              </w:rPr>
              <w:t>Language preference drives instructor assignment. Must be included in confirmation email.</w:t>
            </w:r>
          </w:p>
        </w:tc>
        <w:tc>
          <w:tcPr>
            <w:tcW w:type="dxa" w:w="1440"/>
          </w:tcPr>
          <w:p>
            <w:r>
              <w:rPr>
                <w:sz w:val="18"/>
              </w:rPr>
              <w:t>Single column</w:t>
            </w:r>
          </w:p>
        </w:tc>
      </w:tr>
      <w:tr>
        <w:tc>
          <w:tcPr>
            <w:tcW w:type="dxa" w:w="432"/>
          </w:tcPr>
          <w:p>
            <w:r>
              <w:rPr>
                <w:sz w:val="18"/>
              </w:rPr>
              <w:t>6</w:t>
            </w:r>
          </w:p>
        </w:tc>
        <w:tc>
          <w:tcPr>
            <w:tcW w:type="dxa" w:w="1440"/>
          </w:tcPr>
          <w:p>
            <w:r>
              <w:rPr>
                <w:sz w:val="18"/>
              </w:rPr>
              <w:t>Step 4 — Review &amp; Pay</w:t>
            </w:r>
          </w:p>
        </w:tc>
        <w:tc>
          <w:tcPr>
            <w:tcW w:type="dxa" w:w="1440"/>
          </w:tcPr>
          <w:p>
            <w:r>
              <w:rPr>
                <w:sz w:val="18"/>
              </w:rPr>
              <w:t>3 review cards + payment section</w:t>
            </w:r>
          </w:p>
        </w:tc>
        <w:tc>
          <w:tcPr>
            <w:tcW w:type="dxa" w:w="2592"/>
          </w:tcPr>
          <w:p>
            <w:r>
              <w:rPr>
                <w:sz w:val="18"/>
              </w:rPr>
              <w:t>Review cards: Course &amp; Date · Your Details · Payment. Payment method badges. 'Pay &amp; Confirm' button with total.</w:t>
            </w:r>
          </w:p>
        </w:tc>
        <w:tc>
          <w:tcPr>
            <w:tcW w:type="dxa" w:w="2592"/>
          </w:tcPr>
          <w:p>
            <w:r>
              <w:rPr>
                <w:color w:val="9B1515"/>
                <w:sz w:val="18"/>
              </w:rPr>
              <w:t>Fix: No payment processor connected. Stripe or Square required before launch. (Fix)</w:t>
            </w:r>
          </w:p>
        </w:tc>
        <w:tc>
          <w:tcPr>
            <w:tcW w:type="dxa" w:w="1440"/>
          </w:tcPr>
          <w:p>
            <w:r>
              <w:rPr>
                <w:sz w:val="18"/>
              </w:rPr>
              <w:t>Stacked cards</w:t>
            </w:r>
          </w:p>
        </w:tc>
      </w:tr>
      <w:tr>
        <w:tc>
          <w:tcPr>
            <w:tcW w:type="dxa" w:w="432"/>
          </w:tcPr>
          <w:p>
            <w:r>
              <w:rPr>
                <w:sz w:val="18"/>
              </w:rPr>
              <w:t>7</w:t>
            </w:r>
          </w:p>
        </w:tc>
        <w:tc>
          <w:tcPr>
            <w:tcW w:type="dxa" w:w="1440"/>
          </w:tcPr>
          <w:p>
            <w:r>
              <w:rPr>
                <w:sz w:val="18"/>
              </w:rPr>
              <w:t>Order Summary Sidebar</w:t>
            </w:r>
          </w:p>
        </w:tc>
        <w:tc>
          <w:tcPr>
            <w:tcW w:type="dxa" w:w="1440"/>
          </w:tcPr>
          <w:p>
            <w:r>
              <w:rPr>
                <w:sz w:val="18"/>
              </w:rPr>
              <w:t>Sticky right column</w:t>
            </w:r>
          </w:p>
        </w:tc>
        <w:tc>
          <w:tcPr>
            <w:tcW w:type="dxa" w:w="2592"/>
          </w:tcPr>
          <w:p>
            <w:r>
              <w:rPr>
                <w:sz w:val="18"/>
              </w:rPr>
              <w:t>Real-time: course · date · subtotal · HST (13%) · total. Updates as user progresses.</w:t>
            </w:r>
          </w:p>
        </w:tc>
        <w:tc>
          <w:tcPr>
            <w:tcW w:type="dxa" w:w="2592"/>
          </w:tcPr>
          <w:p>
            <w:r>
              <w:rPr>
                <w:sz w:val="18"/>
              </w:rPr>
              <w:t>Mobile: collapsed accordion at top. Always shows total amount. Tap to expand details.</w:t>
            </w:r>
          </w:p>
        </w:tc>
        <w:tc>
          <w:tcPr>
            <w:tcW w:type="dxa" w:w="1440"/>
          </w:tcPr>
          <w:p>
            <w:r>
              <w:rPr>
                <w:sz w:val="18"/>
              </w:rPr>
              <w:t>Collapsible top bar showing total</w:t>
            </w:r>
          </w:p>
        </w:tc>
      </w:tr>
    </w:tbl>
    <w:p/>
    <w:p>
      <w:pPr>
        <w:spacing w:before="320" w:after="80"/>
      </w:pPr>
      <w:r>
        <w:rPr>
          <w:b/>
          <w:color w:val="111827"/>
          <w:sz w:val="32"/>
        </w:rPr>
        <w:t>8. Contact</w:t>
      </w:r>
    </w:p>
    <w:p>
      <w:pPr>
        <w:spacing w:after="80"/>
      </w:pPr>
      <w:r>
        <w:rPr>
          <w:sz w:val="21"/>
        </w:rPr>
        <w:t>File: gtacpr-contact.html  [NEW — does not exist yet]</w:t>
      </w:r>
    </w:p>
    <w:p>
      <w:pPr>
        <w:spacing w:after="80"/>
      </w:pPr>
      <w:r>
        <w:rPr>
          <w:sz w:val="21"/>
        </w:rPr>
        <w:t>Goal: Serve users who want to ask before booking. Fallback page for ESL users who prefer to call.</w:t>
      </w:r>
    </w:p>
    <w:p>
      <w:pPr>
        <w:spacing w:after="80"/>
      </w:pPr>
      <w:r>
        <w:rPr>
          <w:sz w:val="21"/>
        </w:rPr>
        <w:t>Layout: Desktop: 2-col (form 60%, info 40%). Mobile: info panel first, form below.</w:t>
      </w:r>
    </w:p>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432"/>
            <w:shd w:val="clear" w:color="auto" w:fill="1F2937"/>
          </w:tcPr>
          <w:p>
            <w:r>
              <w:rPr>
                <w:b/>
                <w:color w:val="FFFFFF"/>
                <w:sz w:val="18"/>
              </w:rPr>
              <w:t>#</w:t>
            </w:r>
          </w:p>
        </w:tc>
        <w:tc>
          <w:tcPr>
            <w:tcW w:type="dxa" w:w="1440"/>
            <w:shd w:val="clear" w:color="auto" w:fill="1F2937"/>
          </w:tcPr>
          <w:p>
            <w:r>
              <w:rPr>
                <w:b/>
                <w:color w:val="FFFFFF"/>
                <w:sz w:val="18"/>
              </w:rPr>
              <w:t>Section</w:t>
            </w:r>
          </w:p>
        </w:tc>
        <w:tc>
          <w:tcPr>
            <w:tcW w:type="dxa" w:w="1440"/>
            <w:shd w:val="clear" w:color="auto" w:fill="1F2937"/>
          </w:tcPr>
          <w:p>
            <w:r>
              <w:rPr>
                <w:b/>
                <w:color w:val="FFFFFF"/>
                <w:sz w:val="18"/>
              </w:rPr>
              <w:t>Component</w:t>
            </w:r>
          </w:p>
        </w:tc>
        <w:tc>
          <w:tcPr>
            <w:tcW w:type="dxa" w:w="2592"/>
            <w:shd w:val="clear" w:color="auto" w:fill="1F2937"/>
          </w:tcPr>
          <w:p>
            <w:r>
              <w:rPr>
                <w:b/>
                <w:color w:val="FFFFFF"/>
                <w:sz w:val="18"/>
              </w:rPr>
              <w:t>Content</w:t>
            </w:r>
          </w:p>
        </w:tc>
        <w:tc>
          <w:tcPr>
            <w:tcW w:type="dxa" w:w="2592"/>
            <w:shd w:val="clear" w:color="auto" w:fill="1F2937"/>
          </w:tcPr>
          <w:p>
            <w:r>
              <w:rPr>
                <w:b/>
                <w:color w:val="FFFFFF"/>
                <w:sz w:val="18"/>
              </w:rPr>
              <w:t>Notes</w:t>
            </w:r>
          </w:p>
        </w:tc>
        <w:tc>
          <w:tcPr>
            <w:tcW w:type="dxa" w:w="1440"/>
            <w:shd w:val="clear" w:color="auto" w:fill="1F2937"/>
          </w:tcPr>
          <w:p>
            <w:r>
              <w:rPr>
                <w:b/>
                <w:color w:val="FFFFFF"/>
                <w:sz w:val="18"/>
              </w:rPr>
              <w:t>Mobile</w:t>
            </w:r>
          </w:p>
        </w:tc>
      </w:tr>
      <w:tr>
        <w:tc>
          <w:tcPr>
            <w:tcW w:type="dxa" w:w="432"/>
          </w:tcPr>
          <w:p>
            <w:r>
              <w:rPr>
                <w:sz w:val="18"/>
              </w:rPr>
              <w:t>1–2</w:t>
            </w:r>
          </w:p>
        </w:tc>
        <w:tc>
          <w:tcPr>
            <w:tcW w:type="dxa" w:w="1440"/>
          </w:tcPr>
          <w:p>
            <w:r>
              <w:rPr>
                <w:sz w:val="18"/>
              </w:rPr>
              <w:t>Topbar + Nav</w:t>
            </w:r>
          </w:p>
        </w:tc>
        <w:tc>
          <w:tcPr>
            <w:tcW w:type="dxa" w:w="1440"/>
          </w:tcPr>
          <w:p>
            <w:r>
              <w:rPr>
                <w:sz w:val="18"/>
              </w:rPr>
              <w:t>Shared component</w:t>
            </w:r>
          </w:p>
        </w:tc>
        <w:tc>
          <w:tcPr>
            <w:tcW w:type="dxa" w:w="2592"/>
          </w:tcPr>
          <w:p>
            <w:r>
              <w:rPr>
                <w:sz w:val="18"/>
              </w:rPr>
              <w:t>Active nav link: Contact.</w:t>
            </w:r>
          </w:p>
        </w:tc>
        <w:tc>
          <w:tcPr>
            <w:tcW w:type="dxa" w:w="2592"/>
          </w:tcPr>
          <w:p>
            <w:r>
              <w:rPr>
                <w:color w:val="15803D"/>
                <w:sz w:val="18"/>
              </w:rPr>
              <w:t>New page — must be added to all nav links across all 6 pages. (New)</w:t>
            </w:r>
          </w:p>
        </w:tc>
        <w:tc>
          <w:tcPr>
            <w:tcW w:type="dxa" w:w="1440"/>
          </w:tcPr>
          <w:p>
            <w:r>
              <w:rPr>
                <w:sz w:val="18"/>
              </w:rPr>
              <w:t>Same as all pages</w:t>
            </w:r>
          </w:p>
        </w:tc>
      </w:tr>
      <w:tr>
        <w:tc>
          <w:tcPr>
            <w:tcW w:type="dxa" w:w="432"/>
          </w:tcPr>
          <w:p>
            <w:r>
              <w:rPr>
                <w:sz w:val="18"/>
              </w:rPr>
              <w:t>3</w:t>
            </w:r>
          </w:p>
        </w:tc>
        <w:tc>
          <w:tcPr>
            <w:tcW w:type="dxa" w:w="1440"/>
          </w:tcPr>
          <w:p>
            <w:r>
              <w:rPr>
                <w:sz w:val="18"/>
              </w:rPr>
              <w:t>Contact Form</w:t>
            </w:r>
          </w:p>
        </w:tc>
        <w:tc>
          <w:tcPr>
            <w:tcW w:type="dxa" w:w="1440"/>
          </w:tcPr>
          <w:p>
            <w:r>
              <w:rPr>
                <w:sz w:val="18"/>
              </w:rPr>
              <w:t>Left column form</w:t>
            </w:r>
          </w:p>
        </w:tc>
        <w:tc>
          <w:tcPr>
            <w:tcW w:type="dxa" w:w="2592"/>
          </w:tcPr>
          <w:p>
            <w:r>
              <w:rPr>
                <w:sz w:val="18"/>
              </w:rPr>
              <w:t>First name · Last name · Email · Phone · Subject dropdown · Message · Submit. Success state on submit.</w:t>
            </w:r>
          </w:p>
        </w:tc>
        <w:tc>
          <w:tcPr>
            <w:tcW w:type="dxa" w:w="2592"/>
          </w:tcPr>
          <w:p>
            <w:r>
              <w:rPr>
                <w:sz w:val="18"/>
              </w:rPr>
              <w:t>New: requires POST endpoint (Formspree or serverless function). Success state required. (New + Fix)</w:t>
            </w:r>
          </w:p>
        </w:tc>
        <w:tc>
          <w:tcPr>
            <w:tcW w:type="dxa" w:w="1440"/>
          </w:tcPr>
          <w:p>
            <w:r>
              <w:rPr>
                <w:sz w:val="18"/>
              </w:rPr>
              <w:t>Full-width, stacked</w:t>
            </w:r>
          </w:p>
        </w:tc>
      </w:tr>
      <w:tr>
        <w:tc>
          <w:tcPr>
            <w:tcW w:type="dxa" w:w="432"/>
          </w:tcPr>
          <w:p>
            <w:r>
              <w:rPr>
                <w:sz w:val="18"/>
              </w:rPr>
              <w:t>4</w:t>
            </w:r>
          </w:p>
        </w:tc>
        <w:tc>
          <w:tcPr>
            <w:tcW w:type="dxa" w:w="1440"/>
          </w:tcPr>
          <w:p>
            <w:r>
              <w:rPr>
                <w:sz w:val="18"/>
              </w:rPr>
              <w:t>Contact Info Panel</w:t>
            </w:r>
          </w:p>
        </w:tc>
        <w:tc>
          <w:tcPr>
            <w:tcW w:type="dxa" w:w="1440"/>
          </w:tcPr>
          <w:p>
            <w:r>
              <w:rPr>
                <w:sz w:val="18"/>
              </w:rPr>
              <w:t>Right column info</w:t>
            </w:r>
          </w:p>
        </w:tc>
        <w:tc>
          <w:tcPr>
            <w:tcW w:type="dxa" w:w="2592"/>
          </w:tcPr>
          <w:p>
            <w:r>
              <w:rPr>
                <w:sz w:val="18"/>
              </w:rPr>
              <w:t>Phone (large, prominent, red bg) · Email · Physical address · Business hours table · Language call strip (purple, links to ESL page)</w:t>
            </w:r>
          </w:p>
        </w:tc>
        <w:tc>
          <w:tcPr>
            <w:tcW w:type="dxa" w:w="2592"/>
          </w:tcPr>
          <w:p>
            <w:r>
              <w:rPr>
                <w:color w:val="854D0E"/>
                <w:sz w:val="18"/>
              </w:rPr>
              <w:t>Client must supply: phone number, email, address, hours. (Client)</w:t>
            </w:r>
          </w:p>
        </w:tc>
        <w:tc>
          <w:tcPr>
            <w:tcW w:type="dxa" w:w="1440"/>
          </w:tcPr>
          <w:p>
            <w:r>
              <w:rPr>
                <w:sz w:val="18"/>
              </w:rPr>
              <w:t>Shows ABOVE form on mobile — phone first</w:t>
            </w:r>
          </w:p>
        </w:tc>
      </w:tr>
      <w:tr>
        <w:tc>
          <w:tcPr>
            <w:tcW w:type="dxa" w:w="432"/>
          </w:tcPr>
          <w:p>
            <w:r>
              <w:rPr>
                <w:sz w:val="18"/>
              </w:rPr>
              <w:t>5</w:t>
            </w:r>
          </w:p>
        </w:tc>
        <w:tc>
          <w:tcPr>
            <w:tcW w:type="dxa" w:w="1440"/>
          </w:tcPr>
          <w:p>
            <w:r>
              <w:rPr>
                <w:sz w:val="18"/>
              </w:rPr>
              <w:t>Map Embed</w:t>
            </w:r>
          </w:p>
        </w:tc>
        <w:tc>
          <w:tcPr>
            <w:tcW w:type="dxa" w:w="1440"/>
          </w:tcPr>
          <w:p>
            <w:r>
              <w:rPr>
                <w:sz w:val="18"/>
              </w:rPr>
              <w:t>Full-width Google Maps iframe</w:t>
            </w:r>
          </w:p>
        </w:tc>
        <w:tc>
          <w:tcPr>
            <w:tcW w:type="dxa" w:w="2592"/>
          </w:tcPr>
          <w:p>
            <w:r>
              <w:rPr>
                <w:sz w:val="18"/>
              </w:rPr>
              <w:t>Shows training location. 90px height on desktop, taller on mobile.</w:t>
            </w:r>
          </w:p>
        </w:tc>
        <w:tc>
          <w:tcPr>
            <w:tcW w:type="dxa" w:w="2592"/>
          </w:tcPr>
          <w:p>
            <w:r>
              <w:rPr>
                <w:color w:val="854D0E"/>
                <w:sz w:val="18"/>
              </w:rPr>
              <w:t>Client must supply confirmed address and Google Maps API key. (Client)</w:t>
            </w:r>
          </w:p>
        </w:tc>
        <w:tc>
          <w:tcPr>
            <w:tcW w:type="dxa" w:w="1440"/>
          </w:tcPr>
          <w:p>
            <w:r>
              <w:rPr>
                <w:sz w:val="18"/>
              </w:rPr>
              <w:t>Full-width below form</w:t>
            </w:r>
          </w:p>
        </w:tc>
      </w:tr>
      <w:tr>
        <w:tc>
          <w:tcPr>
            <w:tcW w:type="dxa" w:w="432"/>
          </w:tcPr>
          <w:p>
            <w:r>
              <w:rPr>
                <w:sz w:val="18"/>
              </w:rPr>
              <w:t>6</w:t>
            </w:r>
          </w:p>
        </w:tc>
        <w:tc>
          <w:tcPr>
            <w:tcW w:type="dxa" w:w="1440"/>
          </w:tcPr>
          <w:p>
            <w:r>
              <w:rPr>
                <w:sz w:val="18"/>
              </w:rPr>
              <w:t>FAQ Snippet</w:t>
            </w:r>
          </w:p>
        </w:tc>
        <w:tc>
          <w:tcPr>
            <w:tcW w:type="dxa" w:w="1440"/>
          </w:tcPr>
          <w:p>
            <w:r>
              <w:rPr>
                <w:sz w:val="18"/>
              </w:rPr>
              <w:t>3-item accordion</w:t>
            </w:r>
          </w:p>
        </w:tc>
        <w:tc>
          <w:tcPr>
            <w:tcW w:type="dxa" w:w="2592"/>
          </w:tcPr>
          <w:p>
            <w:r>
              <w:rPr>
                <w:sz w:val="18"/>
              </w:rPr>
              <w:t>3 contact-specific questions: travel policy, reschedule, payment on day. 'View all FAQs' link.</w:t>
            </w:r>
          </w:p>
        </w:tc>
        <w:tc>
          <w:tcPr>
            <w:tcW w:type="dxa" w:w="2592"/>
          </w:tcPr>
          <w:p>
            <w:r>
              <w:rPr>
                <w:sz w:val="18"/>
              </w:rPr>
              <w:t>Reduces repeat enquiries. Same accordion component as other pages.</w:t>
            </w:r>
          </w:p>
        </w:tc>
        <w:tc>
          <w:tcPr>
            <w:tcW w:type="dxa" w:w="1440"/>
          </w:tcPr>
          <w:p>
            <w:r>
              <w:rPr>
                <w:sz w:val="18"/>
              </w:rPr>
              <w:t>Full-width</w:t>
            </w:r>
          </w:p>
        </w:tc>
      </w:tr>
      <w:tr>
        <w:tc>
          <w:tcPr>
            <w:tcW w:type="dxa" w:w="432"/>
          </w:tcPr>
          <w:p>
            <w:r>
              <w:rPr>
                <w:sz w:val="18"/>
              </w:rPr>
              <w:t>7</w:t>
            </w:r>
          </w:p>
        </w:tc>
        <w:tc>
          <w:tcPr>
            <w:tcW w:type="dxa" w:w="1440"/>
          </w:tcPr>
          <w:p>
            <w:r>
              <w:rPr>
                <w:sz w:val="18"/>
              </w:rPr>
              <w:t>Footer</w:t>
            </w:r>
          </w:p>
        </w:tc>
        <w:tc>
          <w:tcPr>
            <w:tcW w:type="dxa" w:w="1440"/>
          </w:tcPr>
          <w:p>
            <w:r>
              <w:rPr>
                <w:sz w:val="18"/>
              </w:rPr>
              <w:t>Standard footer</w:t>
            </w:r>
          </w:p>
        </w:tc>
        <w:tc>
          <w:tcPr>
            <w:tcW w:type="dxa" w:w="2592"/>
          </w:tcPr>
          <w:p>
            <w:r>
              <w:rPr>
                <w:sz w:val="18"/>
              </w:rPr>
              <w:t>Same as all pages.</w:t>
            </w:r>
          </w:p>
        </w:tc>
        <w:tc>
          <w:tcPr>
            <w:tcW w:type="dxa" w:w="2592"/>
          </w:tcPr>
          <w:p>
            <w:r>
              <w:rPr>
                <w:sz w:val="18"/>
              </w:rPr>
              <w:t>No changes.</w:t>
            </w:r>
          </w:p>
        </w:tc>
        <w:tc>
          <w:tcPr>
            <w:tcW w:type="dxa" w:w="1440"/>
          </w:tcPr>
          <w:p>
            <w:r>
              <w:rPr>
                <w:sz w:val="18"/>
              </w:rPr>
              <w:t>Stacked</w:t>
            </w:r>
          </w:p>
        </w:tc>
      </w:tr>
    </w:tbl>
    <w:p/>
    <w:p>
      <w:pPr>
        <w:spacing w:before="320" w:after="80"/>
      </w:pPr>
      <w:r>
        <w:rPr>
          <w:b/>
          <w:color w:val="111827"/>
          <w:sz w:val="32"/>
        </w:rPr>
        <w:t>9. Cross-Page Consistency Rules</w:t>
      </w:r>
    </w:p>
    <w:p>
      <w:pPr>
        <w:spacing w:after="80"/>
      </w:pPr>
      <w:r>
        <w:rPr>
          <w:sz w:val="21"/>
        </w:rPr>
        <w:t>The following must be identical across all six pages:</w:t>
      </w:r>
    </w:p>
    <w:p>
      <w:pPr>
        <w:pStyle w:val="ListBullet"/>
        <w:spacing w:after="40"/>
      </w:pPr>
      <w:r>
        <w:rPr>
          <w:sz w:val="21"/>
        </w:rPr>
        <w:t>Topbar: same copy, same style</w:t>
      </w:r>
    </w:p>
    <w:p>
      <w:pPr>
        <w:pStyle w:val="ListBullet"/>
        <w:spacing w:after="40"/>
      </w:pPr>
      <w:r>
        <w:rPr>
          <w:sz w:val="21"/>
        </w:rPr>
        <w:t>Navigation: same links, same order, same active-state logic</w:t>
      </w:r>
    </w:p>
    <w:p>
      <w:pPr>
        <w:pStyle w:val="ListBullet"/>
        <w:spacing w:after="40"/>
      </w:pPr>
      <w:r>
        <w:rPr>
          <w:sz w:val="21"/>
        </w:rPr>
        <w:t>Footer: same 4-column layout, same badge strip, same legal line</w:t>
      </w:r>
    </w:p>
    <w:p>
      <w:pPr>
        <w:pStyle w:val="ListBullet"/>
        <w:spacing w:after="40"/>
      </w:pPr>
      <w:r>
        <w:rPr>
          <w:sz w:val="21"/>
        </w:rPr>
        <w:t>Mobile sticky CTA bar: 'Call Now' (left) + 'Book a Class' (right) on all pages</w:t>
      </w:r>
    </w:p>
    <w:p>
      <w:pPr>
        <w:pStyle w:val="ListBullet"/>
        <w:spacing w:after="40"/>
      </w:pPr>
      <w:r>
        <w:rPr>
          <w:sz w:val="21"/>
        </w:rPr>
        <w:t>Font family, token set, and component variants as defined in Stage 3 Design System</w:t>
      </w:r>
    </w:p>
    <w:p/>
    <w:p>
      <w:pPr>
        <w:spacing w:after="80"/>
      </w:pPr>
      <w:r>
        <w:rPr>
          <w:i/>
          <w:color w:val="9B1515"/>
          <w:sz w:val="20"/>
        </w:rPr>
        <w:t>Fix: Register page currently has 'Home' as the second mobile CTA button — must be fixed to 'Book a Class'.</w:t>
      </w:r>
    </w:p>
    <w:p>
      <w:pPr>
        <w:spacing w:after="80"/>
      </w:pPr>
      <w:r>
        <w:rPr>
          <w:i/>
          <w:color w:val="15803D"/>
          <w:sz w:val="20"/>
        </w:rPr>
        <w:t>New: Contact page does not currently exist in any navigation — must be added to all pages after it is built.</w:t>
      </w:r>
    </w:p>
    <w:p>
      <w:pPr>
        <w:spacing w:before="320" w:after="80"/>
      </w:pPr>
      <w:r>
        <w:rPr>
          <w:b/>
          <w:color w:val="111827"/>
          <w:sz w:val="32"/>
        </w:rPr>
        <w:t>10. Client Dependencies Before Launch</w:t>
      </w:r>
    </w:p>
    <w:tbl>
      <w:tblPr>
        <w:tblStyle w:val="TableGrid"/>
        <w:tblW w:type="auto" w:w="0"/>
        <w:tblLook w:firstColumn="1" w:firstRow="1" w:lastColumn="0" w:lastRow="0" w:noHBand="0" w:noVBand="1" w:val="04A0"/>
      </w:tblPr>
      <w:tblGrid>
        <w:gridCol w:w="3135"/>
        <w:gridCol w:w="3135"/>
        <w:gridCol w:w="3135"/>
      </w:tblGrid>
      <w:tr>
        <w:tc>
          <w:tcPr>
            <w:tcW w:type="dxa" w:w="3600"/>
            <w:shd w:val="clear" w:color="auto" w:fill="1F2937"/>
          </w:tcPr>
          <w:p>
            <w:r>
              <w:rPr>
                <w:b/>
                <w:color w:val="FFFFFF"/>
                <w:sz w:val="19"/>
              </w:rPr>
              <w:t>Item</w:t>
            </w:r>
          </w:p>
        </w:tc>
        <w:tc>
          <w:tcPr>
            <w:tcW w:type="dxa" w:w="3600"/>
            <w:shd w:val="clear" w:color="auto" w:fill="1F2937"/>
          </w:tcPr>
          <w:p>
            <w:r>
              <w:rPr>
                <w:b/>
                <w:color w:val="FFFFFF"/>
                <w:sz w:val="19"/>
              </w:rPr>
              <w:t>Required For</w:t>
            </w:r>
          </w:p>
        </w:tc>
        <w:tc>
          <w:tcPr>
            <w:tcW w:type="dxa" w:w="1440"/>
            <w:shd w:val="clear" w:color="auto" w:fill="1F2937"/>
          </w:tcPr>
          <w:p>
            <w:r>
              <w:rPr>
                <w:b/>
                <w:color w:val="FFFFFF"/>
                <w:sz w:val="19"/>
              </w:rPr>
              <w:t>Priority</w:t>
            </w:r>
          </w:p>
        </w:tc>
      </w:tr>
      <w:tr>
        <w:tc>
          <w:tcPr>
            <w:tcW w:type="dxa" w:w="3600"/>
          </w:tcPr>
          <w:p>
            <w:r>
              <w:rPr>
                <w:sz w:val="19"/>
              </w:rPr>
              <w:t>Real phone number</w:t>
            </w:r>
          </w:p>
        </w:tc>
        <w:tc>
          <w:tcPr>
            <w:tcW w:type="dxa" w:w="3600"/>
          </w:tcPr>
          <w:p>
            <w:r>
              <w:rPr>
                <w:sz w:val="19"/>
              </w:rPr>
              <w:t>Contact page, footer, topbar, nav, mobile CTA</w:t>
            </w:r>
          </w:p>
        </w:tc>
        <w:tc>
          <w:tcPr>
            <w:tcW w:type="dxa" w:w="1440"/>
          </w:tcPr>
          <w:p>
            <w:r>
              <w:rPr>
                <w:sz w:val="19"/>
              </w:rPr>
              <w:t>Critical</w:t>
            </w:r>
          </w:p>
        </w:tc>
      </w:tr>
      <w:tr>
        <w:tc>
          <w:tcPr>
            <w:tcW w:type="dxa" w:w="3600"/>
          </w:tcPr>
          <w:p>
            <w:r>
              <w:rPr>
                <w:sz w:val="19"/>
              </w:rPr>
              <w:t>Real email address</w:t>
            </w:r>
          </w:p>
        </w:tc>
        <w:tc>
          <w:tcPr>
            <w:tcW w:type="dxa" w:w="3600"/>
          </w:tcPr>
          <w:p>
            <w:r>
              <w:rPr>
                <w:sz w:val="19"/>
              </w:rPr>
              <w:t>Contact page, footer</w:t>
            </w:r>
          </w:p>
        </w:tc>
        <w:tc>
          <w:tcPr>
            <w:tcW w:type="dxa" w:w="1440"/>
          </w:tcPr>
          <w:p>
            <w:r>
              <w:rPr>
                <w:sz w:val="19"/>
              </w:rPr>
              <w:t>Critical</w:t>
            </w:r>
          </w:p>
        </w:tc>
      </w:tr>
      <w:tr>
        <w:tc>
          <w:tcPr>
            <w:tcW w:type="dxa" w:w="3600"/>
          </w:tcPr>
          <w:p>
            <w:r>
              <w:rPr>
                <w:sz w:val="19"/>
              </w:rPr>
              <w:t>Physical address (or service area)</w:t>
            </w:r>
          </w:p>
        </w:tc>
        <w:tc>
          <w:tcPr>
            <w:tcW w:type="dxa" w:w="3600"/>
          </w:tcPr>
          <w:p>
            <w:r>
              <w:rPr>
                <w:sz w:val="19"/>
              </w:rPr>
              <w:t>Contact page, footer, map embed</w:t>
            </w:r>
          </w:p>
        </w:tc>
        <w:tc>
          <w:tcPr>
            <w:tcW w:type="dxa" w:w="1440"/>
          </w:tcPr>
          <w:p>
            <w:r>
              <w:rPr>
                <w:sz w:val="19"/>
              </w:rPr>
              <w:t>Critical</w:t>
            </w:r>
          </w:p>
        </w:tc>
      </w:tr>
      <w:tr>
        <w:tc>
          <w:tcPr>
            <w:tcW w:type="dxa" w:w="3600"/>
          </w:tcPr>
          <w:p>
            <w:r>
              <w:rPr>
                <w:sz w:val="19"/>
              </w:rPr>
              <w:t>Business hours</w:t>
            </w:r>
          </w:p>
        </w:tc>
        <w:tc>
          <w:tcPr>
            <w:tcW w:type="dxa" w:w="3600"/>
          </w:tcPr>
          <w:p>
            <w:r>
              <w:rPr>
                <w:sz w:val="19"/>
              </w:rPr>
              <w:t>Contact page, topbar copy</w:t>
            </w:r>
          </w:p>
        </w:tc>
        <w:tc>
          <w:tcPr>
            <w:tcW w:type="dxa" w:w="1440"/>
          </w:tcPr>
          <w:p>
            <w:r>
              <w:rPr>
                <w:sz w:val="19"/>
              </w:rPr>
              <w:t>Critical</w:t>
            </w:r>
          </w:p>
        </w:tc>
      </w:tr>
      <w:tr>
        <w:tc>
          <w:tcPr>
            <w:tcW w:type="dxa" w:w="3600"/>
          </w:tcPr>
          <w:p>
            <w:r>
              <w:rPr>
                <w:sz w:val="19"/>
              </w:rPr>
              <w:t>3 verified Google reviews</w:t>
            </w:r>
          </w:p>
        </w:tc>
        <w:tc>
          <w:tcPr>
            <w:tcW w:type="dxa" w:w="3600"/>
          </w:tcPr>
          <w:p>
            <w:r>
              <w:rPr>
                <w:sz w:val="19"/>
              </w:rPr>
              <w:t>Homepage reviews section</w:t>
            </w:r>
          </w:p>
        </w:tc>
        <w:tc>
          <w:tcPr>
            <w:tcW w:type="dxa" w:w="1440"/>
          </w:tcPr>
          <w:p>
            <w:r>
              <w:rPr>
                <w:sz w:val="19"/>
              </w:rPr>
              <w:t>High</w:t>
            </w:r>
          </w:p>
        </w:tc>
      </w:tr>
      <w:tr>
        <w:tc>
          <w:tcPr>
            <w:tcW w:type="dxa" w:w="3600"/>
          </w:tcPr>
          <w:p>
            <w:r>
              <w:rPr>
                <w:sz w:val="19"/>
              </w:rPr>
              <w:t>Team/instructor photo</w:t>
            </w:r>
          </w:p>
        </w:tc>
        <w:tc>
          <w:tcPr>
            <w:tcW w:type="dxa" w:w="3600"/>
          </w:tcPr>
          <w:p>
            <w:r>
              <w:rPr>
                <w:sz w:val="19"/>
              </w:rPr>
              <w:t>About page vision section</w:t>
            </w:r>
          </w:p>
        </w:tc>
        <w:tc>
          <w:tcPr>
            <w:tcW w:type="dxa" w:w="1440"/>
          </w:tcPr>
          <w:p>
            <w:r>
              <w:rPr>
                <w:sz w:val="19"/>
              </w:rPr>
              <w:t>High</w:t>
            </w:r>
          </w:p>
        </w:tc>
      </w:tr>
      <w:tr>
        <w:tc>
          <w:tcPr>
            <w:tcW w:type="dxa" w:w="3600"/>
          </w:tcPr>
          <w:p>
            <w:r>
              <w:rPr>
                <w:sz w:val="19"/>
              </w:rPr>
              <w:t>Language-specific photos (×3)</w:t>
            </w:r>
          </w:p>
        </w:tc>
        <w:tc>
          <w:tcPr>
            <w:tcW w:type="dxa" w:w="3600"/>
          </w:tcPr>
          <w:p>
            <w:r>
              <w:rPr>
                <w:sz w:val="19"/>
              </w:rPr>
              <w:t>ESL language cards</w:t>
            </w:r>
          </w:p>
        </w:tc>
        <w:tc>
          <w:tcPr>
            <w:tcW w:type="dxa" w:w="1440"/>
          </w:tcPr>
          <w:p>
            <w:r>
              <w:rPr>
                <w:sz w:val="19"/>
              </w:rPr>
              <w:t>High</w:t>
            </w:r>
          </w:p>
        </w:tc>
      </w:tr>
      <w:tr>
        <w:tc>
          <w:tcPr>
            <w:tcW w:type="dxa" w:w="3600"/>
          </w:tcPr>
          <w:p>
            <w:r>
              <w:rPr>
                <w:sz w:val="19"/>
              </w:rPr>
              <w:t>Credential logo files (WSIB, Red Cross, OHSA, Google)</w:t>
            </w:r>
          </w:p>
        </w:tc>
        <w:tc>
          <w:tcPr>
            <w:tcW w:type="dxa" w:w="3600"/>
          </w:tcPr>
          <w:p>
            <w:r>
              <w:rPr>
                <w:sz w:val="19"/>
              </w:rPr>
              <w:t>About credentials grid</w:t>
            </w:r>
          </w:p>
        </w:tc>
        <w:tc>
          <w:tcPr>
            <w:tcW w:type="dxa" w:w="1440"/>
          </w:tcPr>
          <w:p>
            <w:r>
              <w:rPr>
                <w:sz w:val="19"/>
              </w:rPr>
              <w:t>High</w:t>
            </w:r>
          </w:p>
        </w:tc>
      </w:tr>
      <w:tr>
        <w:tc>
          <w:tcPr>
            <w:tcW w:type="dxa" w:w="3600"/>
          </w:tcPr>
          <w:p>
            <w:r>
              <w:rPr>
                <w:sz w:val="19"/>
              </w:rPr>
              <w:t>Confirmed actual stats (years, students, etc.)</w:t>
            </w:r>
          </w:p>
        </w:tc>
        <w:tc>
          <w:tcPr>
            <w:tcW w:type="dxa" w:w="3600"/>
          </w:tcPr>
          <w:p>
            <w:r>
              <w:rPr>
                <w:sz w:val="19"/>
              </w:rPr>
              <w:t>About stats bar</w:t>
            </w:r>
          </w:p>
        </w:tc>
        <w:tc>
          <w:tcPr>
            <w:tcW w:type="dxa" w:w="1440"/>
          </w:tcPr>
          <w:p>
            <w:r>
              <w:rPr>
                <w:sz w:val="19"/>
              </w:rPr>
              <w:t>High</w:t>
            </w:r>
          </w:p>
        </w:tc>
      </w:tr>
      <w:tr>
        <w:tc>
          <w:tcPr>
            <w:tcW w:type="dxa" w:w="3600"/>
          </w:tcPr>
          <w:p>
            <w:r>
              <w:rPr>
                <w:sz w:val="19"/>
              </w:rPr>
              <w:t>Bilingual instructor confirmation per language</w:t>
            </w:r>
          </w:p>
        </w:tc>
        <w:tc>
          <w:tcPr>
            <w:tcW w:type="dxa" w:w="3600"/>
          </w:tcPr>
          <w:p>
            <w:r>
              <w:rPr>
                <w:sz w:val="19"/>
              </w:rPr>
              <w:t>ESL page copy claims</w:t>
            </w:r>
          </w:p>
        </w:tc>
        <w:tc>
          <w:tcPr>
            <w:tcW w:type="dxa" w:w="1440"/>
          </w:tcPr>
          <w:p>
            <w:r>
              <w:rPr>
                <w:sz w:val="19"/>
              </w:rPr>
              <w:t>High</w:t>
            </w:r>
          </w:p>
        </w:tc>
      </w:tr>
      <w:tr>
        <w:tc>
          <w:tcPr>
            <w:tcW w:type="dxa" w:w="3600"/>
          </w:tcPr>
          <w:p>
            <w:r>
              <w:rPr>
                <w:sz w:val="19"/>
              </w:rPr>
              <w:t>Confirmed training address for Google Maps</w:t>
            </w:r>
          </w:p>
        </w:tc>
        <w:tc>
          <w:tcPr>
            <w:tcW w:type="dxa" w:w="3600"/>
          </w:tcPr>
          <w:p>
            <w:r>
              <w:rPr>
                <w:sz w:val="19"/>
              </w:rPr>
              <w:t>Contact page map embed</w:t>
            </w:r>
          </w:p>
        </w:tc>
        <w:tc>
          <w:tcPr>
            <w:tcW w:type="dxa" w:w="1440"/>
          </w:tcPr>
          <w:p>
            <w:r>
              <w:rPr>
                <w:sz w:val="19"/>
              </w:rPr>
              <w:t>High</w:t>
            </w:r>
          </w:p>
        </w:tc>
      </w:tr>
      <w:tr>
        <w:tc>
          <w:tcPr>
            <w:tcW w:type="dxa" w:w="3600"/>
          </w:tcPr>
          <w:p>
            <w:r>
              <w:rPr>
                <w:sz w:val="19"/>
              </w:rPr>
              <w:t>Payment processor account (Stripe/Square)</w:t>
            </w:r>
          </w:p>
        </w:tc>
        <w:tc>
          <w:tcPr>
            <w:tcW w:type="dxa" w:w="3600"/>
          </w:tcPr>
          <w:p>
            <w:r>
              <w:rPr>
                <w:sz w:val="19"/>
              </w:rPr>
              <w:t>Register Step 4</w:t>
            </w:r>
          </w:p>
        </w:tc>
        <w:tc>
          <w:tcPr>
            <w:tcW w:type="dxa" w:w="1440"/>
          </w:tcPr>
          <w:p>
            <w:r>
              <w:rPr>
                <w:sz w:val="19"/>
              </w:rPr>
              <w:t>Critical</w:t>
            </w:r>
          </w:p>
        </w:tc>
      </w:tr>
      <w:tr>
        <w:tc>
          <w:tcPr>
            <w:tcW w:type="dxa" w:w="3600"/>
          </w:tcPr>
          <w:p>
            <w:r>
              <w:rPr>
                <w:sz w:val="19"/>
              </w:rPr>
              <w:t>Real class dates (ongoing)</w:t>
            </w:r>
          </w:p>
        </w:tc>
        <w:tc>
          <w:tcPr>
            <w:tcW w:type="dxa" w:w="3600"/>
          </w:tcPr>
          <w:p>
            <w:r>
              <w:rPr>
                <w:sz w:val="19"/>
              </w:rPr>
              <w:t>Register date grid</w:t>
            </w:r>
          </w:p>
        </w:tc>
        <w:tc>
          <w:tcPr>
            <w:tcW w:type="dxa" w:w="1440"/>
          </w:tcPr>
          <w:p>
            <w:r>
              <w:rPr>
                <w:sz w:val="19"/>
              </w:rPr>
              <w:t>Critical</w:t>
            </w:r>
          </w:p>
        </w:tc>
      </w:tr>
      <w:tr>
        <w:tc>
          <w:tcPr>
            <w:tcW w:type="dxa" w:w="3600"/>
          </w:tcPr>
          <w:p>
            <w:r>
              <w:rPr>
                <w:sz w:val="19"/>
              </w:rPr>
              <w:t>Verify '24/7' scheduling claim</w:t>
            </w:r>
          </w:p>
        </w:tc>
        <w:tc>
          <w:tcPr>
            <w:tcW w:type="dxa" w:w="3600"/>
          </w:tcPr>
          <w:p>
            <w:r>
              <w:rPr>
                <w:sz w:val="19"/>
              </w:rPr>
              <w:t>Group Training hero, Topbar</w:t>
            </w:r>
          </w:p>
        </w:tc>
        <w:tc>
          <w:tcPr>
            <w:tcW w:type="dxa" w:w="1440"/>
          </w:tcPr>
          <w:p>
            <w:r>
              <w:rPr>
                <w:sz w:val="19"/>
              </w:rPr>
              <w:t>Medium</w:t>
            </w:r>
          </w:p>
        </w:tc>
      </w:tr>
      <w:tr>
        <w:tc>
          <w:tcPr>
            <w:tcW w:type="dxa" w:w="3600"/>
          </w:tcPr>
          <w:p>
            <w:r>
              <w:rPr>
                <w:sz w:val="19"/>
              </w:rPr>
              <w:t>Social media URLs</w:t>
            </w:r>
          </w:p>
        </w:tc>
        <w:tc>
          <w:tcPr>
            <w:tcW w:type="dxa" w:w="3600"/>
          </w:tcPr>
          <w:p>
            <w:r>
              <w:rPr>
                <w:sz w:val="19"/>
              </w:rPr>
              <w:t>Footer links</w:t>
            </w:r>
          </w:p>
        </w:tc>
        <w:tc>
          <w:tcPr>
            <w:tcW w:type="dxa" w:w="1440"/>
          </w:tcPr>
          <w:p>
            <w:r>
              <w:rPr>
                <w:sz w:val="19"/>
              </w:rPr>
              <w:t>Low</w:t>
            </w:r>
          </w:p>
        </w:tc>
      </w:tr>
    </w:tbl>
    <w:p/>
    <w:p>
      <w:pPr>
        <w:spacing w:before="320" w:after="80"/>
      </w:pPr>
      <w:r>
        <w:rPr>
          <w:b/>
          <w:color w:val="111827"/>
          <w:sz w:val="32"/>
        </w:rPr>
        <w:t>11. Stage 4 Sign-Off</w:t>
      </w:r>
    </w:p>
    <w:p>
      <w:pPr>
        <w:spacing w:after="80"/>
      </w:pPr>
      <w:r>
        <w:rPr>
          <w:sz w:val="21"/>
        </w:rPr>
        <w:t>Once this wireframe document is approved, Stage 5 (Page Templates) begins. Stage 5 applies the Stage 3 Design System to each wireframe, producing final-quality HTML/CSS pages ready for QA. Any structural layout changes after Stage 4 sign-off must be documented as a change request.</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CC1F1F"/>
          </w:tcPr>
          <w:p>
            <w:r>
              <w:rPr>
                <w:b/>
                <w:color w:val="FFFFFF"/>
                <w:sz w:val="19"/>
              </w:rPr>
              <w:t>Role</w:t>
            </w:r>
          </w:p>
        </w:tc>
        <w:tc>
          <w:tcPr>
            <w:tcW w:type="dxa" w:w="3135"/>
            <w:shd w:val="clear" w:color="auto" w:fill="CC1F1F"/>
          </w:tcPr>
          <w:p>
            <w:r>
              <w:rPr>
                <w:b/>
                <w:color w:val="FFFFFF"/>
                <w:sz w:val="19"/>
              </w:rPr>
              <w:t>Name</w:t>
            </w:r>
          </w:p>
        </w:tc>
        <w:tc>
          <w:tcPr>
            <w:tcW w:type="dxa" w:w="3135"/>
            <w:shd w:val="clear" w:color="auto" w:fill="CC1F1F"/>
          </w:tcPr>
          <w:p>
            <w:r>
              <w:rPr>
                <w:b/>
                <w:color w:val="FFFFFF"/>
                <w:sz w:val="19"/>
              </w:rPr>
              <w:t>Signature / Date</w:t>
            </w:r>
          </w:p>
        </w:tc>
      </w:tr>
      <w:tr>
        <w:tc>
          <w:tcPr>
            <w:tcW w:type="dxa" w:w="3135"/>
          </w:tcPr>
          <w:p>
            <w:r>
              <w:rPr>
                <w:sz w:val="19"/>
              </w:rPr>
              <w:t>Client / Stakeholder</w:t>
            </w:r>
          </w:p>
        </w:tc>
        <w:tc>
          <w:tcPr>
            <w:tcW w:type="dxa" w:w="3135"/>
          </w:tcPr>
          <w:p>
            <w:r>
              <w:rPr>
                <w:sz w:val="19"/>
              </w:rPr>
            </w:r>
          </w:p>
        </w:tc>
        <w:tc>
          <w:tcPr>
            <w:tcW w:type="dxa" w:w="3135"/>
          </w:tcPr>
          <w:p>
            <w:r>
              <w:rPr>
                <w:sz w:val="19"/>
              </w:rPr>
            </w:r>
          </w:p>
        </w:tc>
      </w:tr>
      <w:tr>
        <w:tc>
          <w:tcPr>
            <w:tcW w:type="dxa" w:w="3135"/>
          </w:tcPr>
          <w:p>
            <w:r>
              <w:rPr>
                <w:sz w:val="19"/>
              </w:rPr>
              <w:t>Lead Designer / Dev</w:t>
            </w:r>
          </w:p>
        </w:tc>
        <w:tc>
          <w:tcPr>
            <w:tcW w:type="dxa" w:w="3135"/>
          </w:tcPr>
          <w:p>
            <w:r>
              <w:rPr>
                <w:sz w:val="19"/>
              </w:rPr>
            </w:r>
          </w:p>
        </w:tc>
        <w:tc>
          <w:tcPr>
            <w:tcW w:type="dxa" w:w="3135"/>
          </w:tcPr>
          <w:p>
            <w:r>
              <w:rPr>
                <w:sz w:val="19"/>
              </w:rPr>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