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0B" w:rsidRPr="0054700B" w:rsidRDefault="0054700B" w:rsidP="0054700B">
      <w:pPr>
        <w:spacing w:after="22"/>
        <w:ind w:right="7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 w:rsidRPr="0054700B">
        <w:rPr>
          <w:rFonts w:ascii="Times New Roman" w:eastAsia="Times New Roman" w:hAnsi="Times New Roman" w:cs="Times New Roman"/>
          <w:sz w:val="28"/>
          <w:szCs w:val="28"/>
          <w:lang w:val="sah-RU" w:eastAsia="ru-RU"/>
        </w:rPr>
        <w:t xml:space="preserve">и высшего </w:t>
      </w:r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:rsidR="0054700B" w:rsidRPr="0054700B" w:rsidRDefault="0054700B" w:rsidP="0054700B">
      <w:pPr>
        <w:spacing w:after="22"/>
        <w:ind w:left="159" w:right="5" w:hanging="10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ФГАОУ ВО «Северо-Восточный федеральный университет им. М.К. </w:t>
      </w:r>
      <w:proofErr w:type="spellStart"/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Аммосова</w:t>
      </w:r>
      <w:proofErr w:type="spellEnd"/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:rsidR="0054700B" w:rsidRDefault="0054700B" w:rsidP="0054700B">
      <w:pPr>
        <w:spacing w:after="22"/>
        <w:ind w:left="159"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0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 инфраструктурных технологий</w:t>
      </w:r>
    </w:p>
    <w:p w:rsidR="0054700B" w:rsidRDefault="0054700B" w:rsidP="0054700B">
      <w:pPr>
        <w:spacing w:after="22"/>
        <w:ind w:left="159"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00B" w:rsidRPr="00620427" w:rsidRDefault="0054700B" w:rsidP="0054700B">
      <w:pPr>
        <w:spacing w:after="22"/>
        <w:ind w:left="159" w:hanging="10"/>
        <w:jc w:val="center"/>
        <w:rPr>
          <w:rFonts w:ascii="Calibri" w:eastAsia="Times New Roman" w:hAnsi="Calibri" w:cs="Times New Roman"/>
          <w:lang w:eastAsia="ru-RU"/>
        </w:rPr>
      </w:pPr>
    </w:p>
    <w:tbl>
      <w:tblPr>
        <w:tblW w:w="14317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2"/>
        <w:gridCol w:w="5245"/>
      </w:tblGrid>
      <w:tr w:rsidR="0054700B" w:rsidRPr="00066554" w:rsidTr="004E435F">
        <w:trPr>
          <w:trHeight w:val="2178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4700B" w:rsidRPr="00066554" w:rsidRDefault="0054700B" w:rsidP="0054700B">
            <w:pPr>
              <w:pStyle w:val="4"/>
              <w:rPr>
                <w:b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4700B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</w:t>
            </w:r>
          </w:p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B">
              <w:rPr>
                <w:rFonts w:ascii="Times New Roman" w:hAnsi="Times New Roman" w:cs="Times New Roman"/>
                <w:sz w:val="24"/>
                <w:szCs w:val="24"/>
              </w:rPr>
              <w:t xml:space="preserve">на заседании кафедры </w:t>
            </w:r>
          </w:p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B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4700B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4700B">
              <w:rPr>
                <w:rFonts w:ascii="Times New Roman" w:hAnsi="Times New Roman" w:cs="Times New Roman"/>
                <w:sz w:val="24"/>
                <w:szCs w:val="24"/>
              </w:rPr>
              <w:t xml:space="preserve">________20__ г., </w:t>
            </w:r>
            <w:r w:rsidRPr="0054700B">
              <w:rPr>
                <w:rFonts w:ascii="Times New Roman" w:hAnsi="Times New Roman" w:cs="Times New Roman"/>
                <w:sz w:val="24"/>
                <w:szCs w:val="24"/>
                <w:lang w:val="sah-RU"/>
              </w:rPr>
              <w:t xml:space="preserve"> П</w:t>
            </w:r>
            <w:proofErr w:type="spellStart"/>
            <w:r w:rsidRPr="0054700B">
              <w:rPr>
                <w:rFonts w:ascii="Times New Roman" w:hAnsi="Times New Roman" w:cs="Times New Roman"/>
                <w:sz w:val="24"/>
                <w:szCs w:val="24"/>
              </w:rPr>
              <w:t>ротокол</w:t>
            </w:r>
            <w:proofErr w:type="spellEnd"/>
            <w:r w:rsidRPr="0054700B">
              <w:rPr>
                <w:rFonts w:ascii="Times New Roman" w:hAnsi="Times New Roman" w:cs="Times New Roman"/>
                <w:sz w:val="24"/>
                <w:szCs w:val="24"/>
              </w:rPr>
              <w:t xml:space="preserve"> №___</w:t>
            </w:r>
          </w:p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B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ah-RU"/>
              </w:rPr>
            </w:pPr>
            <w:r w:rsidRPr="0054700B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Pr="0054700B">
              <w:rPr>
                <w:rFonts w:ascii="Times New Roman" w:hAnsi="Times New Roman" w:cs="Times New Roman"/>
                <w:sz w:val="24"/>
                <w:szCs w:val="24"/>
                <w:lang w:val="sah-RU"/>
              </w:rPr>
              <w:t>А.А. Моякунова</w:t>
            </w:r>
          </w:p>
          <w:p w:rsidR="0054700B" w:rsidRPr="0054700B" w:rsidRDefault="0054700B" w:rsidP="005470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ah-RU" w:eastAsia="ru-RU"/>
              </w:rPr>
            </w:pPr>
            <w:r w:rsidRPr="0054700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(подпись)</w:t>
            </w:r>
            <w:r w:rsidRPr="005470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</w:t>
            </w:r>
            <w:r w:rsidRPr="0054700B">
              <w:rPr>
                <w:rFonts w:ascii="Times New Roman" w:hAnsi="Times New Roman" w:cs="Times New Roman"/>
                <w:sz w:val="24"/>
                <w:szCs w:val="24"/>
                <w:lang w:val="sah-RU" w:eastAsia="ru-RU"/>
              </w:rPr>
              <w:t>_</w:t>
            </w:r>
            <w:r w:rsidRPr="0054700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_»_________________20____г.</w:t>
            </w:r>
          </w:p>
          <w:p w:rsidR="0054700B" w:rsidRPr="00066554" w:rsidRDefault="0054700B" w:rsidP="0054700B">
            <w:pPr>
              <w:rPr>
                <w:sz w:val="24"/>
                <w:szCs w:val="24"/>
                <w:lang w:val="sah-RU" w:eastAsia="ru-RU"/>
              </w:rPr>
            </w:pPr>
          </w:p>
        </w:tc>
      </w:tr>
    </w:tbl>
    <w:p w:rsidR="0054700B" w:rsidRDefault="0054700B" w:rsidP="00547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02de05f1f53243a94165f8ac03dd8b97ed0749ed"/>
      <w:bookmarkStart w:id="1" w:name="0"/>
      <w:bookmarkEnd w:id="0"/>
      <w:bookmarkEnd w:id="1"/>
    </w:p>
    <w:p w:rsidR="0054700B" w:rsidRPr="0054700B" w:rsidRDefault="0054700B" w:rsidP="00547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Календарно – тематический  план</w:t>
      </w:r>
    </w:p>
    <w:p w:rsidR="0054700B" w:rsidRDefault="00DD45DB" w:rsidP="00547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ОГСЭ.05</w:t>
      </w:r>
      <w:bookmarkStart w:id="2" w:name="_GoBack"/>
      <w:bookmarkEnd w:id="2"/>
      <w:r w:rsidR="0054700B" w:rsidRPr="0054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«Физическая культура»</w:t>
      </w:r>
    </w:p>
    <w:p w:rsidR="0054700B" w:rsidRPr="0054700B" w:rsidRDefault="0054700B" w:rsidP="004E4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4317" w:type="dxa"/>
        <w:tblInd w:w="142" w:type="dxa"/>
        <w:tblLook w:val="04A0" w:firstRow="1" w:lastRow="0" w:firstColumn="1" w:lastColumn="0" w:noHBand="0" w:noVBand="1"/>
      </w:tblPr>
      <w:tblGrid>
        <w:gridCol w:w="4208"/>
        <w:gridCol w:w="10109"/>
      </w:tblGrid>
      <w:tr w:rsidR="006430A5" w:rsidRPr="006430A5" w:rsidTr="006430A5">
        <w:trPr>
          <w:trHeight w:val="473"/>
        </w:trPr>
        <w:tc>
          <w:tcPr>
            <w:tcW w:w="4208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  <w:bCs/>
              </w:rPr>
            </w:pPr>
            <w:bookmarkStart w:id="3" w:name="h.gjdgxs"/>
            <w:bookmarkEnd w:id="3"/>
            <w:r w:rsidRPr="006430A5">
              <w:rPr>
                <w:rFonts w:ascii="Times New Roman" w:hAnsi="Times New Roman" w:cs="Times New Roman"/>
                <w:bCs/>
              </w:rPr>
              <w:t>УГНС</w:t>
            </w:r>
          </w:p>
        </w:tc>
        <w:tc>
          <w:tcPr>
            <w:tcW w:w="10109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  <w:b/>
                <w:bCs/>
              </w:rPr>
            </w:pPr>
            <w:r w:rsidRPr="006430A5">
              <w:rPr>
                <w:rFonts w:ascii="Times New Roman" w:hAnsi="Times New Roman" w:cs="Times New Roman"/>
                <w:b/>
                <w:bCs/>
              </w:rPr>
              <w:t>09.00.00 Информатика и вычислительная техника</w:t>
            </w:r>
          </w:p>
        </w:tc>
      </w:tr>
      <w:tr w:rsidR="006430A5" w:rsidRPr="006430A5" w:rsidTr="006430A5">
        <w:trPr>
          <w:trHeight w:val="423"/>
        </w:trPr>
        <w:tc>
          <w:tcPr>
            <w:tcW w:w="4208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</w:rPr>
            </w:pPr>
            <w:r w:rsidRPr="006430A5">
              <w:rPr>
                <w:rFonts w:ascii="Times New Roman" w:hAnsi="Times New Roman" w:cs="Times New Roman"/>
                <w:bCs/>
              </w:rPr>
              <w:t>Специальность:</w:t>
            </w:r>
          </w:p>
        </w:tc>
        <w:tc>
          <w:tcPr>
            <w:tcW w:w="10109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  <w:b/>
                <w:bCs/>
              </w:rPr>
            </w:pPr>
            <w:r w:rsidRPr="006430A5">
              <w:rPr>
                <w:rFonts w:ascii="Times New Roman" w:hAnsi="Times New Roman" w:cs="Times New Roman"/>
                <w:b/>
                <w:bCs/>
              </w:rPr>
              <w:t>09.02.07 Информационные системы и программирование</w:t>
            </w:r>
          </w:p>
        </w:tc>
      </w:tr>
      <w:tr w:rsidR="006430A5" w:rsidRPr="006430A5" w:rsidTr="006430A5">
        <w:trPr>
          <w:trHeight w:val="429"/>
        </w:trPr>
        <w:tc>
          <w:tcPr>
            <w:tcW w:w="4208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</w:rPr>
            </w:pPr>
            <w:r w:rsidRPr="006430A5">
              <w:rPr>
                <w:rFonts w:ascii="Times New Roman" w:hAnsi="Times New Roman" w:cs="Times New Roman"/>
              </w:rPr>
              <w:t xml:space="preserve">Квалификация </w:t>
            </w:r>
          </w:p>
        </w:tc>
        <w:tc>
          <w:tcPr>
            <w:tcW w:w="10109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  <w:b/>
                <w:sz w:val="24"/>
                <w:szCs w:val="24"/>
                <w:lang w:val="sah-RU"/>
              </w:rPr>
            </w:pPr>
            <w:r w:rsidRPr="006430A5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 веб и мультимедийных приложений</w:t>
            </w:r>
          </w:p>
        </w:tc>
      </w:tr>
      <w:tr w:rsidR="006430A5" w:rsidRPr="006430A5" w:rsidTr="006430A5">
        <w:trPr>
          <w:trHeight w:val="380"/>
        </w:trPr>
        <w:tc>
          <w:tcPr>
            <w:tcW w:w="4208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</w:rPr>
            </w:pPr>
            <w:r w:rsidRPr="006430A5">
              <w:rPr>
                <w:rFonts w:ascii="Times New Roman" w:hAnsi="Times New Roman" w:cs="Times New Roman"/>
              </w:rPr>
              <w:t>Форма обучения</w:t>
            </w:r>
          </w:p>
        </w:tc>
        <w:tc>
          <w:tcPr>
            <w:tcW w:w="10109" w:type="dxa"/>
            <w:vAlign w:val="center"/>
          </w:tcPr>
          <w:p w:rsidR="006430A5" w:rsidRPr="006430A5" w:rsidRDefault="006430A5" w:rsidP="00A55748">
            <w:pPr>
              <w:rPr>
                <w:rFonts w:ascii="Times New Roman" w:hAnsi="Times New Roman" w:cs="Times New Roman"/>
                <w:i/>
              </w:rPr>
            </w:pPr>
            <w:r w:rsidRPr="006430A5">
              <w:rPr>
                <w:rFonts w:ascii="Times New Roman" w:hAnsi="Times New Roman" w:cs="Times New Roman"/>
                <w:b/>
                <w:bCs/>
              </w:rPr>
              <w:t>очная</w:t>
            </w:r>
          </w:p>
        </w:tc>
      </w:tr>
    </w:tbl>
    <w:p w:rsidR="0054700B" w:rsidRDefault="0054700B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4700B" w:rsidRDefault="0054700B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435F" w:rsidRDefault="004E435F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435F" w:rsidRDefault="004E435F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4700B" w:rsidRDefault="0054700B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4700B" w:rsidRPr="0054700B" w:rsidRDefault="0054700B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Якутск 2019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4" w:name="a01deee55d146968cc3982cade0a3994c6b7280f"/>
      <w:bookmarkStart w:id="5" w:name="1"/>
      <w:bookmarkEnd w:id="4"/>
      <w:bookmarkEnd w:id="5"/>
      <w:r w:rsidRPr="000F1B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1. Пояснительная записка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Календарно- тематический план по физической культуре составлен на основе рабочей программы учебной дисциплины, утвержденной 2019 года.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освоения дисциплины обучающийся будет </w:t>
      </w:r>
      <w:r w:rsidRPr="000F1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знать:</w:t>
      </w:r>
    </w:p>
    <w:p w:rsidR="0054700B" w:rsidRPr="000F1B84" w:rsidRDefault="0054700B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влияние оздоровительных систем физического воспитания на укрепление здоровья, профилактику профессиональных заболеваний, вредных привычек и увеличение продолжительности жизни;</w:t>
      </w:r>
    </w:p>
    <w:p w:rsidR="0054700B" w:rsidRPr="000F1B84" w:rsidRDefault="0054700B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способы контроля и оценки индивидуального физического развития и физической подготовленности;</w:t>
      </w:r>
    </w:p>
    <w:p w:rsidR="0054700B" w:rsidRPr="000F1B84" w:rsidRDefault="0054700B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правила и способы планирования системы индивидуальных занятий физическими упражнениями различной направленности.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освоения дисциплины обучающийся будет </w:t>
      </w:r>
      <w:r w:rsidRPr="000F1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уметь: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 индивидуально подобранные комплексы оздоровительной и адаптивной (лечебной) физической культуры, комплексы упражнений атлетической гимнастики;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 простейшие приемы самомассажа и релаксации;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проводить самоконтроль при занятиях физическими упражнениями;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преодолевать искусственные и естественные препятствия с использованием разнообразных способов передвижения;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 </w:t>
      </w:r>
      <w:proofErr w:type="gramStart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приемы  страховки</w:t>
      </w:r>
      <w:proofErr w:type="gramEnd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самостраховки</w:t>
      </w:r>
      <w:proofErr w:type="spellEnd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творческое сотрудничество в коллективных формах занятий физической культурой;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 контрольные нормативы, предусмотренные государственным стандартом по легкой атлетике, волейболу, баскетболу, мини-футболу, лыжным гонкам при соответствующей тренировке, с учетом состояния здоровья и функциональных возможностей своего организма.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освоения дисциплины обучающийся </w:t>
      </w:r>
      <w:r w:rsidRPr="000F1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будет использовать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приобретенные знания и умения в практической деятельности и повседневной жизни для: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gramStart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повышения  работоспособности</w:t>
      </w:r>
      <w:proofErr w:type="gramEnd"/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сохранения и укрепления здоровья;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подготовки к профессиональной деятельности и службе в Вооруженных Силах Российской Федерации;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и проведения индивидуального, коллективного и семейного отдыха, участия в массовых спортивных соревнованиях;</w:t>
      </w:r>
    </w:p>
    <w:p w:rsidR="0054700B" w:rsidRPr="000F1B84" w:rsidRDefault="004E435F" w:rsidP="002D5EF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4700B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активной творческой деятельности, выбора и формирования здорового образа жизни.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</w:t>
      </w:r>
      <w:r w:rsidR="004E435F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часов на изучение предмета- 168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Текущий конт</w:t>
      </w:r>
      <w:r w:rsidR="004E435F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 в форме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зач</w:t>
      </w:r>
      <w:r w:rsidR="004E435F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 проводится по окончании 1- 6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семестра.</w:t>
      </w:r>
    </w:p>
    <w:p w:rsidR="0054700B" w:rsidRPr="000F1B84" w:rsidRDefault="0054700B" w:rsidP="002D5EF6">
      <w:pPr>
        <w:shd w:val="clear" w:color="auto" w:fill="FFFFFF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Тематический план учебной дисциплины</w:t>
      </w:r>
    </w:p>
    <w:p w:rsidR="004E435F" w:rsidRPr="000F1B84" w:rsidRDefault="0054700B" w:rsidP="002D5EF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bed0e560a159bfab40142f87e01fa6907f5d1ce1"/>
      <w:bookmarkStart w:id="7" w:name="2"/>
      <w:bookmarkEnd w:id="6"/>
      <w:bookmarkEnd w:id="7"/>
      <w:r w:rsidRPr="000F1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2.1.  Календарно- тематический план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75332260a5672a6345990303b991a895680106ef"/>
      <w:bookmarkStart w:id="9" w:name="3"/>
      <w:bookmarkEnd w:id="8"/>
      <w:bookmarkEnd w:id="9"/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 урока: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вводный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обучение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закрепление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="00E202D9"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совершенствование</w:t>
      </w:r>
    </w:p>
    <w:p w:rsidR="002D5EF6" w:rsidRPr="000F1B84" w:rsidRDefault="00590B88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  <w:r w:rsidR="002D5EF6"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контроля:</w:t>
      </w:r>
      <w:r w:rsidR="002D5EF6"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D5EF6" w:rsidRPr="000F1B84" w:rsidRDefault="00E202D9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1B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</w:t>
      </w:r>
      <w:r w:rsidR="002D5EF6"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контрольный норматив</w:t>
      </w:r>
    </w:p>
    <w:p w:rsidR="002D5EF6" w:rsidRPr="000F1B84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 </w:t>
      </w:r>
      <w:r w:rsidRPr="000F1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опрос</w:t>
      </w:r>
    </w:p>
    <w:p w:rsidR="002D5EF6" w:rsidRPr="00FF5EDB" w:rsidRDefault="002D5EF6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 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демонстрация.</w:t>
      </w:r>
    </w:p>
    <w:p w:rsidR="00E202D9" w:rsidRPr="00FF5EDB" w:rsidRDefault="00E202D9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Уровень усвоения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202D9" w:rsidRPr="00FF5EDB" w:rsidRDefault="00E202D9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ознакомительный (узнавание ранее изученных объектов, свойств);</w:t>
      </w:r>
    </w:p>
    <w:p w:rsidR="00E202D9" w:rsidRPr="00FF5EDB" w:rsidRDefault="00E202D9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репродуктивный (выполнение деятельности по образцу, инструкции или под руководством);</w:t>
      </w:r>
    </w:p>
    <w:p w:rsidR="00E202D9" w:rsidRPr="000F1B84" w:rsidRDefault="00E202D9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E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3 </w:t>
      </w:r>
      <w:r w:rsidRPr="00FF5E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продуктивный (планирование и самостоятельное выполнение деятельности, решение проблемных задач).</w:t>
      </w:r>
    </w:p>
    <w:p w:rsidR="003613B5" w:rsidRPr="00FF5EDB" w:rsidRDefault="003613B5" w:rsidP="00E202D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4581" w:type="dxa"/>
        <w:tblInd w:w="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472"/>
        <w:gridCol w:w="6205"/>
        <w:gridCol w:w="1134"/>
        <w:gridCol w:w="850"/>
        <w:gridCol w:w="1281"/>
        <w:gridCol w:w="1276"/>
      </w:tblGrid>
      <w:tr w:rsidR="003613B5" w:rsidRPr="003613B5" w:rsidTr="003613B5"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Наименования разделов и тем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Содержание учебного материала, лабораторные и практические занятия, самостоятельная работа учащихся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Объём часов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Вид урока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Форма контроля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Уровень усвоения</w:t>
            </w:r>
          </w:p>
        </w:tc>
      </w:tr>
      <w:tr w:rsidR="003613B5" w:rsidRPr="003613B5" w:rsidTr="003613B5"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13B5" w:rsidRPr="003613B5" w:rsidTr="00CD46BE">
        <w:tc>
          <w:tcPr>
            <w:tcW w:w="10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hAnsi="Times New Roman"/>
                <w:b/>
              </w:rPr>
              <w:t>Раздел 1. Основы физической культуры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CE042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>Тема 1.1.</w:t>
            </w:r>
            <w:r w:rsidRPr="003613B5">
              <w:rPr>
                <w:rFonts w:ascii="Times New Roman" w:hAnsi="Times New Roman"/>
                <w:bCs/>
              </w:rPr>
              <w:t>Физическая культура в профессиональной подготовке и социокультурное развитие личности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Основы здорового образа жизни. Физическая культура в обеспечении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</w:rPr>
              <w:t>здоровья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B5" w:rsidRPr="003613B5" w:rsidTr="003613B5"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Самоконтроль студентов физическими упражнениями и спортом.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</w:rPr>
              <w:t>Контроль уровня совершенствования профессионально важных психофизиологических качеств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10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 2. Легкая атлетика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40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2.1. </w:t>
            </w:r>
            <w:r w:rsidRPr="003613B5">
              <w:rPr>
                <w:rFonts w:ascii="Times New Roman" w:hAnsi="Times New Roman"/>
                <w:bCs/>
              </w:rPr>
              <w:t>Бег на короткие дистанции. Прыжок в длину с места.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Техника бега на короткие дистанции с низкого, среднего и высокого старта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2.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Техника прыжка в длину с места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безопасности на занятия Л/а. Техника беговых упражнений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высокого и низкого старта, стартового разгона, финиширования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lastRenderedPageBreak/>
              <w:t>Совершенствование техники бега на дистанции 100 м.,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бега на дистанции 300 м.,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бега на дистанции 500 м.,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бега на дистанции 500 м.,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прыжка в длину с места, контрольный норматив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lastRenderedPageBreak/>
              <w:t xml:space="preserve">Тема 2.2. </w:t>
            </w:r>
            <w:r w:rsidRPr="003613B5">
              <w:rPr>
                <w:rFonts w:ascii="Times New Roman" w:hAnsi="Times New Roman"/>
                <w:bCs/>
              </w:rPr>
              <w:t>Бег на длинные дистанции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Техника бега по дистанции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0F1B84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Овладение техникой старта, стартового разбега, финиширования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Разучивание комплексов специальных упражнений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бега по дистанции (беговой цикл)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бега по пересеченной местности (равномерный, переменный, повторный шаг)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бега на дистанции 2000 м,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бега на дистанции 3000 м, без учета времени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</w:rPr>
              <w:t>Техника бега на дистанции 5000 м, без учета времени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2.3. </w:t>
            </w:r>
            <w:r w:rsidRPr="003613B5">
              <w:rPr>
                <w:rFonts w:ascii="Times New Roman" w:hAnsi="Times New Roman"/>
                <w:bCs/>
              </w:rPr>
              <w:t>Бег на средние дистанции.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Прыжок в длину с разбега.</w:t>
            </w:r>
          </w:p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Метание снарядов.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color w:val="000000"/>
              </w:rPr>
              <w:t>Техника бега на средние дистанции.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Выполнение контрольного норматива: бег 100метров на время. Выполнение К.Н.: 500 метров – девушки, 1000 метров – юноши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Выполнение контрольного норматива: прыжка в длину с разбега способом «согнув ноги»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прыжка способом «Согнув ноги» с 3-х, 5-ти, 7-ми шагов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прыжка «в шаге» с укороченного разбега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Целостное выполнение техники прыжка в длину с разбега, контрольный норматив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Техника метания гранаты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</w:rPr>
              <w:t>Техника метания гранаты, контрольный норматив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100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/>
                <w:bCs/>
              </w:rPr>
              <w:t>Раздел 3. Баскетбол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40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0F1B84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>Тема 3.1.</w:t>
            </w:r>
            <w:r w:rsidRPr="003613B5">
              <w:rPr>
                <w:rFonts w:ascii="Times New Roman" w:hAnsi="Times New Roman"/>
                <w:bCs/>
              </w:rPr>
              <w:t xml:space="preserve"> Техника выполнения ведения</w:t>
            </w:r>
            <w:r w:rsidR="000F1B84">
              <w:rPr>
                <w:rFonts w:ascii="Times New Roman" w:hAnsi="Times New Roman"/>
                <w:bCs/>
              </w:rPr>
              <w:t xml:space="preserve"> </w:t>
            </w:r>
            <w:r w:rsidRPr="003613B5">
              <w:rPr>
                <w:rFonts w:ascii="Times New Roman" w:hAnsi="Times New Roman"/>
                <w:bCs/>
              </w:rPr>
              <w:t>мяча, передачи и броска мяча в</w:t>
            </w:r>
            <w:r w:rsidR="000F1B84">
              <w:rPr>
                <w:rFonts w:ascii="Times New Roman" w:hAnsi="Times New Roman"/>
                <w:bCs/>
              </w:rPr>
              <w:t xml:space="preserve"> </w:t>
            </w:r>
            <w:r w:rsidRPr="003613B5">
              <w:rPr>
                <w:rFonts w:ascii="Times New Roman" w:hAnsi="Times New Roman"/>
                <w:bCs/>
              </w:rPr>
              <w:t>кольцо с места.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</w:rPr>
              <w:t>Техника выполнения ведения мяча, передачи и броска мяча с места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Овладение техникой выполнения ведения мяча, передачи и броска мяча с места</w:t>
            </w:r>
          </w:p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lastRenderedPageBreak/>
              <w:t>Овладение и закрепление техникой ведения и передачи мяча в баскетболе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lastRenderedPageBreak/>
              <w:t xml:space="preserve">Тема 3.2. </w:t>
            </w:r>
            <w:r w:rsidRPr="003613B5">
              <w:rPr>
                <w:rFonts w:ascii="Times New Roman" w:hAnsi="Times New Roman"/>
                <w:bCs/>
              </w:rPr>
              <w:t>Техника выполнения ведения и передачи мяча в движении, ведение –2 шага – бросок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Техника ведения и передачи мяча в движении и броска мяча в кольцо - «ведение – 2 шага – бросок».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выполнения ведения мяча, передачи и броска мяча в кольцо с места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ведения и передачи мяча в движении, выполнения упражнения «ведения-2 шага-бросок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3.3. </w:t>
            </w:r>
            <w:r w:rsidRPr="003613B5">
              <w:rPr>
                <w:rFonts w:ascii="Times New Roman" w:hAnsi="Times New Roman"/>
                <w:bCs/>
              </w:rPr>
              <w:t>Техника выполнения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штрафного броска, ведение, ловля и передача мяча в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колоне и кругу, правила баскетбола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Техника выполнения штрафного броска, ведение, ловля и передача</w:t>
            </w:r>
          </w:p>
          <w:p w:rsidR="003613B5" w:rsidRPr="003613B5" w:rsidRDefault="003613B5" w:rsidP="003613B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мяча в колоне и кругу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0F1B84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2.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 xml:space="preserve">Техника выполнения перемещения в защитной стойке баскетболиста 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3.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Применение правил игры в баскетбол в учебной игре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выполнения штрафного броска, ведение, ловля и передача мяча в колоне и кругу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Совершенствование техники выполнения перемещения в защитной стойке баскетболиста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3.4. </w:t>
            </w:r>
            <w:r w:rsidRPr="003613B5">
              <w:rPr>
                <w:rFonts w:ascii="Times New Roman" w:hAnsi="Times New Roman"/>
                <w:bCs/>
              </w:rPr>
              <w:t>Совершенствование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техники владения баскетбольным мячом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3613B5">
              <w:rPr>
                <w:rFonts w:ascii="Times New Roman" w:hAnsi="Times New Roman"/>
                <w:snapToGrid w:val="0"/>
              </w:rPr>
              <w:t>Техника владения баскетбольным мячом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Выполнение контрольных нормативов: «ведение – 2 шага – бросок», бросок мяча с места под кольцо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Совершенствовать технические элементы баскетбола в учебной игре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100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3613B5">
              <w:rPr>
                <w:rFonts w:ascii="Times New Roman" w:hAnsi="Times New Roman"/>
                <w:b/>
                <w:bCs/>
              </w:rPr>
              <w:t>Раздел 4. Волейбол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40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>Тема 4.1.</w:t>
            </w:r>
            <w:r w:rsidRPr="003613B5">
              <w:rPr>
                <w:rFonts w:ascii="Times New Roman" w:hAnsi="Times New Roman"/>
                <w:bCs/>
              </w:rPr>
              <w:t xml:space="preserve"> Техника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перемещений, стоек, технике верхней и нижней передач</w:t>
            </w:r>
          </w:p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двумя руками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  <w:color w:val="000000"/>
              </w:rPr>
              <w:t>Техника перемещений, стоек, технике верхней и нижней передач двумя руками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Отработка действий: стойки в волейболе, перемещения по площадке: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 xml:space="preserve">Подача мяча: нижняя прямая, нижняя боковая, верхняя прямая, верхняя боковая. Прием мяча. Передача мяча. 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 xml:space="preserve">Нападающие удары. 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 xml:space="preserve">Блокирование нападающего удара. 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 xml:space="preserve">Страховка у сетки. 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lastRenderedPageBreak/>
              <w:t>Обучение технике передачи мяча двумя руками сверху и снизу на месте и после перемещения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Отработка тактики игры: расстановка игроков, тактика игры в защите, в нападении,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индивидуальные действия игроков с мячом, без мяча, групповые и командные действия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  <w:bCs/>
              </w:rPr>
              <w:t>игроков, взаимодействие игроков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lastRenderedPageBreak/>
              <w:t xml:space="preserve">Тема 4.2. </w:t>
            </w:r>
            <w:r w:rsidRPr="003613B5">
              <w:rPr>
                <w:rFonts w:ascii="Times New Roman" w:hAnsi="Times New Roman"/>
                <w:bCs/>
              </w:rPr>
              <w:t>Техника нижней подачи и приёма после неё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</w:rPr>
              <w:t>Техника нижней подачи и приёма после неё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Отработка техники нижней подачи и приёма после неё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4.3. </w:t>
            </w:r>
            <w:r w:rsidRPr="003613B5">
              <w:rPr>
                <w:rFonts w:ascii="Times New Roman" w:hAnsi="Times New Roman"/>
                <w:bCs/>
              </w:rPr>
              <w:t>Техника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прямого нападающего удара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>Техника прямого нападающего удара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0F1B84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Отработка техники прямого нападающего удара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4.4. </w:t>
            </w:r>
            <w:r w:rsidRPr="003613B5">
              <w:rPr>
                <w:rFonts w:ascii="Times New Roman" w:hAnsi="Times New Roman"/>
                <w:bCs/>
              </w:rPr>
              <w:t>Совершенствование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техники владения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волейбольным мячом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</w:rPr>
              <w:t>Техника прямого нападающего удара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0F1B84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Приём контрольных нормативов: передача мяча над собой снизу, сверху. Приём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контрольных нормативов: подача мяча на точность по ориентирам на площадке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Учебная игра с применением изученных положений.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Отработка техники владения техническими элементами в волейболе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100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</w:rPr>
              <w:t>Раздел 5. Легкоатлетическая гимнастика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5.1 </w:t>
            </w:r>
            <w:r w:rsidRPr="003613B5">
              <w:rPr>
                <w:rFonts w:ascii="Times New Roman" w:hAnsi="Times New Roman"/>
                <w:bCs/>
              </w:rPr>
              <w:t>Легкоатлетическая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гимнастика, работа на тренажерах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</w:rPr>
              <w:t>Техника коррекции фигуры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Выполнение упражнений для развития различных групп мышц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Cs/>
              </w:rPr>
              <w:t>Круговая тренировка на 5 - 6 станций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100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>Раздел 6. Национальные виды спорта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40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613B5" w:rsidRPr="003613B5" w:rsidTr="003613B5">
        <w:tc>
          <w:tcPr>
            <w:tcW w:w="336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613B5">
              <w:rPr>
                <w:rFonts w:ascii="Times New Roman" w:hAnsi="Times New Roman"/>
                <w:b/>
                <w:bCs/>
              </w:rPr>
              <w:t xml:space="preserve">Тема 6.1. </w:t>
            </w:r>
            <w:r w:rsidRPr="003613B5">
              <w:rPr>
                <w:rFonts w:ascii="Times New Roman" w:hAnsi="Times New Roman"/>
                <w:bCs/>
              </w:rPr>
              <w:t>Национальные виды спорта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1.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3613B5">
              <w:rPr>
                <w:rFonts w:ascii="Times New Roman" w:hAnsi="Times New Roman"/>
              </w:rPr>
              <w:t xml:space="preserve">ОРУ в парах, «вертушка», прыжки в упоре лежа, в приседе. </w:t>
            </w:r>
          </w:p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B5" w:rsidRPr="003613B5" w:rsidTr="003613B5">
        <w:tc>
          <w:tcPr>
            <w:tcW w:w="336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3613B5">
              <w:rPr>
                <w:rFonts w:ascii="Times New Roman" w:hAnsi="Times New Roman"/>
              </w:rPr>
              <w:t>2.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3613B5" w:rsidRPr="003613B5" w:rsidRDefault="003613B5" w:rsidP="003613B5">
            <w:pPr>
              <w:spacing w:after="0"/>
              <w:rPr>
                <w:rFonts w:ascii="Times New Roman" w:hAnsi="Times New Roman"/>
                <w:bCs/>
              </w:rPr>
            </w:pPr>
            <w:r w:rsidRPr="003613B5">
              <w:rPr>
                <w:rFonts w:ascii="Times New Roman" w:hAnsi="Times New Roman"/>
              </w:rPr>
              <w:t xml:space="preserve">Прыжковые упражнения, выполнение прыжков, </w:t>
            </w:r>
            <w:proofErr w:type="spellStart"/>
            <w:r w:rsidRPr="003613B5">
              <w:rPr>
                <w:rFonts w:ascii="Times New Roman" w:hAnsi="Times New Roman"/>
              </w:rPr>
              <w:t>офп</w:t>
            </w:r>
            <w:proofErr w:type="spellEnd"/>
            <w:r w:rsidRPr="003613B5">
              <w:rPr>
                <w:rFonts w:ascii="Times New Roman" w:hAnsi="Times New Roman"/>
              </w:rPr>
              <w:t xml:space="preserve">, обучение правил, приемов борьбы </w:t>
            </w:r>
            <w:proofErr w:type="spellStart"/>
            <w:r w:rsidRPr="003613B5">
              <w:rPr>
                <w:rFonts w:ascii="Times New Roman" w:hAnsi="Times New Roman"/>
              </w:rPr>
              <w:t>хапсагай</w:t>
            </w:r>
            <w:proofErr w:type="spellEnd"/>
            <w:r w:rsidRPr="003613B5">
              <w:rPr>
                <w:rFonts w:ascii="Times New Roman" w:hAnsi="Times New Roman"/>
              </w:rPr>
              <w:t xml:space="preserve">, обучение основных правил и приемов </w:t>
            </w:r>
            <w:proofErr w:type="spellStart"/>
            <w:r w:rsidRPr="003613B5">
              <w:rPr>
                <w:rFonts w:ascii="Times New Roman" w:hAnsi="Times New Roman"/>
              </w:rPr>
              <w:t>мас-рестлинга</w:t>
            </w:r>
            <w:proofErr w:type="spellEnd"/>
            <w:r w:rsidR="00590B88">
              <w:rPr>
                <w:rFonts w:ascii="Times New Roman" w:hAnsi="Times New Roman"/>
              </w:rPr>
              <w:t>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3613B5" w:rsidRPr="003613B5" w:rsidRDefault="003613B5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90B88" w:rsidRPr="003613B5" w:rsidTr="004C7467">
        <w:tc>
          <w:tcPr>
            <w:tcW w:w="10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90B88" w:rsidRPr="00590B88" w:rsidRDefault="00590B88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90B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590B88" w:rsidRPr="00590B88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90B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4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:rsidR="00590B88" w:rsidRPr="003613B5" w:rsidRDefault="00590B88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90B88" w:rsidRPr="003613B5" w:rsidTr="00CE5F38">
        <w:tc>
          <w:tcPr>
            <w:tcW w:w="10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590B88" w:rsidRPr="003613B5" w:rsidRDefault="00590B88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ВСЕГО  ЧАСОВ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590B88" w:rsidRDefault="00590B88" w:rsidP="00361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4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 w:rsidR="00590B88" w:rsidRPr="003613B5" w:rsidRDefault="00590B88" w:rsidP="0036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4700B" w:rsidRPr="0054700B" w:rsidRDefault="0054700B" w:rsidP="0054700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1503F" w:rsidRDefault="00C1503F" w:rsidP="0054700B">
      <w:bookmarkStart w:id="10" w:name="3220698f3d9dec1beb30e432ce87f0a06ab10292"/>
      <w:bookmarkStart w:id="11" w:name="4"/>
      <w:bookmarkEnd w:id="10"/>
      <w:bookmarkEnd w:id="11"/>
    </w:p>
    <w:sectPr w:rsidR="00C1503F" w:rsidSect="004E435F">
      <w:pgSz w:w="16838" w:h="11906" w:orient="landscape"/>
      <w:pgMar w:top="1134" w:right="962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9E1"/>
    <w:multiLevelType w:val="multilevel"/>
    <w:tmpl w:val="49B2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F228B"/>
    <w:multiLevelType w:val="multilevel"/>
    <w:tmpl w:val="E9FA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74DAA"/>
    <w:multiLevelType w:val="multilevel"/>
    <w:tmpl w:val="717A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070E1"/>
    <w:multiLevelType w:val="multilevel"/>
    <w:tmpl w:val="561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91473"/>
    <w:multiLevelType w:val="multilevel"/>
    <w:tmpl w:val="6BF0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442DF"/>
    <w:multiLevelType w:val="multilevel"/>
    <w:tmpl w:val="6A5E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86490"/>
    <w:multiLevelType w:val="multilevel"/>
    <w:tmpl w:val="4308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0B"/>
    <w:rsid w:val="000F1B84"/>
    <w:rsid w:val="002D5EF6"/>
    <w:rsid w:val="003613B5"/>
    <w:rsid w:val="004E435F"/>
    <w:rsid w:val="0054700B"/>
    <w:rsid w:val="00590B88"/>
    <w:rsid w:val="006430A5"/>
    <w:rsid w:val="00B758CC"/>
    <w:rsid w:val="00C1503F"/>
    <w:rsid w:val="00CE0425"/>
    <w:rsid w:val="00DD45DB"/>
    <w:rsid w:val="00E2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9000"/>
  <w15:chartTrackingRefBased/>
  <w15:docId w15:val="{5018AF42-B6C1-4247-B7BA-EAFACE0C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7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0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0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0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4700B"/>
  </w:style>
  <w:style w:type="paragraph" w:customStyle="1" w:styleId="msonormal0">
    <w:name w:val="msonormal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3">
    <w:name w:val="c23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4">
    <w:name w:val="c54"/>
    <w:basedOn w:val="a0"/>
    <w:rsid w:val="0054700B"/>
  </w:style>
  <w:style w:type="character" w:styleId="a3">
    <w:name w:val="Hyperlink"/>
    <w:basedOn w:val="a0"/>
    <w:uiPriority w:val="99"/>
    <w:semiHidden/>
    <w:unhideWhenUsed/>
    <w:rsid w:val="005470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700B"/>
    <w:rPr>
      <w:color w:val="800080"/>
      <w:u w:val="single"/>
    </w:rPr>
  </w:style>
  <w:style w:type="paragraph" w:customStyle="1" w:styleId="c5">
    <w:name w:val="c5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2">
    <w:name w:val="c32"/>
    <w:basedOn w:val="a0"/>
    <w:rsid w:val="0054700B"/>
  </w:style>
  <w:style w:type="character" w:customStyle="1" w:styleId="c33">
    <w:name w:val="c33"/>
    <w:basedOn w:val="a0"/>
    <w:rsid w:val="0054700B"/>
  </w:style>
  <w:style w:type="paragraph" w:customStyle="1" w:styleId="c26">
    <w:name w:val="c26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0">
    <w:name w:val="c30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8">
    <w:name w:val="c58"/>
    <w:basedOn w:val="a0"/>
    <w:rsid w:val="0054700B"/>
  </w:style>
  <w:style w:type="character" w:customStyle="1" w:styleId="c44">
    <w:name w:val="c44"/>
    <w:basedOn w:val="a0"/>
    <w:rsid w:val="0054700B"/>
  </w:style>
  <w:style w:type="paragraph" w:customStyle="1" w:styleId="c11">
    <w:name w:val="c11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4700B"/>
  </w:style>
  <w:style w:type="paragraph" w:customStyle="1" w:styleId="c19">
    <w:name w:val="c19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3">
    <w:name w:val="c53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5">
    <w:name w:val="c25"/>
    <w:basedOn w:val="a0"/>
    <w:rsid w:val="0054700B"/>
  </w:style>
  <w:style w:type="paragraph" w:customStyle="1" w:styleId="c39">
    <w:name w:val="c39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0">
    <w:name w:val="c80"/>
    <w:basedOn w:val="a0"/>
    <w:rsid w:val="0054700B"/>
  </w:style>
  <w:style w:type="paragraph" w:customStyle="1" w:styleId="c57">
    <w:name w:val="c57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54700B"/>
  </w:style>
  <w:style w:type="character" w:customStyle="1" w:styleId="c88">
    <w:name w:val="c88"/>
    <w:basedOn w:val="a0"/>
    <w:rsid w:val="0054700B"/>
  </w:style>
  <w:style w:type="paragraph" w:customStyle="1" w:styleId="c24">
    <w:name w:val="c24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5">
    <w:name w:val="c65"/>
    <w:basedOn w:val="a0"/>
    <w:rsid w:val="0054700B"/>
  </w:style>
  <w:style w:type="paragraph" w:customStyle="1" w:styleId="c6">
    <w:name w:val="c6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basedOn w:val="a0"/>
    <w:rsid w:val="0054700B"/>
  </w:style>
  <w:style w:type="character" w:styleId="a5">
    <w:name w:val="Strong"/>
    <w:basedOn w:val="a0"/>
    <w:uiPriority w:val="22"/>
    <w:qFormat/>
    <w:rsid w:val="0054700B"/>
    <w:rPr>
      <w:b/>
      <w:bCs/>
    </w:rPr>
  </w:style>
  <w:style w:type="paragraph" w:customStyle="1" w:styleId="search-excerpt">
    <w:name w:val="search-excerpt"/>
    <w:basedOn w:val="a"/>
    <w:rsid w:val="0054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ke-tooltip">
    <w:name w:val="like-tooltip"/>
    <w:basedOn w:val="a0"/>
    <w:rsid w:val="0054700B"/>
  </w:style>
  <w:style w:type="character" w:customStyle="1" w:styleId="flag-throbber">
    <w:name w:val="flag-throbber"/>
    <w:basedOn w:val="a0"/>
    <w:rsid w:val="0054700B"/>
  </w:style>
  <w:style w:type="character" w:customStyle="1" w:styleId="40">
    <w:name w:val="Заголовок 4 Знак"/>
    <w:basedOn w:val="a0"/>
    <w:link w:val="4"/>
    <w:uiPriority w:val="9"/>
    <w:semiHidden/>
    <w:rsid w:val="005470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61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13281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101268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15926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3071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8511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  <w:div w:id="10892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7F7F7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2020-04-24T11:41:00Z</dcterms:created>
  <dcterms:modified xsi:type="dcterms:W3CDTF">2020-04-26T08:35:00Z</dcterms:modified>
</cp:coreProperties>
</file>