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79" w:rsidRDefault="0021703F" w:rsidP="006E7E00">
      <w:pPr>
        <w:pStyle w:val="1"/>
      </w:pPr>
      <w:r>
        <w:rPr>
          <w:rFonts w:hint="eastAsia"/>
        </w:rPr>
        <w:t>市场</w:t>
      </w:r>
    </w:p>
    <w:p w:rsidR="0021703F" w:rsidRDefault="0021703F"/>
    <w:p w:rsidR="0021703F" w:rsidRDefault="0021703F" w:rsidP="0021703F">
      <w:r>
        <w:rPr>
          <w:rFonts w:hint="eastAsia"/>
        </w:rPr>
        <w:t>其实，作为一个父母，我认为是很有必要又一个单独存在的平台的。原因有几点：</w:t>
      </w:r>
      <w:r>
        <w:rPr>
          <w:rFonts w:hint="eastAsia"/>
        </w:rPr>
        <w:t>1</w:t>
      </w:r>
      <w:r>
        <w:rPr>
          <w:rFonts w:hint="eastAsia"/>
        </w:rPr>
        <w:t>、闲鱼、</w:t>
      </w:r>
      <w:r>
        <w:rPr>
          <w:rFonts w:hint="eastAsia"/>
        </w:rPr>
        <w:t>58</w:t>
      </w:r>
      <w:r>
        <w:rPr>
          <w:rFonts w:hint="eastAsia"/>
        </w:rPr>
        <w:t>这种大型综合的平台，鱼龙混杂，没有办法符合爸爸妈妈为孩子挑选母婴用品时，细心、安全的需求；</w:t>
      </w:r>
      <w:r>
        <w:rPr>
          <w:rFonts w:hint="eastAsia"/>
        </w:rPr>
        <w:t>2</w:t>
      </w:r>
      <w:r>
        <w:rPr>
          <w:rFonts w:hint="eastAsia"/>
        </w:rPr>
        <w:t>、其实在交易</w:t>
      </w:r>
      <w:proofErr w:type="gramStart"/>
      <w:r>
        <w:rPr>
          <w:rFonts w:hint="eastAsia"/>
        </w:rPr>
        <w:t>二手卖</w:t>
      </w:r>
      <w:proofErr w:type="gramEnd"/>
      <w:r>
        <w:rPr>
          <w:rFonts w:hint="eastAsia"/>
        </w:rPr>
        <w:t>用品时，我们交易的不仅仅是商品，更是经验和爱心～需要时真正的父母之间的交流，而不是各色人等都有的那种平台。</w:t>
      </w:r>
      <w:r>
        <w:rPr>
          <w:rFonts w:hint="eastAsia"/>
        </w:rPr>
        <w:t>3</w:t>
      </w:r>
      <w:r>
        <w:rPr>
          <w:rFonts w:hint="eastAsia"/>
        </w:rPr>
        <w:t>、</w:t>
      </w:r>
      <w:proofErr w:type="gramStart"/>
      <w:r>
        <w:rPr>
          <w:rFonts w:hint="eastAsia"/>
        </w:rPr>
        <w:t>最</w:t>
      </w:r>
      <w:proofErr w:type="gramEnd"/>
      <w:r>
        <w:rPr>
          <w:rFonts w:hint="eastAsia"/>
        </w:rPr>
        <w:t>关键的，需要品质的保证！比如我要转让一台童车，买家怎么知道这台车有没有安全问题、有没有骨架断裂呢？怎么知道车子上面有没有细菌呢？都不知道，但是如果能有一个安全的、放心的平台来帮父母们评估，就很有必要了！</w:t>
      </w:r>
      <w:r>
        <w:rPr>
          <w:rFonts w:hint="eastAsia"/>
        </w:rPr>
        <w:t>4</w:t>
      </w:r>
      <w:r>
        <w:rPr>
          <w:rFonts w:hint="eastAsia"/>
        </w:rPr>
        <w:t>、客观的评定价格。毕竟现在大家的诚信水平都不是太高，所以大家其实对商品的价格评判都特别主管。我之前就遇到过一个妈妈，转让一台婴儿车，说是</w:t>
      </w:r>
      <w:r>
        <w:rPr>
          <w:rFonts w:hint="eastAsia"/>
        </w:rPr>
        <w:t>9</w:t>
      </w:r>
      <w:r>
        <w:rPr>
          <w:rFonts w:hint="eastAsia"/>
        </w:rPr>
        <w:t>成新，结果又是油渍、又是破损的，在我眼里也就是</w:t>
      </w:r>
      <w:r>
        <w:rPr>
          <w:rFonts w:hint="eastAsia"/>
        </w:rPr>
        <w:t>7</w:t>
      </w:r>
      <w:r>
        <w:rPr>
          <w:rFonts w:hint="eastAsia"/>
        </w:rPr>
        <w:t>成新。。。最后搞的交易非常不愉快。。。所以，我认为，如果说我们需要一个二手的母婴用品交易平台，一定是需要是有品质保证的寄售平台。</w:t>
      </w:r>
    </w:p>
    <w:p w:rsidR="00B0410D" w:rsidRDefault="00B0410D" w:rsidP="0021703F">
      <w:pPr>
        <w:rPr>
          <w:rFonts w:hint="eastAsia"/>
        </w:rPr>
      </w:pPr>
    </w:p>
    <w:p w:rsidR="0021703F" w:rsidRDefault="0021703F" w:rsidP="0021703F"/>
    <w:p w:rsidR="0021703F" w:rsidRDefault="00B0410D">
      <w:r w:rsidRPr="00B0410D">
        <w:rPr>
          <w:rFonts w:hint="eastAsia"/>
        </w:rPr>
        <w:t>据权威调查显示，中国</w:t>
      </w:r>
      <w:r w:rsidRPr="00B0410D">
        <w:rPr>
          <w:rFonts w:hint="eastAsia"/>
        </w:rPr>
        <w:t>0</w:t>
      </w:r>
      <w:r w:rsidRPr="00B0410D">
        <w:rPr>
          <w:rFonts w:hint="eastAsia"/>
        </w:rPr>
        <w:t>至</w:t>
      </w:r>
      <w:r w:rsidRPr="00B0410D">
        <w:rPr>
          <w:rFonts w:hint="eastAsia"/>
        </w:rPr>
        <w:t>6</w:t>
      </w:r>
      <w:r w:rsidRPr="00B0410D">
        <w:rPr>
          <w:rFonts w:hint="eastAsia"/>
        </w:rPr>
        <w:t>岁婴幼儿用品市场的远景容量为</w:t>
      </w:r>
      <w:r w:rsidRPr="00B0410D">
        <w:rPr>
          <w:rFonts w:hint="eastAsia"/>
        </w:rPr>
        <w:t>5000</w:t>
      </w:r>
      <w:r w:rsidRPr="00B0410D">
        <w:rPr>
          <w:rFonts w:hint="eastAsia"/>
        </w:rPr>
        <w:t>亿元。有关专家指出，婴幼儿用品产业将是我国一个新的经济亮点。根据</w:t>
      </w:r>
      <w:r w:rsidRPr="00B0410D">
        <w:rPr>
          <w:rFonts w:hint="eastAsia"/>
        </w:rPr>
        <w:t>2003</w:t>
      </w:r>
      <w:r w:rsidRPr="00B0410D">
        <w:rPr>
          <w:rFonts w:hint="eastAsia"/>
        </w:rPr>
        <w:t>年国家统计局公布的统计公报，</w:t>
      </w:r>
      <w:r w:rsidRPr="00B0410D">
        <w:rPr>
          <w:rFonts w:hint="eastAsia"/>
        </w:rPr>
        <w:t>2002</w:t>
      </w:r>
      <w:r w:rsidRPr="00B0410D">
        <w:rPr>
          <w:rFonts w:hint="eastAsia"/>
        </w:rPr>
        <w:t>年全国出生人口为</w:t>
      </w:r>
      <w:r w:rsidRPr="00B0410D">
        <w:rPr>
          <w:rFonts w:hint="eastAsia"/>
        </w:rPr>
        <w:t>1647</w:t>
      </w:r>
      <w:r w:rsidRPr="00B0410D">
        <w:rPr>
          <w:rFonts w:hint="eastAsia"/>
        </w:rPr>
        <w:t>万人。有关专家预测，中国已开始进入一个新的人口生育高峰期，在</w:t>
      </w:r>
      <w:r w:rsidRPr="00B0410D">
        <w:rPr>
          <w:rFonts w:hint="eastAsia"/>
        </w:rPr>
        <w:t>2016</w:t>
      </w:r>
      <w:r w:rsidRPr="00B0410D">
        <w:rPr>
          <w:rFonts w:hint="eastAsia"/>
        </w:rPr>
        <w:t>年以前，人口增长将保持在每年</w:t>
      </w:r>
      <w:r w:rsidRPr="00B0410D">
        <w:rPr>
          <w:rFonts w:hint="eastAsia"/>
        </w:rPr>
        <w:t>1600</w:t>
      </w:r>
      <w:r w:rsidRPr="00B0410D">
        <w:rPr>
          <w:rFonts w:hint="eastAsia"/>
        </w:rPr>
        <w:t>万至</w:t>
      </w:r>
      <w:r w:rsidRPr="00B0410D">
        <w:rPr>
          <w:rFonts w:hint="eastAsia"/>
        </w:rPr>
        <w:t>2000</w:t>
      </w:r>
      <w:r w:rsidRPr="00B0410D">
        <w:rPr>
          <w:rFonts w:hint="eastAsia"/>
        </w:rPr>
        <w:t>万的水平，将出现一个庞大的需求群体。中国社会科学院一位社会学家分析指出，与前几个高峰期不同的是，这个生育高峰期的主要群体是改革开放初期出生的一代独生子女，在经济社会不断开放的环境中成长，他们的思绪方式、受教育程度、生活观念以及消费观念和父辈差异很大。这决定了他们在孩子成长的花费方面表现出两个特点：一个舍得花钱；二是花钱趋向越来越重视婴幼儿的素质教育，从二手母婴用品的购买率就可以看出这点。</w:t>
      </w:r>
    </w:p>
    <w:p w:rsidR="00B0410D" w:rsidRDefault="00B0410D">
      <w:r>
        <w:rPr>
          <w:noProof/>
        </w:rPr>
        <w:drawing>
          <wp:inline distT="0" distB="0" distL="0" distR="0" wp14:anchorId="02924E90" wp14:editId="41DC93C0">
            <wp:extent cx="4483330" cy="2476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3330" cy="2476627"/>
                    </a:xfrm>
                    <a:prstGeom prst="rect">
                      <a:avLst/>
                    </a:prstGeom>
                  </pic:spPr>
                </pic:pic>
              </a:graphicData>
            </a:graphic>
          </wp:inline>
        </w:drawing>
      </w:r>
    </w:p>
    <w:p w:rsidR="00B0410D" w:rsidRDefault="00B0410D">
      <w:r w:rsidRPr="00B0410D">
        <w:rPr>
          <w:rFonts w:hint="eastAsia"/>
        </w:rPr>
        <w:t>这个全新的婴童用品消费市场潜力到底有多大？有研究显示，按照目前新生儿的出生数量进行累积计算。</w:t>
      </w:r>
      <w:r w:rsidRPr="00B0410D">
        <w:rPr>
          <w:rFonts w:hint="eastAsia"/>
        </w:rPr>
        <w:t>0</w:t>
      </w:r>
      <w:r w:rsidRPr="00B0410D">
        <w:rPr>
          <w:rFonts w:hint="eastAsia"/>
        </w:rPr>
        <w:t>至</w:t>
      </w:r>
      <w:r w:rsidRPr="00B0410D">
        <w:rPr>
          <w:rFonts w:hint="eastAsia"/>
        </w:rPr>
        <w:t>6</w:t>
      </w:r>
      <w:r w:rsidRPr="00B0410D">
        <w:rPr>
          <w:rFonts w:hint="eastAsia"/>
        </w:rPr>
        <w:t>岁的婴幼儿数量为</w:t>
      </w:r>
      <w:r w:rsidRPr="00B0410D">
        <w:rPr>
          <w:rFonts w:hint="eastAsia"/>
        </w:rPr>
        <w:t>1.08</w:t>
      </w:r>
      <w:r w:rsidRPr="00B0410D">
        <w:rPr>
          <w:rFonts w:hint="eastAsia"/>
        </w:rPr>
        <w:t>亿。以平均每个孩子花销</w:t>
      </w:r>
      <w:r w:rsidRPr="00B0410D">
        <w:rPr>
          <w:rFonts w:hint="eastAsia"/>
        </w:rPr>
        <w:t>5000</w:t>
      </w:r>
      <w:r w:rsidRPr="00B0410D">
        <w:rPr>
          <w:rFonts w:hint="eastAsia"/>
        </w:rPr>
        <w:t>元进行概算，</w:t>
      </w:r>
      <w:r w:rsidRPr="00B0410D">
        <w:rPr>
          <w:rFonts w:hint="eastAsia"/>
        </w:rPr>
        <w:t>0</w:t>
      </w:r>
      <w:r w:rsidRPr="00B0410D">
        <w:rPr>
          <w:rFonts w:hint="eastAsia"/>
        </w:rPr>
        <w:t>至</w:t>
      </w:r>
      <w:r w:rsidRPr="00B0410D">
        <w:rPr>
          <w:rFonts w:hint="eastAsia"/>
        </w:rPr>
        <w:t>6</w:t>
      </w:r>
      <w:r w:rsidRPr="00B0410D">
        <w:rPr>
          <w:rFonts w:hint="eastAsia"/>
        </w:rPr>
        <w:t>岁婴幼儿用品市场的远景容量为</w:t>
      </w:r>
      <w:r w:rsidRPr="00B0410D">
        <w:rPr>
          <w:rFonts w:hint="eastAsia"/>
        </w:rPr>
        <w:t>5000</w:t>
      </w:r>
      <w:r w:rsidRPr="00B0410D">
        <w:rPr>
          <w:rFonts w:hint="eastAsia"/>
        </w:rPr>
        <w:t>亿元。统计显示，中国每年出生的城市新生儿为</w:t>
      </w:r>
      <w:r w:rsidRPr="00B0410D">
        <w:rPr>
          <w:rFonts w:hint="eastAsia"/>
        </w:rPr>
        <w:t>350</w:t>
      </w:r>
      <w:r w:rsidRPr="00B0410D">
        <w:rPr>
          <w:rFonts w:hint="eastAsia"/>
        </w:rPr>
        <w:t>万，一年消费总额大致为</w:t>
      </w:r>
      <w:r w:rsidRPr="00B0410D">
        <w:rPr>
          <w:rFonts w:hint="eastAsia"/>
        </w:rPr>
        <w:t>300</w:t>
      </w:r>
      <w:r w:rsidRPr="00B0410D">
        <w:rPr>
          <w:rFonts w:hint="eastAsia"/>
        </w:rPr>
        <w:t>亿元。</w:t>
      </w:r>
    </w:p>
    <w:p w:rsidR="00B0410D" w:rsidRDefault="00B0410D">
      <w:pPr>
        <w:rPr>
          <w:rFonts w:hint="eastAsia"/>
        </w:rPr>
      </w:pPr>
      <w:r w:rsidRPr="00B0410D">
        <w:rPr>
          <w:rFonts w:hint="eastAsia"/>
        </w:rPr>
        <w:lastRenderedPageBreak/>
        <w:t>据研究调查发现现如今的家庭花销确实居多。“就拿尿不湿产品举例，不满周岁的宝宝平均每天使用</w:t>
      </w:r>
      <w:r w:rsidRPr="00B0410D">
        <w:rPr>
          <w:rFonts w:hint="eastAsia"/>
        </w:rPr>
        <w:t>5</w:t>
      </w:r>
      <w:r w:rsidRPr="00B0410D">
        <w:rPr>
          <w:rFonts w:hint="eastAsia"/>
        </w:rPr>
        <w:t>片尿不湿，每片售价</w:t>
      </w:r>
      <w:r w:rsidRPr="00B0410D">
        <w:rPr>
          <w:rFonts w:hint="eastAsia"/>
        </w:rPr>
        <w:t>2-5</w:t>
      </w:r>
      <w:r w:rsidRPr="00B0410D">
        <w:rPr>
          <w:rFonts w:hint="eastAsia"/>
        </w:rPr>
        <w:t>元，一个月就需要</w:t>
      </w:r>
      <w:r w:rsidRPr="00B0410D">
        <w:rPr>
          <w:rFonts w:hint="eastAsia"/>
        </w:rPr>
        <w:t>300-500</w:t>
      </w:r>
      <w:r w:rsidRPr="00B0410D">
        <w:rPr>
          <w:rFonts w:hint="eastAsia"/>
        </w:rPr>
        <w:t>元。”新生宝宝每个月起码消费</w:t>
      </w:r>
      <w:r w:rsidRPr="00B0410D">
        <w:rPr>
          <w:rFonts w:hint="eastAsia"/>
        </w:rPr>
        <w:t>2000</w:t>
      </w:r>
      <w:r w:rsidRPr="00B0410D">
        <w:rPr>
          <w:rFonts w:hint="eastAsia"/>
        </w:rPr>
        <w:t>元以上，除了生活必需品，还有医疗、摄影、护理的费用。“而中国每年出生的城市新生儿有</w:t>
      </w:r>
      <w:r w:rsidRPr="00B0410D">
        <w:rPr>
          <w:rFonts w:hint="eastAsia"/>
        </w:rPr>
        <w:t>350</w:t>
      </w:r>
      <w:r w:rsidRPr="00B0410D">
        <w:rPr>
          <w:rFonts w:hint="eastAsia"/>
        </w:rPr>
        <w:t>万，这个一年</w:t>
      </w:r>
      <w:r w:rsidRPr="00B0410D">
        <w:rPr>
          <w:rFonts w:hint="eastAsia"/>
        </w:rPr>
        <w:t>5000</w:t>
      </w:r>
      <w:r w:rsidRPr="00B0410D">
        <w:rPr>
          <w:rFonts w:hint="eastAsia"/>
        </w:rPr>
        <w:t>亿的蛋糕是中国婴童产业发展的天然动力。”</w:t>
      </w:r>
      <w:r w:rsidRPr="00B0410D">
        <w:rPr>
          <w:rFonts w:hint="eastAsia"/>
        </w:rPr>
        <w:t xml:space="preserve"> </w:t>
      </w:r>
      <w:r w:rsidRPr="00B0410D">
        <w:rPr>
          <w:rFonts w:hint="eastAsia"/>
        </w:rPr>
        <w:t>的确，中国婴童产品市场的发展潜力极其巨大。据中国童装协会统计，目前我国年产童装</w:t>
      </w:r>
      <w:r w:rsidRPr="00B0410D">
        <w:rPr>
          <w:rFonts w:hint="eastAsia"/>
        </w:rPr>
        <w:t>46</w:t>
      </w:r>
      <w:r w:rsidRPr="00B0410D">
        <w:rPr>
          <w:rFonts w:hint="eastAsia"/>
        </w:rPr>
        <w:t>亿件，占全服装总产量的近</w:t>
      </w:r>
      <w:r w:rsidRPr="00B0410D">
        <w:rPr>
          <w:rFonts w:hint="eastAsia"/>
        </w:rPr>
        <w:t>10%</w:t>
      </w:r>
      <w:r w:rsidRPr="00B0410D">
        <w:rPr>
          <w:rFonts w:hint="eastAsia"/>
        </w:rPr>
        <w:t>，国内共计消费童装</w:t>
      </w:r>
      <w:r w:rsidRPr="00B0410D">
        <w:rPr>
          <w:rFonts w:hint="eastAsia"/>
        </w:rPr>
        <w:t>21</w:t>
      </w:r>
      <w:r w:rsidRPr="00B0410D">
        <w:rPr>
          <w:rFonts w:hint="eastAsia"/>
        </w:rPr>
        <w:t>亿件。全国年童装消费约</w:t>
      </w:r>
      <w:r w:rsidRPr="00B0410D">
        <w:rPr>
          <w:rFonts w:hint="eastAsia"/>
        </w:rPr>
        <w:t>400</w:t>
      </w:r>
      <w:r w:rsidRPr="00B0410D">
        <w:rPr>
          <w:rFonts w:hint="eastAsia"/>
        </w:rPr>
        <w:t>亿元，占全国服装总消费的近</w:t>
      </w:r>
      <w:r w:rsidRPr="00B0410D">
        <w:rPr>
          <w:rFonts w:hint="eastAsia"/>
        </w:rPr>
        <w:t>7%</w:t>
      </w:r>
      <w:r w:rsidRPr="00B0410D">
        <w:rPr>
          <w:rFonts w:hint="eastAsia"/>
        </w:rPr>
        <w:t>，占全球童装总消费的</w:t>
      </w:r>
      <w:r w:rsidRPr="00B0410D">
        <w:rPr>
          <w:rFonts w:hint="eastAsia"/>
        </w:rPr>
        <w:t>3%</w:t>
      </w:r>
      <w:r w:rsidRPr="00B0410D">
        <w:rPr>
          <w:rFonts w:hint="eastAsia"/>
        </w:rPr>
        <w:t>。</w:t>
      </w:r>
    </w:p>
    <w:p w:rsidR="0021703F" w:rsidRDefault="00B0410D">
      <w:r>
        <w:rPr>
          <w:noProof/>
        </w:rPr>
        <w:drawing>
          <wp:inline distT="0" distB="0" distL="0" distR="0" wp14:anchorId="6A4EE829" wp14:editId="182F9BBC">
            <wp:extent cx="4210266" cy="2857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266" cy="2857647"/>
                    </a:xfrm>
                    <a:prstGeom prst="rect">
                      <a:avLst/>
                    </a:prstGeom>
                  </pic:spPr>
                </pic:pic>
              </a:graphicData>
            </a:graphic>
          </wp:inline>
        </w:drawing>
      </w:r>
    </w:p>
    <w:p w:rsidR="00B0410D" w:rsidRDefault="00B0410D">
      <w:pPr>
        <w:rPr>
          <w:rFonts w:hint="eastAsia"/>
        </w:rPr>
      </w:pPr>
      <w:r>
        <w:rPr>
          <w:noProof/>
        </w:rPr>
        <w:drawing>
          <wp:inline distT="0" distB="0" distL="0" distR="0" wp14:anchorId="47520D19" wp14:editId="2D50D675">
            <wp:extent cx="4254719" cy="25972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719" cy="2597283"/>
                    </a:xfrm>
                    <a:prstGeom prst="rect">
                      <a:avLst/>
                    </a:prstGeom>
                  </pic:spPr>
                </pic:pic>
              </a:graphicData>
            </a:graphic>
          </wp:inline>
        </w:drawing>
      </w:r>
    </w:p>
    <w:p w:rsidR="0021703F" w:rsidRDefault="00B0410D">
      <w:r w:rsidRPr="00B0410D">
        <w:rPr>
          <w:rFonts w:hint="eastAsia"/>
        </w:rPr>
        <w:t>随着现代家庭的物质生活越来越充裕起来，多数父母更</w:t>
      </w:r>
      <w:proofErr w:type="gramStart"/>
      <w:r w:rsidRPr="00B0410D">
        <w:rPr>
          <w:rFonts w:hint="eastAsia"/>
        </w:rPr>
        <w:t>关注重</w:t>
      </w:r>
      <w:proofErr w:type="gramEnd"/>
      <w:r w:rsidRPr="00B0410D">
        <w:rPr>
          <w:rFonts w:hint="eastAsia"/>
        </w:rPr>
        <w:t>精神生活，对能体现爱子情深的“情感型”婴幼儿纪念品消费需求愈发迫切。婴幼儿纪念品市场将是永恒的市场热点，是一个崭新的朝阳行业，其市场空间巨大，发展潜力之深是许多行业不可比拟的。有市场，必有风险，要想在今后的市场中立于不败之地，只</w:t>
      </w:r>
      <w:proofErr w:type="gramStart"/>
      <w:r w:rsidRPr="00B0410D">
        <w:rPr>
          <w:rFonts w:hint="eastAsia"/>
        </w:rPr>
        <w:t>考个人</w:t>
      </w:r>
      <w:proofErr w:type="gramEnd"/>
      <w:r w:rsidRPr="00B0410D">
        <w:rPr>
          <w:rFonts w:hint="eastAsia"/>
        </w:rPr>
        <w:t>力量是很困难的，尤其是没有市场经验，技术支持，很容易被市场的风浪吞没</w:t>
      </w:r>
      <w:r>
        <w:rPr>
          <w:rFonts w:hint="eastAsia"/>
        </w:rPr>
        <w:t>。</w:t>
      </w:r>
    </w:p>
    <w:p w:rsidR="00B0410D" w:rsidRDefault="00B0410D">
      <w:r w:rsidRPr="00B0410D">
        <w:rPr>
          <w:rFonts w:hint="eastAsia"/>
        </w:rPr>
        <w:t>消费能力极强。从母亲怀宝宝开始，一个家庭就进入</w:t>
      </w:r>
      <w:proofErr w:type="gramStart"/>
      <w:r w:rsidRPr="00B0410D">
        <w:rPr>
          <w:rFonts w:hint="eastAsia"/>
        </w:rPr>
        <w:t>强消费</w:t>
      </w:r>
      <w:proofErr w:type="gramEnd"/>
      <w:r w:rsidRPr="00B0410D">
        <w:rPr>
          <w:rFonts w:hint="eastAsia"/>
        </w:rPr>
        <w:t>期，此前几年为生小孩省吃俭用积攒下来的存款将进入暴发性消费期：母亲的保健品、防护服、孕妇装、护理用品等；婴儿的奶瓶、童车、童装、专用洗涤用品、玩具等；甚至胎教、家政服务、幼教服务，以及随之</w:t>
      </w:r>
      <w:r w:rsidRPr="00B0410D">
        <w:rPr>
          <w:rFonts w:hint="eastAsia"/>
        </w:rPr>
        <w:lastRenderedPageBreak/>
        <w:t>而来家庭买房、换房要求、小孩入学问题等等。可以说，一旦小孩进入家庭，家庭的刚性消费支出才刚刚开始。而且不能忘记的是中国是一个极其重视人情世故的社会，孕婴幼儿身边的父母、叔叔、阿姨、好友、同事等人群都会前来看望、恭贺。那么，围绕</w:t>
      </w:r>
      <w:proofErr w:type="gramStart"/>
      <w:r w:rsidRPr="00B0410D">
        <w:rPr>
          <w:rFonts w:hint="eastAsia"/>
        </w:rPr>
        <w:t>孕</w:t>
      </w:r>
      <w:proofErr w:type="gramEnd"/>
      <w:r w:rsidRPr="00B0410D">
        <w:rPr>
          <w:rFonts w:hint="eastAsia"/>
        </w:rPr>
        <w:t>婴幼儿这一群体又会衍生出一大批颇具购买力的消费群体。每个孕妇或婴幼儿身边至少有</w:t>
      </w:r>
      <w:r w:rsidRPr="00B0410D">
        <w:rPr>
          <w:rFonts w:hint="eastAsia"/>
        </w:rPr>
        <w:t>8-12</w:t>
      </w:r>
      <w:r w:rsidRPr="00B0410D">
        <w:rPr>
          <w:rFonts w:hint="eastAsia"/>
        </w:rPr>
        <w:t>个具有购买力和决定购买权的消费者，消费潜力无穷。</w:t>
      </w:r>
    </w:p>
    <w:p w:rsidR="00B0410D" w:rsidRDefault="00B0410D">
      <w:r>
        <w:rPr>
          <w:noProof/>
        </w:rPr>
        <w:drawing>
          <wp:inline distT="0" distB="0" distL="0" distR="0" wp14:anchorId="2F4C941C" wp14:editId="3A4A5513">
            <wp:extent cx="4337273" cy="302910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7273" cy="3029106"/>
                    </a:xfrm>
                    <a:prstGeom prst="rect">
                      <a:avLst/>
                    </a:prstGeom>
                  </pic:spPr>
                </pic:pic>
              </a:graphicData>
            </a:graphic>
          </wp:inline>
        </w:drawing>
      </w:r>
    </w:p>
    <w:p w:rsidR="00B0410D" w:rsidRDefault="00B0410D">
      <w:r>
        <w:rPr>
          <w:noProof/>
        </w:rPr>
        <w:drawing>
          <wp:inline distT="0" distB="0" distL="0" distR="0" wp14:anchorId="4EA74486" wp14:editId="0885E9C9">
            <wp:extent cx="4330923" cy="264173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0923" cy="2641736"/>
                    </a:xfrm>
                    <a:prstGeom prst="rect">
                      <a:avLst/>
                    </a:prstGeom>
                  </pic:spPr>
                </pic:pic>
              </a:graphicData>
            </a:graphic>
          </wp:inline>
        </w:drawing>
      </w:r>
    </w:p>
    <w:p w:rsidR="00663B92" w:rsidRDefault="00663B92">
      <w:r w:rsidRPr="00663B92">
        <w:rPr>
          <w:rFonts w:hint="eastAsia"/>
        </w:rPr>
        <w:t>我们调查了家长对于自己孩子使用过的产品处理方面进行了调查去了解有多少家长愿意出售二手母婴用品。从调查结果中看出，</w:t>
      </w:r>
      <w:r w:rsidRPr="00663B92">
        <w:rPr>
          <w:rFonts w:hint="eastAsia"/>
        </w:rPr>
        <w:t>60%</w:t>
      </w:r>
      <w:r w:rsidRPr="00663B92">
        <w:rPr>
          <w:rFonts w:hint="eastAsia"/>
        </w:rPr>
        <w:t>的家长愿意出售自己使用过的母婴产品，而</w:t>
      </w:r>
      <w:r w:rsidRPr="00663B92">
        <w:rPr>
          <w:rFonts w:hint="eastAsia"/>
        </w:rPr>
        <w:t>40%</w:t>
      </w:r>
      <w:r w:rsidRPr="00663B92">
        <w:rPr>
          <w:rFonts w:hint="eastAsia"/>
        </w:rPr>
        <w:t>的家长并不愿意出售自己使用过的母婴产品，这一结果和愿意购买二手产品的调查结果相近，构成了这个二手母婴市场的循环。而愿意出售的家长们中大部分认为只要是用不上的都愿意出售处理只要有市场，小部分家长会在意出售产品的新旧程度和价值高低。不愿意出售的家长们中大部分会将自己使用过的母婴产品送人或者捐赠，少部分目前不知该如何处理而囤积在家中。由于网络的发达和互联网的普及，愿意出售的家长人数中</w:t>
      </w:r>
      <w:r w:rsidRPr="00663B92">
        <w:rPr>
          <w:rFonts w:hint="eastAsia"/>
        </w:rPr>
        <w:t>64%</w:t>
      </w:r>
      <w:r w:rsidRPr="00663B92">
        <w:rPr>
          <w:rFonts w:hint="eastAsia"/>
        </w:rPr>
        <w:t>都愿意将物品放到网上出售，只有</w:t>
      </w:r>
      <w:r w:rsidRPr="00663B92">
        <w:rPr>
          <w:rFonts w:hint="eastAsia"/>
        </w:rPr>
        <w:t>32%</w:t>
      </w:r>
      <w:r w:rsidRPr="00663B92">
        <w:rPr>
          <w:rFonts w:hint="eastAsia"/>
        </w:rPr>
        <w:t>的家长不愿意，他们更愿意选择传统的收购方式</w:t>
      </w:r>
      <w:proofErr w:type="gramStart"/>
      <w:r w:rsidRPr="00663B92">
        <w:rPr>
          <w:rFonts w:hint="eastAsia"/>
        </w:rPr>
        <w:t>在实品店里</w:t>
      </w:r>
      <w:proofErr w:type="gramEnd"/>
      <w:r w:rsidRPr="00663B92">
        <w:rPr>
          <w:rFonts w:hint="eastAsia"/>
        </w:rPr>
        <w:t>出售，愿意在网上出售的家长中三分之二的人数认为为了节约环保，出售价格低点无所谓，三分之一</w:t>
      </w:r>
      <w:r w:rsidRPr="00663B92">
        <w:rPr>
          <w:rFonts w:hint="eastAsia"/>
        </w:rPr>
        <w:lastRenderedPageBreak/>
        <w:t>的家长会在意出售的价钱，认为高一点才可以。这说明现在人的环保意识有增强，希望能够物尽其用。最后我们将愿意出售和愿意购买二手母婴产品的人数放在一起分析得出基本愿意购买二手产品的家长都愿意出售自己使用过的母婴产品，而不愿意购买二手产品的家长们也都不愿意出售自己使用过的母婴产品，这可以看出在目前</w:t>
      </w:r>
      <w:r w:rsidRPr="00663B92">
        <w:rPr>
          <w:rFonts w:hint="eastAsia"/>
        </w:rPr>
        <w:t>80</w:t>
      </w:r>
      <w:r w:rsidRPr="00663B92">
        <w:rPr>
          <w:rFonts w:hint="eastAsia"/>
        </w:rPr>
        <w:t>后家长们中有</w:t>
      </w:r>
      <w:r w:rsidRPr="00663B92">
        <w:rPr>
          <w:rFonts w:hint="eastAsia"/>
        </w:rPr>
        <w:t>60%</w:t>
      </w:r>
      <w:r w:rsidRPr="00663B92">
        <w:rPr>
          <w:rFonts w:hint="eastAsia"/>
        </w:rPr>
        <w:t>的人数已经接受了这样一个二手母婴循环买卖的市场。</w:t>
      </w:r>
    </w:p>
    <w:p w:rsidR="00663B92" w:rsidRPr="00663B92" w:rsidRDefault="00663B92">
      <w:pPr>
        <w:rPr>
          <w:rFonts w:hint="eastAsia"/>
        </w:rPr>
      </w:pPr>
      <w:r>
        <w:rPr>
          <w:noProof/>
        </w:rPr>
        <w:drawing>
          <wp:inline distT="0" distB="0" distL="0" distR="0" wp14:anchorId="10FAB23C" wp14:editId="61CF05FD">
            <wp:extent cx="4616687" cy="24766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687" cy="2476627"/>
                    </a:xfrm>
                    <a:prstGeom prst="rect">
                      <a:avLst/>
                    </a:prstGeom>
                  </pic:spPr>
                </pic:pic>
              </a:graphicData>
            </a:graphic>
          </wp:inline>
        </w:drawing>
      </w:r>
    </w:p>
    <w:p w:rsidR="00B0410D" w:rsidRDefault="00663B92">
      <w:r>
        <w:rPr>
          <w:noProof/>
        </w:rPr>
        <w:drawing>
          <wp:inline distT="0" distB="0" distL="0" distR="0" wp14:anchorId="383E3BB8" wp14:editId="18F6127D">
            <wp:extent cx="4616687" cy="2991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687" cy="2991004"/>
                    </a:xfrm>
                    <a:prstGeom prst="rect">
                      <a:avLst/>
                    </a:prstGeom>
                  </pic:spPr>
                </pic:pic>
              </a:graphicData>
            </a:graphic>
          </wp:inline>
        </w:drawing>
      </w:r>
    </w:p>
    <w:p w:rsidR="00663B92" w:rsidRDefault="00663B92">
      <w:r w:rsidRPr="00663B92">
        <w:rPr>
          <w:rFonts w:hint="eastAsia"/>
        </w:rPr>
        <w:t>满足母婴的需求已经成为世界范畴的互联网新型产业。目前母婴及家庭类媒体已经开始成为互联网用户访问的又一个新兴热点，访问用户数量在过去的半年里增长迅猛。中国由来已久的人口大国的地位无疑令中国的育儿市场在全球范围内最具诱惑力，但形成巨大反差的是，中国母</w:t>
      </w:r>
      <w:proofErr w:type="gramStart"/>
      <w:r w:rsidRPr="00663B92">
        <w:rPr>
          <w:rFonts w:hint="eastAsia"/>
        </w:rPr>
        <w:t>婴</w:t>
      </w:r>
      <w:proofErr w:type="gramEnd"/>
      <w:r w:rsidRPr="00663B92">
        <w:rPr>
          <w:rFonts w:hint="eastAsia"/>
        </w:rPr>
        <w:t>市场尤其是二手母婴市场发展尚处在初级阶段，竞争对手稀少，规模有限，正因此的发展空间还非常广阔。</w:t>
      </w:r>
    </w:p>
    <w:p w:rsidR="00B0410D" w:rsidRDefault="00663B92">
      <w:r w:rsidRPr="00663B92">
        <w:rPr>
          <w:rFonts w:hint="eastAsia"/>
        </w:rPr>
        <w:t>婴幼用品，尤其是品牌用品，如纸尿裤、奶粉、玩具等，体积较小、消耗量却很大，实用性强、种类又极其繁多。再加上这些产品本身就富有很强的关联性，因此</w:t>
      </w:r>
      <w:r w:rsidRPr="00663B92">
        <w:rPr>
          <w:rFonts w:hint="eastAsia"/>
        </w:rPr>
        <w:t>,</w:t>
      </w:r>
      <w:r w:rsidRPr="00663B92">
        <w:rPr>
          <w:rFonts w:hint="eastAsia"/>
        </w:rPr>
        <w:t>一站式购齐，很适合目录和网络的营销方式。况且自从有了孩子以后，年轻妈妈们很难抽出时间去商场购物。而她们又是深受互联网浸淫的新一代网民，门到门的目录销售和网上购物不仅是一种时尚，更是对生活的极大便利。而二手母婴用品由于其价格相比较而言较为低廉，也在这市场中占有</w:t>
      </w:r>
      <w:r w:rsidRPr="00663B92">
        <w:rPr>
          <w:rFonts w:hint="eastAsia"/>
        </w:rPr>
        <w:lastRenderedPageBreak/>
        <w:t>一席之地。在调查中也发现，这种网络购物的方式已经成为众多母亲的选择，无论是二十几岁的年轻妈妈，还是接近</w:t>
      </w:r>
      <w:r w:rsidRPr="00663B92">
        <w:rPr>
          <w:rFonts w:hint="eastAsia"/>
        </w:rPr>
        <w:t>40</w:t>
      </w:r>
      <w:r w:rsidRPr="00663B92">
        <w:rPr>
          <w:rFonts w:hint="eastAsia"/>
        </w:rPr>
        <w:t>岁的高龄产妇几乎都尝试过或习惯使用网购来购买产品。而二手母婴用品在运输、购买等方面上的特殊性，未来的主要市场应该在互联网。而现如今网络的诸多问题，诸如信誉度不高、部门监管不全、交易规则不明确等等日益严重，</w:t>
      </w:r>
      <w:proofErr w:type="gramStart"/>
      <w:r w:rsidRPr="00663B92">
        <w:rPr>
          <w:rFonts w:hint="eastAsia"/>
        </w:rPr>
        <w:t>网购方式</w:t>
      </w:r>
      <w:proofErr w:type="gramEnd"/>
      <w:r w:rsidRPr="00663B92">
        <w:rPr>
          <w:rFonts w:hint="eastAsia"/>
        </w:rPr>
        <w:t>存在着巨大的漏洞。大部分的家长认为这样一个自发组成的市场目前相关部门的监管力度不够而直接导致的交易过程非常的不规范，使消费者对于卖方的信誉产生怀疑，不能安心放心地使用二手母婴产品，还有一部分家长认为并不能有效及时地得到有关二手母婴产品市场的</w:t>
      </w:r>
      <w:proofErr w:type="gramStart"/>
      <w:r w:rsidRPr="00663B92">
        <w:rPr>
          <w:rFonts w:hint="eastAsia"/>
        </w:rPr>
        <w:t>讯息</w:t>
      </w:r>
      <w:proofErr w:type="gramEnd"/>
      <w:r w:rsidRPr="00663B92">
        <w:rPr>
          <w:rFonts w:hint="eastAsia"/>
        </w:rPr>
        <w:t>。从中我们看出，这样一个自发组成的市场依旧很不成熟，存在很多的问题，我们希望在之后的发展中，有关部门能够重视起这样一个正在发展中的市场，制定相关规章制度来规范这个市场，也希望能够有组织能够接管这样一个市场，使之更系统更能保障消费者的权益，特别是对应卫生这一块，希望有关组织能够建立起一个管理二手母婴市场卫生问题的一个流程，具体</w:t>
      </w:r>
      <w:proofErr w:type="gramStart"/>
      <w:r w:rsidRPr="00663B92">
        <w:rPr>
          <w:rFonts w:hint="eastAsia"/>
        </w:rPr>
        <w:t>为例如</w:t>
      </w:r>
      <w:proofErr w:type="gramEnd"/>
      <w:r w:rsidRPr="00663B92">
        <w:rPr>
          <w:rFonts w:hint="eastAsia"/>
        </w:rPr>
        <w:t>能集体集中消毒，确保每一样在二手市场出售的产品的卫生都有保证，</w:t>
      </w:r>
      <w:r>
        <w:rPr>
          <w:rFonts w:hint="eastAsia"/>
        </w:rPr>
        <w:t>让消费者用得放心，也能吸引越来越多的家长们接受这样一个方式，减轻</w:t>
      </w:r>
      <w:r>
        <w:t>80</w:t>
      </w:r>
      <w:r>
        <w:rPr>
          <w:rFonts w:hint="eastAsia"/>
        </w:rPr>
        <w:t>后家长们的经济负担，更是要关爱宝宝们的健康成长。</w:t>
      </w:r>
      <w:r>
        <w:t> </w:t>
      </w:r>
    </w:p>
    <w:p w:rsidR="00663B92" w:rsidRDefault="00663B92"/>
    <w:p w:rsidR="00663B92" w:rsidRDefault="00663B92">
      <w:pPr>
        <w:rPr>
          <w:rFonts w:hint="eastAsia"/>
        </w:rPr>
      </w:pPr>
    </w:p>
    <w:p w:rsidR="0021703F" w:rsidRDefault="0021703F" w:rsidP="006E7E00">
      <w:pPr>
        <w:pStyle w:val="1"/>
      </w:pPr>
      <w:r>
        <w:rPr>
          <w:rFonts w:hint="eastAsia"/>
        </w:rPr>
        <w:t>经营</w:t>
      </w:r>
      <w:bookmarkStart w:id="0" w:name="_GoBack"/>
      <w:bookmarkEnd w:id="0"/>
    </w:p>
    <w:tbl>
      <w:tblPr>
        <w:tblStyle w:val="a3"/>
        <w:tblW w:w="0" w:type="auto"/>
        <w:tblLook w:val="04A0" w:firstRow="1" w:lastRow="0" w:firstColumn="1" w:lastColumn="0" w:noHBand="0" w:noVBand="1"/>
      </w:tblPr>
      <w:tblGrid>
        <w:gridCol w:w="426"/>
        <w:gridCol w:w="426"/>
        <w:gridCol w:w="7444"/>
      </w:tblGrid>
      <w:tr w:rsidR="006E7E00" w:rsidTr="006E7E00">
        <w:tc>
          <w:tcPr>
            <w:tcW w:w="426" w:type="dxa"/>
            <w:vMerge w:val="restart"/>
          </w:tcPr>
          <w:p w:rsidR="006E7E00" w:rsidRDefault="006E7E00" w:rsidP="006E7E00">
            <w:pPr>
              <w:rPr>
                <w:rFonts w:hint="eastAsia"/>
              </w:rPr>
            </w:pPr>
            <w:r>
              <w:rPr>
                <w:rFonts w:hint="eastAsia"/>
              </w:rPr>
              <w:t>衣</w:t>
            </w:r>
          </w:p>
        </w:tc>
        <w:tc>
          <w:tcPr>
            <w:tcW w:w="425" w:type="dxa"/>
          </w:tcPr>
          <w:p w:rsidR="006E7E00" w:rsidRDefault="006E7E00" w:rsidP="006E7E00">
            <w:pPr>
              <w:rPr>
                <w:rFonts w:hint="eastAsia"/>
              </w:rPr>
            </w:pPr>
            <w:r>
              <w:rPr>
                <w:rFonts w:hint="eastAsia"/>
              </w:rPr>
              <w:t>母</w:t>
            </w:r>
          </w:p>
        </w:tc>
        <w:tc>
          <w:tcPr>
            <w:tcW w:w="7445" w:type="dxa"/>
          </w:tcPr>
          <w:p w:rsidR="006E7E00" w:rsidRDefault="006E7E00">
            <w:pPr>
              <w:rPr>
                <w:rFonts w:hint="eastAsia"/>
              </w:rPr>
            </w:pPr>
            <w:r w:rsidRPr="006E7E00">
              <w:rPr>
                <w:rFonts w:hint="eastAsia"/>
              </w:rPr>
              <w:t>各类孕妇装、各类哺乳装、月子装鞋</w:t>
            </w:r>
          </w:p>
        </w:tc>
      </w:tr>
      <w:tr w:rsidR="006E7E00" w:rsidTr="006E7E00">
        <w:tc>
          <w:tcPr>
            <w:tcW w:w="426" w:type="dxa"/>
            <w:vMerge/>
          </w:tcPr>
          <w:p w:rsidR="006E7E00" w:rsidRDefault="006E7E00">
            <w:pPr>
              <w:rPr>
                <w:rFonts w:hint="eastAsia"/>
              </w:rPr>
            </w:pPr>
          </w:p>
        </w:tc>
        <w:tc>
          <w:tcPr>
            <w:tcW w:w="425" w:type="dxa"/>
          </w:tcPr>
          <w:p w:rsidR="006E7E00" w:rsidRDefault="006E7E00">
            <w:pPr>
              <w:rPr>
                <w:rFonts w:hint="eastAsia"/>
              </w:rPr>
            </w:pPr>
            <w:r>
              <w:rPr>
                <w:rFonts w:hint="eastAsia"/>
              </w:rPr>
              <w:t>婴</w:t>
            </w:r>
          </w:p>
        </w:tc>
        <w:tc>
          <w:tcPr>
            <w:tcW w:w="7445" w:type="dxa"/>
          </w:tcPr>
          <w:p w:rsidR="006E7E00" w:rsidRDefault="006E7E00">
            <w:pPr>
              <w:rPr>
                <w:rFonts w:hint="eastAsia"/>
              </w:rPr>
            </w:pPr>
            <w:r w:rsidRPr="006E7E00">
              <w:rPr>
                <w:rFonts w:hint="eastAsia"/>
              </w:rPr>
              <w:t>新生婴儿服、较大婴儿服、小童装</w:t>
            </w:r>
            <w:r w:rsidRPr="006E7E00">
              <w:rPr>
                <w:rFonts w:hint="eastAsia"/>
              </w:rPr>
              <w:t xml:space="preserve">(1 </w:t>
            </w:r>
            <w:r w:rsidRPr="006E7E00">
              <w:rPr>
                <w:rFonts w:hint="eastAsia"/>
              </w:rPr>
              <w:t>～</w:t>
            </w:r>
            <w:r w:rsidRPr="006E7E00">
              <w:rPr>
                <w:rFonts w:hint="eastAsia"/>
              </w:rPr>
              <w:t xml:space="preserve">3 </w:t>
            </w:r>
            <w:r w:rsidRPr="006E7E00">
              <w:rPr>
                <w:rFonts w:hint="eastAsia"/>
              </w:rPr>
              <w:t>岁</w:t>
            </w:r>
            <w:r w:rsidRPr="006E7E00">
              <w:rPr>
                <w:rFonts w:hint="eastAsia"/>
              </w:rPr>
              <w:t>)</w:t>
            </w:r>
            <w:r w:rsidRPr="006E7E00">
              <w:rPr>
                <w:rFonts w:hint="eastAsia"/>
              </w:rPr>
              <w:t>、睡袋包被等</w:t>
            </w:r>
          </w:p>
        </w:tc>
      </w:tr>
      <w:tr w:rsidR="006E7E00" w:rsidTr="006E7E00">
        <w:tc>
          <w:tcPr>
            <w:tcW w:w="426" w:type="dxa"/>
            <w:vMerge w:val="restart"/>
          </w:tcPr>
          <w:p w:rsidR="006E7E00" w:rsidRDefault="006E7E00" w:rsidP="006E7E00">
            <w:pPr>
              <w:rPr>
                <w:rFonts w:hint="eastAsia"/>
              </w:rPr>
            </w:pPr>
            <w:r>
              <w:rPr>
                <w:rFonts w:hint="eastAsia"/>
              </w:rPr>
              <w:t>食</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孕妇奶粉、保健品、各</w:t>
            </w:r>
            <w:proofErr w:type="gramStart"/>
            <w:r w:rsidRPr="006E7E00">
              <w:rPr>
                <w:rFonts w:hint="eastAsia"/>
              </w:rPr>
              <w:t>类吸乳存乳设备</w:t>
            </w:r>
            <w:proofErr w:type="gramEnd"/>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奶粉、米粉、麦粉、磨牙棒、果泥、面条、葡萄糖、奶粉伴侣、各类保健品等以及奶瓶、研磨碗、料理机、、牙胶、勺子以及各种餐具</w:t>
            </w:r>
          </w:p>
        </w:tc>
      </w:tr>
      <w:tr w:rsidR="006E7E00" w:rsidTr="006E7E00">
        <w:tc>
          <w:tcPr>
            <w:tcW w:w="426" w:type="dxa"/>
            <w:vMerge w:val="restart"/>
          </w:tcPr>
          <w:p w:rsidR="006E7E00" w:rsidRDefault="006E7E00" w:rsidP="006E7E00">
            <w:pPr>
              <w:rPr>
                <w:rFonts w:hint="eastAsia"/>
              </w:rPr>
            </w:pPr>
            <w:r>
              <w:rPr>
                <w:rFonts w:hint="eastAsia"/>
              </w:rPr>
              <w:t>用</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孕期侧睡枕、喂奶枕、各类较安全的化妆品</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婴儿床、床上用品、各类洗浴产品、家政服务</w:t>
            </w:r>
          </w:p>
        </w:tc>
      </w:tr>
      <w:tr w:rsidR="006E7E00" w:rsidTr="006E7E00">
        <w:tc>
          <w:tcPr>
            <w:tcW w:w="426" w:type="dxa"/>
            <w:vMerge w:val="restart"/>
          </w:tcPr>
          <w:p w:rsidR="006E7E00" w:rsidRDefault="006E7E00" w:rsidP="006E7E00">
            <w:pPr>
              <w:rPr>
                <w:rFonts w:hint="eastAsia"/>
              </w:rPr>
            </w:pPr>
            <w:r>
              <w:rPr>
                <w:rFonts w:hint="eastAsia"/>
              </w:rPr>
              <w:t>行</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妈咪包、背带、</w:t>
            </w:r>
            <w:proofErr w:type="gramStart"/>
            <w:r w:rsidRPr="006E7E00">
              <w:rPr>
                <w:rFonts w:hint="eastAsia"/>
              </w:rPr>
              <w:t>背巾</w:t>
            </w:r>
            <w:proofErr w:type="gramEnd"/>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推车、伞车、玩具车、汽车安全座椅、餐椅等</w:t>
            </w:r>
          </w:p>
        </w:tc>
      </w:tr>
      <w:tr w:rsidR="006E7E00" w:rsidTr="006E7E00">
        <w:tc>
          <w:tcPr>
            <w:tcW w:w="426" w:type="dxa"/>
            <w:vMerge w:val="restart"/>
          </w:tcPr>
          <w:p w:rsidR="006E7E00" w:rsidRDefault="006E7E00" w:rsidP="006E7E00">
            <w:pPr>
              <w:rPr>
                <w:rFonts w:hint="eastAsia"/>
              </w:rPr>
            </w:pPr>
            <w:proofErr w:type="gramStart"/>
            <w:r>
              <w:rPr>
                <w:rFonts w:hint="eastAsia"/>
              </w:rPr>
              <w:t>医</w:t>
            </w:r>
            <w:proofErr w:type="gramEnd"/>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有关生育和产后恢复的服务</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Pr>
                <w:rFonts w:hint="eastAsia"/>
              </w:rPr>
              <w:t>体格检查、医疗服务</w:t>
            </w:r>
          </w:p>
        </w:tc>
      </w:tr>
      <w:tr w:rsidR="006E7E00" w:rsidTr="006E7E00">
        <w:tc>
          <w:tcPr>
            <w:tcW w:w="426" w:type="dxa"/>
            <w:vMerge w:val="restart"/>
          </w:tcPr>
          <w:p w:rsidR="006E7E00" w:rsidRDefault="006E7E00" w:rsidP="006E7E00">
            <w:pPr>
              <w:rPr>
                <w:rFonts w:hint="eastAsia"/>
              </w:rPr>
            </w:pPr>
            <w:r>
              <w:rPr>
                <w:rFonts w:hint="eastAsia"/>
              </w:rPr>
              <w:t>教</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各类讲座、教具、育儿书籍、杂志、电子媒体费用</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游泳健身、早期教育、各类玩具、日托服务</w:t>
            </w:r>
          </w:p>
        </w:tc>
      </w:tr>
    </w:tbl>
    <w:p w:rsidR="006E7E00" w:rsidRDefault="006E7E00">
      <w:pPr>
        <w:rPr>
          <w:rFonts w:hint="eastAsia"/>
        </w:rPr>
      </w:pPr>
    </w:p>
    <w:sectPr w:rsidR="006E7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3F"/>
    <w:rsid w:val="0021703F"/>
    <w:rsid w:val="00303379"/>
    <w:rsid w:val="00663B92"/>
    <w:rsid w:val="006E7E00"/>
    <w:rsid w:val="00B0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9CFE"/>
  <w15:chartTrackingRefBased/>
  <w15:docId w15:val="{DDAD1D10-F331-4BD1-B3D9-825BE96D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Arial"/>
        <w:color w:val="202020"/>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7E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E7E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533">
      <w:bodyDiv w:val="1"/>
      <w:marLeft w:val="0"/>
      <w:marRight w:val="0"/>
      <w:marTop w:val="0"/>
      <w:marBottom w:val="0"/>
      <w:divBdr>
        <w:top w:val="none" w:sz="0" w:space="0" w:color="auto"/>
        <w:left w:val="none" w:sz="0" w:space="0" w:color="auto"/>
        <w:bottom w:val="none" w:sz="0" w:space="0" w:color="auto"/>
        <w:right w:val="none" w:sz="0" w:space="0" w:color="auto"/>
      </w:divBdr>
    </w:div>
    <w:div w:id="352924249">
      <w:bodyDiv w:val="1"/>
      <w:marLeft w:val="0"/>
      <w:marRight w:val="0"/>
      <w:marTop w:val="0"/>
      <w:marBottom w:val="0"/>
      <w:divBdr>
        <w:top w:val="none" w:sz="0" w:space="0" w:color="auto"/>
        <w:left w:val="none" w:sz="0" w:space="0" w:color="auto"/>
        <w:bottom w:val="none" w:sz="0" w:space="0" w:color="auto"/>
        <w:right w:val="none" w:sz="0" w:space="0" w:color="auto"/>
      </w:divBdr>
    </w:div>
    <w:div w:id="655181786">
      <w:bodyDiv w:val="1"/>
      <w:marLeft w:val="0"/>
      <w:marRight w:val="0"/>
      <w:marTop w:val="0"/>
      <w:marBottom w:val="0"/>
      <w:divBdr>
        <w:top w:val="none" w:sz="0" w:space="0" w:color="auto"/>
        <w:left w:val="none" w:sz="0" w:space="0" w:color="auto"/>
        <w:bottom w:val="none" w:sz="0" w:space="0" w:color="auto"/>
        <w:right w:val="none" w:sz="0" w:space="0" w:color="auto"/>
      </w:divBdr>
    </w:div>
    <w:div w:id="720789098">
      <w:bodyDiv w:val="1"/>
      <w:marLeft w:val="0"/>
      <w:marRight w:val="0"/>
      <w:marTop w:val="0"/>
      <w:marBottom w:val="0"/>
      <w:divBdr>
        <w:top w:val="none" w:sz="0" w:space="0" w:color="auto"/>
        <w:left w:val="none" w:sz="0" w:space="0" w:color="auto"/>
        <w:bottom w:val="none" w:sz="0" w:space="0" w:color="auto"/>
        <w:right w:val="none" w:sz="0" w:space="0" w:color="auto"/>
      </w:divBdr>
      <w:divsChild>
        <w:div w:id="800658714">
          <w:marLeft w:val="0"/>
          <w:marRight w:val="0"/>
          <w:marTop w:val="0"/>
          <w:marBottom w:val="0"/>
          <w:divBdr>
            <w:top w:val="none" w:sz="0" w:space="0" w:color="auto"/>
            <w:left w:val="none" w:sz="0" w:space="0" w:color="auto"/>
            <w:bottom w:val="none" w:sz="0" w:space="0" w:color="auto"/>
            <w:right w:val="none" w:sz="0" w:space="0" w:color="auto"/>
          </w:divBdr>
          <w:divsChild>
            <w:div w:id="2075203373">
              <w:marLeft w:val="0"/>
              <w:marRight w:val="0"/>
              <w:marTop w:val="0"/>
              <w:marBottom w:val="0"/>
              <w:divBdr>
                <w:top w:val="none" w:sz="0" w:space="0" w:color="auto"/>
                <w:left w:val="none" w:sz="0" w:space="0" w:color="auto"/>
                <w:bottom w:val="single" w:sz="6" w:space="0" w:color="E9E9E9"/>
                <w:right w:val="none" w:sz="0" w:space="0" w:color="auto"/>
              </w:divBdr>
              <w:divsChild>
                <w:div w:id="349841504">
                  <w:marLeft w:val="0"/>
                  <w:marRight w:val="0"/>
                  <w:marTop w:val="0"/>
                  <w:marBottom w:val="0"/>
                  <w:divBdr>
                    <w:top w:val="none" w:sz="0" w:space="0" w:color="auto"/>
                    <w:left w:val="none" w:sz="0" w:space="0" w:color="auto"/>
                    <w:bottom w:val="none" w:sz="0" w:space="0" w:color="auto"/>
                    <w:right w:val="none" w:sz="0" w:space="0" w:color="auto"/>
                  </w:divBdr>
                  <w:divsChild>
                    <w:div w:id="739908157">
                      <w:marLeft w:val="0"/>
                      <w:marRight w:val="0"/>
                      <w:marTop w:val="0"/>
                      <w:marBottom w:val="0"/>
                      <w:divBdr>
                        <w:top w:val="none" w:sz="0" w:space="0" w:color="auto"/>
                        <w:left w:val="none" w:sz="0" w:space="0" w:color="auto"/>
                        <w:bottom w:val="none" w:sz="0" w:space="0" w:color="auto"/>
                        <w:right w:val="none" w:sz="0" w:space="0" w:color="auto"/>
                      </w:divBdr>
                      <w:divsChild>
                        <w:div w:id="1878467754">
                          <w:marLeft w:val="0"/>
                          <w:marRight w:val="0"/>
                          <w:marTop w:val="0"/>
                          <w:marBottom w:val="0"/>
                          <w:divBdr>
                            <w:top w:val="none" w:sz="0" w:space="0" w:color="auto"/>
                            <w:left w:val="none" w:sz="0" w:space="0" w:color="auto"/>
                            <w:bottom w:val="none" w:sz="0" w:space="0" w:color="auto"/>
                            <w:right w:val="none" w:sz="0" w:space="0" w:color="auto"/>
                          </w:divBdr>
                          <w:divsChild>
                            <w:div w:id="1816945630">
                              <w:marLeft w:val="0"/>
                              <w:marRight w:val="0"/>
                              <w:marTop w:val="0"/>
                              <w:marBottom w:val="0"/>
                              <w:divBdr>
                                <w:top w:val="none" w:sz="0" w:space="0" w:color="auto"/>
                                <w:left w:val="none" w:sz="0" w:space="0" w:color="auto"/>
                                <w:bottom w:val="none" w:sz="0" w:space="0" w:color="auto"/>
                                <w:right w:val="none" w:sz="0" w:space="0" w:color="auto"/>
                              </w:divBdr>
                              <w:divsChild>
                                <w:div w:id="9483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556">
              <w:marLeft w:val="0"/>
              <w:marRight w:val="0"/>
              <w:marTop w:val="0"/>
              <w:marBottom w:val="0"/>
              <w:divBdr>
                <w:top w:val="none" w:sz="0" w:space="0" w:color="auto"/>
                <w:left w:val="none" w:sz="0" w:space="0" w:color="auto"/>
                <w:bottom w:val="none" w:sz="0" w:space="0" w:color="auto"/>
                <w:right w:val="none" w:sz="0" w:space="0" w:color="auto"/>
              </w:divBdr>
              <w:divsChild>
                <w:div w:id="1201362982">
                  <w:marLeft w:val="0"/>
                  <w:marRight w:val="0"/>
                  <w:marTop w:val="0"/>
                  <w:marBottom w:val="0"/>
                  <w:divBdr>
                    <w:top w:val="none" w:sz="0" w:space="0" w:color="auto"/>
                    <w:left w:val="none" w:sz="0" w:space="0" w:color="auto"/>
                    <w:bottom w:val="none" w:sz="0" w:space="0" w:color="auto"/>
                    <w:right w:val="none" w:sz="0" w:space="0" w:color="auto"/>
                  </w:divBdr>
                  <w:divsChild>
                    <w:div w:id="418790209">
                      <w:marLeft w:val="0"/>
                      <w:marRight w:val="0"/>
                      <w:marTop w:val="0"/>
                      <w:marBottom w:val="0"/>
                      <w:divBdr>
                        <w:top w:val="none" w:sz="0" w:space="0" w:color="auto"/>
                        <w:left w:val="none" w:sz="0" w:space="0" w:color="auto"/>
                        <w:bottom w:val="none" w:sz="0" w:space="0" w:color="auto"/>
                        <w:right w:val="none" w:sz="0" w:space="0" w:color="auto"/>
                      </w:divBdr>
                      <w:divsChild>
                        <w:div w:id="625356957">
                          <w:marLeft w:val="0"/>
                          <w:marRight w:val="0"/>
                          <w:marTop w:val="0"/>
                          <w:marBottom w:val="0"/>
                          <w:divBdr>
                            <w:top w:val="none" w:sz="0" w:space="0" w:color="auto"/>
                            <w:left w:val="none" w:sz="0" w:space="0" w:color="auto"/>
                            <w:bottom w:val="none" w:sz="0" w:space="0" w:color="auto"/>
                            <w:right w:val="none" w:sz="0" w:space="0" w:color="auto"/>
                          </w:divBdr>
                          <w:divsChild>
                            <w:div w:id="740635974">
                              <w:marLeft w:val="0"/>
                              <w:marRight w:val="0"/>
                              <w:marTop w:val="0"/>
                              <w:marBottom w:val="0"/>
                              <w:divBdr>
                                <w:top w:val="none" w:sz="0" w:space="0" w:color="auto"/>
                                <w:left w:val="none" w:sz="0" w:space="0" w:color="auto"/>
                                <w:bottom w:val="none" w:sz="0" w:space="0" w:color="auto"/>
                                <w:right w:val="none" w:sz="0" w:space="0" w:color="auto"/>
                              </w:divBdr>
                              <w:divsChild>
                                <w:div w:id="901059857">
                                  <w:marLeft w:val="0"/>
                                  <w:marRight w:val="0"/>
                                  <w:marTop w:val="0"/>
                                  <w:marBottom w:val="0"/>
                                  <w:divBdr>
                                    <w:top w:val="none" w:sz="0" w:space="0" w:color="auto"/>
                                    <w:left w:val="none" w:sz="0" w:space="0" w:color="auto"/>
                                    <w:bottom w:val="none" w:sz="0" w:space="0" w:color="auto"/>
                                    <w:right w:val="none" w:sz="0" w:space="0" w:color="auto"/>
                                  </w:divBdr>
                                </w:div>
                              </w:divsChild>
                            </w:div>
                            <w:div w:id="970212381">
                              <w:marLeft w:val="0"/>
                              <w:marRight w:val="0"/>
                              <w:marTop w:val="0"/>
                              <w:marBottom w:val="0"/>
                              <w:divBdr>
                                <w:top w:val="none" w:sz="0" w:space="0" w:color="auto"/>
                                <w:left w:val="none" w:sz="0" w:space="0" w:color="auto"/>
                                <w:bottom w:val="none" w:sz="0" w:space="0" w:color="auto"/>
                                <w:right w:val="none" w:sz="0" w:space="0" w:color="auto"/>
                              </w:divBdr>
                              <w:divsChild>
                                <w:div w:id="1307006306">
                                  <w:marLeft w:val="0"/>
                                  <w:marRight w:val="0"/>
                                  <w:marTop w:val="0"/>
                                  <w:marBottom w:val="0"/>
                                  <w:divBdr>
                                    <w:top w:val="none" w:sz="0" w:space="0" w:color="auto"/>
                                    <w:left w:val="none" w:sz="0" w:space="0" w:color="auto"/>
                                    <w:bottom w:val="none" w:sz="0" w:space="0" w:color="auto"/>
                                    <w:right w:val="none" w:sz="0" w:space="0" w:color="auto"/>
                                  </w:divBdr>
                                </w:div>
                              </w:divsChild>
                            </w:div>
                            <w:div w:id="112554270">
                              <w:marLeft w:val="0"/>
                              <w:marRight w:val="0"/>
                              <w:marTop w:val="0"/>
                              <w:marBottom w:val="0"/>
                              <w:divBdr>
                                <w:top w:val="none" w:sz="0" w:space="0" w:color="auto"/>
                                <w:left w:val="none" w:sz="0" w:space="0" w:color="auto"/>
                                <w:bottom w:val="none" w:sz="0" w:space="0" w:color="auto"/>
                                <w:right w:val="none" w:sz="0" w:space="0" w:color="auto"/>
                              </w:divBdr>
                              <w:divsChild>
                                <w:div w:id="734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194670">
          <w:marLeft w:val="0"/>
          <w:marRight w:val="0"/>
          <w:marTop w:val="0"/>
          <w:marBottom w:val="900"/>
          <w:divBdr>
            <w:top w:val="none" w:sz="0" w:space="0" w:color="auto"/>
            <w:left w:val="none" w:sz="0" w:space="0" w:color="auto"/>
            <w:bottom w:val="none" w:sz="0" w:space="0" w:color="auto"/>
            <w:right w:val="none" w:sz="0" w:space="0" w:color="auto"/>
          </w:divBdr>
        </w:div>
      </w:divsChild>
    </w:div>
    <w:div w:id="851723986">
      <w:bodyDiv w:val="1"/>
      <w:marLeft w:val="0"/>
      <w:marRight w:val="0"/>
      <w:marTop w:val="0"/>
      <w:marBottom w:val="0"/>
      <w:divBdr>
        <w:top w:val="none" w:sz="0" w:space="0" w:color="auto"/>
        <w:left w:val="none" w:sz="0" w:space="0" w:color="auto"/>
        <w:bottom w:val="none" w:sz="0" w:space="0" w:color="auto"/>
        <w:right w:val="none" w:sz="0" w:space="0" w:color="auto"/>
      </w:divBdr>
    </w:div>
    <w:div w:id="1065226830">
      <w:bodyDiv w:val="1"/>
      <w:marLeft w:val="0"/>
      <w:marRight w:val="0"/>
      <w:marTop w:val="0"/>
      <w:marBottom w:val="0"/>
      <w:divBdr>
        <w:top w:val="none" w:sz="0" w:space="0" w:color="auto"/>
        <w:left w:val="none" w:sz="0" w:space="0" w:color="auto"/>
        <w:bottom w:val="none" w:sz="0" w:space="0" w:color="auto"/>
        <w:right w:val="none" w:sz="0" w:space="0" w:color="auto"/>
      </w:divBdr>
    </w:div>
    <w:div w:id="1072507303">
      <w:bodyDiv w:val="1"/>
      <w:marLeft w:val="0"/>
      <w:marRight w:val="0"/>
      <w:marTop w:val="0"/>
      <w:marBottom w:val="0"/>
      <w:divBdr>
        <w:top w:val="none" w:sz="0" w:space="0" w:color="auto"/>
        <w:left w:val="none" w:sz="0" w:space="0" w:color="auto"/>
        <w:bottom w:val="none" w:sz="0" w:space="0" w:color="auto"/>
        <w:right w:val="none" w:sz="0" w:space="0" w:color="auto"/>
      </w:divBdr>
      <w:divsChild>
        <w:div w:id="281307592">
          <w:marLeft w:val="0"/>
          <w:marRight w:val="0"/>
          <w:marTop w:val="0"/>
          <w:marBottom w:val="0"/>
          <w:divBdr>
            <w:top w:val="none" w:sz="0" w:space="0" w:color="auto"/>
            <w:left w:val="none" w:sz="0" w:space="0" w:color="auto"/>
            <w:bottom w:val="none" w:sz="0" w:space="0" w:color="auto"/>
            <w:right w:val="none" w:sz="0" w:space="0" w:color="auto"/>
          </w:divBdr>
          <w:divsChild>
            <w:div w:id="780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548">
      <w:bodyDiv w:val="1"/>
      <w:marLeft w:val="0"/>
      <w:marRight w:val="0"/>
      <w:marTop w:val="0"/>
      <w:marBottom w:val="0"/>
      <w:divBdr>
        <w:top w:val="none" w:sz="0" w:space="0" w:color="auto"/>
        <w:left w:val="none" w:sz="0" w:space="0" w:color="auto"/>
        <w:bottom w:val="none" w:sz="0" w:space="0" w:color="auto"/>
        <w:right w:val="none" w:sz="0" w:space="0" w:color="auto"/>
      </w:divBdr>
    </w:div>
    <w:div w:id="1250892435">
      <w:bodyDiv w:val="1"/>
      <w:marLeft w:val="0"/>
      <w:marRight w:val="0"/>
      <w:marTop w:val="0"/>
      <w:marBottom w:val="0"/>
      <w:divBdr>
        <w:top w:val="none" w:sz="0" w:space="0" w:color="auto"/>
        <w:left w:val="none" w:sz="0" w:space="0" w:color="auto"/>
        <w:bottom w:val="none" w:sz="0" w:space="0" w:color="auto"/>
        <w:right w:val="none" w:sz="0" w:space="0" w:color="auto"/>
      </w:divBdr>
      <w:divsChild>
        <w:div w:id="1744452440">
          <w:marLeft w:val="0"/>
          <w:marRight w:val="0"/>
          <w:marTop w:val="0"/>
          <w:marBottom w:val="0"/>
          <w:divBdr>
            <w:top w:val="none" w:sz="0" w:space="0" w:color="auto"/>
            <w:left w:val="none" w:sz="0" w:space="0" w:color="auto"/>
            <w:bottom w:val="none" w:sz="0" w:space="0" w:color="auto"/>
            <w:right w:val="none" w:sz="0" w:space="0" w:color="auto"/>
          </w:divBdr>
          <w:divsChild>
            <w:div w:id="1860771251">
              <w:marLeft w:val="0"/>
              <w:marRight w:val="0"/>
              <w:marTop w:val="0"/>
              <w:marBottom w:val="0"/>
              <w:divBdr>
                <w:top w:val="none" w:sz="0" w:space="0" w:color="auto"/>
                <w:left w:val="none" w:sz="0" w:space="0" w:color="auto"/>
                <w:bottom w:val="none" w:sz="0" w:space="0" w:color="auto"/>
                <w:right w:val="none" w:sz="0" w:space="0" w:color="auto"/>
              </w:divBdr>
              <w:divsChild>
                <w:div w:id="298001687">
                  <w:marLeft w:val="0"/>
                  <w:marRight w:val="0"/>
                  <w:marTop w:val="0"/>
                  <w:marBottom w:val="0"/>
                  <w:divBdr>
                    <w:top w:val="none" w:sz="0" w:space="0" w:color="auto"/>
                    <w:left w:val="none" w:sz="0" w:space="0" w:color="auto"/>
                    <w:bottom w:val="none" w:sz="0" w:space="0" w:color="auto"/>
                    <w:right w:val="none" w:sz="0" w:space="0" w:color="auto"/>
                  </w:divBdr>
                  <w:divsChild>
                    <w:div w:id="197089720">
                      <w:marLeft w:val="0"/>
                      <w:marRight w:val="0"/>
                      <w:marTop w:val="0"/>
                      <w:marBottom w:val="0"/>
                      <w:divBdr>
                        <w:top w:val="none" w:sz="0" w:space="0" w:color="auto"/>
                        <w:left w:val="none" w:sz="0" w:space="0" w:color="auto"/>
                        <w:bottom w:val="none" w:sz="0" w:space="0" w:color="auto"/>
                        <w:right w:val="none" w:sz="0" w:space="0" w:color="auto"/>
                      </w:divBdr>
                      <w:divsChild>
                        <w:div w:id="1598051107">
                          <w:marLeft w:val="0"/>
                          <w:marRight w:val="0"/>
                          <w:marTop w:val="0"/>
                          <w:marBottom w:val="0"/>
                          <w:divBdr>
                            <w:top w:val="none" w:sz="0" w:space="0" w:color="auto"/>
                            <w:left w:val="none" w:sz="0" w:space="0" w:color="auto"/>
                            <w:bottom w:val="none" w:sz="0" w:space="0" w:color="auto"/>
                            <w:right w:val="none" w:sz="0" w:space="0" w:color="auto"/>
                          </w:divBdr>
                          <w:divsChild>
                            <w:div w:id="1676377932">
                              <w:marLeft w:val="0"/>
                              <w:marRight w:val="0"/>
                              <w:marTop w:val="0"/>
                              <w:marBottom w:val="0"/>
                              <w:divBdr>
                                <w:top w:val="none" w:sz="0" w:space="0" w:color="auto"/>
                                <w:left w:val="none" w:sz="0" w:space="0" w:color="auto"/>
                                <w:bottom w:val="none" w:sz="0" w:space="0" w:color="auto"/>
                                <w:right w:val="none" w:sz="0" w:space="0" w:color="auto"/>
                              </w:divBdr>
                              <w:divsChild>
                                <w:div w:id="188494207">
                                  <w:marLeft w:val="0"/>
                                  <w:marRight w:val="0"/>
                                  <w:marTop w:val="0"/>
                                  <w:marBottom w:val="0"/>
                                  <w:divBdr>
                                    <w:top w:val="none" w:sz="0" w:space="0" w:color="auto"/>
                                    <w:left w:val="none" w:sz="0" w:space="0" w:color="auto"/>
                                    <w:bottom w:val="none" w:sz="0" w:space="0" w:color="auto"/>
                                    <w:right w:val="none" w:sz="0" w:space="0" w:color="auto"/>
                                  </w:divBdr>
                                </w:div>
                              </w:divsChild>
                            </w:div>
                            <w:div w:id="1625233063">
                              <w:marLeft w:val="0"/>
                              <w:marRight w:val="0"/>
                              <w:marTop w:val="0"/>
                              <w:marBottom w:val="0"/>
                              <w:divBdr>
                                <w:top w:val="none" w:sz="0" w:space="0" w:color="auto"/>
                                <w:left w:val="none" w:sz="0" w:space="0" w:color="auto"/>
                                <w:bottom w:val="none" w:sz="0" w:space="0" w:color="auto"/>
                                <w:right w:val="none" w:sz="0" w:space="0" w:color="auto"/>
                              </w:divBdr>
                              <w:divsChild>
                                <w:div w:id="1073239565">
                                  <w:marLeft w:val="0"/>
                                  <w:marRight w:val="0"/>
                                  <w:marTop w:val="0"/>
                                  <w:marBottom w:val="0"/>
                                  <w:divBdr>
                                    <w:top w:val="none" w:sz="0" w:space="0" w:color="auto"/>
                                    <w:left w:val="none" w:sz="0" w:space="0" w:color="auto"/>
                                    <w:bottom w:val="none" w:sz="0" w:space="0" w:color="auto"/>
                                    <w:right w:val="none" w:sz="0" w:space="0" w:color="auto"/>
                                  </w:divBdr>
                                </w:div>
                              </w:divsChild>
                            </w:div>
                            <w:div w:id="2044745740">
                              <w:marLeft w:val="0"/>
                              <w:marRight w:val="0"/>
                              <w:marTop w:val="0"/>
                              <w:marBottom w:val="0"/>
                              <w:divBdr>
                                <w:top w:val="none" w:sz="0" w:space="0" w:color="auto"/>
                                <w:left w:val="none" w:sz="0" w:space="0" w:color="auto"/>
                                <w:bottom w:val="none" w:sz="0" w:space="0" w:color="auto"/>
                                <w:right w:val="none" w:sz="0" w:space="0" w:color="auto"/>
                              </w:divBdr>
                              <w:divsChild>
                                <w:div w:id="1789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857223">
      <w:bodyDiv w:val="1"/>
      <w:marLeft w:val="0"/>
      <w:marRight w:val="0"/>
      <w:marTop w:val="0"/>
      <w:marBottom w:val="0"/>
      <w:divBdr>
        <w:top w:val="none" w:sz="0" w:space="0" w:color="auto"/>
        <w:left w:val="none" w:sz="0" w:space="0" w:color="auto"/>
        <w:bottom w:val="none" w:sz="0" w:space="0" w:color="auto"/>
        <w:right w:val="none" w:sz="0" w:space="0" w:color="auto"/>
      </w:divBdr>
    </w:div>
    <w:div w:id="1500658859">
      <w:bodyDiv w:val="1"/>
      <w:marLeft w:val="0"/>
      <w:marRight w:val="0"/>
      <w:marTop w:val="0"/>
      <w:marBottom w:val="0"/>
      <w:divBdr>
        <w:top w:val="none" w:sz="0" w:space="0" w:color="auto"/>
        <w:left w:val="none" w:sz="0" w:space="0" w:color="auto"/>
        <w:bottom w:val="none" w:sz="0" w:space="0" w:color="auto"/>
        <w:right w:val="none" w:sz="0" w:space="0" w:color="auto"/>
      </w:divBdr>
    </w:div>
    <w:div w:id="1635866454">
      <w:bodyDiv w:val="1"/>
      <w:marLeft w:val="0"/>
      <w:marRight w:val="0"/>
      <w:marTop w:val="0"/>
      <w:marBottom w:val="0"/>
      <w:divBdr>
        <w:top w:val="none" w:sz="0" w:space="0" w:color="auto"/>
        <w:left w:val="none" w:sz="0" w:space="0" w:color="auto"/>
        <w:bottom w:val="none" w:sz="0" w:space="0" w:color="auto"/>
        <w:right w:val="none" w:sz="0" w:space="0" w:color="auto"/>
      </w:divBdr>
    </w:div>
    <w:div w:id="1745562678">
      <w:bodyDiv w:val="1"/>
      <w:marLeft w:val="0"/>
      <w:marRight w:val="0"/>
      <w:marTop w:val="0"/>
      <w:marBottom w:val="0"/>
      <w:divBdr>
        <w:top w:val="none" w:sz="0" w:space="0" w:color="auto"/>
        <w:left w:val="none" w:sz="0" w:space="0" w:color="auto"/>
        <w:bottom w:val="none" w:sz="0" w:space="0" w:color="auto"/>
        <w:right w:val="none" w:sz="0" w:space="0" w:color="auto"/>
      </w:divBdr>
    </w:div>
    <w:div w:id="17668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 X</dc:creator>
  <cp:keywords/>
  <dc:description/>
  <cp:lastModifiedBy>Kaizyn X</cp:lastModifiedBy>
  <cp:revision>1</cp:revision>
  <dcterms:created xsi:type="dcterms:W3CDTF">2021-12-08T04:39:00Z</dcterms:created>
  <dcterms:modified xsi:type="dcterms:W3CDTF">2021-12-08T08:14:00Z</dcterms:modified>
</cp:coreProperties>
</file>