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Pr="00043EC8">
        <w:rPr>
          <w:rFonts w:hint="eastAsia"/>
          <w:sz w:val="24"/>
          <w:u w:val="single"/>
        </w:rPr>
        <w:t>东南在线实验</w:t>
      </w:r>
      <w:r w:rsidR="00B53189" w:rsidRPr="00043EC8">
        <w:rPr>
          <w:rFonts w:hint="eastAsia"/>
          <w:sz w:val="24"/>
          <w:u w:val="single"/>
        </w:rPr>
        <w:t>平台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</w:pPr>
    </w:p>
    <w:p w:rsidR="00043EC8" w:rsidRDefault="00043EC8">
      <w:pPr>
        <w:widowControl/>
        <w:jc w:val="left"/>
      </w:pPr>
    </w:p>
    <w:p w:rsidR="00043EC8" w:rsidRDefault="00EC3D37" w:rsidP="00043EC8">
      <w:pPr>
        <w:widowControl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in">
            <v:imagedata r:id="rId8" o:title="杭州电子科技大学"/>
          </v:shape>
        </w:pict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E06B6C" w:rsidP="002D478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06B6C">
              <w:rPr>
                <w:rFonts w:hint="eastAsia"/>
                <w:b/>
                <w:sz w:val="28"/>
                <w:szCs w:val="28"/>
              </w:rPr>
              <w:t>戴维南定理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5A99" w:rsidRPr="00043EC8" w:rsidRDefault="00495A99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>
        <w:rPr>
          <w:rFonts w:ascii="Times New Roman" w:hAnsi="Times New Roman" w:hint="eastAsia"/>
        </w:rPr>
        <w:t>二</w:t>
      </w:r>
      <w:r w:rsidR="00CE3B18" w:rsidRPr="0048705D">
        <w:rPr>
          <w:rFonts w:ascii="Times New Roman" w:hAnsi="Times New Roman"/>
        </w:rPr>
        <w:t xml:space="preserve">  </w:t>
      </w:r>
      <w:r w:rsidRPr="00455788">
        <w:rPr>
          <w:rFonts w:ascii="Times New Roman" w:hAnsi="Times New Roman" w:hint="eastAsia"/>
        </w:rPr>
        <w:t>叠加</w:t>
      </w:r>
      <w:r w:rsidR="002D4780">
        <w:rPr>
          <w:rFonts w:ascii="Times New Roman" w:hAnsi="Times New Roman" w:hint="eastAsia"/>
        </w:rPr>
        <w:t>原</w:t>
      </w:r>
      <w:r w:rsidRPr="00455788">
        <w:rPr>
          <w:rFonts w:ascii="Times New Roman" w:hAnsi="Times New Roman" w:hint="eastAsia"/>
        </w:rPr>
        <w:t>理及戴维南定理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455788" w:rsidRPr="00455788">
        <w:rPr>
          <w:rFonts w:hint="eastAsia"/>
          <w:szCs w:val="21"/>
        </w:rPr>
        <w:t>用实验方法验证戴维南定理，加深对该定理的理解。</w:t>
      </w:r>
    </w:p>
    <w:p w:rsidR="00455788" w:rsidRPr="0048705D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455788" w:rsidRPr="00455788">
        <w:rPr>
          <w:rFonts w:hint="eastAsia"/>
          <w:szCs w:val="21"/>
        </w:rPr>
        <w:t>掌握测量有源单口网络等效参数的方法。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1" w:name="_Toc4611809"/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 w:rsidRPr="00455788">
              <w:rPr>
                <w:rFonts w:hint="eastAsia"/>
              </w:rPr>
              <w:t>电工电路实验台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数字万用表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455788" w:rsidRPr="0048705D" w:rsidTr="00244122">
        <w:trPr>
          <w:jc w:val="center"/>
        </w:trPr>
        <w:tc>
          <w:tcPr>
            <w:tcW w:w="720" w:type="dxa"/>
            <w:vAlign w:val="center"/>
          </w:tcPr>
          <w:p w:rsidR="0045578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vAlign w:val="center"/>
          </w:tcPr>
          <w:p w:rsidR="00455788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台式电源</w:t>
            </w:r>
          </w:p>
        </w:tc>
        <w:tc>
          <w:tcPr>
            <w:tcW w:w="1785" w:type="dxa"/>
            <w:vAlign w:val="center"/>
          </w:tcPr>
          <w:p w:rsidR="00455788" w:rsidRPr="0048705D" w:rsidRDefault="0045578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55788" w:rsidRPr="0048705D" w:rsidRDefault="00455788" w:rsidP="00244122">
            <w:pPr>
              <w:spacing w:line="400" w:lineRule="exact"/>
              <w:jc w:val="center"/>
            </w:pP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2205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线性电阻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</w:tbl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:rsidR="00C611C2" w:rsidRDefault="00C611C2" w:rsidP="00C611C2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戴维南定理</w:t>
      </w:r>
    </w:p>
    <w:p w:rsidR="00C611C2" w:rsidRDefault="00C611C2" w:rsidP="00C611C2">
      <w:pPr>
        <w:tabs>
          <w:tab w:val="left" w:pos="9088"/>
        </w:tabs>
        <w:autoSpaceDE w:val="0"/>
        <w:autoSpaceDN w:val="0"/>
        <w:adjustRightInd w:val="0"/>
        <w:spacing w:line="400" w:lineRule="exact"/>
        <w:ind w:right="-9" w:firstLineChars="200" w:firstLine="420"/>
        <w:jc w:val="left"/>
        <w:rPr>
          <w:color w:val="000000"/>
          <w:szCs w:val="21"/>
        </w:rPr>
      </w:pPr>
      <w:r>
        <w:rPr>
          <w:rFonts w:hint="eastAsia"/>
          <w:szCs w:val="21"/>
        </w:rPr>
        <w:t>戴维南定理</w:t>
      </w:r>
      <w:r w:rsidRPr="0048705D">
        <w:rPr>
          <w:kern w:val="0"/>
          <w:szCs w:val="21"/>
          <w:lang w:val="zh-CN"/>
        </w:rPr>
        <w:t>指出：</w:t>
      </w:r>
      <w:r w:rsidRPr="00C611C2">
        <w:rPr>
          <w:rFonts w:hint="eastAsia"/>
          <w:color w:val="FF0000"/>
          <w:kern w:val="0"/>
          <w:szCs w:val="21"/>
          <w:lang w:val="zh-CN"/>
        </w:rPr>
        <w:t>请补充完整</w:t>
      </w:r>
    </w:p>
    <w:p w:rsidR="007C2FB8" w:rsidRPr="007C2FB8" w:rsidRDefault="00123C57" w:rsidP="003A1FA7">
      <w:pPr>
        <w:tabs>
          <w:tab w:val="left" w:pos="9088"/>
        </w:tabs>
        <w:autoSpaceDE w:val="0"/>
        <w:autoSpaceDN w:val="0"/>
        <w:adjustRightInd w:val="0"/>
        <w:spacing w:line="400" w:lineRule="exact"/>
        <w:ind w:right="-9" w:firstLineChars="200" w:firstLine="420"/>
        <w:jc w:val="left"/>
        <w:rPr>
          <w:bCs/>
          <w:sz w:val="18"/>
          <w:szCs w:val="18"/>
        </w:rPr>
      </w:pPr>
      <w:r w:rsidRPr="0048705D">
        <w:rPr>
          <w:szCs w:val="21"/>
        </w:rPr>
        <w:t>测量</w:t>
      </w:r>
      <w:r w:rsidRPr="0048705D">
        <w:rPr>
          <w:color w:val="000000"/>
          <w:szCs w:val="21"/>
        </w:rPr>
        <w:t>单口</w:t>
      </w:r>
      <w:r w:rsidRPr="0048705D">
        <w:rPr>
          <w:szCs w:val="21"/>
        </w:rPr>
        <w:t>网络等效参数，常用的方法有</w:t>
      </w:r>
      <w:r>
        <w:rPr>
          <w:rFonts w:hint="eastAsia"/>
          <w:szCs w:val="21"/>
        </w:rPr>
        <w:t>：</w:t>
      </w:r>
      <w:r w:rsidRPr="00123C57">
        <w:rPr>
          <w:rFonts w:hint="eastAsia"/>
          <w:color w:val="FF0000"/>
          <w:szCs w:val="21"/>
        </w:rPr>
        <w:t>请补充完整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 w:rsidRPr="0048705D">
        <w:rPr>
          <w:rFonts w:ascii="Times New Roman" w:hAnsi="Times New Roman"/>
        </w:rPr>
        <w:t xml:space="preserve">1.4 </w:t>
      </w:r>
      <w:r w:rsidRPr="0048705D">
        <w:rPr>
          <w:rFonts w:ascii="Times New Roman" w:hAnsi="Times New Roman"/>
        </w:rPr>
        <w:t>实验内容及步骤</w:t>
      </w:r>
      <w:bookmarkEnd w:id="3"/>
    </w:p>
    <w:p w:rsidR="00D44AD7" w:rsidRPr="0048705D" w:rsidRDefault="00CE3B18" w:rsidP="00D44AD7">
      <w:pPr>
        <w:pStyle w:val="111"/>
        <w:spacing w:line="400" w:lineRule="exact"/>
      </w:pPr>
      <w:r w:rsidRPr="0048705D">
        <w:rPr>
          <w:rFonts w:ascii="Times New Roman" w:eastAsia="黑体" w:hAnsi="Times New Roman"/>
          <w:bCs/>
        </w:rPr>
        <w:tab/>
      </w:r>
      <w:r w:rsidR="00D44AD7" w:rsidRPr="0048705D">
        <w:t>（</w:t>
      </w:r>
      <w:r w:rsidR="00FA1CB2">
        <w:t>1</w:t>
      </w:r>
      <w:r w:rsidR="00D44AD7" w:rsidRPr="0048705D">
        <w:t>）</w:t>
      </w:r>
      <w:r w:rsidR="00D44AD7">
        <w:rPr>
          <w:rFonts w:hint="eastAsia"/>
        </w:rPr>
        <w:t>戴维南定理</w:t>
      </w:r>
    </w:p>
    <w:p w:rsidR="00D44AD7" w:rsidRDefault="004C60E0" w:rsidP="00D44AD7">
      <w:pPr>
        <w:tabs>
          <w:tab w:val="left" w:pos="308"/>
          <w:tab w:val="left" w:pos="3082"/>
        </w:tabs>
        <w:spacing w:line="400" w:lineRule="exact"/>
        <w:ind w:firstLine="482"/>
        <w:rPr>
          <w:color w:val="FF0000"/>
          <w:szCs w:val="21"/>
          <w:u w:val="single"/>
        </w:rPr>
      </w:pPr>
      <w:r w:rsidRPr="0048705D">
        <w:rPr>
          <w:szCs w:val="21"/>
        </w:rPr>
        <w:t>本实验用开路电压、短路电流法测戴维南等效电路的</w:t>
      </w:r>
      <w:r w:rsidRPr="0048705D">
        <w:rPr>
          <w:i/>
          <w:szCs w:val="21"/>
        </w:rPr>
        <w:t>U</w:t>
      </w:r>
      <w:r w:rsidRPr="0048705D">
        <w:rPr>
          <w:szCs w:val="21"/>
        </w:rPr>
        <w:t>oc</w:t>
      </w:r>
      <w:r w:rsidRPr="0048705D">
        <w:rPr>
          <w:szCs w:val="21"/>
        </w:rPr>
        <w:t>、</w:t>
      </w:r>
      <w:r w:rsidRPr="0048705D">
        <w:rPr>
          <w:i/>
          <w:szCs w:val="21"/>
        </w:rPr>
        <w:t>I</w:t>
      </w:r>
      <w:r w:rsidRPr="0048705D">
        <w:rPr>
          <w:szCs w:val="21"/>
          <w:vertAlign w:val="subscript"/>
        </w:rPr>
        <w:t>SC</w:t>
      </w:r>
      <w:r w:rsidRPr="0048705D">
        <w:rPr>
          <w:szCs w:val="21"/>
        </w:rPr>
        <w:t>和</w:t>
      </w:r>
      <w:r w:rsidRPr="0048705D">
        <w:rPr>
          <w:i/>
          <w:szCs w:val="21"/>
        </w:rPr>
        <w:t>R</w:t>
      </w:r>
      <w:r w:rsidRPr="0048705D">
        <w:rPr>
          <w:szCs w:val="21"/>
        </w:rPr>
        <w:t>o</w:t>
      </w:r>
      <w:r>
        <w:rPr>
          <w:rFonts w:hint="eastAsia"/>
          <w:szCs w:val="21"/>
        </w:rPr>
        <w:t>，</w:t>
      </w:r>
      <w:r w:rsidRPr="004C60E0">
        <w:rPr>
          <w:rFonts w:hint="eastAsia"/>
          <w:szCs w:val="21"/>
        </w:rPr>
        <w:t>被测有源线性二端网络如图</w:t>
      </w:r>
      <w:r w:rsidR="00FA1CB2">
        <w:rPr>
          <w:szCs w:val="21"/>
        </w:rPr>
        <w:t>1</w:t>
      </w:r>
      <w:r w:rsidR="0024764C">
        <w:rPr>
          <w:rFonts w:hint="eastAsia"/>
          <w:szCs w:val="21"/>
        </w:rPr>
        <w:t>（</w:t>
      </w:r>
      <w:r w:rsidR="0024764C">
        <w:rPr>
          <w:rFonts w:hint="eastAsia"/>
          <w:szCs w:val="21"/>
        </w:rPr>
        <w:t>a</w:t>
      </w:r>
      <w:r w:rsidR="0024764C">
        <w:rPr>
          <w:rFonts w:hint="eastAsia"/>
          <w:szCs w:val="21"/>
        </w:rPr>
        <w:t>）</w:t>
      </w:r>
      <w:r w:rsidRPr="004C60E0">
        <w:rPr>
          <w:rFonts w:hint="eastAsia"/>
          <w:szCs w:val="21"/>
        </w:rPr>
        <w:t>所示</w:t>
      </w:r>
      <w:r>
        <w:rPr>
          <w:rFonts w:hint="eastAsia"/>
          <w:szCs w:val="21"/>
        </w:rPr>
        <w:t>。其中</w:t>
      </w:r>
      <w:r w:rsidR="00D44AD7" w:rsidRPr="005B646C">
        <w:rPr>
          <w:rFonts w:hint="eastAsia"/>
          <w:color w:val="FF0000"/>
          <w:szCs w:val="21"/>
        </w:rPr>
        <w:t>R</w:t>
      </w:r>
      <w:r w:rsidR="00D44AD7" w:rsidRPr="005B646C">
        <w:rPr>
          <w:color w:val="FF0000"/>
          <w:szCs w:val="21"/>
        </w:rPr>
        <w:t xml:space="preserve">1 </w:t>
      </w:r>
      <w:r w:rsidR="00D44AD7" w:rsidRPr="005B646C">
        <w:rPr>
          <w:rFonts w:hint="eastAsia"/>
          <w:color w:val="FF0000"/>
          <w:szCs w:val="21"/>
        </w:rPr>
        <w:t>=</w:t>
      </w:r>
      <w:r w:rsidR="00D44AD7" w:rsidRPr="005B646C">
        <w:rPr>
          <w:color w:val="FF0000"/>
          <w:szCs w:val="21"/>
          <w:u w:val="single"/>
        </w:rPr>
        <w:t xml:space="preserve">   </w:t>
      </w:r>
      <w:r w:rsidR="002649BA">
        <w:rPr>
          <w:color w:val="FF0000"/>
          <w:szCs w:val="21"/>
          <w:u w:val="single"/>
        </w:rPr>
        <w:t>150</w:t>
      </w:r>
      <w:r w:rsidR="00D44AD7">
        <w:rPr>
          <w:color w:val="FF0000"/>
          <w:szCs w:val="21"/>
          <w:u w:val="single"/>
        </w:rPr>
        <w:t xml:space="preserve"> </w:t>
      </w:r>
      <w:r w:rsidR="00D44AD7" w:rsidRPr="005B646C">
        <w:rPr>
          <w:color w:val="FF0000"/>
          <w:szCs w:val="21"/>
          <w:u w:val="single"/>
        </w:rPr>
        <w:t xml:space="preserve">  </w:t>
      </w:r>
      <w:r w:rsidR="00D44AD7" w:rsidRPr="005B646C">
        <w:rPr>
          <w:rFonts w:hint="eastAsia"/>
          <w:color w:val="FF0000"/>
          <w:szCs w:val="21"/>
        </w:rPr>
        <w:t>，</w:t>
      </w:r>
      <w:r w:rsidR="00D44AD7" w:rsidRPr="005B646C">
        <w:rPr>
          <w:rFonts w:hint="eastAsia"/>
          <w:color w:val="FF0000"/>
          <w:szCs w:val="21"/>
        </w:rPr>
        <w:t>R</w:t>
      </w:r>
      <w:r w:rsidR="00D44AD7" w:rsidRPr="005B646C">
        <w:rPr>
          <w:color w:val="FF0000"/>
          <w:szCs w:val="21"/>
        </w:rPr>
        <w:t xml:space="preserve">2 </w:t>
      </w:r>
      <w:r w:rsidR="00D44AD7" w:rsidRPr="005B646C">
        <w:rPr>
          <w:rFonts w:hint="eastAsia"/>
          <w:color w:val="FF0000"/>
          <w:szCs w:val="21"/>
        </w:rPr>
        <w:t>=</w:t>
      </w:r>
      <w:r w:rsidR="00D44AD7" w:rsidRPr="005B646C">
        <w:rPr>
          <w:color w:val="FF0000"/>
          <w:szCs w:val="21"/>
          <w:u w:val="single"/>
        </w:rPr>
        <w:t xml:space="preserve"> </w:t>
      </w:r>
      <w:r w:rsidR="00D44AD7">
        <w:rPr>
          <w:color w:val="FF0000"/>
          <w:szCs w:val="21"/>
          <w:u w:val="single"/>
        </w:rPr>
        <w:t xml:space="preserve"> </w:t>
      </w:r>
      <w:r w:rsidR="002649BA">
        <w:rPr>
          <w:color w:val="FF0000"/>
          <w:szCs w:val="21"/>
          <w:u w:val="single"/>
        </w:rPr>
        <w:t>750</w:t>
      </w:r>
      <w:r w:rsidR="00D44AD7" w:rsidRPr="005B646C">
        <w:rPr>
          <w:color w:val="FF0000"/>
          <w:szCs w:val="21"/>
          <w:u w:val="single"/>
        </w:rPr>
        <w:t xml:space="preserve">     </w:t>
      </w:r>
      <w:r w:rsidR="00D44AD7" w:rsidRPr="005B646C">
        <w:rPr>
          <w:rFonts w:hint="eastAsia"/>
          <w:color w:val="FF0000"/>
          <w:szCs w:val="21"/>
        </w:rPr>
        <w:t>，</w:t>
      </w:r>
      <w:r w:rsidR="00D44AD7" w:rsidRPr="005B646C">
        <w:rPr>
          <w:rFonts w:hint="eastAsia"/>
          <w:color w:val="FF0000"/>
          <w:szCs w:val="21"/>
        </w:rPr>
        <w:t>R</w:t>
      </w:r>
      <w:r w:rsidR="00D44AD7" w:rsidRPr="005B646C">
        <w:rPr>
          <w:color w:val="FF0000"/>
          <w:szCs w:val="21"/>
        </w:rPr>
        <w:t xml:space="preserve">3 </w:t>
      </w:r>
      <w:r w:rsidR="00D44AD7" w:rsidRPr="005B646C">
        <w:rPr>
          <w:rFonts w:hint="eastAsia"/>
          <w:color w:val="FF0000"/>
          <w:szCs w:val="21"/>
        </w:rPr>
        <w:t>=</w:t>
      </w:r>
      <w:r w:rsidR="00D44AD7" w:rsidRPr="005B646C">
        <w:rPr>
          <w:color w:val="FF0000"/>
          <w:szCs w:val="21"/>
          <w:u w:val="single"/>
        </w:rPr>
        <w:t xml:space="preserve">  </w:t>
      </w:r>
      <w:r w:rsidR="002649BA">
        <w:rPr>
          <w:color w:val="FF0000"/>
          <w:szCs w:val="21"/>
          <w:u w:val="single"/>
        </w:rPr>
        <w:t>680</w:t>
      </w:r>
      <w:r w:rsidR="00D44AD7" w:rsidRPr="005B646C">
        <w:rPr>
          <w:color w:val="FF0000"/>
          <w:szCs w:val="21"/>
          <w:u w:val="single"/>
        </w:rPr>
        <w:t xml:space="preserve">  </w:t>
      </w:r>
      <w:r w:rsidR="00D44AD7">
        <w:rPr>
          <w:color w:val="FF0000"/>
          <w:szCs w:val="21"/>
          <w:u w:val="single"/>
        </w:rPr>
        <w:t xml:space="preserve"> </w:t>
      </w:r>
      <w:r w:rsidR="00D44AD7" w:rsidRPr="005B646C">
        <w:rPr>
          <w:color w:val="FF0000"/>
          <w:szCs w:val="21"/>
          <w:u w:val="single"/>
        </w:rPr>
        <w:t xml:space="preserve">  </w:t>
      </w:r>
      <w:r w:rsidR="00D44AD7" w:rsidRPr="005B646C">
        <w:rPr>
          <w:rFonts w:hint="eastAsia"/>
          <w:color w:val="FF0000"/>
          <w:szCs w:val="21"/>
        </w:rPr>
        <w:t>，</w:t>
      </w:r>
      <w:r w:rsidRPr="005B646C">
        <w:rPr>
          <w:rFonts w:hint="eastAsia"/>
          <w:color w:val="FF0000"/>
          <w:szCs w:val="21"/>
        </w:rPr>
        <w:t>R</w:t>
      </w:r>
      <w:r>
        <w:rPr>
          <w:color w:val="FF0000"/>
          <w:szCs w:val="21"/>
        </w:rPr>
        <w:t>4</w:t>
      </w:r>
      <w:r w:rsidRPr="005B646C">
        <w:rPr>
          <w:color w:val="FF0000"/>
          <w:szCs w:val="21"/>
        </w:rPr>
        <w:t xml:space="preserve"> </w:t>
      </w:r>
      <w:r w:rsidRPr="005B646C">
        <w:rPr>
          <w:rFonts w:hint="eastAsia"/>
          <w:color w:val="FF0000"/>
          <w:szCs w:val="21"/>
        </w:rPr>
        <w:t>=</w:t>
      </w:r>
      <w:r w:rsidRPr="005B646C">
        <w:rPr>
          <w:color w:val="FF0000"/>
          <w:szCs w:val="21"/>
          <w:u w:val="single"/>
        </w:rPr>
        <w:t xml:space="preserve">  </w:t>
      </w:r>
      <w:r w:rsidR="002649BA">
        <w:rPr>
          <w:color w:val="FF0000"/>
          <w:szCs w:val="21"/>
          <w:u w:val="single"/>
        </w:rPr>
        <w:t>220</w:t>
      </w:r>
      <w:r w:rsidRPr="005B646C">
        <w:rPr>
          <w:color w:val="FF0000"/>
          <w:szCs w:val="21"/>
          <w:u w:val="single"/>
        </w:rPr>
        <w:t xml:space="preserve">  </w:t>
      </w:r>
      <w:r>
        <w:rPr>
          <w:color w:val="FF0000"/>
          <w:szCs w:val="21"/>
          <w:u w:val="single"/>
        </w:rPr>
        <w:t xml:space="preserve"> </w:t>
      </w:r>
      <w:r w:rsidRPr="005B646C">
        <w:rPr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 xml:space="preserve">  </w:t>
      </w:r>
      <w:r w:rsidRPr="005B646C">
        <w:rPr>
          <w:color w:val="FF0000"/>
          <w:szCs w:val="21"/>
          <w:u w:val="single"/>
        </w:rPr>
        <w:t xml:space="preserve"> </w:t>
      </w:r>
      <w:r w:rsidR="006A5A6D">
        <w:rPr>
          <w:rFonts w:hint="eastAsia"/>
          <w:color w:val="FF0000"/>
          <w:szCs w:val="21"/>
        </w:rPr>
        <w:t>，</w:t>
      </w:r>
      <w:r w:rsidR="006A5A6D">
        <w:rPr>
          <w:rFonts w:hint="eastAsia"/>
          <w:color w:val="FF0000"/>
          <w:szCs w:val="21"/>
        </w:rPr>
        <w:t>E=</w:t>
      </w:r>
      <w:r w:rsidR="005F5974">
        <w:rPr>
          <w:color w:val="FF0000"/>
          <w:szCs w:val="21"/>
        </w:rPr>
        <w:t>2.999</w:t>
      </w:r>
      <w:r w:rsidR="006A5A6D" w:rsidRPr="005B646C">
        <w:rPr>
          <w:color w:val="FF0000"/>
          <w:szCs w:val="21"/>
          <w:u w:val="single"/>
        </w:rPr>
        <w:t xml:space="preserve">   </w:t>
      </w:r>
      <w:r w:rsidR="006A5A6D">
        <w:rPr>
          <w:color w:val="FF0000"/>
          <w:szCs w:val="21"/>
          <w:u w:val="single"/>
        </w:rPr>
        <w:t xml:space="preserve"> </w:t>
      </w:r>
      <w:r w:rsidR="006A5A6D" w:rsidRPr="005B646C">
        <w:rPr>
          <w:color w:val="FF0000"/>
          <w:szCs w:val="21"/>
          <w:u w:val="single"/>
        </w:rPr>
        <w:t xml:space="preserve">  </w:t>
      </w:r>
      <w:r w:rsidR="006A5A6D">
        <w:rPr>
          <w:rFonts w:hint="eastAsia"/>
          <w:color w:val="FF0000"/>
          <w:szCs w:val="21"/>
          <w:u w:val="single"/>
        </w:rPr>
        <w:t xml:space="preserve"> </w:t>
      </w:r>
      <w:r w:rsidR="006A5A6D" w:rsidRPr="006A5A6D">
        <w:rPr>
          <w:rFonts w:hint="eastAsia"/>
          <w:color w:val="FF0000"/>
          <w:szCs w:val="21"/>
        </w:rPr>
        <w:t>。</w:t>
      </w:r>
    </w:p>
    <w:p w:rsidR="0029541D" w:rsidRDefault="0029541D" w:rsidP="00D44AD7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48705D">
        <w:rPr>
          <w:szCs w:val="21"/>
        </w:rPr>
        <w:t>测量并记录图</w:t>
      </w:r>
      <w:r w:rsidR="00FA1CB2">
        <w:rPr>
          <w:szCs w:val="21"/>
        </w:rPr>
        <w:t>1</w:t>
      </w:r>
      <w:r w:rsidR="0024764C" w:rsidRPr="00722C20">
        <w:rPr>
          <w:rFonts w:hint="eastAsia"/>
          <w:szCs w:val="21"/>
        </w:rPr>
        <w:t>（</w:t>
      </w:r>
      <w:r w:rsidR="0024764C" w:rsidRPr="00722C20">
        <w:rPr>
          <w:rFonts w:hint="eastAsia"/>
          <w:szCs w:val="21"/>
        </w:rPr>
        <w:t>a</w:t>
      </w:r>
      <w:r w:rsidR="0024764C" w:rsidRPr="00722C20">
        <w:rPr>
          <w:rFonts w:hint="eastAsia"/>
          <w:szCs w:val="21"/>
        </w:rPr>
        <w:t>）</w:t>
      </w:r>
      <w:r w:rsidRPr="0048705D">
        <w:rPr>
          <w:szCs w:val="21"/>
        </w:rPr>
        <w:t>含源二端网络</w:t>
      </w:r>
      <w:r w:rsidRPr="0048705D">
        <w:rPr>
          <w:szCs w:val="21"/>
        </w:rPr>
        <w:t>a</w:t>
      </w:r>
      <w:r w:rsidRPr="0048705D">
        <w:rPr>
          <w:szCs w:val="21"/>
        </w:rPr>
        <w:t>、</w:t>
      </w:r>
      <w:r w:rsidRPr="0048705D">
        <w:rPr>
          <w:szCs w:val="21"/>
        </w:rPr>
        <w:t>b</w:t>
      </w:r>
      <w:r w:rsidRPr="0048705D">
        <w:rPr>
          <w:szCs w:val="21"/>
        </w:rPr>
        <w:t>两点间的开路电压（负载</w:t>
      </w:r>
      <w:r w:rsidRPr="0048705D">
        <w:rPr>
          <w:i/>
          <w:szCs w:val="21"/>
        </w:rPr>
        <w:t>R</w:t>
      </w:r>
      <w:r w:rsidRPr="0048705D">
        <w:rPr>
          <w:szCs w:val="21"/>
          <w:vertAlign w:val="subscript"/>
        </w:rPr>
        <w:t>L</w:t>
      </w:r>
      <w:r w:rsidRPr="0048705D">
        <w:rPr>
          <w:szCs w:val="21"/>
        </w:rPr>
        <w:t>断开）及负载为零时的短路电流：</w:t>
      </w:r>
    </w:p>
    <w:p w:rsidR="004C60E0" w:rsidRPr="00B25E5F" w:rsidRDefault="004C60E0" w:rsidP="00B25E5F">
      <w:pPr>
        <w:tabs>
          <w:tab w:val="left" w:pos="308"/>
          <w:tab w:val="left" w:pos="3082"/>
        </w:tabs>
        <w:spacing w:line="400" w:lineRule="exact"/>
        <w:jc w:val="center"/>
        <w:rPr>
          <w:szCs w:val="21"/>
          <w:u w:val="single"/>
        </w:rPr>
      </w:pPr>
      <w:r w:rsidRPr="0048705D">
        <w:rPr>
          <w:i/>
          <w:szCs w:val="21"/>
        </w:rPr>
        <w:t>U</w:t>
      </w:r>
      <w:r w:rsidRPr="0048705D">
        <w:rPr>
          <w:szCs w:val="21"/>
        </w:rPr>
        <w:t>oc=</w:t>
      </w:r>
      <w:r w:rsidRPr="0048705D">
        <w:rPr>
          <w:szCs w:val="21"/>
          <w:u w:val="single"/>
        </w:rPr>
        <w:t xml:space="preserve">   </w:t>
      </w:r>
      <w:r w:rsidR="005F5974">
        <w:rPr>
          <w:szCs w:val="21"/>
          <w:u w:val="single"/>
        </w:rPr>
        <w:t>1.762</w:t>
      </w:r>
      <w:r w:rsidRPr="0048705D">
        <w:rPr>
          <w:szCs w:val="21"/>
          <w:u w:val="single"/>
        </w:rPr>
        <w:t xml:space="preserve">          </w:t>
      </w:r>
      <w:r w:rsidRPr="0048705D">
        <w:rPr>
          <w:szCs w:val="21"/>
        </w:rPr>
        <w:t>，</w:t>
      </w:r>
      <w:r w:rsidRPr="0048705D">
        <w:rPr>
          <w:i/>
          <w:szCs w:val="21"/>
        </w:rPr>
        <w:t>I</w:t>
      </w:r>
      <w:r w:rsidRPr="0048705D">
        <w:rPr>
          <w:szCs w:val="21"/>
        </w:rPr>
        <w:t>sc=</w:t>
      </w:r>
      <w:r w:rsidR="005F5974">
        <w:rPr>
          <w:szCs w:val="21"/>
        </w:rPr>
        <w:t>5.8</w:t>
      </w:r>
      <w:r w:rsidR="005F5974">
        <w:rPr>
          <w:rFonts w:hint="eastAsia"/>
          <w:szCs w:val="21"/>
        </w:rPr>
        <w:t>ma</w:t>
      </w:r>
      <w:r w:rsidRPr="0048705D">
        <w:rPr>
          <w:szCs w:val="21"/>
          <w:u w:val="single"/>
        </w:rPr>
        <w:t xml:space="preserve">              </w:t>
      </w:r>
      <w:r w:rsidRPr="0048705D">
        <w:rPr>
          <w:szCs w:val="21"/>
        </w:rPr>
        <w:t>，</w:t>
      </w:r>
      <w:r w:rsidRPr="0048705D">
        <w:rPr>
          <w:i/>
          <w:szCs w:val="21"/>
        </w:rPr>
        <w:t>R</w:t>
      </w:r>
      <w:r w:rsidRPr="0048705D">
        <w:rPr>
          <w:szCs w:val="21"/>
        </w:rPr>
        <w:t>o=</w:t>
      </w:r>
      <w:r w:rsidRPr="0048705D">
        <w:rPr>
          <w:i/>
          <w:szCs w:val="21"/>
        </w:rPr>
        <w:t>U</w:t>
      </w:r>
      <w:r w:rsidRPr="0048705D">
        <w:rPr>
          <w:szCs w:val="21"/>
        </w:rPr>
        <w:t>oc/</w:t>
      </w:r>
      <w:r w:rsidRPr="0048705D">
        <w:rPr>
          <w:i/>
          <w:szCs w:val="21"/>
        </w:rPr>
        <w:t>I</w:t>
      </w:r>
      <w:r w:rsidRPr="0048705D">
        <w:rPr>
          <w:szCs w:val="21"/>
        </w:rPr>
        <w:t>sc=</w:t>
      </w:r>
      <w:r w:rsidR="003E1567">
        <w:rPr>
          <w:szCs w:val="21"/>
        </w:rPr>
        <w:t>303</w:t>
      </w:r>
      <w:r w:rsidR="00B25E5F">
        <w:rPr>
          <w:szCs w:val="21"/>
          <w:u w:val="single"/>
        </w:rPr>
        <w:t xml:space="preserve">               </w:t>
      </w:r>
      <w:r w:rsidR="006A5A6D" w:rsidRPr="006A5A6D">
        <w:rPr>
          <w:rFonts w:hint="eastAsia"/>
          <w:szCs w:val="21"/>
        </w:rPr>
        <w:t>。</w:t>
      </w:r>
    </w:p>
    <w:p w:rsidR="00D44AD7" w:rsidRDefault="004C60E0" w:rsidP="00D44AD7">
      <w:pPr>
        <w:tabs>
          <w:tab w:val="left" w:pos="398"/>
          <w:tab w:val="left" w:pos="1072"/>
        </w:tabs>
        <w:spacing w:line="360" w:lineRule="auto"/>
        <w:jc w:val="center"/>
        <w:rPr>
          <w:szCs w:val="21"/>
        </w:rPr>
      </w:pPr>
      <w:r w:rsidRPr="004C60E0">
        <w:rPr>
          <w:noProof/>
          <w:szCs w:val="21"/>
        </w:rPr>
        <w:drawing>
          <wp:inline distT="0" distB="0" distL="0" distR="0" wp14:anchorId="505975B1" wp14:editId="00B7FC3A">
            <wp:extent cx="5274310" cy="1758315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95" w:rsidRPr="0048705D" w:rsidRDefault="00996195" w:rsidP="00996195">
      <w:pPr>
        <w:tabs>
          <w:tab w:val="left" w:pos="398"/>
          <w:tab w:val="left" w:pos="1072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 w:rsidR="0024764C">
        <w:rPr>
          <w:rFonts w:hint="eastAsia"/>
          <w:szCs w:val="21"/>
        </w:rPr>
        <w:t xml:space="preserve"> </w:t>
      </w:r>
      <w:r w:rsidR="0024764C">
        <w:rPr>
          <w:szCs w:val="21"/>
        </w:rPr>
        <w:t xml:space="preserve">                                           </w:t>
      </w:r>
      <w:r w:rsidR="0024764C">
        <w:rPr>
          <w:rFonts w:hint="eastAsia"/>
          <w:szCs w:val="21"/>
        </w:rPr>
        <w:t>（</w:t>
      </w:r>
      <w:r w:rsidR="0024764C">
        <w:rPr>
          <w:rFonts w:hint="eastAsia"/>
          <w:szCs w:val="21"/>
        </w:rPr>
        <w:t>b</w:t>
      </w:r>
      <w:r w:rsidR="0024764C">
        <w:rPr>
          <w:rFonts w:hint="eastAsia"/>
          <w:szCs w:val="21"/>
        </w:rPr>
        <w:t>）</w:t>
      </w:r>
    </w:p>
    <w:p w:rsidR="00FB439C" w:rsidRDefault="00D44AD7" w:rsidP="004C60E0">
      <w:pPr>
        <w:tabs>
          <w:tab w:val="left" w:pos="308"/>
          <w:tab w:val="left" w:pos="1072"/>
        </w:tabs>
        <w:spacing w:line="400" w:lineRule="exact"/>
        <w:ind w:firstLineChars="200" w:firstLine="360"/>
        <w:jc w:val="center"/>
        <w:rPr>
          <w:szCs w:val="21"/>
        </w:rPr>
      </w:pPr>
      <w:r w:rsidRPr="0048705D">
        <w:rPr>
          <w:sz w:val="18"/>
          <w:szCs w:val="18"/>
        </w:rPr>
        <w:lastRenderedPageBreak/>
        <w:t>图</w:t>
      </w:r>
      <w:r w:rsidR="00FA1CB2">
        <w:rPr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Pr="000A59E7">
        <w:rPr>
          <w:rFonts w:hint="eastAsia"/>
          <w:sz w:val="18"/>
          <w:szCs w:val="18"/>
        </w:rPr>
        <w:t>实验电路接线图</w:t>
      </w:r>
    </w:p>
    <w:p w:rsidR="00C56DA2" w:rsidRPr="0048705D" w:rsidRDefault="00C56DA2" w:rsidP="00C56DA2">
      <w:pPr>
        <w:pStyle w:val="111"/>
        <w:spacing w:line="400" w:lineRule="exact"/>
      </w:pPr>
      <w:r w:rsidRPr="0048705D">
        <w:t>（</w:t>
      </w:r>
      <w:r w:rsidR="00FA1CB2">
        <w:t>2</w:t>
      </w:r>
      <w:r w:rsidRPr="0048705D">
        <w:t>）</w:t>
      </w:r>
      <w:r>
        <w:rPr>
          <w:rFonts w:hint="eastAsia"/>
        </w:rPr>
        <w:t>戴维南定理验证</w:t>
      </w:r>
    </w:p>
    <w:p w:rsidR="00B610DA" w:rsidRDefault="00160B66" w:rsidP="002F2258">
      <w:pPr>
        <w:tabs>
          <w:tab w:val="left" w:pos="4500"/>
        </w:tabs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按图</w:t>
      </w:r>
      <w:r w:rsidR="00FA1CB2">
        <w:rPr>
          <w:szCs w:val="21"/>
        </w:rPr>
        <w:t>1</w:t>
      </w:r>
      <w:r w:rsidRPr="0048705D">
        <w:rPr>
          <w:szCs w:val="21"/>
        </w:rPr>
        <w:t>（</w:t>
      </w:r>
      <w:r w:rsidRPr="0048705D">
        <w:rPr>
          <w:szCs w:val="21"/>
        </w:rPr>
        <w:t>a</w:t>
      </w:r>
      <w:r w:rsidRPr="0048705D">
        <w:rPr>
          <w:szCs w:val="21"/>
        </w:rPr>
        <w:t>）所示，将负载</w:t>
      </w:r>
      <w:r w:rsidRPr="0048705D">
        <w:rPr>
          <w:i/>
          <w:szCs w:val="21"/>
        </w:rPr>
        <w:t>R</w:t>
      </w:r>
      <w:r w:rsidRPr="0048705D">
        <w:rPr>
          <w:szCs w:val="21"/>
          <w:vertAlign w:val="subscript"/>
        </w:rPr>
        <w:t>L</w:t>
      </w:r>
      <w:r w:rsidRPr="0048705D">
        <w:rPr>
          <w:szCs w:val="21"/>
        </w:rPr>
        <w:t>接入含源单口网络，形成闭合回路。</w:t>
      </w:r>
      <w:r w:rsidR="00996195" w:rsidRPr="0048705D">
        <w:rPr>
          <w:szCs w:val="21"/>
        </w:rPr>
        <w:t>改变负载电阻</w:t>
      </w:r>
      <w:r w:rsidR="00996195" w:rsidRPr="0048705D">
        <w:rPr>
          <w:i/>
          <w:szCs w:val="21"/>
        </w:rPr>
        <w:t>R</w:t>
      </w:r>
      <w:r w:rsidR="00996195" w:rsidRPr="0048705D">
        <w:rPr>
          <w:szCs w:val="21"/>
          <w:vertAlign w:val="subscript"/>
        </w:rPr>
        <w:t>L</w:t>
      </w:r>
      <w:r w:rsidR="00996195" w:rsidRPr="0048705D">
        <w:rPr>
          <w:szCs w:val="21"/>
        </w:rPr>
        <w:t>的值</w:t>
      </w:r>
      <w:r w:rsidR="004E7A24">
        <w:rPr>
          <w:rFonts w:hint="eastAsia"/>
          <w:szCs w:val="21"/>
        </w:rPr>
        <w:t>，</w:t>
      </w:r>
      <w:r w:rsidR="00996195" w:rsidRPr="0048705D">
        <w:rPr>
          <w:szCs w:val="21"/>
        </w:rPr>
        <w:t>从</w:t>
      </w:r>
      <w:r w:rsidR="00996195" w:rsidRPr="0048705D">
        <w:rPr>
          <w:szCs w:val="21"/>
        </w:rPr>
        <w:t>0</w:t>
      </w:r>
      <w:r w:rsidR="00996195" w:rsidRPr="0048705D">
        <w:rPr>
          <w:szCs w:val="21"/>
        </w:rPr>
        <w:t>至</w:t>
      </w:r>
      <w:r w:rsidR="00996195" w:rsidRPr="0048705D">
        <w:rPr>
          <w:szCs w:val="21"/>
        </w:rPr>
        <w:t>1KΩ</w:t>
      </w:r>
      <w:r w:rsidR="00155BF8">
        <w:rPr>
          <w:rFonts w:hint="eastAsia"/>
          <w:szCs w:val="21"/>
        </w:rPr>
        <w:t>，</w:t>
      </w:r>
      <w:r w:rsidR="00996195" w:rsidRPr="0048705D">
        <w:rPr>
          <w:szCs w:val="21"/>
        </w:rPr>
        <w:t>较均匀的取约十个点的数据。测量其两端的电压及流过的电流值，并将数据记录在</w:t>
      </w:r>
      <w:r w:rsidR="00996195" w:rsidRPr="00177DDC">
        <w:rPr>
          <w:szCs w:val="21"/>
        </w:rPr>
        <w:t>表</w:t>
      </w:r>
      <w:r w:rsidR="00FA1CB2">
        <w:rPr>
          <w:szCs w:val="21"/>
        </w:rPr>
        <w:t>1</w:t>
      </w:r>
      <w:r w:rsidR="00996195" w:rsidRPr="0048705D">
        <w:rPr>
          <w:szCs w:val="21"/>
        </w:rPr>
        <w:t>中。</w:t>
      </w:r>
    </w:p>
    <w:p w:rsidR="00466A55" w:rsidRPr="0048705D" w:rsidRDefault="00466A55" w:rsidP="00466A55">
      <w:pPr>
        <w:tabs>
          <w:tab w:val="left" w:pos="4500"/>
        </w:tabs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="00FA1CB2">
        <w:rPr>
          <w:sz w:val="18"/>
          <w:szCs w:val="18"/>
        </w:rPr>
        <w:t>1</w:t>
      </w:r>
      <w:r w:rsidR="00190D7E">
        <w:rPr>
          <w:sz w:val="18"/>
          <w:szCs w:val="18"/>
        </w:rPr>
        <w:t xml:space="preserve"> </w:t>
      </w:r>
      <w:r w:rsidRPr="0048705D">
        <w:rPr>
          <w:sz w:val="18"/>
          <w:szCs w:val="18"/>
        </w:rPr>
        <w:t>待等效含源线性单口网络伏安特性数据</w:t>
      </w:r>
    </w:p>
    <w:tbl>
      <w:tblPr>
        <w:tblW w:w="8129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648"/>
        <w:gridCol w:w="649"/>
        <w:gridCol w:w="649"/>
        <w:gridCol w:w="649"/>
        <w:gridCol w:w="649"/>
        <w:gridCol w:w="648"/>
        <w:gridCol w:w="649"/>
        <w:gridCol w:w="649"/>
        <w:gridCol w:w="649"/>
        <w:gridCol w:w="648"/>
        <w:gridCol w:w="649"/>
      </w:tblGrid>
      <w:tr w:rsidR="00826569" w:rsidRPr="0048705D" w:rsidTr="0021119C">
        <w:trPr>
          <w:trHeight w:val="284"/>
        </w:trPr>
        <w:tc>
          <w:tcPr>
            <w:tcW w:w="993" w:type="dxa"/>
            <w:tcMar>
              <w:left w:w="28" w:type="dxa"/>
              <w:right w:w="28" w:type="dxa"/>
            </w:tcMar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i/>
                <w:szCs w:val="21"/>
              </w:rPr>
              <w:t>R</w:t>
            </w:r>
            <w:r w:rsidRPr="0048705D">
              <w:rPr>
                <w:szCs w:val="21"/>
                <w:vertAlign w:val="subscript"/>
              </w:rPr>
              <w:t>L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Ω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1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70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510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750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48705D">
              <w:rPr>
                <w:szCs w:val="21"/>
              </w:rPr>
              <w:t xml:space="preserve"> K</w:t>
            </w:r>
          </w:p>
        </w:tc>
      </w:tr>
      <w:tr w:rsidR="00826569" w:rsidRPr="0048705D" w:rsidTr="0021119C">
        <w:trPr>
          <w:trHeight w:val="284"/>
        </w:trPr>
        <w:tc>
          <w:tcPr>
            <w:tcW w:w="993" w:type="dxa"/>
            <w:tcMar>
              <w:left w:w="28" w:type="dxa"/>
              <w:right w:w="28" w:type="dxa"/>
            </w:tcMar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.01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.06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.13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.26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.45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.75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.12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.27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.36</w:t>
            </w:r>
          </w:p>
        </w:tc>
      </w:tr>
      <w:tr w:rsidR="00826569" w:rsidRPr="0048705D" w:rsidTr="0021119C">
        <w:trPr>
          <w:trHeight w:val="284"/>
        </w:trPr>
        <w:tc>
          <w:tcPr>
            <w:tcW w:w="993" w:type="dxa"/>
            <w:tcMar>
              <w:left w:w="28" w:type="dxa"/>
              <w:right w:w="28" w:type="dxa"/>
            </w:tcMar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i/>
                <w:szCs w:val="21"/>
              </w:rPr>
            </w:pPr>
            <w:r w:rsidRPr="0048705D">
              <w:rPr>
                <w:i/>
                <w:szCs w:val="21"/>
              </w:rPr>
              <w:t>I</w:t>
            </w:r>
            <w:r w:rsidRPr="0048705D">
              <w:rPr>
                <w:szCs w:val="21"/>
              </w:rPr>
              <w:t>(mA)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.6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.3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.9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.5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.4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.3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.7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.3</w:t>
            </w:r>
          </w:p>
        </w:tc>
      </w:tr>
    </w:tbl>
    <w:p w:rsidR="00A75AB0" w:rsidRPr="00A75AB0" w:rsidRDefault="00A75AB0" w:rsidP="00A75AB0">
      <w:pPr>
        <w:tabs>
          <w:tab w:val="left" w:pos="308"/>
          <w:tab w:val="left" w:pos="1072"/>
        </w:tabs>
        <w:spacing w:line="400" w:lineRule="exact"/>
        <w:jc w:val="center"/>
        <w:rPr>
          <w:szCs w:val="21"/>
        </w:rPr>
      </w:pPr>
    </w:p>
    <w:p w:rsidR="00466A55" w:rsidRPr="004E7A24" w:rsidRDefault="004E7A24" w:rsidP="0059169B">
      <w:pPr>
        <w:tabs>
          <w:tab w:val="left" w:pos="4500"/>
        </w:tabs>
        <w:spacing w:line="400" w:lineRule="exact"/>
        <w:ind w:firstLineChars="200" w:firstLine="420"/>
        <w:rPr>
          <w:b/>
          <w:sz w:val="18"/>
          <w:szCs w:val="18"/>
        </w:rPr>
      </w:pPr>
      <w:r w:rsidRPr="0048705D">
        <w:rPr>
          <w:szCs w:val="21"/>
        </w:rPr>
        <w:t>按图</w:t>
      </w:r>
      <w:r w:rsidR="00FA1CB2">
        <w:rPr>
          <w:szCs w:val="21"/>
        </w:rPr>
        <w:t>1</w:t>
      </w:r>
      <w:r w:rsidRPr="0048705D">
        <w:rPr>
          <w:szCs w:val="21"/>
        </w:rPr>
        <w:t>（</w:t>
      </w:r>
      <w:r w:rsidRPr="0048705D">
        <w:rPr>
          <w:szCs w:val="21"/>
        </w:rPr>
        <w:t>b</w:t>
      </w:r>
      <w:r w:rsidRPr="0048705D">
        <w:rPr>
          <w:szCs w:val="21"/>
        </w:rPr>
        <w:t>）的等效电路接线，外接一负载电阻</w:t>
      </w:r>
      <w:r w:rsidRPr="0048705D">
        <w:rPr>
          <w:i/>
          <w:szCs w:val="21"/>
        </w:rPr>
        <w:t>R</w:t>
      </w:r>
      <w:r w:rsidRPr="0048705D">
        <w:rPr>
          <w:szCs w:val="21"/>
          <w:vertAlign w:val="subscript"/>
        </w:rPr>
        <w:t>L</w:t>
      </w:r>
      <w:r w:rsidRPr="0048705D">
        <w:rPr>
          <w:szCs w:val="21"/>
        </w:rPr>
        <w:t>，改变负载电阻的值，从</w:t>
      </w:r>
      <w:r w:rsidRPr="0048705D">
        <w:rPr>
          <w:szCs w:val="21"/>
        </w:rPr>
        <w:t>0</w:t>
      </w:r>
      <w:r w:rsidRPr="0048705D">
        <w:rPr>
          <w:szCs w:val="21"/>
        </w:rPr>
        <w:t>至</w:t>
      </w:r>
      <w:r w:rsidRPr="0048705D">
        <w:rPr>
          <w:szCs w:val="21"/>
        </w:rPr>
        <w:t>1KΩ,</w:t>
      </w:r>
      <w:r w:rsidRPr="0048705D">
        <w:rPr>
          <w:szCs w:val="21"/>
        </w:rPr>
        <w:t>较均匀的取约十个点的数据。测量该电路的外特性，</w:t>
      </w:r>
      <w:r w:rsidR="00682667" w:rsidRPr="0048705D">
        <w:rPr>
          <w:szCs w:val="21"/>
        </w:rPr>
        <w:t>并将数据记录在</w:t>
      </w:r>
      <w:r w:rsidR="00682667" w:rsidRPr="00177DDC">
        <w:rPr>
          <w:szCs w:val="21"/>
        </w:rPr>
        <w:t>表</w:t>
      </w:r>
      <w:r w:rsidR="00FA1CB2">
        <w:rPr>
          <w:szCs w:val="21"/>
        </w:rPr>
        <w:t>2</w:t>
      </w:r>
      <w:r w:rsidR="00682667" w:rsidRPr="0048705D">
        <w:rPr>
          <w:szCs w:val="21"/>
        </w:rPr>
        <w:t>中。</w:t>
      </w:r>
      <w:r w:rsidRPr="0048705D">
        <w:rPr>
          <w:szCs w:val="21"/>
        </w:rPr>
        <w:t>对戴维南定理进行验证。</w:t>
      </w:r>
    </w:p>
    <w:p w:rsidR="007E23C6" w:rsidRDefault="00466A55" w:rsidP="007E23C6">
      <w:pPr>
        <w:tabs>
          <w:tab w:val="left" w:pos="4500"/>
        </w:tabs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="00FA1CB2">
        <w:rPr>
          <w:sz w:val="18"/>
          <w:szCs w:val="18"/>
        </w:rPr>
        <w:t>2</w:t>
      </w:r>
      <w:r w:rsidR="00190D7E">
        <w:rPr>
          <w:sz w:val="18"/>
          <w:szCs w:val="18"/>
        </w:rPr>
        <w:t xml:space="preserve"> </w:t>
      </w:r>
      <w:r w:rsidRPr="0048705D">
        <w:rPr>
          <w:sz w:val="18"/>
          <w:szCs w:val="18"/>
        </w:rPr>
        <w:t>戴维南等效网络伏安特性数据</w:t>
      </w:r>
    </w:p>
    <w:tbl>
      <w:tblPr>
        <w:tblW w:w="8129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648"/>
        <w:gridCol w:w="649"/>
        <w:gridCol w:w="649"/>
        <w:gridCol w:w="649"/>
        <w:gridCol w:w="649"/>
        <w:gridCol w:w="648"/>
        <w:gridCol w:w="649"/>
        <w:gridCol w:w="649"/>
        <w:gridCol w:w="649"/>
        <w:gridCol w:w="648"/>
        <w:gridCol w:w="649"/>
      </w:tblGrid>
      <w:tr w:rsidR="00826569" w:rsidRPr="0048705D" w:rsidTr="00E67A2D">
        <w:trPr>
          <w:trHeight w:val="284"/>
          <w:jc w:val="center"/>
        </w:trPr>
        <w:tc>
          <w:tcPr>
            <w:tcW w:w="993" w:type="dxa"/>
            <w:tcMar>
              <w:left w:w="28" w:type="dxa"/>
              <w:right w:w="28" w:type="dxa"/>
            </w:tcMar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i/>
                <w:szCs w:val="21"/>
              </w:rPr>
              <w:t>R</w:t>
            </w:r>
            <w:r w:rsidRPr="0048705D">
              <w:rPr>
                <w:szCs w:val="21"/>
                <w:vertAlign w:val="subscript"/>
              </w:rPr>
              <w:t>L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Ω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1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70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10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50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48705D">
              <w:rPr>
                <w:szCs w:val="21"/>
              </w:rPr>
              <w:t xml:space="preserve"> K</w:t>
            </w:r>
          </w:p>
        </w:tc>
        <w:bookmarkStart w:id="4" w:name="_GoBack"/>
        <w:bookmarkEnd w:id="4"/>
      </w:tr>
      <w:tr w:rsidR="00826569" w:rsidRPr="0048705D" w:rsidTr="00E67A2D">
        <w:trPr>
          <w:trHeight w:val="284"/>
          <w:jc w:val="center"/>
        </w:trPr>
        <w:tc>
          <w:tcPr>
            <w:tcW w:w="993" w:type="dxa"/>
            <w:tcMar>
              <w:left w:w="28" w:type="dxa"/>
              <w:right w:w="28" w:type="dxa"/>
            </w:tcMar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.05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.12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.25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.43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0.73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0.87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.07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.10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1.24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1.34</w:t>
            </w:r>
          </w:p>
        </w:tc>
      </w:tr>
      <w:tr w:rsidR="00826569" w:rsidRPr="0048705D" w:rsidTr="00E67A2D">
        <w:trPr>
          <w:trHeight w:val="284"/>
          <w:jc w:val="center"/>
        </w:trPr>
        <w:tc>
          <w:tcPr>
            <w:tcW w:w="993" w:type="dxa"/>
            <w:tcMar>
              <w:left w:w="28" w:type="dxa"/>
              <w:right w:w="28" w:type="dxa"/>
            </w:tcMar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i/>
                <w:szCs w:val="21"/>
              </w:rPr>
            </w:pPr>
            <w:r w:rsidRPr="0048705D">
              <w:rPr>
                <w:i/>
                <w:szCs w:val="21"/>
              </w:rPr>
              <w:t>I</w:t>
            </w:r>
            <w:r w:rsidRPr="0048705D">
              <w:rPr>
                <w:szCs w:val="21"/>
              </w:rPr>
              <w:t>(mA)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5.7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.4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.2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.8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4.3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3.4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2.9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2.1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1.6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</w:tr>
    </w:tbl>
    <w:p w:rsidR="00A75AB0" w:rsidRDefault="00A75AB0" w:rsidP="00FA1CB2">
      <w:pPr>
        <w:tabs>
          <w:tab w:val="left" w:pos="4500"/>
        </w:tabs>
        <w:spacing w:line="400" w:lineRule="exact"/>
        <w:rPr>
          <w:szCs w:val="21"/>
        </w:rPr>
      </w:pPr>
    </w:p>
    <w:p w:rsidR="00A75AB0" w:rsidRPr="00A75AB0" w:rsidRDefault="00A75AB0" w:rsidP="00A75AB0">
      <w:pPr>
        <w:tabs>
          <w:tab w:val="left" w:pos="308"/>
          <w:tab w:val="left" w:pos="1072"/>
        </w:tabs>
        <w:spacing w:line="400" w:lineRule="exact"/>
        <w:rPr>
          <w:kern w:val="0"/>
          <w:szCs w:val="21"/>
        </w:rPr>
      </w:pPr>
    </w:p>
    <w:p w:rsidR="00466A55" w:rsidRDefault="00163D19" w:rsidP="00FB7313">
      <w:pPr>
        <w:tabs>
          <w:tab w:val="left" w:pos="308"/>
          <w:tab w:val="left" w:pos="1072"/>
        </w:tabs>
        <w:spacing w:line="400" w:lineRule="exact"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根据表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和表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的</w:t>
      </w:r>
      <w:r w:rsidR="00A75AB0" w:rsidRPr="0048705D">
        <w:rPr>
          <w:kern w:val="0"/>
          <w:szCs w:val="21"/>
        </w:rPr>
        <w:t>多组数据拟合成</w:t>
      </w:r>
      <w:r w:rsidR="00A75AB0" w:rsidRPr="0048705D">
        <w:rPr>
          <w:i/>
          <w:kern w:val="0"/>
          <w:szCs w:val="21"/>
        </w:rPr>
        <w:t>U</w:t>
      </w:r>
      <w:r w:rsidR="00A75AB0" w:rsidRPr="0048705D">
        <w:rPr>
          <w:kern w:val="0"/>
          <w:szCs w:val="21"/>
        </w:rPr>
        <w:t>-</w:t>
      </w:r>
      <w:r w:rsidR="00A75AB0" w:rsidRPr="0048705D">
        <w:rPr>
          <w:i/>
          <w:kern w:val="0"/>
          <w:szCs w:val="21"/>
        </w:rPr>
        <w:t>I</w:t>
      </w:r>
      <w:r w:rsidR="00FB7313">
        <w:rPr>
          <w:kern w:val="0"/>
          <w:szCs w:val="21"/>
        </w:rPr>
        <w:t>平面上</w:t>
      </w:r>
      <w:r w:rsidR="00FB7313">
        <w:rPr>
          <w:rFonts w:hint="eastAsia"/>
          <w:kern w:val="0"/>
          <w:szCs w:val="21"/>
        </w:rPr>
        <w:t>的两条</w:t>
      </w:r>
      <w:r w:rsidR="00A75AB0" w:rsidRPr="0048705D">
        <w:rPr>
          <w:kern w:val="0"/>
          <w:szCs w:val="21"/>
        </w:rPr>
        <w:t>曲线</w:t>
      </w:r>
      <w:r w:rsidR="00FB7313">
        <w:rPr>
          <w:rFonts w:hint="eastAsia"/>
          <w:kern w:val="0"/>
          <w:szCs w:val="21"/>
        </w:rPr>
        <w:t>，</w:t>
      </w:r>
      <w:r w:rsidR="00FB7313" w:rsidRPr="0048705D">
        <w:rPr>
          <w:kern w:val="0"/>
          <w:szCs w:val="21"/>
        </w:rPr>
        <w:t>若等效电路所得</w:t>
      </w:r>
      <w:r w:rsidR="00FB7313" w:rsidRPr="0048705D">
        <w:rPr>
          <w:i/>
          <w:kern w:val="0"/>
          <w:szCs w:val="21"/>
        </w:rPr>
        <w:t>U</w:t>
      </w:r>
      <w:r w:rsidR="00FB7313" w:rsidRPr="0048705D">
        <w:rPr>
          <w:kern w:val="0"/>
          <w:szCs w:val="21"/>
        </w:rPr>
        <w:t>-</w:t>
      </w:r>
      <w:r w:rsidR="00FB7313" w:rsidRPr="0048705D">
        <w:rPr>
          <w:i/>
          <w:kern w:val="0"/>
          <w:szCs w:val="21"/>
        </w:rPr>
        <w:t>I</w:t>
      </w:r>
      <w:r w:rsidR="00FB7313" w:rsidRPr="0048705D">
        <w:rPr>
          <w:kern w:val="0"/>
          <w:szCs w:val="21"/>
        </w:rPr>
        <w:t>平面上的曲线和原被等效电路曲线是完全重合的，即说明它们的</w:t>
      </w:r>
      <w:r w:rsidR="00FB7313" w:rsidRPr="0048705D">
        <w:rPr>
          <w:kern w:val="0"/>
          <w:szCs w:val="21"/>
        </w:rPr>
        <w:t>VAR</w:t>
      </w:r>
      <w:r w:rsidR="00FB7313" w:rsidRPr="0048705D">
        <w:rPr>
          <w:kern w:val="0"/>
          <w:szCs w:val="21"/>
        </w:rPr>
        <w:t>是相同的，也就证明它们是等效的。</w:t>
      </w:r>
    </w:p>
    <w:p w:rsidR="00FB7313" w:rsidRPr="00FB7313" w:rsidRDefault="00FB7313" w:rsidP="007E23C6">
      <w:pPr>
        <w:tabs>
          <w:tab w:val="left" w:pos="308"/>
          <w:tab w:val="left" w:pos="1072"/>
        </w:tabs>
        <w:jc w:val="center"/>
        <w:rPr>
          <w:b/>
          <w:sz w:val="18"/>
          <w:szCs w:val="18"/>
        </w:rPr>
      </w:pPr>
      <w:r>
        <w:rPr>
          <w:rFonts w:hint="eastAsia"/>
          <w:color w:val="FF0000"/>
          <w:szCs w:val="21"/>
        </w:rPr>
        <w:t>绘制</w:t>
      </w:r>
      <w:r>
        <w:rPr>
          <w:rFonts w:hint="eastAsia"/>
          <w:color w:val="FF0000"/>
          <w:szCs w:val="21"/>
        </w:rPr>
        <w:t>VAR</w:t>
      </w:r>
      <w:r>
        <w:rPr>
          <w:rFonts w:hint="eastAsia"/>
          <w:color w:val="FF0000"/>
          <w:szCs w:val="21"/>
        </w:rPr>
        <w:t>曲线（可以</w:t>
      </w:r>
      <w:r>
        <w:rPr>
          <w:rFonts w:hint="eastAsia"/>
          <w:color w:val="FF0000"/>
          <w:szCs w:val="21"/>
        </w:rPr>
        <w:t>Excel</w:t>
      </w:r>
      <w:r>
        <w:rPr>
          <w:rFonts w:hint="eastAsia"/>
          <w:color w:val="FF0000"/>
          <w:szCs w:val="21"/>
        </w:rPr>
        <w:t>，可以编程绘制等等）</w:t>
      </w:r>
    </w:p>
    <w:p w:rsidR="009D2D8A" w:rsidRDefault="009D2D8A" w:rsidP="009D2D8A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:rsidR="00A7389E" w:rsidRPr="00FA1CB2" w:rsidRDefault="00FA1CB2" w:rsidP="00FA1CB2">
      <w:pPr>
        <w:tabs>
          <w:tab w:val="left" w:pos="308"/>
          <w:tab w:val="left" w:pos="1072"/>
        </w:tabs>
        <w:spacing w:line="400" w:lineRule="exact"/>
        <w:ind w:firstLineChars="200" w:firstLine="420"/>
        <w:jc w:val="left"/>
        <w:rPr>
          <w:kern w:val="0"/>
          <w:szCs w:val="21"/>
        </w:rPr>
      </w:pPr>
      <w:r w:rsidRPr="00FA1CB2">
        <w:rPr>
          <w:rFonts w:hint="eastAsia"/>
          <w:kern w:val="0"/>
          <w:szCs w:val="21"/>
        </w:rPr>
        <w:t>如果实验中的某个电阻元件换成普通二极管，则能否验证戴维南定理，请说明原因。</w:t>
      </w:r>
    </w:p>
    <w:p w:rsidR="00E7077E" w:rsidRDefault="005F4E6B" w:rsidP="00E7077E">
      <w:pPr>
        <w:pStyle w:val="11"/>
        <w:spacing w:line="400" w:lineRule="exact"/>
        <w:rPr>
          <w:rFonts w:ascii="Times New Roman" w:hAnsi="Times New Roman"/>
        </w:rPr>
      </w:pPr>
      <w:bookmarkStart w:id="5" w:name="_Toc4611814"/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5"/>
    </w:p>
    <w:p w:rsidR="00016EFC" w:rsidRPr="00FA1CB2" w:rsidRDefault="00D00301" w:rsidP="00FA1CB2">
      <w:pPr>
        <w:tabs>
          <w:tab w:val="left" w:pos="308"/>
          <w:tab w:val="left" w:pos="1072"/>
        </w:tabs>
        <w:spacing w:line="400" w:lineRule="exact"/>
        <w:ind w:firstLineChars="200" w:firstLine="420"/>
        <w:jc w:val="left"/>
        <w:rPr>
          <w:kern w:val="0"/>
          <w:szCs w:val="21"/>
        </w:rPr>
      </w:pPr>
      <w:r w:rsidRPr="00FA1CB2">
        <w:rPr>
          <w:rFonts w:hint="eastAsia"/>
          <w:kern w:val="0"/>
          <w:szCs w:val="21"/>
        </w:rPr>
        <w:t>根据自己做实验经历所获得的感悟、建议等等。</w:t>
      </w:r>
    </w:p>
    <w:sectPr w:rsidR="00016EFC" w:rsidRPr="00F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D37" w:rsidRDefault="00EC3D37" w:rsidP="00CB371C">
      <w:r>
        <w:separator/>
      </w:r>
    </w:p>
  </w:endnote>
  <w:endnote w:type="continuationSeparator" w:id="0">
    <w:p w:rsidR="00EC3D37" w:rsidRDefault="00EC3D37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D37" w:rsidRDefault="00EC3D37" w:rsidP="00CB371C">
      <w:r>
        <w:separator/>
      </w:r>
    </w:p>
  </w:footnote>
  <w:footnote w:type="continuationSeparator" w:id="0">
    <w:p w:rsidR="00EC3D37" w:rsidRDefault="00EC3D37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7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18"/>
    <w:rsid w:val="00016EFC"/>
    <w:rsid w:val="00025795"/>
    <w:rsid w:val="00037AB8"/>
    <w:rsid w:val="00041786"/>
    <w:rsid w:val="00043C9C"/>
    <w:rsid w:val="00043EC8"/>
    <w:rsid w:val="000A59E7"/>
    <w:rsid w:val="000B707C"/>
    <w:rsid w:val="00116C3D"/>
    <w:rsid w:val="00123BD5"/>
    <w:rsid w:val="00123C57"/>
    <w:rsid w:val="00141186"/>
    <w:rsid w:val="00155BF8"/>
    <w:rsid w:val="00160B66"/>
    <w:rsid w:val="00163D19"/>
    <w:rsid w:val="0016652D"/>
    <w:rsid w:val="00177DDC"/>
    <w:rsid w:val="00190D7E"/>
    <w:rsid w:val="001C1DD3"/>
    <w:rsid w:val="001F27F7"/>
    <w:rsid w:val="001F5749"/>
    <w:rsid w:val="0024764C"/>
    <w:rsid w:val="002649BA"/>
    <w:rsid w:val="0029541D"/>
    <w:rsid w:val="0029554E"/>
    <w:rsid w:val="002D4780"/>
    <w:rsid w:val="002F2258"/>
    <w:rsid w:val="003249BA"/>
    <w:rsid w:val="003256F5"/>
    <w:rsid w:val="00325D30"/>
    <w:rsid w:val="003A1FA7"/>
    <w:rsid w:val="003D0316"/>
    <w:rsid w:val="003D5B6B"/>
    <w:rsid w:val="003E1567"/>
    <w:rsid w:val="003E7E3A"/>
    <w:rsid w:val="00455788"/>
    <w:rsid w:val="00460412"/>
    <w:rsid w:val="00466A55"/>
    <w:rsid w:val="00495A99"/>
    <w:rsid w:val="004C60E0"/>
    <w:rsid w:val="004E7A24"/>
    <w:rsid w:val="00573633"/>
    <w:rsid w:val="0059169B"/>
    <w:rsid w:val="00596432"/>
    <w:rsid w:val="005B646C"/>
    <w:rsid w:val="005E228A"/>
    <w:rsid w:val="005F4E6B"/>
    <w:rsid w:val="005F5974"/>
    <w:rsid w:val="00607E48"/>
    <w:rsid w:val="00657857"/>
    <w:rsid w:val="00682667"/>
    <w:rsid w:val="006833D1"/>
    <w:rsid w:val="006A5A6D"/>
    <w:rsid w:val="006C5A70"/>
    <w:rsid w:val="007153A8"/>
    <w:rsid w:val="00722C20"/>
    <w:rsid w:val="0074193C"/>
    <w:rsid w:val="00772E25"/>
    <w:rsid w:val="007C2FB8"/>
    <w:rsid w:val="007D496D"/>
    <w:rsid w:val="007E23C6"/>
    <w:rsid w:val="007E2D44"/>
    <w:rsid w:val="008035A6"/>
    <w:rsid w:val="008142D5"/>
    <w:rsid w:val="00826569"/>
    <w:rsid w:val="008C2838"/>
    <w:rsid w:val="008C2B66"/>
    <w:rsid w:val="00904BDA"/>
    <w:rsid w:val="00926BFD"/>
    <w:rsid w:val="00960D2D"/>
    <w:rsid w:val="00996195"/>
    <w:rsid w:val="009B70AC"/>
    <w:rsid w:val="009D2D8A"/>
    <w:rsid w:val="009E2EDE"/>
    <w:rsid w:val="00A22FCA"/>
    <w:rsid w:val="00A35E35"/>
    <w:rsid w:val="00A7389E"/>
    <w:rsid w:val="00A759CD"/>
    <w:rsid w:val="00A75AB0"/>
    <w:rsid w:val="00B25E5F"/>
    <w:rsid w:val="00B41F35"/>
    <w:rsid w:val="00B53189"/>
    <w:rsid w:val="00B610DA"/>
    <w:rsid w:val="00B94B27"/>
    <w:rsid w:val="00BC06C8"/>
    <w:rsid w:val="00BE4FD9"/>
    <w:rsid w:val="00C2084B"/>
    <w:rsid w:val="00C242CE"/>
    <w:rsid w:val="00C30B01"/>
    <w:rsid w:val="00C34E91"/>
    <w:rsid w:val="00C56DA2"/>
    <w:rsid w:val="00C611C2"/>
    <w:rsid w:val="00C92C04"/>
    <w:rsid w:val="00CB371C"/>
    <w:rsid w:val="00CB78DE"/>
    <w:rsid w:val="00CC4FE2"/>
    <w:rsid w:val="00CE3B18"/>
    <w:rsid w:val="00CF25C3"/>
    <w:rsid w:val="00D00301"/>
    <w:rsid w:val="00D44AD7"/>
    <w:rsid w:val="00DE25D3"/>
    <w:rsid w:val="00DF13BD"/>
    <w:rsid w:val="00E06B6C"/>
    <w:rsid w:val="00E13EE1"/>
    <w:rsid w:val="00E609F5"/>
    <w:rsid w:val="00E7077E"/>
    <w:rsid w:val="00E8324B"/>
    <w:rsid w:val="00EC3D37"/>
    <w:rsid w:val="00EF4DD5"/>
    <w:rsid w:val="00F21AE2"/>
    <w:rsid w:val="00F53080"/>
    <w:rsid w:val="00FA1CB2"/>
    <w:rsid w:val="00FB439C"/>
    <w:rsid w:val="00FB7313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F5406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12">
    <w:name w:val="toc 1"/>
    <w:basedOn w:val="a"/>
    <w:next w:val="a"/>
    <w:autoRedefine/>
    <w:uiPriority w:val="39"/>
    <w:rsid w:val="00CE3B18"/>
  </w:style>
  <w:style w:type="paragraph" w:styleId="23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3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4122E-7767-4AB7-92F4-F6362A3B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Kaizyn</cp:lastModifiedBy>
  <cp:revision>89</cp:revision>
  <dcterms:created xsi:type="dcterms:W3CDTF">2020-03-15T14:33:00Z</dcterms:created>
  <dcterms:modified xsi:type="dcterms:W3CDTF">2021-04-21T12:31:00Z</dcterms:modified>
</cp:coreProperties>
</file>