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1C" w:rsidRPr="00043EC8" w:rsidRDefault="00CB371C">
      <w:pPr>
        <w:widowControl/>
        <w:jc w:val="left"/>
        <w:rPr>
          <w:sz w:val="24"/>
          <w:u w:val="single"/>
        </w:rPr>
      </w:pPr>
      <w:r w:rsidRPr="00043EC8">
        <w:rPr>
          <w:rFonts w:hint="eastAsia"/>
          <w:sz w:val="24"/>
        </w:rPr>
        <w:t>选课时间段：</w:t>
      </w:r>
      <w:r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</w:t>
      </w:r>
      <w:r w:rsidR="005908C4">
        <w:rPr>
          <w:sz w:val="24"/>
          <w:u w:val="single"/>
        </w:rPr>
        <w:t xml:space="preserve">     </w:t>
      </w:r>
      <w:r w:rsidR="005F4E6B" w:rsidRPr="00043EC8">
        <w:rPr>
          <w:sz w:val="24"/>
          <w:u w:val="single"/>
        </w:rPr>
        <w:t xml:space="preserve">     </w:t>
      </w:r>
      <w:r w:rsidR="00B53189" w:rsidRPr="00043EC8">
        <w:rPr>
          <w:sz w:val="24"/>
          <w:u w:val="single"/>
        </w:rPr>
        <w:t xml:space="preserve">   </w:t>
      </w:r>
      <w:r w:rsidR="005F4E6B" w:rsidRPr="00043EC8">
        <w:rPr>
          <w:sz w:val="24"/>
          <w:u w:val="single"/>
        </w:rPr>
        <w:t xml:space="preserve">    </w:t>
      </w:r>
      <w:r w:rsidR="00043EC8">
        <w:rPr>
          <w:sz w:val="24"/>
        </w:rPr>
        <w:t xml:space="preserve">         </w:t>
      </w:r>
      <w:r w:rsidR="005F4E6B" w:rsidRPr="00043EC8">
        <w:rPr>
          <w:rFonts w:hint="eastAsia"/>
          <w:sz w:val="24"/>
        </w:rPr>
        <w:t>成</w:t>
      </w:r>
      <w:r w:rsidR="005F4E6B" w:rsidRPr="00043EC8">
        <w:rPr>
          <w:rFonts w:hint="eastAsia"/>
          <w:sz w:val="24"/>
        </w:rPr>
        <w:t xml:space="preserve"> </w:t>
      </w:r>
      <w:r w:rsidR="005F4E6B" w:rsidRPr="00043EC8">
        <w:rPr>
          <w:sz w:val="24"/>
        </w:rPr>
        <w:t xml:space="preserve"> </w:t>
      </w:r>
      <w:r w:rsidR="005F4E6B" w:rsidRPr="00043EC8">
        <w:rPr>
          <w:rFonts w:hint="eastAsia"/>
          <w:sz w:val="24"/>
        </w:rPr>
        <w:t>绩：</w:t>
      </w:r>
      <w:r w:rsidR="005F4E6B"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      </w:t>
      </w:r>
    </w:p>
    <w:p w:rsidR="00CB371C" w:rsidRPr="00043EC8" w:rsidRDefault="00A35E35">
      <w:pPr>
        <w:widowControl/>
        <w:jc w:val="left"/>
        <w:rPr>
          <w:sz w:val="24"/>
        </w:rPr>
      </w:pPr>
      <w:r w:rsidRPr="00043EC8">
        <w:rPr>
          <w:rFonts w:hint="eastAsia"/>
          <w:sz w:val="24"/>
        </w:rPr>
        <w:t>实验地点：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</w:t>
      </w:r>
      <w:r w:rsidR="00AD63FD">
        <w:rPr>
          <w:rFonts w:hint="eastAsia"/>
          <w:sz w:val="24"/>
          <w:u w:val="single"/>
        </w:rPr>
        <w:t>西电通信</w:t>
      </w:r>
      <w:r w:rsidRPr="00043EC8">
        <w:rPr>
          <w:rFonts w:hint="eastAsia"/>
          <w:sz w:val="24"/>
          <w:u w:val="single"/>
        </w:rPr>
        <w:t>在线实验</w:t>
      </w:r>
      <w:r w:rsidR="00B53189" w:rsidRPr="00043EC8">
        <w:rPr>
          <w:rFonts w:hint="eastAsia"/>
          <w:sz w:val="24"/>
          <w:u w:val="single"/>
        </w:rPr>
        <w:t>平台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 </w:t>
      </w:r>
    </w:p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</w:pPr>
    </w:p>
    <w:p w:rsidR="00043EC8" w:rsidRDefault="00043EC8">
      <w:pPr>
        <w:widowControl/>
        <w:jc w:val="left"/>
      </w:pPr>
    </w:p>
    <w:p w:rsidR="00043EC8" w:rsidRDefault="009B2459" w:rsidP="00043EC8">
      <w:pPr>
        <w:widowControl/>
        <w:jc w:val="center"/>
      </w:pPr>
      <w:r>
        <w:rPr>
          <w:noProof/>
        </w:rPr>
        <w:drawing>
          <wp:inline distT="0" distB="0" distL="0" distR="0">
            <wp:extent cx="4754880" cy="914400"/>
            <wp:effectExtent l="0" t="0" r="7620" b="0"/>
            <wp:docPr id="2" name="图片 1" descr="杭州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杭州电子科技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EC8">
        <w:t xml:space="preserve">   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00"/>
        <w:gridCol w:w="4727"/>
      </w:tblGrid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727" w:type="dxa"/>
            <w:tcBorders>
              <w:bottom w:val="single" w:sz="4" w:space="0" w:color="auto"/>
            </w:tcBorders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信号与电路系统实验</w:t>
            </w:r>
          </w:p>
        </w:tc>
      </w:tr>
      <w:tr w:rsidR="003D5B6B" w:rsidRPr="00E06B6C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实验项目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F72A47" w:rsidP="00F72A4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抽样定理</w:t>
            </w:r>
            <w:r w:rsidR="00376920">
              <w:rPr>
                <w:rFonts w:hint="eastAsia"/>
                <w:b/>
                <w:sz w:val="28"/>
                <w:szCs w:val="28"/>
              </w:rPr>
              <w:t>实验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院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卓越学院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95A99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495A99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姓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5A99" w:rsidRPr="00043EC8" w:rsidRDefault="00495A99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  <w:rPr>
          <w:b/>
          <w:bCs/>
          <w:sz w:val="30"/>
          <w:szCs w:val="30"/>
        </w:rPr>
      </w:pPr>
      <w:r>
        <w:br w:type="page"/>
      </w:r>
    </w:p>
    <w:p w:rsidR="00CE3B18" w:rsidRDefault="00455788" w:rsidP="00CE3B18">
      <w:pPr>
        <w:pStyle w:val="af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实验</w:t>
      </w:r>
      <w:r w:rsidR="00F72A47">
        <w:rPr>
          <w:rFonts w:ascii="Times New Roman" w:hAnsi="Times New Roman" w:hint="eastAsia"/>
        </w:rPr>
        <w:t>六</w:t>
      </w:r>
      <w:r w:rsidR="00CE3B18" w:rsidRPr="0048705D">
        <w:rPr>
          <w:rFonts w:ascii="Times New Roman" w:hAnsi="Times New Roman"/>
        </w:rPr>
        <w:t xml:space="preserve">  </w:t>
      </w:r>
      <w:r w:rsidR="00F72A47">
        <w:rPr>
          <w:rFonts w:ascii="Times New Roman" w:hAnsi="Times New Roman" w:hint="eastAsia"/>
        </w:rPr>
        <w:t>抽样定理</w:t>
      </w:r>
      <w:r w:rsidR="003A115F">
        <w:rPr>
          <w:rFonts w:ascii="Times New Roman" w:hAnsi="Times New Roman" w:hint="eastAsia"/>
        </w:rPr>
        <w:t>实验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0" w:name="_Toc4611808"/>
      <w:r w:rsidRPr="0048705D">
        <w:rPr>
          <w:rFonts w:ascii="Times New Roman" w:hAnsi="Times New Roman"/>
        </w:rPr>
        <w:t xml:space="preserve">1.1 </w:t>
      </w:r>
      <w:r w:rsidRPr="0048705D">
        <w:rPr>
          <w:rFonts w:ascii="Times New Roman" w:hAnsi="Times New Roman"/>
        </w:rPr>
        <w:t>实验目的</w:t>
      </w:r>
      <w:bookmarkEnd w:id="0"/>
    </w:p>
    <w:p w:rsidR="00455788" w:rsidRPr="00455788" w:rsidRDefault="00116C3D" w:rsidP="0045578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CE7923" w:rsidRPr="00CE7923">
        <w:rPr>
          <w:rFonts w:hint="eastAsia"/>
          <w:szCs w:val="21"/>
        </w:rPr>
        <w:t>掌握抽样定理原理，了解自然抽样、平顶抽样特性；</w:t>
      </w:r>
    </w:p>
    <w:p w:rsidR="00455788" w:rsidRDefault="00116C3D" w:rsidP="0045578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CE7923" w:rsidRPr="00CE7923">
        <w:rPr>
          <w:rFonts w:hint="eastAsia"/>
          <w:szCs w:val="21"/>
        </w:rPr>
        <w:t>理解抽样脉冲脉宽、频率对恢复信号的影响；</w:t>
      </w:r>
      <w:r w:rsidR="00CE7923">
        <w:rPr>
          <w:szCs w:val="21"/>
        </w:rPr>
        <w:t xml:space="preserve"> </w:t>
      </w:r>
    </w:p>
    <w:p w:rsidR="00CE7923" w:rsidRPr="00455788" w:rsidRDefault="00CE7923" w:rsidP="00CE7923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Pr="00CE7923">
        <w:rPr>
          <w:rFonts w:hint="eastAsia"/>
          <w:szCs w:val="21"/>
        </w:rPr>
        <w:t>理解恢复滤波器幅频特性对恢复信号的影响；</w:t>
      </w:r>
      <w:r w:rsidRPr="00455788">
        <w:rPr>
          <w:szCs w:val="21"/>
        </w:rPr>
        <w:t xml:space="preserve"> </w:t>
      </w:r>
    </w:p>
    <w:p w:rsidR="00CE7923" w:rsidRDefault="00CE7923" w:rsidP="00CE7923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Pr="00CE7923">
        <w:rPr>
          <w:rFonts w:hint="eastAsia"/>
          <w:szCs w:val="21"/>
        </w:rPr>
        <w:t>了解混迭效应产生的原因。</w:t>
      </w:r>
    </w:p>
    <w:p w:rsidR="00CE3B18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1" w:name="_Toc4611809"/>
      <w:r w:rsidRPr="0048705D">
        <w:rPr>
          <w:rFonts w:ascii="Times New Roman" w:hAnsi="Times New Roman"/>
        </w:rPr>
        <w:t xml:space="preserve">1.2 </w:t>
      </w:r>
      <w:r w:rsidRPr="0048705D">
        <w:rPr>
          <w:rFonts w:ascii="Times New Roman" w:hAnsi="Times New Roman"/>
        </w:rPr>
        <w:t>实验仪器及元器件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4"/>
        <w:gridCol w:w="1424"/>
        <w:gridCol w:w="1042"/>
        <w:gridCol w:w="3888"/>
      </w:tblGrid>
      <w:tr w:rsidR="00881893" w:rsidRPr="00C550AC" w:rsidTr="00234E3C">
        <w:tblPrEx>
          <w:tblCellMar>
            <w:top w:w="0" w:type="dxa"/>
            <w:bottom w:w="0" w:type="dxa"/>
          </w:tblCellMar>
        </w:tblPrEx>
        <w:tc>
          <w:tcPr>
            <w:tcW w:w="1860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b/>
                <w:szCs w:val="21"/>
              </w:rPr>
            </w:pPr>
            <w:r w:rsidRPr="00C550AC">
              <w:rPr>
                <w:rFonts w:ascii="宋体" w:hAnsi="宋体" w:hint="eastAsia"/>
                <w:b/>
                <w:szCs w:val="21"/>
              </w:rPr>
              <w:t>仪器名称</w:t>
            </w:r>
          </w:p>
        </w:tc>
        <w:tc>
          <w:tcPr>
            <w:tcW w:w="1435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b/>
                <w:szCs w:val="21"/>
              </w:rPr>
            </w:pPr>
            <w:r w:rsidRPr="00C550AC">
              <w:rPr>
                <w:rFonts w:ascii="宋体" w:hAnsi="宋体" w:hint="eastAsia"/>
                <w:b/>
                <w:szCs w:val="21"/>
              </w:rPr>
              <w:t>型号或规格</w:t>
            </w:r>
          </w:p>
        </w:tc>
        <w:tc>
          <w:tcPr>
            <w:tcW w:w="104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b/>
                <w:szCs w:val="21"/>
              </w:rPr>
            </w:pPr>
            <w:r w:rsidRPr="00C550AC">
              <w:rPr>
                <w:rFonts w:ascii="宋体" w:hAnsi="宋体" w:hint="eastAsia"/>
                <w:b/>
                <w:szCs w:val="21"/>
              </w:rPr>
              <w:t>数量</w:t>
            </w:r>
          </w:p>
        </w:tc>
        <w:tc>
          <w:tcPr>
            <w:tcW w:w="392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b/>
                <w:szCs w:val="21"/>
              </w:rPr>
            </w:pPr>
            <w:r w:rsidRPr="00C550AC">
              <w:rPr>
                <w:rFonts w:ascii="宋体" w:hAnsi="宋体" w:hint="eastAsia"/>
                <w:b/>
                <w:szCs w:val="21"/>
              </w:rPr>
              <w:t>功能或备注</w:t>
            </w:r>
          </w:p>
        </w:tc>
      </w:tr>
      <w:tr w:rsidR="00881893" w:rsidRPr="00C550AC" w:rsidTr="00234E3C">
        <w:tblPrEx>
          <w:tblCellMar>
            <w:top w:w="0" w:type="dxa"/>
            <w:bottom w:w="0" w:type="dxa"/>
          </w:tblCellMar>
        </w:tblPrEx>
        <w:tc>
          <w:tcPr>
            <w:tcW w:w="1860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信号发生器</w:t>
            </w:r>
          </w:p>
        </w:tc>
        <w:tc>
          <w:tcPr>
            <w:tcW w:w="1435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4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一台</w:t>
            </w:r>
          </w:p>
        </w:tc>
        <w:tc>
          <w:tcPr>
            <w:tcW w:w="392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</w:p>
        </w:tc>
      </w:tr>
      <w:tr w:rsidR="00881893" w:rsidRPr="00C550AC" w:rsidTr="00234E3C">
        <w:tblPrEx>
          <w:tblCellMar>
            <w:top w:w="0" w:type="dxa"/>
            <w:bottom w:w="0" w:type="dxa"/>
          </w:tblCellMar>
        </w:tblPrEx>
        <w:tc>
          <w:tcPr>
            <w:tcW w:w="1860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示波器</w:t>
            </w:r>
          </w:p>
        </w:tc>
        <w:tc>
          <w:tcPr>
            <w:tcW w:w="1435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4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一台</w:t>
            </w:r>
          </w:p>
        </w:tc>
        <w:tc>
          <w:tcPr>
            <w:tcW w:w="392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</w:p>
        </w:tc>
      </w:tr>
      <w:tr w:rsidR="00881893" w:rsidRPr="00C550AC" w:rsidTr="00234E3C">
        <w:tblPrEx>
          <w:tblCellMar>
            <w:top w:w="0" w:type="dxa"/>
            <w:bottom w:w="0" w:type="dxa"/>
          </w:tblCellMar>
        </w:tblPrEx>
        <w:tc>
          <w:tcPr>
            <w:tcW w:w="1860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 xml:space="preserve">直流稳压电源 </w:t>
            </w:r>
          </w:p>
        </w:tc>
        <w:tc>
          <w:tcPr>
            <w:tcW w:w="1435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4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两台</w:t>
            </w:r>
          </w:p>
        </w:tc>
        <w:tc>
          <w:tcPr>
            <w:tcW w:w="392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</w:p>
        </w:tc>
      </w:tr>
      <w:tr w:rsidR="00881893" w:rsidRPr="00C550AC" w:rsidTr="00234E3C">
        <w:tblPrEx>
          <w:tblCellMar>
            <w:top w:w="0" w:type="dxa"/>
            <w:bottom w:w="0" w:type="dxa"/>
          </w:tblCellMar>
        </w:tblPrEx>
        <w:tc>
          <w:tcPr>
            <w:tcW w:w="1860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九孔方板</w:t>
            </w:r>
          </w:p>
        </w:tc>
        <w:tc>
          <w:tcPr>
            <w:tcW w:w="1435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4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一块</w:t>
            </w:r>
          </w:p>
        </w:tc>
        <w:tc>
          <w:tcPr>
            <w:tcW w:w="392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</w:p>
        </w:tc>
      </w:tr>
      <w:tr w:rsidR="00881893" w:rsidRPr="00C550AC" w:rsidTr="00234E3C">
        <w:tblPrEx>
          <w:tblCellMar>
            <w:top w:w="0" w:type="dxa"/>
            <w:bottom w:w="0" w:type="dxa"/>
          </w:tblCellMar>
        </w:tblPrEx>
        <w:tc>
          <w:tcPr>
            <w:tcW w:w="1860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采样门电路模块</w:t>
            </w:r>
          </w:p>
        </w:tc>
        <w:tc>
          <w:tcPr>
            <w:tcW w:w="1435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4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一块</w:t>
            </w:r>
          </w:p>
        </w:tc>
        <w:tc>
          <w:tcPr>
            <w:tcW w:w="392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</w:p>
        </w:tc>
      </w:tr>
      <w:tr w:rsidR="00881893" w:rsidRPr="00C550AC" w:rsidTr="00234E3C">
        <w:tblPrEx>
          <w:tblCellMar>
            <w:top w:w="0" w:type="dxa"/>
            <w:bottom w:w="0" w:type="dxa"/>
          </w:tblCellMar>
        </w:tblPrEx>
        <w:tc>
          <w:tcPr>
            <w:tcW w:w="1860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低通滤波器模块</w:t>
            </w:r>
          </w:p>
        </w:tc>
        <w:tc>
          <w:tcPr>
            <w:tcW w:w="1435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4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一块</w:t>
            </w:r>
          </w:p>
        </w:tc>
        <w:tc>
          <w:tcPr>
            <w:tcW w:w="392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 w:hint="eastAsia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可由分立元件构成</w:t>
            </w:r>
          </w:p>
        </w:tc>
      </w:tr>
    </w:tbl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2" w:name="_Toc4611810"/>
      <w:r w:rsidRPr="0048705D">
        <w:rPr>
          <w:rFonts w:ascii="Times New Roman" w:hAnsi="Times New Roman"/>
        </w:rPr>
        <w:t xml:space="preserve">1.3 </w:t>
      </w:r>
      <w:r w:rsidRPr="0048705D">
        <w:rPr>
          <w:rFonts w:ascii="Times New Roman" w:hAnsi="Times New Roman"/>
        </w:rPr>
        <w:t>实验原理</w:t>
      </w:r>
      <w:bookmarkEnd w:id="2"/>
    </w:p>
    <w:p w:rsidR="00751709" w:rsidRDefault="00751709" w:rsidP="0052532F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）抽样定理</w:t>
      </w:r>
    </w:p>
    <w:p w:rsidR="009E5654" w:rsidRDefault="009C1263" w:rsidP="0052532F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 w:rsidRPr="009C1263">
        <w:rPr>
          <w:rFonts w:hint="eastAsia"/>
          <w:szCs w:val="21"/>
        </w:rPr>
        <w:t>抽样定理告诉我们：如果对某一带宽有限的时间连续信号（模拟信号）进行抽</w:t>
      </w:r>
      <w:r w:rsidR="0052532F">
        <w:rPr>
          <w:rFonts w:hint="eastAsia"/>
          <w:szCs w:val="21"/>
        </w:rPr>
        <w:t>样，且抽样速率达到一定数值时，那么根据这些抽样值就能准确地还原</w:t>
      </w:r>
      <w:r w:rsidRPr="009C1263">
        <w:rPr>
          <w:rFonts w:hint="eastAsia"/>
          <w:szCs w:val="21"/>
        </w:rPr>
        <w:t>信号。这就是说，若要传输模拟信号，不一定要传输模拟信号本身，可以只传输按抽样定理得到的抽样值。</w:t>
      </w:r>
    </w:p>
    <w:p w:rsidR="009C1263" w:rsidRPr="009E5654" w:rsidRDefault="009C1263" w:rsidP="009C1263">
      <w:pPr>
        <w:tabs>
          <w:tab w:val="left" w:pos="398"/>
          <w:tab w:val="left" w:pos="1072"/>
        </w:tabs>
        <w:rPr>
          <w:szCs w:val="21"/>
        </w:rPr>
      </w:pPr>
      <w:r w:rsidRPr="009C1263">
        <w:rPr>
          <w:noProof/>
          <w:szCs w:val="21"/>
        </w:rPr>
        <w:drawing>
          <wp:inline distT="0" distB="0" distL="0" distR="0" wp14:anchorId="73A297A7" wp14:editId="029D6E2F">
            <wp:extent cx="5274310" cy="1598295"/>
            <wp:effectExtent l="0" t="0" r="254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63" w:rsidRPr="0014015C" w:rsidRDefault="009C1263" w:rsidP="009C1263">
      <w:pPr>
        <w:tabs>
          <w:tab w:val="left" w:pos="398"/>
          <w:tab w:val="left" w:pos="1072"/>
        </w:tabs>
        <w:jc w:val="center"/>
        <w:rPr>
          <w:kern w:val="0"/>
          <w:sz w:val="18"/>
          <w:szCs w:val="18"/>
        </w:rPr>
      </w:pPr>
      <w:r w:rsidRPr="0014015C">
        <w:rPr>
          <w:rFonts w:hint="eastAsia"/>
          <w:kern w:val="0"/>
          <w:sz w:val="18"/>
          <w:szCs w:val="18"/>
          <w:lang w:val="zh-CN"/>
        </w:rPr>
        <w:t>图</w:t>
      </w:r>
      <w:r w:rsidRPr="0014015C">
        <w:rPr>
          <w:rFonts w:hint="eastAsia"/>
          <w:kern w:val="0"/>
          <w:sz w:val="18"/>
          <w:szCs w:val="18"/>
        </w:rPr>
        <w:t>1</w:t>
      </w:r>
      <w:r w:rsidRPr="0014015C">
        <w:rPr>
          <w:kern w:val="0"/>
          <w:sz w:val="18"/>
          <w:szCs w:val="18"/>
        </w:rPr>
        <w:t xml:space="preserve"> </w:t>
      </w:r>
      <w:r w:rsidRPr="0014015C">
        <w:rPr>
          <w:rFonts w:hint="eastAsia"/>
          <w:kern w:val="0"/>
          <w:sz w:val="18"/>
          <w:szCs w:val="18"/>
          <w:lang w:val="zh-CN"/>
        </w:rPr>
        <w:t>信号的抽样与恢复</w:t>
      </w:r>
    </w:p>
    <w:p w:rsidR="0052532F" w:rsidRPr="0052532F" w:rsidRDefault="0052532F" w:rsidP="0052532F">
      <w:pPr>
        <w:tabs>
          <w:tab w:val="left" w:pos="398"/>
          <w:tab w:val="left" w:pos="1072"/>
        </w:tabs>
        <w:ind w:firstLineChars="200" w:firstLine="420"/>
        <w:rPr>
          <w:color w:val="FF0000"/>
          <w:kern w:val="0"/>
          <w:szCs w:val="21"/>
        </w:rPr>
      </w:pPr>
      <w:r w:rsidRPr="0052532F">
        <w:rPr>
          <w:rFonts w:hint="eastAsia"/>
          <w:szCs w:val="21"/>
        </w:rPr>
        <w:t>假设</w:t>
      </w:r>
      <w:r w:rsidRPr="0052532F">
        <w:rPr>
          <w:rFonts w:hint="eastAsia"/>
          <w:szCs w:val="21"/>
        </w:rPr>
        <w:t>m(</w:t>
      </w:r>
      <w:r w:rsidRPr="0052532F">
        <w:rPr>
          <w:rFonts w:ascii="Cambria Math" w:hAnsi="Cambria Math" w:cs="Cambria Math"/>
          <w:szCs w:val="21"/>
        </w:rPr>
        <w:t>𝒕</w:t>
      </w:r>
      <w:r w:rsidRPr="0052532F">
        <w:rPr>
          <w:rFonts w:hint="eastAsia"/>
          <w:szCs w:val="21"/>
        </w:rPr>
        <w:t>)</w:t>
      </w:r>
      <w:r w:rsidRPr="0052532F">
        <w:rPr>
          <w:rFonts w:hint="eastAsia"/>
          <w:szCs w:val="21"/>
        </w:rPr>
        <w:t>、</w:t>
      </w:r>
      <w:r w:rsidRPr="0052532F">
        <w:rPr>
          <w:rFonts w:ascii="Cambria Math" w:hAnsi="Cambria Math" w:cs="Cambria Math"/>
          <w:szCs w:val="21"/>
        </w:rPr>
        <w:t>𝜹</w:t>
      </w:r>
      <w:r w:rsidRPr="00DF57CF">
        <w:rPr>
          <w:rFonts w:hint="eastAsia"/>
          <w:szCs w:val="21"/>
          <w:vertAlign w:val="subscript"/>
        </w:rPr>
        <w:t>T</w:t>
      </w:r>
      <w:r w:rsidRPr="0052532F">
        <w:rPr>
          <w:rFonts w:hint="eastAsia"/>
          <w:szCs w:val="21"/>
        </w:rPr>
        <w:t xml:space="preserve"> (</w:t>
      </w:r>
      <w:r w:rsidRPr="0052532F">
        <w:rPr>
          <w:rFonts w:ascii="Cambria Math" w:hAnsi="Cambria Math" w:cs="Cambria Math"/>
          <w:szCs w:val="21"/>
        </w:rPr>
        <w:t>𝒕</w:t>
      </w:r>
      <w:r w:rsidRPr="0052532F">
        <w:rPr>
          <w:rFonts w:hint="eastAsia"/>
          <w:szCs w:val="21"/>
        </w:rPr>
        <w:t>)</w:t>
      </w:r>
      <w:r w:rsidRPr="0052532F">
        <w:rPr>
          <w:rFonts w:hint="eastAsia"/>
          <w:szCs w:val="21"/>
        </w:rPr>
        <w:t>和</w:t>
      </w:r>
      <w:r w:rsidRPr="0052532F">
        <w:rPr>
          <w:rFonts w:ascii="Cambria Math" w:hAnsi="Cambria Math" w:cs="Cambria Math"/>
          <w:szCs w:val="21"/>
        </w:rPr>
        <w:t>𝒎</w:t>
      </w:r>
      <w:r w:rsidRPr="0052532F">
        <w:rPr>
          <w:rFonts w:hint="eastAsia"/>
          <w:szCs w:val="21"/>
        </w:rPr>
        <w:t>_s (</w:t>
      </w:r>
      <w:r w:rsidRPr="0052532F">
        <w:rPr>
          <w:rFonts w:ascii="Cambria Math" w:hAnsi="Cambria Math" w:cs="Cambria Math"/>
          <w:szCs w:val="21"/>
        </w:rPr>
        <w:t>𝒕</w:t>
      </w:r>
      <w:r w:rsidRPr="0052532F">
        <w:rPr>
          <w:rFonts w:hint="eastAsia"/>
          <w:szCs w:val="21"/>
        </w:rPr>
        <w:t>)</w:t>
      </w:r>
      <w:r w:rsidRPr="0052532F">
        <w:rPr>
          <w:rFonts w:hint="eastAsia"/>
          <w:szCs w:val="21"/>
        </w:rPr>
        <w:t>的频谱分别为</w:t>
      </w:r>
      <w:r w:rsidRPr="0052532F">
        <w:rPr>
          <w:rFonts w:hint="eastAsia"/>
          <w:szCs w:val="21"/>
        </w:rPr>
        <w:t>M(</w:t>
      </w:r>
      <w:r w:rsidRPr="0052532F">
        <w:rPr>
          <w:rFonts w:ascii="Cambria Math" w:hAnsi="Cambria Math" w:cs="Cambria Math"/>
          <w:szCs w:val="21"/>
        </w:rPr>
        <w:t>𝝎</w:t>
      </w:r>
      <w:r w:rsidRPr="0052532F">
        <w:rPr>
          <w:rFonts w:hint="eastAsia"/>
          <w:szCs w:val="21"/>
        </w:rPr>
        <w:t>)</w:t>
      </w:r>
      <w:r w:rsidRPr="0052532F">
        <w:rPr>
          <w:rFonts w:hint="eastAsia"/>
          <w:szCs w:val="21"/>
        </w:rPr>
        <w:t>、</w:t>
      </w:r>
      <w:r w:rsidRPr="0052532F">
        <w:rPr>
          <w:rFonts w:ascii="Cambria Math" w:hAnsi="Cambria Math" w:cs="Cambria Math"/>
          <w:szCs w:val="21"/>
        </w:rPr>
        <w:t>𝜹</w:t>
      </w:r>
      <w:r w:rsidRPr="00DF57CF">
        <w:rPr>
          <w:rFonts w:hint="eastAsia"/>
          <w:szCs w:val="21"/>
          <w:vertAlign w:val="subscript"/>
        </w:rPr>
        <w:t>T</w:t>
      </w:r>
      <w:r w:rsidRPr="0052532F">
        <w:rPr>
          <w:rFonts w:hint="eastAsia"/>
          <w:szCs w:val="21"/>
        </w:rPr>
        <w:t xml:space="preserve"> (</w:t>
      </w:r>
      <w:r w:rsidRPr="0052532F">
        <w:rPr>
          <w:rFonts w:ascii="Cambria Math" w:hAnsi="Cambria Math" w:cs="Cambria Math"/>
          <w:szCs w:val="21"/>
        </w:rPr>
        <w:t>𝝎</w:t>
      </w:r>
      <w:r w:rsidRPr="0052532F">
        <w:rPr>
          <w:rFonts w:hint="eastAsia"/>
          <w:szCs w:val="21"/>
        </w:rPr>
        <w:t>)</w:t>
      </w:r>
      <w:r w:rsidRPr="0052532F">
        <w:rPr>
          <w:rFonts w:hint="eastAsia"/>
          <w:szCs w:val="21"/>
        </w:rPr>
        <w:t>和</w:t>
      </w:r>
      <w:r w:rsidR="00DF57CF">
        <w:rPr>
          <w:rFonts w:hint="eastAsia"/>
          <w:szCs w:val="21"/>
        </w:rPr>
        <w:t>M</w:t>
      </w:r>
      <w:r w:rsidRPr="00DF57CF">
        <w:rPr>
          <w:rFonts w:hint="eastAsia"/>
          <w:szCs w:val="21"/>
          <w:vertAlign w:val="subscript"/>
        </w:rPr>
        <w:t>s</w:t>
      </w:r>
      <w:r w:rsidRPr="0052532F">
        <w:rPr>
          <w:rFonts w:hint="eastAsia"/>
          <w:szCs w:val="21"/>
        </w:rPr>
        <w:t xml:space="preserve"> (</w:t>
      </w:r>
      <w:r w:rsidRPr="0052532F">
        <w:rPr>
          <w:rFonts w:ascii="Cambria Math" w:hAnsi="Cambria Math" w:cs="Cambria Math"/>
          <w:szCs w:val="21"/>
        </w:rPr>
        <w:t>𝝎</w:t>
      </w:r>
      <w:r w:rsidRPr="0052532F">
        <w:rPr>
          <w:rFonts w:hint="eastAsia"/>
          <w:szCs w:val="21"/>
        </w:rPr>
        <w:t>)</w:t>
      </w:r>
      <w:r w:rsidRPr="0052532F">
        <w:rPr>
          <w:rFonts w:hint="eastAsia"/>
          <w:szCs w:val="21"/>
        </w:rPr>
        <w:t>。按照频率卷积定理，</w:t>
      </w:r>
      <w:r w:rsidRPr="0052532F">
        <w:rPr>
          <w:rFonts w:hint="eastAsia"/>
          <w:szCs w:val="21"/>
        </w:rPr>
        <w:t>m(</w:t>
      </w:r>
      <w:r w:rsidRPr="0052532F">
        <w:rPr>
          <w:rFonts w:ascii="Cambria Math" w:hAnsi="Cambria Math" w:cs="Cambria Math"/>
          <w:szCs w:val="21"/>
        </w:rPr>
        <w:t>𝒕</w:t>
      </w:r>
      <w:r w:rsidRPr="0052532F">
        <w:rPr>
          <w:rFonts w:hint="eastAsia"/>
          <w:szCs w:val="21"/>
        </w:rPr>
        <w:t xml:space="preserve">) </w:t>
      </w:r>
      <w:r w:rsidRPr="0052532F">
        <w:rPr>
          <w:rFonts w:ascii="Cambria Math" w:hAnsi="Cambria Math" w:cs="Cambria Math"/>
          <w:szCs w:val="21"/>
        </w:rPr>
        <w:t>𝜹</w:t>
      </w:r>
      <w:r w:rsidRPr="00DF57CF">
        <w:rPr>
          <w:rFonts w:hint="eastAsia"/>
          <w:szCs w:val="21"/>
          <w:vertAlign w:val="subscript"/>
        </w:rPr>
        <w:t>T</w:t>
      </w:r>
      <w:r w:rsidRPr="0052532F">
        <w:rPr>
          <w:rFonts w:hint="eastAsia"/>
          <w:szCs w:val="21"/>
        </w:rPr>
        <w:t xml:space="preserve"> (</w:t>
      </w:r>
      <w:r w:rsidRPr="0052532F">
        <w:rPr>
          <w:rFonts w:ascii="Cambria Math" w:hAnsi="Cambria Math" w:cs="Cambria Math"/>
          <w:szCs w:val="21"/>
        </w:rPr>
        <w:t>𝒕</w:t>
      </w:r>
      <w:r w:rsidRPr="0052532F">
        <w:rPr>
          <w:rFonts w:hint="eastAsia"/>
          <w:szCs w:val="21"/>
        </w:rPr>
        <w:t>)</w:t>
      </w:r>
      <w:r w:rsidRPr="0052532F">
        <w:rPr>
          <w:rFonts w:hint="eastAsia"/>
          <w:szCs w:val="21"/>
        </w:rPr>
        <w:t>的傅里叶变换是</w:t>
      </w:r>
      <w:r w:rsidRPr="0052532F">
        <w:rPr>
          <w:rFonts w:hint="eastAsia"/>
          <w:szCs w:val="21"/>
        </w:rPr>
        <w:t>M(</w:t>
      </w:r>
      <w:r w:rsidRPr="0052532F">
        <w:rPr>
          <w:rFonts w:ascii="Cambria Math" w:hAnsi="Cambria Math" w:cs="Cambria Math"/>
          <w:szCs w:val="21"/>
        </w:rPr>
        <w:t>𝝎</w:t>
      </w:r>
      <w:r w:rsidRPr="0052532F">
        <w:rPr>
          <w:rFonts w:hint="eastAsia"/>
          <w:szCs w:val="21"/>
        </w:rPr>
        <w:t>)</w:t>
      </w:r>
      <w:r w:rsidRPr="0052532F">
        <w:rPr>
          <w:rFonts w:hint="eastAsia"/>
          <w:szCs w:val="21"/>
        </w:rPr>
        <w:t>和</w:t>
      </w:r>
      <w:r w:rsidRPr="0052532F">
        <w:rPr>
          <w:rFonts w:ascii="Cambria Math" w:hAnsi="Cambria Math" w:cs="Cambria Math"/>
          <w:szCs w:val="21"/>
        </w:rPr>
        <w:t>𝜹</w:t>
      </w:r>
      <w:r w:rsidRPr="00DF57CF">
        <w:rPr>
          <w:rFonts w:hint="eastAsia"/>
          <w:szCs w:val="21"/>
          <w:vertAlign w:val="subscript"/>
        </w:rPr>
        <w:t>T</w:t>
      </w:r>
      <w:r w:rsidRPr="0052532F">
        <w:rPr>
          <w:rFonts w:hint="eastAsia"/>
          <w:szCs w:val="21"/>
        </w:rPr>
        <w:t xml:space="preserve"> (</w:t>
      </w:r>
      <w:r w:rsidRPr="0052532F">
        <w:rPr>
          <w:rFonts w:ascii="Cambria Math" w:hAnsi="Cambria Math" w:cs="Cambria Math"/>
          <w:szCs w:val="21"/>
        </w:rPr>
        <w:t>𝝎</w:t>
      </w:r>
      <w:r w:rsidRPr="0052532F">
        <w:rPr>
          <w:rFonts w:hint="eastAsia"/>
          <w:szCs w:val="21"/>
        </w:rPr>
        <w:t>)</w:t>
      </w:r>
      <w:r w:rsidRPr="0052532F">
        <w:rPr>
          <w:rFonts w:hint="eastAsia"/>
          <w:szCs w:val="21"/>
        </w:rPr>
        <w:t>的卷积</w:t>
      </w:r>
      <w:r>
        <w:rPr>
          <w:rFonts w:hint="eastAsia"/>
          <w:szCs w:val="21"/>
        </w:rPr>
        <w:t>：</w:t>
      </w:r>
    </w:p>
    <w:p w:rsidR="009401E3" w:rsidRDefault="009401E3" w:rsidP="009401E3">
      <w:pPr>
        <w:tabs>
          <w:tab w:val="left" w:pos="398"/>
          <w:tab w:val="left" w:pos="1072"/>
        </w:tabs>
        <w:ind w:firstLineChars="300" w:firstLine="630"/>
        <w:rPr>
          <w:szCs w:val="21"/>
        </w:rPr>
      </w:pPr>
      <w:r>
        <w:rPr>
          <w:rFonts w:hint="eastAsia"/>
          <w:color w:val="FF0000"/>
          <w:kern w:val="0"/>
          <w:szCs w:val="21"/>
          <w:lang w:val="zh-CN"/>
        </w:rPr>
        <w:t>请补充表达式：</w:t>
      </w:r>
    </w:p>
    <w:p w:rsidR="003E0160" w:rsidRDefault="00DF57CF" w:rsidP="009401E3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 w:rsidRPr="00DF57CF">
        <w:rPr>
          <w:rFonts w:hint="eastAsia"/>
          <w:szCs w:val="21"/>
        </w:rPr>
        <w:t>该式表明，已抽样信号</w:t>
      </w:r>
      <w:r w:rsidRPr="00DF57CF">
        <w:rPr>
          <w:rFonts w:ascii="Cambria Math" w:hAnsi="Cambria Math" w:cs="Cambria Math"/>
          <w:szCs w:val="21"/>
        </w:rPr>
        <w:t>𝒎</w:t>
      </w:r>
      <w:r w:rsidRPr="00DF57CF">
        <w:rPr>
          <w:rFonts w:hint="eastAsia"/>
          <w:szCs w:val="21"/>
        </w:rPr>
        <w:t>_s (</w:t>
      </w:r>
      <w:r w:rsidRPr="00DF57CF">
        <w:rPr>
          <w:rFonts w:ascii="Cambria Math" w:hAnsi="Cambria Math" w:cs="Cambria Math"/>
          <w:szCs w:val="21"/>
        </w:rPr>
        <w:t>𝒕</w:t>
      </w:r>
      <w:r w:rsidRPr="00DF57CF">
        <w:rPr>
          <w:rFonts w:hint="eastAsia"/>
          <w:szCs w:val="21"/>
        </w:rPr>
        <w:t>)</w:t>
      </w:r>
      <w:r w:rsidRPr="00DF57CF">
        <w:rPr>
          <w:rFonts w:hint="eastAsia"/>
          <w:szCs w:val="21"/>
        </w:rPr>
        <w:t>的频谱</w:t>
      </w:r>
      <w:r w:rsidRPr="00DF57CF">
        <w:rPr>
          <w:rFonts w:hint="eastAsia"/>
          <w:szCs w:val="21"/>
        </w:rPr>
        <w:t>M_s (</w:t>
      </w:r>
      <w:r w:rsidRPr="00DF57CF">
        <w:rPr>
          <w:rFonts w:ascii="Cambria Math" w:hAnsi="Cambria Math" w:cs="Cambria Math"/>
          <w:szCs w:val="21"/>
        </w:rPr>
        <w:t>𝝎</w:t>
      </w:r>
      <w:r w:rsidRPr="00DF57CF">
        <w:rPr>
          <w:rFonts w:hint="eastAsia"/>
          <w:szCs w:val="21"/>
        </w:rPr>
        <w:t>)</w:t>
      </w:r>
      <w:r w:rsidRPr="00DF57CF">
        <w:rPr>
          <w:rFonts w:hint="eastAsia"/>
          <w:szCs w:val="21"/>
        </w:rPr>
        <w:t>是无穷多个间隔为</w:t>
      </w:r>
      <w:r w:rsidRPr="00DF57CF">
        <w:rPr>
          <w:rFonts w:ascii="Cambria Math" w:hAnsi="Cambria Math" w:cs="Cambria Math"/>
          <w:szCs w:val="21"/>
        </w:rPr>
        <w:t>𝝎</w:t>
      </w:r>
      <w:r w:rsidRPr="00DF57CF">
        <w:rPr>
          <w:rFonts w:hint="eastAsia"/>
          <w:szCs w:val="21"/>
        </w:rPr>
        <w:t>_</w:t>
      </w:r>
      <w:r w:rsidRPr="00DF57CF">
        <w:rPr>
          <w:rFonts w:ascii="Cambria Math" w:hAnsi="Cambria Math" w:cs="Cambria Math"/>
          <w:szCs w:val="21"/>
        </w:rPr>
        <w:t>𝒔</w:t>
      </w:r>
      <w:r w:rsidRPr="00DF57CF">
        <w:rPr>
          <w:rFonts w:hint="eastAsia"/>
          <w:szCs w:val="21"/>
        </w:rPr>
        <w:t>的</w:t>
      </w:r>
      <w:r w:rsidRPr="00DF57CF">
        <w:rPr>
          <w:rFonts w:hint="eastAsia"/>
          <w:szCs w:val="21"/>
        </w:rPr>
        <w:t>M(</w:t>
      </w:r>
      <w:r w:rsidRPr="00DF57CF">
        <w:rPr>
          <w:rFonts w:ascii="Cambria Math" w:hAnsi="Cambria Math" w:cs="Cambria Math"/>
          <w:szCs w:val="21"/>
        </w:rPr>
        <w:t>𝝎</w:t>
      </w:r>
      <w:r w:rsidRPr="00DF57CF">
        <w:rPr>
          <w:rFonts w:hint="eastAsia"/>
          <w:szCs w:val="21"/>
        </w:rPr>
        <w:t>)</w:t>
      </w:r>
      <w:r w:rsidRPr="00DF57CF">
        <w:rPr>
          <w:rFonts w:hint="eastAsia"/>
          <w:szCs w:val="21"/>
        </w:rPr>
        <w:t>相迭加而成。</w:t>
      </w:r>
    </w:p>
    <w:p w:rsidR="0059373C" w:rsidRDefault="0059373C" w:rsidP="009401E3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 w:rsidRPr="0059373C">
        <w:rPr>
          <w:rFonts w:hint="eastAsia"/>
          <w:szCs w:val="21"/>
        </w:rPr>
        <w:t>需要注意，若抽样间隔</w:t>
      </w:r>
      <w:r w:rsidRPr="0059373C">
        <w:rPr>
          <w:rFonts w:hint="eastAsia"/>
          <w:szCs w:val="21"/>
        </w:rPr>
        <w:t>T</w:t>
      </w:r>
      <w:r w:rsidRPr="0059373C">
        <w:rPr>
          <w:rFonts w:hint="eastAsia"/>
          <w:szCs w:val="21"/>
        </w:rPr>
        <w:t>变得大于</w:t>
      </w:r>
      <w:r w:rsidRPr="0059373C">
        <w:rPr>
          <w:rFonts w:ascii="Cambria Math" w:hAnsi="Cambria Math" w:cs="Cambria Math"/>
          <w:szCs w:val="21"/>
        </w:rPr>
        <w:t>𝟏</w:t>
      </w:r>
      <w:r w:rsidRPr="0059373C">
        <w:rPr>
          <w:rFonts w:hint="eastAsia"/>
          <w:szCs w:val="21"/>
        </w:rPr>
        <w:t>/(</w:t>
      </w:r>
      <w:r w:rsidRPr="0059373C">
        <w:rPr>
          <w:rFonts w:ascii="Cambria Math" w:hAnsi="Cambria Math" w:cs="Cambria Math"/>
          <w:szCs w:val="21"/>
        </w:rPr>
        <w:t>𝟐𝒇</w:t>
      </w:r>
      <w:r w:rsidRPr="0059373C">
        <w:rPr>
          <w:rFonts w:hint="eastAsia"/>
          <w:szCs w:val="21"/>
          <w:vertAlign w:val="subscript"/>
        </w:rPr>
        <w:t>H</w:t>
      </w:r>
      <w:r w:rsidRPr="0059373C">
        <w:rPr>
          <w:rFonts w:hint="eastAsia"/>
          <w:szCs w:val="21"/>
        </w:rPr>
        <w:t xml:space="preserve"> )</w:t>
      </w:r>
      <w:r w:rsidRPr="0059373C">
        <w:rPr>
          <w:rFonts w:hint="eastAsia"/>
          <w:szCs w:val="21"/>
        </w:rPr>
        <w:t>，则</w:t>
      </w:r>
      <w:r w:rsidRPr="0059373C">
        <w:rPr>
          <w:rFonts w:hint="eastAsia"/>
          <w:szCs w:val="21"/>
        </w:rPr>
        <w:t>M(</w:t>
      </w:r>
      <w:r w:rsidRPr="0059373C">
        <w:rPr>
          <w:rFonts w:ascii="Cambria Math" w:hAnsi="Cambria Math" w:cs="Cambria Math"/>
          <w:szCs w:val="21"/>
        </w:rPr>
        <w:t>𝝎</w:t>
      </w:r>
      <w:r w:rsidRPr="0059373C">
        <w:rPr>
          <w:rFonts w:hint="eastAsia"/>
          <w:szCs w:val="21"/>
        </w:rPr>
        <w:t>)</w:t>
      </w:r>
      <w:r w:rsidRPr="0059373C">
        <w:rPr>
          <w:rFonts w:hint="eastAsia"/>
          <w:szCs w:val="21"/>
        </w:rPr>
        <w:t>和</w:t>
      </w:r>
      <w:r w:rsidRPr="0059373C">
        <w:rPr>
          <w:rFonts w:ascii="Cambria Math" w:hAnsi="Cambria Math" w:cs="Cambria Math"/>
          <w:szCs w:val="21"/>
        </w:rPr>
        <w:t>𝜹</w:t>
      </w:r>
      <w:r w:rsidRPr="0059373C">
        <w:rPr>
          <w:rFonts w:hint="eastAsia"/>
          <w:szCs w:val="21"/>
          <w:vertAlign w:val="subscript"/>
        </w:rPr>
        <w:t>T</w:t>
      </w:r>
      <w:r w:rsidRPr="0059373C">
        <w:rPr>
          <w:rFonts w:hint="eastAsia"/>
          <w:szCs w:val="21"/>
        </w:rPr>
        <w:t xml:space="preserve"> (</w:t>
      </w:r>
      <w:r w:rsidRPr="0059373C">
        <w:rPr>
          <w:rFonts w:ascii="Cambria Math" w:hAnsi="Cambria Math" w:cs="Cambria Math"/>
          <w:szCs w:val="21"/>
        </w:rPr>
        <w:t>𝝎</w:t>
      </w:r>
      <w:r w:rsidRPr="0059373C">
        <w:rPr>
          <w:rFonts w:hint="eastAsia"/>
          <w:szCs w:val="21"/>
        </w:rPr>
        <w:t>)</w:t>
      </w:r>
      <w:r w:rsidRPr="0059373C">
        <w:rPr>
          <w:rFonts w:hint="eastAsia"/>
          <w:szCs w:val="21"/>
        </w:rPr>
        <w:t>的卷积在相邻的周期内存在重叠（亦称混叠），因此不能由</w:t>
      </w:r>
      <w:r>
        <w:rPr>
          <w:rFonts w:hint="eastAsia"/>
          <w:szCs w:val="21"/>
        </w:rPr>
        <w:t>M</w:t>
      </w:r>
      <w:r w:rsidRPr="0059373C">
        <w:rPr>
          <w:rFonts w:hint="eastAsia"/>
          <w:szCs w:val="21"/>
          <w:vertAlign w:val="subscript"/>
        </w:rPr>
        <w:t>s</w:t>
      </w:r>
      <w:r w:rsidRPr="0059373C">
        <w:rPr>
          <w:rFonts w:hint="eastAsia"/>
          <w:szCs w:val="21"/>
        </w:rPr>
        <w:t xml:space="preserve"> (</w:t>
      </w:r>
      <w:r w:rsidRPr="0059373C">
        <w:rPr>
          <w:rFonts w:ascii="Cambria Math" w:hAnsi="Cambria Math" w:cs="Cambria Math"/>
          <w:szCs w:val="21"/>
        </w:rPr>
        <w:t>𝝎</w:t>
      </w:r>
      <w:r w:rsidRPr="0059373C">
        <w:rPr>
          <w:rFonts w:hint="eastAsia"/>
          <w:szCs w:val="21"/>
        </w:rPr>
        <w:t>)</w:t>
      </w:r>
      <w:r w:rsidRPr="0059373C">
        <w:rPr>
          <w:rFonts w:hint="eastAsia"/>
          <w:szCs w:val="21"/>
        </w:rPr>
        <w:t>恢复</w:t>
      </w:r>
      <w:r w:rsidRPr="0059373C">
        <w:rPr>
          <w:rFonts w:hint="eastAsia"/>
          <w:szCs w:val="21"/>
        </w:rPr>
        <w:t>M(</w:t>
      </w:r>
      <w:r w:rsidRPr="0059373C">
        <w:rPr>
          <w:rFonts w:ascii="Cambria Math" w:hAnsi="Cambria Math" w:cs="Cambria Math"/>
          <w:szCs w:val="21"/>
        </w:rPr>
        <w:t>𝝎</w:t>
      </w:r>
      <w:r w:rsidRPr="0059373C">
        <w:rPr>
          <w:rFonts w:hint="eastAsia"/>
          <w:szCs w:val="21"/>
        </w:rPr>
        <w:t>)</w:t>
      </w:r>
      <w:r w:rsidRPr="0059373C">
        <w:rPr>
          <w:rFonts w:hint="eastAsia"/>
          <w:szCs w:val="21"/>
        </w:rPr>
        <w:t>。</w:t>
      </w:r>
      <w:r w:rsidR="003E0160" w:rsidRPr="003E0160">
        <w:rPr>
          <w:rFonts w:hint="eastAsia"/>
          <w:szCs w:val="21"/>
        </w:rPr>
        <w:t>奈奎斯特间隔</w:t>
      </w:r>
      <w:r>
        <w:rPr>
          <w:rFonts w:hint="eastAsia"/>
          <w:szCs w:val="21"/>
        </w:rPr>
        <w:t>为：</w:t>
      </w:r>
    </w:p>
    <w:p w:rsidR="0059373C" w:rsidRDefault="0059373C" w:rsidP="0059373C">
      <w:pPr>
        <w:tabs>
          <w:tab w:val="left" w:pos="398"/>
          <w:tab w:val="left" w:pos="1072"/>
        </w:tabs>
        <w:ind w:firstLineChars="300" w:firstLine="630"/>
        <w:rPr>
          <w:szCs w:val="21"/>
        </w:rPr>
      </w:pPr>
      <w:r>
        <w:rPr>
          <w:rFonts w:hint="eastAsia"/>
          <w:color w:val="FF0000"/>
          <w:kern w:val="0"/>
          <w:szCs w:val="21"/>
          <w:lang w:val="zh-CN"/>
        </w:rPr>
        <w:t>请补充表达式：</w:t>
      </w:r>
    </w:p>
    <w:p w:rsidR="009E5654" w:rsidRDefault="00560B99" w:rsidP="009401E3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 w:rsidRPr="00560B99">
        <w:rPr>
          <w:rFonts w:hint="eastAsia"/>
          <w:szCs w:val="21"/>
        </w:rPr>
        <w:lastRenderedPageBreak/>
        <w:t>当抽样频率</w:t>
      </w:r>
      <w:r w:rsidRPr="00560B99">
        <w:rPr>
          <w:rFonts w:hint="eastAsia"/>
          <w:szCs w:val="21"/>
        </w:rPr>
        <w:t>fs</w:t>
      </w:r>
      <w:r w:rsidRPr="00560B99">
        <w:rPr>
          <w:rFonts w:hint="eastAsia"/>
          <w:szCs w:val="21"/>
        </w:rPr>
        <w:t>≥</w:t>
      </w:r>
      <w:r w:rsidRPr="00560B99">
        <w:rPr>
          <w:rFonts w:hint="eastAsia"/>
          <w:szCs w:val="21"/>
        </w:rPr>
        <w:t>2Bw</w:t>
      </w:r>
      <w:r w:rsidRPr="00560B99">
        <w:rPr>
          <w:rFonts w:hint="eastAsia"/>
          <w:szCs w:val="21"/>
        </w:rPr>
        <w:t>时（不混叠）及当抽样频率</w:t>
      </w:r>
      <w:r w:rsidRPr="00560B99">
        <w:rPr>
          <w:rFonts w:hint="eastAsia"/>
          <w:szCs w:val="21"/>
        </w:rPr>
        <w:t>fs&lt;2Bw</w:t>
      </w:r>
      <w:r w:rsidRPr="00560B99">
        <w:rPr>
          <w:rFonts w:hint="eastAsia"/>
          <w:szCs w:val="21"/>
        </w:rPr>
        <w:t>时（混叠）两种情况下冲激抽样信号的频谱</w:t>
      </w:r>
      <w:r w:rsidR="004C101F">
        <w:rPr>
          <w:rFonts w:hint="eastAsia"/>
          <w:szCs w:val="21"/>
        </w:rPr>
        <w:t>如图</w:t>
      </w:r>
      <w:r w:rsidR="004C101F">
        <w:rPr>
          <w:rFonts w:hint="eastAsia"/>
          <w:szCs w:val="21"/>
        </w:rPr>
        <w:t>2</w:t>
      </w:r>
      <w:r w:rsidR="004C101F">
        <w:rPr>
          <w:rFonts w:hint="eastAsia"/>
          <w:szCs w:val="21"/>
        </w:rPr>
        <w:t>所示。</w:t>
      </w:r>
    </w:p>
    <w:p w:rsidR="003E0160" w:rsidRDefault="00584C8D" w:rsidP="00584C8D">
      <w:pPr>
        <w:tabs>
          <w:tab w:val="left" w:pos="398"/>
          <w:tab w:val="left" w:pos="1072"/>
        </w:tabs>
        <w:rPr>
          <w:szCs w:val="21"/>
        </w:rPr>
      </w:pPr>
      <w:r w:rsidRPr="00584C8D">
        <w:rPr>
          <w:noProof/>
          <w:szCs w:val="21"/>
        </w:rPr>
        <w:drawing>
          <wp:inline distT="0" distB="0" distL="0" distR="0" wp14:anchorId="7BBF1D1F" wp14:editId="112BCA48">
            <wp:extent cx="5274310" cy="4990465"/>
            <wp:effectExtent l="0" t="0" r="254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5C" w:rsidRPr="0014015C" w:rsidRDefault="0014015C" w:rsidP="0014015C">
      <w:pPr>
        <w:tabs>
          <w:tab w:val="left" w:pos="398"/>
          <w:tab w:val="left" w:pos="1072"/>
        </w:tabs>
        <w:jc w:val="center"/>
        <w:rPr>
          <w:sz w:val="18"/>
          <w:szCs w:val="18"/>
        </w:rPr>
      </w:pPr>
      <w:r w:rsidRPr="0014015C">
        <w:rPr>
          <w:rFonts w:hint="eastAsia"/>
          <w:kern w:val="0"/>
          <w:sz w:val="18"/>
          <w:szCs w:val="18"/>
          <w:lang w:val="zh-CN"/>
        </w:rPr>
        <w:t>图</w:t>
      </w:r>
      <w:r w:rsidRPr="0014015C">
        <w:rPr>
          <w:kern w:val="0"/>
          <w:sz w:val="18"/>
          <w:szCs w:val="18"/>
        </w:rPr>
        <w:t xml:space="preserve">2 </w:t>
      </w:r>
      <w:r w:rsidRPr="0014015C">
        <w:rPr>
          <w:rFonts w:hint="eastAsia"/>
          <w:kern w:val="0"/>
          <w:sz w:val="18"/>
          <w:szCs w:val="18"/>
        </w:rPr>
        <w:t>采用不同抽样频率时抽样信号及频谱</w:t>
      </w:r>
    </w:p>
    <w:p w:rsidR="00751709" w:rsidRDefault="00751709" w:rsidP="00751709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）抽样定理实现方法</w:t>
      </w:r>
    </w:p>
    <w:p w:rsidR="00751709" w:rsidRDefault="00751709" w:rsidP="00751709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 w:rsidRPr="00751709">
        <w:rPr>
          <w:rFonts w:hint="eastAsia"/>
          <w:szCs w:val="21"/>
        </w:rPr>
        <w:t>一般是用高度有限、宽度较窄的窄脉冲代替。另外，实际应用中使信号恢复的滤波器不可能是理想的。当滤波器特性不是理想低通时，抽样频率不能就等于被抽样信号频率的</w:t>
      </w:r>
      <w:r w:rsidRPr="00751709">
        <w:rPr>
          <w:rFonts w:hint="eastAsia"/>
          <w:szCs w:val="21"/>
        </w:rPr>
        <w:t>2</w:t>
      </w:r>
      <w:r w:rsidRPr="00751709">
        <w:rPr>
          <w:rFonts w:hint="eastAsia"/>
          <w:szCs w:val="21"/>
        </w:rPr>
        <w:t>倍，否则会使信号失真。考虑到实际滤波器的特性，抽样频率要求选得较高。</w:t>
      </w:r>
      <w:r>
        <w:rPr>
          <w:rFonts w:hint="eastAsia"/>
          <w:szCs w:val="21"/>
        </w:rPr>
        <w:t>同时，一般采用</w:t>
      </w:r>
      <w:r>
        <w:rPr>
          <w:rFonts w:hint="eastAsia"/>
          <w:szCs w:val="21"/>
        </w:rPr>
        <w:t>PCM</w:t>
      </w:r>
      <w:r>
        <w:rPr>
          <w:rFonts w:hint="eastAsia"/>
          <w:szCs w:val="21"/>
        </w:rPr>
        <w:t>编码方式。</w:t>
      </w:r>
    </w:p>
    <w:p w:rsidR="000B534F" w:rsidRDefault="000B534F" w:rsidP="000B534F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Pr="000B534F">
        <w:rPr>
          <w:rFonts w:hint="eastAsia"/>
          <w:szCs w:val="21"/>
        </w:rPr>
        <w:t>自然抽样和平顶抽样</w:t>
      </w:r>
    </w:p>
    <w:p w:rsidR="00751709" w:rsidRDefault="00974CF8" w:rsidP="00974CF8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 w:rsidRPr="00974CF8">
        <w:rPr>
          <w:rFonts w:hint="eastAsia"/>
          <w:szCs w:val="21"/>
        </w:rPr>
        <w:t>在一般的电路完成抽样算法时，分为三种形式：理想抽样，自然抽样和平顶抽样。</w:t>
      </w:r>
    </w:p>
    <w:p w:rsidR="00521E81" w:rsidRPr="00521E81" w:rsidRDefault="001616B4" w:rsidP="003536F3">
      <w:pPr>
        <w:tabs>
          <w:tab w:val="left" w:pos="398"/>
          <w:tab w:val="left" w:pos="1072"/>
        </w:tabs>
        <w:ind w:firstLineChars="300" w:firstLine="630"/>
        <w:rPr>
          <w:szCs w:val="21"/>
        </w:rPr>
      </w:pPr>
      <w:r>
        <w:rPr>
          <w:rFonts w:hint="eastAsia"/>
          <w:color w:val="FF0000"/>
          <w:kern w:val="0"/>
          <w:szCs w:val="21"/>
          <w:lang w:val="zh-CN"/>
        </w:rPr>
        <w:t>请补充自然抽样和平的抽样的定义</w:t>
      </w:r>
      <w:r w:rsidR="00521E81">
        <w:rPr>
          <w:rFonts w:hint="eastAsia"/>
          <w:color w:val="FF0000"/>
          <w:kern w:val="0"/>
          <w:szCs w:val="21"/>
          <w:lang w:val="zh-CN"/>
        </w:rPr>
        <w:t>：</w:t>
      </w:r>
    </w:p>
    <w:p w:rsidR="00CE3B18" w:rsidRPr="0048705D" w:rsidRDefault="000516F2" w:rsidP="00CE3B18">
      <w:pPr>
        <w:pStyle w:val="11"/>
        <w:spacing w:line="400" w:lineRule="exact"/>
        <w:rPr>
          <w:rFonts w:ascii="Times New Roman" w:hAnsi="Times New Roman"/>
        </w:rPr>
      </w:pPr>
      <w:bookmarkStart w:id="3" w:name="_Toc4611811"/>
      <w:r>
        <w:rPr>
          <w:rFonts w:ascii="Times New Roman" w:hAnsi="Times New Roman"/>
        </w:rPr>
        <w:t>1.</w:t>
      </w:r>
      <w:r w:rsidR="00881893">
        <w:rPr>
          <w:rFonts w:ascii="Times New Roman" w:hAnsi="Times New Roman"/>
        </w:rPr>
        <w:t>4</w:t>
      </w:r>
      <w:r w:rsidR="00CE3B18" w:rsidRPr="0048705D">
        <w:rPr>
          <w:rFonts w:ascii="Times New Roman" w:hAnsi="Times New Roman"/>
        </w:rPr>
        <w:t xml:space="preserve"> </w:t>
      </w:r>
      <w:r w:rsidR="00CE3B18" w:rsidRPr="0048705D">
        <w:rPr>
          <w:rFonts w:ascii="Times New Roman" w:hAnsi="Times New Roman"/>
        </w:rPr>
        <w:t>实验内容及步骤</w:t>
      </w:r>
      <w:bookmarkEnd w:id="3"/>
    </w:p>
    <w:p w:rsidR="00881893" w:rsidRPr="0010700C" w:rsidRDefault="00CE3B18" w:rsidP="00881893">
      <w:pPr>
        <w:spacing w:line="320" w:lineRule="exact"/>
        <w:ind w:firstLineChars="99" w:firstLine="208"/>
        <w:rPr>
          <w:rFonts w:ascii="宋体" w:hAnsi="宋体" w:hint="eastAsia"/>
          <w:b/>
          <w:bCs/>
          <w:sz w:val="24"/>
        </w:rPr>
      </w:pPr>
      <w:r w:rsidRPr="0048705D">
        <w:rPr>
          <w:rFonts w:eastAsia="黑体"/>
          <w:bCs/>
        </w:rPr>
        <w:tab/>
      </w:r>
      <w:r w:rsidR="00881893" w:rsidRPr="0010700C">
        <w:rPr>
          <w:rFonts w:ascii="宋体" w:hAnsi="宋体" w:hint="eastAsia"/>
          <w:b/>
          <w:bCs/>
          <w:sz w:val="24"/>
        </w:rPr>
        <w:t>（1）基本要求</w:t>
      </w:r>
    </w:p>
    <w:p w:rsidR="00881893" w:rsidRPr="00125CD6" w:rsidRDefault="00881893" w:rsidP="00881893">
      <w:pPr>
        <w:spacing w:line="320" w:lineRule="exact"/>
        <w:rPr>
          <w:szCs w:val="21"/>
        </w:rPr>
      </w:pPr>
      <w:r w:rsidRPr="00543115">
        <w:rPr>
          <w:rFonts w:ascii="宋体" w:hAnsi="宋体" w:hint="eastAsia"/>
          <w:b/>
          <w:bCs/>
          <w:sz w:val="28"/>
          <w:szCs w:val="28"/>
        </w:rPr>
        <w:t xml:space="preserve">  </w:t>
      </w:r>
      <w:r w:rsidRPr="00125CD6">
        <w:rPr>
          <w:b/>
          <w:bCs/>
          <w:szCs w:val="21"/>
        </w:rPr>
        <w:t xml:space="preserve"> </w:t>
      </w:r>
      <w:r w:rsidRPr="00125CD6">
        <w:rPr>
          <w:szCs w:val="21"/>
        </w:rPr>
        <w:t>按图</w:t>
      </w:r>
      <w:r w:rsidRPr="00125CD6">
        <w:rPr>
          <w:szCs w:val="21"/>
        </w:rPr>
        <w:t>3-4</w:t>
      </w:r>
      <w:r w:rsidRPr="00125CD6">
        <w:rPr>
          <w:szCs w:val="21"/>
        </w:rPr>
        <w:t>连接好采样器模块的各个部分。</w:t>
      </w:r>
    </w:p>
    <w:p w:rsidR="00881893" w:rsidRDefault="00881893" w:rsidP="00881893">
      <w:pPr>
        <w:numPr>
          <w:ilvl w:val="0"/>
          <w:numId w:val="11"/>
        </w:numPr>
        <w:spacing w:line="320" w:lineRule="exact"/>
        <w:rPr>
          <w:rFonts w:hint="eastAsia"/>
          <w:szCs w:val="21"/>
        </w:rPr>
      </w:pPr>
      <w:r w:rsidRPr="00125CD6">
        <w:rPr>
          <w:szCs w:val="21"/>
        </w:rPr>
        <w:t>调节函数信号发生器</w:t>
      </w:r>
      <w:r>
        <w:rPr>
          <w:rFonts w:hint="eastAsia"/>
          <w:szCs w:val="21"/>
        </w:rPr>
        <w:t>，</w:t>
      </w:r>
      <w:r w:rsidRPr="00125CD6">
        <w:rPr>
          <w:szCs w:val="21"/>
        </w:rPr>
        <w:t>使之输出</w:t>
      </w:r>
      <w:r>
        <w:rPr>
          <w:rFonts w:hint="eastAsia"/>
          <w:szCs w:val="21"/>
        </w:rPr>
        <w:t>V</w:t>
      </w:r>
      <w:r w:rsidRPr="00125CD6">
        <w:rPr>
          <w:rFonts w:hint="eastAsia"/>
          <w:szCs w:val="21"/>
          <w:vertAlign w:val="subscript"/>
        </w:rPr>
        <w:t>P-P</w:t>
      </w:r>
      <w:r w:rsidRPr="00125CD6">
        <w:rPr>
          <w:szCs w:val="21"/>
        </w:rPr>
        <w:t>为</w:t>
      </w:r>
      <w:r w:rsidRPr="00125CD6">
        <w:rPr>
          <w:szCs w:val="21"/>
        </w:rPr>
        <w:t>5V</w:t>
      </w:r>
      <w:r w:rsidRPr="00125CD6">
        <w:rPr>
          <w:szCs w:val="21"/>
        </w:rPr>
        <w:t>、频率为</w:t>
      </w:r>
      <w:r>
        <w:rPr>
          <w:rFonts w:hint="eastAsia"/>
          <w:szCs w:val="21"/>
        </w:rPr>
        <w:t>5</w:t>
      </w:r>
      <w:r w:rsidRPr="00125CD6">
        <w:rPr>
          <w:szCs w:val="21"/>
        </w:rPr>
        <w:t>0H</w:t>
      </w:r>
      <w:r>
        <w:rPr>
          <w:rFonts w:hint="eastAsia"/>
          <w:szCs w:val="21"/>
        </w:rPr>
        <w:t>z</w:t>
      </w:r>
      <w:r w:rsidRPr="00125CD6">
        <w:rPr>
          <w:szCs w:val="21"/>
        </w:rPr>
        <w:t>的</w:t>
      </w:r>
      <w:r>
        <w:rPr>
          <w:rFonts w:hint="eastAsia"/>
          <w:szCs w:val="21"/>
        </w:rPr>
        <w:t>方</w:t>
      </w:r>
      <w:r w:rsidRPr="00125CD6">
        <w:rPr>
          <w:szCs w:val="21"/>
        </w:rPr>
        <w:t>波信号</w:t>
      </w:r>
      <w:r w:rsidRPr="00125CD6">
        <w:rPr>
          <w:i/>
          <w:szCs w:val="21"/>
        </w:rPr>
        <w:t>f</w:t>
      </w:r>
      <w:r w:rsidRPr="00125CD6">
        <w:rPr>
          <w:szCs w:val="21"/>
        </w:rPr>
        <w:t>（</w:t>
      </w:r>
      <w:r w:rsidRPr="00125CD6">
        <w:rPr>
          <w:szCs w:val="21"/>
        </w:rPr>
        <w:t>t</w:t>
      </w:r>
      <w:r w:rsidRPr="00125CD6">
        <w:rPr>
          <w:szCs w:val="21"/>
        </w:rPr>
        <w:t>），将</w:t>
      </w:r>
    </w:p>
    <w:p w:rsidR="00881893" w:rsidRDefault="00881893" w:rsidP="00881893">
      <w:pPr>
        <w:spacing w:line="320" w:lineRule="exact"/>
        <w:rPr>
          <w:rFonts w:hint="eastAsia"/>
          <w:szCs w:val="21"/>
        </w:rPr>
      </w:pPr>
      <w:r w:rsidRPr="00125CD6">
        <w:rPr>
          <w:szCs w:val="21"/>
        </w:rPr>
        <w:t>其输入</w:t>
      </w:r>
      <w:r>
        <w:rPr>
          <w:rFonts w:hint="eastAsia"/>
          <w:szCs w:val="21"/>
        </w:rPr>
        <w:t>到</w:t>
      </w:r>
      <w:r w:rsidRPr="00125CD6">
        <w:rPr>
          <w:szCs w:val="21"/>
        </w:rPr>
        <w:t>采样</w:t>
      </w:r>
      <w:r>
        <w:rPr>
          <w:rFonts w:hint="eastAsia"/>
          <w:szCs w:val="21"/>
        </w:rPr>
        <w:t>与恢复模块的信号输入端</w:t>
      </w:r>
      <w:r w:rsidRPr="00125CD6">
        <w:rPr>
          <w:szCs w:val="21"/>
        </w:rPr>
        <w:t>，</w:t>
      </w:r>
      <w:r>
        <w:rPr>
          <w:rFonts w:hint="eastAsia"/>
          <w:szCs w:val="21"/>
        </w:rPr>
        <w:t>调节模块的采样脉冲序列发生器的频率和占空比旋钮，</w:t>
      </w:r>
      <w:r w:rsidRPr="00125CD6">
        <w:rPr>
          <w:szCs w:val="21"/>
        </w:rPr>
        <w:t>观察</w:t>
      </w:r>
      <w:r>
        <w:rPr>
          <w:rFonts w:hint="eastAsia"/>
          <w:szCs w:val="21"/>
        </w:rPr>
        <w:t>抽</w:t>
      </w:r>
      <w:r w:rsidRPr="00125CD6">
        <w:rPr>
          <w:szCs w:val="21"/>
        </w:rPr>
        <w:t>样信号</w:t>
      </w:r>
      <w:r>
        <w:rPr>
          <w:rFonts w:hint="eastAsia"/>
          <w:szCs w:val="21"/>
        </w:rPr>
        <w:t xml:space="preserve"> </w:t>
      </w:r>
      <w:r w:rsidRPr="00D5003D">
        <w:rPr>
          <w:i/>
          <w:szCs w:val="21"/>
        </w:rPr>
        <w:t>f</w:t>
      </w:r>
      <w:r>
        <w:rPr>
          <w:rFonts w:hint="eastAsia"/>
          <w:i/>
          <w:szCs w:val="21"/>
        </w:rPr>
        <w:t xml:space="preserve"> </w:t>
      </w:r>
      <w:r w:rsidRPr="00D5003D">
        <w:rPr>
          <w:szCs w:val="21"/>
        </w:rPr>
        <w:t>s</w:t>
      </w:r>
      <w:r w:rsidRPr="00125CD6">
        <w:rPr>
          <w:szCs w:val="21"/>
        </w:rPr>
        <w:t>（</w:t>
      </w:r>
      <w:r w:rsidRPr="00125CD6">
        <w:rPr>
          <w:szCs w:val="21"/>
        </w:rPr>
        <w:t>t</w:t>
      </w:r>
      <w:r w:rsidRPr="00125CD6">
        <w:rPr>
          <w:szCs w:val="21"/>
        </w:rPr>
        <w:t>）波形，及经低通滤波器恢复后的输出信号波形</w:t>
      </w:r>
      <w:r w:rsidRPr="00D5003D">
        <w:rPr>
          <w:i/>
          <w:szCs w:val="21"/>
        </w:rPr>
        <w:t>f</w:t>
      </w:r>
      <w:r w:rsidRPr="00D5003D">
        <w:rPr>
          <w:i/>
          <w:szCs w:val="21"/>
          <w:vertAlign w:val="superscript"/>
        </w:rPr>
        <w:t>’</w:t>
      </w:r>
      <w:r w:rsidRPr="00125CD6">
        <w:rPr>
          <w:szCs w:val="21"/>
        </w:rPr>
        <w:t>（</w:t>
      </w:r>
      <w:r w:rsidRPr="00125CD6">
        <w:rPr>
          <w:szCs w:val="21"/>
        </w:rPr>
        <w:t>t</w:t>
      </w:r>
      <w:r w:rsidRPr="00125CD6">
        <w:rPr>
          <w:szCs w:val="21"/>
        </w:rPr>
        <w:t>）。</w:t>
      </w:r>
    </w:p>
    <w:p w:rsidR="00881893" w:rsidRDefault="00881893" w:rsidP="00881893">
      <w:pPr>
        <w:spacing w:line="32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rFonts w:hint="eastAsia"/>
          <w:szCs w:val="21"/>
        </w:rPr>
        <w:t>．选择合适的</w:t>
      </w:r>
      <w:r w:rsidRPr="00125CD6">
        <w:rPr>
          <w:szCs w:val="21"/>
        </w:rPr>
        <w:t>采样频率</w:t>
      </w:r>
      <w:r>
        <w:rPr>
          <w:rFonts w:hint="eastAsia"/>
          <w:szCs w:val="21"/>
        </w:rPr>
        <w:t>，分别满足</w:t>
      </w:r>
      <w:r w:rsidRPr="00D5003D">
        <w:rPr>
          <w:i/>
          <w:szCs w:val="21"/>
        </w:rPr>
        <w:t>f</w:t>
      </w:r>
      <w:r>
        <w:rPr>
          <w:rFonts w:hint="eastAsia"/>
          <w:i/>
          <w:szCs w:val="21"/>
        </w:rPr>
        <w:t xml:space="preserve"> </w:t>
      </w:r>
      <w:r w:rsidRPr="00125CD6">
        <w:rPr>
          <w:szCs w:val="21"/>
        </w:rPr>
        <w:t>s</w:t>
      </w:r>
      <w:r>
        <w:rPr>
          <w:rFonts w:hint="eastAsia"/>
          <w:szCs w:val="21"/>
        </w:rPr>
        <w:t xml:space="preserve"> &lt; </w:t>
      </w:r>
      <w:r w:rsidRPr="00125CD6">
        <w:rPr>
          <w:szCs w:val="21"/>
        </w:rPr>
        <w:t>2fmax</w:t>
      </w:r>
      <w:r w:rsidRPr="00125CD6">
        <w:rPr>
          <w:szCs w:val="21"/>
        </w:rPr>
        <w:t>，</w:t>
      </w:r>
      <w:r w:rsidRPr="00D5003D">
        <w:rPr>
          <w:i/>
          <w:szCs w:val="21"/>
        </w:rPr>
        <w:t>f</w:t>
      </w:r>
      <w:r>
        <w:rPr>
          <w:rFonts w:hint="eastAsia"/>
          <w:szCs w:val="21"/>
        </w:rPr>
        <w:t xml:space="preserve"> </w:t>
      </w:r>
      <w:r w:rsidRPr="00125CD6">
        <w:rPr>
          <w:szCs w:val="21"/>
        </w:rPr>
        <w:t>s=</w:t>
      </w:r>
      <w:r>
        <w:rPr>
          <w:rFonts w:hint="eastAsia"/>
          <w:szCs w:val="21"/>
        </w:rPr>
        <w:t xml:space="preserve"> </w:t>
      </w:r>
      <w:r w:rsidRPr="00125CD6">
        <w:rPr>
          <w:szCs w:val="21"/>
        </w:rPr>
        <w:t>2</w:t>
      </w:r>
      <w:r w:rsidRPr="00D5003D">
        <w:rPr>
          <w:i/>
          <w:szCs w:val="21"/>
        </w:rPr>
        <w:t>f</w:t>
      </w:r>
      <w:r w:rsidRPr="00125CD6">
        <w:rPr>
          <w:szCs w:val="21"/>
        </w:rPr>
        <w:t>max</w:t>
      </w:r>
      <w:r w:rsidRPr="00125CD6">
        <w:rPr>
          <w:szCs w:val="21"/>
        </w:rPr>
        <w:t>，</w:t>
      </w:r>
      <w:r w:rsidRPr="00D5003D">
        <w:rPr>
          <w:i/>
          <w:szCs w:val="21"/>
        </w:rPr>
        <w:t>f</w:t>
      </w:r>
      <w:r>
        <w:rPr>
          <w:rFonts w:hint="eastAsia"/>
          <w:i/>
          <w:szCs w:val="21"/>
        </w:rPr>
        <w:t xml:space="preserve"> </w:t>
      </w:r>
      <w:r w:rsidRPr="00125CD6">
        <w:rPr>
          <w:szCs w:val="21"/>
        </w:rPr>
        <w:t>s&gt;</w:t>
      </w:r>
      <w:r>
        <w:rPr>
          <w:rFonts w:hint="eastAsia"/>
          <w:szCs w:val="21"/>
        </w:rPr>
        <w:t xml:space="preserve"> </w:t>
      </w:r>
      <w:r w:rsidRPr="00125CD6">
        <w:rPr>
          <w:szCs w:val="21"/>
        </w:rPr>
        <w:t>2</w:t>
      </w:r>
      <w:r w:rsidRPr="00D5003D">
        <w:rPr>
          <w:i/>
          <w:szCs w:val="21"/>
        </w:rPr>
        <w:t>f</w:t>
      </w:r>
      <w:r w:rsidRPr="00125CD6">
        <w:rPr>
          <w:szCs w:val="21"/>
        </w:rPr>
        <w:t>max</w:t>
      </w:r>
      <w:r>
        <w:rPr>
          <w:rFonts w:hint="eastAsia"/>
          <w:szCs w:val="21"/>
        </w:rPr>
        <w:t>三种情况</w:t>
      </w:r>
      <w:r w:rsidRPr="00125CD6">
        <w:rPr>
          <w:szCs w:val="21"/>
        </w:rPr>
        <w:t>，</w:t>
      </w:r>
    </w:p>
    <w:p w:rsidR="00881893" w:rsidRPr="00125CD6" w:rsidRDefault="00881893" w:rsidP="00881893">
      <w:pPr>
        <w:tabs>
          <w:tab w:val="left" w:pos="900"/>
          <w:tab w:val="left" w:pos="1110"/>
        </w:tabs>
        <w:spacing w:line="320" w:lineRule="exact"/>
        <w:rPr>
          <w:rFonts w:hint="eastAsia"/>
          <w:szCs w:val="21"/>
        </w:rPr>
      </w:pPr>
      <w:r>
        <w:rPr>
          <w:rFonts w:hint="eastAsia"/>
          <w:szCs w:val="21"/>
        </w:rPr>
        <w:t>记录每种情况下的</w:t>
      </w:r>
      <w:r w:rsidRPr="00D5003D">
        <w:rPr>
          <w:i/>
          <w:szCs w:val="21"/>
        </w:rPr>
        <w:t>f</w:t>
      </w:r>
      <w:r>
        <w:rPr>
          <w:rFonts w:hint="eastAsia"/>
          <w:i/>
          <w:szCs w:val="21"/>
        </w:rPr>
        <w:t xml:space="preserve"> </w:t>
      </w:r>
      <w:r w:rsidRPr="00125CD6">
        <w:rPr>
          <w:szCs w:val="21"/>
        </w:rPr>
        <w:t>s</w:t>
      </w:r>
      <w:r>
        <w:rPr>
          <w:rFonts w:hint="eastAsia"/>
          <w:szCs w:val="21"/>
        </w:rPr>
        <w:t>与</w:t>
      </w:r>
      <w:r w:rsidRPr="00125CD6">
        <w:rPr>
          <w:szCs w:val="21"/>
        </w:rPr>
        <w:t>fmax</w:t>
      </w:r>
      <w:r>
        <w:rPr>
          <w:rFonts w:hint="eastAsia"/>
          <w:szCs w:val="21"/>
        </w:rPr>
        <w:t>的倍数关系，</w:t>
      </w:r>
      <w:r w:rsidRPr="00125CD6">
        <w:rPr>
          <w:szCs w:val="21"/>
        </w:rPr>
        <w:t>观察</w:t>
      </w:r>
      <w:r>
        <w:rPr>
          <w:rFonts w:hint="eastAsia"/>
          <w:szCs w:val="21"/>
        </w:rPr>
        <w:t>并描绘连续时域信号</w:t>
      </w:r>
      <w:r w:rsidRPr="00D5003D">
        <w:rPr>
          <w:i/>
          <w:szCs w:val="21"/>
        </w:rPr>
        <w:t>f</w:t>
      </w:r>
      <w:r w:rsidRPr="00186EAC"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 xml:space="preserve"> </w:t>
      </w:r>
      <w:r w:rsidRPr="00186EAC">
        <w:rPr>
          <w:szCs w:val="21"/>
        </w:rPr>
        <w:t>t</w:t>
      </w:r>
      <w:r>
        <w:rPr>
          <w:rFonts w:hint="eastAsia"/>
          <w:szCs w:val="21"/>
        </w:rPr>
        <w:t xml:space="preserve"> ) </w:t>
      </w:r>
      <w:r>
        <w:rPr>
          <w:rFonts w:hint="eastAsia"/>
          <w:szCs w:val="21"/>
        </w:rPr>
        <w:t>、抽</w:t>
      </w:r>
      <w:r w:rsidRPr="00125CD6">
        <w:rPr>
          <w:szCs w:val="21"/>
        </w:rPr>
        <w:t>样信号</w:t>
      </w:r>
      <w:r>
        <w:rPr>
          <w:rFonts w:hint="eastAsia"/>
          <w:szCs w:val="21"/>
        </w:rPr>
        <w:t xml:space="preserve"> </w:t>
      </w:r>
      <w:r w:rsidRPr="00D5003D">
        <w:rPr>
          <w:i/>
          <w:szCs w:val="21"/>
        </w:rPr>
        <w:t>f</w:t>
      </w:r>
      <w:r>
        <w:rPr>
          <w:rFonts w:hint="eastAsia"/>
          <w:i/>
          <w:szCs w:val="21"/>
        </w:rPr>
        <w:t xml:space="preserve"> </w:t>
      </w:r>
      <w:r w:rsidRPr="00D5003D">
        <w:rPr>
          <w:szCs w:val="21"/>
        </w:rPr>
        <w:t>s</w:t>
      </w:r>
      <w:r w:rsidRPr="00125CD6">
        <w:rPr>
          <w:szCs w:val="21"/>
        </w:rPr>
        <w:t>（</w:t>
      </w:r>
      <w:r w:rsidRPr="00125CD6">
        <w:rPr>
          <w:szCs w:val="21"/>
        </w:rPr>
        <w:t>t</w:t>
      </w:r>
      <w:r w:rsidRPr="00125CD6">
        <w:rPr>
          <w:szCs w:val="21"/>
        </w:rPr>
        <w:t>）</w:t>
      </w:r>
      <w:r>
        <w:rPr>
          <w:rFonts w:hint="eastAsia"/>
          <w:szCs w:val="21"/>
        </w:rPr>
        <w:t>、恢</w:t>
      </w:r>
      <w:r w:rsidRPr="00125CD6">
        <w:rPr>
          <w:szCs w:val="21"/>
        </w:rPr>
        <w:t>复后的信号</w:t>
      </w:r>
      <w:r w:rsidRPr="00D5003D">
        <w:rPr>
          <w:i/>
          <w:szCs w:val="21"/>
        </w:rPr>
        <w:t>f</w:t>
      </w:r>
      <w:r>
        <w:rPr>
          <w:rFonts w:hint="eastAsia"/>
          <w:i/>
          <w:szCs w:val="21"/>
        </w:rPr>
        <w:t xml:space="preserve"> </w:t>
      </w:r>
      <w:r>
        <w:rPr>
          <w:szCs w:val="21"/>
        </w:rPr>
        <w:t>'</w:t>
      </w:r>
      <w:r w:rsidRPr="00125CD6">
        <w:rPr>
          <w:szCs w:val="21"/>
        </w:rPr>
        <w:t>（</w:t>
      </w:r>
      <w:r w:rsidRPr="00125CD6">
        <w:rPr>
          <w:szCs w:val="21"/>
        </w:rPr>
        <w:t>t</w:t>
      </w:r>
      <w:r w:rsidRPr="00125CD6">
        <w:rPr>
          <w:szCs w:val="21"/>
        </w:rPr>
        <w:t>）</w:t>
      </w:r>
      <w:r>
        <w:rPr>
          <w:rFonts w:hint="eastAsia"/>
          <w:szCs w:val="21"/>
        </w:rPr>
        <w:t>波形</w:t>
      </w:r>
      <w:r w:rsidRPr="00125CD6">
        <w:rPr>
          <w:szCs w:val="21"/>
        </w:rPr>
        <w:t>。</w:t>
      </w:r>
      <w:r>
        <w:rPr>
          <w:rFonts w:hint="eastAsia"/>
          <w:szCs w:val="21"/>
        </w:rPr>
        <w:t>找出该系统实际的最佳奈霍斯特频率</w:t>
      </w:r>
      <w:r w:rsidRPr="00D5003D">
        <w:rPr>
          <w:i/>
          <w:szCs w:val="21"/>
        </w:rPr>
        <w:t>f</w:t>
      </w:r>
      <w:r>
        <w:rPr>
          <w:rFonts w:hint="eastAsia"/>
          <w:szCs w:val="21"/>
        </w:rPr>
        <w:t xml:space="preserve"> </w:t>
      </w:r>
      <w:r w:rsidRPr="00125CD6">
        <w:rPr>
          <w:szCs w:val="21"/>
        </w:rPr>
        <w:t>s</w:t>
      </w:r>
      <w:r w:rsidRPr="00125CD6">
        <w:rPr>
          <w:szCs w:val="21"/>
        </w:rPr>
        <w:t>。</w:t>
      </w:r>
    </w:p>
    <w:p w:rsidR="00881893" w:rsidRDefault="00881893" w:rsidP="00881893">
      <w:pPr>
        <w:tabs>
          <w:tab w:val="left" w:pos="900"/>
          <w:tab w:val="left" w:pos="1110"/>
        </w:tabs>
        <w:spacing w:line="32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*</w:t>
      </w:r>
      <w:r w:rsidRPr="00125CD6">
        <w:rPr>
          <w:szCs w:val="21"/>
        </w:rPr>
        <w:t>3</w:t>
      </w:r>
      <w:r>
        <w:rPr>
          <w:rFonts w:hint="eastAsia"/>
          <w:szCs w:val="21"/>
        </w:rPr>
        <w:t>．</w:t>
      </w:r>
      <w:r w:rsidRPr="00125CD6">
        <w:rPr>
          <w:szCs w:val="21"/>
        </w:rPr>
        <w:t>将函数信号发生器的输出依次变为</w:t>
      </w:r>
      <w:r>
        <w:rPr>
          <w:rFonts w:hint="eastAsia"/>
          <w:szCs w:val="21"/>
        </w:rPr>
        <w:t>正弦</w:t>
      </w:r>
      <w:r w:rsidRPr="00125CD6">
        <w:rPr>
          <w:szCs w:val="21"/>
        </w:rPr>
        <w:t>波和三角波，保持</w:t>
      </w:r>
      <w:r>
        <w:rPr>
          <w:rFonts w:hint="eastAsia"/>
          <w:szCs w:val="21"/>
        </w:rPr>
        <w:t>其</w:t>
      </w:r>
      <w:r w:rsidRPr="00125CD6">
        <w:rPr>
          <w:szCs w:val="21"/>
        </w:rPr>
        <w:t>幅度</w:t>
      </w:r>
      <w:r>
        <w:rPr>
          <w:rFonts w:hint="eastAsia"/>
          <w:szCs w:val="21"/>
        </w:rPr>
        <w:t>不变</w:t>
      </w:r>
      <w:r w:rsidRPr="00125CD6">
        <w:rPr>
          <w:szCs w:val="21"/>
        </w:rPr>
        <w:t>，频率分别</w:t>
      </w:r>
    </w:p>
    <w:p w:rsidR="00881893" w:rsidRDefault="00881893" w:rsidP="00881893">
      <w:pPr>
        <w:tabs>
          <w:tab w:val="left" w:pos="900"/>
          <w:tab w:val="left" w:pos="1110"/>
        </w:tabs>
        <w:spacing w:line="320" w:lineRule="exact"/>
        <w:rPr>
          <w:rFonts w:hint="eastAsia"/>
          <w:szCs w:val="21"/>
        </w:rPr>
      </w:pPr>
      <w:r w:rsidRPr="00125CD6">
        <w:rPr>
          <w:szCs w:val="21"/>
        </w:rPr>
        <w:t>为</w:t>
      </w:r>
      <w:r w:rsidRPr="00125CD6">
        <w:rPr>
          <w:szCs w:val="21"/>
        </w:rPr>
        <w:t>15Hz</w:t>
      </w:r>
      <w:r w:rsidRPr="00125CD6">
        <w:rPr>
          <w:szCs w:val="21"/>
        </w:rPr>
        <w:t>、</w:t>
      </w:r>
      <w:r>
        <w:rPr>
          <w:rFonts w:hint="eastAsia"/>
          <w:szCs w:val="21"/>
        </w:rPr>
        <w:t>10</w:t>
      </w:r>
      <w:r w:rsidRPr="00125CD6">
        <w:rPr>
          <w:szCs w:val="21"/>
        </w:rPr>
        <w:t>0Hz</w:t>
      </w:r>
      <w:r w:rsidRPr="00125CD6">
        <w:rPr>
          <w:szCs w:val="21"/>
        </w:rPr>
        <w:t>，重复上述的实验，分析引起信号采样和恢复失真的原因。</w:t>
      </w:r>
    </w:p>
    <w:p w:rsidR="00881893" w:rsidRPr="0010700C" w:rsidRDefault="00881893" w:rsidP="00881893">
      <w:pPr>
        <w:spacing w:line="320" w:lineRule="exact"/>
        <w:ind w:firstLineChars="99" w:firstLine="239"/>
        <w:rPr>
          <w:rFonts w:ascii="宋体" w:hAnsi="宋体" w:hint="eastAsia"/>
          <w:b/>
          <w:bCs/>
          <w:sz w:val="24"/>
        </w:rPr>
      </w:pPr>
      <w:r w:rsidRPr="0010700C">
        <w:rPr>
          <w:rFonts w:ascii="宋体" w:hAnsi="宋体" w:hint="eastAsia"/>
          <w:b/>
          <w:bCs/>
          <w:sz w:val="24"/>
        </w:rPr>
        <w:t>（</w:t>
      </w:r>
      <w:r>
        <w:rPr>
          <w:rFonts w:ascii="宋体" w:hAnsi="宋体" w:hint="eastAsia"/>
          <w:b/>
          <w:bCs/>
          <w:sz w:val="24"/>
        </w:rPr>
        <w:t>2</w:t>
      </w:r>
      <w:r w:rsidRPr="0010700C">
        <w:rPr>
          <w:rFonts w:ascii="宋体" w:hAnsi="宋体" w:hint="eastAsia"/>
          <w:b/>
          <w:bCs/>
          <w:sz w:val="24"/>
        </w:rPr>
        <w:t>）</w:t>
      </w:r>
      <w:r>
        <w:rPr>
          <w:rFonts w:ascii="宋体" w:hAnsi="宋体" w:hint="eastAsia"/>
          <w:b/>
          <w:bCs/>
          <w:sz w:val="24"/>
        </w:rPr>
        <w:t>设计性</w:t>
      </w:r>
      <w:r w:rsidRPr="0010700C">
        <w:rPr>
          <w:rFonts w:ascii="宋体" w:hAnsi="宋体" w:hint="eastAsia"/>
          <w:b/>
          <w:bCs/>
          <w:sz w:val="24"/>
        </w:rPr>
        <w:t>要求</w:t>
      </w:r>
    </w:p>
    <w:p w:rsidR="00881893" w:rsidRDefault="00881893" w:rsidP="00881893">
      <w:pPr>
        <w:ind w:firstLine="435"/>
        <w:rPr>
          <w:rFonts w:hint="eastAsia"/>
        </w:rPr>
      </w:pPr>
      <w:r w:rsidRPr="006D0C2C">
        <w:t>1</w:t>
      </w:r>
      <w:r w:rsidRPr="006D0C2C">
        <w:t>．</w:t>
      </w:r>
      <w:r>
        <w:rPr>
          <w:rFonts w:hint="eastAsia"/>
        </w:rPr>
        <w:t>根据时域采样定理，选择适当的采样窄脉冲频率，能对</w:t>
      </w:r>
      <w:r>
        <w:rPr>
          <w:rFonts w:hint="eastAsia"/>
        </w:rPr>
        <w:t>20Hz</w:t>
      </w:r>
      <w:r>
        <w:rPr>
          <w:rFonts w:hint="eastAsia"/>
        </w:rPr>
        <w:t>的方波信号进行采样和重建，测试并观察出现混叠、没有混叠两种状态下的原时域信号、采样窄脉冲信号、恢复重建后信号波形等。</w:t>
      </w:r>
    </w:p>
    <w:p w:rsidR="00881893" w:rsidRDefault="00881893" w:rsidP="00881893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．根据频域采样定理，设计一个低通滤波器，以恢复、还原经</w:t>
      </w:r>
      <w:r>
        <w:rPr>
          <w:rFonts w:hint="eastAsia"/>
        </w:rPr>
        <w:t>2kHz</w:t>
      </w:r>
      <w:r>
        <w:rPr>
          <w:rFonts w:hint="eastAsia"/>
        </w:rPr>
        <w:t>窄脉冲（占空比为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）采样的</w:t>
      </w:r>
      <w:r>
        <w:rPr>
          <w:rFonts w:hint="eastAsia"/>
        </w:rPr>
        <w:t>30Hz</w:t>
      </w:r>
      <w:r>
        <w:rPr>
          <w:rFonts w:hint="eastAsia"/>
        </w:rPr>
        <w:t>三角波波形。</w:t>
      </w:r>
    </w:p>
    <w:p w:rsidR="00881893" w:rsidRDefault="00881893" w:rsidP="00881893">
      <w:pPr>
        <w:ind w:firstLine="43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．要求设计合理的实验测试方案，选择适当的仪器仪表，自拟实验数据记录表格，观察并测试各种信号波形，记录波形参数等。</w:t>
      </w:r>
    </w:p>
    <w:p w:rsidR="00881893" w:rsidRDefault="00881893" w:rsidP="00881893">
      <w:pPr>
        <w:ind w:firstLine="435"/>
        <w:rPr>
          <w:rFonts w:hint="eastAsia"/>
        </w:rPr>
      </w:pPr>
      <w:r>
        <w:rPr>
          <w:rFonts w:hint="eastAsia"/>
        </w:rPr>
        <w:t>*4</w:t>
      </w:r>
      <w:r>
        <w:rPr>
          <w:rFonts w:hint="eastAsia"/>
        </w:rPr>
        <w:t>．设计合理的采样、恢复实验电路，仿真实现对</w:t>
      </w:r>
      <w:r>
        <w:rPr>
          <w:rFonts w:hint="eastAsia"/>
        </w:rPr>
        <w:t>20Hz</w:t>
      </w:r>
      <w:r>
        <w:rPr>
          <w:rFonts w:hint="eastAsia"/>
        </w:rPr>
        <w:t>、</w:t>
      </w:r>
      <w:r>
        <w:rPr>
          <w:rFonts w:hint="eastAsia"/>
        </w:rPr>
        <w:t>30Hz</w:t>
      </w:r>
      <w:r>
        <w:rPr>
          <w:rFonts w:hint="eastAsia"/>
        </w:rPr>
        <w:t>、</w:t>
      </w:r>
      <w:r>
        <w:rPr>
          <w:rFonts w:hint="eastAsia"/>
        </w:rPr>
        <w:t>50</w:t>
      </w:r>
      <w:r w:rsidRPr="009D0B18">
        <w:rPr>
          <w:rFonts w:hint="eastAsia"/>
        </w:rPr>
        <w:t xml:space="preserve"> </w:t>
      </w:r>
      <w:r>
        <w:rPr>
          <w:rFonts w:hint="eastAsia"/>
        </w:rPr>
        <w:t>Hz</w:t>
      </w:r>
      <w:r>
        <w:rPr>
          <w:rFonts w:hint="eastAsia"/>
        </w:rPr>
        <w:t>、</w:t>
      </w:r>
      <w:r>
        <w:rPr>
          <w:rFonts w:hint="eastAsia"/>
        </w:rPr>
        <w:t>100</w:t>
      </w:r>
      <w:r w:rsidRPr="009D0B18">
        <w:rPr>
          <w:rFonts w:hint="eastAsia"/>
        </w:rPr>
        <w:t xml:space="preserve"> </w:t>
      </w:r>
      <w:r>
        <w:rPr>
          <w:rFonts w:hint="eastAsia"/>
        </w:rPr>
        <w:t>Hz</w:t>
      </w:r>
      <w:r>
        <w:rPr>
          <w:rFonts w:hint="eastAsia"/>
        </w:rPr>
        <w:t>等方波、三角波的采样、恢复过程，观察并记录仿真结果。</w:t>
      </w:r>
    </w:p>
    <w:p w:rsidR="00223F72" w:rsidRPr="00223F72" w:rsidRDefault="00223F72" w:rsidP="005E1567">
      <w:pPr>
        <w:tabs>
          <w:tab w:val="left" w:pos="308"/>
          <w:tab w:val="left" w:pos="1072"/>
        </w:tabs>
        <w:jc w:val="center"/>
        <w:rPr>
          <w:color w:val="FF0000"/>
          <w:szCs w:val="21"/>
        </w:rPr>
      </w:pPr>
    </w:p>
    <w:p w:rsidR="00E7077E" w:rsidRDefault="00AA0BBF" w:rsidP="00E7077E">
      <w:pPr>
        <w:pStyle w:val="11"/>
        <w:spacing w:line="400" w:lineRule="exact"/>
        <w:rPr>
          <w:rFonts w:ascii="Times New Roman" w:hAnsi="Times New Roman"/>
        </w:rPr>
      </w:pPr>
      <w:bookmarkStart w:id="4" w:name="_Toc4611814"/>
      <w:r>
        <w:rPr>
          <w:rFonts w:ascii="Times New Roman" w:hAnsi="Times New Roman"/>
        </w:rPr>
        <w:t>1.</w:t>
      </w:r>
      <w:r w:rsidR="00881893">
        <w:rPr>
          <w:rFonts w:ascii="Times New Roman" w:hAnsi="Times New Roman"/>
        </w:rPr>
        <w:t>5</w:t>
      </w:r>
      <w:bookmarkStart w:id="5" w:name="_GoBack"/>
      <w:bookmarkEnd w:id="5"/>
      <w:r w:rsidR="00CE3B18" w:rsidRPr="0048705D">
        <w:rPr>
          <w:rFonts w:ascii="Times New Roman" w:hAnsi="Times New Roman"/>
        </w:rPr>
        <w:t xml:space="preserve"> </w:t>
      </w:r>
      <w:r w:rsidR="00FE4663">
        <w:rPr>
          <w:rFonts w:ascii="Times New Roman" w:hAnsi="Times New Roman" w:hint="eastAsia"/>
        </w:rPr>
        <w:t>实验</w:t>
      </w:r>
      <w:r w:rsidR="00CE3B18" w:rsidRPr="0048705D">
        <w:rPr>
          <w:rFonts w:ascii="Times New Roman" w:hAnsi="Times New Roman"/>
        </w:rPr>
        <w:t>总结</w:t>
      </w:r>
      <w:bookmarkEnd w:id="4"/>
    </w:p>
    <w:p w:rsidR="00016EFC" w:rsidRDefault="00D00301" w:rsidP="00AA0BBF">
      <w:pPr>
        <w:pStyle w:val="11"/>
        <w:spacing w:line="400" w:lineRule="exact"/>
        <w:ind w:firstLineChars="200" w:firstLine="422"/>
        <w:rPr>
          <w:rFonts w:ascii="Times New Roman" w:hAnsi="Times New Roman"/>
          <w:color w:val="FF0000"/>
          <w:sz w:val="21"/>
          <w:szCs w:val="21"/>
        </w:rPr>
      </w:pPr>
      <w:r w:rsidRPr="007E23C6">
        <w:rPr>
          <w:rFonts w:ascii="Times New Roman" w:hAnsi="Times New Roman" w:hint="eastAsia"/>
          <w:color w:val="FF0000"/>
          <w:sz w:val="21"/>
          <w:szCs w:val="21"/>
        </w:rPr>
        <w:t>根据自己做实验经历所获得的感悟、建议等等。</w:t>
      </w:r>
    </w:p>
    <w:p w:rsidR="00AA0BBF" w:rsidRPr="007E23C6" w:rsidRDefault="00AA0BBF" w:rsidP="007E23C6">
      <w:pPr>
        <w:pStyle w:val="11"/>
        <w:spacing w:line="400" w:lineRule="exact"/>
        <w:ind w:firstLineChars="300" w:firstLine="632"/>
        <w:rPr>
          <w:sz w:val="21"/>
          <w:szCs w:val="21"/>
        </w:rPr>
      </w:pPr>
    </w:p>
    <w:sectPr w:rsidR="00AA0BBF" w:rsidRPr="007E2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509" w:rsidRDefault="00394509" w:rsidP="00CB371C">
      <w:r>
        <w:separator/>
      </w:r>
    </w:p>
  </w:endnote>
  <w:endnote w:type="continuationSeparator" w:id="0">
    <w:p w:rsidR="00394509" w:rsidRDefault="00394509" w:rsidP="00CB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509" w:rsidRDefault="00394509" w:rsidP="00CB371C">
      <w:r>
        <w:separator/>
      </w:r>
    </w:p>
  </w:footnote>
  <w:footnote w:type="continuationSeparator" w:id="0">
    <w:p w:rsidR="00394509" w:rsidRDefault="00394509" w:rsidP="00CB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4F2"/>
    <w:multiLevelType w:val="hybridMultilevel"/>
    <w:tmpl w:val="E7485572"/>
    <w:lvl w:ilvl="0" w:tplc="AE6E3C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B3B92"/>
    <w:multiLevelType w:val="hybridMultilevel"/>
    <w:tmpl w:val="77067C9C"/>
    <w:lvl w:ilvl="0" w:tplc="007023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A71C13"/>
    <w:multiLevelType w:val="hybridMultilevel"/>
    <w:tmpl w:val="FD04250C"/>
    <w:lvl w:ilvl="0" w:tplc="8C6EECF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232D362C"/>
    <w:multiLevelType w:val="hybridMultilevel"/>
    <w:tmpl w:val="EC0AE0E6"/>
    <w:lvl w:ilvl="0" w:tplc="782C98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C23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E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8D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259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BF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1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81F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66CC2"/>
    <w:multiLevelType w:val="hybridMultilevel"/>
    <w:tmpl w:val="6EFC2F42"/>
    <w:lvl w:ilvl="0" w:tplc="534271D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DAC2713"/>
    <w:multiLevelType w:val="hybridMultilevel"/>
    <w:tmpl w:val="018A5460"/>
    <w:lvl w:ilvl="0" w:tplc="AB9CF0D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3E463D6A"/>
    <w:multiLevelType w:val="hybridMultilevel"/>
    <w:tmpl w:val="19401CCC"/>
    <w:lvl w:ilvl="0" w:tplc="095C91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E44415"/>
    <w:multiLevelType w:val="hybridMultilevel"/>
    <w:tmpl w:val="19401CCC"/>
    <w:lvl w:ilvl="0" w:tplc="095C91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A4081B"/>
    <w:multiLevelType w:val="hybridMultilevel"/>
    <w:tmpl w:val="9F7E4CC6"/>
    <w:lvl w:ilvl="0" w:tplc="6B42383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5D776795"/>
    <w:multiLevelType w:val="hybridMultilevel"/>
    <w:tmpl w:val="EE1C360E"/>
    <w:lvl w:ilvl="0" w:tplc="4B3473D4">
      <w:start w:val="1"/>
      <w:numFmt w:val="decimal"/>
      <w:lvlText w:val="%1．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1"/>
        </w:tabs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1"/>
        </w:tabs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1"/>
        </w:tabs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1"/>
        </w:tabs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1"/>
        </w:tabs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1"/>
        </w:tabs>
        <w:ind w:left="4181" w:hanging="420"/>
      </w:pPr>
    </w:lvl>
  </w:abstractNum>
  <w:abstractNum w:abstractNumId="10" w15:restartNumberingAfterBreak="0">
    <w:nsid w:val="679C06B3"/>
    <w:multiLevelType w:val="hybridMultilevel"/>
    <w:tmpl w:val="46823F58"/>
    <w:lvl w:ilvl="0" w:tplc="6E9A67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75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006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4BB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03C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A89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432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42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A5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18"/>
    <w:rsid w:val="00013272"/>
    <w:rsid w:val="00016EFC"/>
    <w:rsid w:val="00025795"/>
    <w:rsid w:val="00027309"/>
    <w:rsid w:val="00037AB8"/>
    <w:rsid w:val="00041786"/>
    <w:rsid w:val="00043C9C"/>
    <w:rsid w:val="00043EC8"/>
    <w:rsid w:val="0004419A"/>
    <w:rsid w:val="00044764"/>
    <w:rsid w:val="000516F2"/>
    <w:rsid w:val="00052B8B"/>
    <w:rsid w:val="00055E6E"/>
    <w:rsid w:val="0006172A"/>
    <w:rsid w:val="00092F44"/>
    <w:rsid w:val="000A59E7"/>
    <w:rsid w:val="000B534F"/>
    <w:rsid w:val="000B707C"/>
    <w:rsid w:val="000C264B"/>
    <w:rsid w:val="0011431C"/>
    <w:rsid w:val="00116C3D"/>
    <w:rsid w:val="00123BD5"/>
    <w:rsid w:val="00123C57"/>
    <w:rsid w:val="0014015C"/>
    <w:rsid w:val="00155BF8"/>
    <w:rsid w:val="00160B66"/>
    <w:rsid w:val="001616B4"/>
    <w:rsid w:val="00163D19"/>
    <w:rsid w:val="0016652D"/>
    <w:rsid w:val="00177DDC"/>
    <w:rsid w:val="00185AFC"/>
    <w:rsid w:val="00190D7E"/>
    <w:rsid w:val="001C1DD3"/>
    <w:rsid w:val="001F27F7"/>
    <w:rsid w:val="001F5749"/>
    <w:rsid w:val="001F7D53"/>
    <w:rsid w:val="00223F72"/>
    <w:rsid w:val="0024764C"/>
    <w:rsid w:val="0029541D"/>
    <w:rsid w:val="0029554E"/>
    <w:rsid w:val="002C516B"/>
    <w:rsid w:val="002D4780"/>
    <w:rsid w:val="002F2258"/>
    <w:rsid w:val="00315270"/>
    <w:rsid w:val="003156A4"/>
    <w:rsid w:val="003168AA"/>
    <w:rsid w:val="003249BA"/>
    <w:rsid w:val="003256F5"/>
    <w:rsid w:val="003304E1"/>
    <w:rsid w:val="003536F3"/>
    <w:rsid w:val="00376920"/>
    <w:rsid w:val="00394509"/>
    <w:rsid w:val="003A115F"/>
    <w:rsid w:val="003A1FA7"/>
    <w:rsid w:val="003D0316"/>
    <w:rsid w:val="003D5B6B"/>
    <w:rsid w:val="003D67B4"/>
    <w:rsid w:val="003E0160"/>
    <w:rsid w:val="003E1C90"/>
    <w:rsid w:val="003E339D"/>
    <w:rsid w:val="003E7E3A"/>
    <w:rsid w:val="004045E9"/>
    <w:rsid w:val="00455788"/>
    <w:rsid w:val="00460412"/>
    <w:rsid w:val="00466A55"/>
    <w:rsid w:val="00466BA9"/>
    <w:rsid w:val="00467C44"/>
    <w:rsid w:val="004736F2"/>
    <w:rsid w:val="004802CF"/>
    <w:rsid w:val="00495A99"/>
    <w:rsid w:val="004A7FF3"/>
    <w:rsid w:val="004C101F"/>
    <w:rsid w:val="004C60E0"/>
    <w:rsid w:val="004D56E2"/>
    <w:rsid w:val="004E7A24"/>
    <w:rsid w:val="004F3855"/>
    <w:rsid w:val="005031E9"/>
    <w:rsid w:val="00521E81"/>
    <w:rsid w:val="0052532F"/>
    <w:rsid w:val="00540BB1"/>
    <w:rsid w:val="00560B99"/>
    <w:rsid w:val="005665D0"/>
    <w:rsid w:val="00573633"/>
    <w:rsid w:val="00584C8D"/>
    <w:rsid w:val="005908C4"/>
    <w:rsid w:val="0059169B"/>
    <w:rsid w:val="0059373C"/>
    <w:rsid w:val="00596432"/>
    <w:rsid w:val="005A07E4"/>
    <w:rsid w:val="005B646C"/>
    <w:rsid w:val="005C2A43"/>
    <w:rsid w:val="005E1567"/>
    <w:rsid w:val="005E228A"/>
    <w:rsid w:val="005F4E6B"/>
    <w:rsid w:val="005F56FA"/>
    <w:rsid w:val="00607E48"/>
    <w:rsid w:val="006253EF"/>
    <w:rsid w:val="00632E4B"/>
    <w:rsid w:val="00657857"/>
    <w:rsid w:val="0067579B"/>
    <w:rsid w:val="00682667"/>
    <w:rsid w:val="006833D1"/>
    <w:rsid w:val="006864CA"/>
    <w:rsid w:val="006A42ED"/>
    <w:rsid w:val="006A54B5"/>
    <w:rsid w:val="006A5A6D"/>
    <w:rsid w:val="006B32F2"/>
    <w:rsid w:val="006C5A70"/>
    <w:rsid w:val="007008C9"/>
    <w:rsid w:val="007153A8"/>
    <w:rsid w:val="00722C20"/>
    <w:rsid w:val="007330E2"/>
    <w:rsid w:val="0074193C"/>
    <w:rsid w:val="007441C8"/>
    <w:rsid w:val="00744C2E"/>
    <w:rsid w:val="00751709"/>
    <w:rsid w:val="0076486E"/>
    <w:rsid w:val="00772E25"/>
    <w:rsid w:val="0078286A"/>
    <w:rsid w:val="007B5FEC"/>
    <w:rsid w:val="007C2FB8"/>
    <w:rsid w:val="007D1D14"/>
    <w:rsid w:val="007D496D"/>
    <w:rsid w:val="007E23C6"/>
    <w:rsid w:val="007E2D44"/>
    <w:rsid w:val="00800171"/>
    <w:rsid w:val="008035A6"/>
    <w:rsid w:val="00806AC1"/>
    <w:rsid w:val="008142D5"/>
    <w:rsid w:val="00867DC4"/>
    <w:rsid w:val="00881893"/>
    <w:rsid w:val="00885948"/>
    <w:rsid w:val="008A036E"/>
    <w:rsid w:val="008B0806"/>
    <w:rsid w:val="008C2838"/>
    <w:rsid w:val="008C2B66"/>
    <w:rsid w:val="008C44B8"/>
    <w:rsid w:val="008D66F4"/>
    <w:rsid w:val="008F76C2"/>
    <w:rsid w:val="00904BDA"/>
    <w:rsid w:val="00926BFD"/>
    <w:rsid w:val="00931177"/>
    <w:rsid w:val="009401E3"/>
    <w:rsid w:val="00960D2D"/>
    <w:rsid w:val="0096585D"/>
    <w:rsid w:val="00974CF8"/>
    <w:rsid w:val="0097619E"/>
    <w:rsid w:val="00996195"/>
    <w:rsid w:val="009B2459"/>
    <w:rsid w:val="009B68BE"/>
    <w:rsid w:val="009B70AC"/>
    <w:rsid w:val="009C0C1E"/>
    <w:rsid w:val="009C1263"/>
    <w:rsid w:val="009D13AA"/>
    <w:rsid w:val="009D2D8A"/>
    <w:rsid w:val="009E2EDE"/>
    <w:rsid w:val="009E5654"/>
    <w:rsid w:val="00A22FCA"/>
    <w:rsid w:val="00A35E35"/>
    <w:rsid w:val="00A63B14"/>
    <w:rsid w:val="00A704AF"/>
    <w:rsid w:val="00A7389E"/>
    <w:rsid w:val="00A759CD"/>
    <w:rsid w:val="00A75AB0"/>
    <w:rsid w:val="00AA0BBF"/>
    <w:rsid w:val="00AD63FD"/>
    <w:rsid w:val="00B06E57"/>
    <w:rsid w:val="00B07DB5"/>
    <w:rsid w:val="00B25E5F"/>
    <w:rsid w:val="00B41A45"/>
    <w:rsid w:val="00B41F35"/>
    <w:rsid w:val="00B53189"/>
    <w:rsid w:val="00B610DA"/>
    <w:rsid w:val="00B85874"/>
    <w:rsid w:val="00B91B6D"/>
    <w:rsid w:val="00B94B27"/>
    <w:rsid w:val="00BE4FD9"/>
    <w:rsid w:val="00BF2D5B"/>
    <w:rsid w:val="00BF5A9D"/>
    <w:rsid w:val="00C11A90"/>
    <w:rsid w:val="00C12AF4"/>
    <w:rsid w:val="00C2084B"/>
    <w:rsid w:val="00C242CE"/>
    <w:rsid w:val="00C30B01"/>
    <w:rsid w:val="00C34E91"/>
    <w:rsid w:val="00C56DA2"/>
    <w:rsid w:val="00C611C2"/>
    <w:rsid w:val="00C92C04"/>
    <w:rsid w:val="00C94A5A"/>
    <w:rsid w:val="00CB371C"/>
    <w:rsid w:val="00CB78DE"/>
    <w:rsid w:val="00CC4FE2"/>
    <w:rsid w:val="00CE3B18"/>
    <w:rsid w:val="00CE7923"/>
    <w:rsid w:val="00CF46A6"/>
    <w:rsid w:val="00D00301"/>
    <w:rsid w:val="00D05216"/>
    <w:rsid w:val="00D1626D"/>
    <w:rsid w:val="00D37FE6"/>
    <w:rsid w:val="00D44140"/>
    <w:rsid w:val="00D44AD7"/>
    <w:rsid w:val="00D47557"/>
    <w:rsid w:val="00DD5C8C"/>
    <w:rsid w:val="00DD5FCC"/>
    <w:rsid w:val="00DE25D3"/>
    <w:rsid w:val="00DF57CF"/>
    <w:rsid w:val="00DF69E0"/>
    <w:rsid w:val="00E06B6C"/>
    <w:rsid w:val="00E13EE1"/>
    <w:rsid w:val="00E17C7D"/>
    <w:rsid w:val="00E40303"/>
    <w:rsid w:val="00E609F5"/>
    <w:rsid w:val="00E7077E"/>
    <w:rsid w:val="00E8324B"/>
    <w:rsid w:val="00EE2EF7"/>
    <w:rsid w:val="00F21AE2"/>
    <w:rsid w:val="00F53080"/>
    <w:rsid w:val="00F545C0"/>
    <w:rsid w:val="00F607EF"/>
    <w:rsid w:val="00F72A47"/>
    <w:rsid w:val="00F94122"/>
    <w:rsid w:val="00FB439C"/>
    <w:rsid w:val="00FB7313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32976"/>
  <w15:docId w15:val="{495D806A-CF15-44A3-B399-F09CE4BE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E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E3B18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semiHidden/>
    <w:unhideWhenUsed/>
    <w:qFormat/>
    <w:rsid w:val="00CE3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3B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E3B18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0">
    <w:name w:val="标题 3 字符"/>
    <w:basedOn w:val="a0"/>
    <w:link w:val="3"/>
    <w:semiHidden/>
    <w:rsid w:val="00CE3B1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E3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E3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B18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"/>
    <w:link w:val="22"/>
    <w:rsid w:val="00CE3B18"/>
    <w:pPr>
      <w:tabs>
        <w:tab w:val="left" w:pos="412"/>
        <w:tab w:val="left" w:pos="1072"/>
      </w:tabs>
      <w:ind w:firstLineChars="1200" w:firstLine="2400"/>
    </w:pPr>
    <w:rPr>
      <w:rFonts w:ascii="宋体" w:hAnsi="MS Sans Serif"/>
      <w:sz w:val="24"/>
    </w:rPr>
  </w:style>
  <w:style w:type="character" w:customStyle="1" w:styleId="22">
    <w:name w:val="正文文本缩进 2 字符"/>
    <w:basedOn w:val="a0"/>
    <w:link w:val="21"/>
    <w:rsid w:val="00CE3B18"/>
    <w:rPr>
      <w:rFonts w:ascii="宋体" w:eastAsia="宋体" w:hAnsi="MS Sans Serif" w:cs="Times New Roman"/>
      <w:sz w:val="24"/>
      <w:szCs w:val="24"/>
    </w:rPr>
  </w:style>
  <w:style w:type="paragraph" w:styleId="31">
    <w:name w:val="Body Text Indent 3"/>
    <w:basedOn w:val="a"/>
    <w:link w:val="32"/>
    <w:rsid w:val="00CE3B18"/>
    <w:pPr>
      <w:tabs>
        <w:tab w:val="left" w:pos="308"/>
      </w:tabs>
      <w:ind w:leftChars="353" w:left="741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CE3B18"/>
    <w:rPr>
      <w:rFonts w:ascii="宋体" w:eastAsia="宋体" w:hAnsi="宋体" w:cs="Times New Roman"/>
      <w:sz w:val="24"/>
      <w:szCs w:val="24"/>
    </w:rPr>
  </w:style>
  <w:style w:type="paragraph" w:customStyle="1" w:styleId="CharCharCharChar">
    <w:name w:val="Char Char Char Char"/>
    <w:basedOn w:val="a"/>
    <w:autoRedefine/>
    <w:rsid w:val="00CE3B18"/>
    <w:rPr>
      <w:rFonts w:ascii="仿宋_GB2312" w:eastAsia="仿宋_GB2312"/>
      <w:b/>
      <w:sz w:val="32"/>
      <w:szCs w:val="32"/>
    </w:rPr>
  </w:style>
  <w:style w:type="paragraph" w:styleId="a7">
    <w:name w:val="Block Text"/>
    <w:basedOn w:val="a"/>
    <w:rsid w:val="00CE3B18"/>
    <w:pPr>
      <w:spacing w:line="312" w:lineRule="atLeast"/>
      <w:ind w:left="840" w:right="1186" w:firstLine="420"/>
    </w:pPr>
    <w:rPr>
      <w:sz w:val="20"/>
    </w:rPr>
  </w:style>
  <w:style w:type="table" w:styleId="a8">
    <w:name w:val="Table Grid"/>
    <w:basedOn w:val="a1"/>
    <w:rsid w:val="00CE3B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CE3B1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rsid w:val="00CE3B18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rsid w:val="00CE3B18"/>
    <w:rPr>
      <w:vertAlign w:val="superscript"/>
    </w:rPr>
  </w:style>
  <w:style w:type="character" w:styleId="ac">
    <w:name w:val="page number"/>
    <w:rsid w:val="00CE3B18"/>
  </w:style>
  <w:style w:type="character" w:customStyle="1" w:styleId="black141">
    <w:name w:val="black141"/>
    <w:rsid w:val="00CE3B18"/>
    <w:rPr>
      <w:strike w:val="0"/>
      <w:dstrike w:val="0"/>
      <w:color w:val="000000"/>
      <w:sz w:val="23"/>
      <w:szCs w:val="23"/>
      <w:u w:val="none"/>
      <w:effect w:val="none"/>
    </w:rPr>
  </w:style>
  <w:style w:type="paragraph" w:styleId="ad">
    <w:name w:val="Normal Indent"/>
    <w:basedOn w:val="a"/>
    <w:rsid w:val="00CE3B18"/>
    <w:pPr>
      <w:ind w:firstLine="420"/>
    </w:pPr>
    <w:rPr>
      <w:szCs w:val="20"/>
    </w:rPr>
  </w:style>
  <w:style w:type="character" w:styleId="ae">
    <w:name w:val="annotation reference"/>
    <w:rsid w:val="00CE3B18"/>
    <w:rPr>
      <w:sz w:val="21"/>
      <w:szCs w:val="21"/>
    </w:rPr>
  </w:style>
  <w:style w:type="paragraph" w:styleId="af">
    <w:name w:val="annotation text"/>
    <w:basedOn w:val="a"/>
    <w:link w:val="af0"/>
    <w:rsid w:val="00CE3B18"/>
    <w:pPr>
      <w:jc w:val="left"/>
    </w:pPr>
  </w:style>
  <w:style w:type="character" w:customStyle="1" w:styleId="af0">
    <w:name w:val="批注文字 字符"/>
    <w:basedOn w:val="a0"/>
    <w:link w:val="af"/>
    <w:rsid w:val="00CE3B18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CE3B18"/>
    <w:rPr>
      <w:b/>
      <w:bCs/>
    </w:rPr>
  </w:style>
  <w:style w:type="character" w:customStyle="1" w:styleId="af2">
    <w:name w:val="批注主题 字符"/>
    <w:basedOn w:val="af0"/>
    <w:link w:val="af1"/>
    <w:rsid w:val="00CE3B18"/>
    <w:rPr>
      <w:rFonts w:ascii="Times New Roman" w:eastAsia="宋体" w:hAnsi="Times New Roman" w:cs="Times New Roman"/>
      <w:b/>
      <w:bCs/>
      <w:szCs w:val="24"/>
    </w:rPr>
  </w:style>
  <w:style w:type="paragraph" w:styleId="af3">
    <w:name w:val="Balloon Text"/>
    <w:basedOn w:val="a"/>
    <w:link w:val="af4"/>
    <w:rsid w:val="00CE3B18"/>
    <w:rPr>
      <w:sz w:val="18"/>
      <w:szCs w:val="18"/>
    </w:rPr>
  </w:style>
  <w:style w:type="character" w:customStyle="1" w:styleId="af4">
    <w:name w:val="批注框文本 字符"/>
    <w:basedOn w:val="a0"/>
    <w:link w:val="af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f5">
    <w:name w:val="List Paragraph"/>
    <w:basedOn w:val="a"/>
    <w:uiPriority w:val="34"/>
    <w:qFormat/>
    <w:rsid w:val="00CE3B18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fontstyle01">
    <w:name w:val="fontstyle01"/>
    <w:rsid w:val="00CE3B1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f6">
    <w:name w:val="实验标题"/>
    <w:basedOn w:val="a"/>
    <w:link w:val="af7"/>
    <w:qFormat/>
    <w:rsid w:val="00CE3B18"/>
    <w:pPr>
      <w:spacing w:beforeLines="200" w:before="624" w:afterLines="200" w:after="624"/>
      <w:jc w:val="center"/>
    </w:pPr>
    <w:rPr>
      <w:rFonts w:ascii="宋体" w:hAnsi="宋体"/>
      <w:b/>
      <w:bCs/>
      <w:sz w:val="30"/>
      <w:szCs w:val="30"/>
    </w:rPr>
  </w:style>
  <w:style w:type="paragraph" w:customStyle="1" w:styleId="11">
    <w:name w:val="副标题 1.1"/>
    <w:basedOn w:val="a"/>
    <w:link w:val="110"/>
    <w:qFormat/>
    <w:rsid w:val="00CE3B18"/>
    <w:pPr>
      <w:tabs>
        <w:tab w:val="left" w:pos="398"/>
        <w:tab w:val="left" w:pos="1072"/>
      </w:tabs>
      <w:spacing w:beforeLines="50" w:before="156" w:afterLines="50" w:after="156" w:line="320" w:lineRule="exact"/>
    </w:pPr>
    <w:rPr>
      <w:rFonts w:ascii="宋体" w:hAnsi="宋体"/>
      <w:b/>
      <w:bCs/>
      <w:sz w:val="24"/>
    </w:rPr>
  </w:style>
  <w:style w:type="character" w:customStyle="1" w:styleId="af7">
    <w:name w:val="实验标题 字符"/>
    <w:link w:val="af6"/>
    <w:rsid w:val="00CE3B18"/>
    <w:rPr>
      <w:rFonts w:ascii="宋体" w:eastAsia="宋体" w:hAnsi="宋体" w:cs="Times New Roman"/>
      <w:b/>
      <w:bCs/>
      <w:sz w:val="30"/>
      <w:szCs w:val="30"/>
    </w:rPr>
  </w:style>
  <w:style w:type="paragraph" w:customStyle="1" w:styleId="af8">
    <w:name w:val="子标题"/>
    <w:basedOn w:val="a"/>
    <w:link w:val="af9"/>
    <w:qFormat/>
    <w:rsid w:val="00CE3B18"/>
    <w:pPr>
      <w:tabs>
        <w:tab w:val="left" w:pos="398"/>
        <w:tab w:val="left" w:pos="1072"/>
      </w:tabs>
    </w:pPr>
    <w:rPr>
      <w:rFonts w:ascii="宋体" w:hAnsi="宋体"/>
      <w:b/>
      <w:szCs w:val="21"/>
    </w:rPr>
  </w:style>
  <w:style w:type="character" w:customStyle="1" w:styleId="110">
    <w:name w:val="副标题 1.1 字符"/>
    <w:link w:val="11"/>
    <w:rsid w:val="00CE3B18"/>
    <w:rPr>
      <w:rFonts w:ascii="宋体" w:eastAsia="宋体" w:hAnsi="宋体" w:cs="Times New Roman"/>
      <w:b/>
      <w:bCs/>
      <w:sz w:val="24"/>
      <w:szCs w:val="24"/>
    </w:rPr>
  </w:style>
  <w:style w:type="paragraph" w:customStyle="1" w:styleId="111">
    <w:name w:val="孙标题1.1.1"/>
    <w:basedOn w:val="a"/>
    <w:link w:val="1110"/>
    <w:qFormat/>
    <w:rsid w:val="00CE3B18"/>
    <w:rPr>
      <w:rFonts w:ascii="宋体" w:hAnsi="宋体"/>
      <w:b/>
      <w:szCs w:val="21"/>
    </w:rPr>
  </w:style>
  <w:style w:type="character" w:customStyle="1" w:styleId="af9">
    <w:name w:val="子标题 字符"/>
    <w:link w:val="af8"/>
    <w:rsid w:val="00CE3B18"/>
    <w:rPr>
      <w:rFonts w:ascii="宋体" w:eastAsia="宋体" w:hAnsi="宋体" w:cs="Times New Roman"/>
      <w:b/>
      <w:szCs w:val="21"/>
    </w:rPr>
  </w:style>
  <w:style w:type="character" w:customStyle="1" w:styleId="1110">
    <w:name w:val="孙标题1.1.1 字符"/>
    <w:link w:val="111"/>
    <w:rsid w:val="00CE3B18"/>
    <w:rPr>
      <w:rFonts w:ascii="宋体" w:eastAsia="宋体" w:hAnsi="宋体" w:cs="Times New Roman"/>
      <w:b/>
      <w:szCs w:val="21"/>
    </w:rPr>
  </w:style>
  <w:style w:type="paragraph" w:styleId="12">
    <w:name w:val="toc 1"/>
    <w:basedOn w:val="a"/>
    <w:next w:val="a"/>
    <w:autoRedefine/>
    <w:uiPriority w:val="39"/>
    <w:rsid w:val="00CE3B18"/>
  </w:style>
  <w:style w:type="paragraph" w:styleId="23">
    <w:name w:val="toc 2"/>
    <w:basedOn w:val="a"/>
    <w:next w:val="a"/>
    <w:autoRedefine/>
    <w:uiPriority w:val="39"/>
    <w:rsid w:val="00CE3B18"/>
    <w:pPr>
      <w:ind w:leftChars="200" w:left="420"/>
    </w:pPr>
  </w:style>
  <w:style w:type="paragraph" w:styleId="33">
    <w:name w:val="toc 3"/>
    <w:basedOn w:val="a"/>
    <w:next w:val="a"/>
    <w:autoRedefine/>
    <w:uiPriority w:val="39"/>
    <w:rsid w:val="00CE3B18"/>
    <w:pPr>
      <w:ind w:leftChars="400" w:left="840"/>
    </w:pPr>
  </w:style>
  <w:style w:type="character" w:styleId="afa">
    <w:name w:val="Hyperlink"/>
    <w:uiPriority w:val="99"/>
    <w:unhideWhenUsed/>
    <w:rsid w:val="00CE3B18"/>
    <w:rPr>
      <w:color w:val="0563C1"/>
      <w:u w:val="single"/>
    </w:rPr>
  </w:style>
  <w:style w:type="paragraph" w:customStyle="1" w:styleId="reader-word-layer">
    <w:name w:val="reader-word-layer"/>
    <w:basedOn w:val="a"/>
    <w:rsid w:val="00CE3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b">
    <w:name w:val="caption"/>
    <w:basedOn w:val="a"/>
    <w:next w:val="a"/>
    <w:uiPriority w:val="35"/>
    <w:unhideWhenUsed/>
    <w:qFormat/>
    <w:rsid w:val="00CE3B18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Reference"/>
    <w:basedOn w:val="a0"/>
    <w:uiPriority w:val="32"/>
    <w:qFormat/>
    <w:rsid w:val="00CE3B18"/>
    <w:rPr>
      <w:b/>
      <w:bCs/>
      <w:smallCaps/>
      <w:color w:val="5B9BD5" w:themeColor="accent1"/>
      <w:spacing w:val="5"/>
    </w:rPr>
  </w:style>
  <w:style w:type="character" w:styleId="afd">
    <w:name w:val="Subtle Reference"/>
    <w:basedOn w:val="a0"/>
    <w:uiPriority w:val="31"/>
    <w:qFormat/>
    <w:rsid w:val="00CE3B18"/>
    <w:rPr>
      <w:smallCaps/>
      <w:color w:val="5A5A5A" w:themeColor="text1" w:themeTint="A5"/>
    </w:rPr>
  </w:style>
  <w:style w:type="paragraph" w:styleId="afe">
    <w:name w:val="Intense Quote"/>
    <w:basedOn w:val="a"/>
    <w:next w:val="a"/>
    <w:link w:val="aff"/>
    <w:uiPriority w:val="30"/>
    <w:qFormat/>
    <w:rsid w:val="00CE3B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">
    <w:name w:val="明显引用 字符"/>
    <w:basedOn w:val="a0"/>
    <w:link w:val="afe"/>
    <w:uiPriority w:val="30"/>
    <w:rsid w:val="00CE3B18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paragraph" w:styleId="aff0">
    <w:name w:val="Quote"/>
    <w:basedOn w:val="a"/>
    <w:next w:val="a"/>
    <w:link w:val="aff1"/>
    <w:uiPriority w:val="29"/>
    <w:qFormat/>
    <w:rsid w:val="00CE3B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 字符"/>
    <w:basedOn w:val="a0"/>
    <w:link w:val="aff0"/>
    <w:uiPriority w:val="29"/>
    <w:rsid w:val="00CE3B18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character" w:styleId="aff2">
    <w:name w:val="Intense Emphasis"/>
    <w:basedOn w:val="a0"/>
    <w:uiPriority w:val="21"/>
    <w:qFormat/>
    <w:rsid w:val="00CE3B18"/>
    <w:rPr>
      <w:i/>
      <w:iCs/>
      <w:color w:val="5B9BD5" w:themeColor="accent1"/>
    </w:rPr>
  </w:style>
  <w:style w:type="character" w:styleId="aff3">
    <w:name w:val="Subtle Emphasis"/>
    <w:basedOn w:val="a0"/>
    <w:uiPriority w:val="19"/>
    <w:qFormat/>
    <w:rsid w:val="00CE3B18"/>
    <w:rPr>
      <w:i/>
      <w:iCs/>
      <w:color w:val="404040" w:themeColor="text1" w:themeTint="BF"/>
    </w:rPr>
  </w:style>
  <w:style w:type="paragraph" w:styleId="aff4">
    <w:name w:val="Normal (Web)"/>
    <w:basedOn w:val="a"/>
    <w:uiPriority w:val="99"/>
    <w:semiHidden/>
    <w:unhideWhenUsed/>
    <w:rsid w:val="008142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3D44F-63A7-40AD-A0AF-9FF63EBF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lolfoot</dc:creator>
  <cp:keywords/>
  <dc:description/>
  <cp:lastModifiedBy>PBC</cp:lastModifiedBy>
  <cp:revision>3</cp:revision>
  <dcterms:created xsi:type="dcterms:W3CDTF">2021-06-09T02:35:00Z</dcterms:created>
  <dcterms:modified xsi:type="dcterms:W3CDTF">2021-06-09T02:38:00Z</dcterms:modified>
</cp:coreProperties>
</file>