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B31" w14:textId="77777777" w:rsidR="00E932AB" w:rsidRPr="00D71B8B" w:rsidRDefault="00000000">
      <w:pPr>
        <w:pStyle w:val="Title"/>
        <w:jc w:val="center"/>
        <w:rPr>
          <w:lang w:val="pl-PL"/>
        </w:rPr>
      </w:pPr>
      <w:r w:rsidRPr="00D71B8B">
        <w:rPr>
          <w:lang w:val="pl-PL"/>
        </w:rPr>
        <w:t>Karta pracy studenta</w:t>
      </w:r>
    </w:p>
    <w:p w14:paraId="23C9C151" w14:textId="411B8841" w:rsidR="00E932AB" w:rsidRPr="00D71B8B" w:rsidRDefault="00000000">
      <w:pPr>
        <w:jc w:val="center"/>
        <w:rPr>
          <w:lang w:val="pl-PL"/>
        </w:rPr>
      </w:pPr>
      <w:r w:rsidRPr="00D71B8B">
        <w:rPr>
          <w:color w:val="1F4E78"/>
          <w:sz w:val="28"/>
          <w:lang w:val="pl-PL"/>
        </w:rPr>
        <w:t xml:space="preserve">Laboratorium 1: NovaTel </w:t>
      </w:r>
      <w:r w:rsidR="00D71B8B" w:rsidRPr="00D71B8B">
        <w:rPr>
          <w:color w:val="1F4E78"/>
          <w:sz w:val="28"/>
          <w:lang w:val="pl-PL"/>
        </w:rPr>
        <w:t>-</w:t>
      </w:r>
      <w:r w:rsidRPr="00D71B8B">
        <w:rPr>
          <w:color w:val="1F4E78"/>
          <w:sz w:val="28"/>
          <w:lang w:val="pl-PL"/>
        </w:rPr>
        <w:t>od problemu biznesowego do projektu Data Mining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E932AB" w:rsidRPr="00E256E6" w14:paraId="314B9AA8" w14:textId="77777777">
        <w:trPr>
          <w:jc w:val="center"/>
        </w:trPr>
        <w:tc>
          <w:tcPr>
            <w:tcW w:w="10200" w:type="dxa"/>
            <w:shd w:val="clear" w:color="auto" w:fill="17365D"/>
          </w:tcPr>
          <w:p w14:paraId="0E0A0417" w14:textId="77777777" w:rsidR="00E932AB" w:rsidRPr="00D71B8B" w:rsidRDefault="00000000">
            <w:pPr>
              <w:jc w:val="center"/>
              <w:rPr>
                <w:lang w:val="pl-PL"/>
              </w:rPr>
            </w:pPr>
            <w:r w:rsidRPr="00D71B8B">
              <w:rPr>
                <w:b/>
                <w:color w:val="FFFFFF"/>
                <w:lang w:val="pl-PL"/>
              </w:rPr>
              <w:t>Data Mining • Analityka gospodarcza • Laboratorium 1</w:t>
            </w:r>
          </w:p>
        </w:tc>
      </w:tr>
    </w:tbl>
    <w:p w14:paraId="3C78F0A1" w14:textId="77777777" w:rsidR="00E932AB" w:rsidRPr="00D71B8B" w:rsidRDefault="00E932AB">
      <w:pPr>
        <w:rPr>
          <w:lang w:val="pl-PL"/>
        </w:rPr>
      </w:pPr>
    </w:p>
    <w:p w14:paraId="06B422EA" w14:textId="6B1A242A" w:rsidR="00E932AB" w:rsidRPr="00D71B8B" w:rsidRDefault="00000000">
      <w:pPr>
        <w:rPr>
          <w:lang w:val="pl-PL"/>
        </w:rPr>
      </w:pPr>
      <w:r w:rsidRPr="00D71B8B">
        <w:rPr>
          <w:lang w:val="pl-PL"/>
        </w:rPr>
        <w:t>Imię i nazwisko:</w:t>
      </w:r>
      <w:r w:rsidR="00007AD1">
        <w:rPr>
          <w:lang w:val="pl-PL"/>
        </w:rPr>
        <w:t xml:space="preserve"> </w:t>
      </w:r>
      <w:r w:rsidR="00A66F70">
        <w:rPr>
          <w:lang w:val="pl-PL"/>
        </w:rPr>
        <w:t>Kaja Kuchnia</w:t>
      </w:r>
      <w:r w:rsidRPr="00D71B8B">
        <w:rPr>
          <w:lang w:val="pl-PL"/>
        </w:rPr>
        <w:t xml:space="preserve">  Grupa: </w:t>
      </w:r>
      <w:r w:rsidR="00007AD1" w:rsidRPr="00007AD1">
        <w:rPr>
          <w:lang w:val="pl-PL"/>
        </w:rPr>
        <w:t>II_N_AGAh_LA,CW1_ABI_03_2026_2</w:t>
      </w:r>
      <w:r w:rsidR="003A1205">
        <w:rPr>
          <w:lang w:val="pl-PL"/>
        </w:rPr>
        <w:t>/ 1 marcowa</w:t>
      </w:r>
      <w:r w:rsidRPr="00D71B8B">
        <w:rPr>
          <w:lang w:val="pl-PL"/>
        </w:rPr>
        <w:t xml:space="preserve">    Data:</w:t>
      </w:r>
      <w:r w:rsidR="00A66F70">
        <w:rPr>
          <w:lang w:val="pl-PL"/>
        </w:rPr>
        <w:t>18.10.2026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32AB" w:rsidRPr="00E256E6" w14:paraId="2FFAD9A7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7AC16FE" w14:textId="77777777" w:rsidR="00E932AB" w:rsidRPr="00D71B8B" w:rsidRDefault="00000000">
            <w:pPr>
              <w:rPr>
                <w:lang w:val="pl-PL"/>
              </w:rPr>
            </w:pPr>
            <w:r w:rsidRPr="00D71B8B">
              <w:rPr>
                <w:b/>
                <w:color w:val="17365D"/>
                <w:lang w:val="pl-PL"/>
              </w:rPr>
              <w:t>Cel</w:t>
            </w:r>
            <w:r w:rsidRPr="00D71B8B">
              <w:rPr>
                <w:b/>
                <w:color w:val="17365D"/>
                <w:lang w:val="pl-PL"/>
              </w:rPr>
              <w:br/>
            </w:r>
            <w:r w:rsidRPr="00D71B8B">
              <w:rPr>
                <w:sz w:val="20"/>
                <w:lang w:val="pl-PL"/>
              </w:rPr>
              <w:t>Zdefiniować problem biznesowy i analityczny, rozpoznać dane i ich jakość, zaplanować projekt według CRISP-DM oraz wskazać ryzyka etyczne.</w:t>
            </w:r>
          </w:p>
        </w:tc>
      </w:tr>
    </w:tbl>
    <w:p w14:paraId="457CAB2B" w14:textId="77777777" w:rsidR="00E932AB" w:rsidRPr="00D71B8B" w:rsidRDefault="00E932AB">
      <w:pPr>
        <w:rPr>
          <w:lang w:val="pl-PL"/>
        </w:rPr>
      </w:pPr>
    </w:p>
    <w:p w14:paraId="5ABF5FBE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Sytuacja biznesowa</w:t>
      </w:r>
    </w:p>
    <w:p w14:paraId="7AC8F508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NovaTel jest fikcyjnym operatorem usług abonamentowych. Zarząd obserwuje wzrost liczby rezygnacji klientów. Firma rozważa wykorzystanie Data Mining do wskazywania klientów zagrożonych odejściem i planowania działań retencyjnych. Otrzymujesz migawkę danych klientów oraz wstępną informację o odejściu w ciągu 90 dni.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32AB" w:rsidRPr="00E256E6" w14:paraId="16B7B310" w14:textId="77777777">
        <w:trPr>
          <w:jc w:val="center"/>
        </w:trPr>
        <w:tc>
          <w:tcPr>
            <w:tcW w:w="10200" w:type="dxa"/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A6D1B29" w14:textId="77777777" w:rsidR="00E932AB" w:rsidRPr="00D71B8B" w:rsidRDefault="00000000">
            <w:pPr>
              <w:rPr>
                <w:lang w:val="pl-PL"/>
              </w:rPr>
            </w:pPr>
            <w:r w:rsidRPr="00D71B8B">
              <w:rPr>
                <w:b/>
                <w:color w:val="17365D"/>
                <w:lang w:val="pl-PL"/>
              </w:rPr>
              <w:t>Zasada</w:t>
            </w:r>
            <w:r w:rsidRPr="00D71B8B">
              <w:rPr>
                <w:b/>
                <w:color w:val="17365D"/>
                <w:lang w:val="pl-PL"/>
              </w:rPr>
              <w:br/>
            </w:r>
            <w:r w:rsidRPr="00D71B8B">
              <w:rPr>
                <w:sz w:val="20"/>
                <w:lang w:val="pl-PL"/>
              </w:rPr>
              <w:t>Nie buduj jeszcze modelu. Najpierw ustal, jaki problem ma być rozwiązany, czy dane są odpowiednie i jakie skutki może mieć użycie wyniku.</w:t>
            </w:r>
          </w:p>
        </w:tc>
      </w:tr>
    </w:tbl>
    <w:p w14:paraId="205D2503" w14:textId="77777777" w:rsidR="00E932AB" w:rsidRPr="00D71B8B" w:rsidRDefault="00E932AB">
      <w:pPr>
        <w:rPr>
          <w:lang w:val="pl-PL"/>
        </w:rPr>
      </w:pPr>
    </w:p>
    <w:p w14:paraId="3061A069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1. Zrozumienie problemu biznesowego</w:t>
      </w:r>
    </w:p>
    <w:p w14:paraId="2C539817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1.1. Kto jest głównym odbiorcą analizy?</w:t>
      </w:r>
    </w:p>
    <w:p w14:paraId="442E715C" w14:textId="4017E1D9" w:rsidR="00E932AB" w:rsidRPr="00D71B8B" w:rsidRDefault="003A1205">
      <w:pPr>
        <w:rPr>
          <w:lang w:val="pl-PL"/>
        </w:rPr>
      </w:pPr>
      <w:r w:rsidRPr="003A1205">
        <w:rPr>
          <w:lang w:val="pl-PL"/>
        </w:rPr>
        <w:t>Dyrektor utrzymania klienta oraz zespół odpowiedzialny za działania retencyjne w NovaTel.</w:t>
      </w:r>
    </w:p>
    <w:p w14:paraId="44BFA89E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1.2. Jaką konkretną decyzję ma podjąć odbiorca po otrzymaniu wyniku?</w:t>
      </w:r>
    </w:p>
    <w:p w14:paraId="366637A2" w14:textId="2D13DC29" w:rsidR="00E932AB" w:rsidRPr="00D71B8B" w:rsidRDefault="003A1205" w:rsidP="003A1205">
      <w:pPr>
        <w:rPr>
          <w:lang w:val="pl-PL"/>
        </w:rPr>
      </w:pPr>
      <w:r w:rsidRPr="003A1205">
        <w:rPr>
          <w:lang w:val="pl-PL"/>
        </w:rPr>
        <w:t>Ustalić, z którymi klientami skontaktować się w pierwszej kolejności i jakie działania utrzymaniowe zaproponować, uwzględniając ryzyko odejścia, koszt kontaktu i dostępny budżet</w:t>
      </w:r>
    </w:p>
    <w:p w14:paraId="0A71103B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1.3. Sformułuj cel biznesowy w jednym zdaniu.</w:t>
      </w:r>
    </w:p>
    <w:p w14:paraId="00DE6D7B" w14:textId="77777777" w:rsidR="003A1205" w:rsidRDefault="003A1205">
      <w:pPr>
        <w:rPr>
          <w:lang w:val="pl-PL"/>
        </w:rPr>
      </w:pPr>
      <w:r w:rsidRPr="003A1205">
        <w:rPr>
          <w:lang w:val="pl-PL"/>
        </w:rPr>
        <w:t>Ograniczyć liczbę rezygnacji klientów NovaTel poprzez skuteczniejsze kierowanie działań utrzymaniowych do osób zagrożonych odejściem.</w:t>
      </w:r>
    </w:p>
    <w:p w14:paraId="0E4C1F0A" w14:textId="5E5869C4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1.4. Podaj miernik sukcesu biznesowego. Nie używaj wyłącznie metryki modelu.</w:t>
      </w:r>
    </w:p>
    <w:p w14:paraId="4DB8B7FD" w14:textId="6AAEF0D1" w:rsidR="003A1205" w:rsidRPr="003A1205" w:rsidRDefault="003A1205">
      <w:pPr>
        <w:rPr>
          <w:lang w:val="pl-PL"/>
        </w:rPr>
      </w:pPr>
      <w:r w:rsidRPr="003A1205">
        <w:rPr>
          <w:lang w:val="pl-PL"/>
        </w:rPr>
        <w:t>Spadek odsetka odejść w ciągu 90 dni w grupie objętej działaniami względem porównywalnej grupy kontrolnej oraz dodatni wynik finansowy kampanii po uwzględnieniu kosztów kontaktu i ofert utrzymaniowych.</w:t>
      </w:r>
    </w:p>
    <w:p w14:paraId="76ECB4E5" w14:textId="701AC306" w:rsidR="00E932AB" w:rsidRDefault="00000000">
      <w:pPr>
        <w:rPr>
          <w:b/>
          <w:lang w:val="pl-PL"/>
        </w:rPr>
      </w:pPr>
      <w:r w:rsidRPr="00D71B8B">
        <w:rPr>
          <w:b/>
          <w:lang w:val="pl-PL"/>
        </w:rPr>
        <w:t>1.5. Jakie koszty może ponosić firma przy błędnej decyzji?</w:t>
      </w:r>
    </w:p>
    <w:p w14:paraId="01519984" w14:textId="60B28BFA" w:rsidR="003A1205" w:rsidRPr="003A1205" w:rsidRDefault="003A1205">
      <w:pPr>
        <w:rPr>
          <w:lang w:val="pl-PL"/>
        </w:rPr>
      </w:pPr>
      <w:r w:rsidRPr="003A1205">
        <w:rPr>
          <w:lang w:val="pl-PL"/>
        </w:rPr>
        <w:t>Niewykrycie klienta zagrożonego odejściem może prowadzić do utraty przyszłych przychodów. Błędne wskazanie klienta jako zagrożonego powoduje zbędne koszty kontaktu i rabatów</w:t>
      </w:r>
      <w:r>
        <w:rPr>
          <w:lang w:val="pl-PL"/>
        </w:rPr>
        <w:t>.</w:t>
      </w:r>
    </w:p>
    <w:p w14:paraId="5FCA9D4F" w14:textId="77777777" w:rsidR="00E932AB" w:rsidRPr="003A1205" w:rsidRDefault="00000000">
      <w:pPr>
        <w:pStyle w:val="Heading1"/>
        <w:rPr>
          <w:lang w:val="pl-PL"/>
        </w:rPr>
      </w:pPr>
      <w:r w:rsidRPr="003A1205">
        <w:rPr>
          <w:lang w:val="pl-PL"/>
        </w:rPr>
        <w:lastRenderedPageBreak/>
        <w:t>2. Pytanie analityczne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E932AB" w14:paraId="1CBB2102" w14:textId="77777777">
        <w:trPr>
          <w:jc w:val="center"/>
        </w:trPr>
        <w:tc>
          <w:tcPr>
            <w:tcW w:w="311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1C154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62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A75C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Odpowiedź</w:t>
            </w:r>
            <w:proofErr w:type="spellEnd"/>
          </w:p>
        </w:tc>
      </w:tr>
      <w:tr w:rsidR="00E932AB" w:rsidRPr="00E256E6" w14:paraId="1825E071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0020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Pytanie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analityczne</w:t>
            </w:r>
            <w:proofErr w:type="spellEnd"/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7A085" w14:textId="3E698346" w:rsidR="00E932AB" w:rsidRPr="00C079D3" w:rsidRDefault="00C079D3">
            <w:pPr>
              <w:spacing w:before="40" w:after="40"/>
              <w:rPr>
                <w:lang w:val="pl-PL"/>
              </w:rPr>
            </w:pPr>
            <w:r>
              <w:rPr>
                <w:sz w:val="18"/>
                <w:lang w:val="pl-PL"/>
              </w:rPr>
              <w:t>K</w:t>
            </w:r>
            <w:r w:rsidRPr="00C079D3">
              <w:rPr>
                <w:sz w:val="18"/>
                <w:lang w:val="pl-PL"/>
              </w:rPr>
              <w:t>tórzy klienci aktywni w dniu migawki danych są zagrożeni odejściem w ciągu kolejnych 90 dni?</w:t>
            </w:r>
          </w:p>
        </w:tc>
      </w:tr>
      <w:tr w:rsidR="00E932AB" w:rsidRPr="00E256E6" w14:paraId="518DBF7F" w14:textId="77777777">
        <w:trPr>
          <w:jc w:val="center"/>
        </w:trPr>
        <w:tc>
          <w:tcPr>
            <w:tcW w:w="311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00587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Jednostka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obserwacji</w:t>
            </w:r>
            <w:proofErr w:type="spellEnd"/>
          </w:p>
        </w:tc>
        <w:tc>
          <w:tcPr>
            <w:tcW w:w="623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0C18A" w14:textId="7881E036" w:rsidR="00E932AB" w:rsidRPr="00C079D3" w:rsidRDefault="00C079D3">
            <w:pPr>
              <w:spacing w:before="40" w:after="40"/>
              <w:rPr>
                <w:lang w:val="pl-PL"/>
              </w:rPr>
            </w:pPr>
            <w:r w:rsidRPr="00C079D3">
              <w:rPr>
                <w:sz w:val="18"/>
                <w:lang w:val="pl-PL"/>
              </w:rPr>
              <w:t>Pojedynczy klient w dniu migawki danych, identyfikowany przez customer_id i snapshot_date.</w:t>
            </w:r>
          </w:p>
        </w:tc>
      </w:tr>
      <w:tr w:rsidR="00E932AB" w14:paraId="00654F41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856BC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Zmienna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celu</w:t>
            </w:r>
            <w:proofErr w:type="spellEnd"/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43DD7" w14:textId="6C2EE214" w:rsidR="00E932AB" w:rsidRDefault="00C079D3">
            <w:pPr>
              <w:spacing w:before="40" w:after="40"/>
            </w:pPr>
            <w:r w:rsidRPr="00C079D3">
              <w:rPr>
                <w:sz w:val="18"/>
              </w:rPr>
              <w:t xml:space="preserve">odejście_90d: </w:t>
            </w:r>
            <w:proofErr w:type="spellStart"/>
            <w:r w:rsidRPr="00C079D3">
              <w:rPr>
                <w:sz w:val="18"/>
              </w:rPr>
              <w:t>tak</w:t>
            </w:r>
            <w:proofErr w:type="spellEnd"/>
            <w:r w:rsidRPr="00C079D3">
              <w:rPr>
                <w:sz w:val="18"/>
              </w:rPr>
              <w:t>/</w:t>
            </w:r>
            <w:proofErr w:type="spellStart"/>
            <w:r w:rsidRPr="00C079D3">
              <w:rPr>
                <w:sz w:val="18"/>
              </w:rPr>
              <w:t>nie</w:t>
            </w:r>
            <w:proofErr w:type="spellEnd"/>
            <w:r w:rsidRPr="00C079D3">
              <w:rPr>
                <w:sz w:val="18"/>
              </w:rPr>
              <w:t>.</w:t>
            </w:r>
          </w:p>
        </w:tc>
      </w:tr>
      <w:tr w:rsidR="00E932AB" w:rsidRPr="00E256E6" w14:paraId="597367A9" w14:textId="77777777">
        <w:trPr>
          <w:jc w:val="center"/>
        </w:trPr>
        <w:tc>
          <w:tcPr>
            <w:tcW w:w="311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E248A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b/>
                <w:sz w:val="18"/>
                <w:lang w:val="pl-PL"/>
              </w:rPr>
              <w:t>Moment, w którym ma powstać predykcja</w:t>
            </w:r>
          </w:p>
        </w:tc>
        <w:tc>
          <w:tcPr>
            <w:tcW w:w="623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C9741" w14:textId="7A413B4A" w:rsidR="00E932AB" w:rsidRPr="00D71B8B" w:rsidRDefault="00E256E6">
            <w:pPr>
              <w:spacing w:before="40" w:after="40"/>
              <w:rPr>
                <w:lang w:val="pl-PL"/>
              </w:rPr>
            </w:pPr>
            <w:r w:rsidRPr="00E256E6">
              <w:rPr>
                <w:sz w:val="18"/>
                <w:lang w:val="pl-PL"/>
              </w:rPr>
              <w:t>W dniu migawki (snapshot_date), przed wystąpieniem przewidywanego odejścia. W analizowanym zbiorze jest to 01.10.2026.</w:t>
            </w:r>
          </w:p>
        </w:tc>
      </w:tr>
      <w:tr w:rsidR="00E932AB" w:rsidRPr="00E256E6" w14:paraId="3187FAAB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CB070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Okres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predykcji</w:t>
            </w:r>
            <w:proofErr w:type="spellEnd"/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97DB2" w14:textId="07D42405" w:rsidR="00E932AB" w:rsidRPr="00C079D3" w:rsidRDefault="00C079D3">
            <w:pPr>
              <w:spacing w:before="40" w:after="40"/>
              <w:rPr>
                <w:lang w:val="pl-PL"/>
              </w:rPr>
            </w:pPr>
            <w:r w:rsidRPr="00C079D3">
              <w:rPr>
                <w:sz w:val="18"/>
                <w:lang w:val="pl-PL"/>
              </w:rPr>
              <w:t>Kolejne 90 dni od daty migawki.</w:t>
            </w:r>
          </w:p>
        </w:tc>
      </w:tr>
      <w:tr w:rsidR="00E932AB" w:rsidRPr="00E256E6" w14:paraId="5FAF5F55" w14:textId="77777777">
        <w:trPr>
          <w:jc w:val="center"/>
        </w:trPr>
        <w:tc>
          <w:tcPr>
            <w:tcW w:w="311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4644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b/>
                <w:sz w:val="18"/>
                <w:lang w:val="pl-PL"/>
              </w:rPr>
              <w:t>Działanie po uzyskaniu wysokiego ryzyka</w:t>
            </w:r>
          </w:p>
        </w:tc>
        <w:tc>
          <w:tcPr>
            <w:tcW w:w="623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C77DD" w14:textId="761E5D20" w:rsidR="00E932AB" w:rsidRPr="00D71B8B" w:rsidRDefault="00C079D3">
            <w:pPr>
              <w:spacing w:before="40" w:after="40"/>
              <w:rPr>
                <w:lang w:val="pl-PL"/>
              </w:rPr>
            </w:pPr>
            <w:r>
              <w:rPr>
                <w:sz w:val="18"/>
                <w:lang w:val="pl-PL"/>
              </w:rPr>
              <w:t>W</w:t>
            </w:r>
            <w:r w:rsidRPr="00C079D3">
              <w:rPr>
                <w:sz w:val="18"/>
                <w:lang w:val="pl-PL"/>
              </w:rPr>
              <w:t>eryfikacja przypadku przez zespół utrzymania klienta i kontakt w celu rozpoznania problemu oraz zaproponowania odpowiedniego wsparcia lub oferty.</w:t>
            </w:r>
          </w:p>
        </w:tc>
      </w:tr>
    </w:tbl>
    <w:p w14:paraId="65E91811" w14:textId="77777777" w:rsidR="00E932AB" w:rsidRDefault="00000000">
      <w:pPr>
        <w:pStyle w:val="Heading1"/>
      </w:pPr>
      <w:r>
        <w:t xml:space="preserve">3. CRISP-DM </w:t>
      </w:r>
      <w:proofErr w:type="spellStart"/>
      <w:r>
        <w:t>dla</w:t>
      </w:r>
      <w:proofErr w:type="spellEnd"/>
      <w:r>
        <w:t xml:space="preserve"> </w:t>
      </w:r>
      <w:proofErr w:type="spellStart"/>
      <w:r>
        <w:t>NovaTel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2494"/>
        <w:gridCol w:w="2494"/>
        <w:gridCol w:w="2494"/>
      </w:tblGrid>
      <w:tr w:rsidR="00E932AB" w14:paraId="5F52247B" w14:textId="77777777">
        <w:trPr>
          <w:jc w:val="center"/>
        </w:trPr>
        <w:tc>
          <w:tcPr>
            <w:tcW w:w="209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3C5D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Etap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17CC0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Najważniejsze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pytanie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B97BB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Rezultat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etapu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D3CC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Ryzyko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warunek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powodzenia</w:t>
            </w:r>
            <w:proofErr w:type="spellEnd"/>
          </w:p>
        </w:tc>
      </w:tr>
      <w:tr w:rsidR="00C079D3" w:rsidRPr="00E256E6" w14:paraId="122E65D7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E67AF" w14:textId="77777777" w:rsidR="00C079D3" w:rsidRDefault="00C079D3" w:rsidP="00C079D3">
            <w:pPr>
              <w:spacing w:before="40" w:after="40"/>
            </w:pPr>
            <w:r>
              <w:rPr>
                <w:b/>
                <w:sz w:val="18"/>
              </w:rPr>
              <w:t>Business Understanding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9F14" w14:textId="2A14984E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Jak wykorzystać przewidywanie odejść do ograniczenia rezygnacji klientów?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C1DE" w14:textId="3B422806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Uzgodniony cel biznesowy, definicja odejścia, sposób działania i miernik sukcesu kampanii.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D4861" w14:textId="2F873F2E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Brak konkretnej decyzji biznesowej lub nieuwzględnienie kosztów działań.</w:t>
            </w:r>
          </w:p>
        </w:tc>
      </w:tr>
      <w:tr w:rsidR="00C079D3" w:rsidRPr="00E256E6" w14:paraId="6DA58204" w14:textId="77777777">
        <w:trPr>
          <w:jc w:val="center"/>
        </w:trPr>
        <w:tc>
          <w:tcPr>
            <w:tcW w:w="209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5B037" w14:textId="77777777" w:rsidR="00C079D3" w:rsidRDefault="00C079D3" w:rsidP="00C079D3">
            <w:pPr>
              <w:spacing w:before="40" w:after="40"/>
            </w:pPr>
            <w:r>
              <w:rPr>
                <w:b/>
                <w:sz w:val="18"/>
              </w:rPr>
              <w:t>Data Understanding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EFEC" w14:textId="09978285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dane są odpowiednie do przewidywania odejścia w ciągu 90 dni?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1DE37" w14:textId="31812DE6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Opis zmiennych, rozkład celu oraz lista braków, duplikatów, niespójności i podejrzanych wartości.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C7A3" w14:textId="4EE10E6B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Niewielka liczba odejść, problemy jakości danych i niepewna dostępność cech w momencie predykcji.</w:t>
            </w:r>
          </w:p>
        </w:tc>
      </w:tr>
      <w:tr w:rsidR="00C079D3" w:rsidRPr="00E256E6" w14:paraId="46A65233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9D070" w14:textId="77777777" w:rsidR="00C079D3" w:rsidRDefault="00C079D3" w:rsidP="00C079D3">
            <w:pPr>
              <w:spacing w:before="40" w:after="40"/>
            </w:pPr>
            <w:r>
              <w:rPr>
                <w:b/>
                <w:sz w:val="18"/>
              </w:rPr>
              <w:t>Data Preparation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0B44" w14:textId="460E31DC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Jak przygotować dane bez utraty ważnych informacji i wycieku danych?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2FA7C" w14:textId="507743E9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Zbiór z obsłużonymi duplikatami, kategoriami, brakami i błędami; wykluczenie daty zamknięcia z cech modelu.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030A0" w14:textId="4A41AEFE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Poprawki wymagają uzasadnienia; parametry uzupełniania braków i skalowania należy wyznaczać wyłącznie na danych treningowych.</w:t>
            </w:r>
          </w:p>
        </w:tc>
      </w:tr>
      <w:tr w:rsidR="00C079D3" w:rsidRPr="00E256E6" w14:paraId="724336A8" w14:textId="77777777">
        <w:trPr>
          <w:jc w:val="center"/>
        </w:trPr>
        <w:tc>
          <w:tcPr>
            <w:tcW w:w="209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53D4" w14:textId="77777777" w:rsidR="00C079D3" w:rsidRDefault="00C079D3" w:rsidP="00C079D3">
            <w:pPr>
              <w:spacing w:before="40" w:after="40"/>
            </w:pPr>
            <w:r>
              <w:rPr>
                <w:b/>
                <w:sz w:val="18"/>
              </w:rPr>
              <w:t>Modeling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8DC08" w14:textId="2AA3EF91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Który model najlepiej rozpoznaje klientów zagrożonych odejściem?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E0E07" w14:textId="6B030DEF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Porównanie prostych modeli, np. regresji logistycznej i drzewa, z modelem bazowym przewidującym brak 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lastRenderedPageBreak/>
              <w:t>odejścia.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CE468" w14:textId="323B9266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lastRenderedPageBreak/>
              <w:t>Przeuczenie i niestabilne wyniki z powodu małej liczby odejść; ten sam klient nie może trafić do treningu i testu.</w:t>
            </w:r>
          </w:p>
        </w:tc>
      </w:tr>
      <w:tr w:rsidR="00C079D3" w:rsidRPr="00E256E6" w14:paraId="768D6C97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4B2CF" w14:textId="77777777" w:rsidR="00C079D3" w:rsidRDefault="00C079D3" w:rsidP="00C079D3">
            <w:pPr>
              <w:spacing w:before="40" w:after="40"/>
            </w:pPr>
            <w:r>
              <w:rPr>
                <w:b/>
                <w:sz w:val="18"/>
              </w:rPr>
              <w:t>Evaluation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C78B4" w14:textId="7679D31C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model wykrywa odejścia i pomaga podejmować opłacalne decyzje?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F7280" w14:textId="5DAD723B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Ocena na danych niewykorzystanych do uczenia: recall, precyzja, F1, macierz pomyłek oraz analiza kosztów przy wybranym progu ryzyka.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5B90" w14:textId="520484B2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Sama accuracy może wprowadzać w błąd; przy niewielu odejściach ocena będzie obarczona dużą niepewnością.</w:t>
            </w:r>
          </w:p>
        </w:tc>
      </w:tr>
      <w:tr w:rsidR="00C079D3" w:rsidRPr="00E256E6" w14:paraId="00C803FE" w14:textId="77777777">
        <w:trPr>
          <w:jc w:val="center"/>
        </w:trPr>
        <w:tc>
          <w:tcPr>
            <w:tcW w:w="209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CF6C" w14:textId="77777777" w:rsidR="00C079D3" w:rsidRDefault="00C079D3" w:rsidP="00C079D3">
            <w:pPr>
              <w:spacing w:before="40" w:after="40"/>
            </w:pPr>
            <w:r>
              <w:rPr>
                <w:b/>
                <w:sz w:val="18"/>
              </w:rPr>
              <w:t>Deployment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31BC" w14:textId="100E79A1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Jak włączyć wyniki do pracy zespołu utrzymania klienta?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DC86C" w14:textId="02654896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Lista klientów do kontaktu, zasady wykorzystania wyniku oraz plan monitorowania modelu i kampanii.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EA9E1" w14:textId="0D919113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Zmiany zachowań klientów, ograniczone zasoby zespołu i ryzyko niewłaściwego wykorzystania wyniku.</w:t>
            </w:r>
          </w:p>
        </w:tc>
      </w:tr>
    </w:tbl>
    <w:p w14:paraId="144DE671" w14:textId="77777777" w:rsidR="00E932AB" w:rsidRPr="00C079D3" w:rsidRDefault="00000000">
      <w:pPr>
        <w:rPr>
          <w:lang w:val="pl-PL"/>
        </w:rPr>
      </w:pPr>
      <w:r w:rsidRPr="00C079D3">
        <w:rPr>
          <w:lang w:val="pl-PL"/>
        </w:rPr>
        <w:br w:type="page"/>
      </w:r>
    </w:p>
    <w:p w14:paraId="0B8E3540" w14:textId="77777777" w:rsidR="00E932AB" w:rsidRDefault="00000000">
      <w:pPr>
        <w:pStyle w:val="Heading1"/>
      </w:pPr>
      <w:r>
        <w:lastRenderedPageBreak/>
        <w:t xml:space="preserve">4. </w:t>
      </w:r>
      <w:proofErr w:type="spellStart"/>
      <w:r>
        <w:t>Pierwsze</w:t>
      </w:r>
      <w:proofErr w:type="spellEnd"/>
      <w:r>
        <w:t xml:space="preserve"> </w:t>
      </w:r>
      <w:proofErr w:type="spellStart"/>
      <w:r>
        <w:t>rozpoznanie</w:t>
      </w:r>
      <w:proofErr w:type="spellEnd"/>
      <w:r>
        <w:t xml:space="preserve"> </w:t>
      </w:r>
      <w:proofErr w:type="spellStart"/>
      <w:r>
        <w:t>danych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E932AB" w14:paraId="6822E130" w14:textId="77777777">
        <w:trPr>
          <w:jc w:val="center"/>
        </w:trPr>
        <w:tc>
          <w:tcPr>
            <w:tcW w:w="396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DA011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Pytanie</w:t>
            </w:r>
            <w:proofErr w:type="spellEnd"/>
          </w:p>
        </w:tc>
        <w:tc>
          <w:tcPr>
            <w:tcW w:w="538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29D21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Wynik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interpretacja</w:t>
            </w:r>
            <w:proofErr w:type="spellEnd"/>
          </w:p>
        </w:tc>
      </w:tr>
      <w:tr w:rsidR="00E932AB" w14:paraId="100CB533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E55A" w14:textId="77777777" w:rsidR="00E932AB" w:rsidRPr="00C079D3" w:rsidRDefault="00000000">
            <w:pPr>
              <w:spacing w:before="40" w:after="40"/>
            </w:pPr>
            <w:proofErr w:type="spellStart"/>
            <w:r w:rsidRPr="00C079D3">
              <w:rPr>
                <w:b/>
                <w:sz w:val="18"/>
              </w:rPr>
              <w:t>Liczba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wierszy</w:t>
            </w:r>
            <w:proofErr w:type="spellEnd"/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C6B49" w14:textId="12904FFF" w:rsidR="00E932AB" w:rsidRPr="00C079D3" w:rsidRDefault="009240C9">
            <w:pPr>
              <w:spacing w:before="40" w:after="40"/>
            </w:pPr>
            <w:r w:rsidRPr="00C079D3">
              <w:t>325</w:t>
            </w:r>
          </w:p>
        </w:tc>
      </w:tr>
      <w:tr w:rsidR="00E932AB" w14:paraId="7AA9EA6E" w14:textId="77777777">
        <w:trPr>
          <w:jc w:val="center"/>
        </w:trPr>
        <w:tc>
          <w:tcPr>
            <w:tcW w:w="3969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02BA9" w14:textId="77777777" w:rsidR="00E932AB" w:rsidRPr="00C079D3" w:rsidRDefault="00000000">
            <w:pPr>
              <w:spacing w:before="40" w:after="40"/>
            </w:pPr>
            <w:proofErr w:type="spellStart"/>
            <w:r w:rsidRPr="00C079D3">
              <w:rPr>
                <w:b/>
                <w:sz w:val="18"/>
              </w:rPr>
              <w:t>Liczba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kolumn</w:t>
            </w:r>
            <w:proofErr w:type="spellEnd"/>
          </w:p>
        </w:tc>
        <w:tc>
          <w:tcPr>
            <w:tcW w:w="538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CCD4" w14:textId="5DB5627D" w:rsidR="00E932AB" w:rsidRPr="00C079D3" w:rsidRDefault="009240C9">
            <w:pPr>
              <w:spacing w:before="40" w:after="40"/>
            </w:pPr>
            <w:r w:rsidRPr="00C079D3">
              <w:t>21</w:t>
            </w:r>
          </w:p>
        </w:tc>
      </w:tr>
      <w:tr w:rsidR="00E932AB" w14:paraId="26D49E4A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38342" w14:textId="77777777" w:rsidR="00E932AB" w:rsidRPr="00C079D3" w:rsidRDefault="00000000">
            <w:pPr>
              <w:spacing w:before="40" w:after="40"/>
            </w:pPr>
            <w:proofErr w:type="spellStart"/>
            <w:r w:rsidRPr="00C079D3">
              <w:rPr>
                <w:b/>
                <w:sz w:val="18"/>
              </w:rPr>
              <w:t>Liczba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unikalnych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klientów</w:t>
            </w:r>
            <w:proofErr w:type="spellEnd"/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5A36" w14:textId="4559A368" w:rsidR="00E932AB" w:rsidRPr="00C079D3" w:rsidRDefault="00F41018">
            <w:pPr>
              <w:spacing w:before="40" w:after="40"/>
            </w:pPr>
            <w:r w:rsidRPr="00C079D3">
              <w:rPr>
                <w:sz w:val="18"/>
              </w:rPr>
              <w:t>320</w:t>
            </w:r>
          </w:p>
        </w:tc>
      </w:tr>
      <w:tr w:rsidR="00E932AB" w:rsidRPr="00E256E6" w14:paraId="09E536E6" w14:textId="77777777">
        <w:trPr>
          <w:jc w:val="center"/>
        </w:trPr>
        <w:tc>
          <w:tcPr>
            <w:tcW w:w="3969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93A19" w14:textId="77777777" w:rsidR="00E932AB" w:rsidRPr="00C079D3" w:rsidRDefault="00000000">
            <w:pPr>
              <w:spacing w:before="40" w:after="40"/>
            </w:pPr>
            <w:proofErr w:type="spellStart"/>
            <w:r w:rsidRPr="00C079D3">
              <w:rPr>
                <w:b/>
                <w:sz w:val="18"/>
              </w:rPr>
              <w:t>Jednostka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obserwacji</w:t>
            </w:r>
            <w:proofErr w:type="spellEnd"/>
          </w:p>
        </w:tc>
        <w:tc>
          <w:tcPr>
            <w:tcW w:w="538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6BA48" w14:textId="18D5694F" w:rsidR="00E932AB" w:rsidRPr="00C079D3" w:rsidRDefault="00C079D3">
            <w:pPr>
              <w:spacing w:before="40" w:after="40"/>
              <w:rPr>
                <w:lang w:val="pl-PL"/>
              </w:rPr>
            </w:pPr>
            <w:r w:rsidRPr="00C079D3">
              <w:rPr>
                <w:lang w:val="pl-PL"/>
              </w:rPr>
              <w:t>Pojedynczy klient w dniu migawki danych. W zbiorze występują powtórzenia rekordów.</w:t>
            </w:r>
          </w:p>
        </w:tc>
      </w:tr>
      <w:tr w:rsidR="00E932AB" w:rsidRPr="00E256E6" w14:paraId="36974404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7C7C2" w14:textId="77777777" w:rsidR="00E932AB" w:rsidRPr="00C079D3" w:rsidRDefault="00000000">
            <w:pPr>
              <w:spacing w:before="40" w:after="40"/>
              <w:rPr>
                <w:lang w:val="pl-PL"/>
              </w:rPr>
            </w:pPr>
            <w:r w:rsidRPr="00C079D3">
              <w:rPr>
                <w:b/>
                <w:sz w:val="18"/>
                <w:lang w:val="pl-PL"/>
              </w:rPr>
              <w:t>Udział klientów z odejście_90d = tak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72BC7" w14:textId="0080693C" w:rsidR="00E932AB" w:rsidRPr="00C079D3" w:rsidRDefault="00C079D3">
            <w:pPr>
              <w:spacing w:before="40" w:after="40"/>
              <w:rPr>
                <w:lang w:val="pl-PL"/>
              </w:rPr>
            </w:pPr>
            <w:r w:rsidRPr="00C079D3">
              <w:rPr>
                <w:sz w:val="18"/>
                <w:lang w:val="pl-PL"/>
              </w:rPr>
              <w:t>W zbiorze: 29 z 325 rekordów, czyli 8,9%</w:t>
            </w:r>
          </w:p>
        </w:tc>
      </w:tr>
      <w:tr w:rsidR="00E932AB" w:rsidRPr="00E256E6" w14:paraId="65888000" w14:textId="77777777">
        <w:trPr>
          <w:jc w:val="center"/>
        </w:trPr>
        <w:tc>
          <w:tcPr>
            <w:tcW w:w="3969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9154F" w14:textId="77777777" w:rsidR="00E932AB" w:rsidRPr="00C079D3" w:rsidRDefault="00000000">
            <w:pPr>
              <w:spacing w:before="40" w:after="40"/>
            </w:pPr>
            <w:proofErr w:type="spellStart"/>
            <w:r w:rsidRPr="00C079D3">
              <w:rPr>
                <w:b/>
                <w:sz w:val="18"/>
              </w:rPr>
              <w:t>Czy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klasy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są</w:t>
            </w:r>
            <w:proofErr w:type="spellEnd"/>
            <w:r w:rsidRPr="00C079D3">
              <w:rPr>
                <w:b/>
                <w:sz w:val="18"/>
              </w:rPr>
              <w:t xml:space="preserve"> </w:t>
            </w:r>
            <w:proofErr w:type="spellStart"/>
            <w:r w:rsidRPr="00C079D3">
              <w:rPr>
                <w:b/>
                <w:sz w:val="18"/>
              </w:rPr>
              <w:t>zrównoważone</w:t>
            </w:r>
            <w:proofErr w:type="spellEnd"/>
            <w:r w:rsidRPr="00C079D3">
              <w:rPr>
                <w:b/>
                <w:sz w:val="18"/>
              </w:rPr>
              <w:t>?</w:t>
            </w:r>
          </w:p>
        </w:tc>
        <w:tc>
          <w:tcPr>
            <w:tcW w:w="538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58F5" w14:textId="522F5E05" w:rsidR="00E932AB" w:rsidRPr="00C079D3" w:rsidRDefault="00C079D3">
            <w:pPr>
              <w:spacing w:before="40" w:after="40"/>
              <w:rPr>
                <w:lang w:val="pl-PL"/>
              </w:rPr>
            </w:pPr>
            <w:r w:rsidRPr="00C079D3">
              <w:rPr>
                <w:lang w:val="pl-PL"/>
              </w:rPr>
              <w:t xml:space="preserve">Nie. Klasa „tak” jest mniejszościowa </w:t>
            </w:r>
            <w:r>
              <w:rPr>
                <w:lang w:val="pl-PL"/>
              </w:rPr>
              <w:t>(</w:t>
            </w:r>
            <w:r w:rsidRPr="00C079D3">
              <w:rPr>
                <w:sz w:val="18"/>
                <w:lang w:val="pl-PL"/>
              </w:rPr>
              <w:t>8,9%</w:t>
            </w:r>
            <w:r>
              <w:rPr>
                <w:sz w:val="18"/>
                <w:lang w:val="pl-PL"/>
              </w:rPr>
              <w:t xml:space="preserve"> rekordów</w:t>
            </w:r>
            <w:r>
              <w:rPr>
                <w:lang w:val="pl-PL"/>
              </w:rPr>
              <w:t>)</w:t>
            </w:r>
          </w:p>
        </w:tc>
      </w:tr>
      <w:tr w:rsidR="00E932AB" w:rsidRPr="00E256E6" w14:paraId="619BAFE4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36767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 xml:space="preserve">Jakie </w:t>
            </w:r>
            <w:proofErr w:type="spellStart"/>
            <w:r>
              <w:rPr>
                <w:b/>
                <w:sz w:val="18"/>
              </w:rPr>
              <w:t>źródła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danych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występują</w:t>
            </w:r>
            <w:proofErr w:type="spellEnd"/>
            <w:r>
              <w:rPr>
                <w:b/>
                <w:sz w:val="18"/>
              </w:rPr>
              <w:t>?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2A75E" w14:textId="4C5D2A26" w:rsidR="00E932AB" w:rsidRPr="00E256E6" w:rsidRDefault="00C079D3">
            <w:pPr>
              <w:spacing w:before="40" w:after="40"/>
              <w:rPr>
                <w:lang w:val="pl-PL"/>
              </w:rPr>
            </w:pPr>
            <w:r w:rsidRPr="00C079D3">
              <w:rPr>
                <w:lang w:val="pl-PL"/>
              </w:rPr>
              <w:t>CRM, hurtownia danych, billing, system produktowy, contact center, badanie ankietowe i formularz klienta.</w:t>
            </w:r>
          </w:p>
        </w:tc>
      </w:tr>
    </w:tbl>
    <w:p w14:paraId="2CB7A980" w14:textId="77777777" w:rsidR="00E932AB" w:rsidRPr="00E256E6" w:rsidRDefault="00000000">
      <w:pPr>
        <w:pStyle w:val="Heading1"/>
        <w:rPr>
          <w:lang w:val="pl-PL"/>
        </w:rPr>
      </w:pPr>
      <w:r w:rsidRPr="00E256E6">
        <w:rPr>
          <w:lang w:val="pl-PL"/>
        </w:rPr>
        <w:t>5. Audyt jakości danych</w:t>
      </w:r>
    </w:p>
    <w:p w14:paraId="1CEE6E04" w14:textId="35082ABB" w:rsidR="00E932AB" w:rsidRPr="00D71B8B" w:rsidRDefault="00000000">
      <w:pPr>
        <w:rPr>
          <w:lang w:val="pl-PL"/>
        </w:rPr>
      </w:pPr>
      <w:r w:rsidRPr="00D71B8B">
        <w:rPr>
          <w:lang w:val="pl-PL"/>
        </w:rPr>
        <w:t xml:space="preserve">Wskaż co najmniej pięć konkretnych problemów. Nie wpisuj jedynie „dane są brudne” </w:t>
      </w:r>
      <w:r w:rsidR="00D71B8B" w:rsidRPr="00D71B8B">
        <w:rPr>
          <w:lang w:val="pl-PL"/>
        </w:rPr>
        <w:t>-</w:t>
      </w:r>
      <w:r w:rsidRPr="00D71B8B">
        <w:rPr>
          <w:lang w:val="pl-PL"/>
        </w:rPr>
        <w:t>to opis stanu emocjonalnego, nie diagnoza.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335"/>
        <w:gridCol w:w="1871"/>
        <w:gridCol w:w="2494"/>
        <w:gridCol w:w="2608"/>
      </w:tblGrid>
      <w:tr w:rsidR="00E932AB" w:rsidRPr="00E256E6" w14:paraId="6C54036F" w14:textId="77777777">
        <w:trPr>
          <w:jc w:val="center"/>
        </w:trPr>
        <w:tc>
          <w:tcPr>
            <w:tcW w:w="56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531E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45A33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Zmienna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rekord</w:t>
            </w:r>
            <w:proofErr w:type="spellEnd"/>
          </w:p>
        </w:tc>
        <w:tc>
          <w:tcPr>
            <w:tcW w:w="18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2820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Rodzaj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problemu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3D0C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Dlaczego</w:t>
            </w:r>
            <w:proofErr w:type="spellEnd"/>
            <w:r>
              <w:rPr>
                <w:b/>
                <w:color w:val="FFFFFF"/>
                <w:sz w:val="18"/>
              </w:rPr>
              <w:t xml:space="preserve"> to </w:t>
            </w:r>
            <w:proofErr w:type="spellStart"/>
            <w:r>
              <w:rPr>
                <w:b/>
                <w:color w:val="FFFFFF"/>
                <w:sz w:val="18"/>
              </w:rPr>
              <w:t>ważne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w="2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FE514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b/>
                <w:color w:val="FFFFFF"/>
                <w:sz w:val="18"/>
                <w:lang w:val="pl-PL"/>
              </w:rPr>
              <w:t>Co należy sprawdzić przed poprawą?</w:t>
            </w:r>
          </w:p>
        </w:tc>
      </w:tr>
      <w:tr w:rsidR="00C079D3" w:rsidRPr="00E256E6" w14:paraId="0BFB4EB6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AAFD" w14:textId="63858C8E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09AE1" w14:textId="38BF8356" w:rsidR="00C079D3" w:rsidRDefault="00C079D3" w:rsidP="00C079D3">
            <w:pPr>
              <w:spacing w:before="40" w:after="40"/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województwo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28408" w14:textId="75F6AB01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Niespójny zapis: </w:t>
            </w:r>
            <w:r w:rsidRPr="00C079D3">
              <w:rPr>
                <w:rFonts w:ascii="Arial Unicode MS" w:hAnsi="Arial Unicode MS"/>
                <w:color w:val="000000"/>
                <w:sz w:val="20"/>
                <w:szCs w:val="20"/>
                <w:lang w:val="pl-PL"/>
              </w:rPr>
              <w:t>MAZOWIECKIE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, </w:t>
            </w:r>
            <w:r w:rsidRPr="00C079D3">
              <w:rPr>
                <w:rFonts w:ascii="Arial Unicode MS" w:hAnsi="Arial Unicode MS"/>
                <w:color w:val="000000"/>
                <w:sz w:val="20"/>
                <w:szCs w:val="20"/>
                <w:lang w:val="pl-PL"/>
              </w:rPr>
              <w:t>dolnośląskie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, </w:t>
            </w:r>
            <w:r w:rsidRPr="00C079D3">
              <w:rPr>
                <w:rFonts w:ascii="Arial Unicode MS" w:hAnsi="Arial Unicode MS"/>
                <w:color w:val="000000"/>
                <w:sz w:val="20"/>
                <w:szCs w:val="20"/>
                <w:lang w:val="pl-PL"/>
              </w:rPr>
              <w:t xml:space="preserve">Pomorskie 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z końcową spacją.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FD5A9" w14:textId="2F53C1A3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Ta sama kategoria może zostać potraktowana jako kilka różnych kategorii.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49B6B" w14:textId="13EDCF18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warianty oznaczaj</w:t>
            </w:r>
            <w:r>
              <w:rPr>
                <w:rFonts w:ascii="Aptos Narrow" w:hAnsi="Aptos Narrow"/>
                <w:color w:val="000000"/>
                <w:sz w:val="22"/>
                <w:lang w:val="pl-PL"/>
              </w:rPr>
              <w:t>ą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 te same województwa i jaki zapis ma być obowiązujący?</w:t>
            </w:r>
          </w:p>
        </w:tc>
      </w:tr>
      <w:tr w:rsidR="00C079D3" w:rsidRPr="00E256E6" w14:paraId="5BAB3ECB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52BD" w14:textId="363781CF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E0676" w14:textId="47C43EFC" w:rsidR="00C079D3" w:rsidRDefault="00C079D3" w:rsidP="00C079D3">
            <w:pPr>
              <w:spacing w:before="40" w:after="40"/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kanał_pozyskania</w:t>
            </w:r>
            <w:proofErr w:type="spellEnd"/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A2A0" w14:textId="7200619E" w:rsidR="00C079D3" w:rsidRPr="00C079D3" w:rsidRDefault="00E256E6" w:rsidP="00C079D3">
            <w:pPr>
              <w:spacing w:before="40" w:after="40"/>
              <w:rPr>
                <w:lang w:val="pl-PL"/>
              </w:rPr>
            </w:pPr>
            <w:r w:rsidRPr="00E256E6">
              <w:rPr>
                <w:rFonts w:ascii="Aptos Narrow" w:hAnsi="Aptos Narrow"/>
                <w:color w:val="000000"/>
                <w:sz w:val="22"/>
                <w:lang w:val="pl-PL"/>
              </w:rPr>
              <w:t>Niespójny zapis kategorii: Online, SALON oraz telefon  z końcową spacją; dodatkowo 7 braków danych.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B216" w14:textId="1B9AFCA2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Niespójności zniekształcają liczebności kategorii, a braki utrudniają porównania.</w:t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C74A" w14:textId="10DEBC03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warianty mają to samo znaczenie oraz dlaczego nie zapisano kanału dla części klientów?</w:t>
            </w:r>
          </w:p>
        </w:tc>
      </w:tr>
      <w:tr w:rsidR="00C079D3" w:rsidRPr="00E256E6" w14:paraId="6981F3A4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4D493" w14:textId="5535621E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BFBA6" w14:textId="706E3DFA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rial Unicode MS" w:hAnsi="Arial Unicode MS"/>
                <w:color w:val="000000"/>
                <w:sz w:val="20"/>
                <w:szCs w:val="20"/>
                <w:lang w:val="pl-PL"/>
              </w:rPr>
              <w:t>customer_id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 i całe rekordy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1C687" w14:textId="269298B4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5 nadmiarowych identycznych wierszy; 325 rekordów opisuje 320 klientów.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9FDDD" w14:textId="4C1F9464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Duplikaty zmieniają statystyki i mogą doprowadzić do obecności tego samego klienta w treningu i teście.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CD271" w14:textId="181FC87E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powtórzenia wynikają z błędu eksportu lub łączenia danych?</w:t>
            </w:r>
          </w:p>
        </w:tc>
      </w:tr>
      <w:tr w:rsidR="00C079D3" w14:paraId="2C87202E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DC6E" w14:textId="4754BA62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1397C" w14:textId="61D072C0" w:rsidR="00C079D3" w:rsidRDefault="00C079D3" w:rsidP="00C079D3">
            <w:pPr>
              <w:spacing w:before="40" w:after="40"/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wiek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klient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NT10146</w:t>
            </w:r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157F" w14:textId="6B023A39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Wiek równy 129 lat; dodatkowo w 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lastRenderedPageBreak/>
              <w:t>kolumnie występuje 12 braków.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0A5F7" w14:textId="1477E3BD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lastRenderedPageBreak/>
              <w:t xml:space="preserve">Podejrzana wartość może zniekształcać analizę 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lastRenderedPageBreak/>
              <w:t>wieku.</w:t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BE618" w14:textId="03530558" w:rsidR="00C079D3" w:rsidRDefault="00C079D3" w:rsidP="00C079D3">
            <w:pPr>
              <w:spacing w:before="40" w:after="40"/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lastRenderedPageBreak/>
              <w:t xml:space="preserve">Czy 129 jest błędem wpisu, kodem specjalnym czy 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lastRenderedPageBreak/>
              <w:t xml:space="preserve">poprawną wartością w systemie źródłowym? 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Z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czego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wynikają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braki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?</w:t>
            </w:r>
          </w:p>
        </w:tc>
      </w:tr>
      <w:tr w:rsidR="00C079D3" w:rsidRPr="00E256E6" w14:paraId="3482DB53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490B" w14:textId="6F0894B6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11E02" w14:textId="62247D47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rial Unicode MS" w:hAnsi="Arial Unicode MS"/>
                <w:color w:val="000000"/>
                <w:sz w:val="20"/>
                <w:szCs w:val="20"/>
                <w:lang w:val="pl-PL"/>
              </w:rPr>
              <w:t>opłata_miesięczna_pln</w:t>
            </w: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 xml:space="preserve">, klient </w:t>
            </w:r>
            <w:r w:rsidRPr="00C079D3">
              <w:rPr>
                <w:rFonts w:ascii="Arial Unicode MS" w:hAnsi="Arial Unicode MS"/>
                <w:color w:val="000000"/>
                <w:sz w:val="20"/>
                <w:szCs w:val="20"/>
                <w:lang w:val="pl-PL"/>
              </w:rPr>
              <w:t>NT10089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2BF6" w14:textId="30E88980" w:rsidR="00C079D3" w:rsidRDefault="00C079D3" w:rsidP="00C079D3">
            <w:pPr>
              <w:spacing w:before="40" w:after="40"/>
            </w:pP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Ujemna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opłata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: −49,99 PLN.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8524F" w14:textId="7E891819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Wpływa na średnie i może mieć inne znaczenie niż miesięczny abonament.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A87A7" w14:textId="636A6E22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jest to błąd, korekta rozliczenia, zwrot lub inna operacja finansowa?</w:t>
            </w:r>
          </w:p>
        </w:tc>
      </w:tr>
      <w:tr w:rsidR="00C079D3" w:rsidRPr="00E256E6" w14:paraId="44FD86BA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4C7D6" w14:textId="4EA76D55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>6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178F" w14:textId="72D0130B" w:rsidR="00C079D3" w:rsidRDefault="00C079D3" w:rsidP="00C079D3">
            <w:pPr>
              <w:spacing w:before="40" w:after="40"/>
            </w:pP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satysfakcja_1_5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klient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NT10296</w:t>
            </w:r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BB958" w14:textId="0AB04374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Ocena 7 poza skalą 1–5; dodatkowo 19 braków.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22A20" w14:textId="6EA15FDA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Wartość jest niezgodna z definicją zmiennej i wpływa na statystyki satysfakcji.</w:t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70091" w14:textId="22B53330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użyto innej skali lub kodu specjalnego? Czy braki oznaczają brak udziału w ankiecie?</w:t>
            </w:r>
          </w:p>
        </w:tc>
      </w:tr>
      <w:tr w:rsidR="00C079D3" w:rsidRPr="00E256E6" w14:paraId="52EBACB7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756C" w14:textId="7958DFBD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>7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380A2" w14:textId="5C31DA36" w:rsidR="00C079D3" w:rsidRDefault="00C079D3" w:rsidP="00C079D3">
            <w:pPr>
              <w:spacing w:before="40" w:after="40"/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staż_miesiące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klient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NT10260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A9CE0" w14:textId="660EA03B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Staż równy 0 miesięcy — wartość do weryfikacji.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0DE91" w14:textId="7D213F51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Może oznaczać nowego klienta albo błąd; automatyczne usunięcie mogłoby być nieuzasadnione.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4C6C" w14:textId="77364157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staż jest liczony w pełnych miesiącach i czy zero oznacza pierwszy niepełny miesiąc?</w:t>
            </w:r>
          </w:p>
        </w:tc>
      </w:tr>
      <w:tr w:rsidR="00C079D3" w:rsidRPr="00E256E6" w14:paraId="2C1926DB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CE62" w14:textId="75AA3AAB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>8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60A3" w14:textId="0A9CDD6B" w:rsidR="00C079D3" w:rsidRDefault="00C079D3" w:rsidP="00C079D3">
            <w:pPr>
              <w:spacing w:before="40" w:after="40"/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dochód_miesięczny_pln</w:t>
            </w:r>
            <w:proofErr w:type="spellEnd"/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41A7" w14:textId="40910FD2" w:rsidR="00C079D3" w:rsidRDefault="00C079D3" w:rsidP="00C079D3">
            <w:pPr>
              <w:spacing w:before="40" w:after="40"/>
            </w:pPr>
            <w:r>
              <w:rPr>
                <w:rFonts w:ascii="Aptos Narrow" w:hAnsi="Aptos Narrow"/>
                <w:color w:val="000000"/>
                <w:sz w:val="22"/>
              </w:rPr>
              <w:t xml:space="preserve">28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braków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danych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czyli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 xml:space="preserve"> 8,6% </w:t>
            </w:r>
            <w:proofErr w:type="spellStart"/>
            <w:r>
              <w:rPr>
                <w:rFonts w:ascii="Aptos Narrow" w:hAnsi="Aptos Narrow"/>
                <w:color w:val="000000"/>
                <w:sz w:val="22"/>
              </w:rPr>
              <w:t>rekordów</w:t>
            </w:r>
            <w:proofErr w:type="spellEnd"/>
            <w:r>
              <w:rPr>
                <w:rFonts w:ascii="Aptos Narrow" w:hAnsi="Aptos Narrow"/>
                <w:color w:val="000000"/>
                <w:sz w:val="22"/>
              </w:rPr>
              <w:t>.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687D9" w14:textId="0B631CBD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Osoby niepodające dochodu mogą różnić się od pozostałych, co może wpływać na wyniki analizy.</w:t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6640E" w14:textId="1103D2C2" w:rsidR="00C079D3" w:rsidRPr="00C079D3" w:rsidRDefault="00C079D3" w:rsidP="00C079D3">
            <w:pPr>
              <w:spacing w:before="40" w:after="40"/>
              <w:rPr>
                <w:lang w:val="pl-PL"/>
              </w:rPr>
            </w:pPr>
            <w:r w:rsidRPr="00C079D3">
              <w:rPr>
                <w:rFonts w:ascii="Aptos Narrow" w:hAnsi="Aptos Narrow"/>
                <w:color w:val="000000"/>
                <w:sz w:val="22"/>
                <w:lang w:val="pl-PL"/>
              </w:rPr>
              <w:t>Czy podanie dochodu jest dobrowolne i czy braki wynikają z odmowy, błędu lub sposobu zbierania danych?</w:t>
            </w:r>
          </w:p>
        </w:tc>
      </w:tr>
    </w:tbl>
    <w:p w14:paraId="5BF47B1F" w14:textId="77777777" w:rsidR="00E932AB" w:rsidRPr="00E256E6" w:rsidRDefault="00000000">
      <w:pPr>
        <w:pStyle w:val="Heading1"/>
        <w:rPr>
          <w:lang w:val="pl-PL"/>
        </w:rPr>
      </w:pPr>
      <w:r w:rsidRPr="00E256E6">
        <w:rPr>
          <w:lang w:val="pl-PL"/>
        </w:rPr>
        <w:t>6. Wstępne obserwacje biznesowe</w:t>
      </w:r>
    </w:p>
    <w:p w14:paraId="4D242CC0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Zapisz maksymalnie trzy obserwacje. Używaj języka: „w danych obserwujemy…”, „wynik sugeruje…”, „hipotezą do sprawdzenia jest…”.</w:t>
      </w:r>
    </w:p>
    <w:p w14:paraId="7FD5AF71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 xml:space="preserve">Obserwacja 1: </w:t>
      </w:r>
    </w:p>
    <w:p w14:paraId="43B87F42" w14:textId="24F029EC" w:rsidR="00E932AB" w:rsidRPr="00D71B8B" w:rsidRDefault="00C079D3">
      <w:pPr>
        <w:rPr>
          <w:lang w:val="pl-PL"/>
        </w:rPr>
      </w:pPr>
      <w:r w:rsidRPr="00C079D3">
        <w:rPr>
          <w:lang w:val="pl-PL"/>
        </w:rPr>
        <w:t>W danych obserwujemy najniższy odsetek odejść przy umowach na 24 miesiące: 1 z 65 rekordów, czyli 1,5%. Dla umów na 12 miesięcy jest to 9,4%, a dla miesięcznych 11,7%.</w:t>
      </w:r>
    </w:p>
    <w:p w14:paraId="17F6CE89" w14:textId="5693CF7C" w:rsidR="00E932AB" w:rsidRPr="00D71B8B" w:rsidRDefault="00000000">
      <w:pPr>
        <w:rPr>
          <w:lang w:val="pl-PL"/>
        </w:rPr>
      </w:pPr>
      <w:r w:rsidRPr="00D71B8B">
        <w:rPr>
          <w:lang w:val="pl-PL"/>
        </w:rPr>
        <w:t xml:space="preserve">Możliwe alternatywne wyjaśnienie: </w:t>
      </w:r>
      <w:r w:rsidR="00C079D3">
        <w:rPr>
          <w:lang w:val="pl-PL"/>
        </w:rPr>
        <w:t>Gr</w:t>
      </w:r>
      <w:r w:rsidR="00C079D3" w:rsidRPr="00C079D3">
        <w:rPr>
          <w:lang w:val="pl-PL"/>
        </w:rPr>
        <w:t>upy mogą różnić się ceną, stażem lub charakterystyką klientów. Wynik dla umów na 24 miesiące opiera się tylko na jednym odejściu.</w:t>
      </w:r>
    </w:p>
    <w:p w14:paraId="725E2326" w14:textId="6E8E0AD4" w:rsidR="00E932AB" w:rsidRPr="00C079D3" w:rsidRDefault="00000000">
      <w:pPr>
        <w:rPr>
          <w:lang w:val="pl-PL"/>
        </w:rPr>
      </w:pPr>
      <w:r w:rsidRPr="00D71B8B">
        <w:rPr>
          <w:lang w:val="pl-PL"/>
        </w:rPr>
        <w:t xml:space="preserve">Jak sprawdzić tę hipotezę dalej: </w:t>
      </w:r>
      <w:r w:rsidR="00C079D3" w:rsidRPr="00C079D3">
        <w:rPr>
          <w:lang w:val="pl-PL"/>
        </w:rPr>
        <w:t>Powtórzyć analizę po obsłużeniu duplikatów, porównać klientów o podobnym stażu i opłacie oraz sprawdzić wyniki na większym zbiorze danych.</w:t>
      </w:r>
    </w:p>
    <w:p w14:paraId="207770A7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 xml:space="preserve">Obserwacja 2: </w:t>
      </w:r>
    </w:p>
    <w:p w14:paraId="21297649" w14:textId="240EA479" w:rsidR="00E932AB" w:rsidRPr="00D71B8B" w:rsidRDefault="00C079D3">
      <w:pPr>
        <w:rPr>
          <w:lang w:val="pl-PL"/>
        </w:rPr>
      </w:pPr>
      <w:r w:rsidRPr="00C079D3">
        <w:rPr>
          <w:lang w:val="pl-PL"/>
        </w:rPr>
        <w:t>W danych obserwujemy wyższą średnią opłatę w grupie odchodzącej: 101,4 PLN wobec 95,1 PLN w grupie pozostającej.</w:t>
      </w:r>
    </w:p>
    <w:p w14:paraId="4EAB8A29" w14:textId="35935720" w:rsidR="00E932AB" w:rsidRPr="00D71B8B" w:rsidRDefault="00000000">
      <w:pPr>
        <w:rPr>
          <w:lang w:val="pl-PL"/>
        </w:rPr>
      </w:pPr>
      <w:r w:rsidRPr="00D71B8B">
        <w:rPr>
          <w:lang w:val="pl-PL"/>
        </w:rPr>
        <w:t xml:space="preserve">Możliwe alternatywne wyjaśnienie: </w:t>
      </w:r>
      <w:r w:rsidR="00C079D3" w:rsidRPr="00C079D3">
        <w:rPr>
          <w:lang w:val="pl-PL"/>
        </w:rPr>
        <w:t>Różnica może wynikać z innych pakietów usług lub typów umowy. Na średnie wpływa również podejrzana ujemna opłata.</w:t>
      </w:r>
    </w:p>
    <w:p w14:paraId="25E03737" w14:textId="33DC75DD" w:rsidR="00E932AB" w:rsidRPr="00D71B8B" w:rsidRDefault="00000000">
      <w:pPr>
        <w:rPr>
          <w:lang w:val="pl-PL"/>
        </w:rPr>
      </w:pPr>
      <w:r w:rsidRPr="00D71B8B">
        <w:rPr>
          <w:lang w:val="pl-PL"/>
        </w:rPr>
        <w:t xml:space="preserve">Jak sprawdzić tę hipotezę dalej: </w:t>
      </w:r>
      <w:r w:rsidR="00C079D3" w:rsidRPr="00C079D3">
        <w:rPr>
          <w:lang w:val="pl-PL"/>
        </w:rPr>
        <w:t>Zweryfikować ujemną opłatę, porównać mediany i rozkłady cen oraz przeanalizować różnice w obrębie poszczególnych typów umowy</w:t>
      </w:r>
      <w:r w:rsidR="00C079D3">
        <w:rPr>
          <w:lang w:val="pl-PL"/>
        </w:rPr>
        <w:t>.</w:t>
      </w:r>
    </w:p>
    <w:p w14:paraId="25B2F72C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 xml:space="preserve">Obserwacja 3: </w:t>
      </w:r>
    </w:p>
    <w:p w14:paraId="075FDB7B" w14:textId="0373A52D" w:rsidR="00C079D3" w:rsidRDefault="00C079D3">
      <w:pPr>
        <w:rPr>
          <w:lang w:val="pl-PL"/>
        </w:rPr>
      </w:pPr>
      <w:r w:rsidRPr="00C079D3">
        <w:rPr>
          <w:lang w:val="pl-PL"/>
        </w:rPr>
        <w:lastRenderedPageBreak/>
        <w:t>Wynik sugeruje, że wyższy średni rabat nie musi współwystępować z niższym odsetkiem odejść: grupa odchodząca ma średni rabat 12,0%, a pozostająca 9,9%</w:t>
      </w:r>
      <w:r>
        <w:rPr>
          <w:lang w:val="pl-PL"/>
        </w:rPr>
        <w:t>.</w:t>
      </w:r>
    </w:p>
    <w:p w14:paraId="5582BC1A" w14:textId="089EC7DA" w:rsidR="00E932AB" w:rsidRPr="00D71B8B" w:rsidRDefault="00000000">
      <w:pPr>
        <w:rPr>
          <w:lang w:val="pl-PL"/>
        </w:rPr>
      </w:pPr>
      <w:r w:rsidRPr="00D71B8B">
        <w:rPr>
          <w:lang w:val="pl-PL"/>
        </w:rPr>
        <w:t xml:space="preserve">Możliwe alternatywne wyjaśnienie: </w:t>
      </w:r>
      <w:r w:rsidR="00C079D3" w:rsidRPr="00C079D3">
        <w:rPr>
          <w:lang w:val="pl-PL"/>
        </w:rPr>
        <w:t>Rabaty mogły być wcześniej kierowane do klientów już zagrożonych odejściem albo korzystających z droższych usług. Nie oznacza to, że rabaty powodują odejścia.</w:t>
      </w:r>
    </w:p>
    <w:p w14:paraId="13770EE2" w14:textId="09FDF339" w:rsidR="00E932AB" w:rsidRPr="00D71B8B" w:rsidRDefault="00000000">
      <w:pPr>
        <w:rPr>
          <w:lang w:val="pl-PL"/>
        </w:rPr>
      </w:pPr>
      <w:r w:rsidRPr="00D71B8B">
        <w:rPr>
          <w:lang w:val="pl-PL"/>
        </w:rPr>
        <w:t xml:space="preserve">Jak sprawdzić tę hipotezę dalej: </w:t>
      </w:r>
      <w:r w:rsidR="00C079D3" w:rsidRPr="00C079D3">
        <w:rPr>
          <w:lang w:val="pl-PL"/>
        </w:rPr>
        <w:t xml:space="preserve">Ustalić moment i powód przyznania rabatu oraz sposób naliczania opłaty. </w:t>
      </w:r>
      <w:r w:rsidR="00C079D3" w:rsidRPr="00E256E6">
        <w:rPr>
          <w:lang w:val="pl-PL"/>
        </w:rPr>
        <w:t>Skuteczność ofert utrzymaniowych sprawdzić w kampanii z grupą kontrolną.</w:t>
      </w:r>
    </w:p>
    <w:p w14:paraId="5982BAFC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br w:type="page"/>
      </w:r>
    </w:p>
    <w:p w14:paraId="074C28F2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lastRenderedPageBreak/>
        <w:t>7. Etyka, prywatność i odpowiedzialne użycie</w:t>
      </w:r>
    </w:p>
    <w:p w14:paraId="0FCB85C3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Które zmienne mogą prowadzić do dyskryminacji bezpośredniej lub pośredniej?</w:t>
      </w:r>
    </w:p>
    <w:p w14:paraId="7A20C737" w14:textId="1FB3543C" w:rsidR="00ED4046" w:rsidRDefault="00ED4046">
      <w:pPr>
        <w:rPr>
          <w:lang w:val="pl-PL"/>
        </w:rPr>
      </w:pPr>
      <w:r>
        <w:rPr>
          <w:lang w:val="pl-PL"/>
        </w:rPr>
        <w:t>W</w:t>
      </w:r>
      <w:r w:rsidRPr="00ED4046">
        <w:rPr>
          <w:lang w:val="pl-PL"/>
        </w:rPr>
        <w:t>iek, płeć, województwo, wielkość miejscowości i dochód mogą prowadzić do nierównego traktowania grup klientów. Inne cechy, np. kanał pozyskania, mogą pośrednio odzwierciedlać te różnice.</w:t>
      </w:r>
    </w:p>
    <w:p w14:paraId="686F79C9" w14:textId="541664AB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Które dane mogą nie być konieczne do rozwiązania problemu?</w:t>
      </w:r>
    </w:p>
    <w:p w14:paraId="1EDBD26F" w14:textId="266F523C" w:rsidR="00ED4046" w:rsidRDefault="00ED4046">
      <w:pPr>
        <w:rPr>
          <w:lang w:val="pl-PL"/>
        </w:rPr>
      </w:pPr>
      <w:r w:rsidRPr="00ED4046">
        <w:rPr>
          <w:lang w:val="pl-PL"/>
        </w:rPr>
        <w:t>Wiek, płeć, miejsce zamieszkania i dochód mogą nie być konieczne, jeżeli wystarczające wyniki można uzyskać na podstawie danych o korzystaniu z usługi i relacji z klientem. Ich użycie wymaga uzasadnienia. customer_id należy zachować do identyfikacji klientów, ale wykluczyć z cech modelu. data_zamknięcia_konta trzeba wykluczyć z powodu wycieku informacji.</w:t>
      </w:r>
    </w:p>
    <w:p w14:paraId="4B0B8624" w14:textId="3DB333ED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Czy wynik modelu powinien automatycznie zmieniać cenę, ofertę lub dostęp do usługi? Uzasadnij.</w:t>
      </w:r>
    </w:p>
    <w:p w14:paraId="35D6B69A" w14:textId="15074CDB" w:rsidR="00ED4046" w:rsidRDefault="00ED4046">
      <w:pPr>
        <w:rPr>
          <w:lang w:val="pl-PL"/>
        </w:rPr>
      </w:pPr>
      <w:r w:rsidRPr="00ED4046">
        <w:rPr>
          <w:lang w:val="pl-PL"/>
        </w:rPr>
        <w:t>Nie powinien samodzielnie powodować takich zmian, ponieważ prognoza może być błędna i prowadzić do nieuzasadnionego różnicowania klientów. Wynik powinien wspierać pracowników w wyborze działań utrzymaniowych, z możliwością weryfikacji i korekty decyzji.</w:t>
      </w:r>
    </w:p>
    <w:p w14:paraId="44F2A0B2" w14:textId="17B27F9F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Jak można sprawdzić, czy model działa podobnie dla różnych grup?</w:t>
      </w:r>
    </w:p>
    <w:p w14:paraId="6F5A691D" w14:textId="77777777" w:rsidR="00ED4046" w:rsidRDefault="00ED4046">
      <w:pPr>
        <w:rPr>
          <w:lang w:val="pl-PL"/>
        </w:rPr>
      </w:pPr>
      <w:r w:rsidRPr="00ED4046">
        <w:rPr>
          <w:lang w:val="pl-PL"/>
        </w:rPr>
        <w:t>Porównać recall, precyzję oraz odsetki fałszywych alarmów i niewykrytych odejść w grupach wieku, płci i miejsca zamieszkania. Należy uwzględnić liczebność grup i liczbę odejść, ponieważ przy małych grupach wyniki mogą być niestabilne.</w:t>
      </w:r>
    </w:p>
    <w:p w14:paraId="12D301AD" w14:textId="6FA02FE5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Kto powinien mieć dostęp do indywidualnego wyniku ryzyka?</w:t>
      </w:r>
    </w:p>
    <w:p w14:paraId="05078B46" w14:textId="61E0D7B5" w:rsidR="00E932AB" w:rsidRPr="00D71B8B" w:rsidRDefault="00ED4046" w:rsidP="00ED4046">
      <w:pPr>
        <w:rPr>
          <w:lang w:val="pl-PL"/>
        </w:rPr>
      </w:pPr>
      <w:r>
        <w:rPr>
          <w:lang w:val="pl-PL"/>
        </w:rPr>
        <w:t>U</w:t>
      </w:r>
      <w:r w:rsidRPr="00ED4046">
        <w:rPr>
          <w:lang w:val="pl-PL"/>
        </w:rPr>
        <w:t>poważnieni pracownicy zespołu utrzymania klienta oraz osoby odpowiedzialne za utrzymanie i kontrolę modelu, wyłącznie w zakresie potrzebnym do wykonywania obowiązków. Pozostałym odbiorcom należy udostępniać przede wszystkim wyniki zbiorcze.</w:t>
      </w:r>
    </w:p>
    <w:p w14:paraId="0D76A75E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8. Data leakage</w:t>
      </w:r>
    </w:p>
    <w:p w14:paraId="1BFF77B3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Oceń zmienną `data_zamknięcia_konta`.</w:t>
      </w:r>
    </w:p>
    <w:p w14:paraId="329FCA7F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Czy jest dostępna w momencie, w którym chcemy przewidzieć odejście?</w:t>
      </w:r>
    </w:p>
    <w:p w14:paraId="46560F08" w14:textId="77777777" w:rsidR="00ED4046" w:rsidRDefault="00ED4046">
      <w:pPr>
        <w:rPr>
          <w:lang w:val="pl-PL"/>
        </w:rPr>
      </w:pPr>
      <w:r w:rsidRPr="00ED4046">
        <w:rPr>
          <w:lang w:val="pl-PL"/>
        </w:rPr>
        <w:t>Nie. W analizowanym zbiorze daty zamknięcia przypadają od 4 do 86 dni po dacie migawki, więc informacja ta nie jest jeszcze znana w momencie predykcji.</w:t>
      </w:r>
    </w:p>
    <w:p w14:paraId="1C605B0B" w14:textId="07A7AAF4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Co stałoby się z wynikiem modelu, gdyby jej użyć?</w:t>
      </w:r>
    </w:p>
    <w:p w14:paraId="37916374" w14:textId="0BD63D67" w:rsidR="00E932AB" w:rsidRPr="00D71B8B" w:rsidRDefault="00ED4046">
      <w:pPr>
        <w:rPr>
          <w:lang w:val="pl-PL"/>
        </w:rPr>
      </w:pPr>
      <w:r w:rsidRPr="00ED4046">
        <w:rPr>
          <w:lang w:val="pl-PL"/>
        </w:rPr>
        <w:t>Model uzyskałby sztucznie wysoką ocenę, ponieważ sama obecność daty idealnie odtwarza zmienną celu w tym zbiorze: data występuje we wszystkich 29 rekordach z odejściem i w żadnym z 296 pozostałych. Taka zależność nie byłaby dostępna przy rzeczywistym przewidywaniu przyszłości.</w:t>
      </w:r>
    </w:p>
    <w:p w14:paraId="5FA1244B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Jaką zasadę należy przyjąć przy wyborze cech?</w:t>
      </w:r>
    </w:p>
    <w:p w14:paraId="43FA3234" w14:textId="3CFD61F7" w:rsidR="00E932AB" w:rsidRPr="00ED4046" w:rsidRDefault="00ED4046">
      <w:pPr>
        <w:rPr>
          <w:lang w:val="pl-PL"/>
        </w:rPr>
      </w:pPr>
      <w:r w:rsidRPr="00ED4046">
        <w:rPr>
          <w:lang w:val="pl-PL"/>
        </w:rPr>
        <w:t>Wykorzystywać wyłącznie informacje rzeczywiście dostępne w momencie predykcji. Dotyczy to także dat aktualizacji danych oraz okresów, z których obliczono użycie usługi, reklamacje czy kontakty z obsługą.</w:t>
      </w:r>
    </w:p>
    <w:p w14:paraId="7064D060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9. Pytania do właściciela danych</w:t>
      </w:r>
    </w:p>
    <w:p w14:paraId="669AEAC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Wskaż co najmniej pięć pytań, na które trzeba odpowiedzieć przed przygotowaniem danych i modelowaniem.</w:t>
      </w:r>
    </w:p>
    <w:p w14:paraId="0A5168B7" w14:textId="77777777" w:rsidR="009B0AC8" w:rsidRPr="009B0AC8" w:rsidRDefault="009B0AC8" w:rsidP="009B0AC8">
      <w:pPr>
        <w:pStyle w:val="ListParagraph"/>
        <w:numPr>
          <w:ilvl w:val="0"/>
          <w:numId w:val="10"/>
        </w:numPr>
        <w:rPr>
          <w:lang w:val="pl-PL"/>
        </w:rPr>
      </w:pPr>
      <w:r w:rsidRPr="009B0AC8">
        <w:rPr>
          <w:lang w:val="pl-PL"/>
        </w:rPr>
        <w:t>Czy puste pole data_zamknięcia_konta oznacza brak zamknięcia konta w obserwowanym okresie i czy dla wszystkich klientów zakończono pełną obserwację 90 dni?</w:t>
      </w:r>
    </w:p>
    <w:p w14:paraId="702ADFF0" w14:textId="77777777" w:rsidR="009B0AC8" w:rsidRPr="009B0AC8" w:rsidRDefault="009B0AC8" w:rsidP="009B0AC8">
      <w:pPr>
        <w:pStyle w:val="ListParagraph"/>
        <w:numPr>
          <w:ilvl w:val="0"/>
          <w:numId w:val="10"/>
        </w:numPr>
        <w:rPr>
          <w:lang w:val="pl-PL"/>
        </w:rPr>
      </w:pPr>
      <w:r w:rsidRPr="009B0AC8">
        <w:rPr>
          <w:lang w:val="pl-PL"/>
        </w:rPr>
        <w:lastRenderedPageBreak/>
        <w:t>Czy dochód_miesięczny_pln jest podawany dobrowolnie i czy jego brak wynika z odmowy klienta, czy z błędu zbierania danych?</w:t>
      </w:r>
    </w:p>
    <w:p w14:paraId="37DDE184" w14:textId="77777777" w:rsidR="009B0AC8" w:rsidRPr="009B0AC8" w:rsidRDefault="009B0AC8" w:rsidP="009B0AC8">
      <w:pPr>
        <w:pStyle w:val="ListParagraph"/>
        <w:numPr>
          <w:ilvl w:val="0"/>
          <w:numId w:val="10"/>
        </w:numPr>
        <w:rPr>
          <w:lang w:val="pl-PL"/>
        </w:rPr>
      </w:pPr>
      <w:r w:rsidRPr="009B0AC8">
        <w:rPr>
          <w:lang w:val="pl-PL"/>
        </w:rPr>
        <w:t>Czy brak w satysfakcja_1_5 oznacza, że klient nie brał udziału w badaniu, i jak dobierano klientów do ankiety?</w:t>
      </w:r>
    </w:p>
    <w:p w14:paraId="56214B03" w14:textId="77777777" w:rsidR="009B0AC8" w:rsidRPr="009B0AC8" w:rsidRDefault="009B0AC8" w:rsidP="009B0AC8">
      <w:pPr>
        <w:pStyle w:val="ListParagraph"/>
        <w:numPr>
          <w:ilvl w:val="0"/>
          <w:numId w:val="10"/>
        </w:numPr>
        <w:rPr>
          <w:lang w:val="pl-PL"/>
        </w:rPr>
      </w:pPr>
      <w:r w:rsidRPr="009B0AC8">
        <w:rPr>
          <w:lang w:val="pl-PL"/>
        </w:rPr>
        <w:t>Czy wiek jest obowiązkowy przy zawarciu umowy i czy jego brak wynika z błędu migracji danych z CRM?</w:t>
      </w:r>
    </w:p>
    <w:p w14:paraId="5647858F" w14:textId="77777777" w:rsidR="009B0AC8" w:rsidRPr="009B0AC8" w:rsidRDefault="009B0AC8" w:rsidP="009B0AC8">
      <w:pPr>
        <w:pStyle w:val="ListParagraph"/>
        <w:numPr>
          <w:ilvl w:val="0"/>
          <w:numId w:val="10"/>
        </w:numPr>
        <w:rPr>
          <w:lang w:val="pl-PL"/>
        </w:rPr>
      </w:pPr>
      <w:r w:rsidRPr="009B0AC8">
        <w:rPr>
          <w:lang w:val="pl-PL"/>
        </w:rPr>
        <w:t>Czy brak w kanał_pozyskania to błąd rejestracji w CRM, czy kanał nie był wtedy odnotowywany?</w:t>
      </w:r>
    </w:p>
    <w:p w14:paraId="4FB84603" w14:textId="77777777" w:rsidR="009B0AC8" w:rsidRDefault="009B0AC8" w:rsidP="009B0AC8">
      <w:pPr>
        <w:pStyle w:val="ListParagraph"/>
        <w:numPr>
          <w:ilvl w:val="0"/>
          <w:numId w:val="10"/>
        </w:numPr>
        <w:rPr>
          <w:lang w:val="pl-PL"/>
        </w:rPr>
      </w:pPr>
      <w:r w:rsidRPr="009B0AC8">
        <w:rPr>
          <w:lang w:val="pl-PL"/>
        </w:rPr>
        <w:t>Z czego wynika pięć identycznych powtórzeń rekordów klientów?</w:t>
      </w:r>
    </w:p>
    <w:p w14:paraId="47DD4F95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10. Rekomendacja dalszych działań</w:t>
      </w:r>
    </w:p>
    <w:p w14:paraId="1042E086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Napisz krótką rekomendację dla dyrektora utrzymania klienta (3–5 zdań).</w:t>
      </w:r>
    </w:p>
    <w:p w14:paraId="70AC1C8A" w14:textId="03993E55" w:rsidR="00E932AB" w:rsidRPr="009B0AC8" w:rsidRDefault="009B0AC8">
      <w:pPr>
        <w:rPr>
          <w:lang w:val="pl-PL"/>
        </w:rPr>
      </w:pPr>
      <w:r w:rsidRPr="009B0AC8">
        <w:rPr>
          <w:lang w:val="pl-PL"/>
        </w:rPr>
        <w:t>Przed budową modelu należy wyjaśnić wykryte problemy jakości danych, uporządkować zbiór i wykluczyć data_zamknięcia_konta z cech predykcyjnych. Należy także potwierdzić dostępność pozostałych cech w dniu migawki oraz kompletność obserwacji odejść przez kolejne 90 dni. Następnie można porównać proste modele, oceniając wykrywanie odejść, liczbę fałszywych alarmów i koszty planowanych działań. Wyniki powinny wspierać zespół utrzymania klienta, a skuteczność kampanii należy sprawdzić względem grupy kontrolnej. Ze względu na niewielką liczbę odejść wnioski wymagają ostrożności i potwierdzenia na większym zbiorze danych.</w:t>
      </w:r>
      <w:r w:rsidRPr="009B0AC8">
        <w:rPr>
          <w:lang w:val="pl-PL"/>
        </w:rPr>
        <w:br/>
      </w:r>
    </w:p>
    <w:p w14:paraId="15CFCC40" w14:textId="77777777" w:rsidR="00E932AB" w:rsidRDefault="00000000">
      <w:pPr>
        <w:pStyle w:val="Heading1"/>
      </w:pPr>
      <w:r>
        <w:t xml:space="preserve">11. </w:t>
      </w:r>
      <w:proofErr w:type="spellStart"/>
      <w:r>
        <w:t>Checklista</w:t>
      </w:r>
      <w:proofErr w:type="spellEnd"/>
      <w:r>
        <w:t xml:space="preserve"> </w:t>
      </w:r>
      <w:proofErr w:type="spellStart"/>
      <w:r>
        <w:t>oddania</w:t>
      </w:r>
      <w:proofErr w:type="spellEnd"/>
    </w:p>
    <w:p w14:paraId="5FDB7F4D" w14:textId="6913DA1C" w:rsidR="00E932AB" w:rsidRDefault="00000000" w:rsidP="009B0AC8">
      <w:pPr>
        <w:pStyle w:val="ListBullet"/>
        <w:numPr>
          <w:ilvl w:val="0"/>
          <w:numId w:val="11"/>
        </w:numPr>
      </w:pPr>
      <w:proofErr w:type="spellStart"/>
      <w:r>
        <w:t>Uzupełniona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pracy</w:t>
      </w:r>
      <w:proofErr w:type="spellEnd"/>
      <w:r>
        <w:t>.</w:t>
      </w:r>
    </w:p>
    <w:p w14:paraId="02AF94D4" w14:textId="49E76439" w:rsidR="00E932AB" w:rsidRPr="00D71B8B" w:rsidRDefault="00000000" w:rsidP="009B0AC8">
      <w:pPr>
        <w:pStyle w:val="ListBullet"/>
        <w:numPr>
          <w:ilvl w:val="0"/>
          <w:numId w:val="11"/>
        </w:numPr>
        <w:rPr>
          <w:lang w:val="pl-PL"/>
        </w:rPr>
      </w:pPr>
      <w:r w:rsidRPr="00D71B8B">
        <w:rPr>
          <w:lang w:val="pl-PL"/>
        </w:rPr>
        <w:t>Notebook uruchamia się od pierwszej do ostatniej komórki.</w:t>
      </w:r>
    </w:p>
    <w:p w14:paraId="24ED330D" w14:textId="161E2616" w:rsidR="00E932AB" w:rsidRPr="00D71B8B" w:rsidRDefault="00000000" w:rsidP="009B0AC8">
      <w:pPr>
        <w:pStyle w:val="ListBullet"/>
        <w:numPr>
          <w:ilvl w:val="0"/>
          <w:numId w:val="11"/>
        </w:numPr>
        <w:rPr>
          <w:lang w:val="pl-PL"/>
        </w:rPr>
      </w:pPr>
      <w:r w:rsidRPr="00D71B8B">
        <w:rPr>
          <w:lang w:val="pl-PL"/>
        </w:rPr>
        <w:t>Wskazano co najmniej pięć problemów jakości danych.</w:t>
      </w:r>
    </w:p>
    <w:p w14:paraId="3ACC4FBE" w14:textId="4B1A73E7" w:rsidR="00E932AB" w:rsidRDefault="00000000" w:rsidP="009B0AC8">
      <w:pPr>
        <w:pStyle w:val="ListBullet"/>
        <w:numPr>
          <w:ilvl w:val="0"/>
          <w:numId w:val="11"/>
        </w:numPr>
      </w:pPr>
      <w:proofErr w:type="spellStart"/>
      <w:r>
        <w:t>Rozpoznano</w:t>
      </w:r>
      <w:proofErr w:type="spellEnd"/>
      <w:r>
        <w:t xml:space="preserve"> data leakage.</w:t>
      </w:r>
    </w:p>
    <w:p w14:paraId="4B1C0A95" w14:textId="51367BBC" w:rsidR="00E932AB" w:rsidRPr="00D71B8B" w:rsidRDefault="00000000" w:rsidP="009B0AC8">
      <w:pPr>
        <w:pStyle w:val="ListBullet"/>
        <w:numPr>
          <w:ilvl w:val="0"/>
          <w:numId w:val="11"/>
        </w:numPr>
        <w:rPr>
          <w:lang w:val="pl-PL"/>
        </w:rPr>
      </w:pPr>
      <w:r w:rsidRPr="00D71B8B">
        <w:rPr>
          <w:lang w:val="pl-PL"/>
        </w:rPr>
        <w:t>Wskazano ryzyka etyczne i ograniczenia.</w:t>
      </w:r>
    </w:p>
    <w:p w14:paraId="0DCED8D0" w14:textId="54E269D0" w:rsidR="00E932AB" w:rsidRPr="00D71B8B" w:rsidRDefault="00000000" w:rsidP="009B0AC8">
      <w:pPr>
        <w:pStyle w:val="ListBullet"/>
        <w:numPr>
          <w:ilvl w:val="0"/>
          <w:numId w:val="11"/>
        </w:numPr>
        <w:rPr>
          <w:lang w:val="pl-PL"/>
        </w:rPr>
      </w:pPr>
      <w:r w:rsidRPr="00D71B8B">
        <w:rPr>
          <w:lang w:val="pl-PL"/>
        </w:rPr>
        <w:t>Wnioski są sformułowane ostrożnie, bez nieuzasadnionej przyczynowości.</w:t>
      </w:r>
    </w:p>
    <w:sectPr w:rsidR="00E932AB" w:rsidRPr="00D71B8B" w:rsidSect="00034616">
      <w:footerReference w:type="default" r:id="rId8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C5F62" w14:textId="77777777" w:rsidR="00375E64" w:rsidRDefault="00375E64">
      <w:pPr>
        <w:spacing w:after="0" w:line="240" w:lineRule="auto"/>
      </w:pPr>
      <w:r>
        <w:separator/>
      </w:r>
    </w:p>
  </w:endnote>
  <w:endnote w:type="continuationSeparator" w:id="0">
    <w:p w14:paraId="7CE9813F" w14:textId="77777777" w:rsidR="00375E64" w:rsidRDefault="00375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6DA11" w14:textId="77777777" w:rsidR="00E932AB" w:rsidRDefault="00000000">
    <w:pPr>
      <w:pStyle w:val="Footer"/>
      <w:jc w:val="right"/>
    </w:pPr>
    <w:proofErr w:type="spellStart"/>
    <w:r>
      <w:t>NovaTel</w:t>
    </w:r>
    <w:proofErr w:type="spellEnd"/>
    <w:r>
      <w:t xml:space="preserve"> — </w:t>
    </w:r>
    <w:proofErr w:type="spellStart"/>
    <w:r>
      <w:t>materiały</w:t>
    </w:r>
    <w:proofErr w:type="spellEnd"/>
    <w:r>
      <w:t xml:space="preserve"> </w:t>
    </w:r>
    <w:proofErr w:type="spellStart"/>
    <w:r>
      <w:t>dydaktyczne</w:t>
    </w:r>
    <w:proofErr w:type="spellEnd"/>
    <w:r>
      <w:t xml:space="preserve"> | Strona </w:t>
    </w:r>
    <w:r>
      <w:fldChar w:fldCharType="begin"/>
    </w:r>
    <w:r>
      <w:instrText>PAGE</w:instrText>
    </w:r>
    <w:r>
      <w:fldChar w:fldCharType="separate"/>
    </w:r>
    <w:r w:rsidR="00D71B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8948" w14:textId="77777777" w:rsidR="00375E64" w:rsidRDefault="00375E64">
      <w:pPr>
        <w:spacing w:after="0" w:line="240" w:lineRule="auto"/>
      </w:pPr>
      <w:r>
        <w:separator/>
      </w:r>
    </w:p>
  </w:footnote>
  <w:footnote w:type="continuationSeparator" w:id="0">
    <w:p w14:paraId="4E50A6DE" w14:textId="77777777" w:rsidR="00375E64" w:rsidRDefault="00375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3215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305021"/>
    <w:multiLevelType w:val="hybridMultilevel"/>
    <w:tmpl w:val="7F882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6661E"/>
    <w:multiLevelType w:val="hybridMultilevel"/>
    <w:tmpl w:val="982A04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1434846">
    <w:abstractNumId w:val="8"/>
  </w:num>
  <w:num w:numId="2" w16cid:durableId="1003432342">
    <w:abstractNumId w:val="6"/>
  </w:num>
  <w:num w:numId="3" w16cid:durableId="667362866">
    <w:abstractNumId w:val="5"/>
  </w:num>
  <w:num w:numId="4" w16cid:durableId="1738430993">
    <w:abstractNumId w:val="4"/>
  </w:num>
  <w:num w:numId="5" w16cid:durableId="1760984350">
    <w:abstractNumId w:val="7"/>
  </w:num>
  <w:num w:numId="6" w16cid:durableId="272638468">
    <w:abstractNumId w:val="3"/>
  </w:num>
  <w:num w:numId="7" w16cid:durableId="923533877">
    <w:abstractNumId w:val="2"/>
  </w:num>
  <w:num w:numId="8" w16cid:durableId="882908471">
    <w:abstractNumId w:val="1"/>
  </w:num>
  <w:num w:numId="9" w16cid:durableId="2109307895">
    <w:abstractNumId w:val="0"/>
  </w:num>
  <w:num w:numId="10" w16cid:durableId="6449729">
    <w:abstractNumId w:val="9"/>
  </w:num>
  <w:num w:numId="11" w16cid:durableId="1406760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9A"/>
    <w:rsid w:val="00007AD1"/>
    <w:rsid w:val="00034616"/>
    <w:rsid w:val="0006063C"/>
    <w:rsid w:val="001261C2"/>
    <w:rsid w:val="00135A29"/>
    <w:rsid w:val="0015074B"/>
    <w:rsid w:val="001D177F"/>
    <w:rsid w:val="00247157"/>
    <w:rsid w:val="0029639D"/>
    <w:rsid w:val="00323577"/>
    <w:rsid w:val="00326F90"/>
    <w:rsid w:val="00345D5A"/>
    <w:rsid w:val="00375E64"/>
    <w:rsid w:val="003A1205"/>
    <w:rsid w:val="003D6FE2"/>
    <w:rsid w:val="004444BA"/>
    <w:rsid w:val="00547338"/>
    <w:rsid w:val="005F3D5A"/>
    <w:rsid w:val="00696C52"/>
    <w:rsid w:val="0073486B"/>
    <w:rsid w:val="00775EDF"/>
    <w:rsid w:val="009240C9"/>
    <w:rsid w:val="009B0AC8"/>
    <w:rsid w:val="00A66F70"/>
    <w:rsid w:val="00AA1D8D"/>
    <w:rsid w:val="00B47730"/>
    <w:rsid w:val="00C079D3"/>
    <w:rsid w:val="00C44250"/>
    <w:rsid w:val="00CB0664"/>
    <w:rsid w:val="00D71B8B"/>
    <w:rsid w:val="00E256E6"/>
    <w:rsid w:val="00E932AB"/>
    <w:rsid w:val="00ED4046"/>
    <w:rsid w:val="00F41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E2DFB"/>
  <w14:defaultImageDpi w14:val="300"/>
  <w15:docId w15:val="{765688D3-7A40-4C8E-90B8-FDEA606F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kazwka">
    <w:name w:val="Wskazówka"/>
    <w:pPr>
      <w:spacing w:before="100" w:after="140"/>
      <w:ind w:left="283" w:right="283"/>
    </w:pPr>
    <w:rPr>
      <w:rFonts w:ascii="Aptos" w:hAnsi="Aptos"/>
      <w:i/>
      <w:color w:val="17365D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C079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1988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Kaja SW113126</cp:lastModifiedBy>
  <cp:revision>16</cp:revision>
  <dcterms:created xsi:type="dcterms:W3CDTF">2013-12-23T23:15:00Z</dcterms:created>
  <dcterms:modified xsi:type="dcterms:W3CDTF">2026-10-18T20:59:00Z</dcterms:modified>
  <cp:category/>
</cp:coreProperties>
</file>