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...Petitioner </w:t>
        <w:br/>
        <w:br/>
        <w:t xml:space="preserve"> Versus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1.  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>Alto Porvorim, Porvorim-Goa.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br/>
        <w:t xml:space="preserve">CORAM: </w:t>
        <w:br/>
        <w:t xml:space="preserve">BHARATI DANGRE &amp; </w:t>
        <w:br/>
        <w:t>NIVEDITA P. MEHTA, JJ.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>JUDGMENT: (Per Nivedita P. Mehta, J.)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Reserved on : </w:t>
        <w:br/>
        <w:t>Pronounced on: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13.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14.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15.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7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16.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19.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22.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23.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24.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26.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28.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29.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31.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32.</w:t>
      </w:r>
    </w:p>
    <w:p>
      <w:pPr>
        <w:jc w:val="left"/>
      </w:pPr>
      <w:r>
        <w:rPr>
          <w:rFonts w:ascii="Times New Roman" w:hAnsi="Times New Roman"/>
          <w:b/>
          <w:sz w:val="32"/>
        </w:rPr>
        <w:t xml:space="preserve">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33.</w:t>
      </w:r>
    </w:p>
    <w:p>
      <w:pPr>
        <w:jc w:val="left"/>
      </w:pPr>
      <w:r>
        <w:rPr>
          <w:rFonts w:ascii="Times New Roman" w:hAnsi="Times New Roman"/>
          <w:b/>
          <w:sz w:val="32"/>
        </w:rPr>
        <w:t>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34.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35.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36.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37.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38.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21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39.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40.</w:t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41.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22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42.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23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>43.</w:t>
      </w:r>
    </w:p>
    <w:p>
      <w:pPr>
        <w:jc w:val="center"/>
      </w:pPr>
      <w:r>
        <w:rPr>
          <w:rFonts w:ascii="Times New Roman" w:hAnsi="Times New Roman"/>
          <w:b/>
          <w:sz w:val="32"/>
        </w:rPr>
        <w:t xml:space="preserve">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