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96898" w14:textId="786A0FB7" w:rsidR="001D2B20" w:rsidRPr="001D2B20" w:rsidRDefault="00467582" w:rsidP="001D2B20">
      <w:pPr>
        <w:rPr>
          <w:rFonts w:ascii="Artifakt Element Heavy" w:hAnsi="Artifakt Element Heavy"/>
          <w:sz w:val="36"/>
          <w:szCs w:val="32"/>
        </w:rPr>
      </w:pPr>
      <w:r w:rsidRPr="00FC204B">
        <w:rPr>
          <w:rFonts w:ascii="Artifakt Element Heavy" w:hAnsi="Artifakt Element Heavy"/>
          <w:noProof/>
          <w:sz w:val="36"/>
          <w:szCs w:val="32"/>
        </w:rPr>
        <mc:AlternateContent>
          <mc:Choice Requires="wpi">
            <w:drawing>
              <wp:anchor distT="0" distB="0" distL="114300" distR="114300" simplePos="0" relativeHeight="251660288" behindDoc="0" locked="0" layoutInCell="1" allowOverlap="1" wp14:anchorId="4DA4D51E" wp14:editId="49D912A5">
                <wp:simplePos x="0" y="0"/>
                <wp:positionH relativeFrom="column">
                  <wp:posOffset>7437060</wp:posOffset>
                </wp:positionH>
                <wp:positionV relativeFrom="paragraph">
                  <wp:posOffset>-140220</wp:posOffset>
                </wp:positionV>
                <wp:extent cx="5040" cy="3600"/>
                <wp:effectExtent l="95250" t="152400" r="109855" b="149225"/>
                <wp:wrapNone/>
                <wp:docPr id="1309858316"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5040" cy="3600"/>
                      </w14:xfrm>
                    </w14:contentPart>
                  </a:graphicData>
                </a:graphic>
              </wp:anchor>
            </w:drawing>
          </mc:Choice>
          <mc:Fallback>
            <w:pict>
              <v:shapetype w14:anchorId="6C5981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81.35pt;margin-top:-19.55pt;width:8.9pt;height:17.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">
                <v:imagedata r:id="rId9" o:title=""/>
              </v:shape>
            </w:pict>
          </mc:Fallback>
        </mc:AlternateContent>
      </w:r>
      <w:r w:rsidR="001D2B20" w:rsidRPr="001D2B20">
        <w:rPr>
          <w:rFonts w:ascii="Artifakt Element Heavy" w:hAnsi="Artifakt Element Heavy"/>
          <w:sz w:val="36"/>
          <w:szCs w:val="32"/>
        </w:rPr>
        <w:t>Chapter 1: Introduction</w:t>
      </w:r>
    </w:p>
    <w:p w14:paraId="68DE7A70" w14:textId="79C42FA7" w:rsidR="001D2B20" w:rsidRPr="001D2B20" w:rsidRDefault="001D2B20" w:rsidP="001D2B20">
      <w:r w:rsidRPr="001D2B20">
        <w:t xml:space="preserve">The event management website is a digital platform designed to connect vendors who offer event-related services with clients looking to organize </w:t>
      </w:r>
      <w:proofErr w:type="gramStart"/>
      <w:r w:rsidRPr="001D2B20">
        <w:t>various types</w:t>
      </w:r>
      <w:proofErr w:type="gramEnd"/>
      <w:r w:rsidRPr="001D2B20">
        <w:t xml:space="preserve"> of events. Its purpose is to streamline the event planning process by bringing all necessary services under one roof, offering users the ability to browse, compare, and book services from multiple vendors efficiently. From weddings and corporate events to birthday parties and concerts, the platform caters to a wide range of events, making it easier for clients to find suitable vendors without the hassle of extensive searching.</w:t>
      </w:r>
    </w:p>
    <w:p w14:paraId="3A0C181E" w14:textId="3BA2DE73" w:rsidR="001D2B20" w:rsidRPr="001D2B20" w:rsidRDefault="001D2B20" w:rsidP="001D2B20">
      <w:r w:rsidRPr="001D2B20">
        <w:t xml:space="preserve">The primary objective of this platform is to simplify the coordination process for both clients and vendors, providing an efficient, user-friendly experience. For clients, it reduces the time spent managing multiple service providers. For vendors, it offers a convenient way to reach potential clients and </w:t>
      </w:r>
      <w:proofErr w:type="gramStart"/>
      <w:r w:rsidRPr="001D2B20">
        <w:t>showcase</w:t>
      </w:r>
      <w:proofErr w:type="gramEnd"/>
      <w:r w:rsidRPr="001D2B20">
        <w:t xml:space="preserve"> their services in a competitive marketplace.</w:t>
      </w:r>
    </w:p>
    <w:p w14:paraId="7D061348" w14:textId="77777777" w:rsidR="001D2B20" w:rsidRPr="001D2B20" w:rsidRDefault="001D2B20" w:rsidP="001D2B20">
      <w:r w:rsidRPr="001D2B20">
        <w:t>Key Event Categories:</w:t>
      </w:r>
    </w:p>
    <w:p w14:paraId="6D1EAFEF" w14:textId="32DFED55" w:rsidR="001D2B20" w:rsidRPr="001D2B20" w:rsidRDefault="001D2B20" w:rsidP="001D2B20">
      <w:pPr>
        <w:numPr>
          <w:ilvl w:val="0"/>
          <w:numId w:val="5"/>
        </w:numPr>
      </w:pPr>
      <w:r w:rsidRPr="001D2B20">
        <w:t>Weddings: Vendors offering venue booking, catering, photography, decoration, and entertainment for weddings.</w:t>
      </w:r>
    </w:p>
    <w:p w14:paraId="4D504A8D" w14:textId="53A09CC3" w:rsidR="001D2B20" w:rsidRPr="001D2B20" w:rsidRDefault="001D2B20" w:rsidP="001D2B20">
      <w:pPr>
        <w:numPr>
          <w:ilvl w:val="0"/>
          <w:numId w:val="5"/>
        </w:numPr>
      </w:pPr>
      <w:r w:rsidRPr="001D2B20">
        <w:t>Corporate Events: Services like venue arrangements, audio-visual setups, catering, and event coordination for conferences, product launches, or seminars.</w:t>
      </w:r>
    </w:p>
    <w:p w14:paraId="1C48DE43" w14:textId="38FBE729" w:rsidR="001D2B20" w:rsidRPr="001D2B20" w:rsidRDefault="001D2B20" w:rsidP="001D2B20">
      <w:pPr>
        <w:numPr>
          <w:ilvl w:val="0"/>
          <w:numId w:val="5"/>
        </w:numPr>
      </w:pPr>
      <w:r w:rsidRPr="001D2B20">
        <w:t>Birthday Parties: Entertainment, decoration, catering, and party planning services for children’s and adult birthday parties.</w:t>
      </w:r>
    </w:p>
    <w:p w14:paraId="32837E6B" w14:textId="66302542" w:rsidR="001D2B20" w:rsidRPr="001D2B20" w:rsidRDefault="001D2B20" w:rsidP="001D2B20">
      <w:pPr>
        <w:numPr>
          <w:ilvl w:val="0"/>
          <w:numId w:val="5"/>
        </w:numPr>
      </w:pPr>
      <w:r w:rsidRPr="001D2B20">
        <w:t>Festivals and Concerts: Stage setup, lighting, sound management, security, and other essential services for large-scale public events.</w:t>
      </w:r>
    </w:p>
    <w:p w14:paraId="79958CAF" w14:textId="05C76F61" w:rsidR="001D2B20" w:rsidRPr="001D2B20" w:rsidRDefault="00FD54E1" w:rsidP="001D2B20">
      <w:pPr>
        <w:numPr>
          <w:ilvl w:val="0"/>
          <w:numId w:val="5"/>
        </w:numPr>
      </w:pPr>
      <w:r w:rsidRPr="00FC204B">
        <w:rPr>
          <w:noProof/>
        </w:rPr>
        <mc:AlternateContent>
          <mc:Choice Requires="wpi">
            <w:drawing>
              <wp:anchor distT="0" distB="0" distL="114300" distR="114300" simplePos="0" relativeHeight="251663360" behindDoc="0" locked="0" layoutInCell="1" allowOverlap="1" wp14:anchorId="214B8188" wp14:editId="42DB34E3">
                <wp:simplePos x="0" y="0"/>
                <wp:positionH relativeFrom="column">
                  <wp:posOffset>4099877</wp:posOffset>
                </wp:positionH>
                <wp:positionV relativeFrom="paragraph">
                  <wp:posOffset>117931</wp:posOffset>
                </wp:positionV>
                <wp:extent cx="34200" cy="360"/>
                <wp:effectExtent l="57150" t="57150" r="42545" b="57150"/>
                <wp:wrapNone/>
                <wp:docPr id="1439871568" name="Ink 35"/>
                <wp:cNvGraphicFramePr/>
                <a:graphic xmlns:a="http://schemas.openxmlformats.org/drawingml/2006/main">
                  <a:graphicData uri="http://schemas.microsoft.com/office/word/2010/wordprocessingInk">
                    <w14:contentPart bwMode="auto" r:id="rId10">
                      <w14:nvContentPartPr>
                        <w14:cNvContentPartPr/>
                      </w14:nvContentPartPr>
                      <w14:xfrm>
                        <a:off x="0" y="0"/>
                        <a:ext cx="34200" cy="360"/>
                      </w14:xfrm>
                    </w14:contentPart>
                  </a:graphicData>
                </a:graphic>
              </wp:anchor>
            </w:drawing>
          </mc:Choice>
          <mc:Fallback>
            <w:pict>
              <v:shape w14:anchorId="64E41271" id="Ink 35" o:spid="_x0000_s1026" type="#_x0000_t75" style="position:absolute;margin-left:322.1pt;margin-top:8.6pt;width:4.1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">
                <v:imagedata r:id="rId11" o:title=""/>
              </v:shape>
            </w:pict>
          </mc:Fallback>
        </mc:AlternateContent>
      </w:r>
      <w:r w:rsidR="001D2B20" w:rsidRPr="001D2B20">
        <w:t>Private Gatherings: Small events like house parties, family reunions, and intimate celebrations.</w:t>
      </w:r>
    </w:p>
    <w:p w14:paraId="79431027" w14:textId="77777777" w:rsidR="001D2B20" w:rsidRPr="001D2B20" w:rsidRDefault="001D2B20" w:rsidP="001D2B20">
      <w:r w:rsidRPr="001D2B20">
        <w:t>Core Purpose: The key focus of the platform is to enhance the user experience by providing a centralized solution that saves time and effort in event planning. Instead of navigating multiple websites or contacting various vendors separately, clients can use the platform to find everything they need in one place. Vendors benefit by gaining exposure to a broader audience and efficiently managing their service listings, schedules, and customer inquiries.</w:t>
      </w:r>
    </w:p>
    <w:p w14:paraId="1CCFAEAB" w14:textId="3FCC7879" w:rsidR="001D2B20" w:rsidRPr="001D2B20" w:rsidRDefault="00FD54E1" w:rsidP="001D2B20">
      <w:r w:rsidRPr="00FC204B">
        <w:rPr>
          <w:noProof/>
        </w:rPr>
        <mc:AlternateContent>
          <mc:Choice Requires="wpi">
            <w:drawing>
              <wp:anchor distT="0" distB="0" distL="114300" distR="114300" simplePos="0" relativeHeight="251664384" behindDoc="0" locked="0" layoutInCell="1" allowOverlap="1" wp14:anchorId="1341F390" wp14:editId="63209963">
                <wp:simplePos x="0" y="0"/>
                <wp:positionH relativeFrom="column">
                  <wp:posOffset>-877483</wp:posOffset>
                </wp:positionH>
                <wp:positionV relativeFrom="paragraph">
                  <wp:posOffset>62960</wp:posOffset>
                </wp:positionV>
                <wp:extent cx="360" cy="45000"/>
                <wp:effectExtent l="57150" t="57150" r="57150" b="50800"/>
                <wp:wrapNone/>
                <wp:docPr id="1921335711" name="Ink 40"/>
                <wp:cNvGraphicFramePr/>
                <a:graphic xmlns:a="http://schemas.openxmlformats.org/drawingml/2006/main">
                  <a:graphicData uri="http://schemas.microsoft.com/office/word/2010/wordprocessingInk">
                    <w14:contentPart bwMode="auto" r:id="rId12">
                      <w14:nvContentPartPr>
                        <w14:cNvContentPartPr/>
                      </w14:nvContentPartPr>
                      <w14:xfrm>
                        <a:off x="0" y="0"/>
                        <a:ext cx="360" cy="45000"/>
                      </w14:xfrm>
                    </w14:contentPart>
                  </a:graphicData>
                </a:graphic>
              </wp:anchor>
            </w:drawing>
          </mc:Choice>
          <mc:Fallback>
            <w:pict>
              <v:shape w14:anchorId="7EE326E2" id="Ink 40" o:spid="_x0000_s1026" type="#_x0000_t75" style="position:absolute;margin-left:-69.8pt;margin-top:4.25pt;width:1.45pt;height: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">
                <v:imagedata r:id="rId13" o:title=""/>
              </v:shape>
            </w:pict>
          </mc:Fallback>
        </mc:AlternateContent>
      </w:r>
      <w:r w:rsidR="001D2B20" w:rsidRPr="001D2B20">
        <w:pict w14:anchorId="2C1853B6">
          <v:rect id="_x0000_i1115" style="width:0;height:1.5pt" o:hralign="center" o:hrstd="t" o:hr="t" fillcolor="#a0a0a0" stroked="f"/>
        </w:pict>
      </w:r>
    </w:p>
    <w:p w14:paraId="666C8B65" w14:textId="238022E5" w:rsidR="001D2B20" w:rsidRPr="001D2B20" w:rsidRDefault="001D2B20" w:rsidP="001D2B20">
      <w:r w:rsidRPr="001D2B20">
        <w:t>How the Platform Works</w:t>
      </w:r>
    </w:p>
    <w:p w14:paraId="6D2C8126" w14:textId="77777777" w:rsidR="001D2B20" w:rsidRPr="001D2B20" w:rsidRDefault="001D2B20" w:rsidP="001D2B20">
      <w:r w:rsidRPr="001D2B20">
        <w:t>The website offers services that cater to both clients and vendors, making the process of event planning and service delivery smooth and efficient.</w:t>
      </w:r>
    </w:p>
    <w:p w14:paraId="5F637861" w14:textId="2236985E" w:rsidR="001D2B20" w:rsidRPr="001D2B20" w:rsidRDefault="001D2B20" w:rsidP="001D2B20">
      <w:pPr>
        <w:numPr>
          <w:ilvl w:val="0"/>
          <w:numId w:val="6"/>
        </w:numPr>
      </w:pPr>
      <w:r w:rsidRPr="001D2B20">
        <w:t xml:space="preserve">For Clients: Clients looking to organize an event can browse through a wide selection of vendors and services, which </w:t>
      </w:r>
      <w:proofErr w:type="gramStart"/>
      <w:r w:rsidRPr="001D2B20">
        <w:t>are categorized</w:t>
      </w:r>
      <w:proofErr w:type="gramEnd"/>
      <w:r w:rsidRPr="001D2B20">
        <w:t xml:space="preserve"> by event type, location, and pricing. After selecting the service they need, clients can directly communicate with vendors to discuss event details, customize the services, and finalize bookings. The platform provides an organized list of services so clients can compare options and make informed decisions.</w:t>
      </w:r>
    </w:p>
    <w:p w14:paraId="060DF889" w14:textId="77777777" w:rsidR="001D2B20" w:rsidRPr="001D2B20" w:rsidRDefault="001D2B20" w:rsidP="001D2B20">
      <w:pPr>
        <w:numPr>
          <w:ilvl w:val="0"/>
          <w:numId w:val="6"/>
        </w:numPr>
      </w:pPr>
      <w:r w:rsidRPr="001D2B20">
        <w:lastRenderedPageBreak/>
        <w:t xml:space="preserve">For Vendors: Vendors can easily register on the platform and create comprehensive profiles, including details about their services, pricing, availability, and examples of their work. This gives them an opportunity to </w:t>
      </w:r>
      <w:proofErr w:type="gramStart"/>
      <w:r w:rsidRPr="001D2B20">
        <w:t>showcase</w:t>
      </w:r>
      <w:proofErr w:type="gramEnd"/>
      <w:r w:rsidRPr="001D2B20">
        <w:t xml:space="preserve"> their offerings to potential clients and receive direct inquiries or bookings through the platform. Vendors can also gather reviews from past clients, which helps build credibility and trust within the marketplace.</w:t>
      </w:r>
    </w:p>
    <w:p w14:paraId="61044455" w14:textId="77777777" w:rsidR="001D2B20" w:rsidRPr="001D2B20" w:rsidRDefault="001D2B20" w:rsidP="001D2B20">
      <w:r w:rsidRPr="001D2B20">
        <w:t>Key Features:</w:t>
      </w:r>
    </w:p>
    <w:p w14:paraId="7BBE634B" w14:textId="77777777" w:rsidR="001D2B20" w:rsidRPr="001D2B20" w:rsidRDefault="001D2B20" w:rsidP="001D2B20">
      <w:pPr>
        <w:numPr>
          <w:ilvl w:val="0"/>
          <w:numId w:val="7"/>
        </w:numPr>
      </w:pPr>
      <w:r w:rsidRPr="001D2B20">
        <w:t>Simplified Event Planning:</w:t>
      </w:r>
    </w:p>
    <w:p w14:paraId="51F41C19" w14:textId="77777777" w:rsidR="001D2B20" w:rsidRPr="001D2B20" w:rsidRDefault="001D2B20" w:rsidP="001D2B20">
      <w:pPr>
        <w:numPr>
          <w:ilvl w:val="1"/>
          <w:numId w:val="7"/>
        </w:numPr>
      </w:pPr>
      <w:r w:rsidRPr="001D2B20">
        <w:t>Clients can browse a wide range of services based on their event type, location, and budget. The platform allows users to filter results, ensuring they find the best-suited vendors with minimal effort.</w:t>
      </w:r>
    </w:p>
    <w:p w14:paraId="1CE6BBA2" w14:textId="77777777" w:rsidR="001D2B20" w:rsidRPr="001D2B20" w:rsidRDefault="001D2B20" w:rsidP="001D2B20">
      <w:pPr>
        <w:numPr>
          <w:ilvl w:val="0"/>
          <w:numId w:val="7"/>
        </w:numPr>
      </w:pPr>
      <w:r w:rsidRPr="001D2B20">
        <w:t>Detailed Vendor Listings:</w:t>
      </w:r>
    </w:p>
    <w:p w14:paraId="5AB8F371" w14:textId="77777777" w:rsidR="001D2B20" w:rsidRPr="001D2B20" w:rsidRDefault="001D2B20" w:rsidP="001D2B20">
      <w:pPr>
        <w:numPr>
          <w:ilvl w:val="1"/>
          <w:numId w:val="7"/>
        </w:numPr>
      </w:pPr>
      <w:r w:rsidRPr="001D2B20">
        <w:t>Vendors can create profiles detailing their services, pricing, portfolio, and availability. Clients can view these listings and make decisions based on service offerings and reviews from previous customers. This transparency ensures clients can trust the services they are booking.</w:t>
      </w:r>
    </w:p>
    <w:p w14:paraId="04601BBC" w14:textId="77777777" w:rsidR="001D2B20" w:rsidRPr="001D2B20" w:rsidRDefault="001D2B20" w:rsidP="001D2B20">
      <w:pPr>
        <w:numPr>
          <w:ilvl w:val="0"/>
          <w:numId w:val="7"/>
        </w:numPr>
      </w:pPr>
      <w:r w:rsidRPr="001D2B20">
        <w:t>Event Lists:</w:t>
      </w:r>
    </w:p>
    <w:p w14:paraId="76149B10" w14:textId="77777777" w:rsidR="001D2B20" w:rsidRPr="001D2B20" w:rsidRDefault="001D2B20" w:rsidP="001D2B20">
      <w:pPr>
        <w:numPr>
          <w:ilvl w:val="1"/>
          <w:numId w:val="7"/>
        </w:numPr>
      </w:pPr>
      <w:r w:rsidRPr="001D2B20">
        <w:t xml:space="preserve">The platform allows clients to create event lists to keep track of services they have booked or are interested in. Clients can add vendors like caterers, decorators, photographers, and more to their event list, helping them stay organized throughout the planning process. This event list can also </w:t>
      </w:r>
      <w:proofErr w:type="gramStart"/>
      <w:r w:rsidRPr="001D2B20">
        <w:t>be shared</w:t>
      </w:r>
      <w:proofErr w:type="gramEnd"/>
      <w:r w:rsidRPr="001D2B20">
        <w:t xml:space="preserve"> with co-organizers, making collaboration easier.</w:t>
      </w:r>
    </w:p>
    <w:p w14:paraId="0F8DB59E" w14:textId="77777777" w:rsidR="001D2B20" w:rsidRPr="001D2B20" w:rsidRDefault="001D2B20" w:rsidP="001D2B20">
      <w:pPr>
        <w:numPr>
          <w:ilvl w:val="0"/>
          <w:numId w:val="7"/>
        </w:numPr>
      </w:pPr>
      <w:r w:rsidRPr="001D2B20">
        <w:t>Vendor-Client Communication:</w:t>
      </w:r>
    </w:p>
    <w:p w14:paraId="4A7D2B2A" w14:textId="77777777" w:rsidR="001D2B20" w:rsidRPr="001D2B20" w:rsidRDefault="001D2B20" w:rsidP="001D2B20">
      <w:pPr>
        <w:numPr>
          <w:ilvl w:val="1"/>
          <w:numId w:val="7"/>
        </w:numPr>
      </w:pPr>
      <w:r w:rsidRPr="001D2B20">
        <w:t xml:space="preserve">Direct communication channels between clients and vendors ensure that all details </w:t>
      </w:r>
      <w:proofErr w:type="gramStart"/>
      <w:r w:rsidRPr="001D2B20">
        <w:t>are discussed</w:t>
      </w:r>
      <w:proofErr w:type="gramEnd"/>
      <w:r w:rsidRPr="001D2B20">
        <w:t xml:space="preserve"> and finalized smoothly. Clients can inquire about custom services, while vendors can offer tailored packages or negotiate pricing directly within the platform.</w:t>
      </w:r>
    </w:p>
    <w:p w14:paraId="3EEDD003" w14:textId="77777777" w:rsidR="001D2B20" w:rsidRPr="001D2B20" w:rsidRDefault="001D2B20" w:rsidP="001D2B20">
      <w:r w:rsidRPr="001D2B20">
        <w:pict w14:anchorId="3C502A09">
          <v:rect id="_x0000_i1110" style="width:0;height:1.5pt" o:hralign="center" o:hrstd="t" o:hr="t" fillcolor="#a0a0a0" stroked="f"/>
        </w:pict>
      </w:r>
    </w:p>
    <w:p w14:paraId="4451D031" w14:textId="77777777" w:rsidR="001D2B20" w:rsidRPr="001D2B20" w:rsidRDefault="001D2B20" w:rsidP="001D2B20">
      <w:r w:rsidRPr="001D2B20">
        <w:t>Target Users</w:t>
      </w:r>
    </w:p>
    <w:p w14:paraId="11ACBE1F" w14:textId="77777777" w:rsidR="001D2B20" w:rsidRPr="001D2B20" w:rsidRDefault="001D2B20" w:rsidP="001D2B20">
      <w:pPr>
        <w:numPr>
          <w:ilvl w:val="0"/>
          <w:numId w:val="8"/>
        </w:numPr>
      </w:pPr>
      <w:r w:rsidRPr="001D2B20">
        <w:t>Clients:</w:t>
      </w:r>
    </w:p>
    <w:p w14:paraId="2B066854" w14:textId="77777777" w:rsidR="001D2B20" w:rsidRPr="001D2B20" w:rsidRDefault="001D2B20" w:rsidP="001D2B20">
      <w:pPr>
        <w:numPr>
          <w:ilvl w:val="1"/>
          <w:numId w:val="8"/>
        </w:numPr>
      </w:pPr>
      <w:r w:rsidRPr="001D2B20">
        <w:t>The platform caters to a diverse range of users, including individuals, event planners, and businesses. Whether they are organizing a small gathering or a large-scale event, clients can find suitable vendors to meet their specific needs and preferences.</w:t>
      </w:r>
    </w:p>
    <w:p w14:paraId="2FDD39C8" w14:textId="77777777" w:rsidR="001D2B20" w:rsidRPr="001D2B20" w:rsidRDefault="001D2B20" w:rsidP="001D2B20">
      <w:pPr>
        <w:numPr>
          <w:ilvl w:val="0"/>
          <w:numId w:val="8"/>
        </w:numPr>
      </w:pPr>
      <w:r w:rsidRPr="001D2B20">
        <w:t>Vendors:</w:t>
      </w:r>
    </w:p>
    <w:p w14:paraId="54FE6A46" w14:textId="77777777" w:rsidR="001D2B20" w:rsidRPr="001D2B20" w:rsidRDefault="001D2B20" w:rsidP="001D2B20">
      <w:pPr>
        <w:numPr>
          <w:ilvl w:val="1"/>
          <w:numId w:val="8"/>
        </w:numPr>
      </w:pPr>
      <w:r w:rsidRPr="001D2B20">
        <w:t xml:space="preserve">Vendors offering services like catering, decoration, photography, and more can </w:t>
      </w:r>
      <w:proofErr w:type="gramStart"/>
      <w:r w:rsidRPr="001D2B20">
        <w:t>showcase</w:t>
      </w:r>
      <w:proofErr w:type="gramEnd"/>
      <w:r w:rsidRPr="001D2B20">
        <w:t xml:space="preserve"> their work, receive inquiries, and manage bookings through the platform. This allows them to reach a broader audience and streamline their business operations.</w:t>
      </w:r>
    </w:p>
    <w:p w14:paraId="3F3FD73F" w14:textId="77777777" w:rsidR="001D2B20" w:rsidRPr="001D2B20" w:rsidRDefault="001D2B20" w:rsidP="001D2B20">
      <w:r w:rsidRPr="001D2B20">
        <w:lastRenderedPageBreak/>
        <w:t>By offering a comprehensive platform for both clients and vendors, the event management website simplifies the event planning process, making it easier for clients to find and book vendors while giving vendors a powerful tool to reach potential clients. The platform brings all the necessary components of event management together, ensuring a seamless, efficient experience for all users.</w:t>
      </w:r>
    </w:p>
    <w:p w14:paraId="6B9E778B" w14:textId="77777777" w:rsidR="008D5130" w:rsidRPr="008D5130" w:rsidRDefault="008D5130" w:rsidP="008D5130">
      <w:pPr>
        <w:rPr>
          <w:rFonts w:ascii="Artifakt Element Heavy" w:hAnsi="Artifakt Element Heavy"/>
          <w:sz w:val="36"/>
          <w:szCs w:val="32"/>
        </w:rPr>
      </w:pPr>
      <w:r w:rsidRPr="008D5130">
        <w:rPr>
          <w:rFonts w:ascii="Artifakt Element Heavy" w:hAnsi="Artifakt Element Heavy"/>
          <w:sz w:val="36"/>
          <w:szCs w:val="32"/>
        </w:rPr>
        <w:t>Chapter 2: Technologies Used</w:t>
      </w:r>
    </w:p>
    <w:p w14:paraId="395CFAF2" w14:textId="77777777" w:rsidR="008D5130" w:rsidRPr="008D5130" w:rsidRDefault="008D5130" w:rsidP="008D5130">
      <w:r w:rsidRPr="008D5130">
        <w:t xml:space="preserve">The event management website </w:t>
      </w:r>
      <w:proofErr w:type="gramStart"/>
      <w:r w:rsidRPr="008D5130">
        <w:t>is developed</w:t>
      </w:r>
      <w:proofErr w:type="gramEnd"/>
      <w:r w:rsidRPr="008D5130">
        <w:t xml:space="preserve"> using a combination of frontend technologies, namely HTML, CSS, and JavaScript. These core technologies </w:t>
      </w:r>
      <w:proofErr w:type="gramStart"/>
      <w:r w:rsidRPr="008D5130">
        <w:t>are chosen</w:t>
      </w:r>
      <w:proofErr w:type="gramEnd"/>
      <w:r w:rsidRPr="008D5130">
        <w:t xml:space="preserve"> for their simplicity, efficiency, and wide compatibility across different browsers and devices. Together, they form the backbone of the website's design and functionality, creating a seamless and interactive experience for both clients and vendors.</w:t>
      </w:r>
    </w:p>
    <w:p w14:paraId="3F13DBAC" w14:textId="77777777" w:rsidR="008D5130" w:rsidRPr="008D5130" w:rsidRDefault="008D5130" w:rsidP="008D5130">
      <w:r w:rsidRPr="008D5130">
        <w:rPr>
          <w:b/>
          <w:bCs/>
        </w:rPr>
        <w:t>Frontend Technologies:</w:t>
      </w:r>
    </w:p>
    <w:p w14:paraId="77DF3371" w14:textId="77777777" w:rsidR="008D5130" w:rsidRPr="008D5130" w:rsidRDefault="008D5130" w:rsidP="008D5130">
      <w:pPr>
        <w:numPr>
          <w:ilvl w:val="0"/>
          <w:numId w:val="9"/>
        </w:numPr>
      </w:pPr>
      <w:r w:rsidRPr="008D5130">
        <w:rPr>
          <w:b/>
          <w:bCs/>
        </w:rPr>
        <w:t>HTML (</w:t>
      </w:r>
      <w:proofErr w:type="spellStart"/>
      <w:r w:rsidRPr="008D5130">
        <w:rPr>
          <w:b/>
          <w:bCs/>
        </w:rPr>
        <w:t>HyperText</w:t>
      </w:r>
      <w:proofErr w:type="spellEnd"/>
      <w:r w:rsidRPr="008D5130">
        <w:rPr>
          <w:b/>
          <w:bCs/>
        </w:rPr>
        <w:t xml:space="preserve"> Markup Language)</w:t>
      </w:r>
      <w:r w:rsidRPr="008D5130">
        <w:t xml:space="preserve">: HTML is the foundation of the website, providing the basic structure of the platform. Every page </w:t>
      </w:r>
      <w:proofErr w:type="gramStart"/>
      <w:r w:rsidRPr="008D5130">
        <w:t>is built</w:t>
      </w:r>
      <w:proofErr w:type="gramEnd"/>
      <w:r w:rsidRPr="008D5130">
        <w:t xml:space="preserve"> using HTML to define the layout, forms, buttons, and text fields. HTML tags </w:t>
      </w:r>
      <w:proofErr w:type="gramStart"/>
      <w:r w:rsidRPr="008D5130">
        <w:t>are used</w:t>
      </w:r>
      <w:proofErr w:type="gramEnd"/>
      <w:r w:rsidRPr="008D5130">
        <w:t xml:space="preserve"> to create elements like headings, paragraphs, and links, ensuring that the content is well-organized and easy to navigate.</w:t>
      </w:r>
    </w:p>
    <w:p w14:paraId="48C56DB6" w14:textId="77777777" w:rsidR="008D5130" w:rsidRPr="008D5130" w:rsidRDefault="008D5130" w:rsidP="008D5130">
      <w:pPr>
        <w:numPr>
          <w:ilvl w:val="0"/>
          <w:numId w:val="9"/>
        </w:numPr>
      </w:pPr>
      <w:r w:rsidRPr="008D5130">
        <w:rPr>
          <w:b/>
          <w:bCs/>
        </w:rPr>
        <w:t>CSS (Cascading Style Sheets)</w:t>
      </w:r>
      <w:r w:rsidRPr="008D5130">
        <w:t xml:space="preserve">: CSS </w:t>
      </w:r>
      <w:proofErr w:type="gramStart"/>
      <w:r w:rsidRPr="008D5130">
        <w:t>is used</w:t>
      </w:r>
      <w:proofErr w:type="gramEnd"/>
      <w:r w:rsidRPr="008D5130">
        <w:t xml:space="preserve"> to enhance the visual appeal of the website. It styles the HTML elements, ensuring that the website has a clean, modern, and user-friendly design. CSS controls aspects such as fonts, </w:t>
      </w:r>
      <w:proofErr w:type="spellStart"/>
      <w:r w:rsidRPr="008D5130">
        <w:t>colors</w:t>
      </w:r>
      <w:proofErr w:type="spellEnd"/>
      <w:r w:rsidRPr="008D5130">
        <w:t xml:space="preserve">, spacing, and layout, ensuring that the platform looks professional on all screen sizes. Responsive design techniques </w:t>
      </w:r>
      <w:proofErr w:type="gramStart"/>
      <w:r w:rsidRPr="008D5130">
        <w:t>are implemented</w:t>
      </w:r>
      <w:proofErr w:type="gramEnd"/>
      <w:r w:rsidRPr="008D5130">
        <w:t xml:space="preserve"> using CSS to ensure that the platform works well on both desktops and mobile devices.</w:t>
      </w:r>
    </w:p>
    <w:p w14:paraId="590EBC1A" w14:textId="77777777" w:rsidR="008D5130" w:rsidRPr="008D5130" w:rsidRDefault="008D5130" w:rsidP="008D5130">
      <w:pPr>
        <w:numPr>
          <w:ilvl w:val="0"/>
          <w:numId w:val="9"/>
        </w:numPr>
      </w:pPr>
      <w:r w:rsidRPr="008D5130">
        <w:rPr>
          <w:b/>
          <w:bCs/>
        </w:rPr>
        <w:t>JavaScript</w:t>
      </w:r>
      <w:r w:rsidRPr="008D5130">
        <w:t xml:space="preserve">: JavaScript adds interactivity to the website, making the user experience more dynamic and engaging. It </w:t>
      </w:r>
      <w:proofErr w:type="gramStart"/>
      <w:r w:rsidRPr="008D5130">
        <w:t>is used</w:t>
      </w:r>
      <w:proofErr w:type="gramEnd"/>
      <w:r w:rsidRPr="008D5130">
        <w:t xml:space="preserve"> for various functions like filtering vendors based on event type or location, form validation, real-time updates (such as date and time pickers), and enhancing user input. JavaScript ensures that the platform is not just static but responds to user actions, providing immediate feedback and a smoother overall experience.</w:t>
      </w:r>
    </w:p>
    <w:p w14:paraId="25531B3F" w14:textId="77777777" w:rsidR="008D5130" w:rsidRPr="008D5130" w:rsidRDefault="008D5130" w:rsidP="008D5130">
      <w:r w:rsidRPr="008D5130">
        <w:rPr>
          <w:b/>
          <w:bCs/>
        </w:rPr>
        <w:t xml:space="preserve">Why These </w:t>
      </w:r>
      <w:proofErr w:type="gramStart"/>
      <w:r w:rsidRPr="008D5130">
        <w:rPr>
          <w:b/>
          <w:bCs/>
        </w:rPr>
        <w:t>Technologies Were Chosen</w:t>
      </w:r>
      <w:proofErr w:type="gramEnd"/>
      <w:r w:rsidRPr="008D5130">
        <w:rPr>
          <w:b/>
          <w:bCs/>
        </w:rPr>
        <w:t>:</w:t>
      </w:r>
    </w:p>
    <w:p w14:paraId="004905A6" w14:textId="77777777" w:rsidR="008D5130" w:rsidRPr="008D5130" w:rsidRDefault="008D5130" w:rsidP="008D5130">
      <w:r w:rsidRPr="008D5130">
        <w:t xml:space="preserve">These technologies </w:t>
      </w:r>
      <w:proofErr w:type="gramStart"/>
      <w:r w:rsidRPr="008D5130">
        <w:t>were chosen</w:t>
      </w:r>
      <w:proofErr w:type="gramEnd"/>
      <w:r w:rsidRPr="008D5130">
        <w:t xml:space="preserve"> for their accessibility, ease of use, and ability to deliver a fast and efficient website. HTML, CSS, and JavaScript </w:t>
      </w:r>
      <w:proofErr w:type="gramStart"/>
      <w:r w:rsidRPr="008D5130">
        <w:t>are universally supported</w:t>
      </w:r>
      <w:proofErr w:type="gramEnd"/>
      <w:r w:rsidRPr="008D5130">
        <w:t xml:space="preserve"> across all browsers, ensuring that clients and vendors can access the platform without any compatibility issues. Additionally, these technologies allow for real-time updates and interactions without requiring complex back-end systems, which streamlines the development process.</w:t>
      </w:r>
    </w:p>
    <w:p w14:paraId="0C6A68E8" w14:textId="77777777" w:rsidR="008D5130" w:rsidRPr="008D5130" w:rsidRDefault="008D5130" w:rsidP="008D5130">
      <w:r w:rsidRPr="008D5130">
        <w:rPr>
          <w:b/>
          <w:bCs/>
        </w:rPr>
        <w:t>Conclusion:</w:t>
      </w:r>
    </w:p>
    <w:p w14:paraId="69473737" w14:textId="77777777" w:rsidR="008D5130" w:rsidRPr="00FC204B" w:rsidRDefault="008D5130" w:rsidP="008D5130">
      <w:r w:rsidRPr="008D5130">
        <w:t xml:space="preserve">By leveraging HTML, CSS, and JavaScript, the platform </w:t>
      </w:r>
      <w:proofErr w:type="gramStart"/>
      <w:r w:rsidRPr="008D5130">
        <w:t>is able to</w:t>
      </w:r>
      <w:proofErr w:type="gramEnd"/>
      <w:r w:rsidRPr="008D5130">
        <w:t xml:space="preserve"> provide a well-structured, visually appealing, and interactive user experience. These technologies ensure that the event management process is simple, effective, and engaging for both clients and vendors.</w:t>
      </w:r>
    </w:p>
    <w:p w14:paraId="313AC3B9" w14:textId="77777777" w:rsidR="00E15BDC" w:rsidRPr="00FC204B" w:rsidRDefault="00E15BDC" w:rsidP="008D5130"/>
    <w:p w14:paraId="0128E908" w14:textId="77777777" w:rsidR="00E15BDC" w:rsidRPr="008D5130" w:rsidRDefault="00E15BDC" w:rsidP="008D5130"/>
    <w:p w14:paraId="6E4FFEB2" w14:textId="77777777" w:rsidR="00E15BDC" w:rsidRPr="00E15BDC" w:rsidRDefault="00E15BDC" w:rsidP="00E15BDC">
      <w:pPr>
        <w:rPr>
          <w:rFonts w:ascii="Artifakt Element Heavy" w:hAnsi="Artifakt Element Heavy"/>
          <w:sz w:val="36"/>
          <w:szCs w:val="32"/>
        </w:rPr>
      </w:pPr>
      <w:r w:rsidRPr="00E15BDC">
        <w:rPr>
          <w:rFonts w:ascii="Artifakt Element Heavy" w:hAnsi="Artifakt Element Heavy"/>
          <w:sz w:val="36"/>
          <w:szCs w:val="32"/>
        </w:rPr>
        <w:lastRenderedPageBreak/>
        <w:t xml:space="preserve">Chapter 3: </w:t>
      </w:r>
      <w:proofErr w:type="gramStart"/>
      <w:r w:rsidRPr="00E15BDC">
        <w:rPr>
          <w:rFonts w:ascii="Artifakt Element Heavy" w:hAnsi="Artifakt Element Heavy"/>
          <w:sz w:val="36"/>
          <w:szCs w:val="32"/>
        </w:rPr>
        <w:t>Work Flow</w:t>
      </w:r>
      <w:proofErr w:type="gramEnd"/>
      <w:r w:rsidRPr="00E15BDC">
        <w:rPr>
          <w:rFonts w:ascii="Artifakt Element Heavy" w:hAnsi="Artifakt Element Heavy"/>
          <w:sz w:val="36"/>
          <w:szCs w:val="32"/>
        </w:rPr>
        <w:t xml:space="preserve"> Diagram</w:t>
      </w:r>
    </w:p>
    <w:p w14:paraId="0DEAEC33" w14:textId="77777777" w:rsidR="00E15BDC" w:rsidRPr="00E15BDC" w:rsidRDefault="00E15BDC" w:rsidP="00E15BDC">
      <w:r w:rsidRPr="00E15BDC">
        <w:t xml:space="preserve">The event management website follows a structured and user-friendly workflow, ensuring smooth navigation for both vendors and clients. The platform </w:t>
      </w:r>
      <w:proofErr w:type="gramStart"/>
      <w:r w:rsidRPr="00E15BDC">
        <w:t>is designed</w:t>
      </w:r>
      <w:proofErr w:type="gramEnd"/>
      <w:r w:rsidRPr="00E15BDC">
        <w:t xml:space="preserve"> to facilitate easy communication between service providers and event organizers, with well-defined steps that guide the user through the entire process—from browsing services to finalizing an event.</w:t>
      </w:r>
    </w:p>
    <w:p w14:paraId="08742BFC" w14:textId="77777777" w:rsidR="00E15BDC" w:rsidRPr="00E15BDC" w:rsidRDefault="00E15BDC" w:rsidP="00E15BDC">
      <w:r w:rsidRPr="00E15BDC">
        <w:t>Below is an outline of the workflow and its key stages, broken down into clear steps for both clients and vendors.</w:t>
      </w:r>
    </w:p>
    <w:p w14:paraId="6BC812A6" w14:textId="77777777" w:rsidR="00E15BDC" w:rsidRPr="00E15BDC" w:rsidRDefault="00E15BDC" w:rsidP="00E15BDC">
      <w:pPr>
        <w:rPr>
          <w:b/>
          <w:bCs/>
        </w:rPr>
      </w:pPr>
      <w:r w:rsidRPr="00E15BDC">
        <w:rPr>
          <w:b/>
          <w:bCs/>
        </w:rPr>
        <w:t>1. Client Journey:</w:t>
      </w:r>
    </w:p>
    <w:p w14:paraId="75805BAB" w14:textId="77777777" w:rsidR="00E15BDC" w:rsidRPr="00E15BDC" w:rsidRDefault="00E15BDC" w:rsidP="00E15BDC">
      <w:pPr>
        <w:numPr>
          <w:ilvl w:val="0"/>
          <w:numId w:val="10"/>
        </w:numPr>
      </w:pPr>
      <w:r w:rsidRPr="00E15BDC">
        <w:rPr>
          <w:b/>
          <w:bCs/>
        </w:rPr>
        <w:t>Step 1: Landing Page</w:t>
      </w:r>
      <w:r w:rsidRPr="00E15BDC">
        <w:br/>
        <w:t xml:space="preserve">Clients </w:t>
      </w:r>
      <w:proofErr w:type="gramStart"/>
      <w:r w:rsidRPr="00E15BDC">
        <w:t>are welcomed</w:t>
      </w:r>
      <w:proofErr w:type="gramEnd"/>
      <w:r w:rsidRPr="00E15BDC">
        <w:t xml:space="preserve"> by a visually appealing landing page that introduces the platform’s offerings and services. It provides a quick overview of the types of events (weddings, corporate events, parties, </w:t>
      </w:r>
      <w:proofErr w:type="gramStart"/>
      <w:r w:rsidRPr="00E15BDC">
        <w:t>etc.</w:t>
      </w:r>
      <w:proofErr w:type="gramEnd"/>
      <w:r w:rsidRPr="00E15BDC">
        <w:t>) that the platform supports. From this page, clients can navigate to various sections, including browsing vendors or selecting a specific service.</w:t>
      </w:r>
    </w:p>
    <w:p w14:paraId="5849A894" w14:textId="77777777" w:rsidR="00E15BDC" w:rsidRPr="00E15BDC" w:rsidRDefault="00E15BDC" w:rsidP="00E15BDC">
      <w:pPr>
        <w:numPr>
          <w:ilvl w:val="0"/>
          <w:numId w:val="10"/>
        </w:numPr>
      </w:pPr>
      <w:r w:rsidRPr="00E15BDC">
        <w:rPr>
          <w:b/>
          <w:bCs/>
        </w:rPr>
        <w:t>Step 2: Browsing Vendors and Services</w:t>
      </w:r>
      <w:r w:rsidRPr="00E15BDC">
        <w:br/>
        <w:t xml:space="preserve">Clients can explore a wide range of vendors offering </w:t>
      </w:r>
      <w:proofErr w:type="gramStart"/>
      <w:r w:rsidRPr="00E15BDC">
        <w:t>various services</w:t>
      </w:r>
      <w:proofErr w:type="gramEnd"/>
      <w:r w:rsidRPr="00E15BDC">
        <w:t xml:space="preserve"> such as catering, decoration, photography, and more. Filtering options (like event type, location, and vendor category) help users quickly find the right service providers. Each vendor’s profile provides detailed information, including service offerings, pricing, and previous client reviews.</w:t>
      </w:r>
    </w:p>
    <w:p w14:paraId="1CD5208A" w14:textId="77777777" w:rsidR="00E15BDC" w:rsidRPr="00E15BDC" w:rsidRDefault="00E15BDC" w:rsidP="00E15BDC">
      <w:pPr>
        <w:numPr>
          <w:ilvl w:val="0"/>
          <w:numId w:val="10"/>
        </w:numPr>
      </w:pPr>
      <w:r w:rsidRPr="00E15BDC">
        <w:rPr>
          <w:b/>
          <w:bCs/>
        </w:rPr>
        <w:t>Step 3: Selecting a Vendor</w:t>
      </w:r>
      <w:r w:rsidRPr="00E15BDC">
        <w:br/>
        <w:t>Once a client has identified a suitable vendor, they can view the vendor’s profile to get more information. The profile page includes service descriptions, availability, and booking options. This step enables clients to make informed decisions based on reviews and detailed service offerings.</w:t>
      </w:r>
    </w:p>
    <w:p w14:paraId="374E21C1" w14:textId="77777777" w:rsidR="00E15BDC" w:rsidRPr="00E15BDC" w:rsidRDefault="00E15BDC" w:rsidP="00E15BDC">
      <w:pPr>
        <w:numPr>
          <w:ilvl w:val="0"/>
          <w:numId w:val="10"/>
        </w:numPr>
      </w:pPr>
      <w:r w:rsidRPr="00E15BDC">
        <w:rPr>
          <w:b/>
          <w:bCs/>
        </w:rPr>
        <w:t>Step 4: Booking and Finalizing Details</w:t>
      </w:r>
      <w:r w:rsidRPr="00E15BDC">
        <w:br/>
        <w:t>Clients can proceed to book services by filling out a simple form with event details such as date, location, and type of event. JavaScript enhances this step by allowing clients to pick dates from a calendar or confirm availability in real-time. Clients can also communicate with the vendor to discuss specific requirements before finalizing the booking.</w:t>
      </w:r>
    </w:p>
    <w:p w14:paraId="4B71B7DD" w14:textId="77777777" w:rsidR="00E15BDC" w:rsidRPr="00E15BDC" w:rsidRDefault="00E15BDC" w:rsidP="00E15BDC">
      <w:pPr>
        <w:numPr>
          <w:ilvl w:val="0"/>
          <w:numId w:val="10"/>
        </w:numPr>
      </w:pPr>
      <w:r w:rsidRPr="00E15BDC">
        <w:rPr>
          <w:b/>
          <w:bCs/>
        </w:rPr>
        <w:t>Step 5: Event Confirmation and Review</w:t>
      </w:r>
      <w:r w:rsidRPr="00E15BDC">
        <w:br/>
        <w:t xml:space="preserve">Once all details </w:t>
      </w:r>
      <w:proofErr w:type="gramStart"/>
      <w:r w:rsidRPr="00E15BDC">
        <w:t>are confirmed</w:t>
      </w:r>
      <w:proofErr w:type="gramEnd"/>
      <w:r w:rsidRPr="00E15BDC">
        <w:t xml:space="preserve">, the event is scheduled. After the event, clients </w:t>
      </w:r>
      <w:proofErr w:type="gramStart"/>
      <w:r w:rsidRPr="00E15BDC">
        <w:t>are encouraged</w:t>
      </w:r>
      <w:proofErr w:type="gramEnd"/>
      <w:r w:rsidRPr="00E15BDC">
        <w:t xml:space="preserve"> to leave reviews based on their experience, which helps future users make informed choices.</w:t>
      </w:r>
    </w:p>
    <w:p w14:paraId="64A76F73" w14:textId="77777777" w:rsidR="00E15BDC" w:rsidRPr="00E15BDC" w:rsidRDefault="00E15BDC" w:rsidP="00E15BDC">
      <w:pPr>
        <w:rPr>
          <w:b/>
          <w:bCs/>
        </w:rPr>
      </w:pPr>
      <w:r w:rsidRPr="00E15BDC">
        <w:rPr>
          <w:b/>
          <w:bCs/>
        </w:rPr>
        <w:t>2. Vendor Journey:</w:t>
      </w:r>
    </w:p>
    <w:p w14:paraId="066B8AA3" w14:textId="77777777" w:rsidR="00E15BDC" w:rsidRPr="00E15BDC" w:rsidRDefault="00E15BDC" w:rsidP="00E15BDC">
      <w:pPr>
        <w:numPr>
          <w:ilvl w:val="0"/>
          <w:numId w:val="11"/>
        </w:numPr>
      </w:pPr>
      <w:r w:rsidRPr="00E15BDC">
        <w:rPr>
          <w:b/>
          <w:bCs/>
        </w:rPr>
        <w:t>Step 1: Vendor Registration</w:t>
      </w:r>
      <w:r w:rsidRPr="00E15BDC">
        <w:br/>
        <w:t xml:space="preserve">Vendors sign up on the platform by creating profiles with their contact information, service offerings, and pricing details. A clear and intuitive form guides them through the registration process. They can also upload portfolios </w:t>
      </w:r>
      <w:proofErr w:type="gramStart"/>
      <w:r w:rsidRPr="00E15BDC">
        <w:t>showcasing</w:t>
      </w:r>
      <w:proofErr w:type="gramEnd"/>
      <w:r w:rsidRPr="00E15BDC">
        <w:t xml:space="preserve"> previous work to attract potential clients.</w:t>
      </w:r>
    </w:p>
    <w:p w14:paraId="66B24C5B" w14:textId="77777777" w:rsidR="00E15BDC" w:rsidRPr="00E15BDC" w:rsidRDefault="00E15BDC" w:rsidP="00E15BDC">
      <w:pPr>
        <w:numPr>
          <w:ilvl w:val="0"/>
          <w:numId w:val="11"/>
        </w:numPr>
      </w:pPr>
      <w:r w:rsidRPr="00E15BDC">
        <w:rPr>
          <w:b/>
          <w:bCs/>
        </w:rPr>
        <w:lastRenderedPageBreak/>
        <w:t>Step 2: Listing Services</w:t>
      </w:r>
      <w:r w:rsidRPr="00E15BDC">
        <w:br/>
        <w:t>After registration, vendors can list their services in detail, specifying the type of events they cater to, their availability, and any special offerings. These listings are then visible to clients, who can browse and filter according to their event needs.</w:t>
      </w:r>
    </w:p>
    <w:p w14:paraId="6128214A" w14:textId="77777777" w:rsidR="00E15BDC" w:rsidRPr="00E15BDC" w:rsidRDefault="00E15BDC" w:rsidP="00E15BDC">
      <w:pPr>
        <w:numPr>
          <w:ilvl w:val="0"/>
          <w:numId w:val="11"/>
        </w:numPr>
      </w:pPr>
      <w:r w:rsidRPr="00E15BDC">
        <w:rPr>
          <w:b/>
          <w:bCs/>
        </w:rPr>
        <w:t>Step 3: Managing Bookings</w:t>
      </w:r>
      <w:r w:rsidRPr="00E15BDC">
        <w:br/>
        <w:t xml:space="preserve">Once clients make bookings, vendors can review the details and communicate directly with clients to clarify any additional requirements. Vendors can update their availability in real-time, ensuring that only relevant services </w:t>
      </w:r>
      <w:proofErr w:type="gramStart"/>
      <w:r w:rsidRPr="00E15BDC">
        <w:t>are displayed</w:t>
      </w:r>
      <w:proofErr w:type="gramEnd"/>
      <w:r w:rsidRPr="00E15BDC">
        <w:t xml:space="preserve"> to potential customers.</w:t>
      </w:r>
    </w:p>
    <w:p w14:paraId="5B91F2BE" w14:textId="77777777" w:rsidR="00E15BDC" w:rsidRPr="00E15BDC" w:rsidRDefault="00E15BDC" w:rsidP="00E15BDC">
      <w:pPr>
        <w:numPr>
          <w:ilvl w:val="0"/>
          <w:numId w:val="11"/>
        </w:numPr>
      </w:pPr>
      <w:r w:rsidRPr="00E15BDC">
        <w:rPr>
          <w:b/>
          <w:bCs/>
        </w:rPr>
        <w:t>Step 4: Event Execution</w:t>
      </w:r>
      <w:r w:rsidRPr="00E15BDC">
        <w:br/>
        <w:t>On the event day, vendors provide their services as agreed upon during the booking process. After the event, vendors can also receive feedback from clients, helping them improve their services and attract more business.</w:t>
      </w:r>
    </w:p>
    <w:p w14:paraId="62F21BFF" w14:textId="77777777" w:rsidR="006C3305" w:rsidRPr="00FC204B" w:rsidRDefault="006C3305" w:rsidP="001D2B20"/>
    <w:p w14:paraId="732A8943" w14:textId="77777777" w:rsidR="00E15BDC" w:rsidRPr="00E15BDC" w:rsidRDefault="00E15BDC" w:rsidP="00E15BDC">
      <w:pPr>
        <w:rPr>
          <w:rFonts w:ascii="Aptos Black" w:hAnsi="Aptos Black"/>
          <w:b/>
          <w:bCs/>
          <w:sz w:val="36"/>
          <w:szCs w:val="32"/>
        </w:rPr>
      </w:pPr>
      <w:r w:rsidRPr="00E15BDC">
        <w:rPr>
          <w:rFonts w:ascii="Aptos Black" w:hAnsi="Aptos Black"/>
          <w:b/>
          <w:bCs/>
          <w:sz w:val="36"/>
          <w:szCs w:val="32"/>
        </w:rPr>
        <w:t>Chapter 4: Working of Project</w:t>
      </w:r>
    </w:p>
    <w:p w14:paraId="41E0BBC3" w14:textId="77777777" w:rsidR="00E15BDC" w:rsidRPr="00FC204B" w:rsidRDefault="00E15BDC" w:rsidP="00E15BDC">
      <w:r w:rsidRPr="00E15BDC">
        <w:t>This chapter provides the core structure of the event management website using HTML, CSS, and JavaScript. The project consists of a series of pages where users can browse services, view vendor profiles, and make bookings. Below is a breakdown of the code, explaining the functionality of each section.</w:t>
      </w:r>
    </w:p>
    <w:p w14:paraId="1ACD844C" w14:textId="77777777" w:rsidR="00467582" w:rsidRDefault="00467582" w:rsidP="00E15BDC"/>
    <w:p w14:paraId="4BAB92E4" w14:textId="62104B01" w:rsidR="00467582" w:rsidRPr="00E15BDC" w:rsidRDefault="00467582" w:rsidP="00E15BDC">
      <w:r>
        <w:rPr>
          <w:noProof/>
        </w:rPr>
        <w:drawing>
          <wp:inline distT="0" distB="0" distL="0" distR="0" wp14:anchorId="5691F7C7" wp14:editId="525EE977">
            <wp:extent cx="5731510" cy="4298950"/>
            <wp:effectExtent l="0" t="0" r="2540" b="6350"/>
            <wp:docPr id="97752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22597" name="Picture 977522597"/>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467582" w:rsidRPr="00E15B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F80AC" w14:textId="77777777" w:rsidR="00C4485E" w:rsidRDefault="00C4485E" w:rsidP="001D2B20">
      <w:pPr>
        <w:spacing w:after="0" w:line="240" w:lineRule="auto"/>
      </w:pPr>
      <w:r>
        <w:separator/>
      </w:r>
    </w:p>
  </w:endnote>
  <w:endnote w:type="continuationSeparator" w:id="0">
    <w:p w14:paraId="2040C09B" w14:textId="77777777" w:rsidR="00C4485E" w:rsidRDefault="00C4485E" w:rsidP="001D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tifakt Element Heavy">
    <w:panose1 w:val="020B0B03050000020004"/>
    <w:charset w:val="00"/>
    <w:family w:val="swiss"/>
    <w:pitch w:val="variable"/>
    <w:sig w:usb0="00000207" w:usb1="02000001" w:usb2="00000000" w:usb3="00000000" w:csb0="00000097" w:csb1="00000000"/>
  </w:font>
  <w:font w:name="Aptos Black">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D126C" w14:textId="77777777" w:rsidR="00C4485E" w:rsidRDefault="00C4485E" w:rsidP="001D2B20">
      <w:pPr>
        <w:spacing w:after="0" w:line="240" w:lineRule="auto"/>
      </w:pPr>
      <w:r>
        <w:separator/>
      </w:r>
    </w:p>
  </w:footnote>
  <w:footnote w:type="continuationSeparator" w:id="0">
    <w:p w14:paraId="506E6E16" w14:textId="77777777" w:rsidR="00C4485E" w:rsidRDefault="00C4485E" w:rsidP="001D2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40AB7"/>
    <w:multiLevelType w:val="multilevel"/>
    <w:tmpl w:val="8086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555F3"/>
    <w:multiLevelType w:val="multilevel"/>
    <w:tmpl w:val="234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C368E"/>
    <w:multiLevelType w:val="multilevel"/>
    <w:tmpl w:val="6A16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C715A"/>
    <w:multiLevelType w:val="multilevel"/>
    <w:tmpl w:val="A49A3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34155"/>
    <w:multiLevelType w:val="multilevel"/>
    <w:tmpl w:val="4D2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977F1"/>
    <w:multiLevelType w:val="multilevel"/>
    <w:tmpl w:val="58263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F20C73"/>
    <w:multiLevelType w:val="multilevel"/>
    <w:tmpl w:val="AEC4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04CFC"/>
    <w:multiLevelType w:val="multilevel"/>
    <w:tmpl w:val="3AF2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5471D"/>
    <w:multiLevelType w:val="multilevel"/>
    <w:tmpl w:val="AE2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92AF6"/>
    <w:multiLevelType w:val="multilevel"/>
    <w:tmpl w:val="C396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42B65"/>
    <w:multiLevelType w:val="multilevel"/>
    <w:tmpl w:val="110AE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974778">
    <w:abstractNumId w:val="8"/>
  </w:num>
  <w:num w:numId="2" w16cid:durableId="1939295105">
    <w:abstractNumId w:val="0"/>
  </w:num>
  <w:num w:numId="3" w16cid:durableId="950744148">
    <w:abstractNumId w:val="3"/>
  </w:num>
  <w:num w:numId="4" w16cid:durableId="133568236">
    <w:abstractNumId w:val="1"/>
  </w:num>
  <w:num w:numId="5" w16cid:durableId="1128350790">
    <w:abstractNumId w:val="9"/>
  </w:num>
  <w:num w:numId="6" w16cid:durableId="1618759781">
    <w:abstractNumId w:val="6"/>
  </w:num>
  <w:num w:numId="7" w16cid:durableId="1359968122">
    <w:abstractNumId w:val="10"/>
  </w:num>
  <w:num w:numId="8" w16cid:durableId="943147523">
    <w:abstractNumId w:val="5"/>
  </w:num>
  <w:num w:numId="9" w16cid:durableId="658310213">
    <w:abstractNumId w:val="2"/>
  </w:num>
  <w:num w:numId="10" w16cid:durableId="888420404">
    <w:abstractNumId w:val="4"/>
  </w:num>
  <w:num w:numId="11" w16cid:durableId="946888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E8"/>
    <w:rsid w:val="00012267"/>
    <w:rsid w:val="001D2B20"/>
    <w:rsid w:val="00356E81"/>
    <w:rsid w:val="00467582"/>
    <w:rsid w:val="0047198D"/>
    <w:rsid w:val="006C3305"/>
    <w:rsid w:val="00845B6D"/>
    <w:rsid w:val="008D5130"/>
    <w:rsid w:val="008E2077"/>
    <w:rsid w:val="00993F79"/>
    <w:rsid w:val="00C4485E"/>
    <w:rsid w:val="00DC60E8"/>
    <w:rsid w:val="00E15BDC"/>
    <w:rsid w:val="00FC204B"/>
    <w:rsid w:val="00FD54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6E40"/>
  <w15:chartTrackingRefBased/>
  <w15:docId w15:val="{798340D9-C705-454A-A755-4D541370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C60E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C60E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C60E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C6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E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C60E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C60E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C6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0E8"/>
    <w:rPr>
      <w:rFonts w:eastAsiaTheme="majorEastAsia" w:cstheme="majorBidi"/>
      <w:color w:val="272727" w:themeColor="text1" w:themeTint="D8"/>
    </w:rPr>
  </w:style>
  <w:style w:type="paragraph" w:styleId="Title">
    <w:name w:val="Title"/>
    <w:basedOn w:val="Normal"/>
    <w:next w:val="Normal"/>
    <w:link w:val="TitleChar"/>
    <w:uiPriority w:val="10"/>
    <w:qFormat/>
    <w:rsid w:val="00DC60E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C60E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C60E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C60E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C60E8"/>
    <w:pPr>
      <w:spacing w:before="160"/>
      <w:jc w:val="center"/>
    </w:pPr>
    <w:rPr>
      <w:i/>
      <w:iCs/>
      <w:color w:val="404040" w:themeColor="text1" w:themeTint="BF"/>
    </w:rPr>
  </w:style>
  <w:style w:type="character" w:customStyle="1" w:styleId="QuoteChar">
    <w:name w:val="Quote Char"/>
    <w:basedOn w:val="DefaultParagraphFont"/>
    <w:link w:val="Quote"/>
    <w:uiPriority w:val="29"/>
    <w:rsid w:val="00DC60E8"/>
    <w:rPr>
      <w:rFonts w:cs="Mangal"/>
      <w:i/>
      <w:iCs/>
      <w:color w:val="404040" w:themeColor="text1" w:themeTint="BF"/>
    </w:rPr>
  </w:style>
  <w:style w:type="paragraph" w:styleId="ListParagraph">
    <w:name w:val="List Paragraph"/>
    <w:basedOn w:val="Normal"/>
    <w:uiPriority w:val="34"/>
    <w:qFormat/>
    <w:rsid w:val="00DC60E8"/>
    <w:pPr>
      <w:ind w:left="720"/>
      <w:contextualSpacing/>
    </w:pPr>
  </w:style>
  <w:style w:type="character" w:styleId="IntenseEmphasis">
    <w:name w:val="Intense Emphasis"/>
    <w:basedOn w:val="DefaultParagraphFont"/>
    <w:uiPriority w:val="21"/>
    <w:qFormat/>
    <w:rsid w:val="00DC60E8"/>
    <w:rPr>
      <w:i/>
      <w:iCs/>
      <w:color w:val="0F4761" w:themeColor="accent1" w:themeShade="BF"/>
    </w:rPr>
  </w:style>
  <w:style w:type="paragraph" w:styleId="IntenseQuote">
    <w:name w:val="Intense Quote"/>
    <w:basedOn w:val="Normal"/>
    <w:next w:val="Normal"/>
    <w:link w:val="IntenseQuoteChar"/>
    <w:uiPriority w:val="30"/>
    <w:qFormat/>
    <w:rsid w:val="00DC6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0E8"/>
    <w:rPr>
      <w:rFonts w:cs="Mangal"/>
      <w:i/>
      <w:iCs/>
      <w:color w:val="0F4761" w:themeColor="accent1" w:themeShade="BF"/>
    </w:rPr>
  </w:style>
  <w:style w:type="character" w:styleId="IntenseReference">
    <w:name w:val="Intense Reference"/>
    <w:basedOn w:val="DefaultParagraphFont"/>
    <w:uiPriority w:val="32"/>
    <w:qFormat/>
    <w:rsid w:val="00DC60E8"/>
    <w:rPr>
      <w:b/>
      <w:bCs/>
      <w:smallCaps/>
      <w:color w:val="0F4761" w:themeColor="accent1" w:themeShade="BF"/>
      <w:spacing w:val="5"/>
    </w:rPr>
  </w:style>
  <w:style w:type="paragraph" w:styleId="Header">
    <w:name w:val="header"/>
    <w:basedOn w:val="Normal"/>
    <w:link w:val="HeaderChar"/>
    <w:uiPriority w:val="99"/>
    <w:unhideWhenUsed/>
    <w:rsid w:val="001D2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B20"/>
    <w:rPr>
      <w:rFonts w:cs="Mangal"/>
    </w:rPr>
  </w:style>
  <w:style w:type="paragraph" w:styleId="Footer">
    <w:name w:val="footer"/>
    <w:basedOn w:val="Normal"/>
    <w:link w:val="FooterChar"/>
    <w:uiPriority w:val="99"/>
    <w:unhideWhenUsed/>
    <w:rsid w:val="001D2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B20"/>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5563">
      <w:bodyDiv w:val="1"/>
      <w:marLeft w:val="0"/>
      <w:marRight w:val="0"/>
      <w:marTop w:val="0"/>
      <w:marBottom w:val="0"/>
      <w:divBdr>
        <w:top w:val="none" w:sz="0" w:space="0" w:color="auto"/>
        <w:left w:val="none" w:sz="0" w:space="0" w:color="auto"/>
        <w:bottom w:val="none" w:sz="0" w:space="0" w:color="auto"/>
        <w:right w:val="none" w:sz="0" w:space="0" w:color="auto"/>
      </w:divBdr>
    </w:div>
    <w:div w:id="137577362">
      <w:bodyDiv w:val="1"/>
      <w:marLeft w:val="0"/>
      <w:marRight w:val="0"/>
      <w:marTop w:val="0"/>
      <w:marBottom w:val="0"/>
      <w:divBdr>
        <w:top w:val="none" w:sz="0" w:space="0" w:color="auto"/>
        <w:left w:val="none" w:sz="0" w:space="0" w:color="auto"/>
        <w:bottom w:val="none" w:sz="0" w:space="0" w:color="auto"/>
        <w:right w:val="none" w:sz="0" w:space="0" w:color="auto"/>
      </w:divBdr>
    </w:div>
    <w:div w:id="249969605">
      <w:bodyDiv w:val="1"/>
      <w:marLeft w:val="0"/>
      <w:marRight w:val="0"/>
      <w:marTop w:val="0"/>
      <w:marBottom w:val="0"/>
      <w:divBdr>
        <w:top w:val="none" w:sz="0" w:space="0" w:color="auto"/>
        <w:left w:val="none" w:sz="0" w:space="0" w:color="auto"/>
        <w:bottom w:val="none" w:sz="0" w:space="0" w:color="auto"/>
        <w:right w:val="none" w:sz="0" w:space="0" w:color="auto"/>
      </w:divBdr>
    </w:div>
    <w:div w:id="419525317">
      <w:bodyDiv w:val="1"/>
      <w:marLeft w:val="0"/>
      <w:marRight w:val="0"/>
      <w:marTop w:val="0"/>
      <w:marBottom w:val="0"/>
      <w:divBdr>
        <w:top w:val="none" w:sz="0" w:space="0" w:color="auto"/>
        <w:left w:val="none" w:sz="0" w:space="0" w:color="auto"/>
        <w:bottom w:val="none" w:sz="0" w:space="0" w:color="auto"/>
        <w:right w:val="none" w:sz="0" w:space="0" w:color="auto"/>
      </w:divBdr>
    </w:div>
    <w:div w:id="569078093">
      <w:bodyDiv w:val="1"/>
      <w:marLeft w:val="0"/>
      <w:marRight w:val="0"/>
      <w:marTop w:val="0"/>
      <w:marBottom w:val="0"/>
      <w:divBdr>
        <w:top w:val="none" w:sz="0" w:space="0" w:color="auto"/>
        <w:left w:val="none" w:sz="0" w:space="0" w:color="auto"/>
        <w:bottom w:val="none" w:sz="0" w:space="0" w:color="auto"/>
        <w:right w:val="none" w:sz="0" w:space="0" w:color="auto"/>
      </w:divBdr>
    </w:div>
    <w:div w:id="843856211">
      <w:bodyDiv w:val="1"/>
      <w:marLeft w:val="0"/>
      <w:marRight w:val="0"/>
      <w:marTop w:val="0"/>
      <w:marBottom w:val="0"/>
      <w:divBdr>
        <w:top w:val="none" w:sz="0" w:space="0" w:color="auto"/>
        <w:left w:val="none" w:sz="0" w:space="0" w:color="auto"/>
        <w:bottom w:val="none" w:sz="0" w:space="0" w:color="auto"/>
        <w:right w:val="none" w:sz="0" w:space="0" w:color="auto"/>
      </w:divBdr>
    </w:div>
    <w:div w:id="1345286299">
      <w:bodyDiv w:val="1"/>
      <w:marLeft w:val="0"/>
      <w:marRight w:val="0"/>
      <w:marTop w:val="0"/>
      <w:marBottom w:val="0"/>
      <w:divBdr>
        <w:top w:val="none" w:sz="0" w:space="0" w:color="auto"/>
        <w:left w:val="none" w:sz="0" w:space="0" w:color="auto"/>
        <w:bottom w:val="none" w:sz="0" w:space="0" w:color="auto"/>
        <w:right w:val="none" w:sz="0" w:space="0" w:color="auto"/>
      </w:divBdr>
    </w:div>
    <w:div w:id="1610042717">
      <w:bodyDiv w:val="1"/>
      <w:marLeft w:val="0"/>
      <w:marRight w:val="0"/>
      <w:marTop w:val="0"/>
      <w:marBottom w:val="0"/>
      <w:divBdr>
        <w:top w:val="none" w:sz="0" w:space="0" w:color="auto"/>
        <w:left w:val="none" w:sz="0" w:space="0" w:color="auto"/>
        <w:bottom w:val="none" w:sz="0" w:space="0" w:color="auto"/>
        <w:right w:val="none" w:sz="0" w:space="0" w:color="auto"/>
      </w:divBdr>
    </w:div>
    <w:div w:id="1690061244">
      <w:bodyDiv w:val="1"/>
      <w:marLeft w:val="0"/>
      <w:marRight w:val="0"/>
      <w:marTop w:val="0"/>
      <w:marBottom w:val="0"/>
      <w:divBdr>
        <w:top w:val="none" w:sz="0" w:space="0" w:color="auto"/>
        <w:left w:val="none" w:sz="0" w:space="0" w:color="auto"/>
        <w:bottom w:val="none" w:sz="0" w:space="0" w:color="auto"/>
        <w:right w:val="none" w:sz="0" w:space="0" w:color="auto"/>
      </w:divBdr>
    </w:div>
    <w:div w:id="192907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4T19:15:45.5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9,'4'0,"0"-4,1-1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4T19:20:18.9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1,'87'0,"-80"0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4T19:21:11.205"/>
    </inkml:context>
    <inkml:brush xml:id="br0">
      <inkml:brushProperty name="width" value="0.05" units="cm"/>
      <inkml:brushProperty name="height" value="0.05" units="cm"/>
    </inkml:brush>
  </inkml:definitions>
  <inkml:trace contextRef="#ctx0" brushRef="#br0">0 0 24575,'0'4'0,"0"8"0,0 5 0,0 7 0,0 3 0,0 0 0,0-14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499E5-8C10-434C-B3F4-4842667A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2024-10-24T18:17:00Z</dcterms:created>
  <dcterms:modified xsi:type="dcterms:W3CDTF">2024-10-24T20:03:00Z</dcterms:modified>
</cp:coreProperties>
</file>