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0921" w14:textId="424C998A" w:rsidR="00DA0866" w:rsidRDefault="005E26FF" w:rsidP="005E26FF">
      <w:pPr>
        <w:jc w:val="center"/>
        <w:rPr>
          <w:rFonts w:ascii="Arial" w:hAnsi="Arial" w:cs="Arial"/>
          <w:b/>
          <w:bCs/>
          <w:sz w:val="48"/>
          <w:szCs w:val="48"/>
        </w:rPr>
      </w:pPr>
      <w:r w:rsidRPr="005E26FF">
        <w:rPr>
          <w:rFonts w:ascii="Arial" w:hAnsi="Arial" w:cs="Arial"/>
          <w:b/>
          <w:bCs/>
          <w:sz w:val="48"/>
          <w:szCs w:val="48"/>
        </w:rPr>
        <w:t>Summary</w:t>
      </w:r>
    </w:p>
    <w:p w14:paraId="537F3C50" w14:textId="77777777" w:rsidR="005E26FF" w:rsidRDefault="005E26FF" w:rsidP="005E26FF">
      <w:pPr>
        <w:jc w:val="center"/>
        <w:rPr>
          <w:rFonts w:ascii="Arial" w:hAnsi="Arial" w:cs="Arial"/>
          <w:b/>
          <w:bCs/>
          <w:sz w:val="48"/>
          <w:szCs w:val="48"/>
        </w:rPr>
      </w:pPr>
    </w:p>
    <w:p w14:paraId="78DB4382" w14:textId="77777777"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The lead scoring case study was conducted using a logistic regression model to align with the business requirements and constraints.</w:t>
      </w:r>
    </w:p>
    <w:p w14:paraId="0EB9C458" w14:textId="77777777"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There are many leads in the initial stage, but only a few are converted into paying customers. The highest number of leads are from India, particularly from Mumbai.</w:t>
      </w:r>
    </w:p>
    <w:p w14:paraId="07AE3006" w14:textId="77777777"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Some columns contain a "Select" option, indicating that the student did not choose an option for that field. To obtain more meaningful data, these selections should be made mandatory. This applies to fields like Customer occupation and Specialization.</w:t>
      </w:r>
    </w:p>
    <w:p w14:paraId="407517AB" w14:textId="77777777"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A higher number of total visits and time spent on the platform may increase the likelihood of a lead converting to a customer.</w:t>
      </w:r>
    </w:p>
    <w:p w14:paraId="6719CB84" w14:textId="77777777"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Most leads are enrolling in courses for better career prospects, with many specializing in Finance Management. Leads from specializations in HR, Finance, and Marketing Management have a higher probability of conversion.</w:t>
      </w:r>
    </w:p>
    <w:p w14:paraId="63A18355" w14:textId="77777777"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Customer engagement can be improved by interacting with leads through emails and calls. Leads who open emails show a higher probability of converting. Similarly, sending SMS can also help boost conversion rates.</w:t>
      </w:r>
    </w:p>
    <w:p w14:paraId="463841CC" w14:textId="50520608" w:rsidR="005E26FF" w:rsidRPr="005E26FF" w:rsidRDefault="005E26FF" w:rsidP="005E26FF">
      <w:pPr>
        <w:numPr>
          <w:ilvl w:val="0"/>
          <w:numId w:val="1"/>
        </w:numPr>
        <w:rPr>
          <w:rFonts w:ascii="Arial" w:hAnsi="Arial" w:cs="Arial"/>
          <w:sz w:val="24"/>
          <w:szCs w:val="24"/>
        </w:rPr>
      </w:pPr>
      <w:r w:rsidRPr="005E26FF">
        <w:rPr>
          <w:rFonts w:ascii="Arial" w:hAnsi="Arial" w:cs="Arial"/>
          <w:sz w:val="24"/>
          <w:szCs w:val="24"/>
        </w:rPr>
        <w:t>A significant number of leads are currently unemployed, suggesting that more attention should be given to unemployed</w:t>
      </w:r>
      <w:r w:rsidRPr="005E26FF">
        <w:rPr>
          <w:rFonts w:ascii="Arial" w:hAnsi="Arial" w:cs="Arial"/>
          <w:sz w:val="24"/>
          <w:szCs w:val="24"/>
        </w:rPr>
        <w:t>.</w:t>
      </w:r>
    </w:p>
    <w:p w14:paraId="68924267" w14:textId="77777777" w:rsidR="005E26FF" w:rsidRPr="005E26FF" w:rsidRDefault="005E26FF" w:rsidP="005E26FF">
      <w:pPr>
        <w:rPr>
          <w:rFonts w:ascii="Arial" w:hAnsi="Arial" w:cs="Arial"/>
          <w:b/>
          <w:bCs/>
          <w:sz w:val="28"/>
          <w:szCs w:val="28"/>
        </w:rPr>
      </w:pPr>
    </w:p>
    <w:sectPr w:rsidR="005E26FF" w:rsidRPr="005E26FF">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6150" w14:textId="77777777" w:rsidR="007D31EE" w:rsidRDefault="007D31EE" w:rsidP="005E26FF">
      <w:pPr>
        <w:spacing w:after="0" w:line="240" w:lineRule="auto"/>
      </w:pPr>
      <w:r>
        <w:separator/>
      </w:r>
    </w:p>
  </w:endnote>
  <w:endnote w:type="continuationSeparator" w:id="0">
    <w:p w14:paraId="2FC0F617" w14:textId="77777777" w:rsidR="007D31EE" w:rsidRDefault="007D31EE" w:rsidP="005E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14187" w14:textId="77777777" w:rsidR="007D31EE" w:rsidRDefault="007D31EE" w:rsidP="005E26FF">
      <w:pPr>
        <w:spacing w:after="0" w:line="240" w:lineRule="auto"/>
      </w:pPr>
      <w:r>
        <w:separator/>
      </w:r>
    </w:p>
  </w:footnote>
  <w:footnote w:type="continuationSeparator" w:id="0">
    <w:p w14:paraId="0706FDC1" w14:textId="77777777" w:rsidR="007D31EE" w:rsidRDefault="007D31EE" w:rsidP="005E2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BBC9" w14:textId="1CAF9EF8" w:rsidR="005E26FF" w:rsidRDefault="005E26FF">
    <w:pPr>
      <w:pStyle w:val="Header"/>
    </w:pPr>
    <w:r>
      <w:rPr>
        <w:noProof/>
      </w:rPr>
      <mc:AlternateContent>
        <mc:Choice Requires="wps">
          <w:drawing>
            <wp:anchor distT="0" distB="0" distL="0" distR="0" simplePos="0" relativeHeight="251659264" behindDoc="0" locked="0" layoutInCell="1" allowOverlap="1" wp14:anchorId="187253FB" wp14:editId="22BCBF21">
              <wp:simplePos x="635" y="635"/>
              <wp:positionH relativeFrom="page">
                <wp:align>left</wp:align>
              </wp:positionH>
              <wp:positionV relativeFrom="page">
                <wp:align>top</wp:align>
              </wp:positionV>
              <wp:extent cx="1131570" cy="357505"/>
              <wp:effectExtent l="0" t="0" r="11430" b="4445"/>
              <wp:wrapNone/>
              <wp:docPr id="418481600" name="Text Box 2" descr="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1570" cy="357505"/>
                      </a:xfrm>
                      <a:prstGeom prst="rect">
                        <a:avLst/>
                      </a:prstGeom>
                      <a:noFill/>
                      <a:ln>
                        <a:noFill/>
                      </a:ln>
                    </wps:spPr>
                    <wps:txbx>
                      <w:txbxContent>
                        <w:p w14:paraId="70D139DB" w14:textId="25A574C8" w:rsidR="005E26FF" w:rsidRPr="005E26FF" w:rsidRDefault="005E26FF" w:rsidP="005E26FF">
                          <w:pPr>
                            <w:spacing w:after="0"/>
                            <w:rPr>
                              <w:rFonts w:ascii="Calibri" w:eastAsia="Calibri" w:hAnsi="Calibri" w:cs="Calibri"/>
                              <w:noProof/>
                              <w:color w:val="000000"/>
                              <w:sz w:val="20"/>
                              <w:szCs w:val="20"/>
                            </w:rPr>
                          </w:pPr>
                          <w:r w:rsidRPr="005E26FF">
                            <w:rPr>
                              <w:rFonts w:ascii="Calibri" w:eastAsia="Calibri" w:hAnsi="Calibri" w:cs="Calibri"/>
                              <w:noProof/>
                              <w:color w:val="000000"/>
                              <w:sz w:val="20"/>
                              <w:szCs w:val="20"/>
                            </w:rPr>
                            <w:t>General Business</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7253FB" id="_x0000_t202" coordsize="21600,21600" o:spt="202" path="m,l,21600r21600,l21600,xe">
              <v:stroke joinstyle="miter"/>
              <v:path gradientshapeok="t" o:connecttype="rect"/>
            </v:shapetype>
            <v:shape id="Text Box 2" o:spid="_x0000_s1026" type="#_x0000_t202" alt="General Business" style="position:absolute;margin-left:0;margin-top:0;width:89.1pt;height:28.1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" filled="f" stroked="f">
              <v:fill o:detectmouseclick="t"/>
              <v:textbox style="mso-fit-shape-to-text:t" inset="20pt,15pt,0,0">
                <w:txbxContent>
                  <w:p w14:paraId="70D139DB" w14:textId="25A574C8" w:rsidR="005E26FF" w:rsidRPr="005E26FF" w:rsidRDefault="005E26FF" w:rsidP="005E26FF">
                    <w:pPr>
                      <w:spacing w:after="0"/>
                      <w:rPr>
                        <w:rFonts w:ascii="Calibri" w:eastAsia="Calibri" w:hAnsi="Calibri" w:cs="Calibri"/>
                        <w:noProof/>
                        <w:color w:val="000000"/>
                        <w:sz w:val="20"/>
                        <w:szCs w:val="20"/>
                      </w:rPr>
                    </w:pPr>
                    <w:r w:rsidRPr="005E26FF">
                      <w:rPr>
                        <w:rFonts w:ascii="Calibri" w:eastAsia="Calibri" w:hAnsi="Calibri" w:cs="Calibri"/>
                        <w:noProof/>
                        <w:color w:val="000000"/>
                        <w:sz w:val="20"/>
                        <w:szCs w:val="20"/>
                      </w:rPr>
                      <w:t>General Business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68D8" w14:textId="2F9C4A82" w:rsidR="005E26FF" w:rsidRDefault="005E26FF">
    <w:pPr>
      <w:pStyle w:val="Header"/>
    </w:pPr>
    <w:r>
      <w:rPr>
        <w:noProof/>
      </w:rPr>
      <mc:AlternateContent>
        <mc:Choice Requires="wps">
          <w:drawing>
            <wp:anchor distT="0" distB="0" distL="0" distR="0" simplePos="0" relativeHeight="251660288" behindDoc="0" locked="0" layoutInCell="1" allowOverlap="1" wp14:anchorId="19E31D98" wp14:editId="730AF62E">
              <wp:simplePos x="914400" y="457200"/>
              <wp:positionH relativeFrom="page">
                <wp:align>left</wp:align>
              </wp:positionH>
              <wp:positionV relativeFrom="page">
                <wp:align>top</wp:align>
              </wp:positionV>
              <wp:extent cx="1131570" cy="357505"/>
              <wp:effectExtent l="0" t="0" r="11430" b="4445"/>
              <wp:wrapNone/>
              <wp:docPr id="171413004" name="Text Box 3" descr="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1570" cy="357505"/>
                      </a:xfrm>
                      <a:prstGeom prst="rect">
                        <a:avLst/>
                      </a:prstGeom>
                      <a:noFill/>
                      <a:ln>
                        <a:noFill/>
                      </a:ln>
                    </wps:spPr>
                    <wps:txbx>
                      <w:txbxContent>
                        <w:p w14:paraId="284B11FE" w14:textId="62FE111E" w:rsidR="005E26FF" w:rsidRPr="005E26FF" w:rsidRDefault="005E26FF" w:rsidP="005E26FF">
                          <w:pPr>
                            <w:spacing w:after="0"/>
                            <w:rPr>
                              <w:rFonts w:ascii="Calibri" w:eastAsia="Calibri" w:hAnsi="Calibri" w:cs="Calibri"/>
                              <w:noProof/>
                              <w:color w:val="000000"/>
                              <w:sz w:val="20"/>
                              <w:szCs w:val="20"/>
                            </w:rPr>
                          </w:pPr>
                          <w:r w:rsidRPr="005E26FF">
                            <w:rPr>
                              <w:rFonts w:ascii="Calibri" w:eastAsia="Calibri" w:hAnsi="Calibri" w:cs="Calibri"/>
                              <w:noProof/>
                              <w:color w:val="000000"/>
                              <w:sz w:val="20"/>
                              <w:szCs w:val="20"/>
                            </w:rPr>
                            <w:t>General Business</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9E31D98" id="_x0000_t202" coordsize="21600,21600" o:spt="202" path="m,l,21600r21600,l21600,xe">
              <v:stroke joinstyle="miter"/>
              <v:path gradientshapeok="t" o:connecttype="rect"/>
            </v:shapetype>
            <v:shape id="Text Box 3" o:spid="_x0000_s1027" type="#_x0000_t202" alt="General Business" style="position:absolute;margin-left:0;margin-top:0;width:89.1pt;height:28.1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" filled="f" stroked="f">
              <v:fill o:detectmouseclick="t"/>
              <v:textbox style="mso-fit-shape-to-text:t" inset="20pt,15pt,0,0">
                <w:txbxContent>
                  <w:p w14:paraId="284B11FE" w14:textId="62FE111E" w:rsidR="005E26FF" w:rsidRPr="005E26FF" w:rsidRDefault="005E26FF" w:rsidP="005E26FF">
                    <w:pPr>
                      <w:spacing w:after="0"/>
                      <w:rPr>
                        <w:rFonts w:ascii="Calibri" w:eastAsia="Calibri" w:hAnsi="Calibri" w:cs="Calibri"/>
                        <w:noProof/>
                        <w:color w:val="000000"/>
                        <w:sz w:val="20"/>
                        <w:szCs w:val="20"/>
                      </w:rPr>
                    </w:pPr>
                    <w:r w:rsidRPr="005E26FF">
                      <w:rPr>
                        <w:rFonts w:ascii="Calibri" w:eastAsia="Calibri" w:hAnsi="Calibri" w:cs="Calibri"/>
                        <w:noProof/>
                        <w:color w:val="000000"/>
                        <w:sz w:val="20"/>
                        <w:szCs w:val="20"/>
                      </w:rPr>
                      <w:t>General Business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6020" w14:textId="1F3F3C3C" w:rsidR="005E26FF" w:rsidRDefault="005E26FF">
    <w:pPr>
      <w:pStyle w:val="Header"/>
    </w:pPr>
    <w:r>
      <w:rPr>
        <w:noProof/>
      </w:rPr>
      <mc:AlternateContent>
        <mc:Choice Requires="wps">
          <w:drawing>
            <wp:anchor distT="0" distB="0" distL="0" distR="0" simplePos="0" relativeHeight="251658240" behindDoc="0" locked="0" layoutInCell="1" allowOverlap="1" wp14:anchorId="57F69579" wp14:editId="4AFF6B9B">
              <wp:simplePos x="635" y="635"/>
              <wp:positionH relativeFrom="page">
                <wp:align>left</wp:align>
              </wp:positionH>
              <wp:positionV relativeFrom="page">
                <wp:align>top</wp:align>
              </wp:positionV>
              <wp:extent cx="1131570" cy="357505"/>
              <wp:effectExtent l="0" t="0" r="11430" b="4445"/>
              <wp:wrapNone/>
              <wp:docPr id="251712129" name="Text Box 1" descr="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31570" cy="357505"/>
                      </a:xfrm>
                      <a:prstGeom prst="rect">
                        <a:avLst/>
                      </a:prstGeom>
                      <a:noFill/>
                      <a:ln>
                        <a:noFill/>
                      </a:ln>
                    </wps:spPr>
                    <wps:txbx>
                      <w:txbxContent>
                        <w:p w14:paraId="51D78F76" w14:textId="55A77B08" w:rsidR="005E26FF" w:rsidRPr="005E26FF" w:rsidRDefault="005E26FF" w:rsidP="005E26FF">
                          <w:pPr>
                            <w:spacing w:after="0"/>
                            <w:rPr>
                              <w:rFonts w:ascii="Calibri" w:eastAsia="Calibri" w:hAnsi="Calibri" w:cs="Calibri"/>
                              <w:noProof/>
                              <w:color w:val="000000"/>
                              <w:sz w:val="20"/>
                              <w:szCs w:val="20"/>
                            </w:rPr>
                          </w:pPr>
                          <w:r w:rsidRPr="005E26FF">
                            <w:rPr>
                              <w:rFonts w:ascii="Calibri" w:eastAsia="Calibri" w:hAnsi="Calibri" w:cs="Calibri"/>
                              <w:noProof/>
                              <w:color w:val="000000"/>
                              <w:sz w:val="20"/>
                              <w:szCs w:val="20"/>
                            </w:rPr>
                            <w:t>General Business</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7F69579" id="_x0000_t202" coordsize="21600,21600" o:spt="202" path="m,l,21600r21600,l21600,xe">
              <v:stroke joinstyle="miter"/>
              <v:path gradientshapeok="t" o:connecttype="rect"/>
            </v:shapetype>
            <v:shape id="Text Box 1" o:spid="_x0000_s1028" type="#_x0000_t202" alt="General Business" style="position:absolute;margin-left:0;margin-top:0;width:89.1pt;height:28.1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" filled="f" stroked="f">
              <v:fill o:detectmouseclick="t"/>
              <v:textbox style="mso-fit-shape-to-text:t" inset="20pt,15pt,0,0">
                <w:txbxContent>
                  <w:p w14:paraId="51D78F76" w14:textId="55A77B08" w:rsidR="005E26FF" w:rsidRPr="005E26FF" w:rsidRDefault="005E26FF" w:rsidP="005E26FF">
                    <w:pPr>
                      <w:spacing w:after="0"/>
                      <w:rPr>
                        <w:rFonts w:ascii="Calibri" w:eastAsia="Calibri" w:hAnsi="Calibri" w:cs="Calibri"/>
                        <w:noProof/>
                        <w:color w:val="000000"/>
                        <w:sz w:val="20"/>
                        <w:szCs w:val="20"/>
                      </w:rPr>
                    </w:pPr>
                    <w:r w:rsidRPr="005E26FF">
                      <w:rPr>
                        <w:rFonts w:ascii="Calibri" w:eastAsia="Calibri" w:hAnsi="Calibri" w:cs="Calibri"/>
                        <w:noProof/>
                        <w:color w:val="000000"/>
                        <w:sz w:val="20"/>
                        <w:szCs w:val="20"/>
                      </w:rPr>
                      <w:t>General Business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4D24"/>
    <w:multiLevelType w:val="multilevel"/>
    <w:tmpl w:val="211A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00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FF"/>
    <w:rsid w:val="00106F41"/>
    <w:rsid w:val="0021420E"/>
    <w:rsid w:val="005E26FF"/>
    <w:rsid w:val="007D31EE"/>
    <w:rsid w:val="008266B4"/>
    <w:rsid w:val="00DA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6B68"/>
  <w15:chartTrackingRefBased/>
  <w15:docId w15:val="{5BCFB983-753C-40E4-8826-7DFA9FC5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6FF"/>
    <w:rPr>
      <w:rFonts w:eastAsiaTheme="majorEastAsia" w:cstheme="majorBidi"/>
      <w:color w:val="272727" w:themeColor="text1" w:themeTint="D8"/>
    </w:rPr>
  </w:style>
  <w:style w:type="paragraph" w:styleId="Title">
    <w:name w:val="Title"/>
    <w:basedOn w:val="Normal"/>
    <w:next w:val="Normal"/>
    <w:link w:val="TitleChar"/>
    <w:uiPriority w:val="10"/>
    <w:qFormat/>
    <w:rsid w:val="005E2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6FF"/>
    <w:pPr>
      <w:spacing w:before="160"/>
      <w:jc w:val="center"/>
    </w:pPr>
    <w:rPr>
      <w:i/>
      <w:iCs/>
      <w:color w:val="404040" w:themeColor="text1" w:themeTint="BF"/>
    </w:rPr>
  </w:style>
  <w:style w:type="character" w:customStyle="1" w:styleId="QuoteChar">
    <w:name w:val="Quote Char"/>
    <w:basedOn w:val="DefaultParagraphFont"/>
    <w:link w:val="Quote"/>
    <w:uiPriority w:val="29"/>
    <w:rsid w:val="005E26FF"/>
    <w:rPr>
      <w:i/>
      <w:iCs/>
      <w:color w:val="404040" w:themeColor="text1" w:themeTint="BF"/>
    </w:rPr>
  </w:style>
  <w:style w:type="paragraph" w:styleId="ListParagraph">
    <w:name w:val="List Paragraph"/>
    <w:basedOn w:val="Normal"/>
    <w:uiPriority w:val="34"/>
    <w:qFormat/>
    <w:rsid w:val="005E26FF"/>
    <w:pPr>
      <w:ind w:left="720"/>
      <w:contextualSpacing/>
    </w:pPr>
  </w:style>
  <w:style w:type="character" w:styleId="IntenseEmphasis">
    <w:name w:val="Intense Emphasis"/>
    <w:basedOn w:val="DefaultParagraphFont"/>
    <w:uiPriority w:val="21"/>
    <w:qFormat/>
    <w:rsid w:val="005E26FF"/>
    <w:rPr>
      <w:i/>
      <w:iCs/>
      <w:color w:val="0F4761" w:themeColor="accent1" w:themeShade="BF"/>
    </w:rPr>
  </w:style>
  <w:style w:type="paragraph" w:styleId="IntenseQuote">
    <w:name w:val="Intense Quote"/>
    <w:basedOn w:val="Normal"/>
    <w:next w:val="Normal"/>
    <w:link w:val="IntenseQuoteChar"/>
    <w:uiPriority w:val="30"/>
    <w:qFormat/>
    <w:rsid w:val="005E2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6FF"/>
    <w:rPr>
      <w:i/>
      <w:iCs/>
      <w:color w:val="0F4761" w:themeColor="accent1" w:themeShade="BF"/>
    </w:rPr>
  </w:style>
  <w:style w:type="character" w:styleId="IntenseReference">
    <w:name w:val="Intense Reference"/>
    <w:basedOn w:val="DefaultParagraphFont"/>
    <w:uiPriority w:val="32"/>
    <w:qFormat/>
    <w:rsid w:val="005E26FF"/>
    <w:rPr>
      <w:b/>
      <w:bCs/>
      <w:smallCaps/>
      <w:color w:val="0F4761" w:themeColor="accent1" w:themeShade="BF"/>
      <w:spacing w:val="5"/>
    </w:rPr>
  </w:style>
  <w:style w:type="paragraph" w:styleId="Header">
    <w:name w:val="header"/>
    <w:basedOn w:val="Normal"/>
    <w:link w:val="HeaderChar"/>
    <w:uiPriority w:val="99"/>
    <w:unhideWhenUsed/>
    <w:rsid w:val="005E2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726">
      <w:bodyDiv w:val="1"/>
      <w:marLeft w:val="0"/>
      <w:marRight w:val="0"/>
      <w:marTop w:val="0"/>
      <w:marBottom w:val="0"/>
      <w:divBdr>
        <w:top w:val="none" w:sz="0" w:space="0" w:color="auto"/>
        <w:left w:val="none" w:sz="0" w:space="0" w:color="auto"/>
        <w:bottom w:val="none" w:sz="0" w:space="0" w:color="auto"/>
        <w:right w:val="none" w:sz="0" w:space="0" w:color="auto"/>
      </w:divBdr>
    </w:div>
    <w:div w:id="65688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1053</Characters>
  <Application>Microsoft Office Word</Application>
  <DocSecurity>0</DocSecurity>
  <Lines>8</Lines>
  <Paragraphs>2</Paragraphs>
  <ScaleCrop>false</ScaleCrop>
  <Company>CNH Industrial</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(CNH)</dc:creator>
  <cp:keywords/>
  <dc:description/>
  <cp:lastModifiedBy>KAJAL  (CNH)</cp:lastModifiedBy>
  <cp:revision>1</cp:revision>
  <dcterms:created xsi:type="dcterms:W3CDTF">2025-05-11T14:00:00Z</dcterms:created>
  <dcterms:modified xsi:type="dcterms:W3CDTF">2025-05-11T14:02:00Z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f00d281,18f185c0,a378e0c</vt:lpwstr>
  </property>
  <property fmtid="{D5CDD505-2E9C-101B-9397-08002B2CF9AE}" pid="3" name="ClassificationContentMarkingHeaderFontProps">
    <vt:lpwstr>#000000,10,Calibri</vt:lpwstr>
  </property>
  <property fmtid="{D5CDD505-2E9C-101B-9397-08002B2CF9AE}" pid="4" name="ClassificationContentMarkingHeaderText">
    <vt:lpwstr>General Business</vt:lpwstr>
  </property>
  <property fmtid="{D5CDD505-2E9C-101B-9397-08002B2CF9AE}" pid="5" name="MSIP_Label_7feb0fb4-c8a5-4461-a7eb-fddbf6a063ea_Enabled">
    <vt:lpwstr>true</vt:lpwstr>
  </property>
  <property fmtid="{D5CDD505-2E9C-101B-9397-08002B2CF9AE}" pid="6" name="MSIP_Label_7feb0fb4-c8a5-4461-a7eb-fddbf6a063ea_SetDate">
    <vt:lpwstr>2025-05-11T14:01:45Z</vt:lpwstr>
  </property>
  <property fmtid="{D5CDD505-2E9C-101B-9397-08002B2CF9AE}" pid="7" name="MSIP_Label_7feb0fb4-c8a5-4461-a7eb-fddbf6a063ea_Method">
    <vt:lpwstr>Standard</vt:lpwstr>
  </property>
  <property fmtid="{D5CDD505-2E9C-101B-9397-08002B2CF9AE}" pid="8" name="MSIP_Label_7feb0fb4-c8a5-4461-a7eb-fddbf6a063ea_Name">
    <vt:lpwstr>General Business</vt:lpwstr>
  </property>
  <property fmtid="{D5CDD505-2E9C-101B-9397-08002B2CF9AE}" pid="9" name="MSIP_Label_7feb0fb4-c8a5-4461-a7eb-fddbf6a063ea_SiteId">
    <vt:lpwstr>79310fb0-d39b-486b-b77b-25f3e0c82a0e</vt:lpwstr>
  </property>
  <property fmtid="{D5CDD505-2E9C-101B-9397-08002B2CF9AE}" pid="10" name="MSIP_Label_7feb0fb4-c8a5-4461-a7eb-fddbf6a063ea_ActionId">
    <vt:lpwstr>02071329-f2b9-4ec8-a411-242d85863616</vt:lpwstr>
  </property>
  <property fmtid="{D5CDD505-2E9C-101B-9397-08002B2CF9AE}" pid="11" name="MSIP_Label_7feb0fb4-c8a5-4461-a7eb-fddbf6a063ea_ContentBits">
    <vt:lpwstr>1</vt:lpwstr>
  </property>
</Properties>
</file>