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C1604" w14:textId="72432E13" w:rsidR="00DA0875" w:rsidRDefault="00E62A57" w:rsidP="00E62A57">
      <w:pPr>
        <w:pStyle w:val="NoSpacing"/>
        <w:rPr>
          <w:rFonts w:ascii="Times New Roman" w:hAnsi="Times New Roman" w:cs="Times New Roman"/>
          <w:lang w:val="lt-LT"/>
        </w:rPr>
      </w:pPr>
      <w:r>
        <w:rPr>
          <w:rFonts w:ascii="Times New Roman" w:hAnsi="Times New Roman" w:cs="Times New Roman"/>
          <w:lang w:val="en-US"/>
        </w:rPr>
        <w:t>Did</w:t>
      </w:r>
      <w:r>
        <w:rPr>
          <w:rFonts w:ascii="Times New Roman" w:hAnsi="Times New Roman" w:cs="Times New Roman"/>
          <w:lang w:val="lt-LT"/>
        </w:rPr>
        <w:t>žioji Prancūzijos revoliucija</w:t>
      </w:r>
    </w:p>
    <w:p w14:paraId="69176F13" w14:textId="77777777" w:rsidR="00E62A57" w:rsidRDefault="00E62A57" w:rsidP="00E62A57">
      <w:pPr>
        <w:pStyle w:val="NoSpacing"/>
        <w:rPr>
          <w:rFonts w:ascii="Times New Roman" w:hAnsi="Times New Roman" w:cs="Times New Roman"/>
          <w:lang w:val="lt-LT"/>
        </w:rPr>
      </w:pPr>
    </w:p>
    <w:p w14:paraId="1574A6DA" w14:textId="0914A004" w:rsidR="00E62A57" w:rsidRDefault="00E62A57" w:rsidP="00E62A57">
      <w:pPr>
        <w:rPr>
          <w:rFonts w:ascii="Times New Roman" w:hAnsi="Times New Roman"/>
          <w:lang w:val="lt-LT"/>
        </w:rPr>
      </w:pPr>
      <w:r>
        <w:rPr>
          <w:rFonts w:ascii="Times New Roman" w:hAnsi="Times New Roman"/>
          <w:lang w:val="lt-LT"/>
        </w:rPr>
        <w:t>Mokytoja primena mokiniams praeitos pamokos temą, su įvairiausiais klausimais, kurie skatina mokinius mąstyti ir daryti įžvalgas naudojantis anksčiau pateikta medžiaga. Mokiniams atsakant mokytoja papildo juos dėstant pamokos medžiaga toliau. Mokytoja pasakodama įvykius vaikams leidžia ir skatina mokinius daryti savo įžvalgas, kad mokiniai galėtų mąstydami patys padaryti išvadas ir suprasti, kas įvyko ir kodėl. Atsimenant medžiaga mokytoja priveda prie pamokos temos „</w:t>
      </w:r>
      <w:r>
        <w:rPr>
          <w:rFonts w:ascii="Times New Roman" w:hAnsi="Times New Roman"/>
          <w:lang w:val="lt-LT"/>
        </w:rPr>
        <w:t xml:space="preserve">Didžioji Prancūzijos revoliucija </w:t>
      </w:r>
      <w:r>
        <w:rPr>
          <w:rFonts w:ascii="Times New Roman" w:hAnsi="Times New Roman"/>
          <w:lang w:val="lt-LT"/>
        </w:rPr>
        <w:t>“. Mokiniams pristatoma ką jie turės padaryti ir kokie pamokos tikslai. Mokytoja nors ir pasakoja, kaip viskas vyko, bet nuolat mokinius skatina įsitraukti ir uždavinėja įvairiausius klausimus. Taip pat sieja ir su kitais mokomaisiais dalykais, kaip pvz.: lietuvių kalba, kai</w:t>
      </w:r>
      <w:r>
        <w:rPr>
          <w:rFonts w:ascii="Times New Roman" w:hAnsi="Times New Roman"/>
          <w:lang w:val="lt-LT"/>
        </w:rPr>
        <w:t>p</w:t>
      </w:r>
      <w:r>
        <w:rPr>
          <w:rFonts w:ascii="Times New Roman" w:hAnsi="Times New Roman"/>
          <w:lang w:val="lt-LT"/>
        </w:rPr>
        <w:t xml:space="preserve"> vienas istorinis terminas gali turėti kitokią reikšmę. Bet mokytoja skatina žinoti abu juos ir mąstyti kaip jie žinodami terminą lietuvių k., gali pritraukti jį istorijoje. Mokytoja skatina mokinius, nors jie informacijos ir nežino, bet mąstyti ir patiems daryti įžvalgas, jeigu mokiniams sunku mokytoja duoda užuominas, bet vis tiek nepasako atsakymo. Tas leidžia mokiniams suprasti kodėl taip yra. Taip pat paaiškina, kodėl mokiniai turi žinoti pamokoje dėstoma medžiaga. Duoda iš gyvenimo pavyzdžių kaip įgytos žinios pamokoje jiems pravers. Provokaciniai klausimai. Mokytoja nuolat mokiniams pateikia pavyzdinius klausimus, kokie gali būti egzamine. Toliau mokytoja mokiniams duoda ir užduotis savarankiškai, užduodama klausimus, į kuriuos atsakymus turi rasti vadovėlyje. Mokytoja klausinėja kaip mokiniams sekasi atlikti užduotis, visada pasiruošusi padėti skatinant juos klausti klausimus jeigu jiems neaišku. Toliau mokytoja klausinėja mokinių atsakymų ir papildo jiems naudinga ir temai naudinga medžiaga, įžvalgoms. Primena, ką dar mokiniams reikia žinoti. Kylantį šurmulį mokytoja pajuokaudama tuo pat numalšina, bet mokiniai susikoncentravę į vedamą pamoką. Naudojamas ir žemėlapis, kaip vizualinė priemonė, o mokiniai ieško įvykių pasekmių ar priežasčių iš duotų šaltinių. Mokiniai įsivertina savo žinias diskutuodami ir keldami klausimus.</w:t>
      </w:r>
      <w:r>
        <w:rPr>
          <w:rFonts w:ascii="Times New Roman" w:hAnsi="Times New Roman"/>
          <w:lang w:val="lt-LT"/>
        </w:rPr>
        <w:t xml:space="preserve"> Šioje pamokoje mokiniams buvo paskirta grupinė užduotis, grupės nariai parenkami visiškai atsitiktinai. Grupėms duodamas darbas kuris siejasi su anksčiau eitomis pamokomis ir jų medžiaga. Tai tarsi priemonė pasiruošti </w:t>
      </w:r>
      <w:proofErr w:type="spellStart"/>
      <w:r>
        <w:rPr>
          <w:rFonts w:ascii="Times New Roman" w:hAnsi="Times New Roman"/>
          <w:lang w:val="lt-LT"/>
        </w:rPr>
        <w:t>kontroliniui</w:t>
      </w:r>
      <w:proofErr w:type="spellEnd"/>
      <w:r>
        <w:rPr>
          <w:rFonts w:ascii="Times New Roman" w:hAnsi="Times New Roman"/>
          <w:lang w:val="lt-LT"/>
        </w:rPr>
        <w:t xml:space="preserve">, nes grupių temos tiesiogiai siejasi su einamoms temom ir tai kas bus </w:t>
      </w:r>
      <w:proofErr w:type="spellStart"/>
      <w:r>
        <w:rPr>
          <w:rFonts w:ascii="Times New Roman" w:hAnsi="Times New Roman"/>
          <w:lang w:val="lt-LT"/>
        </w:rPr>
        <w:t>kontrolinyje</w:t>
      </w:r>
      <w:proofErr w:type="spellEnd"/>
    </w:p>
    <w:p w14:paraId="412ED64C" w14:textId="046E5D1E" w:rsidR="0094087E" w:rsidRDefault="0094087E" w:rsidP="00E62A57">
      <w:pPr>
        <w:rPr>
          <w:rFonts w:ascii="Times New Roman" w:hAnsi="Times New Roman"/>
          <w:lang w:val="lt-LT"/>
        </w:rPr>
      </w:pPr>
      <w:r>
        <w:rPr>
          <w:rFonts w:ascii="Times New Roman" w:hAnsi="Times New Roman"/>
          <w:lang w:val="lt-LT"/>
        </w:rPr>
        <w:t>Klasė 9</w:t>
      </w:r>
    </w:p>
    <w:p w14:paraId="3731B690" w14:textId="2303961D" w:rsidR="00E62A57" w:rsidRDefault="00E62A57" w:rsidP="00E62A57">
      <w:pPr>
        <w:rPr>
          <w:rFonts w:ascii="Times New Roman" w:hAnsi="Times New Roman"/>
          <w:lang w:val="en-US"/>
        </w:rPr>
      </w:pPr>
      <w:r>
        <w:rPr>
          <w:rFonts w:ascii="Times New Roman" w:hAnsi="Times New Roman"/>
          <w:lang w:val="lt-LT"/>
        </w:rPr>
        <w:t xml:space="preserve">Mokiniu skaičius pamokoje </w:t>
      </w:r>
      <w:r>
        <w:rPr>
          <w:rFonts w:ascii="Times New Roman" w:hAnsi="Times New Roman"/>
          <w:lang w:val="en-US"/>
        </w:rPr>
        <w:t>1</w:t>
      </w:r>
      <w:r>
        <w:rPr>
          <w:rFonts w:ascii="Times New Roman" w:hAnsi="Times New Roman"/>
          <w:lang w:val="en-US"/>
        </w:rPr>
        <w:t>9</w:t>
      </w:r>
    </w:p>
    <w:p w14:paraId="09358317" w14:textId="77777777" w:rsidR="00E62A57" w:rsidRDefault="00E62A57" w:rsidP="00E62A57">
      <w:pPr>
        <w:rPr>
          <w:rFonts w:ascii="Times New Roman" w:hAnsi="Times New Roman"/>
          <w:lang w:val="lt-LT"/>
        </w:rPr>
      </w:pPr>
      <w:r>
        <w:rPr>
          <w:rFonts w:ascii="Times New Roman" w:hAnsi="Times New Roman"/>
          <w:lang w:val="en-US"/>
        </w:rPr>
        <w:t xml:space="preserve">Spec. </w:t>
      </w:r>
      <w:proofErr w:type="spellStart"/>
      <w:r>
        <w:rPr>
          <w:rFonts w:ascii="Times New Roman" w:hAnsi="Times New Roman"/>
          <w:lang w:val="en-US"/>
        </w:rPr>
        <w:t>poreiki</w:t>
      </w:r>
      <w:proofErr w:type="spellEnd"/>
      <w:r>
        <w:rPr>
          <w:rFonts w:ascii="Times New Roman" w:hAnsi="Times New Roman"/>
          <w:lang w:val="lt-LT"/>
        </w:rPr>
        <w:t>ų 0</w:t>
      </w:r>
    </w:p>
    <w:p w14:paraId="68A1992A" w14:textId="6C1785A9" w:rsidR="00E62A57" w:rsidRPr="00E62A57" w:rsidRDefault="00E62A57" w:rsidP="00E62A57">
      <w:pPr>
        <w:pStyle w:val="NoSpacing"/>
        <w:rPr>
          <w:rFonts w:ascii="Times New Roman" w:hAnsi="Times New Roman" w:cs="Times New Roman"/>
          <w:lang w:val="lt-LT"/>
        </w:rPr>
      </w:pPr>
    </w:p>
    <w:sectPr w:rsidR="00E62A57" w:rsidRPr="00E62A57" w:rsidSect="00DA087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57"/>
    <w:rsid w:val="0094087E"/>
    <w:rsid w:val="00DA0875"/>
    <w:rsid w:val="00E62A57"/>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decimalSymbol w:val=","/>
  <w:listSeparator w:val=","/>
  <w14:docId w14:val="57520B4E"/>
  <w15:chartTrackingRefBased/>
  <w15:docId w15:val="{F1057BD9-A174-E24B-A019-03CDBF3E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2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Kajus Pėža</dc:creator>
  <cp:keywords/>
  <dc:description/>
  <cp:lastModifiedBy>Kajus Pėža</cp:lastModifiedBy>
  <cp:revision>2</cp:revision>
  <dcterms:created xsi:type="dcterms:W3CDTF">2024-12-20T09:08:00Z</dcterms:created>
  <dcterms:modified xsi:type="dcterms:W3CDTF">2024-12-20T09:15:00Z</dcterms:modified>
</cp:coreProperties>
</file>