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C8253" w14:textId="03F54EC8" w:rsidR="0048763F" w:rsidRPr="007A0CB2" w:rsidRDefault="00070595" w:rsidP="00755855">
      <w:pPr>
        <w:rPr>
          <w:b/>
          <w:bCs/>
          <w:sz w:val="32"/>
          <w:szCs w:val="32"/>
        </w:rPr>
      </w:pPr>
      <w:r w:rsidRPr="00755855">
        <w:rPr>
          <w:rStyle w:val="Strong"/>
          <w:sz w:val="32"/>
          <w:szCs w:val="32"/>
        </w:rPr>
        <w:t>Idea (</w:t>
      </w:r>
      <w:r w:rsidRPr="00755855">
        <w:rPr>
          <w:rStyle w:val="Strong"/>
          <w:rFonts w:hint="eastAsia"/>
          <w:sz w:val="32"/>
          <w:szCs w:val="32"/>
        </w:rPr>
        <w:t>Government</w:t>
      </w:r>
      <w:r w:rsidRPr="00755855">
        <w:rPr>
          <w:rStyle w:val="Strong"/>
          <w:sz w:val="32"/>
          <w:szCs w:val="32"/>
        </w:rPr>
        <w:t>-oriented focus):</w:t>
      </w:r>
      <w:r w:rsidR="00BD77D7" w:rsidRPr="00755855">
        <w:rPr>
          <w:rStyle w:val="Strong"/>
          <w:sz w:val="32"/>
          <w:szCs w:val="32"/>
        </w:rPr>
        <w:t xml:space="preserve"> </w:t>
      </w:r>
      <w:r w:rsidR="0048763F" w:rsidRPr="00755855">
        <w:rPr>
          <w:b/>
          <w:bCs/>
          <w:sz w:val="32"/>
          <w:szCs w:val="32"/>
        </w:rPr>
        <w:t>Public Transport Accessibility and Equity Analysis</w:t>
      </w:r>
      <w:r w:rsidR="0048763F" w:rsidRPr="00755855">
        <w:rPr>
          <w:sz w:val="32"/>
          <w:szCs w:val="32"/>
        </w:rPr>
        <w:t xml:space="preserve"> </w:t>
      </w:r>
    </w:p>
    <w:p w14:paraId="3EAF3C29" w14:textId="77777777" w:rsidR="00755855" w:rsidRPr="00755855" w:rsidRDefault="00755855" w:rsidP="00755855">
      <w:pPr>
        <w:rPr>
          <w:sz w:val="32"/>
          <w:szCs w:val="32"/>
        </w:rPr>
      </w:pPr>
    </w:p>
    <w:p w14:paraId="38B9BC4F" w14:textId="1834F268" w:rsidR="0048763F" w:rsidRPr="0048763F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*** </w:t>
      </w:r>
      <w:r w:rsidR="0048763F" w:rsidRPr="0048763F">
        <w:rPr>
          <w:sz w:val="24"/>
          <w:szCs w:val="24"/>
        </w:rPr>
        <w:t>Objective</w:t>
      </w:r>
      <w:r w:rsidR="0048763F">
        <w:rPr>
          <w:sz w:val="24"/>
          <w:szCs w:val="24"/>
        </w:rPr>
        <w:t xml:space="preserve">: </w:t>
      </w:r>
      <w:r w:rsidR="0048763F" w:rsidRPr="00755855">
        <w:rPr>
          <w:b w:val="0"/>
          <w:bCs w:val="0"/>
          <w:sz w:val="24"/>
          <w:szCs w:val="24"/>
        </w:rPr>
        <w:t>E</w:t>
      </w:r>
      <w:r w:rsidR="0048763F" w:rsidRPr="00755855">
        <w:rPr>
          <w:b w:val="0"/>
          <w:bCs w:val="0"/>
          <w:sz w:val="24"/>
          <w:szCs w:val="24"/>
        </w:rPr>
        <w:t>valuate the</w:t>
      </w:r>
      <w:r w:rsidR="0048763F" w:rsidRPr="0048763F">
        <w:rPr>
          <w:sz w:val="24"/>
          <w:szCs w:val="24"/>
        </w:rPr>
        <w:t xml:space="preserve"> </w:t>
      </w:r>
      <w:r w:rsidR="0048763F" w:rsidRPr="0048763F">
        <w:rPr>
          <w:rStyle w:val="Strong"/>
          <w:sz w:val="24"/>
          <w:szCs w:val="24"/>
        </w:rPr>
        <w:t>coverage of Melbourne’s public transport system</w:t>
      </w:r>
      <w:r w:rsidR="0048763F" w:rsidRPr="0048763F">
        <w:rPr>
          <w:sz w:val="24"/>
          <w:szCs w:val="24"/>
        </w:rPr>
        <w:t xml:space="preserve"> and its </w:t>
      </w:r>
      <w:r w:rsidR="0048763F" w:rsidRPr="0048763F">
        <w:rPr>
          <w:rStyle w:val="Strong"/>
          <w:sz w:val="24"/>
          <w:szCs w:val="24"/>
        </w:rPr>
        <w:t>equity implications</w:t>
      </w:r>
      <w:r w:rsidR="0048763F" w:rsidRPr="0048763F">
        <w:rPr>
          <w:sz w:val="24"/>
          <w:szCs w:val="24"/>
        </w:rPr>
        <w:t>:</w:t>
      </w:r>
    </w:p>
    <w:p w14:paraId="4879F425" w14:textId="77777777" w:rsidR="0048763F" w:rsidRPr="0048763F" w:rsidRDefault="0048763F" w:rsidP="00755855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48763F">
        <w:t xml:space="preserve">What proportion of residents are within </w:t>
      </w:r>
      <w:r w:rsidRPr="0048763F">
        <w:rPr>
          <w:rStyle w:val="Strong"/>
        </w:rPr>
        <w:t>5/10 minutes walking distance (≈400m/800m buffers)</w:t>
      </w:r>
      <w:r w:rsidRPr="0048763F">
        <w:t xml:space="preserve"> from a public transport stop?</w:t>
      </w:r>
    </w:p>
    <w:p w14:paraId="09981A4B" w14:textId="77777777" w:rsidR="0048763F" w:rsidRPr="0048763F" w:rsidRDefault="0048763F" w:rsidP="00755855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48763F">
        <w:t>Which areas are population-dense but poorly served by public transport?</w:t>
      </w:r>
    </w:p>
    <w:p w14:paraId="3A35E396" w14:textId="63A3C7F6" w:rsidR="0048763F" w:rsidRDefault="0048763F" w:rsidP="00755855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48763F">
        <w:t>Are disadvantaged communities less well served compared to others?</w:t>
      </w:r>
    </w:p>
    <w:p w14:paraId="1D3B04C2" w14:textId="77777777" w:rsidR="00755855" w:rsidRPr="0048763F" w:rsidRDefault="00755855" w:rsidP="00755855">
      <w:pPr>
        <w:pStyle w:val="NormalWeb"/>
        <w:spacing w:before="0" w:beforeAutospacing="0" w:after="0" w:afterAutospacing="0"/>
        <w:ind w:left="720"/>
      </w:pPr>
    </w:p>
    <w:p w14:paraId="4068C809" w14:textId="35D52C7F" w:rsidR="0048763F" w:rsidRPr="0048763F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*** </w:t>
      </w:r>
      <w:r w:rsidR="0048763F" w:rsidRPr="0048763F">
        <w:rPr>
          <w:sz w:val="24"/>
          <w:szCs w:val="24"/>
        </w:rPr>
        <w:t>Data Sources</w:t>
      </w:r>
      <w:r>
        <w:rPr>
          <w:sz w:val="24"/>
          <w:szCs w:val="24"/>
        </w:rPr>
        <w:t xml:space="preserve"> </w:t>
      </w:r>
      <w:r w:rsidRPr="00755855">
        <w:rPr>
          <w:b w:val="0"/>
          <w:bCs w:val="0"/>
          <w:i/>
          <w:iCs/>
          <w:sz w:val="24"/>
          <w:szCs w:val="24"/>
        </w:rPr>
        <w:t>(</w:t>
      </w:r>
      <w:r w:rsidRPr="00755855">
        <w:rPr>
          <w:b w:val="0"/>
          <w:bCs w:val="0"/>
          <w:i/>
          <w:iCs/>
          <w:sz w:val="24"/>
          <w:szCs w:val="24"/>
        </w:rPr>
        <w:t>Source: Victorian Government Data Portal</w:t>
      </w:r>
      <w:r w:rsidRPr="00755855">
        <w:rPr>
          <w:b w:val="0"/>
          <w:bCs w:val="0"/>
          <w:i/>
          <w:iCs/>
          <w:sz w:val="24"/>
          <w:szCs w:val="24"/>
        </w:rPr>
        <w:t xml:space="preserve"> &amp; ABS)</w:t>
      </w:r>
    </w:p>
    <w:p w14:paraId="3E647772" w14:textId="75E3E962" w:rsidR="00BD77D7" w:rsidRPr="00755855" w:rsidRDefault="00BD77D7" w:rsidP="00755855">
      <w:pPr>
        <w:pStyle w:val="ListParagraph"/>
        <w:numPr>
          <w:ilvl w:val="0"/>
          <w:numId w:val="45"/>
        </w:numPr>
        <w:rPr>
          <w:i/>
          <w:iCs/>
        </w:rPr>
      </w:pPr>
      <w:r w:rsidRPr="00755855">
        <w:rPr>
          <w:b/>
          <w:bCs/>
          <w:i/>
          <w:iCs/>
        </w:rPr>
        <w:t>GTFS Schedule (Public Transport Timetable &amp; Stops)</w:t>
      </w:r>
      <w:r w:rsidR="00755855" w:rsidRPr="00755855">
        <w:rPr>
          <w:i/>
          <w:iCs/>
        </w:rPr>
        <w:t xml:space="preserve"> </w:t>
      </w:r>
      <w:r w:rsidRPr="00755855">
        <w:rPr>
          <w:i/>
          <w:iCs/>
        </w:rPr>
        <w:t xml:space="preserve"> </w:t>
      </w:r>
      <w:hyperlink r:id="rId5" w:tgtFrame="_new" w:history="1">
        <w:r w:rsidRPr="00755855">
          <w:rPr>
            <w:i/>
            <w:iCs/>
            <w:color w:val="0000FF"/>
            <w:u w:val="single"/>
          </w:rPr>
          <w:t>https://discover.data.vic.gov.au/dataset/gtfs-schedule</w:t>
        </w:r>
      </w:hyperlink>
    </w:p>
    <w:p w14:paraId="577D792C" w14:textId="77777777" w:rsidR="00BD77D7" w:rsidRPr="00BD77D7" w:rsidRDefault="00BD77D7" w:rsidP="00755855">
      <w:pPr>
        <w:numPr>
          <w:ilvl w:val="0"/>
          <w:numId w:val="41"/>
        </w:numPr>
      </w:pPr>
      <w:r w:rsidRPr="00BD77D7">
        <w:t xml:space="preserve">Content: PTV GTFS-format data (stops, routes, trips, </w:t>
      </w:r>
      <w:proofErr w:type="spellStart"/>
      <w:r w:rsidRPr="00BD77D7">
        <w:t>stop_times</w:t>
      </w:r>
      <w:proofErr w:type="spellEnd"/>
      <w:r w:rsidRPr="00BD77D7">
        <w:t>, shapes).</w:t>
      </w:r>
    </w:p>
    <w:p w14:paraId="036F49D7" w14:textId="4B5A5419" w:rsidR="00755855" w:rsidRPr="00755855" w:rsidRDefault="00BD77D7" w:rsidP="00755855">
      <w:pPr>
        <w:numPr>
          <w:ilvl w:val="0"/>
          <w:numId w:val="41"/>
        </w:numPr>
      </w:pPr>
      <w:r w:rsidRPr="00BD77D7">
        <w:t xml:space="preserve">In the research plan, corresponds to </w:t>
      </w:r>
      <w:r w:rsidRPr="00BD77D7">
        <w:rPr>
          <w:b/>
          <w:bCs/>
        </w:rPr>
        <w:t>PTV GTFS Data</w:t>
      </w:r>
      <w:r w:rsidRPr="00BD77D7">
        <w:t>.</w:t>
      </w:r>
    </w:p>
    <w:p w14:paraId="5E15DE09" w14:textId="14C923CE" w:rsidR="00BD77D7" w:rsidRPr="00755855" w:rsidRDefault="00BD77D7" w:rsidP="00755855">
      <w:pPr>
        <w:pStyle w:val="ListParagraph"/>
        <w:numPr>
          <w:ilvl w:val="0"/>
          <w:numId w:val="45"/>
        </w:numPr>
        <w:rPr>
          <w:i/>
          <w:iCs/>
        </w:rPr>
      </w:pPr>
      <w:r w:rsidRPr="00755855">
        <w:rPr>
          <w:b/>
          <w:bCs/>
          <w:i/>
          <w:iCs/>
        </w:rPr>
        <w:t>SEIFA 2021 (Socio-Economic Indexes for Areas)</w:t>
      </w:r>
      <w:r w:rsidRPr="00755855">
        <w:rPr>
          <w:i/>
          <w:iCs/>
        </w:rPr>
        <w:t xml:space="preserve"> </w:t>
      </w:r>
      <w:hyperlink r:id="rId6" w:anchor="data-downloads" w:tgtFrame="_new" w:history="1">
        <w:r w:rsidRPr="00755855">
          <w:rPr>
            <w:i/>
            <w:iCs/>
            <w:color w:val="0000FF"/>
            <w:u w:val="single"/>
          </w:rPr>
          <w:t>https://www.abs.gov.au/statistics/people/people-and-communities/socio-economic-indexes-areas-seifa-austra</w:t>
        </w:r>
        <w:r w:rsidRPr="00755855">
          <w:rPr>
            <w:i/>
            <w:iCs/>
            <w:color w:val="0000FF"/>
            <w:u w:val="single"/>
          </w:rPr>
          <w:t>l</w:t>
        </w:r>
        <w:r w:rsidRPr="00755855">
          <w:rPr>
            <w:i/>
            <w:iCs/>
            <w:color w:val="0000FF"/>
            <w:u w:val="single"/>
          </w:rPr>
          <w:t>ia/2021#data-downloads</w:t>
        </w:r>
      </w:hyperlink>
    </w:p>
    <w:p w14:paraId="34215336" w14:textId="77777777" w:rsidR="00BD77D7" w:rsidRPr="00BD77D7" w:rsidRDefault="00BD77D7" w:rsidP="00755855">
      <w:pPr>
        <w:numPr>
          <w:ilvl w:val="0"/>
          <w:numId w:val="42"/>
        </w:numPr>
      </w:pPr>
      <w:r w:rsidRPr="00BD77D7">
        <w:t>Content: SEIFA indexes for different statistical/geographic levels, including IRSD (Index of Relative Socio-economic Disadvantage).</w:t>
      </w:r>
    </w:p>
    <w:p w14:paraId="01618428" w14:textId="6ED3C317" w:rsidR="00BD77D7" w:rsidRPr="00BD77D7" w:rsidRDefault="00BD77D7" w:rsidP="00755855">
      <w:pPr>
        <w:numPr>
          <w:ilvl w:val="0"/>
          <w:numId w:val="42"/>
        </w:numPr>
      </w:pPr>
      <w:r w:rsidRPr="00BD77D7">
        <w:t xml:space="preserve">In the research plan, corresponds to </w:t>
      </w:r>
      <w:r w:rsidRPr="00BD77D7">
        <w:rPr>
          <w:b/>
          <w:bCs/>
        </w:rPr>
        <w:t>Equity analysis (socio-economic dimension)</w:t>
      </w:r>
      <w:r w:rsidRPr="00BD77D7">
        <w:t>.</w:t>
      </w:r>
    </w:p>
    <w:p w14:paraId="46D57193" w14:textId="11130782" w:rsidR="00BD77D7" w:rsidRPr="00755855" w:rsidRDefault="00BD77D7" w:rsidP="00755855">
      <w:pPr>
        <w:pStyle w:val="ListParagraph"/>
        <w:numPr>
          <w:ilvl w:val="0"/>
          <w:numId w:val="45"/>
        </w:numPr>
        <w:rPr>
          <w:i/>
          <w:iCs/>
        </w:rPr>
      </w:pPr>
      <w:r w:rsidRPr="00755855">
        <w:rPr>
          <w:b/>
          <w:bCs/>
          <w:i/>
          <w:iCs/>
        </w:rPr>
        <w:t>ASGS Edition 3 – Statistical Area Level 2 (SA2) Info</w:t>
      </w:r>
      <w:r w:rsidRPr="00755855">
        <w:rPr>
          <w:i/>
          <w:iCs/>
        </w:rPr>
        <w:t xml:space="preserve"> </w:t>
      </w:r>
      <w:hyperlink r:id="rId7" w:tgtFrame="_new" w:history="1">
        <w:r w:rsidRPr="00755855">
          <w:rPr>
            <w:i/>
            <w:iCs/>
            <w:color w:val="0000FF"/>
            <w:u w:val="single"/>
          </w:rPr>
          <w:t>https://www.abs.gov.au/statistics/standards/australian-statistical-geography-standard-asgs-edition-3/jul2021-jun2026/main-structure-and-greater-capital-city-statistical-areas/statistical-area-level-2</w:t>
        </w:r>
      </w:hyperlink>
    </w:p>
    <w:p w14:paraId="63C5EBB9" w14:textId="320A1146" w:rsidR="00BD77D7" w:rsidRPr="00BD77D7" w:rsidRDefault="00BD77D7" w:rsidP="00755855">
      <w:pPr>
        <w:numPr>
          <w:ilvl w:val="0"/>
          <w:numId w:val="43"/>
        </w:numPr>
      </w:pPr>
      <w:r w:rsidRPr="00BD77D7">
        <w:t>Content: Describes the definition, structure, and population size of SA2.</w:t>
      </w:r>
    </w:p>
    <w:p w14:paraId="3AF0F4AB" w14:textId="4E359C2A" w:rsidR="00BD77D7" w:rsidRPr="00BD77D7" w:rsidRDefault="00BD77D7" w:rsidP="00755855">
      <w:pPr>
        <w:numPr>
          <w:ilvl w:val="0"/>
          <w:numId w:val="43"/>
        </w:numPr>
      </w:pPr>
      <w:r w:rsidRPr="00BD77D7">
        <w:t xml:space="preserve">In the research plan, corresponds to </w:t>
      </w:r>
      <w:r w:rsidRPr="00BD77D7">
        <w:rPr>
          <w:b/>
          <w:bCs/>
        </w:rPr>
        <w:t>Population and geographic unit of analysis</w:t>
      </w:r>
      <w:r w:rsidRPr="00BD77D7">
        <w:t>.</w:t>
      </w:r>
    </w:p>
    <w:p w14:paraId="6649EE78" w14:textId="01C3BD3B" w:rsidR="00BD77D7" w:rsidRPr="00BD77D7" w:rsidRDefault="00BD77D7" w:rsidP="00755855">
      <w:pPr>
        <w:pStyle w:val="ListParagraph"/>
        <w:numPr>
          <w:ilvl w:val="0"/>
          <w:numId w:val="45"/>
        </w:numPr>
      </w:pPr>
      <w:r w:rsidRPr="00755855">
        <w:rPr>
          <w:b/>
          <w:bCs/>
        </w:rPr>
        <w:t>ASGS Edition 3 – Digital Boundary Files (SA2 shapefiles)</w:t>
      </w:r>
      <w:r w:rsidR="00755855">
        <w:t xml:space="preserve"> </w:t>
      </w:r>
      <w:hyperlink r:id="rId8" w:history="1">
        <w:r w:rsidR="00755855" w:rsidRPr="00732EDF">
          <w:rPr>
            <w:rStyle w:val="Hyperlink"/>
          </w:rPr>
          <w:t>https://www.abs.gov.au/statistics/standards/australian-statistical-geography-standard-asgs-edition-3/jul2021-jun2026/access-and-downloads/digital-bounda</w:t>
        </w:r>
        <w:r w:rsidR="00755855" w:rsidRPr="00732EDF">
          <w:rPr>
            <w:rStyle w:val="Hyperlink"/>
          </w:rPr>
          <w:t>r</w:t>
        </w:r>
        <w:r w:rsidR="00755855" w:rsidRPr="00732EDF">
          <w:rPr>
            <w:rStyle w:val="Hyperlink"/>
          </w:rPr>
          <w:t>y-files</w:t>
        </w:r>
      </w:hyperlink>
    </w:p>
    <w:p w14:paraId="7FEA3068" w14:textId="77777777" w:rsidR="00BD77D7" w:rsidRPr="00BD77D7" w:rsidRDefault="00BD77D7" w:rsidP="00755855">
      <w:pPr>
        <w:numPr>
          <w:ilvl w:val="0"/>
          <w:numId w:val="44"/>
        </w:numPr>
      </w:pPr>
      <w:r w:rsidRPr="00BD77D7">
        <w:t xml:space="preserve">Content: Digital boundary files for SA1 / SA2 / LGA (Shapefile / </w:t>
      </w:r>
      <w:proofErr w:type="spellStart"/>
      <w:r w:rsidRPr="00BD77D7">
        <w:t>GeoJSON</w:t>
      </w:r>
      <w:proofErr w:type="spellEnd"/>
      <w:r w:rsidRPr="00BD77D7">
        <w:t>).</w:t>
      </w:r>
    </w:p>
    <w:p w14:paraId="5616B0E6" w14:textId="0D2A3E26" w:rsidR="00BD77D7" w:rsidRPr="00BD77D7" w:rsidRDefault="00BD77D7" w:rsidP="00755855">
      <w:pPr>
        <w:numPr>
          <w:ilvl w:val="0"/>
          <w:numId w:val="44"/>
        </w:numPr>
      </w:pPr>
      <w:r w:rsidRPr="00BD77D7">
        <w:t xml:space="preserve">In the research plan, corresponds to </w:t>
      </w:r>
      <w:r w:rsidRPr="00BD77D7">
        <w:rPr>
          <w:b/>
          <w:bCs/>
        </w:rPr>
        <w:t>Mapping &amp; spatial overlay</w:t>
      </w:r>
      <w:r w:rsidRPr="00BD77D7">
        <w:t>.</w:t>
      </w:r>
    </w:p>
    <w:p w14:paraId="00DAC25F" w14:textId="77777777" w:rsidR="00755855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</w:p>
    <w:p w14:paraId="432BAD0A" w14:textId="3003121D" w:rsidR="0048763F" w:rsidRPr="0048763F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*** </w:t>
      </w:r>
      <w:r w:rsidR="0048763F" w:rsidRPr="0048763F">
        <w:rPr>
          <w:sz w:val="24"/>
          <w:szCs w:val="24"/>
        </w:rPr>
        <w:t xml:space="preserve"> Methodology</w:t>
      </w:r>
    </w:p>
    <w:p w14:paraId="7D9A2787" w14:textId="77777777" w:rsidR="0048763F" w:rsidRPr="0048763F" w:rsidRDefault="0048763F" w:rsidP="00755855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0048763F">
        <w:rPr>
          <w:rStyle w:val="Strong"/>
        </w:rPr>
        <w:t>Data Preparation</w:t>
      </w:r>
    </w:p>
    <w:p w14:paraId="1DEB7083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 xml:space="preserve">Extract </w:t>
      </w:r>
      <w:proofErr w:type="gramStart"/>
      <w:r w:rsidRPr="0048763F">
        <w:t>stop</w:t>
      </w:r>
      <w:proofErr w:type="gramEnd"/>
      <w:r w:rsidRPr="0048763F">
        <w:t xml:space="preserve"> coordinates from </w:t>
      </w:r>
      <w:r w:rsidRPr="0048763F">
        <w:rPr>
          <w:rStyle w:val="HTMLCode"/>
          <w:sz w:val="24"/>
          <w:szCs w:val="24"/>
        </w:rPr>
        <w:t>stops.txt</w:t>
      </w:r>
      <w:r w:rsidRPr="0048763F">
        <w:t>.</w:t>
      </w:r>
    </w:p>
    <w:p w14:paraId="6C481ED7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Project into VIC GDA94/MGA Zone 55 for accurate distance calculations.</w:t>
      </w:r>
    </w:p>
    <w:p w14:paraId="25D4025D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Classify stops by mode (bus, tram, train).</w:t>
      </w:r>
    </w:p>
    <w:p w14:paraId="516B5EC2" w14:textId="77777777" w:rsidR="0048763F" w:rsidRPr="0048763F" w:rsidRDefault="0048763F" w:rsidP="00755855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0048763F">
        <w:rPr>
          <w:rStyle w:val="Strong"/>
        </w:rPr>
        <w:t>Buffer Calculation</w:t>
      </w:r>
    </w:p>
    <w:p w14:paraId="1F1F226D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 xml:space="preserve">Create circular buffers of </w:t>
      </w:r>
      <w:r w:rsidRPr="0048763F">
        <w:rPr>
          <w:rStyle w:val="Strong"/>
        </w:rPr>
        <w:t>400m and 800m</w:t>
      </w:r>
      <w:r w:rsidRPr="0048763F">
        <w:t xml:space="preserve"> around each stop.</w:t>
      </w:r>
    </w:p>
    <w:p w14:paraId="0878834C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lastRenderedPageBreak/>
        <w:t xml:space="preserve">Merge buffers to generate the </w:t>
      </w:r>
      <w:proofErr w:type="gramStart"/>
      <w:r w:rsidRPr="0048763F">
        <w:t>full service</w:t>
      </w:r>
      <w:proofErr w:type="gramEnd"/>
      <w:r w:rsidRPr="0048763F">
        <w:t xml:space="preserve"> area coverage.</w:t>
      </w:r>
    </w:p>
    <w:p w14:paraId="1251A9F8" w14:textId="77777777" w:rsidR="0048763F" w:rsidRPr="0048763F" w:rsidRDefault="0048763F" w:rsidP="00755855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0048763F">
        <w:rPr>
          <w:rStyle w:val="Strong"/>
        </w:rPr>
        <w:t>Coverage Rate Calculation</w:t>
      </w:r>
    </w:p>
    <w:p w14:paraId="61F23AC6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Overlay buffers with ABS population polygons (SA1/SA2).</w:t>
      </w:r>
    </w:p>
    <w:p w14:paraId="24C5BA2A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Calculate:</w:t>
      </w:r>
    </w:p>
    <w:p w14:paraId="508396E1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rPr>
          <w:rStyle w:val="Strong"/>
        </w:rPr>
        <w:t>Coverage rate</w:t>
      </w:r>
      <w:r w:rsidRPr="0048763F">
        <w:t>: % of population within 400m / 800m.</w:t>
      </w:r>
    </w:p>
    <w:p w14:paraId="6340035D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rPr>
          <w:rStyle w:val="Strong"/>
        </w:rPr>
        <w:t>Unserved population</w:t>
      </w:r>
      <w:r w:rsidRPr="0048763F">
        <w:t>: number of residents outside buffers.</w:t>
      </w:r>
    </w:p>
    <w:p w14:paraId="29CDE785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rPr>
          <w:rStyle w:val="Strong"/>
        </w:rPr>
        <w:t>Regional comparison</w:t>
      </w:r>
      <w:r w:rsidRPr="0048763F">
        <w:t>: coverage by LGA or SA2.</w:t>
      </w:r>
    </w:p>
    <w:p w14:paraId="5B379FE6" w14:textId="77777777" w:rsidR="0048763F" w:rsidRPr="0048763F" w:rsidRDefault="0048763F" w:rsidP="00755855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0048763F">
        <w:rPr>
          <w:rStyle w:val="Strong"/>
        </w:rPr>
        <w:t>Equity Evaluation</w:t>
      </w:r>
    </w:p>
    <w:p w14:paraId="7FFE1870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Combine results with SEIFA scores.</w:t>
      </w:r>
    </w:p>
    <w:p w14:paraId="51FC7161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t>Compare coverage between low-SES vs high-SES areas.</w:t>
      </w:r>
    </w:p>
    <w:p w14:paraId="5C967745" w14:textId="77777777" w:rsidR="0048763F" w:rsidRPr="0048763F" w:rsidRDefault="0048763F" w:rsidP="00755855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0048763F">
        <w:rPr>
          <w:rStyle w:val="Strong"/>
        </w:rPr>
        <w:t>Visualization &amp; Dashboard</w:t>
      </w:r>
    </w:p>
    <w:p w14:paraId="136A7486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rPr>
          <w:rStyle w:val="Strong"/>
        </w:rPr>
        <w:t>Map layers</w:t>
      </w:r>
      <w:r w:rsidRPr="0048763F">
        <w:t>:</w:t>
      </w:r>
    </w:p>
    <w:p w14:paraId="76050614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Stops (symbolized by transport type).</w:t>
      </w:r>
    </w:p>
    <w:p w14:paraId="39C71F75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400m / 800m buffer areas (shaded polygons).</w:t>
      </w:r>
    </w:p>
    <w:p w14:paraId="270E9E74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Population density heatmap.</w:t>
      </w:r>
    </w:p>
    <w:p w14:paraId="76E17E89" w14:textId="77777777" w:rsidR="0048763F" w:rsidRPr="0048763F" w:rsidRDefault="0048763F" w:rsidP="00755855">
      <w:pPr>
        <w:pStyle w:val="NormalWeb"/>
        <w:numPr>
          <w:ilvl w:val="1"/>
          <w:numId w:val="39"/>
        </w:numPr>
        <w:spacing w:before="0" w:beforeAutospacing="0" w:after="0" w:afterAutospacing="0"/>
      </w:pPr>
      <w:r w:rsidRPr="0048763F">
        <w:rPr>
          <w:rStyle w:val="Strong"/>
        </w:rPr>
        <w:t>Interactive features</w:t>
      </w:r>
      <w:r w:rsidRPr="0048763F">
        <w:t xml:space="preserve"> (Shiny / Tableau):</w:t>
      </w:r>
    </w:p>
    <w:p w14:paraId="43C04907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Toggle 400m vs 800m buffer.</w:t>
      </w:r>
    </w:p>
    <w:p w14:paraId="42BE63BD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Select region (LGA / SA2).</w:t>
      </w:r>
    </w:p>
    <w:p w14:paraId="1D052D78" w14:textId="77777777" w:rsidR="0048763F" w:rsidRPr="0048763F" w:rsidRDefault="0048763F" w:rsidP="00755855">
      <w:pPr>
        <w:pStyle w:val="NormalWeb"/>
        <w:numPr>
          <w:ilvl w:val="2"/>
          <w:numId w:val="39"/>
        </w:numPr>
        <w:spacing w:before="0" w:beforeAutospacing="0" w:after="0" w:afterAutospacing="0"/>
      </w:pPr>
      <w:r w:rsidRPr="0048763F">
        <w:t>Indicator cards showing coverage %, unserved population.</w:t>
      </w:r>
    </w:p>
    <w:p w14:paraId="3B7D0BAB" w14:textId="77777777" w:rsidR="00755855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</w:p>
    <w:p w14:paraId="3127EFD5" w14:textId="24ADD2CF" w:rsidR="0048763F" w:rsidRPr="0048763F" w:rsidRDefault="00755855" w:rsidP="00755855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***</w:t>
      </w:r>
      <w:r w:rsidR="0048763F" w:rsidRPr="0048763F">
        <w:rPr>
          <w:sz w:val="24"/>
          <w:szCs w:val="24"/>
        </w:rPr>
        <w:t xml:space="preserve"> Expected Outcomes</w:t>
      </w:r>
    </w:p>
    <w:p w14:paraId="64289811" w14:textId="77777777" w:rsidR="0048763F" w:rsidRPr="0048763F" w:rsidRDefault="0048763F" w:rsidP="00755855">
      <w:pPr>
        <w:pStyle w:val="NormalWeb"/>
        <w:numPr>
          <w:ilvl w:val="0"/>
          <w:numId w:val="40"/>
        </w:numPr>
        <w:spacing w:before="0" w:beforeAutospacing="0" w:after="0" w:afterAutospacing="0"/>
      </w:pPr>
      <w:r w:rsidRPr="0048763F">
        <w:rPr>
          <w:rStyle w:val="Strong"/>
        </w:rPr>
        <w:t>Coverage Maps</w:t>
      </w:r>
      <w:r w:rsidRPr="0048763F">
        <w:t>: show service areas for bus/tram/train.</w:t>
      </w:r>
    </w:p>
    <w:p w14:paraId="045EAE47" w14:textId="77777777" w:rsidR="0048763F" w:rsidRPr="0048763F" w:rsidRDefault="0048763F" w:rsidP="00755855">
      <w:pPr>
        <w:pStyle w:val="NormalWeb"/>
        <w:numPr>
          <w:ilvl w:val="0"/>
          <w:numId w:val="40"/>
        </w:numPr>
        <w:spacing w:before="0" w:beforeAutospacing="0" w:after="0" w:afterAutospacing="0"/>
      </w:pPr>
      <w:r w:rsidRPr="0048763F">
        <w:rPr>
          <w:rStyle w:val="Strong"/>
        </w:rPr>
        <w:t>Gap Identification</w:t>
      </w:r>
      <w:r w:rsidRPr="0048763F">
        <w:t>: highlight high-population but low-coverage areas.</w:t>
      </w:r>
    </w:p>
    <w:p w14:paraId="3F509510" w14:textId="77777777" w:rsidR="0048763F" w:rsidRPr="0048763F" w:rsidRDefault="0048763F" w:rsidP="00755855">
      <w:pPr>
        <w:pStyle w:val="NormalWeb"/>
        <w:numPr>
          <w:ilvl w:val="0"/>
          <w:numId w:val="40"/>
        </w:numPr>
        <w:spacing w:before="0" w:beforeAutospacing="0" w:after="0" w:afterAutospacing="0"/>
      </w:pPr>
      <w:r w:rsidRPr="0048763F">
        <w:rPr>
          <w:rStyle w:val="Strong"/>
        </w:rPr>
        <w:t>Equity Charts</w:t>
      </w:r>
      <w:r w:rsidRPr="0048763F">
        <w:t>: compare service levels between socio-economic groups.</w:t>
      </w:r>
    </w:p>
    <w:p w14:paraId="1173544B" w14:textId="77777777" w:rsidR="0048763F" w:rsidRPr="0048763F" w:rsidRDefault="0048763F" w:rsidP="00755855">
      <w:pPr>
        <w:pStyle w:val="NormalWeb"/>
        <w:numPr>
          <w:ilvl w:val="0"/>
          <w:numId w:val="40"/>
        </w:numPr>
        <w:spacing w:before="0" w:beforeAutospacing="0" w:after="0" w:afterAutospacing="0"/>
      </w:pPr>
      <w:r w:rsidRPr="0048763F">
        <w:rPr>
          <w:rStyle w:val="Strong"/>
        </w:rPr>
        <w:t>Policy Insights</w:t>
      </w:r>
      <w:r w:rsidRPr="0048763F">
        <w:t>: identify priority zones for new stations or improved services.</w:t>
      </w:r>
    </w:p>
    <w:p w14:paraId="2B4B2765" w14:textId="77777777" w:rsidR="00070595" w:rsidRPr="0048763F" w:rsidRDefault="00070595" w:rsidP="00755855">
      <w:pPr>
        <w:rPr>
          <w:rFonts w:cstheme="minorHAnsi"/>
          <w:color w:val="000000" w:themeColor="text1"/>
        </w:rPr>
      </w:pPr>
    </w:p>
    <w:sectPr w:rsidR="00070595" w:rsidRPr="0048763F" w:rsidSect="00C213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0E8"/>
    <w:multiLevelType w:val="multilevel"/>
    <w:tmpl w:val="191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753F"/>
    <w:multiLevelType w:val="multilevel"/>
    <w:tmpl w:val="971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B4D"/>
    <w:multiLevelType w:val="multilevel"/>
    <w:tmpl w:val="E7CC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D56BA"/>
    <w:multiLevelType w:val="multilevel"/>
    <w:tmpl w:val="C2C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5F95"/>
    <w:multiLevelType w:val="multilevel"/>
    <w:tmpl w:val="651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71E"/>
    <w:multiLevelType w:val="multilevel"/>
    <w:tmpl w:val="3A9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54FC0"/>
    <w:multiLevelType w:val="multilevel"/>
    <w:tmpl w:val="598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6458B"/>
    <w:multiLevelType w:val="multilevel"/>
    <w:tmpl w:val="6DA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804C7"/>
    <w:multiLevelType w:val="multilevel"/>
    <w:tmpl w:val="E1A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D73BE"/>
    <w:multiLevelType w:val="multilevel"/>
    <w:tmpl w:val="3E0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36868"/>
    <w:multiLevelType w:val="multilevel"/>
    <w:tmpl w:val="63E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F470E"/>
    <w:multiLevelType w:val="multilevel"/>
    <w:tmpl w:val="63E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75315"/>
    <w:multiLevelType w:val="multilevel"/>
    <w:tmpl w:val="20C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85795"/>
    <w:multiLevelType w:val="multilevel"/>
    <w:tmpl w:val="713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C068E"/>
    <w:multiLevelType w:val="multilevel"/>
    <w:tmpl w:val="5D8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74E7B"/>
    <w:multiLevelType w:val="multilevel"/>
    <w:tmpl w:val="243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D73CB"/>
    <w:multiLevelType w:val="multilevel"/>
    <w:tmpl w:val="17C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431E8"/>
    <w:multiLevelType w:val="multilevel"/>
    <w:tmpl w:val="B90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A6B33"/>
    <w:multiLevelType w:val="multilevel"/>
    <w:tmpl w:val="B79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D50E4"/>
    <w:multiLevelType w:val="multilevel"/>
    <w:tmpl w:val="DD5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11EA2"/>
    <w:multiLevelType w:val="multilevel"/>
    <w:tmpl w:val="E26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46D3E"/>
    <w:multiLevelType w:val="multilevel"/>
    <w:tmpl w:val="58CE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A4AF1"/>
    <w:multiLevelType w:val="multilevel"/>
    <w:tmpl w:val="6AE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E2ADC"/>
    <w:multiLevelType w:val="multilevel"/>
    <w:tmpl w:val="FD8E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6661C"/>
    <w:multiLevelType w:val="multilevel"/>
    <w:tmpl w:val="250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D6A25"/>
    <w:multiLevelType w:val="multilevel"/>
    <w:tmpl w:val="C5B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62142"/>
    <w:multiLevelType w:val="multilevel"/>
    <w:tmpl w:val="2A2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716C2"/>
    <w:multiLevelType w:val="multilevel"/>
    <w:tmpl w:val="946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23B8D"/>
    <w:multiLevelType w:val="multilevel"/>
    <w:tmpl w:val="84A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E1278"/>
    <w:multiLevelType w:val="multilevel"/>
    <w:tmpl w:val="610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C1239"/>
    <w:multiLevelType w:val="multilevel"/>
    <w:tmpl w:val="722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137C0"/>
    <w:multiLevelType w:val="multilevel"/>
    <w:tmpl w:val="F6B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55EF4"/>
    <w:multiLevelType w:val="multilevel"/>
    <w:tmpl w:val="1F8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408E4"/>
    <w:multiLevelType w:val="multilevel"/>
    <w:tmpl w:val="869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62C30"/>
    <w:multiLevelType w:val="multilevel"/>
    <w:tmpl w:val="B910123C"/>
    <w:styleLink w:val="Style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F35F6"/>
    <w:multiLevelType w:val="multilevel"/>
    <w:tmpl w:val="D39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66850"/>
    <w:multiLevelType w:val="hybridMultilevel"/>
    <w:tmpl w:val="46A6DBFC"/>
    <w:lvl w:ilvl="0" w:tplc="14BE24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07B47"/>
    <w:multiLevelType w:val="multilevel"/>
    <w:tmpl w:val="388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E11F8"/>
    <w:multiLevelType w:val="multilevel"/>
    <w:tmpl w:val="1FD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34D5E"/>
    <w:multiLevelType w:val="multilevel"/>
    <w:tmpl w:val="977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B6614"/>
    <w:multiLevelType w:val="multilevel"/>
    <w:tmpl w:val="9A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F6E50"/>
    <w:multiLevelType w:val="multilevel"/>
    <w:tmpl w:val="A5B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70FEE"/>
    <w:multiLevelType w:val="multilevel"/>
    <w:tmpl w:val="AB6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97A32"/>
    <w:multiLevelType w:val="multilevel"/>
    <w:tmpl w:val="284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55FD9"/>
    <w:multiLevelType w:val="multilevel"/>
    <w:tmpl w:val="C3D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83671">
    <w:abstractNumId w:val="34"/>
  </w:num>
  <w:num w:numId="2" w16cid:durableId="504591315">
    <w:abstractNumId w:val="7"/>
  </w:num>
  <w:num w:numId="3" w16cid:durableId="702363044">
    <w:abstractNumId w:val="30"/>
  </w:num>
  <w:num w:numId="4" w16cid:durableId="979459406">
    <w:abstractNumId w:val="1"/>
  </w:num>
  <w:num w:numId="5" w16cid:durableId="1275097183">
    <w:abstractNumId w:val="40"/>
  </w:num>
  <w:num w:numId="6" w16cid:durableId="1277903218">
    <w:abstractNumId w:val="9"/>
  </w:num>
  <w:num w:numId="7" w16cid:durableId="16346311">
    <w:abstractNumId w:val="3"/>
  </w:num>
  <w:num w:numId="8" w16cid:durableId="1469978255">
    <w:abstractNumId w:val="33"/>
  </w:num>
  <w:num w:numId="9" w16cid:durableId="499007550">
    <w:abstractNumId w:val="31"/>
  </w:num>
  <w:num w:numId="10" w16cid:durableId="1377393834">
    <w:abstractNumId w:val="2"/>
  </w:num>
  <w:num w:numId="11" w16cid:durableId="528295929">
    <w:abstractNumId w:val="15"/>
  </w:num>
  <w:num w:numId="12" w16cid:durableId="614286756">
    <w:abstractNumId w:val="14"/>
  </w:num>
  <w:num w:numId="13" w16cid:durableId="2012755560">
    <w:abstractNumId w:val="8"/>
  </w:num>
  <w:num w:numId="14" w16cid:durableId="1976443775">
    <w:abstractNumId w:val="16"/>
  </w:num>
  <w:num w:numId="15" w16cid:durableId="28801074">
    <w:abstractNumId w:val="25"/>
  </w:num>
  <w:num w:numId="16" w16cid:durableId="1714692536">
    <w:abstractNumId w:val="44"/>
  </w:num>
  <w:num w:numId="17" w16cid:durableId="891236317">
    <w:abstractNumId w:val="22"/>
  </w:num>
  <w:num w:numId="18" w16cid:durableId="1594582034">
    <w:abstractNumId w:val="5"/>
  </w:num>
  <w:num w:numId="19" w16cid:durableId="1693188476">
    <w:abstractNumId w:val="37"/>
  </w:num>
  <w:num w:numId="20" w16cid:durableId="467864831">
    <w:abstractNumId w:val="12"/>
  </w:num>
  <w:num w:numId="21" w16cid:durableId="1087114756">
    <w:abstractNumId w:val="28"/>
  </w:num>
  <w:num w:numId="22" w16cid:durableId="1573659803">
    <w:abstractNumId w:val="42"/>
  </w:num>
  <w:num w:numId="23" w16cid:durableId="2061901244">
    <w:abstractNumId w:val="18"/>
  </w:num>
  <w:num w:numId="24" w16cid:durableId="1797525033">
    <w:abstractNumId w:val="4"/>
  </w:num>
  <w:num w:numId="25" w16cid:durableId="2017807290">
    <w:abstractNumId w:val="6"/>
  </w:num>
  <w:num w:numId="26" w16cid:durableId="1507329781">
    <w:abstractNumId w:val="27"/>
  </w:num>
  <w:num w:numId="27" w16cid:durableId="218634528">
    <w:abstractNumId w:val="10"/>
  </w:num>
  <w:num w:numId="28" w16cid:durableId="435179121">
    <w:abstractNumId w:val="13"/>
  </w:num>
  <w:num w:numId="29" w16cid:durableId="1099712766">
    <w:abstractNumId w:val="38"/>
  </w:num>
  <w:num w:numId="30" w16cid:durableId="75906932">
    <w:abstractNumId w:val="17"/>
  </w:num>
  <w:num w:numId="31" w16cid:durableId="80611534">
    <w:abstractNumId w:val="24"/>
  </w:num>
  <w:num w:numId="32" w16cid:durableId="72506589">
    <w:abstractNumId w:val="0"/>
  </w:num>
  <w:num w:numId="33" w16cid:durableId="431366734">
    <w:abstractNumId w:val="43"/>
  </w:num>
  <w:num w:numId="34" w16cid:durableId="1308244842">
    <w:abstractNumId w:val="29"/>
  </w:num>
  <w:num w:numId="35" w16cid:durableId="147792155">
    <w:abstractNumId w:val="35"/>
  </w:num>
  <w:num w:numId="36" w16cid:durableId="1226724796">
    <w:abstractNumId w:val="11"/>
  </w:num>
  <w:num w:numId="37" w16cid:durableId="242102659">
    <w:abstractNumId w:val="32"/>
  </w:num>
  <w:num w:numId="38" w16cid:durableId="999044520">
    <w:abstractNumId w:val="23"/>
  </w:num>
  <w:num w:numId="39" w16cid:durableId="782042935">
    <w:abstractNumId w:val="21"/>
  </w:num>
  <w:num w:numId="40" w16cid:durableId="16279735">
    <w:abstractNumId w:val="39"/>
  </w:num>
  <w:num w:numId="41" w16cid:durableId="2143190262">
    <w:abstractNumId w:val="20"/>
  </w:num>
  <w:num w:numId="42" w16cid:durableId="730737327">
    <w:abstractNumId w:val="41"/>
  </w:num>
  <w:num w:numId="43" w16cid:durableId="713774666">
    <w:abstractNumId w:val="26"/>
  </w:num>
  <w:num w:numId="44" w16cid:durableId="203251271">
    <w:abstractNumId w:val="19"/>
  </w:num>
  <w:num w:numId="45" w16cid:durableId="87111601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44"/>
    <w:rsid w:val="00070595"/>
    <w:rsid w:val="00100399"/>
    <w:rsid w:val="0015481C"/>
    <w:rsid w:val="00324B78"/>
    <w:rsid w:val="00326E35"/>
    <w:rsid w:val="00385DAE"/>
    <w:rsid w:val="003B0ACE"/>
    <w:rsid w:val="0048763F"/>
    <w:rsid w:val="00613A9E"/>
    <w:rsid w:val="006B1FD2"/>
    <w:rsid w:val="00755855"/>
    <w:rsid w:val="007A0CB2"/>
    <w:rsid w:val="008A6D30"/>
    <w:rsid w:val="008B0859"/>
    <w:rsid w:val="008D24C6"/>
    <w:rsid w:val="00970F4E"/>
    <w:rsid w:val="00BD77D7"/>
    <w:rsid w:val="00C2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8F55"/>
  <w15:chartTrackingRefBased/>
  <w15:docId w15:val="{5DECEE44-C535-AC44-9E7A-FB37ADB3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D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07059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059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100399"/>
    <w:pPr>
      <w:numPr>
        <w:numId w:val="1"/>
      </w:numPr>
    </w:pPr>
  </w:style>
  <w:style w:type="character" w:styleId="Strong">
    <w:name w:val="Strong"/>
    <w:basedOn w:val="DefaultParagraphFont"/>
    <w:uiPriority w:val="22"/>
    <w:qFormat/>
    <w:rsid w:val="00C21344"/>
    <w:rPr>
      <w:b/>
      <w:bCs/>
    </w:rPr>
  </w:style>
  <w:style w:type="character" w:styleId="Hyperlink">
    <w:name w:val="Hyperlink"/>
    <w:basedOn w:val="DefaultParagraphFont"/>
    <w:uiPriority w:val="99"/>
    <w:unhideWhenUsed/>
    <w:rsid w:val="00C2134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5481C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8B08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085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705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05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4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4876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5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s.gov.au/statistics/standards/australian-statistical-geography-standard-asgs-edition-3/jul2021-jun2026/access-and-downloads/digital-boundary-fi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s.gov.au/statistics/standards/australian-statistical-geography-standard-asgs-edition-3/jul2021-jun2026/main-structure-and-greater-capital-city-statistical-areas/statistical-area-level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s.gov.au/statistics/people/people-and-communities/socio-economic-indexes-areas-seifa-australia/2021" TargetMode="External"/><Relationship Id="rId5" Type="http://schemas.openxmlformats.org/officeDocument/2006/relationships/hyperlink" Target="https://discover.data.vic.gov.au/dataset/gtfs-schedu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Zhuofei Yan</dc:creator>
  <cp:keywords/>
  <dc:description/>
  <cp:lastModifiedBy>Zhuofei Yan</cp:lastModifiedBy>
  <cp:revision>3</cp:revision>
  <dcterms:created xsi:type="dcterms:W3CDTF">2025-10-04T06:19:00Z</dcterms:created>
  <dcterms:modified xsi:type="dcterms:W3CDTF">2025-10-04T06:19:00Z</dcterms:modified>
</cp:coreProperties>
</file>