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81" w:before="266" w:after="0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0"/>
        <w:gridCol w:w="5279"/>
      </w:tblGrid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Название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Компиляторы: выбор инструкций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Авторы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Косарев Дмитрий Сергеевич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Краткая аннотация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Основные способы реализовать оптимальное порождение кода в компиляторе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Более подробное описание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Это модуль для курса по компиляторам, где разбираются основные способы реализовать выбор инструкций: раскрытие макросов, подходы на основе деревьев, графов без циклов и графов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Цель курса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Модуль для курса по компиляторам, который покажет подходы к выбору инструкций, использующиеся в компиляторах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Образовательное направление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Планируется применять по специальность «Программная инженерия» на математическом факультете СПбГУ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Рекомендуется студентам (для кого предназначен)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Обучающимся, которые интересуются написанием компиляторов. Для бакалавром матмеха это обязательный курс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Длительность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2-3 занятия, в зависимости от аудитории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лекций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2-3 занятия, т.е. 4-6 академических часов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Объем семинаров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Практикумы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Лабораторные работы (часов)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Тесты (наличие)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Итоговый экзамен (наличие)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Это модуль большого курса, по факту экзмена по данному модулю нет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Предварительные знания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Планируемые результаты обучения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Содержание учебной дисциплины, примерный план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/>
              <w:t>таблица ниже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Элементы текущего контроля и итогового тестирования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Список литературы (основная, дополнительная)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Основная:</w:t>
              <w:br/>
            </w:r>
            <w:r>
              <w:rPr>
                <w:rFonts w:eastAsia="" w:eastAsiaTheme="minorEastAsia"/>
                <w:shd w:fill="auto" w:val="clear"/>
              </w:rPr>
              <w:t xml:space="preserve">Gabriel Hjort Blindell. </w:t>
            </w:r>
            <w:r>
              <w:rPr>
                <w:rStyle w:val="Emphasis"/>
                <w:rFonts w:eastAsia="" w:eastAsiaTheme="minorEastAsia"/>
                <w:shd w:fill="auto" w:val="clear"/>
              </w:rPr>
              <w:t>Instruction selection: Principles, methods, and applications</w:t>
            </w:r>
            <w:r>
              <w:rPr>
                <w:rFonts w:eastAsia="" w:eastAsiaTheme="minorEastAsia"/>
                <w:shd w:fill="auto" w:val="clear"/>
              </w:rPr>
              <w:t>. 2016</w:t>
              <w:br/>
              <w:t xml:space="preserve">Gabriel Hjort Blindell. </w:t>
            </w:r>
            <w:r>
              <w:rPr>
                <w:rStyle w:val="Emphasis"/>
                <w:rFonts w:eastAsia="" w:eastAsiaTheme="minorEastAsia"/>
                <w:shd w:fill="auto" w:val="clear"/>
              </w:rPr>
              <w:t>Universal Instruction Selection</w:t>
            </w:r>
            <w:r>
              <w:rPr>
                <w:rFonts w:eastAsia="" w:eastAsiaTheme="minorEastAsia"/>
                <w:shd w:fill="auto" w:val="clear"/>
              </w:rPr>
              <w:t>. 2018</w:t>
            </w:r>
          </w:p>
        </w:tc>
      </w:tr>
      <w:tr>
        <w:trPr/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Использованы материалы, распространяемые под лицензией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 учебной дисциплины, примерный план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8337"/>
      </w:tblGrid>
      <w:tr>
        <w:trPr/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Номер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Тема, информация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Лекция 1. Введение и методы на основе раскрытия макросов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Будет поставлена задача оптимального выбора инструкций. Рассмотрен</w:t>
            </w:r>
            <w:r>
              <w:rPr/>
              <w:t>ы</w:t>
            </w:r>
            <w:r>
              <w:rPr/>
              <w:t xml:space="preserve"> возможные классификации инструкций,  также наивный метод порождения на основе макросов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Лекция 2. Использование древовидных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Представления на основе деревьев породили наибол</w:t>
            </w:r>
            <w:r>
              <w:rPr/>
              <w:t>ьш</w:t>
            </w:r>
            <w:r>
              <w:rPr/>
              <w:t>ее количество интересных методов выбора инструкций, которые позже были адаптирован</w:t>
            </w:r>
            <w:r>
              <w:rPr/>
              <w:t>ы</w:t>
            </w:r>
            <w:r>
              <w:rPr/>
              <w:t xml:space="preserve"> для графовых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Лекция 3. Использование графовых представлений</w:t>
            </w:r>
          </w:p>
        </w:tc>
      </w:tr>
      <w:tr>
        <w:trPr>
          <w:cantSplit w:val="true"/>
        </w:trPr>
        <w:tc>
          <w:tcPr>
            <w:tcW w:w="1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Алгоритмы, которые позволяют породить наиболее эффективный код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>
          <w:highlight w:val="cyan"/>
        </w:rPr>
      </w:pPr>
      <w:r>
        <w:rPr>
          <w:highlight w:val="cyan"/>
        </w:rPr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2700" w:leader="none"/>
        </w:tabs>
        <w:rPr/>
      </w:pPr>
      <w:r>
        <w:rPr/>
        <w:t>Разработка данных учебных материалов (модул</w:t>
      </w:r>
      <w:r>
        <w:rPr>
          <w:rFonts w:eastAsia="" w:eastAsiaTheme="minorEastAsia"/>
          <w:shd w:fill="auto" w:val="clear"/>
        </w:rPr>
        <w:t>ь учебного курса) в</w:t>
      </w:r>
      <w:r>
        <w:rPr/>
        <w:t xml:space="preserve">ыполнена авторским коллективом (Косарев Д.С.)  в рамках конкурса грантов </w:t>
      </w:r>
      <w:hyperlink r:id="rId2">
        <w:r>
          <w:rPr>
            <w:rStyle w:val="Hyperlink"/>
          </w:rPr>
          <w:t>Альянса RISC-V</w:t>
        </w:r>
      </w:hyperlink>
      <w:r>
        <w:rPr/>
        <w:t xml:space="preserve"> и допускается к использованию под лицензией </w:t>
      </w:r>
      <w:hyperlink r:id="rId3">
        <w:r>
          <w:rPr>
            <w:rStyle w:val="Hyperlink"/>
          </w:rPr>
          <w:t>CC BY 4.0</w:t>
        </w:r>
      </w:hyperlink>
      <w:r>
        <w:rPr/>
        <w:t>.</w:t>
      </w:r>
    </w:p>
    <w:p>
      <w:pPr>
        <w:pStyle w:val="Heading3"/>
        <w:spacing w:before="24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locked/>
    <w:rPr>
      <w:rFonts w:ascii="Cambria" w:hAnsi="Cambria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locked/>
    <w:rPr>
      <w:rFonts w:ascii="Cambria" w:hAnsi="Cambria" w:eastAsia="" w:cs="Times New Roman" w:asciiTheme="majorHAnsi" w:eastAsiaTheme="majorEastAsia" w:hAnsiTheme="majorHAnsi"/>
      <w:b/>
      <w:bCs/>
      <w:sz w:val="26"/>
      <w:szCs w:val="26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e30"/>
    <w:rPr>
      <w:color w:themeColor="hyperlink"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51448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scv-alliance.ru/" TargetMode="External"/><Relationship Id="rId3" Type="http://schemas.openxmlformats.org/officeDocument/2006/relationships/hyperlink" Target="https://creativecommons.org/licenses/by/4.0/deed.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LibreOffice/7.6.5.2$Linux_X86_64 LibreOffice_project/60$Build-2</Application>
  <AppVersion>15.0000</AppVersion>
  <Pages>2</Pages>
  <Words>273</Words>
  <Characters>2036</Characters>
  <CharactersWithSpaces>2267</CharactersWithSpaces>
  <Paragraphs>43</Paragraphs>
  <Company>O.S.P.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2024-03-22T12:33:00Z</dcterms:created>
  <dc:creator>Anatoli Shkred</dc:creator>
  <dc:description/>
  <dc:language>en-US</dc:language>
  <cp:lastModifiedBy/>
  <cp:lastPrinted>2002-05-14T11:36:00Z</cp:lastPrinted>
  <dcterms:modified xsi:type="dcterms:W3CDTF">2024-04-03T18:33:24Z</dcterms:modified>
  <cp:revision>8</cp:revision>
  <dc:subject/>
  <dc:title>Структура учебного курса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