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bookmarkStart w:id="3" w:name="_3dcb1be0caeae553e12b8030e3c73372"/>
    <w:p>
      <w:pPr>
        <w:pStyle w:val="Heading2"/>
        <w:keepNext/>
      </w:pPr>
      <w:r>
        <w:t>Введение</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4" w:name="_310e7f7994f1d26b506068f458b39bed"/>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4"/>
    <w:bookmarkStart w:id="5" w:name="_11e9c48aa92317de589d5bddac4fc587"/>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специализированный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5"/>
    <w:bookmarkStart w:id="6" w:name="_d796cefc42911a72f29dd8d317c9da61"/>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6"/>
    <w:bookmarkStart w:id="7" w:name="_ed8008d62eb49d9ebf91210744a76fa9"/>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8" w:name="_620f02cdf90900d0336bb320b76a2ebc"/>
      <w:bookmarkEnd w:id="8"/>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9" w:name="_55224350987229fe79b156e9223266c4"/>
      <w:bookmarkEnd w:id="9"/>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7"/>
    <w:bookmarkStart w:id="10" w:name="_49e8c755092cc79d0d7016d29c544b72"/>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r>
          <m:t>i\in I</m:t>
        </m:r>
      </m:oMath>
      <w:r>
        <w:t xml:space="preserve"> имеет стоимость </w:t>
      </w:r>
      <m:oMath xmlns:m="http://schemas.openxmlformats.org/officeDocument/2006/math">
        <m:r>
          <m:t>c_i</m:t>
        </m:r>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r>
          <m:t>S'</m:t>
        </m:r>
      </m:oMath>
      <w:r>
        <w:t xml:space="preserve">, что он тоже реализует программу P, и при этом </w:t>
      </w:r>
      <m:oMath xmlns:m="http://schemas.openxmlformats.org/officeDocument/2006/math">
        <m:r>
          <m:t>\sum_{s' \in S'} c_{s'} &lt; \sum_{s \in S} c_s</m:t>
        </m:r>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10"/>
    <w:bookmarkEnd w:id="3"/>
    <w:bookmarkStart w:id="11" w:name="_613b9b31eac9bb5978501a5cac394be4"/>
    <w:p>
      <w:pPr>
        <w:pStyle w:val="Heading2"/>
        <w:keepNext/>
      </w:pPr>
      <w:r>
        <w:t>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12" w:name="_9e97cfb0a5d0051c944fe2cb581f0ba0"/>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12"/>
    <w:bookmarkStart w:id="13" w:name="_79eba796ef7b9049f56900cfa8f4bd28"/>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14" w:name="_ee7957a443a8c917276a71ba6a2b8475"/>
      <w:r>
        <w:t>[</w:t>
      </w:r>
      <w:hyperlink w:anchor="_152ba26c3f82b8ab85518f91910152cc">
        <w:r>
          <w:rPr>
            <w:rStyle w:val="Hyperlink"/>
          </w:rPr>
          <w:t>Orgass and Waite, 1969</w:t>
        </w:r>
      </w:hyperlink>
      <w:r>
        <w:t>]</w:t>
      </w:r>
      <w:bookmarkEnd w:id="14"/>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15" w:name="_146a3f88c292b6fb6f702e2c658c265c"/>
      <w:r>
        <w:t>[</w:t>
      </w:r>
      <w:hyperlink w:anchor="_152ba26c3f82b8ab85518f91910152cc">
        <w:r>
          <w:rPr>
            <w:rStyle w:val="Hyperlink"/>
          </w:rPr>
          <w:t>Orgass and Waite, 1969</w:t>
        </w:r>
      </w:hyperlink>
      <w:r>
        <w:t>]</w:t>
      </w:r>
      <w:bookmarkEnd w:id="15"/>
      <w:r>
        <w:t>.</w:t>
      </w:r>
    </w:p>
    <w:bookmarkStart w:id="16" w:name="_0881b5b44b5d7d1f5936fe47096c3538"/>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16"/>
    <w:bookmarkStart w:id="17" w:name="_ba94e261886a555bd932b7442e6b47f3"/>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17"/>
    <w:bookmarkStart w:id="18" w:name="_ce87b1044004e17653315b79487629e4"/>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18"/>
    <w:p>
      <w:pPr>
        <w:pStyle w:val="Body Text"/>
        <w:ind w:leftChars="0" w:left="0" w:right="0"/>
      </w:pPr>
      <w:r>
        <w:t xml:space="preserve">Другой пример — GCL </w:t>
      </w:r>
      <w:bookmarkStart w:id="19" w:name="_86364072e05412529c34832e010dad44"/>
      <w:r>
        <w:t>[</w:t>
      </w:r>
      <w:hyperlink w:anchor="_d08d610dd0281f85eec2b9439be016e1">
        <w:r>
          <w:rPr>
            <w:rStyle w:val="Hyperlink"/>
          </w:rPr>
          <w:t>Elson and Rake, 1970</w:t>
        </w:r>
      </w:hyperlink>
      <w:r>
        <w:t>]</w:t>
      </w:r>
      <w:bookmarkEnd w:id="19"/>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20" w:name="_d3675fb56cea693dfc5f4b18bc9b8b8f"/>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20"/>
    <w:bookmarkStart w:id="21" w:name="_68b254a72a8491368a88aa2378e31a6c"/>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21"/>
    <w:bookmarkEnd w:id="13"/>
    <w:bookmarkStart w:id="22" w:name="_f9679f6f250f5c6303efdff5690aff99"/>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23" w:name="_f5aed5753f250cb335fc46140e51ac25"/>
      <w:r>
        <w:t>[</w:t>
      </w:r>
      <w:hyperlink w:anchor="_2bba4496a65363b84b3ee0cc6f056aad">
        <w:r>
          <w:rPr>
            <w:rStyle w:val="Hyperlink"/>
          </w:rPr>
          <w:t>Wilcox, 1971</w:t>
        </w:r>
      </w:hyperlink>
      <w:r>
        <w:t>]</w:t>
      </w:r>
      <w:bookmarkEnd w:id="23"/>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24" w:name="_2f3ed57a3727afae964c709c297a93d5"/>
    <w:p>
      <w:pPr>
        <w:pStyle w:val="LiteralCaption"/>
        <w:ind w:leftChars="0" w:left="0" w:right="0"/>
        <w:keepNext/>
      </w:pPr>
      <w:r>
        <w:t xml:space="preserve">Макрос для сложения чисел на языке ICL </w:t>
      </w:r>
      <w:bookmarkStart w:id="25" w:name="_29890fa9fb011f6b4e2580725a4a52d8"/>
      <w:r>
        <w:t>[</w:t>
      </w:r>
      <w:hyperlink w:anchor="_2bba4496a65363b84b3ee0cc6f056aad">
        <w:r>
          <w:rPr>
            <w:rStyle w:val="Hyperlink"/>
          </w:rPr>
          <w:t>Wilcox, 1971</w:t>
        </w:r>
      </w:hyperlink>
      <w:r>
        <w:t>]</w:t>
      </w:r>
      <w:bookmarkEnd w:id="25"/>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24"/>
    <w:bookmarkEnd w:id="22"/>
    <w:bookmarkStart w:id="26" w:name="_42d3ae3bf2f5a9321d0ea3152b7446bd"/>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27" w:name="_dbb4a90733b96093b45358ea6f2176cc"/>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28" w:name="_c703a4f7b62de651491dbc14fefad41a"/>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28"/>
        </w:tc>
      </w:tr>
      <w:tr>
        <w:trPr>
          <w:cnfStyle w:evenHBand="true" w:oddHBand="false" w:firstRow="false"/>
        </w:trPr>
        <w:tc>
          <w:tcPr>
            <w:cnfStyle w:evenVBand="false" w:oddVBand="true" w:firstColumn="false"/>
            <w:tcW w:w="100.000000%" w:type="pct"/>
          </w:tcPr>
          <w:bookmarkStart w:id="29" w:name="_38d3ab46e4822224a089e5f0b9abae1b"/>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29"/>
        </w:tc>
      </w:tr>
    </w:tbl>
    <w:p>
      <w:pPr>
        <w:pStyle w:val="Table Bottom Margin"/>
      </w:pPr>
    </w:p>
    <w:bookmarkEnd w:id="27"/>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30" w:name="_2810951f7a8acb25f38cd5ba70a1947e"/>
      <w:r>
        <w:t>[</w:t>
      </w:r>
      <w:hyperlink w:anchor="_be857b05265dd381628994ac1f500246">
        <w:r>
          <w:rPr>
            <w:rStyle w:val="Hyperlink"/>
          </w:rPr>
          <w:t>Miller, 1971</w:t>
        </w:r>
      </w:hyperlink>
      <w:r>
        <w:t>]</w:t>
      </w:r>
      <w:bookmarkEnd w:id="30"/>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31" w:name="_87858247f76f9af2de4d66f5f649c948"/>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31"/>
    <w:bookmarkStart w:id="32" w:name="_69827de769ff955e63ed9099811254e5"/>
    <w:p>
      <w:pPr>
        <w:pStyle w:val="LiteralCaption"/>
        <w:ind w:leftChars="0" w:left="0" w:right="0"/>
        <w:keepNext/>
      </w:pPr>
      <w:r>
        <w:t xml:space="preserve">Часть описания компьютера IBM-360 на языке OMML </w:t>
      </w:r>
      <w:bookmarkStart w:id="33" w:name="_1ea32cf955973fc9ecd0fff779da416a"/>
      <w:r>
        <w:t>[</w:t>
      </w:r>
      <w:hyperlink w:anchor="_be857b05265dd381628994ac1f500246">
        <w:r>
          <w:rPr>
            <w:rStyle w:val="Hyperlink"/>
          </w:rPr>
          <w:t>Miller, 1971</w:t>
        </w:r>
      </w:hyperlink>
      <w:r>
        <w:t>]</w:t>
      </w:r>
      <w:bookmarkEnd w:id="33"/>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32"/>
    <w:bookmarkEnd w:id="26"/>
    <w:bookmarkStart w:id="34"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35" w:name="_5371cb46317e3b9596c2009aacc89512"/>
      <w:r>
        <w:t>[</w:t>
      </w:r>
      <w:hyperlink w:anchor="_da128a2e3233fc29135a8c0a6c5be3e0">
        <w:r>
          <w:rPr>
            <w:rStyle w:val="Hyperlink"/>
          </w:rPr>
          <w:t>Massalin, 1987</w:t>
        </w:r>
      </w:hyperlink>
      <w:r>
        <w:t>]</w:t>
      </w:r>
      <w:bookmarkEnd w:id="35"/>
      <w:r>
        <w:t xml:space="preserve">, например </w:t>
      </w:r>
      <w:r>
        <w:rPr>
          <w:rFonts w:ascii="Consolas" w:eastAsia="ＭＳ ゴシック" w:hansitheme="majorhansi"/>
          <w:color w:val="E74C3C"/>
          <w:sz w:val="20"/>
          <w:szCs w:val="20"/>
          <w:noProof/>
        </w:rPr>
        <w:t>Souper</w:t>
      </w:r>
      <w:r>
        <w:t xml:space="preserve"> </w:t>
      </w:r>
      <w:bookmarkStart w:id="36" w:name="_5fc8eee45797dedea9fd4537520f2f35"/>
      <w:r>
        <w:t>[</w:t>
      </w:r>
      <w:hyperlink w:anchor="_5f2c06eb469ea7e58856a664dad1ab58">
        <w:r>
          <w:rPr>
            <w:rStyle w:val="Hyperlink"/>
          </w:rPr>
          <w:t xml:space="preserve">Sasnauskas </w:t>
        </w:r>
        <w:r>
          <w:rPr>
            <w:rStyle w:val="Hyperlink"/>
            <w:i/>
            <w:iCs/>
          </w:rPr>
          <w:t>et al.</w:t>
        </w:r>
        <w:r>
          <w:rPr>
            <w:rStyle w:val="Hyperlink"/>
          </w:rPr>
          <w:t>, 2018</w:t>
        </w:r>
      </w:hyperlink>
      <w:r>
        <w:t>]</w:t>
      </w:r>
      <w:bookmarkEnd w:id="36"/>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37" w:name="_874f5ff63a97f1a0fcc11a87ea395b80"/>
      <w:r>
        <w:t>[</w:t>
      </w:r>
      <w:hyperlink w:anchor="_a1b93cf82a14cb82ab3e59c33142ddf8">
        <w:r>
          <w:rPr>
            <w:rStyle w:val="Hyperlink"/>
          </w:rPr>
          <w:t>Davidson and Fraser, 1984</w:t>
        </w:r>
      </w:hyperlink>
      <w:r>
        <w:t>]</w:t>
      </w:r>
      <w:bookmarkEnd w:id="37"/>
      <w:r>
        <w:t xml:space="preserve"> и в контексте выбора инструкций, такой подход используется в компиляторе GCC </w:t>
      </w:r>
      <w:bookmarkStart w:id="38" w:name="_8f574dfd1aa1ce2365d287182d4a4b6c"/>
      <w:r>
        <w:t>[</w:t>
      </w:r>
      <w:hyperlink w:anchor="_cbee765de4274301e0c35b4655ca2365">
        <w:r>
          <w:rPr>
            <w:rStyle w:val="Hyperlink"/>
          </w:rPr>
          <w:t>Stallman, 1988</w:t>
        </w:r>
      </w:hyperlink>
      <w:r>
        <w:t>]</w:t>
      </w:r>
      <w:bookmarkEnd w:id="38"/>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r>
          <m:t>r_s</m:t>
        </m:r>
      </m:oMath>
      <w:r>
        <w:t xml:space="preserve"> и сохраняет результат в </w:t>
      </w:r>
      <m:oMath xmlns:m="http://schemas.openxmlformats.org/officeDocument/2006/math">
        <m:r>
          <m:t>r_d</m:t>
        </m:r>
      </m:oMath>
      <w:r>
        <w:t xml:space="preserve">, выставляя флаг нуля </w:t>
      </w:r>
      <m:oMath xmlns:m="http://schemas.openxmlformats.org/officeDocument/2006/math">
        <m:r>
          <m:t>Z</m:t>
        </m:r>
      </m:oMath>
      <w:r>
        <w:t>.</w:t>
      </w:r>
    </w:p>
    <w:p>
      <w:pPr>
        <w:pStyle w:val="Math Block"/>
        <w:ind w:leftChars="0" w:left="0" w:right="0"/>
      </w:pPr>
      <m:oMathPara xmlns:m="http://schemas.openxmlformats.org/officeDocument/2006/math">
        <m:oMathParaPr>
          <m:jc m:val="center"/>
        </m:oMathParaPr>
        <m:oMath>
          <m:r>
            <m:t>RTL(add) =</m:t>
            <w:br/>
          </m:r>
          <m:r>
            <m:t>     \begin{cases}</m:t>
            <w:br/>
          </m:r>
          <m:r>
            <m:t>         r_d &amp; \leftarrow r_s + imm \\</m:t>
            <w:br/>
          </m:r>
          <m:r>
            <m:t>         Z   &amp; \leftarrow (r_s + imm) \Leftrightarrow 0</m:t>
            <w:br/>
          </m:r>
          <m:r>
            <m:t>     \end{cases}</m:t>
          </m:r>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34"/>
    <w:bookmarkEnd w:id="11"/>
    <w:bookmarkStart w:id="39" w:name="_ab3c2f60ecbb3dfbe5c5b8cad65bd7ff"/>
    <w:p>
      <w:pPr>
        <w:pStyle w:val="Heading2"/>
        <w:keepNext/>
      </w:pPr>
      <w:r>
        <w:t>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40" w:name="_ad981d66518bfa40727dfc08afe6d3c0"/>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40"/>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r>
          <m:t>\{ m_1, \dots, m_7, m_9 \}</m:t>
        </m:r>
      </m:oMath>
      <w:r>
        <w:t xml:space="preserve">, </w:t>
      </w:r>
      <m:oMath xmlns:m="http://schemas.openxmlformats.org/officeDocument/2006/math">
        <m:r>
          <m:t>\{ m_1, \dots, m_5, m_8, m_9 \}</m:t>
        </m:r>
      </m:oMath>
      <w:r>
        <w:t xml:space="preserve"> и </w:t>
      </w:r>
      <m:oMath xmlns:m="http://schemas.openxmlformats.org/officeDocument/2006/math">
        <m:r>
          <m:t>\{ m_1, \dots, m_5, m_{10} \}</m:t>
        </m:r>
      </m:oMath>
      <w:r>
        <w:t>,</w:t>
      </w:r>
    </w:p>
    <w:bookmarkStart w:id="41" w:name="_f7fb00f5dbb9fbc2e00c78e723bf5273"/>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41"/>
    <w:bookmarkStart w:id="42" w:name="_1b09b016da017637ee66fe3c455172df"/>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42"/>
    <w:bookmarkStart w:id="43" w:name="_34bc370e99ca8bae07d2124f1030f179"/>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44" w:name="_f9cd329e10882e0684a037ecb4a6883f"/>
      <w:r>
        <w:t>[</w:t>
      </w:r>
      <w:hyperlink w:anchor="_c9e5362677843cac3458a71a5be467cf">
        <w:r>
          <w:rPr>
            <w:rStyle w:val="Hyperlink"/>
          </w:rPr>
          <w:t>Glanville and Graham, 1978</w:t>
        </w:r>
      </w:hyperlink>
      <w:r>
        <w:t>]</w:t>
      </w:r>
      <w:bookmarkEnd w:id="44"/>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45" w:name="_caed17bf12aa29ca55b4349a8791b69d"/>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45"/>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46" w:name="_a8c85a4085c70b7c0939280b744164ea"/>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46"/>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r>
          <m:t>a+b*c</m:t>
        </m:r>
      </m:oMath>
      <w:r>
        <w:t xml:space="preserve">, где </w:t>
      </w:r>
      <m:oMath xmlns:m="http://schemas.openxmlformats.org/officeDocument/2006/math">
        <m:r>
          <m:t>a,b,c</m:t>
        </m:r>
      </m:oMath>
      <w:r>
        <w:t xml:space="preserve"> — целые числа, мы породим примерно такой код, совершив следующие действия: </w:t>
      </w:r>
      <m:oMath xmlns:m="http://schemas.openxmlformats.org/officeDocument/2006/math">
        <m:r>
          <m:t>s\ r_3\ s\ s\ r_3\ s\ s\ r_3\ r_2\ r_1</m:t>
        </m:r>
      </m:oMath>
      <w:r>
        <w:t xml:space="preserve">, где </w:t>
      </w:r>
      <m:oMath xmlns:m="http://schemas.openxmlformats.org/officeDocument/2006/math">
        <m:r>
          <m:t>s</m:t>
        </m:r>
      </m:oMath>
      <w:r>
        <w:t xml:space="preserve"> — shift, а </w:t>
      </w:r>
      <m:oMath xmlns:m="http://schemas.openxmlformats.org/officeDocument/2006/math">
        <m:r>
          <m:t>r_N</m:t>
        </m:r>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47" w:name="_140a2282410c04ab25f3426b4b96f18e"/>
      <w:r>
        <w:t>[</w:t>
      </w:r>
      <w:hyperlink w:anchor="_53c486ae432af5ce6508b73e0c2ad455">
        <w:r>
          <w:rPr>
            <w:rStyle w:val="Hyperlink"/>
          </w:rPr>
          <w:t xml:space="preserve">Graham </w:t>
        </w:r>
        <w:r>
          <w:rPr>
            <w:rStyle w:val="Hyperlink"/>
            <w:i/>
            <w:iCs/>
          </w:rPr>
          <w:t>et al.</w:t>
        </w:r>
        <w:r>
          <w:rPr>
            <w:rStyle w:val="Hyperlink"/>
          </w:rPr>
          <w:t>, 1982</w:t>
        </w:r>
      </w:hyperlink>
      <w:r>
        <w:t>]</w:t>
      </w:r>
      <w:bookmarkEnd w:id="47"/>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48" w:name="_e3dd34b2186948c2750af9ee74bf2b3c"/>
      <w:bookmarkEnd w:id="48"/>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43"/>
    <w:bookmarkStart w:id="49" w:name="_9cfdf8e5e2f112320c711b6a6ede88ad"/>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50" w:name="_23c80ce862584ad0245dfe5405bc83a3"/>
      <w:r>
        <w:t>[</w:t>
      </w:r>
      <w:hyperlink w:anchor="_9cca4bbff6ef5ada0fc3d59db22e18a5">
        <w:r>
          <w:rPr>
            <w:rStyle w:val="Hyperlink"/>
          </w:rPr>
          <w:t>Newcomer, 1975</w:t>
        </w:r>
      </w:hyperlink>
      <w:r>
        <w:t>]</w:t>
      </w:r>
      <w:bookmarkEnd w:id="50"/>
      <w:r>
        <w:t xml:space="preserve">, и последующие </w:t>
      </w:r>
      <w:bookmarkStart w:id="51" w:name="_04fff72d558a241793dfc6413a156d14"/>
      <w:r>
        <w:t>[</w:t>
      </w:r>
      <w:hyperlink w:anchor="_5e0e3f7324b4e3501971ad3226ef505b">
        <w:r>
          <w:rPr>
            <w:rStyle w:val="Hyperlink"/>
          </w:rPr>
          <w:t xml:space="preserve">Nymeyer </w:t>
        </w:r>
        <w:r>
          <w:rPr>
            <w:rStyle w:val="Hyperlink"/>
            <w:i/>
            <w:iCs/>
          </w:rPr>
          <w:t>et al.</w:t>
        </w:r>
        <w:r>
          <w:rPr>
            <w:rStyle w:val="Hyperlink"/>
          </w:rPr>
          <w:t>, 1995</w:t>
        </w:r>
      </w:hyperlink>
      <w:r>
        <w:t>]</w:t>
      </w:r>
      <w:bookmarkEnd w:id="51"/>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49"/>
    <w:bookmarkStart w:id="52" w:name="_ea5934543fa43d40d9cb71da5f73e15e"/>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53" w:name="_4b7bc41eb2ebd6c087574b00c4ddbdc6"/>
      <w:r>
        <w:t>[</w:t>
      </w:r>
      <w:hyperlink w:anchor="_b1ba65d00a199e8ea0e6a895fde8871c">
        <w:r>
          <w:rPr>
            <w:rStyle w:val="Hyperlink"/>
          </w:rPr>
          <w:t>Aho and Corasick, 1975</w:t>
        </w:r>
      </w:hyperlink>
      <w:r>
        <w:t>]</w:t>
      </w:r>
      <w:bookmarkEnd w:id="53"/>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52"/>
    <w:bookmarkStart w:id="54" w:name="_c63db1741664c6ea40a5f0f4bcfaed97"/>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55" w:name="_399081cbc092a28641e37bc3970ea17a"/>
      <w:r>
        <w:t>[</w:t>
      </w:r>
      <w:hyperlink w:anchor="_ffe5d469e319e16090e0e08847243471">
        <w:r>
          <w:rPr>
            <w:rStyle w:val="Hyperlink"/>
          </w:rPr>
          <w:t>Ripken, 1977</w:t>
        </w:r>
      </w:hyperlink>
      <w:r>
        <w:t>]</w:t>
      </w:r>
      <w:bookmarkEnd w:id="55"/>
      <w:r>
        <w:t xml:space="preserve"> использования динамического программирования позже привели к появлению генератора компиляторов Twig </w:t>
      </w:r>
      <w:bookmarkStart w:id="56" w:name="_209d6ed0a600e5df1b26c02c6fc0ed20"/>
      <w:r>
        <w:t>[</w:t>
      </w:r>
      <w:hyperlink w:anchor="_48d36f13e273e0746062b731405ed69b">
        <w:r>
          <w:rPr>
            <w:rStyle w:val="Hyperlink"/>
          </w:rPr>
          <w:t xml:space="preserve">Aho </w:t>
        </w:r>
        <w:r>
          <w:rPr>
            <w:rStyle w:val="Hyperlink"/>
            <w:i/>
            <w:iCs/>
          </w:rPr>
          <w:t>et al.</w:t>
        </w:r>
        <w:r>
          <w:rPr>
            <w:rStyle w:val="Hyperlink"/>
          </w:rPr>
          <w:t>, 1989</w:t>
        </w:r>
      </w:hyperlink>
      <w:r>
        <w:t>]</w:t>
      </w:r>
      <w:bookmarkEnd w:id="56"/>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54"/>
    <w:bookmarkStart w:id="57" w:name="_53d99deb1c8ab374d60c41d7b583faf5"/>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В примере ниже общее выражение для вычисления значения t было разделено, что приводит к покрытию m1,…m7,m9 со стоимостью 0+…+0+2+3+5=10. Если представить дерево как граф без циклов, то его можно покрывать шаблонами m8 и m10, что даст стоимость 0+…+0+4+5=9.</w:t>
      </w:r>
    </w:p>
    <w:bookmarkStart w:id="58" w:name="_d41484b0b47dc113420baf6d00d91888"/>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58"/>
    <w:bookmarkStart w:id="59" w:name="_123125f7794c119c373b502475024d93"/>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59"/>
    <w:bookmarkStart w:id="60" w:name="_6903b41315c9f3bb9ee42e779446eebe"/>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60"/>
    <w:bookmarkStart w:id="61" w:name="_ec357dc497d3d9f35741208b24929563"/>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61"/>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57"/>
    <w:bookmarkEnd w:id="39"/>
    <w:bookmarkStart w:id="62" w:name="_4cf7450ac038784ca51e33de018b5b90"/>
    <w:p>
      <w:pPr>
        <w:pStyle w:val="Heading2"/>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63" w:name="_c3604db6ce736a270a3429a1ccbb67bb"/>
    <w:p>
      <w:pPr>
        <w:pStyle w:val="Heading3"/>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64" w:name="_d230e5759d01d4e49046defb82200182"/>
      <w:r>
        <w:t>[</w:t>
      </w:r>
      <w:hyperlink w:anchor="_d9491dac01166de9523555d74e3e022a">
        <w:r>
          <w:rPr>
            <w:rStyle w:val="Hyperlink"/>
          </w:rPr>
          <w:t>Koes and Goldstein, 2008</w:t>
        </w:r>
      </w:hyperlink>
      <w:r>
        <w:t>]</w:t>
      </w:r>
      <w:bookmarkEnd w:id="64"/>
      <w:r>
        <w:t>. Доказать это можно сведя (за полиномиальное время) задачу SAT  к задаче выбора шаблона в DAG .</w:t>
      </w:r>
    </w:p>
    <w:bookmarkEnd w:id="63"/>
    <w:bookmarkStart w:id="65" w:name="_d5a80e769c7a2c902eaa22cb20dd3a07"/>
    <w:p>
      <w:pPr>
        <w:pStyle w:val="Heading3"/>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66" w:name="_069e3449b04befd1514cb9698667deae"/>
      <w:r>
        <w:t>[</w:t>
      </w:r>
      <w:hyperlink w:anchor="_fa74e00839bb85cdd537a7e4d7db13a4">
        <w:r>
          <w:rPr>
            <w:rStyle w:val="Hyperlink"/>
          </w:rPr>
          <w:t>Bendersky, n.d.</w:t>
        </w:r>
      </w:hyperlink>
      <w:r>
        <w:t>]</w:t>
      </w:r>
      <w:bookmarkEnd w:id="66"/>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65"/>
    <w:bookmarkStart w:id="67" w:name="_d2c12df3adbf6ca98124315712525ea8"/>
    <w:p>
      <w:pPr>
        <w:pStyle w:val="Heading3"/>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В </w:t>
      </w:r>
      <w:bookmarkStart w:id="68" w:name="_dbe643b7c1c3b41cca12f4ba028697b3"/>
      <w:r>
        <w:t>[</w:t>
      </w:r>
      <w:hyperlink w:anchor="_8f4493640f5210c5778f98a5dbe1021c">
        <w:r>
          <w:rPr>
            <w:rStyle w:val="Hyperlink"/>
          </w:rPr>
          <w:t>Beg, 2013</w:t>
        </w:r>
      </w:hyperlink>
      <w:r>
        <w:t>]</w:t>
      </w:r>
      <w:bookmarkEnd w:id="68"/>
      <w:r>
        <w:t xml:space="preserve"> исследовалось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67"/>
    <w:bookmarkStart w:id="69" w:name="_5a09d6e1f54138b2ffc734a33b582bb1"/>
    <w:p>
      <w:pPr>
        <w:pStyle w:val="Heading3"/>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69"/>
    <w:bookmarkEnd w:id="62"/>
    <w:bookmarkStart w:id="70" w:name="_7472ea37a9364b16f6803af5080a9bac"/>
    <w:p>
      <w:pPr>
        <w:pStyle w:val="Heading2"/>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71" w:name="_52c98da3619b406d05bf228ff4b8e9ce"/>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71"/>
    <w:bookmarkStart w:id="72"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72"/>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73" w:name="_8d46fd6f5328c462bfffce8160915ccc"/>
      <w:bookmarkEnd w:id="73"/>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74" w:name="_51c3cdc5570efd44e32b18bab8d8e0aa"/>
    <w:p>
      <w:pPr>
        <w:pStyle w:val="Heading3"/>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75" w:name="_867ab9b3918a58f1971883dd3bf977ce"/>
      <w:r>
        <w:t>[</w:t>
      </w:r>
      <w:hyperlink w:anchor="_6191d3127ad90424f6bfc16f329e1fda">
        <w:r>
          <w:rPr>
            <w:rStyle w:val="Hyperlink"/>
          </w:rPr>
          <w:t>Ullmann, 1976</w:t>
        </w:r>
      </w:hyperlink>
      <w:r>
        <w:t>]</w:t>
      </w:r>
      <w:bookmarkEnd w:id="75"/>
      <w:r>
        <w:t xml:space="preserve"> имеет сложность в худшем случае </w:t>
      </w:r>
      <m:oMath xmlns:m="http://schemas.openxmlformats.org/officeDocument/2006/math">
        <m:r>
          <m:t>O(n!n^2)</m:t>
        </m:r>
      </m:oMath>
      <w:r>
        <w:t xml:space="preserve">, а алгоритм VF2 </w:t>
      </w:r>
      <w:bookmarkStart w:id="76" w:name="_6616eb5294f801cd43d0e0375ea4c1ec"/>
      <w:r>
        <w:t>[</w:t>
      </w:r>
      <w:hyperlink w:anchor="_37fdf172628f4c87ba7c5648f6025c34">
        <w:r>
          <w:rPr>
            <w:rStyle w:val="Hyperlink"/>
          </w:rPr>
          <w:t xml:space="preserve">Cordella </w:t>
        </w:r>
        <w:r>
          <w:rPr>
            <w:rStyle w:val="Hyperlink"/>
            <w:i/>
            <w:iCs/>
          </w:rPr>
          <w:t>et al.</w:t>
        </w:r>
        <w:r>
          <w:rPr>
            <w:rStyle w:val="Hyperlink"/>
          </w:rPr>
          <w:t>, 2001</w:t>
        </w:r>
      </w:hyperlink>
      <w:r>
        <w:t>]</w:t>
      </w:r>
      <w:bookmarkEnd w:id="76"/>
      <w:r>
        <w:t xml:space="preserve"> — </w:t>
      </w:r>
      <m:oMath xmlns:m="http://schemas.openxmlformats.org/officeDocument/2006/math">
        <m:r>
          <m:t>O(n!n)</m:t>
        </m:r>
      </m:oMath>
      <w:r>
        <w:t>.</w:t>
      </w:r>
    </w:p>
    <w:bookmarkEnd w:id="74"/>
    <w:bookmarkStart w:id="77" w:name="_fd921eb6caf5460fe7f82436d116b41a"/>
    <w:p>
      <w:pPr>
        <w:pStyle w:val="Heading3"/>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Start w:id="78"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79" w:name="_82e50a2df99d81cd8173c5944a326ad1"/>
      <w:r>
        <w:t>[</w:t>
      </w:r>
      <w:hyperlink w:anchor="_4e7b72996a9e35d7b46432d0172bb6c0">
        <w:r>
          <w:rPr>
            <w:rStyle w:val="Hyperlink"/>
          </w:rPr>
          <w:t xml:space="preserve">Cytron </w:t>
        </w:r>
        <w:r>
          <w:rPr>
            <w:rStyle w:val="Hyperlink"/>
            <w:i/>
            <w:iCs/>
          </w:rPr>
          <w:t>et al.</w:t>
        </w:r>
        <w:r>
          <w:rPr>
            <w:rStyle w:val="Hyperlink"/>
          </w:rPr>
          <w:t>, 1991</w:t>
        </w:r>
      </w:hyperlink>
      <w:r>
        <w:t>]</w:t>
      </w:r>
      <w:bookmarkEnd w:id="79"/>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80" w:name="_a06b4d120ba3a0b1b66269f68d4cacfb"/>
      <w:r>
        <w:t>[</w:t>
      </w:r>
      <w:hyperlink w:anchor="_1f2a373b9a5f5f95343764898500d537">
        <w:r>
          <w:rPr>
            <w:rStyle w:val="Hyperlink"/>
          </w:rPr>
          <w:t xml:space="preserve">Gerlek </w:t>
        </w:r>
        <w:r>
          <w:rPr>
            <w:rStyle w:val="Hyperlink"/>
            <w:i/>
            <w:iCs/>
          </w:rPr>
          <w:t>et al.</w:t>
        </w:r>
        <w:r>
          <w:rPr>
            <w:rStyle w:val="Hyperlink"/>
          </w:rPr>
          <w:t>, 1995</w:t>
        </w:r>
      </w:hyperlink>
      <w:r>
        <w:t>]</w:t>
      </w:r>
      <w:bookmarkEnd w:id="80"/>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81" w:name="_7bfddd7925c95c31e8b88b9f0adb6436"/>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81"/>
        </w:tc>
      </w:tr>
      <w:tr>
        <w:trPr>
          <w:cnfStyle w:evenHBand="true" w:oddHBand="false" w:firstRow="false"/>
        </w:trPr>
        <w:tc>
          <w:tcPr>
            <w:cnfStyle w:evenVBand="false" w:oddVBand="true" w:firstColumn="false"/>
            <w:tcW w:w="100.000000%" w:type="pct"/>
          </w:tcPr>
          <w:bookmarkStart w:id="82" w:name="_366f9838980730056a27377cf73b9295"/>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82"/>
        </w:tc>
      </w:tr>
    </w:tbl>
    <w:p>
      <w:pPr>
        <w:pStyle w:val="Table Bottom Margin"/>
      </w:pPr>
    </w:p>
    <w:bookmarkStart w:id="83" w:name="_9d4d01174da76492f8bce618f8efb522"/>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83"/>
    <w:p>
      <w:pPr>
        <w:pStyle w:val="Body Text"/>
        <w:ind w:leftChars="0" w:left="0" w:right="0"/>
      </w:pPr>
      <w:r>
        <w:t xml:space="preserve">Также существует представление </w:t>
      </w:r>
      <w:bookmarkStart w:id="84" w:name="_69985b18435732570ff54816aa8a4064"/>
      <w:r>
        <w:t>[</w:t>
      </w:r>
      <w:hyperlink w:anchor="_a1f16c072c175c5e54b1c69027a2ee88">
        <w:r>
          <w:rPr>
            <w:rStyle w:val="Hyperlink"/>
          </w:rPr>
          <w:t>Click and Paleczny, 1995</w:t>
        </w:r>
      </w:hyperlink>
      <w:r>
        <w:t>]</w:t>
      </w:r>
      <w:bookmarkEnd w:id="84"/>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85" w:name="_e5ba15e1697bd58030c94f062d9d94ef"/>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85"/>
    <w:bookmarkEnd w:id="78"/>
    <w:bookmarkStart w:id="86" w:name="_425b2672e574109e4a8625a32bc0f1d6"/>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87" w:name="_1d20688633770f3809815e529f2c57ac"/>
      <w:r>
        <w:t>[</w:t>
      </w:r>
      <w:hyperlink w:anchor="_45672766386f8afe6c82d98348635253">
        <w:r>
          <w:rPr>
            <w:rStyle w:val="Hyperlink"/>
          </w:rPr>
          <w:t>Blindell, 2018</w:t>
        </w:r>
      </w:hyperlink>
      <w:r>
        <w:t>]</w:t>
      </w:r>
      <w:bookmarkEnd w:id="87"/>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88" w:name="_e179c1e128e6177f763e7dd4059f6d11"/>
      <w:bookmarkEnd w:id="88"/>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89" w:name="_bdf93630d0994724aad68b3dcecc3813"/>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89"/>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90" w:name="_a0c02a6daf56942098e9ea7327e1afd1"/>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90"/>
        </w:tc>
      </w:tr>
    </w:tbl>
    <w:p>
      <w:pPr>
        <w:pStyle w:val="Table Bottom Margin"/>
      </w:pPr>
    </w:p>
    <w:bookmarkEnd w:id="86"/>
    <w:bookmarkEnd w:id="77"/>
    <w:bookmarkEnd w:id="70"/>
    <w:bookmarkStart w:id="91" w:name="_05b1797d2db49badf23dcfad8992c1a2"/>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92" w:name="_edd0a526ba9d8f75a3a2c06f177541d3"/>
      <w:r>
        <w:t>[</w:t>
      </w:r>
      <w:hyperlink w:anchor="_d0f781d397e6df89309ca59d7df75075">
        <w:r>
          <w:rPr>
            <w:rStyle w:val="Hyperlink"/>
          </w:rPr>
          <w:t>Larsen and Amarasinghe, 2000</w:t>
        </w:r>
      </w:hyperlink>
      <w:r>
        <w:t>]</w:t>
      </w:r>
      <w:bookmarkEnd w:id="92"/>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93" w:name="_2c5bb9c8173804d1249f584f7f193e55"/>
      <w:r>
        <w:t>[</w:t>
      </w:r>
      <w:hyperlink w:anchor="_011bbd11e768988170c9f997a2d00e8e">
        <w:r>
          <w:rPr>
            <w:rStyle w:val="Hyperlink"/>
          </w:rPr>
          <w:t>Leather, 2019</w:t>
        </w:r>
      </w:hyperlink>
      <w:r>
        <w:t>]</w:t>
      </w:r>
      <w:bookmarkEnd w:id="93"/>
      <w:r>
        <w:t>, которые стоят особняком от выше упомянутых, так как они основаны на машинном обучении.</w:t>
      </w:r>
    </w:p>
    <w:bookmarkStart w:id="94" w:name="_422b88b03e9f7725cd0b149027295f3d"/>
    <w:bookmarkEnd w:id="94"/>
    <w:bookmarkStart w:id="95" w:name="_ee4910d69c1bab3977e1d49b85e252a0"/>
    <w:bookmarkStart w:id="96" w:name="_b1ba65d00a199e8ea0e6a895fde8871c"/>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r>
        <w:t xml:space="preserve">URL: </w:t>
      </w:r>
      <w:hyperlink xmlns:r="http://schemas.openxmlformats.org/officeDocument/2006/relationships" r:id="rId31">
        <w:r>
          <w:rPr>
            <w:rStyle w:val="Hyperlink"/>
          </w:rPr>
          <w:t>https://doi.org/10.1145/360825.360855</w:t>
        </w:r>
      </w:hyperlink>
      <w:r>
        <w:t xml:space="preserve">, </w:t>
      </w:r>
      <w:hyperlink xmlns:r="http://schemas.openxmlformats.org/officeDocument/2006/relationships" r:id="rId31">
        <w:r>
          <w:rPr>
            <w:rStyle w:val="Hyperlink"/>
          </w:rPr>
          <w:t>doi:10.1145/360825.360855</w:t>
        </w:r>
      </w:hyperlink>
      <w:r>
        <w:t>.</w:t>
      </w:r>
    </w:p>
    <w:bookmarkEnd w:id="96"/>
    <w:bookmarkStart w:id="97" w:name="_48d36f13e273e0746062b731405ed69b"/>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r>
        <w:t xml:space="preserve">URL: </w:t>
      </w:r>
      <w:hyperlink xmlns:r="http://schemas.openxmlformats.org/officeDocument/2006/relationships" r:id="rId32">
        <w:r>
          <w:rPr>
            <w:rStyle w:val="Hyperlink"/>
          </w:rPr>
          <w:t>https://doi.org/10.1145/69558.75700</w:t>
        </w:r>
      </w:hyperlink>
      <w:r>
        <w:t xml:space="preserve">, </w:t>
      </w:r>
      <w:hyperlink xmlns:r="http://schemas.openxmlformats.org/officeDocument/2006/relationships" r:id="rId32">
        <w:r>
          <w:rPr>
            <w:rStyle w:val="Hyperlink"/>
          </w:rPr>
          <w:t>doi:10.1145/69558.75700</w:t>
        </w:r>
      </w:hyperlink>
      <w:r>
        <w:t>.</w:t>
      </w:r>
    </w:p>
    <w:bookmarkEnd w:id="97"/>
    <w:bookmarkStart w:id="98" w:name="_8f4493640f5210c5778f98a5dbe1021c"/>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98"/>
    <w:bookmarkStart w:id="99" w:name="_fa74e00839bb85cdd537a7e4d7db13a4"/>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99"/>
    <w:bookmarkStart w:id="100" w:name="_45672766386f8afe6c82d98348635253"/>
    <w:p>
      <w:pPr>
        <w:pStyle w:val="Bibliography"/>
        <w:ind w:leftChars="0" w:left="0" w:right="0"/>
      </w:pPr>
      <w:r>
        <w:t xml:space="preserve">[Bli18] </w:t>
      </w:r>
      <w:r>
        <w:t>Hjort</w:t>
      </w:r>
      <w:r>
        <w:t> </w:t>
      </w:r>
      <w:r>
        <w:t>Gabriel Blindell.</w:t>
      </w:r>
      <w:r>
        <w:t xml:space="preserve"> </w:t>
      </w:r>
      <w:r>
        <w:rPr>
          <w:i/>
          <w:iCs/>
        </w:rPr>
        <w:t>Universal Instruction Selection</w:t>
      </w:r>
      <w:r>
        <w:t>.</w:t>
      </w:r>
      <w:r>
        <w:t xml:space="preserve"> </w:t>
      </w:r>
      <w:r>
        <w:t>PhD thesis, KTH Royal Institute of Technology, 2018.</w:t>
      </w:r>
    </w:p>
    <w:bookmarkEnd w:id="100"/>
    <w:bookmarkStart w:id="101" w:name="_a1f16c072c175c5e54b1c69027a2ee88"/>
    <w:p>
      <w:pPr>
        <w:pStyle w:val="Bibliography"/>
        <w:ind w:leftChars="0" w:left="0" w:right="0"/>
      </w:pPr>
      <w:r>
        <w:t xml:space="preserve">[CP95a]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r>
        <w:t xml:space="preserve">URL: </w:t>
      </w:r>
      <w:hyperlink xmlns:r="http://schemas.openxmlformats.org/officeDocument/2006/relationships" r:id="rId35">
        <w:r>
          <w:rPr>
            <w:rStyle w:val="Hyperlink"/>
          </w:rPr>
          <w:t>https://doi.org/10.1145/202529.202534</w:t>
        </w:r>
      </w:hyperlink>
      <w:r>
        <w:t xml:space="preserve">, </w:t>
      </w:r>
      <w:hyperlink xmlns:r="http://schemas.openxmlformats.org/officeDocument/2006/relationships" r:id="rId35">
        <w:r>
          <w:rPr>
            <w:rStyle w:val="Hyperlink"/>
          </w:rPr>
          <w:t>doi:10.1145/202529.202534</w:t>
        </w:r>
      </w:hyperlink>
      <w:r>
        <w:t>.</w:t>
      </w:r>
    </w:p>
    <w:bookmarkEnd w:id="101"/>
    <w:bookmarkStart w:id="102" w:name="_4e2b26a88bcdef13f703976041f5ced5"/>
    <w:p>
      <w:pPr>
        <w:pStyle w:val="Bibliography"/>
        <w:ind w:leftChars="0" w:left="0" w:right="0"/>
      </w:pPr>
      <w:r>
        <w:t xml:space="preserve">[CP95b] </w:t>
      </w:r>
      <w:r>
        <w:t>Cliff Click and Michael Paleczny.</w:t>
      </w:r>
      <w:r>
        <w:t xml:space="preserve"> </w:t>
      </w:r>
      <w:r>
        <w:t>A simple graph-based intermediate representation.</w:t>
      </w:r>
      <w:r>
        <w:t xml:space="preserve"> </w:t>
      </w:r>
      <w:r>
        <w:rPr>
          <w:i/>
          <w:iCs/>
        </w:rPr>
        <w:t>SIGPLAN Not.</w:t>
      </w:r>
      <w:r>
        <w:t>, 30(3):35–49, mar 1995.</w:t>
      </w:r>
      <w:r>
        <w:t xml:space="preserve"> </w:t>
      </w:r>
      <w:r>
        <w:t xml:space="preserve">URL: </w:t>
      </w:r>
      <w:hyperlink xmlns:r="http://schemas.openxmlformats.org/officeDocument/2006/relationships" r:id="rId36">
        <w:r>
          <w:rPr>
            <w:rStyle w:val="Hyperlink"/>
          </w:rPr>
          <w:t>https://doi.org/10.1145/202530.202534</w:t>
        </w:r>
      </w:hyperlink>
      <w:r>
        <w:t xml:space="preserve">, </w:t>
      </w:r>
      <w:hyperlink xmlns:r="http://schemas.openxmlformats.org/officeDocument/2006/relationships" r:id="rId36">
        <w:r>
          <w:rPr>
            <w:rStyle w:val="Hyperlink"/>
          </w:rPr>
          <w:t>doi:10.1145/202530.202534</w:t>
        </w:r>
      </w:hyperlink>
      <w:r>
        <w:t>.</w:t>
      </w:r>
    </w:p>
    <w:bookmarkEnd w:id="102"/>
    <w:bookmarkStart w:id="103" w:name="_37fdf172628f4c87ba7c5648f6025c34"/>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7">
        <w:r>
          <w:rPr>
            <w:rStyle w:val="Hyperlink"/>
          </w:rPr>
          <w:t>https://api.semanticscholar.org/CorpusID:15968654</w:t>
        </w:r>
      </w:hyperlink>
      <w:r>
        <w:t>.</w:t>
      </w:r>
    </w:p>
    <w:bookmarkEnd w:id="103"/>
    <w:bookmarkStart w:id="104" w:name="_4e7b72996a9e35d7b46432d0172bb6c0"/>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r>
        <w:t xml:space="preserve">URL: </w:t>
      </w:r>
      <w:hyperlink xmlns:r="http://schemas.openxmlformats.org/officeDocument/2006/relationships" r:id="rId38">
        <w:r>
          <w:rPr>
            <w:rStyle w:val="Hyperlink"/>
          </w:rPr>
          <w:t>https://doi.org/10.1145/115372.115320</w:t>
        </w:r>
      </w:hyperlink>
      <w:r>
        <w:t xml:space="preserve">, </w:t>
      </w:r>
      <w:hyperlink xmlns:r="http://schemas.openxmlformats.org/officeDocument/2006/relationships" r:id="rId38">
        <w:r>
          <w:rPr>
            <w:rStyle w:val="Hyperlink"/>
          </w:rPr>
          <w:t>doi:10.1145/115372.115320</w:t>
        </w:r>
      </w:hyperlink>
      <w:r>
        <w:t>.</w:t>
      </w:r>
    </w:p>
    <w:bookmarkEnd w:id="104"/>
    <w:bookmarkStart w:id="105" w:name="_a1b93cf82a14cb82ab3e59c33142ddf8"/>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r>
        <w:t xml:space="preserve">URL: </w:t>
      </w:r>
      <w:hyperlink xmlns:r="http://schemas.openxmlformats.org/officeDocument/2006/relationships" r:id="rId39">
        <w:r>
          <w:rPr>
            <w:rStyle w:val="Hyperlink"/>
          </w:rPr>
          <w:t>https://doi.org/10.1145/1780.1783</w:t>
        </w:r>
      </w:hyperlink>
      <w:r>
        <w:t xml:space="preserve">, </w:t>
      </w:r>
      <w:hyperlink xmlns:r="http://schemas.openxmlformats.org/officeDocument/2006/relationships" r:id="rId39">
        <w:r>
          <w:rPr>
            <w:rStyle w:val="Hyperlink"/>
          </w:rPr>
          <w:t>doi:10.1145/1780.1783</w:t>
        </w:r>
      </w:hyperlink>
      <w:r>
        <w:t>.</w:t>
      </w:r>
    </w:p>
    <w:bookmarkEnd w:id="105"/>
    <w:bookmarkStart w:id="106" w:name="_d08d610dd0281f85eec2b9439be016e1"/>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0">
        <w:r>
          <w:rPr>
            <w:rStyle w:val="Hyperlink"/>
          </w:rPr>
          <w:t>doi:10.1147/sj.93.0166</w:t>
        </w:r>
      </w:hyperlink>
      <w:r>
        <w:t>.</w:t>
      </w:r>
    </w:p>
    <w:bookmarkEnd w:id="106"/>
    <w:bookmarkStart w:id="107" w:name="_1f2a373b9a5f5f95343764898500d537"/>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r>
        <w:t xml:space="preserve">URL: </w:t>
      </w:r>
      <w:hyperlink xmlns:r="http://schemas.openxmlformats.org/officeDocument/2006/relationships" r:id="rId41">
        <w:r>
          <w:rPr>
            <w:rStyle w:val="Hyperlink"/>
          </w:rPr>
          <w:t>https://doi.org/10.1145/200994.201003</w:t>
        </w:r>
      </w:hyperlink>
      <w:r>
        <w:t xml:space="preserve">, </w:t>
      </w:r>
      <w:hyperlink xmlns:r="http://schemas.openxmlformats.org/officeDocument/2006/relationships" r:id="rId41">
        <w:r>
          <w:rPr>
            <w:rStyle w:val="Hyperlink"/>
          </w:rPr>
          <w:t>doi:10.1145/200994.201003</w:t>
        </w:r>
      </w:hyperlink>
      <w:r>
        <w:t>.</w:t>
      </w:r>
    </w:p>
    <w:bookmarkEnd w:id="107"/>
    <w:bookmarkStart w:id="108" w:name="_c9e5362677843cac3458a71a5be467cf"/>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r>
        <w:t xml:space="preserve">URL: </w:t>
      </w:r>
      <w:hyperlink xmlns:r="http://schemas.openxmlformats.org/officeDocument/2006/relationships" r:id="rId42">
        <w:r>
          <w:rPr>
            <w:rStyle w:val="Hyperlink"/>
          </w:rPr>
          <w:t>https://doi.org/10.1145/512760.512785</w:t>
        </w:r>
      </w:hyperlink>
      <w:r>
        <w:t xml:space="preserve">, </w:t>
      </w:r>
      <w:hyperlink xmlns:r="http://schemas.openxmlformats.org/officeDocument/2006/relationships" r:id="rId42">
        <w:r>
          <w:rPr>
            <w:rStyle w:val="Hyperlink"/>
          </w:rPr>
          <w:t>doi:10.1145/512760.512785</w:t>
        </w:r>
      </w:hyperlink>
      <w:r>
        <w:t>.</w:t>
      </w:r>
    </w:p>
    <w:bookmarkEnd w:id="108"/>
    <w:bookmarkStart w:id="109" w:name="_53c486ae432af5ce6508b73e0c2ad455"/>
    <w:p>
      <w:pPr>
        <w:pStyle w:val="Bibliography"/>
        <w:ind w:leftChars="0" w:left="0" w:right="0"/>
      </w:pPr>
      <w:r>
        <w:t xml:space="preserve">[GHS82a]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r>
        <w:t xml:space="preserve">URL: </w:t>
      </w:r>
      <w:hyperlink xmlns:r="http://schemas.openxmlformats.org/officeDocument/2006/relationships" r:id="rId43">
        <w:r>
          <w:rPr>
            <w:rStyle w:val="Hyperlink"/>
          </w:rPr>
          <w:t>https://doi.org/10.1145/800230.806978</w:t>
        </w:r>
      </w:hyperlink>
      <w:r>
        <w:t xml:space="preserve">, </w:t>
      </w:r>
      <w:hyperlink xmlns:r="http://schemas.openxmlformats.org/officeDocument/2006/relationships" r:id="rId43">
        <w:r>
          <w:rPr>
            <w:rStyle w:val="Hyperlink"/>
          </w:rPr>
          <w:t>doi:10.1145/800230.806978</w:t>
        </w:r>
      </w:hyperlink>
      <w:r>
        <w:t>.</w:t>
      </w:r>
    </w:p>
    <w:bookmarkEnd w:id="109"/>
    <w:bookmarkStart w:id="110" w:name="_b9b92e9ac3092da0c49c94acc4a4c019"/>
    <w:p>
      <w:pPr>
        <w:pStyle w:val="Bibliography"/>
        <w:ind w:leftChars="0" w:left="0" w:right="0"/>
      </w:pPr>
      <w:r>
        <w:t xml:space="preserve">[GHS82b] </w:t>
      </w:r>
      <w:r>
        <w:t>Susan</w:t>
      </w:r>
      <w:r>
        <w:t> </w:t>
      </w:r>
      <w:r>
        <w:t>L. Graham, Robert</w:t>
      </w:r>
      <w:r>
        <w:t> </w:t>
      </w:r>
      <w:r>
        <w:t>R. Henry, and Robert</w:t>
      </w:r>
      <w:r>
        <w:t> </w:t>
      </w:r>
      <w:r>
        <w:t>A. Schulman.</w:t>
      </w:r>
      <w:r>
        <w:t xml:space="preserve"> </w:t>
      </w:r>
      <w:r>
        <w:t>An experiment in table driven code generation.</w:t>
      </w:r>
      <w:r>
        <w:t xml:space="preserve"> </w:t>
      </w:r>
      <w:r>
        <w:rPr>
          <w:i/>
          <w:iCs/>
        </w:rPr>
        <w:t>SIGPLAN Not.</w:t>
      </w:r>
      <w:r>
        <w:t>, 17(6):32–43, jun 1982.</w:t>
      </w:r>
      <w:r>
        <w:t xml:space="preserve"> </w:t>
      </w:r>
      <w:r>
        <w:t xml:space="preserve">URL: </w:t>
      </w:r>
      <w:hyperlink xmlns:r="http://schemas.openxmlformats.org/officeDocument/2006/relationships" r:id="rId44">
        <w:r>
          <w:rPr>
            <w:rStyle w:val="Hyperlink"/>
          </w:rPr>
          <w:t>https://doi.org/10.1145/872726.806978</w:t>
        </w:r>
      </w:hyperlink>
      <w:r>
        <w:t xml:space="preserve">, </w:t>
      </w:r>
      <w:hyperlink xmlns:r="http://schemas.openxmlformats.org/officeDocument/2006/relationships" r:id="rId44">
        <w:r>
          <w:rPr>
            <w:rStyle w:val="Hyperlink"/>
          </w:rPr>
          <w:t>doi:10.1145/872726.806978</w:t>
        </w:r>
      </w:hyperlink>
      <w:r>
        <w:t>.</w:t>
      </w:r>
    </w:p>
    <w:bookmarkEnd w:id="110"/>
    <w:bookmarkStart w:id="111" w:name="_d9491dac01166de9523555d74e3e022a"/>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r>
        <w:t xml:space="preserve">URL: </w:t>
      </w:r>
      <w:hyperlink xmlns:r="http://schemas.openxmlformats.org/officeDocument/2006/relationships" r:id="rId45">
        <w:r>
          <w:rPr>
            <w:rStyle w:val="Hyperlink"/>
          </w:rPr>
          <w:t>https://doi.org/10.1145/1356058.1356065</w:t>
        </w:r>
      </w:hyperlink>
      <w:r>
        <w:t xml:space="preserve">, </w:t>
      </w:r>
      <w:hyperlink xmlns:r="http://schemas.openxmlformats.org/officeDocument/2006/relationships" r:id="rId45">
        <w:r>
          <w:rPr>
            <w:rStyle w:val="Hyperlink"/>
          </w:rPr>
          <w:t>doi:10.1145/1356058.1356065</w:t>
        </w:r>
      </w:hyperlink>
      <w:r>
        <w:t>.</w:t>
      </w:r>
    </w:p>
    <w:bookmarkEnd w:id="111"/>
    <w:bookmarkStart w:id="112" w:name="_d0f781d397e6df89309ca59d7df75075"/>
    <w:p>
      <w:pPr>
        <w:pStyle w:val="Bibliography"/>
        <w:ind w:leftChars="0" w:left="0" w:right="0"/>
      </w:pPr>
      <w:r>
        <w:t xml:space="preserve">[LA00a]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r>
        <w:t xml:space="preserve">URL: </w:t>
      </w:r>
      <w:hyperlink xmlns:r="http://schemas.openxmlformats.org/officeDocument/2006/relationships" r:id="rId46">
        <w:r>
          <w:rPr>
            <w:rStyle w:val="Hyperlink"/>
          </w:rPr>
          <w:t>https://doi.org/10.1145/349299.349320</w:t>
        </w:r>
      </w:hyperlink>
      <w:r>
        <w:t xml:space="preserve">, </w:t>
      </w:r>
      <w:hyperlink xmlns:r="http://schemas.openxmlformats.org/officeDocument/2006/relationships" r:id="rId46">
        <w:r>
          <w:rPr>
            <w:rStyle w:val="Hyperlink"/>
          </w:rPr>
          <w:t>doi:10.1145/349299.349320</w:t>
        </w:r>
      </w:hyperlink>
      <w:r>
        <w:t>.</w:t>
      </w:r>
    </w:p>
    <w:bookmarkEnd w:id="112"/>
    <w:bookmarkStart w:id="113" w:name="_41e8652e7b60d36692693488997be1ec"/>
    <w:p>
      <w:pPr>
        <w:pStyle w:val="Bibliography"/>
        <w:ind w:leftChars="0" w:left="0" w:right="0"/>
      </w:pPr>
      <w:r>
        <w:t xml:space="preserve">[LA00b] </w:t>
      </w:r>
      <w:r>
        <w:t>Samuel Larsen and Saman Amarasinghe.</w:t>
      </w:r>
      <w:r>
        <w:t xml:space="preserve"> </w:t>
      </w:r>
      <w:r>
        <w:t>Exploiting superword level parallelism with multimedia instruction sets.</w:t>
      </w:r>
      <w:r>
        <w:t xml:space="preserve"> </w:t>
      </w:r>
      <w:r>
        <w:rPr>
          <w:i/>
          <w:iCs/>
        </w:rPr>
        <w:t>SIGPLAN Not.</w:t>
      </w:r>
      <w:r>
        <w:t>, 35(5):145–156, may 2000.</w:t>
      </w:r>
      <w:r>
        <w:t xml:space="preserve"> </w:t>
      </w:r>
      <w:r>
        <w:t xml:space="preserve">URL: </w:t>
      </w:r>
      <w:hyperlink xmlns:r="http://schemas.openxmlformats.org/officeDocument/2006/relationships" r:id="rId47">
        <w:r>
          <w:rPr>
            <w:rStyle w:val="Hyperlink"/>
          </w:rPr>
          <w:t>https://doi.org/10.1145/358438.349320</w:t>
        </w:r>
      </w:hyperlink>
      <w:r>
        <w:t xml:space="preserve">, </w:t>
      </w:r>
      <w:hyperlink xmlns:r="http://schemas.openxmlformats.org/officeDocument/2006/relationships" r:id="rId47">
        <w:r>
          <w:rPr>
            <w:rStyle w:val="Hyperlink"/>
          </w:rPr>
          <w:t>doi:10.1145/358438.349320</w:t>
        </w:r>
      </w:hyperlink>
      <w:r>
        <w:t>.</w:t>
      </w:r>
    </w:p>
    <w:bookmarkEnd w:id="113"/>
    <w:bookmarkStart w:id="114" w:name="_011bbd11e768988170c9f997a2d00e8e"/>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8">
        <w:r>
          <w:rPr>
            <w:rStyle w:val="Hyperlink"/>
          </w:rPr>
          <w:t>https://www.inf.ed.ac.uk/teaching/courses/copt/lecture-15.pdf</w:t>
        </w:r>
      </w:hyperlink>
      <w:r>
        <w:t>.</w:t>
      </w:r>
    </w:p>
    <w:bookmarkEnd w:id="114"/>
    <w:bookmarkStart w:id="115" w:name="_da128a2e3233fc29135a8c0a6c5be3e0"/>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r>
        <w:t xml:space="preserve">URL: </w:t>
      </w:r>
      <w:hyperlink xmlns:r="http://schemas.openxmlformats.org/officeDocument/2006/relationships" r:id="rId49">
        <w:r>
          <w:rPr>
            <w:rStyle w:val="Hyperlink"/>
          </w:rPr>
          <w:t>https://doi.org/10.1145/36206.36194</w:t>
        </w:r>
      </w:hyperlink>
      <w:r>
        <w:t xml:space="preserve">, </w:t>
      </w:r>
      <w:hyperlink xmlns:r="http://schemas.openxmlformats.org/officeDocument/2006/relationships" r:id="rId49">
        <w:r>
          <w:rPr>
            <w:rStyle w:val="Hyperlink"/>
          </w:rPr>
          <w:t>doi:10.1145/36206.36194</w:t>
        </w:r>
      </w:hyperlink>
      <w:r>
        <w:t>.</w:t>
      </w:r>
    </w:p>
    <w:bookmarkEnd w:id="115"/>
    <w:bookmarkStart w:id="116" w:name="_be857b05265dd381628994ac1f500246"/>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16"/>
    <w:bookmarkStart w:id="117" w:name="_9cca4bbff6ef5ada0fc3d59db22e18a5"/>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p>
    <w:bookmarkEnd w:id="117"/>
    <w:bookmarkStart w:id="118" w:name="_5e0e3f7324b4e3501971ad3226ef505b"/>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18"/>
    <w:bookmarkStart w:id="119" w:name="_152ba26c3f82b8ab85518f91910152cc"/>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19"/>
    <w:bookmarkStart w:id="120" w:name="_ffe5d469e319e16090e0e08847243471"/>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20"/>
    <w:bookmarkStart w:id="121" w:name="_5f2c06eb469ea7e58856a664dad1ab58"/>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21"/>
    <w:bookmarkStart w:id="122" w:name="_cbee765de4274301e0c35b4655ca2365"/>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22"/>
    <w:bookmarkStart w:id="123" w:name="_6191d3127ad90424f6bfc16f329e1fda"/>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r>
        <w:t xml:space="preserve">URL: </w:t>
      </w:r>
      <w:hyperlink xmlns:r="http://schemas.openxmlformats.org/officeDocument/2006/relationships" r:id="rId54">
        <w:r>
          <w:rPr>
            <w:rStyle w:val="Hyperlink"/>
          </w:rPr>
          <w:t>https://doi.org/10.1145/321921.321925</w:t>
        </w:r>
      </w:hyperlink>
      <w:r>
        <w:t xml:space="preserve">, </w:t>
      </w:r>
      <w:hyperlink xmlns:r="http://schemas.openxmlformats.org/officeDocument/2006/relationships" r:id="rId54">
        <w:r>
          <w:rPr>
            <w:rStyle w:val="Hyperlink"/>
          </w:rPr>
          <w:t>doi:10.1145/321921.321925</w:t>
        </w:r>
      </w:hyperlink>
      <w:r>
        <w:t>.</w:t>
      </w:r>
    </w:p>
    <w:bookmarkEnd w:id="123"/>
    <w:bookmarkStart w:id="124" w:name="_2bba4496a65363b84b3ee0cc6f056aad"/>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p>
    <w:bookmarkEnd w:id="124"/>
    <w:bookmarkEnd w:id="95"/>
    <w:bookmarkEnd w:id="91"/>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145/202529.202534" TargetMode="External"/><Relationship Id="rId36" Type="http://schemas.openxmlformats.org/officeDocument/2006/relationships/hyperlink" Target="https://doi.org/10.1145/202530.202534" TargetMode="External"/><Relationship Id="rId37" Type="http://schemas.openxmlformats.org/officeDocument/2006/relationships/hyperlink" Target="https://api.semanticscholar.org/CorpusID:15968654" TargetMode="External"/><Relationship Id="rId38" Type="http://schemas.openxmlformats.org/officeDocument/2006/relationships/hyperlink" Target="https://doi.org/10.1145/115372.115320" TargetMode="External"/><Relationship Id="rId39" Type="http://schemas.openxmlformats.org/officeDocument/2006/relationships/hyperlink" Target="https://doi.org/10.1145/1780.1783" TargetMode="External"/><Relationship Id="rId40" Type="http://schemas.openxmlformats.org/officeDocument/2006/relationships/hyperlink" Target="https://doi.org/10.1147/sj.93.0166" TargetMode="External"/><Relationship Id="rId41" Type="http://schemas.openxmlformats.org/officeDocument/2006/relationships/hyperlink" Target="https://doi.org/10.1145/200994.201003" TargetMode="External"/><Relationship Id="rId42" Type="http://schemas.openxmlformats.org/officeDocument/2006/relationships/hyperlink" Target="https://doi.org/10.1145/512760.512785" TargetMode="External"/><Relationship Id="rId43" Type="http://schemas.openxmlformats.org/officeDocument/2006/relationships/hyperlink" Target="https://doi.org/10.1145/800230.806978" TargetMode="External"/><Relationship Id="rId44" Type="http://schemas.openxmlformats.org/officeDocument/2006/relationships/hyperlink" Target="https://doi.org/10.1145/872726.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doi.org/10.1145/358438.349320" TargetMode="External"/><Relationship Id="rId48" Type="http://schemas.openxmlformats.org/officeDocument/2006/relationships/hyperlink" Target="https://www.inf.ed.ac.uk/teaching/courses/copt/lecture-15.pdf" TargetMode="External"/><Relationship Id="rId49" Type="http://schemas.openxmlformats.org/officeDocument/2006/relationships/hyperlink" Target="https://doi.org/10.1145/36206.361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