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BA52B" w14:textId="37EF38B7" w:rsidR="00350339" w:rsidRPr="00E22815" w:rsidRDefault="00E22815">
      <w:pPr>
        <w:rPr>
          <w:lang w:val="en-US"/>
        </w:rPr>
      </w:pPr>
      <w:r>
        <w:rPr>
          <w:lang w:val="en-US"/>
        </w:rPr>
        <w:t>Test document</w:t>
      </w:r>
    </w:p>
    <w:sectPr w:rsidR="00350339" w:rsidRPr="00E228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15"/>
    <w:rsid w:val="001C790E"/>
    <w:rsid w:val="00350339"/>
    <w:rsid w:val="00965803"/>
    <w:rsid w:val="00E2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A8C4D"/>
  <w15:chartTrackingRefBased/>
  <w15:docId w15:val="{EE6E4750-D0E0-4306-9267-3883A764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Kakani</dc:creator>
  <cp:keywords/>
  <dc:description/>
  <cp:lastModifiedBy>Hari Krishna Kakani</cp:lastModifiedBy>
  <cp:revision>1</cp:revision>
  <dcterms:created xsi:type="dcterms:W3CDTF">2025-06-13T14:30:00Z</dcterms:created>
  <dcterms:modified xsi:type="dcterms:W3CDTF">2025-06-13T14:31:00Z</dcterms:modified>
</cp:coreProperties>
</file>