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Rapport hebdomadaire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Phan Joseph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Analyste-Développeur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Semaine 48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286375" cy="50101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J’ai réalisé l’interface pour la fonctionnalité ConsulterDossier/ModifierDossier. Je n’ai pas eu de problème particulier.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a eu de nombreuses discussions à proposer de certains champs comme le type d’admissibilité ainsi que l’état du données.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